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9F8E" w14:textId="77777777" w:rsidR="002C7A13" w:rsidRPr="008162A7" w:rsidRDefault="002C7A13" w:rsidP="002C7A13">
      <w:pPr>
        <w:pStyle w:val="Heading1"/>
        <w:rPr>
          <w:rFonts w:ascii="Arial" w:hAnsi="Arial" w:cs="Arial"/>
          <w:b/>
          <w:color w:val="000000" w:themeColor="text1"/>
          <w:sz w:val="24"/>
          <w:szCs w:val="24"/>
        </w:rPr>
      </w:pPr>
      <w:bookmarkStart w:id="0" w:name="_Toc101901538"/>
      <w:bookmarkStart w:id="1" w:name="_Toc101901806"/>
      <w:bookmarkStart w:id="2" w:name="_Toc109025860"/>
      <w:r w:rsidRPr="008162A7">
        <w:rPr>
          <w:rFonts w:ascii="Arial" w:hAnsi="Arial" w:cs="Arial"/>
          <w:b/>
          <w:bCs/>
          <w:color w:val="000000" w:themeColor="text1"/>
          <w:sz w:val="24"/>
          <w:szCs w:val="24"/>
        </w:rPr>
        <w:t>Using intersectionality theory to understand barriers faced by those applying to Clinical Psycho</w:t>
      </w:r>
      <w:r w:rsidR="00824709">
        <w:rPr>
          <w:rFonts w:ascii="Arial" w:hAnsi="Arial" w:cs="Arial"/>
          <w:b/>
          <w:bCs/>
          <w:color w:val="000000" w:themeColor="text1"/>
          <w:sz w:val="24"/>
          <w:szCs w:val="24"/>
        </w:rPr>
        <w:t>logy Doctorial training courses.</w:t>
      </w:r>
      <w:r w:rsidRPr="008162A7">
        <w:rPr>
          <w:rFonts w:ascii="Arial" w:hAnsi="Arial" w:cs="Arial"/>
          <w:b/>
          <w:bCs/>
          <w:color w:val="000000" w:themeColor="text1"/>
          <w:sz w:val="24"/>
          <w:szCs w:val="24"/>
        </w:rPr>
        <w:t xml:space="preserve">  A Q methodology approach</w:t>
      </w:r>
      <w:bookmarkEnd w:id="0"/>
      <w:bookmarkEnd w:id="1"/>
      <w:bookmarkEnd w:id="2"/>
      <w:r w:rsidRPr="008162A7">
        <w:rPr>
          <w:rFonts w:ascii="Arial" w:hAnsi="Arial" w:cs="Arial"/>
          <w:b/>
          <w:color w:val="000000" w:themeColor="text1"/>
          <w:sz w:val="24"/>
          <w:szCs w:val="24"/>
        </w:rPr>
        <w:t xml:space="preserve"> </w:t>
      </w:r>
    </w:p>
    <w:p w14:paraId="53ECDBF5" w14:textId="77777777" w:rsidR="002C7A13" w:rsidRPr="008162A7" w:rsidRDefault="002C7A13" w:rsidP="002C7A13">
      <w:pPr>
        <w:rPr>
          <w:rFonts w:ascii="Arial" w:hAnsi="Arial" w:cs="Arial"/>
          <w:b/>
          <w:color w:val="000000" w:themeColor="text1"/>
          <w:sz w:val="24"/>
          <w:szCs w:val="24"/>
        </w:rPr>
      </w:pPr>
    </w:p>
    <w:p w14:paraId="40BF29E2" w14:textId="77777777" w:rsidR="002C7A13" w:rsidRPr="008162A7" w:rsidRDefault="002C7A13" w:rsidP="002C7A13">
      <w:pPr>
        <w:jc w:val="center"/>
        <w:rPr>
          <w:rFonts w:ascii="Arial" w:hAnsi="Arial" w:cs="Arial"/>
          <w:color w:val="000000" w:themeColor="text1"/>
          <w:sz w:val="24"/>
          <w:szCs w:val="24"/>
        </w:rPr>
      </w:pPr>
    </w:p>
    <w:p w14:paraId="00B6A1D1" w14:textId="77777777" w:rsidR="002C7A13" w:rsidRPr="008162A7" w:rsidRDefault="002C7A13" w:rsidP="002C7A13">
      <w:pPr>
        <w:rPr>
          <w:rFonts w:ascii="Arial" w:hAnsi="Arial" w:cs="Arial"/>
          <w:color w:val="000000" w:themeColor="text1"/>
          <w:sz w:val="24"/>
          <w:szCs w:val="24"/>
        </w:rPr>
      </w:pPr>
    </w:p>
    <w:p w14:paraId="796A72D0" w14:textId="77777777" w:rsidR="002C7A13" w:rsidRPr="008162A7" w:rsidRDefault="002C7A13" w:rsidP="002C7A13">
      <w:pPr>
        <w:jc w:val="center"/>
        <w:rPr>
          <w:rFonts w:ascii="Arial" w:hAnsi="Arial" w:cs="Arial"/>
          <w:color w:val="000000" w:themeColor="text1"/>
          <w:sz w:val="24"/>
          <w:szCs w:val="24"/>
        </w:rPr>
      </w:pPr>
    </w:p>
    <w:p w14:paraId="03C395FF" w14:textId="77777777" w:rsidR="002C7A13" w:rsidRPr="008162A7" w:rsidRDefault="002C7A13" w:rsidP="002C7A13">
      <w:pPr>
        <w:jc w:val="center"/>
        <w:rPr>
          <w:rFonts w:ascii="Arial" w:hAnsi="Arial" w:cs="Arial"/>
          <w:color w:val="000000" w:themeColor="text1"/>
          <w:sz w:val="24"/>
          <w:szCs w:val="24"/>
        </w:rPr>
      </w:pPr>
      <w:r w:rsidRPr="008162A7">
        <w:rPr>
          <w:rFonts w:ascii="Arial" w:hAnsi="Arial" w:cs="Arial"/>
          <w:color w:val="000000" w:themeColor="text1"/>
          <w:sz w:val="24"/>
          <w:szCs w:val="24"/>
        </w:rPr>
        <w:t>Amelia Durcan</w:t>
      </w:r>
    </w:p>
    <w:p w14:paraId="015DFD08" w14:textId="77777777" w:rsidR="002C7A13" w:rsidRPr="008162A7" w:rsidRDefault="002C7A13" w:rsidP="002C7A13">
      <w:pPr>
        <w:rPr>
          <w:rFonts w:ascii="Arial" w:hAnsi="Arial" w:cs="Arial"/>
          <w:sz w:val="24"/>
          <w:szCs w:val="24"/>
        </w:rPr>
      </w:pPr>
    </w:p>
    <w:p w14:paraId="0DC0C186" w14:textId="77777777" w:rsidR="002C7A13" w:rsidRPr="008162A7" w:rsidRDefault="002C7A13" w:rsidP="002C7A13">
      <w:pPr>
        <w:rPr>
          <w:rFonts w:ascii="Arial" w:hAnsi="Arial" w:cs="Arial"/>
          <w:sz w:val="24"/>
          <w:szCs w:val="24"/>
        </w:rPr>
      </w:pPr>
    </w:p>
    <w:p w14:paraId="36CCEC33" w14:textId="77777777" w:rsidR="002C7A13" w:rsidRPr="008162A7" w:rsidRDefault="002C7A13" w:rsidP="002C7A13">
      <w:pPr>
        <w:rPr>
          <w:rFonts w:ascii="Arial" w:hAnsi="Arial" w:cs="Arial"/>
          <w:sz w:val="24"/>
          <w:szCs w:val="24"/>
        </w:rPr>
      </w:pPr>
    </w:p>
    <w:p w14:paraId="6E8E408C" w14:textId="77777777" w:rsidR="002C7A13" w:rsidRPr="008162A7" w:rsidRDefault="002C7A13" w:rsidP="002C7A13">
      <w:pPr>
        <w:rPr>
          <w:rFonts w:ascii="Arial" w:hAnsi="Arial" w:cs="Arial"/>
          <w:sz w:val="24"/>
          <w:szCs w:val="24"/>
        </w:rPr>
      </w:pPr>
    </w:p>
    <w:p w14:paraId="624F1F1D" w14:textId="77777777" w:rsidR="002C7A13" w:rsidRPr="008162A7" w:rsidRDefault="002C7A13" w:rsidP="002C7A13">
      <w:pPr>
        <w:rPr>
          <w:rFonts w:ascii="Arial" w:hAnsi="Arial" w:cs="Arial"/>
          <w:sz w:val="24"/>
          <w:szCs w:val="24"/>
        </w:rPr>
      </w:pPr>
    </w:p>
    <w:p w14:paraId="106976E0" w14:textId="77777777" w:rsidR="002C7A13" w:rsidRPr="008162A7" w:rsidRDefault="002C7A13" w:rsidP="002C7A13">
      <w:pPr>
        <w:jc w:val="center"/>
        <w:rPr>
          <w:rFonts w:ascii="Arial" w:hAnsi="Arial" w:cs="Arial"/>
          <w:sz w:val="24"/>
          <w:szCs w:val="24"/>
        </w:rPr>
      </w:pPr>
      <w:r w:rsidRPr="008162A7">
        <w:rPr>
          <w:rFonts w:ascii="Arial" w:hAnsi="Arial" w:cs="Arial"/>
          <w:sz w:val="24"/>
          <w:szCs w:val="24"/>
        </w:rPr>
        <w:t>Thesis submitted in partial fulfilment of the requirements of Staffordshire University for the degree of Doctorate in Clinical Psychology</w:t>
      </w:r>
    </w:p>
    <w:p w14:paraId="390232F6" w14:textId="77777777" w:rsidR="002C7A13" w:rsidRPr="008162A7" w:rsidRDefault="002C7A13" w:rsidP="002C7A13">
      <w:pPr>
        <w:jc w:val="center"/>
        <w:rPr>
          <w:rFonts w:ascii="Arial" w:hAnsi="Arial" w:cs="Arial"/>
          <w:sz w:val="24"/>
          <w:szCs w:val="24"/>
        </w:rPr>
      </w:pPr>
    </w:p>
    <w:p w14:paraId="2469DB10" w14:textId="77777777" w:rsidR="002C7A13" w:rsidRPr="008162A7" w:rsidRDefault="002C7A13" w:rsidP="002C7A13">
      <w:pPr>
        <w:jc w:val="center"/>
        <w:rPr>
          <w:rFonts w:ascii="Arial" w:hAnsi="Arial" w:cs="Arial"/>
          <w:sz w:val="24"/>
          <w:szCs w:val="24"/>
        </w:rPr>
      </w:pPr>
    </w:p>
    <w:p w14:paraId="0C05CA89" w14:textId="77777777" w:rsidR="002C7A13" w:rsidRPr="008162A7" w:rsidRDefault="002C7A13" w:rsidP="002C7A13">
      <w:pPr>
        <w:jc w:val="center"/>
        <w:rPr>
          <w:rFonts w:ascii="Arial" w:hAnsi="Arial" w:cs="Arial"/>
          <w:sz w:val="24"/>
          <w:szCs w:val="24"/>
        </w:rPr>
      </w:pPr>
    </w:p>
    <w:p w14:paraId="55379574" w14:textId="77777777" w:rsidR="002C7A13" w:rsidRPr="008162A7" w:rsidRDefault="002C7A13" w:rsidP="002C7A13">
      <w:pPr>
        <w:jc w:val="center"/>
        <w:rPr>
          <w:rFonts w:ascii="Arial" w:hAnsi="Arial" w:cs="Arial"/>
          <w:sz w:val="24"/>
          <w:szCs w:val="24"/>
        </w:rPr>
      </w:pPr>
      <w:r w:rsidRPr="008162A7">
        <w:rPr>
          <w:rFonts w:ascii="Arial" w:hAnsi="Arial" w:cs="Arial"/>
          <w:sz w:val="24"/>
          <w:szCs w:val="24"/>
        </w:rPr>
        <w:t>April 2022</w:t>
      </w:r>
    </w:p>
    <w:p w14:paraId="506D5902" w14:textId="77777777" w:rsidR="002C7A13" w:rsidRPr="008162A7" w:rsidRDefault="002C7A13" w:rsidP="002C7A13">
      <w:pPr>
        <w:jc w:val="center"/>
        <w:rPr>
          <w:rFonts w:ascii="Arial" w:hAnsi="Arial" w:cs="Arial"/>
          <w:sz w:val="24"/>
          <w:szCs w:val="24"/>
        </w:rPr>
      </w:pPr>
    </w:p>
    <w:p w14:paraId="0DFC81B7" w14:textId="77777777" w:rsidR="00A8172C" w:rsidRPr="008162A7" w:rsidRDefault="002C7A13" w:rsidP="00CB182B">
      <w:pPr>
        <w:jc w:val="center"/>
        <w:rPr>
          <w:rFonts w:ascii="Arial" w:hAnsi="Arial" w:cs="Arial"/>
          <w:sz w:val="24"/>
          <w:szCs w:val="24"/>
        </w:rPr>
      </w:pPr>
      <w:r w:rsidRPr="008162A7">
        <w:rPr>
          <w:rFonts w:ascii="Arial" w:hAnsi="Arial" w:cs="Arial"/>
          <w:sz w:val="24"/>
          <w:szCs w:val="24"/>
        </w:rPr>
        <w:t xml:space="preserve">Total word count: </w:t>
      </w:r>
      <w:r w:rsidR="008D3611">
        <w:rPr>
          <w:rFonts w:ascii="Arial" w:hAnsi="Arial" w:cs="Arial"/>
          <w:sz w:val="24"/>
          <w:szCs w:val="24"/>
        </w:rPr>
        <w:t>18,730</w:t>
      </w:r>
    </w:p>
    <w:p w14:paraId="2B08F0BF" w14:textId="77777777" w:rsidR="00C66D4F" w:rsidRDefault="00C66D4F" w:rsidP="00C66D4F">
      <w:pPr>
        <w:rPr>
          <w:rFonts w:cs="Arial"/>
          <w:szCs w:val="24"/>
        </w:rPr>
      </w:pPr>
    </w:p>
    <w:p w14:paraId="110889C2" w14:textId="77777777" w:rsidR="001671B3" w:rsidRDefault="001671B3" w:rsidP="00C66D4F">
      <w:pPr>
        <w:rPr>
          <w:rFonts w:cs="Arial"/>
          <w:szCs w:val="24"/>
        </w:rPr>
      </w:pPr>
    </w:p>
    <w:p w14:paraId="70CD78AB" w14:textId="77777777" w:rsidR="001671B3" w:rsidRDefault="001671B3" w:rsidP="00C66D4F">
      <w:pPr>
        <w:rPr>
          <w:rFonts w:cs="Arial"/>
          <w:szCs w:val="24"/>
        </w:rPr>
      </w:pPr>
    </w:p>
    <w:p w14:paraId="159B291E" w14:textId="77777777" w:rsidR="001671B3" w:rsidRDefault="001671B3" w:rsidP="00C66D4F">
      <w:pPr>
        <w:rPr>
          <w:rFonts w:cs="Arial"/>
          <w:szCs w:val="24"/>
        </w:rPr>
      </w:pPr>
    </w:p>
    <w:p w14:paraId="7C851413" w14:textId="77777777" w:rsidR="00B4523B" w:rsidRDefault="00B4523B" w:rsidP="00B4523B"/>
    <w:p w14:paraId="1860153D" w14:textId="77777777" w:rsidR="00B4523B" w:rsidRDefault="00B4523B" w:rsidP="00B4523B">
      <w:pPr>
        <w:spacing w:line="360" w:lineRule="auto"/>
      </w:pPr>
    </w:p>
    <w:p w14:paraId="391B9436" w14:textId="77777777" w:rsidR="00851962" w:rsidRPr="00B4523B" w:rsidRDefault="00851962" w:rsidP="00B4523B">
      <w:pPr>
        <w:spacing w:line="360" w:lineRule="auto"/>
        <w:rPr>
          <w:sz w:val="24"/>
          <w:szCs w:val="24"/>
        </w:rPr>
      </w:pPr>
    </w:p>
    <w:p w14:paraId="7211A74B" w14:textId="77777777" w:rsidR="001671B3" w:rsidRPr="008162A7" w:rsidRDefault="001671B3" w:rsidP="00851962">
      <w:pPr>
        <w:keepNext/>
        <w:keepLines/>
        <w:pageBreakBefore/>
        <w:spacing w:line="360" w:lineRule="auto"/>
        <w:jc w:val="center"/>
        <w:rPr>
          <w:b/>
          <w:sz w:val="24"/>
          <w:szCs w:val="24"/>
        </w:rPr>
      </w:pPr>
      <w:r w:rsidRPr="008162A7">
        <w:rPr>
          <w:b/>
          <w:sz w:val="24"/>
          <w:szCs w:val="24"/>
        </w:rPr>
        <w:lastRenderedPageBreak/>
        <w:t>Acknowledgments</w:t>
      </w:r>
    </w:p>
    <w:p w14:paraId="2A4BD39F" w14:textId="77777777" w:rsidR="001671B3" w:rsidRPr="00B4523B" w:rsidRDefault="001671B3" w:rsidP="00B4523B">
      <w:pPr>
        <w:spacing w:line="360" w:lineRule="auto"/>
        <w:rPr>
          <w:rFonts w:cs="Arial"/>
          <w:sz w:val="24"/>
          <w:szCs w:val="24"/>
        </w:rPr>
      </w:pPr>
      <w:r w:rsidRPr="00B4523B">
        <w:rPr>
          <w:rFonts w:cs="Arial"/>
          <w:sz w:val="24"/>
          <w:szCs w:val="24"/>
        </w:rPr>
        <w:t>I would firstly like to acknowledge Staffordshire University and North Staffordshire Combined Healthcare NHS Trust for providing me with the opportunity to undertake this professional doctorate. I extend my thanks particularly to my supervisor, Dr Helen Scott, for her patience, guidance</w:t>
      </w:r>
      <w:r w:rsidR="003349C2">
        <w:rPr>
          <w:rFonts w:cs="Arial"/>
          <w:sz w:val="24"/>
          <w:szCs w:val="24"/>
        </w:rPr>
        <w:t>,</w:t>
      </w:r>
      <w:r w:rsidRPr="00B4523B">
        <w:rPr>
          <w:rFonts w:cs="Arial"/>
          <w:sz w:val="24"/>
          <w:szCs w:val="24"/>
        </w:rPr>
        <w:t xml:space="preserve"> and support throughout my time on the course. Additionally, thank you to Dr Helen Combes and </w:t>
      </w:r>
      <w:r w:rsidRPr="00B4523B">
        <w:rPr>
          <w:rFonts w:cs="Arial"/>
          <w:sz w:val="24"/>
          <w:szCs w:val="24"/>
          <w:shd w:val="clear" w:color="auto" w:fill="FFFFFF"/>
        </w:rPr>
        <w:t xml:space="preserve">Dr </w:t>
      </w:r>
      <w:proofErr w:type="spellStart"/>
      <w:r w:rsidRPr="00B4523B">
        <w:rPr>
          <w:rFonts w:cs="Arial"/>
          <w:sz w:val="24"/>
          <w:szCs w:val="24"/>
          <w:shd w:val="clear" w:color="auto" w:fill="FFFFFF"/>
        </w:rPr>
        <w:t>Sukbinder</w:t>
      </w:r>
      <w:proofErr w:type="spellEnd"/>
      <w:r w:rsidRPr="00B4523B">
        <w:rPr>
          <w:rFonts w:cs="Arial"/>
          <w:sz w:val="24"/>
          <w:szCs w:val="24"/>
          <w:shd w:val="clear" w:color="auto" w:fill="FFFFFF"/>
        </w:rPr>
        <w:t> </w:t>
      </w:r>
      <w:proofErr w:type="spellStart"/>
      <w:r w:rsidRPr="00B4523B">
        <w:rPr>
          <w:rFonts w:cs="Arial"/>
          <w:sz w:val="24"/>
          <w:szCs w:val="24"/>
          <w:shd w:val="clear" w:color="auto" w:fill="FFFFFF"/>
        </w:rPr>
        <w:t>Bilkhu</w:t>
      </w:r>
      <w:proofErr w:type="spellEnd"/>
      <w:r w:rsidRPr="00B4523B">
        <w:rPr>
          <w:rFonts w:cs="Arial"/>
          <w:sz w:val="24"/>
          <w:szCs w:val="24"/>
        </w:rPr>
        <w:t xml:space="preserve"> for their support with the project. </w:t>
      </w:r>
    </w:p>
    <w:p w14:paraId="3A02397A" w14:textId="77777777" w:rsidR="001671B3" w:rsidRPr="00B4523B" w:rsidRDefault="0005281B" w:rsidP="00B4523B">
      <w:pPr>
        <w:spacing w:line="360" w:lineRule="auto"/>
        <w:rPr>
          <w:rFonts w:cs="Arial"/>
          <w:sz w:val="24"/>
          <w:szCs w:val="24"/>
        </w:rPr>
      </w:pPr>
      <w:r>
        <w:rPr>
          <w:rFonts w:cs="Arial"/>
          <w:sz w:val="24"/>
          <w:szCs w:val="24"/>
        </w:rPr>
        <w:t>Thank you to the doctorate in clinical p</w:t>
      </w:r>
      <w:r w:rsidR="00851962">
        <w:rPr>
          <w:rFonts w:cs="Arial"/>
          <w:sz w:val="24"/>
          <w:szCs w:val="24"/>
        </w:rPr>
        <w:t>sychology</w:t>
      </w:r>
      <w:r w:rsidR="001671B3" w:rsidRPr="00B4523B">
        <w:rPr>
          <w:rFonts w:cs="Arial"/>
          <w:sz w:val="24"/>
          <w:szCs w:val="24"/>
        </w:rPr>
        <w:t xml:space="preserve"> 2019 cohort, for three years you have been the most supportive group of people. I am so grateful to have shared this journey with you all. In particular, I wish to recognise Chanae </w:t>
      </w:r>
      <w:proofErr w:type="spellStart"/>
      <w:r w:rsidR="001671B3" w:rsidRPr="00B4523B">
        <w:rPr>
          <w:rFonts w:cs="Arial"/>
          <w:sz w:val="24"/>
          <w:szCs w:val="24"/>
        </w:rPr>
        <w:t>Mayers</w:t>
      </w:r>
      <w:proofErr w:type="spellEnd"/>
      <w:r w:rsidR="001671B3" w:rsidRPr="00B4523B">
        <w:rPr>
          <w:rFonts w:cs="Arial"/>
          <w:sz w:val="24"/>
          <w:szCs w:val="24"/>
        </w:rPr>
        <w:t xml:space="preserve"> and Natasha Roberts, for there valued friendship that kept me encouraged throughout. </w:t>
      </w:r>
    </w:p>
    <w:p w14:paraId="0263D870" w14:textId="77777777" w:rsidR="001671B3" w:rsidRPr="00B4523B" w:rsidRDefault="001671B3" w:rsidP="00B4523B">
      <w:pPr>
        <w:spacing w:line="360" w:lineRule="auto"/>
        <w:rPr>
          <w:rFonts w:cs="Arial"/>
          <w:sz w:val="24"/>
          <w:szCs w:val="24"/>
        </w:rPr>
      </w:pPr>
      <w:r w:rsidRPr="00B4523B">
        <w:rPr>
          <w:rFonts w:cs="Arial"/>
          <w:sz w:val="24"/>
          <w:szCs w:val="24"/>
        </w:rPr>
        <w:t>Thank you to all of the participants who gave up their time to take part in this research. This thesis would not have been possible if it had not been for your valued contributions. I am also sincerely grateful to the volunteer</w:t>
      </w:r>
      <w:r w:rsidR="008143F1">
        <w:rPr>
          <w:rFonts w:cs="Arial"/>
          <w:sz w:val="24"/>
          <w:szCs w:val="24"/>
        </w:rPr>
        <w:t>s who provided feedback on the executive s</w:t>
      </w:r>
      <w:r w:rsidRPr="00B4523B">
        <w:rPr>
          <w:rFonts w:cs="Arial"/>
          <w:sz w:val="24"/>
          <w:szCs w:val="24"/>
        </w:rPr>
        <w:t>ummary.</w:t>
      </w:r>
    </w:p>
    <w:p w14:paraId="4B72EF5E" w14:textId="77777777" w:rsidR="001671B3" w:rsidRPr="00B4523B" w:rsidRDefault="001671B3" w:rsidP="00B4523B">
      <w:pPr>
        <w:spacing w:line="360" w:lineRule="auto"/>
        <w:rPr>
          <w:rFonts w:cs="Arial"/>
          <w:sz w:val="24"/>
          <w:szCs w:val="24"/>
        </w:rPr>
      </w:pPr>
      <w:r w:rsidRPr="00B4523B">
        <w:rPr>
          <w:rFonts w:cs="Arial"/>
          <w:sz w:val="24"/>
          <w:szCs w:val="24"/>
        </w:rPr>
        <w:t>I wish to acknowledge the prayers, love</w:t>
      </w:r>
      <w:r w:rsidR="003349C2">
        <w:rPr>
          <w:rFonts w:cs="Arial"/>
          <w:sz w:val="24"/>
          <w:szCs w:val="24"/>
        </w:rPr>
        <w:t>,</w:t>
      </w:r>
      <w:r w:rsidRPr="00B4523B">
        <w:rPr>
          <w:rFonts w:cs="Arial"/>
          <w:sz w:val="24"/>
          <w:szCs w:val="24"/>
        </w:rPr>
        <w:t xml:space="preserve"> and support I have received from family and friends. Thank you for showing me all I could be, I could not have done this without you. My thesis is dedicated to the people who sadly didn’t get to see me achieve this but were</w:t>
      </w:r>
      <w:r w:rsidR="003349C2">
        <w:rPr>
          <w:rFonts w:cs="Arial"/>
          <w:sz w:val="24"/>
          <w:szCs w:val="24"/>
        </w:rPr>
        <w:t xml:space="preserve"> there right from the beginning,</w:t>
      </w:r>
      <w:r w:rsidRPr="00B4523B">
        <w:rPr>
          <w:rFonts w:cs="Arial"/>
          <w:sz w:val="24"/>
          <w:szCs w:val="24"/>
        </w:rPr>
        <w:t xml:space="preserve"> my grandma and grandad. It would all have been impossible without you.</w:t>
      </w:r>
    </w:p>
    <w:p w14:paraId="1355C936" w14:textId="77777777" w:rsidR="001671B3" w:rsidRDefault="001671B3" w:rsidP="001671B3">
      <w:pPr>
        <w:rPr>
          <w:rFonts w:cs="Arial"/>
          <w:szCs w:val="24"/>
        </w:rPr>
      </w:pPr>
    </w:p>
    <w:p w14:paraId="5D14E1D9" w14:textId="77777777" w:rsidR="001671B3" w:rsidRDefault="001671B3" w:rsidP="001671B3">
      <w:pPr>
        <w:rPr>
          <w:rFonts w:cs="Arial"/>
          <w:szCs w:val="24"/>
        </w:rPr>
      </w:pPr>
    </w:p>
    <w:p w14:paraId="05293BBF" w14:textId="77777777" w:rsidR="001671B3" w:rsidRDefault="001671B3" w:rsidP="001671B3">
      <w:pPr>
        <w:rPr>
          <w:rFonts w:cs="Arial"/>
          <w:szCs w:val="24"/>
        </w:rPr>
      </w:pPr>
    </w:p>
    <w:p w14:paraId="19E5AFCF" w14:textId="77777777" w:rsidR="001671B3" w:rsidRDefault="001671B3" w:rsidP="001671B3">
      <w:pPr>
        <w:rPr>
          <w:rFonts w:cs="Arial"/>
          <w:szCs w:val="24"/>
        </w:rPr>
      </w:pPr>
    </w:p>
    <w:p w14:paraId="1B964C21" w14:textId="77777777" w:rsidR="001671B3" w:rsidRDefault="001671B3" w:rsidP="001671B3">
      <w:pPr>
        <w:rPr>
          <w:rFonts w:cs="Arial"/>
          <w:szCs w:val="24"/>
        </w:rPr>
      </w:pPr>
    </w:p>
    <w:p w14:paraId="6FF33CBE" w14:textId="77777777" w:rsidR="001671B3" w:rsidRDefault="001671B3" w:rsidP="001671B3">
      <w:pPr>
        <w:rPr>
          <w:rFonts w:cs="Arial"/>
          <w:szCs w:val="24"/>
        </w:rPr>
      </w:pPr>
    </w:p>
    <w:p w14:paraId="616E2C0C" w14:textId="77777777" w:rsidR="001671B3" w:rsidRDefault="001671B3" w:rsidP="001671B3">
      <w:pPr>
        <w:rPr>
          <w:rFonts w:cs="Arial"/>
          <w:szCs w:val="24"/>
        </w:rPr>
      </w:pPr>
    </w:p>
    <w:p w14:paraId="5A9CBF45" w14:textId="77777777" w:rsidR="001671B3" w:rsidRDefault="001671B3" w:rsidP="001671B3">
      <w:pPr>
        <w:rPr>
          <w:rFonts w:cs="Arial"/>
          <w:szCs w:val="24"/>
        </w:rPr>
      </w:pPr>
    </w:p>
    <w:p w14:paraId="4A629E05" w14:textId="77777777" w:rsidR="001671B3" w:rsidRDefault="001671B3" w:rsidP="001671B3">
      <w:pPr>
        <w:rPr>
          <w:rFonts w:cs="Arial"/>
          <w:szCs w:val="24"/>
        </w:rPr>
      </w:pPr>
    </w:p>
    <w:p w14:paraId="44550B7F" w14:textId="77777777" w:rsidR="001671B3" w:rsidRDefault="001671B3" w:rsidP="00C66D4F">
      <w:pPr>
        <w:rPr>
          <w:rFonts w:cs="Arial"/>
          <w:szCs w:val="24"/>
        </w:rPr>
      </w:pPr>
    </w:p>
    <w:sdt>
      <w:sdtPr>
        <w:rPr>
          <w:rFonts w:asciiTheme="minorHAnsi" w:eastAsiaTheme="minorEastAsia" w:hAnsiTheme="minorHAnsi" w:cstheme="minorBidi"/>
          <w:color w:val="auto"/>
          <w:sz w:val="22"/>
          <w:szCs w:val="22"/>
        </w:rPr>
        <w:id w:val="-2097782500"/>
        <w:docPartObj>
          <w:docPartGallery w:val="Table of Contents"/>
          <w:docPartUnique/>
        </w:docPartObj>
      </w:sdtPr>
      <w:sdtEndPr>
        <w:rPr>
          <w:b/>
          <w:bCs/>
          <w:noProof/>
        </w:rPr>
      </w:sdtEndPr>
      <w:sdtContent>
        <w:p w14:paraId="0DA6CD46" w14:textId="77777777" w:rsidR="00B4523B" w:rsidRPr="008162A7" w:rsidRDefault="00B4523B" w:rsidP="003879CB">
          <w:pPr>
            <w:pStyle w:val="TOCHeading"/>
            <w:pageBreakBefore/>
            <w:jc w:val="center"/>
            <w:rPr>
              <w:rFonts w:ascii="Arial" w:hAnsi="Arial" w:cs="Arial"/>
              <w:b/>
              <w:color w:val="auto"/>
              <w:sz w:val="24"/>
              <w:szCs w:val="24"/>
            </w:rPr>
          </w:pPr>
          <w:r w:rsidRPr="008162A7">
            <w:rPr>
              <w:rFonts w:ascii="Arial" w:hAnsi="Arial" w:cs="Arial"/>
              <w:b/>
              <w:color w:val="auto"/>
              <w:sz w:val="24"/>
              <w:szCs w:val="24"/>
            </w:rPr>
            <w:t>Contents</w:t>
          </w:r>
        </w:p>
        <w:p w14:paraId="531DAA81" w14:textId="77777777" w:rsidR="009E781D" w:rsidRPr="009D016F" w:rsidRDefault="00B4523B">
          <w:pPr>
            <w:pStyle w:val="TOC1"/>
            <w:tabs>
              <w:tab w:val="right" w:leader="dot" w:pos="9016"/>
            </w:tabs>
            <w:rPr>
              <w:noProof/>
              <w:lang w:eastAsia="en-GB"/>
            </w:rPr>
          </w:pPr>
          <w:r w:rsidRPr="008162A7">
            <w:rPr>
              <w:rFonts w:ascii="Arial" w:hAnsi="Arial" w:cs="Arial"/>
              <w:sz w:val="24"/>
              <w:szCs w:val="24"/>
            </w:rPr>
            <w:fldChar w:fldCharType="begin"/>
          </w:r>
          <w:r w:rsidRPr="008162A7">
            <w:rPr>
              <w:rFonts w:ascii="Arial" w:hAnsi="Arial" w:cs="Arial"/>
              <w:sz w:val="24"/>
              <w:szCs w:val="24"/>
            </w:rPr>
            <w:instrText xml:space="preserve"> TOC \o "1-3" \h \z \u </w:instrText>
          </w:r>
          <w:r w:rsidRPr="008162A7">
            <w:rPr>
              <w:rFonts w:ascii="Arial" w:hAnsi="Arial" w:cs="Arial"/>
              <w:sz w:val="24"/>
              <w:szCs w:val="24"/>
            </w:rPr>
            <w:fldChar w:fldCharType="separate"/>
          </w:r>
        </w:p>
        <w:p w14:paraId="3422F9EB" w14:textId="77777777" w:rsidR="009E781D" w:rsidRPr="009D016F" w:rsidRDefault="00874778">
          <w:pPr>
            <w:pStyle w:val="TOC1"/>
            <w:tabs>
              <w:tab w:val="right" w:leader="dot" w:pos="9016"/>
            </w:tabs>
            <w:rPr>
              <w:noProof/>
              <w:lang w:eastAsia="en-GB"/>
            </w:rPr>
          </w:pPr>
          <w:hyperlink w:anchor="_Toc109025861" w:history="1">
            <w:r w:rsidR="009E781D" w:rsidRPr="009D016F">
              <w:rPr>
                <w:rStyle w:val="Hyperlink"/>
                <w:b/>
                <w:noProof/>
              </w:rPr>
              <w:t>Thesis Abstract</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_Toc109025861 \h </w:instrText>
            </w:r>
            <w:r w:rsidR="009E781D" w:rsidRPr="009D016F">
              <w:rPr>
                <w:noProof/>
                <w:webHidden/>
              </w:rPr>
            </w:r>
            <w:r w:rsidR="009E781D" w:rsidRPr="009D016F">
              <w:rPr>
                <w:noProof/>
                <w:webHidden/>
              </w:rPr>
              <w:fldChar w:fldCharType="separate"/>
            </w:r>
            <w:r w:rsidR="009E781D" w:rsidRPr="009D016F">
              <w:rPr>
                <w:noProof/>
                <w:webHidden/>
              </w:rPr>
              <w:t>9</w:t>
            </w:r>
            <w:r w:rsidR="009E781D" w:rsidRPr="009D016F">
              <w:rPr>
                <w:noProof/>
                <w:webHidden/>
              </w:rPr>
              <w:fldChar w:fldCharType="end"/>
            </w:r>
          </w:hyperlink>
        </w:p>
        <w:p w14:paraId="3CDA8B28" w14:textId="77777777" w:rsidR="009E781D" w:rsidRPr="009D016F" w:rsidRDefault="00874778">
          <w:pPr>
            <w:pStyle w:val="TOC1"/>
            <w:tabs>
              <w:tab w:val="right" w:leader="dot" w:pos="9016"/>
            </w:tabs>
            <w:rPr>
              <w:noProof/>
              <w:lang w:eastAsia="en-GB"/>
            </w:rPr>
          </w:pPr>
          <w:hyperlink w:anchor="_Toc109025862" w:history="1">
            <w:r w:rsidR="009E781D" w:rsidRPr="009D016F">
              <w:rPr>
                <w:rStyle w:val="Hyperlink"/>
                <w:b/>
                <w:noProof/>
              </w:rPr>
              <w:t>Paper 1: Literature Review</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_Toc109025862 \h </w:instrText>
            </w:r>
            <w:r w:rsidR="009E781D" w:rsidRPr="009D016F">
              <w:rPr>
                <w:noProof/>
                <w:webHidden/>
              </w:rPr>
            </w:r>
            <w:r w:rsidR="009E781D" w:rsidRPr="009D016F">
              <w:rPr>
                <w:noProof/>
                <w:webHidden/>
              </w:rPr>
              <w:fldChar w:fldCharType="separate"/>
            </w:r>
            <w:r w:rsidR="009E781D" w:rsidRPr="009D016F">
              <w:rPr>
                <w:noProof/>
                <w:webHidden/>
              </w:rPr>
              <w:t>11</w:t>
            </w:r>
            <w:r w:rsidR="009E781D" w:rsidRPr="009D016F">
              <w:rPr>
                <w:noProof/>
                <w:webHidden/>
              </w:rPr>
              <w:fldChar w:fldCharType="end"/>
            </w:r>
          </w:hyperlink>
        </w:p>
        <w:p w14:paraId="27194EC1" w14:textId="77777777" w:rsidR="009E781D" w:rsidRPr="009D016F" w:rsidRDefault="00874778">
          <w:pPr>
            <w:pStyle w:val="TOC2"/>
            <w:tabs>
              <w:tab w:val="right" w:leader="dot" w:pos="9016"/>
            </w:tabs>
            <w:rPr>
              <w:b/>
              <w:noProof/>
              <w:lang w:eastAsia="en-GB"/>
            </w:rPr>
          </w:pPr>
          <w:hyperlink w:anchor="_Toc109025863" w:history="1">
            <w:r w:rsidR="009E781D" w:rsidRPr="009D016F">
              <w:rPr>
                <w:rStyle w:val="Hyperlink"/>
                <w:rFonts w:eastAsia="Times New Roman"/>
                <w:b/>
                <w:noProof/>
                <w:lang w:eastAsia="en-GB"/>
              </w:rPr>
              <w:t>Abstract</w:t>
            </w:r>
            <w:r w:rsidR="009E781D" w:rsidRPr="009D016F">
              <w:rPr>
                <w:b/>
                <w:noProof/>
                <w:webHidden/>
              </w:rPr>
              <w:tab/>
            </w:r>
            <w:r w:rsidR="009E781D" w:rsidRPr="009D016F">
              <w:rPr>
                <w:b/>
                <w:noProof/>
                <w:webHidden/>
              </w:rPr>
              <w:fldChar w:fldCharType="begin"/>
            </w:r>
            <w:r w:rsidR="009E781D" w:rsidRPr="009D016F">
              <w:rPr>
                <w:b/>
                <w:noProof/>
                <w:webHidden/>
              </w:rPr>
              <w:instrText xml:space="preserve"> PAGEREF _Toc109025863 \h </w:instrText>
            </w:r>
            <w:r w:rsidR="009E781D" w:rsidRPr="009D016F">
              <w:rPr>
                <w:b/>
                <w:noProof/>
                <w:webHidden/>
              </w:rPr>
            </w:r>
            <w:r w:rsidR="009E781D" w:rsidRPr="009D016F">
              <w:rPr>
                <w:b/>
                <w:noProof/>
                <w:webHidden/>
              </w:rPr>
              <w:fldChar w:fldCharType="separate"/>
            </w:r>
            <w:r w:rsidR="009E781D" w:rsidRPr="009D016F">
              <w:rPr>
                <w:b/>
                <w:noProof/>
                <w:webHidden/>
              </w:rPr>
              <w:t>12</w:t>
            </w:r>
            <w:r w:rsidR="009E781D" w:rsidRPr="009D016F">
              <w:rPr>
                <w:b/>
                <w:noProof/>
                <w:webHidden/>
              </w:rPr>
              <w:fldChar w:fldCharType="end"/>
            </w:r>
          </w:hyperlink>
        </w:p>
        <w:p w14:paraId="10EF180F" w14:textId="77777777" w:rsidR="009E781D" w:rsidRPr="009D016F" w:rsidRDefault="00874778">
          <w:pPr>
            <w:pStyle w:val="TOC2"/>
            <w:tabs>
              <w:tab w:val="right" w:leader="dot" w:pos="9016"/>
            </w:tabs>
            <w:rPr>
              <w:b/>
              <w:noProof/>
              <w:lang w:eastAsia="en-GB"/>
            </w:rPr>
          </w:pPr>
          <w:hyperlink w:anchor="_Toc109025864" w:history="1">
            <w:r w:rsidR="009E781D" w:rsidRPr="009D016F">
              <w:rPr>
                <w:rStyle w:val="Hyperlink"/>
                <w:rFonts w:cstheme="majorHAnsi"/>
                <w:b/>
                <w:noProof/>
              </w:rPr>
              <w:t>Introduction</w:t>
            </w:r>
            <w:r w:rsidR="009E781D" w:rsidRPr="009D016F">
              <w:rPr>
                <w:b/>
                <w:noProof/>
                <w:webHidden/>
              </w:rPr>
              <w:tab/>
            </w:r>
            <w:r w:rsidR="009E781D" w:rsidRPr="009D016F">
              <w:rPr>
                <w:b/>
                <w:noProof/>
                <w:webHidden/>
              </w:rPr>
              <w:fldChar w:fldCharType="begin"/>
            </w:r>
            <w:r w:rsidR="009E781D" w:rsidRPr="009D016F">
              <w:rPr>
                <w:b/>
                <w:noProof/>
                <w:webHidden/>
              </w:rPr>
              <w:instrText xml:space="preserve"> PAGEREF _Toc109025864 \h </w:instrText>
            </w:r>
            <w:r w:rsidR="009E781D" w:rsidRPr="009D016F">
              <w:rPr>
                <w:b/>
                <w:noProof/>
                <w:webHidden/>
              </w:rPr>
            </w:r>
            <w:r w:rsidR="009E781D" w:rsidRPr="009D016F">
              <w:rPr>
                <w:b/>
                <w:noProof/>
                <w:webHidden/>
              </w:rPr>
              <w:fldChar w:fldCharType="separate"/>
            </w:r>
            <w:r w:rsidR="009E781D" w:rsidRPr="009D016F">
              <w:rPr>
                <w:b/>
                <w:noProof/>
                <w:webHidden/>
              </w:rPr>
              <w:t>13</w:t>
            </w:r>
            <w:r w:rsidR="009E781D" w:rsidRPr="009D016F">
              <w:rPr>
                <w:b/>
                <w:noProof/>
                <w:webHidden/>
              </w:rPr>
              <w:fldChar w:fldCharType="end"/>
            </w:r>
          </w:hyperlink>
        </w:p>
        <w:p w14:paraId="3F7AB80A" w14:textId="77777777" w:rsidR="009E781D" w:rsidRPr="009D016F" w:rsidRDefault="00874778">
          <w:pPr>
            <w:pStyle w:val="TOC3"/>
            <w:rPr>
              <w:b w:val="0"/>
              <w:lang w:eastAsia="en-GB"/>
            </w:rPr>
          </w:pPr>
          <w:hyperlink w:anchor="_Toc109025865" w:history="1">
            <w:r w:rsidR="009E781D" w:rsidRPr="009D016F">
              <w:rPr>
                <w:rStyle w:val="Hyperlink"/>
                <w:b w:val="0"/>
              </w:rPr>
              <w:t>Aims &amp; Rationale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_Toc109025865 \h </w:instrText>
            </w:r>
            <w:r w:rsidR="009E781D" w:rsidRPr="009D016F">
              <w:rPr>
                <w:b w:val="0"/>
                <w:webHidden/>
              </w:rPr>
            </w:r>
            <w:r w:rsidR="009E781D" w:rsidRPr="009D016F">
              <w:rPr>
                <w:b w:val="0"/>
                <w:webHidden/>
              </w:rPr>
              <w:fldChar w:fldCharType="separate"/>
            </w:r>
            <w:r w:rsidR="009E781D" w:rsidRPr="009D016F">
              <w:rPr>
                <w:b w:val="0"/>
                <w:webHidden/>
              </w:rPr>
              <w:t>17</w:t>
            </w:r>
            <w:r w:rsidR="009E781D" w:rsidRPr="009D016F">
              <w:rPr>
                <w:b w:val="0"/>
                <w:webHidden/>
              </w:rPr>
              <w:fldChar w:fldCharType="end"/>
            </w:r>
          </w:hyperlink>
        </w:p>
        <w:p w14:paraId="61F32123" w14:textId="77777777" w:rsidR="009E781D" w:rsidRPr="009D016F" w:rsidRDefault="00874778">
          <w:pPr>
            <w:pStyle w:val="TOC2"/>
            <w:tabs>
              <w:tab w:val="right" w:leader="dot" w:pos="9016"/>
            </w:tabs>
            <w:rPr>
              <w:noProof/>
              <w:lang w:eastAsia="en-GB"/>
            </w:rPr>
          </w:pPr>
          <w:hyperlink w:anchor="_Toc109025866" w:history="1">
            <w:r w:rsidR="009E781D" w:rsidRPr="009D016F">
              <w:rPr>
                <w:rStyle w:val="Hyperlink"/>
                <w:rFonts w:eastAsia="Times New Roman"/>
                <w:b/>
                <w:noProof/>
                <w:lang w:eastAsia="en-GB"/>
              </w:rPr>
              <w:t>Method</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_Toc109025866 \h </w:instrText>
            </w:r>
            <w:r w:rsidR="009E781D" w:rsidRPr="009D016F">
              <w:rPr>
                <w:noProof/>
                <w:webHidden/>
              </w:rPr>
            </w:r>
            <w:r w:rsidR="009E781D" w:rsidRPr="009D016F">
              <w:rPr>
                <w:noProof/>
                <w:webHidden/>
              </w:rPr>
              <w:fldChar w:fldCharType="separate"/>
            </w:r>
            <w:r w:rsidR="009E781D" w:rsidRPr="009D016F">
              <w:rPr>
                <w:noProof/>
                <w:webHidden/>
              </w:rPr>
              <w:t>17</w:t>
            </w:r>
            <w:r w:rsidR="009E781D" w:rsidRPr="009D016F">
              <w:rPr>
                <w:noProof/>
                <w:webHidden/>
              </w:rPr>
              <w:fldChar w:fldCharType="end"/>
            </w:r>
          </w:hyperlink>
        </w:p>
        <w:p w14:paraId="474B1CD2" w14:textId="77777777" w:rsidR="009E781D" w:rsidRPr="009D016F" w:rsidRDefault="00874778">
          <w:pPr>
            <w:pStyle w:val="TOC3"/>
            <w:rPr>
              <w:b w:val="0"/>
              <w:lang w:eastAsia="en-GB"/>
            </w:rPr>
          </w:pPr>
          <w:hyperlink w:anchor="_Toc109025867" w:history="1">
            <w:r w:rsidR="009E781D" w:rsidRPr="009D016F">
              <w:rPr>
                <w:rStyle w:val="Hyperlink"/>
                <w:rFonts w:eastAsia="Times New Roman"/>
                <w:b w:val="0"/>
                <w:lang w:eastAsia="en-GB"/>
              </w:rPr>
              <w:t>Search Strategy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_Toc109025867 \h </w:instrText>
            </w:r>
            <w:r w:rsidR="009E781D" w:rsidRPr="009D016F">
              <w:rPr>
                <w:b w:val="0"/>
                <w:webHidden/>
              </w:rPr>
            </w:r>
            <w:r w:rsidR="009E781D" w:rsidRPr="009D016F">
              <w:rPr>
                <w:b w:val="0"/>
                <w:webHidden/>
              </w:rPr>
              <w:fldChar w:fldCharType="separate"/>
            </w:r>
            <w:r w:rsidR="009E781D" w:rsidRPr="009D016F">
              <w:rPr>
                <w:b w:val="0"/>
                <w:webHidden/>
              </w:rPr>
              <w:t>18</w:t>
            </w:r>
            <w:r w:rsidR="009E781D" w:rsidRPr="009D016F">
              <w:rPr>
                <w:b w:val="0"/>
                <w:webHidden/>
              </w:rPr>
              <w:fldChar w:fldCharType="end"/>
            </w:r>
          </w:hyperlink>
        </w:p>
        <w:p w14:paraId="279D8DB7" w14:textId="77777777" w:rsidR="009E781D" w:rsidRPr="009D016F" w:rsidRDefault="00874778">
          <w:pPr>
            <w:pStyle w:val="TOC3"/>
            <w:rPr>
              <w:b w:val="0"/>
              <w:lang w:eastAsia="en-GB"/>
            </w:rPr>
          </w:pPr>
          <w:hyperlink w:anchor="_Toc109025868" w:history="1">
            <w:r w:rsidR="009E781D" w:rsidRPr="009D016F">
              <w:rPr>
                <w:rStyle w:val="Hyperlink"/>
                <w:rFonts w:eastAsia="Times New Roman"/>
                <w:b w:val="0"/>
                <w:lang w:eastAsia="en-GB"/>
              </w:rPr>
              <w:t>Quality Assessment</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_Toc109025868 \h </w:instrText>
            </w:r>
            <w:r w:rsidR="009E781D" w:rsidRPr="009D016F">
              <w:rPr>
                <w:b w:val="0"/>
                <w:webHidden/>
              </w:rPr>
            </w:r>
            <w:r w:rsidR="009E781D" w:rsidRPr="009D016F">
              <w:rPr>
                <w:b w:val="0"/>
                <w:webHidden/>
              </w:rPr>
              <w:fldChar w:fldCharType="separate"/>
            </w:r>
            <w:r w:rsidR="009E781D" w:rsidRPr="009D016F">
              <w:rPr>
                <w:b w:val="0"/>
                <w:webHidden/>
              </w:rPr>
              <w:t>21</w:t>
            </w:r>
            <w:r w:rsidR="009E781D" w:rsidRPr="009D016F">
              <w:rPr>
                <w:b w:val="0"/>
                <w:webHidden/>
              </w:rPr>
              <w:fldChar w:fldCharType="end"/>
            </w:r>
          </w:hyperlink>
        </w:p>
        <w:p w14:paraId="62526EC2" w14:textId="77777777" w:rsidR="009E781D" w:rsidRPr="009D016F" w:rsidRDefault="00874778">
          <w:pPr>
            <w:pStyle w:val="TOC2"/>
            <w:tabs>
              <w:tab w:val="right" w:leader="dot" w:pos="9016"/>
            </w:tabs>
            <w:rPr>
              <w:noProof/>
              <w:lang w:eastAsia="en-GB"/>
            </w:rPr>
          </w:pPr>
          <w:hyperlink w:anchor="_Toc109025869" w:history="1">
            <w:r w:rsidR="009E781D" w:rsidRPr="009D016F">
              <w:rPr>
                <w:rStyle w:val="Hyperlink"/>
                <w:rFonts w:ascii="Arial" w:eastAsia="Times New Roman" w:hAnsi="Arial" w:cs="Arial"/>
                <w:b/>
                <w:noProof/>
                <w:lang w:eastAsia="en-GB"/>
              </w:rPr>
              <w:t>Results</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_Toc109025869 \h </w:instrText>
            </w:r>
            <w:r w:rsidR="009E781D" w:rsidRPr="009D016F">
              <w:rPr>
                <w:noProof/>
                <w:webHidden/>
              </w:rPr>
            </w:r>
            <w:r w:rsidR="009E781D" w:rsidRPr="009D016F">
              <w:rPr>
                <w:noProof/>
                <w:webHidden/>
              </w:rPr>
              <w:fldChar w:fldCharType="separate"/>
            </w:r>
            <w:r w:rsidR="009E781D" w:rsidRPr="009D016F">
              <w:rPr>
                <w:noProof/>
                <w:webHidden/>
              </w:rPr>
              <w:t>21</w:t>
            </w:r>
            <w:r w:rsidR="009E781D" w:rsidRPr="009D016F">
              <w:rPr>
                <w:noProof/>
                <w:webHidden/>
              </w:rPr>
              <w:fldChar w:fldCharType="end"/>
            </w:r>
          </w:hyperlink>
        </w:p>
        <w:p w14:paraId="0F6FFB0C" w14:textId="77777777" w:rsidR="009E781D" w:rsidRPr="009D016F" w:rsidRDefault="00874778" w:rsidP="009D016F">
          <w:pPr>
            <w:pStyle w:val="TOC3"/>
            <w:rPr>
              <w:b w:val="0"/>
              <w:lang w:eastAsia="en-GB"/>
            </w:rPr>
          </w:pPr>
          <w:hyperlink w:anchor="_Toc109025870" w:history="1">
            <w:r w:rsidR="009E781D" w:rsidRPr="009D016F">
              <w:rPr>
                <w:rStyle w:val="Hyperlink"/>
                <w:rFonts w:ascii="Arial" w:eastAsia="Times New Roman" w:hAnsi="Arial" w:cs="Arial"/>
                <w:b w:val="0"/>
                <w:lang w:eastAsia="en-GB"/>
              </w:rPr>
              <w:t>Summary of Findings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_Toc109025870 \h </w:instrText>
            </w:r>
            <w:r w:rsidR="009E781D" w:rsidRPr="009D016F">
              <w:rPr>
                <w:b w:val="0"/>
                <w:webHidden/>
              </w:rPr>
            </w:r>
            <w:r w:rsidR="009E781D" w:rsidRPr="009D016F">
              <w:rPr>
                <w:b w:val="0"/>
                <w:webHidden/>
              </w:rPr>
              <w:fldChar w:fldCharType="separate"/>
            </w:r>
            <w:r w:rsidR="009E781D" w:rsidRPr="009D016F">
              <w:rPr>
                <w:b w:val="0"/>
                <w:webHidden/>
              </w:rPr>
              <w:t>21</w:t>
            </w:r>
            <w:r w:rsidR="009E781D" w:rsidRPr="009D016F">
              <w:rPr>
                <w:b w:val="0"/>
                <w:webHidden/>
              </w:rPr>
              <w:fldChar w:fldCharType="end"/>
            </w:r>
          </w:hyperlink>
        </w:p>
        <w:p w14:paraId="55FEA46B" w14:textId="77777777" w:rsidR="009E781D" w:rsidRPr="009D016F" w:rsidRDefault="00874778">
          <w:pPr>
            <w:pStyle w:val="TOC3"/>
            <w:rPr>
              <w:b w:val="0"/>
              <w:lang w:eastAsia="en-GB"/>
            </w:rPr>
          </w:pPr>
          <w:hyperlink w:anchor="_Toc109025872" w:history="1">
            <w:r w:rsidR="009E781D" w:rsidRPr="009D016F">
              <w:rPr>
                <w:rStyle w:val="Hyperlink"/>
                <w:rFonts w:ascii="Arial" w:eastAsia="Times New Roman" w:hAnsi="Arial" w:cs="Arial"/>
                <w:b w:val="0"/>
                <w:lang w:eastAsia="en-GB"/>
              </w:rPr>
              <w:t>Overview of the studies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_Toc109025872 \h </w:instrText>
            </w:r>
            <w:r w:rsidR="009E781D" w:rsidRPr="009D016F">
              <w:rPr>
                <w:b w:val="0"/>
                <w:webHidden/>
              </w:rPr>
            </w:r>
            <w:r w:rsidR="009E781D" w:rsidRPr="009D016F">
              <w:rPr>
                <w:b w:val="0"/>
                <w:webHidden/>
              </w:rPr>
              <w:fldChar w:fldCharType="separate"/>
            </w:r>
            <w:r w:rsidR="009E781D" w:rsidRPr="009D016F">
              <w:rPr>
                <w:b w:val="0"/>
                <w:webHidden/>
              </w:rPr>
              <w:t>31</w:t>
            </w:r>
            <w:r w:rsidR="009E781D" w:rsidRPr="009D016F">
              <w:rPr>
                <w:b w:val="0"/>
                <w:webHidden/>
              </w:rPr>
              <w:fldChar w:fldCharType="end"/>
            </w:r>
          </w:hyperlink>
        </w:p>
        <w:p w14:paraId="24F68B64" w14:textId="77777777" w:rsidR="009E781D" w:rsidRPr="009D016F" w:rsidRDefault="00874778">
          <w:pPr>
            <w:pStyle w:val="TOC3"/>
            <w:rPr>
              <w:b w:val="0"/>
              <w:lang w:eastAsia="en-GB"/>
            </w:rPr>
          </w:pPr>
          <w:hyperlink w:anchor="_Toc109025873" w:history="1">
            <w:r w:rsidR="009E781D" w:rsidRPr="009D016F">
              <w:rPr>
                <w:rStyle w:val="Hyperlink"/>
                <w:rFonts w:ascii="Arial" w:eastAsia="Times New Roman" w:hAnsi="Arial" w:cs="Arial"/>
                <w:b w:val="0"/>
                <w:lang w:eastAsia="en-GB"/>
              </w:rPr>
              <w:t>Aims and Research Design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_Toc109025873 \h </w:instrText>
            </w:r>
            <w:r w:rsidR="009E781D" w:rsidRPr="009D016F">
              <w:rPr>
                <w:b w:val="0"/>
                <w:webHidden/>
              </w:rPr>
            </w:r>
            <w:r w:rsidR="009E781D" w:rsidRPr="009D016F">
              <w:rPr>
                <w:b w:val="0"/>
                <w:webHidden/>
              </w:rPr>
              <w:fldChar w:fldCharType="separate"/>
            </w:r>
            <w:r w:rsidR="009E781D" w:rsidRPr="009D016F">
              <w:rPr>
                <w:b w:val="0"/>
                <w:webHidden/>
              </w:rPr>
              <w:t>32</w:t>
            </w:r>
            <w:r w:rsidR="009E781D" w:rsidRPr="009D016F">
              <w:rPr>
                <w:b w:val="0"/>
                <w:webHidden/>
              </w:rPr>
              <w:fldChar w:fldCharType="end"/>
            </w:r>
          </w:hyperlink>
        </w:p>
        <w:p w14:paraId="214E5219" w14:textId="77777777" w:rsidR="009E781D" w:rsidRPr="009D016F" w:rsidRDefault="00874778">
          <w:pPr>
            <w:pStyle w:val="TOC3"/>
            <w:rPr>
              <w:b w:val="0"/>
              <w:lang w:eastAsia="en-GB"/>
            </w:rPr>
          </w:pPr>
          <w:hyperlink w:anchor="_Toc109025874" w:history="1">
            <w:r w:rsidR="009E781D" w:rsidRPr="009D016F">
              <w:rPr>
                <w:rStyle w:val="Hyperlink"/>
                <w:rFonts w:ascii="Arial" w:eastAsia="Times New Roman" w:hAnsi="Arial" w:cs="Arial"/>
                <w:b w:val="0"/>
                <w:lang w:eastAsia="en-GB"/>
              </w:rPr>
              <w:t>Ethical consideration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_Toc109025874 \h </w:instrText>
            </w:r>
            <w:r w:rsidR="009E781D" w:rsidRPr="009D016F">
              <w:rPr>
                <w:b w:val="0"/>
                <w:webHidden/>
              </w:rPr>
            </w:r>
            <w:r w:rsidR="009E781D" w:rsidRPr="009D016F">
              <w:rPr>
                <w:b w:val="0"/>
                <w:webHidden/>
              </w:rPr>
              <w:fldChar w:fldCharType="separate"/>
            </w:r>
            <w:r w:rsidR="009E781D" w:rsidRPr="009D016F">
              <w:rPr>
                <w:b w:val="0"/>
                <w:webHidden/>
              </w:rPr>
              <w:t>32</w:t>
            </w:r>
            <w:r w:rsidR="009E781D" w:rsidRPr="009D016F">
              <w:rPr>
                <w:b w:val="0"/>
                <w:webHidden/>
              </w:rPr>
              <w:fldChar w:fldCharType="end"/>
            </w:r>
          </w:hyperlink>
        </w:p>
        <w:p w14:paraId="54B04998" w14:textId="77777777" w:rsidR="009E781D" w:rsidRPr="009D016F" w:rsidRDefault="00874778">
          <w:pPr>
            <w:pStyle w:val="TOC3"/>
            <w:rPr>
              <w:b w:val="0"/>
              <w:lang w:eastAsia="en-GB"/>
            </w:rPr>
          </w:pPr>
          <w:hyperlink w:anchor="_Toc109025875" w:history="1">
            <w:r w:rsidR="009E781D" w:rsidRPr="009D016F">
              <w:rPr>
                <w:rStyle w:val="Hyperlink"/>
                <w:rFonts w:ascii="Arial" w:eastAsia="Times New Roman" w:hAnsi="Arial" w:cs="Arial"/>
                <w:b w:val="0"/>
                <w:lang w:eastAsia="en-GB"/>
              </w:rPr>
              <w:t>Reflexivity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_Toc109025875 \h </w:instrText>
            </w:r>
            <w:r w:rsidR="009E781D" w:rsidRPr="009D016F">
              <w:rPr>
                <w:b w:val="0"/>
                <w:webHidden/>
              </w:rPr>
            </w:r>
            <w:r w:rsidR="009E781D" w:rsidRPr="009D016F">
              <w:rPr>
                <w:b w:val="0"/>
                <w:webHidden/>
              </w:rPr>
              <w:fldChar w:fldCharType="separate"/>
            </w:r>
            <w:r w:rsidR="009E781D" w:rsidRPr="009D016F">
              <w:rPr>
                <w:b w:val="0"/>
                <w:webHidden/>
              </w:rPr>
              <w:t>33</w:t>
            </w:r>
            <w:r w:rsidR="009E781D" w:rsidRPr="009D016F">
              <w:rPr>
                <w:b w:val="0"/>
                <w:webHidden/>
              </w:rPr>
              <w:fldChar w:fldCharType="end"/>
            </w:r>
          </w:hyperlink>
        </w:p>
        <w:p w14:paraId="0A04351F" w14:textId="77777777" w:rsidR="009E781D" w:rsidRPr="009D016F" w:rsidRDefault="00874778">
          <w:pPr>
            <w:pStyle w:val="TOC3"/>
            <w:rPr>
              <w:b w:val="0"/>
              <w:lang w:eastAsia="en-GB"/>
            </w:rPr>
          </w:pPr>
          <w:hyperlink w:anchor="_Toc109025876" w:history="1">
            <w:r w:rsidR="009E781D" w:rsidRPr="009D016F">
              <w:rPr>
                <w:rStyle w:val="Hyperlink"/>
                <w:rFonts w:ascii="Arial" w:eastAsia="Times New Roman" w:hAnsi="Arial" w:cs="Arial"/>
                <w:b w:val="0"/>
                <w:lang w:eastAsia="en-GB"/>
              </w:rPr>
              <w:t>Recruitment and Sample Setting</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_Toc109025876 \h </w:instrText>
            </w:r>
            <w:r w:rsidR="009E781D" w:rsidRPr="009D016F">
              <w:rPr>
                <w:b w:val="0"/>
                <w:webHidden/>
              </w:rPr>
            </w:r>
            <w:r w:rsidR="009E781D" w:rsidRPr="009D016F">
              <w:rPr>
                <w:b w:val="0"/>
                <w:webHidden/>
              </w:rPr>
              <w:fldChar w:fldCharType="separate"/>
            </w:r>
            <w:r w:rsidR="009E781D" w:rsidRPr="009D016F">
              <w:rPr>
                <w:b w:val="0"/>
                <w:webHidden/>
              </w:rPr>
              <w:t>34</w:t>
            </w:r>
            <w:r w:rsidR="009E781D" w:rsidRPr="009D016F">
              <w:rPr>
                <w:b w:val="0"/>
                <w:webHidden/>
              </w:rPr>
              <w:fldChar w:fldCharType="end"/>
            </w:r>
          </w:hyperlink>
        </w:p>
        <w:p w14:paraId="5E76A520" w14:textId="77777777" w:rsidR="009E781D" w:rsidRPr="009D016F" w:rsidRDefault="00874778">
          <w:pPr>
            <w:pStyle w:val="TOC3"/>
            <w:rPr>
              <w:b w:val="0"/>
              <w:lang w:eastAsia="en-GB"/>
            </w:rPr>
          </w:pPr>
          <w:hyperlink w:anchor="_Toc109025877" w:history="1">
            <w:r w:rsidR="009E781D" w:rsidRPr="009D016F">
              <w:rPr>
                <w:rStyle w:val="Hyperlink"/>
                <w:rFonts w:ascii="Arial" w:eastAsia="Times New Roman" w:hAnsi="Arial" w:cs="Arial"/>
                <w:b w:val="0"/>
                <w:lang w:eastAsia="en-GB"/>
              </w:rPr>
              <w:t>Methodology and Intervention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_Toc109025877 \h </w:instrText>
            </w:r>
            <w:r w:rsidR="009E781D" w:rsidRPr="009D016F">
              <w:rPr>
                <w:b w:val="0"/>
                <w:webHidden/>
              </w:rPr>
            </w:r>
            <w:r w:rsidR="009E781D" w:rsidRPr="009D016F">
              <w:rPr>
                <w:b w:val="0"/>
                <w:webHidden/>
              </w:rPr>
              <w:fldChar w:fldCharType="separate"/>
            </w:r>
            <w:r w:rsidR="009E781D" w:rsidRPr="009D016F">
              <w:rPr>
                <w:b w:val="0"/>
                <w:webHidden/>
              </w:rPr>
              <w:t>34</w:t>
            </w:r>
            <w:r w:rsidR="009E781D" w:rsidRPr="009D016F">
              <w:rPr>
                <w:b w:val="0"/>
                <w:webHidden/>
              </w:rPr>
              <w:fldChar w:fldCharType="end"/>
            </w:r>
          </w:hyperlink>
        </w:p>
        <w:p w14:paraId="08A9A5AE" w14:textId="77777777" w:rsidR="009E781D" w:rsidRPr="009D016F" w:rsidRDefault="00874778">
          <w:pPr>
            <w:pStyle w:val="TOC3"/>
            <w:rPr>
              <w:b w:val="0"/>
              <w:lang w:eastAsia="en-GB"/>
            </w:rPr>
          </w:pPr>
          <w:hyperlink w:anchor="_Toc109025878" w:history="1">
            <w:r w:rsidR="009E781D" w:rsidRPr="009D016F">
              <w:rPr>
                <w:rStyle w:val="Hyperlink"/>
                <w:rFonts w:ascii="Arial" w:eastAsia="Times New Roman" w:hAnsi="Arial" w:cs="Arial"/>
                <w:b w:val="0"/>
                <w:lang w:eastAsia="en-GB"/>
              </w:rPr>
              <w:t>Results and Discussion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_Toc109025878 \h </w:instrText>
            </w:r>
            <w:r w:rsidR="009E781D" w:rsidRPr="009D016F">
              <w:rPr>
                <w:b w:val="0"/>
                <w:webHidden/>
              </w:rPr>
            </w:r>
            <w:r w:rsidR="009E781D" w:rsidRPr="009D016F">
              <w:rPr>
                <w:b w:val="0"/>
                <w:webHidden/>
              </w:rPr>
              <w:fldChar w:fldCharType="separate"/>
            </w:r>
            <w:r w:rsidR="009E781D" w:rsidRPr="009D016F">
              <w:rPr>
                <w:b w:val="0"/>
                <w:webHidden/>
              </w:rPr>
              <w:t>35</w:t>
            </w:r>
            <w:r w:rsidR="009E781D" w:rsidRPr="009D016F">
              <w:rPr>
                <w:b w:val="0"/>
                <w:webHidden/>
              </w:rPr>
              <w:fldChar w:fldCharType="end"/>
            </w:r>
          </w:hyperlink>
        </w:p>
        <w:p w14:paraId="6F45AAA6" w14:textId="77777777" w:rsidR="009E781D" w:rsidRPr="009D016F" w:rsidRDefault="00874778">
          <w:pPr>
            <w:pStyle w:val="TOC3"/>
            <w:rPr>
              <w:b w:val="0"/>
              <w:lang w:eastAsia="en-GB"/>
            </w:rPr>
          </w:pPr>
          <w:hyperlink w:anchor="_Toc109025879" w:history="1">
            <w:r w:rsidR="009E781D" w:rsidRPr="009D016F">
              <w:rPr>
                <w:rStyle w:val="Hyperlink"/>
                <w:rFonts w:ascii="Arial" w:eastAsia="Times New Roman" w:hAnsi="Arial" w:cs="Arial"/>
                <w:b w:val="0"/>
                <w:lang w:eastAsia="en-GB"/>
              </w:rPr>
              <w:t>Findings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_Toc109025879 \h </w:instrText>
            </w:r>
            <w:r w:rsidR="009E781D" w:rsidRPr="009D016F">
              <w:rPr>
                <w:b w:val="0"/>
                <w:webHidden/>
              </w:rPr>
            </w:r>
            <w:r w:rsidR="009E781D" w:rsidRPr="009D016F">
              <w:rPr>
                <w:b w:val="0"/>
                <w:webHidden/>
              </w:rPr>
              <w:fldChar w:fldCharType="separate"/>
            </w:r>
            <w:r w:rsidR="009E781D" w:rsidRPr="009D016F">
              <w:rPr>
                <w:b w:val="0"/>
                <w:webHidden/>
              </w:rPr>
              <w:t>35</w:t>
            </w:r>
            <w:r w:rsidR="009E781D" w:rsidRPr="009D016F">
              <w:rPr>
                <w:b w:val="0"/>
                <w:webHidden/>
              </w:rPr>
              <w:fldChar w:fldCharType="end"/>
            </w:r>
          </w:hyperlink>
        </w:p>
        <w:p w14:paraId="5EB0831C" w14:textId="77777777" w:rsidR="009E781D" w:rsidRPr="009D016F" w:rsidRDefault="00874778">
          <w:pPr>
            <w:pStyle w:val="TOC3"/>
            <w:rPr>
              <w:b w:val="0"/>
              <w:lang w:eastAsia="en-GB"/>
            </w:rPr>
          </w:pPr>
          <w:hyperlink w:anchor="_Toc109025880" w:history="1">
            <w:r w:rsidR="009E781D" w:rsidRPr="009D016F">
              <w:rPr>
                <w:rStyle w:val="Hyperlink"/>
                <w:rFonts w:ascii="Arial" w:eastAsia="Times New Roman" w:hAnsi="Arial" w:cs="Arial"/>
                <w:b w:val="0"/>
                <w:i/>
                <w:lang w:eastAsia="en-GB"/>
              </w:rPr>
              <w:t>Incorporating intersectionality theory can improve psychotherapies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_Toc109025880 \h </w:instrText>
            </w:r>
            <w:r w:rsidR="009E781D" w:rsidRPr="009D016F">
              <w:rPr>
                <w:b w:val="0"/>
                <w:webHidden/>
              </w:rPr>
            </w:r>
            <w:r w:rsidR="009E781D" w:rsidRPr="009D016F">
              <w:rPr>
                <w:b w:val="0"/>
                <w:webHidden/>
              </w:rPr>
              <w:fldChar w:fldCharType="separate"/>
            </w:r>
            <w:r w:rsidR="009E781D" w:rsidRPr="009D016F">
              <w:rPr>
                <w:b w:val="0"/>
                <w:webHidden/>
              </w:rPr>
              <w:t>35</w:t>
            </w:r>
            <w:r w:rsidR="009E781D" w:rsidRPr="009D016F">
              <w:rPr>
                <w:b w:val="0"/>
                <w:webHidden/>
              </w:rPr>
              <w:fldChar w:fldCharType="end"/>
            </w:r>
          </w:hyperlink>
        </w:p>
        <w:p w14:paraId="34A2BD16" w14:textId="77777777" w:rsidR="009E781D" w:rsidRPr="009D016F" w:rsidRDefault="00874778">
          <w:pPr>
            <w:pStyle w:val="TOC3"/>
            <w:rPr>
              <w:b w:val="0"/>
              <w:lang w:eastAsia="en-GB"/>
            </w:rPr>
          </w:pPr>
          <w:hyperlink w:anchor="_Toc109025881" w:history="1">
            <w:r w:rsidR="009E781D" w:rsidRPr="009D016F">
              <w:rPr>
                <w:rStyle w:val="Hyperlink"/>
                <w:rFonts w:ascii="Arial" w:eastAsia="Times New Roman" w:hAnsi="Arial" w:cs="Arial"/>
                <w:b w:val="0"/>
                <w:i/>
                <w:lang w:eastAsia="en-GB"/>
              </w:rPr>
              <w:t>The therapist should locate their intersectional identity in the therapy process.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_Toc109025881 \h </w:instrText>
            </w:r>
            <w:r w:rsidR="009E781D" w:rsidRPr="009D016F">
              <w:rPr>
                <w:b w:val="0"/>
                <w:webHidden/>
              </w:rPr>
            </w:r>
            <w:r w:rsidR="009E781D" w:rsidRPr="009D016F">
              <w:rPr>
                <w:b w:val="0"/>
                <w:webHidden/>
              </w:rPr>
              <w:fldChar w:fldCharType="separate"/>
            </w:r>
            <w:r w:rsidR="009E781D" w:rsidRPr="009D016F">
              <w:rPr>
                <w:b w:val="0"/>
                <w:webHidden/>
              </w:rPr>
              <w:t>36</w:t>
            </w:r>
            <w:r w:rsidR="009E781D" w:rsidRPr="009D016F">
              <w:rPr>
                <w:b w:val="0"/>
                <w:webHidden/>
              </w:rPr>
              <w:fldChar w:fldCharType="end"/>
            </w:r>
          </w:hyperlink>
        </w:p>
        <w:p w14:paraId="623CCEC1" w14:textId="77777777" w:rsidR="009E781D" w:rsidRPr="009D016F" w:rsidRDefault="00874778">
          <w:pPr>
            <w:pStyle w:val="TOC3"/>
            <w:rPr>
              <w:b w:val="0"/>
              <w:lang w:eastAsia="en-GB"/>
            </w:rPr>
          </w:pPr>
          <w:hyperlink w:anchor="_Toc109025882" w:history="1">
            <w:r w:rsidR="009E781D" w:rsidRPr="009D016F">
              <w:rPr>
                <w:rStyle w:val="Hyperlink"/>
                <w:rFonts w:ascii="Arial" w:eastAsia="Times New Roman" w:hAnsi="Arial" w:cs="Arial"/>
                <w:b w:val="0"/>
                <w:i/>
                <w:lang w:eastAsia="en-GB"/>
              </w:rPr>
              <w:t>The successful incorporation of intersectionality theory into psychotherapy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_Toc109025882 \h </w:instrText>
            </w:r>
            <w:r w:rsidR="009E781D" w:rsidRPr="009D016F">
              <w:rPr>
                <w:b w:val="0"/>
                <w:webHidden/>
              </w:rPr>
            </w:r>
            <w:r w:rsidR="009E781D" w:rsidRPr="009D016F">
              <w:rPr>
                <w:b w:val="0"/>
                <w:webHidden/>
              </w:rPr>
              <w:fldChar w:fldCharType="separate"/>
            </w:r>
            <w:r w:rsidR="009E781D" w:rsidRPr="009D016F">
              <w:rPr>
                <w:b w:val="0"/>
                <w:webHidden/>
              </w:rPr>
              <w:t>37</w:t>
            </w:r>
            <w:r w:rsidR="009E781D" w:rsidRPr="009D016F">
              <w:rPr>
                <w:b w:val="0"/>
                <w:webHidden/>
              </w:rPr>
              <w:fldChar w:fldCharType="end"/>
            </w:r>
          </w:hyperlink>
        </w:p>
        <w:p w14:paraId="51D4B32E" w14:textId="77777777" w:rsidR="009E781D" w:rsidRPr="009D016F" w:rsidRDefault="00874778">
          <w:pPr>
            <w:pStyle w:val="TOC2"/>
            <w:tabs>
              <w:tab w:val="right" w:leader="dot" w:pos="9016"/>
            </w:tabs>
            <w:rPr>
              <w:noProof/>
              <w:lang w:eastAsia="en-GB"/>
            </w:rPr>
          </w:pPr>
          <w:hyperlink w:anchor="_Toc109025883" w:history="1">
            <w:r w:rsidR="009E781D" w:rsidRPr="009D016F">
              <w:rPr>
                <w:rStyle w:val="Hyperlink"/>
                <w:rFonts w:eastAsia="Times New Roman"/>
                <w:b/>
                <w:noProof/>
                <w:lang w:eastAsia="en-GB"/>
              </w:rPr>
              <w:t>Discussion</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_Toc109025883 \h </w:instrText>
            </w:r>
            <w:r w:rsidR="009E781D" w:rsidRPr="009D016F">
              <w:rPr>
                <w:noProof/>
                <w:webHidden/>
              </w:rPr>
            </w:r>
            <w:r w:rsidR="009E781D" w:rsidRPr="009D016F">
              <w:rPr>
                <w:noProof/>
                <w:webHidden/>
              </w:rPr>
              <w:fldChar w:fldCharType="separate"/>
            </w:r>
            <w:r w:rsidR="009E781D" w:rsidRPr="009D016F">
              <w:rPr>
                <w:noProof/>
                <w:webHidden/>
              </w:rPr>
              <w:t>39</w:t>
            </w:r>
            <w:r w:rsidR="009E781D" w:rsidRPr="009D016F">
              <w:rPr>
                <w:noProof/>
                <w:webHidden/>
              </w:rPr>
              <w:fldChar w:fldCharType="end"/>
            </w:r>
          </w:hyperlink>
        </w:p>
        <w:p w14:paraId="67EAC938" w14:textId="77777777" w:rsidR="009E781D" w:rsidRPr="009D016F" w:rsidRDefault="00874778">
          <w:pPr>
            <w:pStyle w:val="TOC3"/>
            <w:rPr>
              <w:b w:val="0"/>
              <w:lang w:eastAsia="en-GB"/>
            </w:rPr>
          </w:pPr>
          <w:hyperlink w:anchor="_Toc109025884" w:history="1">
            <w:r w:rsidR="009E781D" w:rsidRPr="009D016F">
              <w:rPr>
                <w:rStyle w:val="Hyperlink"/>
                <w:rFonts w:eastAsia="Times New Roman"/>
                <w:b w:val="0"/>
                <w:lang w:eastAsia="en-GB"/>
              </w:rPr>
              <w:t>Theoretical considerations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_Toc109025884 \h </w:instrText>
            </w:r>
            <w:r w:rsidR="009E781D" w:rsidRPr="009D016F">
              <w:rPr>
                <w:b w:val="0"/>
                <w:webHidden/>
              </w:rPr>
            </w:r>
            <w:r w:rsidR="009E781D" w:rsidRPr="009D016F">
              <w:rPr>
                <w:b w:val="0"/>
                <w:webHidden/>
              </w:rPr>
              <w:fldChar w:fldCharType="separate"/>
            </w:r>
            <w:r w:rsidR="009E781D" w:rsidRPr="009D016F">
              <w:rPr>
                <w:b w:val="0"/>
                <w:webHidden/>
              </w:rPr>
              <w:t>39</w:t>
            </w:r>
            <w:r w:rsidR="009E781D" w:rsidRPr="009D016F">
              <w:rPr>
                <w:b w:val="0"/>
                <w:webHidden/>
              </w:rPr>
              <w:fldChar w:fldCharType="end"/>
            </w:r>
          </w:hyperlink>
        </w:p>
        <w:p w14:paraId="35365D8F" w14:textId="77777777" w:rsidR="009E781D" w:rsidRPr="009D016F" w:rsidRDefault="00874778">
          <w:pPr>
            <w:pStyle w:val="TOC3"/>
            <w:rPr>
              <w:b w:val="0"/>
              <w:lang w:eastAsia="en-GB"/>
            </w:rPr>
          </w:pPr>
          <w:hyperlink w:anchor="_Toc109025885" w:history="1">
            <w:r w:rsidR="009E781D" w:rsidRPr="009D016F">
              <w:rPr>
                <w:rStyle w:val="Hyperlink"/>
                <w:rFonts w:eastAsia="Times New Roman"/>
                <w:b w:val="0"/>
                <w:lang w:eastAsia="en-GB"/>
              </w:rPr>
              <w:t>Clinical Implications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_Toc109025885 \h </w:instrText>
            </w:r>
            <w:r w:rsidR="009E781D" w:rsidRPr="009D016F">
              <w:rPr>
                <w:b w:val="0"/>
                <w:webHidden/>
              </w:rPr>
            </w:r>
            <w:r w:rsidR="009E781D" w:rsidRPr="009D016F">
              <w:rPr>
                <w:b w:val="0"/>
                <w:webHidden/>
              </w:rPr>
              <w:fldChar w:fldCharType="separate"/>
            </w:r>
            <w:r w:rsidR="009E781D" w:rsidRPr="009D016F">
              <w:rPr>
                <w:b w:val="0"/>
                <w:webHidden/>
              </w:rPr>
              <w:t>39</w:t>
            </w:r>
            <w:r w:rsidR="009E781D" w:rsidRPr="009D016F">
              <w:rPr>
                <w:b w:val="0"/>
                <w:webHidden/>
              </w:rPr>
              <w:fldChar w:fldCharType="end"/>
            </w:r>
          </w:hyperlink>
        </w:p>
        <w:p w14:paraId="01B0063A" w14:textId="77777777" w:rsidR="009E781D" w:rsidRPr="009D016F" w:rsidRDefault="00874778">
          <w:pPr>
            <w:pStyle w:val="TOC3"/>
            <w:rPr>
              <w:b w:val="0"/>
              <w:lang w:eastAsia="en-GB"/>
            </w:rPr>
          </w:pPr>
          <w:hyperlink w:anchor="_Toc109025886" w:history="1">
            <w:r w:rsidR="009E781D" w:rsidRPr="009D016F">
              <w:rPr>
                <w:rStyle w:val="Hyperlink"/>
                <w:rFonts w:eastAsia="Times New Roman"/>
                <w:b w:val="0"/>
                <w:lang w:eastAsia="en-GB"/>
              </w:rPr>
              <w:t>Limitations and Future Directions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_Toc109025886 \h </w:instrText>
            </w:r>
            <w:r w:rsidR="009E781D" w:rsidRPr="009D016F">
              <w:rPr>
                <w:b w:val="0"/>
                <w:webHidden/>
              </w:rPr>
            </w:r>
            <w:r w:rsidR="009E781D" w:rsidRPr="009D016F">
              <w:rPr>
                <w:b w:val="0"/>
                <w:webHidden/>
              </w:rPr>
              <w:fldChar w:fldCharType="separate"/>
            </w:r>
            <w:r w:rsidR="009E781D" w:rsidRPr="009D016F">
              <w:rPr>
                <w:b w:val="0"/>
                <w:webHidden/>
              </w:rPr>
              <w:t>40</w:t>
            </w:r>
            <w:r w:rsidR="009E781D" w:rsidRPr="009D016F">
              <w:rPr>
                <w:b w:val="0"/>
                <w:webHidden/>
              </w:rPr>
              <w:fldChar w:fldCharType="end"/>
            </w:r>
          </w:hyperlink>
        </w:p>
        <w:p w14:paraId="58EB994A" w14:textId="77777777" w:rsidR="009E781D" w:rsidRPr="009D016F" w:rsidRDefault="00874778">
          <w:pPr>
            <w:pStyle w:val="TOC3"/>
            <w:rPr>
              <w:b w:val="0"/>
              <w:lang w:eastAsia="en-GB"/>
            </w:rPr>
          </w:pPr>
          <w:hyperlink w:anchor="_Toc109025887" w:history="1">
            <w:r w:rsidR="009E781D" w:rsidRPr="009D016F">
              <w:rPr>
                <w:rStyle w:val="Hyperlink"/>
                <w:rFonts w:eastAsia="Times New Roman"/>
                <w:b w:val="0"/>
                <w:lang w:eastAsia="en-GB"/>
              </w:rPr>
              <w:t>Conclusion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_Toc109025887 \h </w:instrText>
            </w:r>
            <w:r w:rsidR="009E781D" w:rsidRPr="009D016F">
              <w:rPr>
                <w:b w:val="0"/>
                <w:webHidden/>
              </w:rPr>
            </w:r>
            <w:r w:rsidR="009E781D" w:rsidRPr="009D016F">
              <w:rPr>
                <w:b w:val="0"/>
                <w:webHidden/>
              </w:rPr>
              <w:fldChar w:fldCharType="separate"/>
            </w:r>
            <w:r w:rsidR="009E781D" w:rsidRPr="009D016F">
              <w:rPr>
                <w:b w:val="0"/>
                <w:webHidden/>
              </w:rPr>
              <w:t>41</w:t>
            </w:r>
            <w:r w:rsidR="009E781D" w:rsidRPr="009D016F">
              <w:rPr>
                <w:b w:val="0"/>
                <w:webHidden/>
              </w:rPr>
              <w:fldChar w:fldCharType="end"/>
            </w:r>
          </w:hyperlink>
        </w:p>
        <w:p w14:paraId="61648AE4" w14:textId="77777777" w:rsidR="009E781D" w:rsidRPr="009D016F" w:rsidRDefault="00874778">
          <w:pPr>
            <w:pStyle w:val="TOC2"/>
            <w:tabs>
              <w:tab w:val="right" w:leader="dot" w:pos="9016"/>
            </w:tabs>
            <w:rPr>
              <w:noProof/>
              <w:lang w:eastAsia="en-GB"/>
            </w:rPr>
          </w:pPr>
          <w:hyperlink w:anchor="_Toc109025888" w:history="1">
            <w:r w:rsidR="009E781D" w:rsidRPr="009D016F">
              <w:rPr>
                <w:rStyle w:val="Hyperlink"/>
                <w:rFonts w:ascii="Arial" w:hAnsi="Arial" w:cs="Arial"/>
                <w:b/>
                <w:noProof/>
              </w:rPr>
              <w:t>References</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_Toc109025888 \h </w:instrText>
            </w:r>
            <w:r w:rsidR="009E781D" w:rsidRPr="009D016F">
              <w:rPr>
                <w:noProof/>
                <w:webHidden/>
              </w:rPr>
            </w:r>
            <w:r w:rsidR="009E781D" w:rsidRPr="009D016F">
              <w:rPr>
                <w:noProof/>
                <w:webHidden/>
              </w:rPr>
              <w:fldChar w:fldCharType="separate"/>
            </w:r>
            <w:r w:rsidR="009E781D" w:rsidRPr="009D016F">
              <w:rPr>
                <w:noProof/>
                <w:webHidden/>
              </w:rPr>
              <w:t>42</w:t>
            </w:r>
            <w:r w:rsidR="009E781D" w:rsidRPr="009D016F">
              <w:rPr>
                <w:noProof/>
                <w:webHidden/>
              </w:rPr>
              <w:fldChar w:fldCharType="end"/>
            </w:r>
          </w:hyperlink>
        </w:p>
        <w:p w14:paraId="693149F5" w14:textId="77777777" w:rsidR="009E781D" w:rsidRPr="009D016F" w:rsidRDefault="00874778">
          <w:pPr>
            <w:pStyle w:val="TOC2"/>
            <w:tabs>
              <w:tab w:val="right" w:leader="dot" w:pos="9016"/>
            </w:tabs>
            <w:rPr>
              <w:noProof/>
              <w:lang w:eastAsia="en-GB"/>
            </w:rPr>
          </w:pPr>
          <w:hyperlink w:anchor="_Toc109025889" w:history="1">
            <w:r w:rsidR="009E781D" w:rsidRPr="009D016F">
              <w:rPr>
                <w:rStyle w:val="Hyperlink"/>
                <w:b/>
                <w:noProof/>
              </w:rPr>
              <w:t>Appendix A</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_Toc109025889 \h </w:instrText>
            </w:r>
            <w:r w:rsidR="009E781D" w:rsidRPr="009D016F">
              <w:rPr>
                <w:noProof/>
                <w:webHidden/>
              </w:rPr>
            </w:r>
            <w:r w:rsidR="009E781D" w:rsidRPr="009D016F">
              <w:rPr>
                <w:noProof/>
                <w:webHidden/>
              </w:rPr>
              <w:fldChar w:fldCharType="separate"/>
            </w:r>
            <w:r w:rsidR="009E781D" w:rsidRPr="009D016F">
              <w:rPr>
                <w:noProof/>
                <w:webHidden/>
              </w:rPr>
              <w:t>48</w:t>
            </w:r>
            <w:r w:rsidR="009E781D" w:rsidRPr="009D016F">
              <w:rPr>
                <w:noProof/>
                <w:webHidden/>
              </w:rPr>
              <w:fldChar w:fldCharType="end"/>
            </w:r>
          </w:hyperlink>
        </w:p>
        <w:p w14:paraId="22EF22E2" w14:textId="77777777" w:rsidR="009E781D" w:rsidRPr="009D016F" w:rsidRDefault="00874778">
          <w:pPr>
            <w:pStyle w:val="TOC2"/>
            <w:tabs>
              <w:tab w:val="right" w:leader="dot" w:pos="9016"/>
            </w:tabs>
            <w:rPr>
              <w:noProof/>
              <w:lang w:eastAsia="en-GB"/>
            </w:rPr>
          </w:pPr>
          <w:hyperlink w:anchor="_Toc109025890" w:history="1">
            <w:r w:rsidR="009E781D" w:rsidRPr="009D016F">
              <w:rPr>
                <w:rStyle w:val="Hyperlink"/>
                <w:rFonts w:cs="Arial"/>
                <w:noProof/>
              </w:rPr>
              <w:t>Manuscript submission guidelines from Clinical Psychology Review</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_Toc109025890 \h </w:instrText>
            </w:r>
            <w:r w:rsidR="009E781D" w:rsidRPr="009D016F">
              <w:rPr>
                <w:noProof/>
                <w:webHidden/>
              </w:rPr>
            </w:r>
            <w:r w:rsidR="009E781D" w:rsidRPr="009D016F">
              <w:rPr>
                <w:noProof/>
                <w:webHidden/>
              </w:rPr>
              <w:fldChar w:fldCharType="separate"/>
            </w:r>
            <w:r w:rsidR="009E781D" w:rsidRPr="009D016F">
              <w:rPr>
                <w:noProof/>
                <w:webHidden/>
              </w:rPr>
              <w:t>48</w:t>
            </w:r>
            <w:r w:rsidR="009E781D" w:rsidRPr="009D016F">
              <w:rPr>
                <w:noProof/>
                <w:webHidden/>
              </w:rPr>
              <w:fldChar w:fldCharType="end"/>
            </w:r>
          </w:hyperlink>
        </w:p>
        <w:p w14:paraId="4B19FAA3" w14:textId="77777777" w:rsidR="009E781D" w:rsidRPr="009D016F" w:rsidRDefault="00874778">
          <w:pPr>
            <w:pStyle w:val="TOC2"/>
            <w:tabs>
              <w:tab w:val="right" w:leader="dot" w:pos="9016"/>
            </w:tabs>
            <w:rPr>
              <w:noProof/>
              <w:lang w:eastAsia="en-GB"/>
            </w:rPr>
          </w:pPr>
          <w:hyperlink w:anchor="_Toc109025891" w:history="1">
            <w:r w:rsidR="009E781D" w:rsidRPr="009D016F">
              <w:rPr>
                <w:rStyle w:val="Hyperlink"/>
                <w:b/>
                <w:noProof/>
              </w:rPr>
              <w:t>Appendix B</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_Toc109025891 \h </w:instrText>
            </w:r>
            <w:r w:rsidR="009E781D" w:rsidRPr="009D016F">
              <w:rPr>
                <w:noProof/>
                <w:webHidden/>
              </w:rPr>
            </w:r>
            <w:r w:rsidR="009E781D" w:rsidRPr="009D016F">
              <w:rPr>
                <w:noProof/>
                <w:webHidden/>
              </w:rPr>
              <w:fldChar w:fldCharType="separate"/>
            </w:r>
            <w:r w:rsidR="009E781D" w:rsidRPr="009D016F">
              <w:rPr>
                <w:noProof/>
                <w:webHidden/>
              </w:rPr>
              <w:t>49</w:t>
            </w:r>
            <w:r w:rsidR="009E781D" w:rsidRPr="009D016F">
              <w:rPr>
                <w:noProof/>
                <w:webHidden/>
              </w:rPr>
              <w:fldChar w:fldCharType="end"/>
            </w:r>
          </w:hyperlink>
        </w:p>
        <w:p w14:paraId="3EB12472" w14:textId="77777777" w:rsidR="009E781D" w:rsidRPr="009D016F" w:rsidRDefault="00874778">
          <w:pPr>
            <w:pStyle w:val="TOC2"/>
            <w:tabs>
              <w:tab w:val="right" w:leader="dot" w:pos="9016"/>
            </w:tabs>
            <w:rPr>
              <w:noProof/>
              <w:lang w:eastAsia="en-GB"/>
            </w:rPr>
          </w:pPr>
          <w:hyperlink w:anchor="_Toc109025892" w:history="1">
            <w:r w:rsidR="009E781D" w:rsidRPr="009D016F">
              <w:rPr>
                <w:rStyle w:val="Hyperlink"/>
                <w:rFonts w:cs="Arial"/>
                <w:noProof/>
              </w:rPr>
              <w:t xml:space="preserve">Joanne Briggs Institute (JBI) </w:t>
            </w:r>
            <w:r w:rsidR="009E781D" w:rsidRPr="009D016F">
              <w:rPr>
                <w:rStyle w:val="Hyperlink"/>
                <w:rFonts w:cs="Arial"/>
                <w:bCs/>
                <w:noProof/>
              </w:rPr>
              <w:t>Critical Appraisal tools checklist</w:t>
            </w:r>
            <w:r w:rsidR="009E781D" w:rsidRPr="009D016F">
              <w:rPr>
                <w:rStyle w:val="Hyperlink"/>
                <w:rFonts w:cs="Arial"/>
                <w:noProof/>
              </w:rPr>
              <w:t xml:space="preserve"> Appraisal Table detailing Appraisal scoring</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_Toc109025892 \h </w:instrText>
            </w:r>
            <w:r w:rsidR="009E781D" w:rsidRPr="009D016F">
              <w:rPr>
                <w:noProof/>
                <w:webHidden/>
              </w:rPr>
            </w:r>
            <w:r w:rsidR="009E781D" w:rsidRPr="009D016F">
              <w:rPr>
                <w:noProof/>
                <w:webHidden/>
              </w:rPr>
              <w:fldChar w:fldCharType="separate"/>
            </w:r>
            <w:r w:rsidR="009E781D" w:rsidRPr="009D016F">
              <w:rPr>
                <w:noProof/>
                <w:webHidden/>
              </w:rPr>
              <w:t>49</w:t>
            </w:r>
            <w:r w:rsidR="009E781D" w:rsidRPr="009D016F">
              <w:rPr>
                <w:noProof/>
                <w:webHidden/>
              </w:rPr>
              <w:fldChar w:fldCharType="end"/>
            </w:r>
          </w:hyperlink>
        </w:p>
        <w:p w14:paraId="2CCFEC1A" w14:textId="77777777" w:rsidR="009E781D" w:rsidRPr="009D016F" w:rsidRDefault="00874778">
          <w:pPr>
            <w:pStyle w:val="TOC2"/>
            <w:tabs>
              <w:tab w:val="right" w:leader="dot" w:pos="9016"/>
            </w:tabs>
            <w:rPr>
              <w:noProof/>
              <w:lang w:eastAsia="en-GB"/>
            </w:rPr>
          </w:pPr>
          <w:hyperlink w:anchor="_Toc109025893" w:history="1">
            <w:r w:rsidR="009E781D" w:rsidRPr="009D016F">
              <w:rPr>
                <w:rStyle w:val="Hyperlink"/>
                <w:rFonts w:ascii="Arial" w:hAnsi="Arial" w:cs="Arial"/>
                <w:b/>
                <w:noProof/>
              </w:rPr>
              <w:t>Appendix C</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_Toc109025893 \h </w:instrText>
            </w:r>
            <w:r w:rsidR="009E781D" w:rsidRPr="009D016F">
              <w:rPr>
                <w:noProof/>
                <w:webHidden/>
              </w:rPr>
            </w:r>
            <w:r w:rsidR="009E781D" w:rsidRPr="009D016F">
              <w:rPr>
                <w:noProof/>
                <w:webHidden/>
              </w:rPr>
              <w:fldChar w:fldCharType="separate"/>
            </w:r>
            <w:r w:rsidR="009E781D" w:rsidRPr="009D016F">
              <w:rPr>
                <w:noProof/>
                <w:webHidden/>
              </w:rPr>
              <w:t>51</w:t>
            </w:r>
            <w:r w:rsidR="009E781D" w:rsidRPr="009D016F">
              <w:rPr>
                <w:noProof/>
                <w:webHidden/>
              </w:rPr>
              <w:fldChar w:fldCharType="end"/>
            </w:r>
          </w:hyperlink>
        </w:p>
        <w:p w14:paraId="3FA16E3F" w14:textId="77777777" w:rsidR="009E781D" w:rsidRPr="009D016F" w:rsidRDefault="00874778">
          <w:pPr>
            <w:pStyle w:val="TOC2"/>
            <w:tabs>
              <w:tab w:val="right" w:leader="dot" w:pos="9016"/>
            </w:tabs>
            <w:rPr>
              <w:noProof/>
              <w:lang w:eastAsia="en-GB"/>
            </w:rPr>
          </w:pPr>
          <w:hyperlink w:anchor="_Toc109025894" w:history="1">
            <w:r w:rsidR="009E781D" w:rsidRPr="009D016F">
              <w:rPr>
                <w:rStyle w:val="Hyperlink"/>
                <w:rFonts w:ascii="Arial" w:hAnsi="Arial" w:cs="Arial"/>
                <w:b/>
                <w:noProof/>
              </w:rPr>
              <w:t>Appendix D</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_Toc109025894 \h </w:instrText>
            </w:r>
            <w:r w:rsidR="009E781D" w:rsidRPr="009D016F">
              <w:rPr>
                <w:noProof/>
                <w:webHidden/>
              </w:rPr>
            </w:r>
            <w:r w:rsidR="009E781D" w:rsidRPr="009D016F">
              <w:rPr>
                <w:noProof/>
                <w:webHidden/>
              </w:rPr>
              <w:fldChar w:fldCharType="separate"/>
            </w:r>
            <w:r w:rsidR="009E781D" w:rsidRPr="009D016F">
              <w:rPr>
                <w:noProof/>
                <w:webHidden/>
              </w:rPr>
              <w:t>53</w:t>
            </w:r>
            <w:r w:rsidR="009E781D" w:rsidRPr="009D016F">
              <w:rPr>
                <w:noProof/>
                <w:webHidden/>
              </w:rPr>
              <w:fldChar w:fldCharType="end"/>
            </w:r>
          </w:hyperlink>
        </w:p>
        <w:p w14:paraId="2F0F47B2" w14:textId="77777777" w:rsidR="009E781D" w:rsidRPr="009D016F" w:rsidRDefault="00874778">
          <w:pPr>
            <w:pStyle w:val="TOC1"/>
            <w:tabs>
              <w:tab w:val="right" w:leader="dot" w:pos="9016"/>
            </w:tabs>
            <w:rPr>
              <w:noProof/>
              <w:lang w:eastAsia="en-GB"/>
            </w:rPr>
          </w:pPr>
          <w:hyperlink w:anchor="_Toc109025895" w:history="1">
            <w:r w:rsidR="009E781D" w:rsidRPr="009D016F">
              <w:rPr>
                <w:rStyle w:val="Hyperlink"/>
                <w:b/>
                <w:noProof/>
              </w:rPr>
              <w:t>Paper 2: Empirical Paper</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_Toc109025895 \h </w:instrText>
            </w:r>
            <w:r w:rsidR="009E781D" w:rsidRPr="009D016F">
              <w:rPr>
                <w:noProof/>
                <w:webHidden/>
              </w:rPr>
            </w:r>
            <w:r w:rsidR="009E781D" w:rsidRPr="009D016F">
              <w:rPr>
                <w:noProof/>
                <w:webHidden/>
              </w:rPr>
              <w:fldChar w:fldCharType="separate"/>
            </w:r>
            <w:r w:rsidR="009E781D" w:rsidRPr="009D016F">
              <w:rPr>
                <w:noProof/>
                <w:webHidden/>
              </w:rPr>
              <w:t>55</w:t>
            </w:r>
            <w:r w:rsidR="009E781D" w:rsidRPr="009D016F">
              <w:rPr>
                <w:noProof/>
                <w:webHidden/>
              </w:rPr>
              <w:fldChar w:fldCharType="end"/>
            </w:r>
          </w:hyperlink>
        </w:p>
        <w:p w14:paraId="783E4536" w14:textId="77777777" w:rsidR="009E781D" w:rsidRPr="009D016F" w:rsidRDefault="00874778">
          <w:pPr>
            <w:pStyle w:val="TOC2"/>
            <w:tabs>
              <w:tab w:val="right" w:leader="dot" w:pos="9016"/>
            </w:tabs>
            <w:rPr>
              <w:noProof/>
              <w:lang w:eastAsia="en-GB"/>
            </w:rPr>
          </w:pPr>
          <w:hyperlink w:anchor="_Toc109025896" w:history="1">
            <w:r w:rsidR="009E781D" w:rsidRPr="009D016F">
              <w:rPr>
                <w:rStyle w:val="Hyperlink"/>
                <w:noProof/>
              </w:rPr>
              <w:t>Abstract</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_Toc109025896 \h </w:instrText>
            </w:r>
            <w:r w:rsidR="009E781D" w:rsidRPr="009D016F">
              <w:rPr>
                <w:noProof/>
                <w:webHidden/>
              </w:rPr>
            </w:r>
            <w:r w:rsidR="009E781D" w:rsidRPr="009D016F">
              <w:rPr>
                <w:noProof/>
                <w:webHidden/>
              </w:rPr>
              <w:fldChar w:fldCharType="separate"/>
            </w:r>
            <w:r w:rsidR="009E781D" w:rsidRPr="009D016F">
              <w:rPr>
                <w:noProof/>
                <w:webHidden/>
              </w:rPr>
              <w:t>56</w:t>
            </w:r>
            <w:r w:rsidR="009E781D" w:rsidRPr="009D016F">
              <w:rPr>
                <w:noProof/>
                <w:webHidden/>
              </w:rPr>
              <w:fldChar w:fldCharType="end"/>
            </w:r>
          </w:hyperlink>
        </w:p>
        <w:p w14:paraId="07F228C0" w14:textId="77777777" w:rsidR="009E781D" w:rsidRPr="009D016F" w:rsidRDefault="00874778">
          <w:pPr>
            <w:pStyle w:val="TOC3"/>
            <w:rPr>
              <w:b w:val="0"/>
              <w:lang w:eastAsia="en-GB"/>
            </w:rPr>
          </w:pPr>
          <w:hyperlink w:anchor="_Toc109025897" w:history="1">
            <w:r w:rsidR="009E781D" w:rsidRPr="009D016F">
              <w:rPr>
                <w:rStyle w:val="Hyperlink"/>
              </w:rPr>
              <w:t>Introduction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_Toc109025897 \h </w:instrText>
            </w:r>
            <w:r w:rsidR="009E781D" w:rsidRPr="009D016F">
              <w:rPr>
                <w:b w:val="0"/>
                <w:webHidden/>
              </w:rPr>
            </w:r>
            <w:r w:rsidR="009E781D" w:rsidRPr="009D016F">
              <w:rPr>
                <w:b w:val="0"/>
                <w:webHidden/>
              </w:rPr>
              <w:fldChar w:fldCharType="separate"/>
            </w:r>
            <w:r w:rsidR="009E781D" w:rsidRPr="009D016F">
              <w:rPr>
                <w:b w:val="0"/>
                <w:webHidden/>
              </w:rPr>
              <w:t>57</w:t>
            </w:r>
            <w:r w:rsidR="009E781D" w:rsidRPr="009D016F">
              <w:rPr>
                <w:b w:val="0"/>
                <w:webHidden/>
              </w:rPr>
              <w:fldChar w:fldCharType="end"/>
            </w:r>
          </w:hyperlink>
        </w:p>
        <w:p w14:paraId="7011F23D" w14:textId="77777777" w:rsidR="009E781D" w:rsidRPr="009D016F" w:rsidRDefault="00874778">
          <w:pPr>
            <w:pStyle w:val="TOC3"/>
            <w:rPr>
              <w:b w:val="0"/>
              <w:lang w:eastAsia="en-GB"/>
            </w:rPr>
          </w:pPr>
          <w:hyperlink w:anchor="_Toc109025898" w:history="1">
            <w:r w:rsidR="009E781D" w:rsidRPr="009D016F">
              <w:rPr>
                <w:rStyle w:val="Hyperlink"/>
                <w:b w:val="0"/>
              </w:rPr>
              <w:t>Clinical Psychology in the U.K.</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_Toc109025898 \h </w:instrText>
            </w:r>
            <w:r w:rsidR="009E781D" w:rsidRPr="009D016F">
              <w:rPr>
                <w:b w:val="0"/>
                <w:webHidden/>
              </w:rPr>
            </w:r>
            <w:r w:rsidR="009E781D" w:rsidRPr="009D016F">
              <w:rPr>
                <w:b w:val="0"/>
                <w:webHidden/>
              </w:rPr>
              <w:fldChar w:fldCharType="separate"/>
            </w:r>
            <w:r w:rsidR="009E781D" w:rsidRPr="009D016F">
              <w:rPr>
                <w:b w:val="0"/>
                <w:webHidden/>
              </w:rPr>
              <w:t>57</w:t>
            </w:r>
            <w:r w:rsidR="009E781D" w:rsidRPr="009D016F">
              <w:rPr>
                <w:b w:val="0"/>
                <w:webHidden/>
              </w:rPr>
              <w:fldChar w:fldCharType="end"/>
            </w:r>
          </w:hyperlink>
        </w:p>
        <w:p w14:paraId="7B86F99B" w14:textId="77777777" w:rsidR="009E781D" w:rsidRPr="009D016F" w:rsidRDefault="00874778">
          <w:pPr>
            <w:pStyle w:val="TOC3"/>
            <w:rPr>
              <w:b w:val="0"/>
              <w:lang w:eastAsia="en-GB"/>
            </w:rPr>
          </w:pPr>
          <w:hyperlink w:anchor="_Toc109025899" w:history="1">
            <w:r w:rsidR="009E781D" w:rsidRPr="009D016F">
              <w:rPr>
                <w:rStyle w:val="Hyperlink"/>
                <w:b w:val="0"/>
              </w:rPr>
              <w:t>Intersectionality theory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_Toc109025899 \h </w:instrText>
            </w:r>
            <w:r w:rsidR="009E781D" w:rsidRPr="009D016F">
              <w:rPr>
                <w:b w:val="0"/>
                <w:webHidden/>
              </w:rPr>
            </w:r>
            <w:r w:rsidR="009E781D" w:rsidRPr="009D016F">
              <w:rPr>
                <w:b w:val="0"/>
                <w:webHidden/>
              </w:rPr>
              <w:fldChar w:fldCharType="separate"/>
            </w:r>
            <w:r w:rsidR="009E781D" w:rsidRPr="009D016F">
              <w:rPr>
                <w:b w:val="0"/>
                <w:webHidden/>
              </w:rPr>
              <w:t>57</w:t>
            </w:r>
            <w:r w:rsidR="009E781D" w:rsidRPr="009D016F">
              <w:rPr>
                <w:b w:val="0"/>
                <w:webHidden/>
              </w:rPr>
              <w:fldChar w:fldCharType="end"/>
            </w:r>
          </w:hyperlink>
        </w:p>
        <w:p w14:paraId="04229B6F" w14:textId="77777777" w:rsidR="009E781D" w:rsidRPr="009D016F" w:rsidRDefault="00874778">
          <w:pPr>
            <w:pStyle w:val="TOC3"/>
            <w:rPr>
              <w:b w:val="0"/>
              <w:lang w:eastAsia="en-GB"/>
            </w:rPr>
          </w:pPr>
          <w:hyperlink w:anchor="_Toc109025900" w:history="1">
            <w:r w:rsidR="009E781D" w:rsidRPr="009D016F">
              <w:rPr>
                <w:rStyle w:val="Hyperlink"/>
                <w:b w:val="0"/>
              </w:rPr>
              <w:t>Intersectionality informed research and clinical psychology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_Toc109025900 \h </w:instrText>
            </w:r>
            <w:r w:rsidR="009E781D" w:rsidRPr="009D016F">
              <w:rPr>
                <w:b w:val="0"/>
                <w:webHidden/>
              </w:rPr>
            </w:r>
            <w:r w:rsidR="009E781D" w:rsidRPr="009D016F">
              <w:rPr>
                <w:b w:val="0"/>
                <w:webHidden/>
              </w:rPr>
              <w:fldChar w:fldCharType="separate"/>
            </w:r>
            <w:r w:rsidR="009E781D" w:rsidRPr="009D016F">
              <w:rPr>
                <w:b w:val="0"/>
                <w:webHidden/>
              </w:rPr>
              <w:t>59</w:t>
            </w:r>
            <w:r w:rsidR="009E781D" w:rsidRPr="009D016F">
              <w:rPr>
                <w:b w:val="0"/>
                <w:webHidden/>
              </w:rPr>
              <w:fldChar w:fldCharType="end"/>
            </w:r>
          </w:hyperlink>
        </w:p>
        <w:p w14:paraId="3EB1A8FF" w14:textId="77777777" w:rsidR="009E781D" w:rsidRPr="009D016F" w:rsidRDefault="00874778">
          <w:pPr>
            <w:pStyle w:val="TOC3"/>
            <w:rPr>
              <w:b w:val="0"/>
              <w:lang w:eastAsia="en-GB"/>
            </w:rPr>
          </w:pPr>
          <w:hyperlink w:anchor="_Toc109025901" w:history="1">
            <w:r w:rsidR="009E781D" w:rsidRPr="009D016F">
              <w:rPr>
                <w:rStyle w:val="Hyperlink"/>
                <w:b w:val="0"/>
              </w:rPr>
              <w:t>Aims &amp; Objectives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_Toc109025901 \h </w:instrText>
            </w:r>
            <w:r w:rsidR="009E781D" w:rsidRPr="009D016F">
              <w:rPr>
                <w:b w:val="0"/>
                <w:webHidden/>
              </w:rPr>
            </w:r>
            <w:r w:rsidR="009E781D" w:rsidRPr="009D016F">
              <w:rPr>
                <w:b w:val="0"/>
                <w:webHidden/>
              </w:rPr>
              <w:fldChar w:fldCharType="separate"/>
            </w:r>
            <w:r w:rsidR="009E781D" w:rsidRPr="009D016F">
              <w:rPr>
                <w:b w:val="0"/>
                <w:webHidden/>
              </w:rPr>
              <w:t>60</w:t>
            </w:r>
            <w:r w:rsidR="009E781D" w:rsidRPr="009D016F">
              <w:rPr>
                <w:b w:val="0"/>
                <w:webHidden/>
              </w:rPr>
              <w:fldChar w:fldCharType="end"/>
            </w:r>
          </w:hyperlink>
        </w:p>
        <w:p w14:paraId="40AD16E7" w14:textId="77777777" w:rsidR="009E781D" w:rsidRPr="009D016F" w:rsidRDefault="00874778">
          <w:pPr>
            <w:pStyle w:val="TOC2"/>
            <w:tabs>
              <w:tab w:val="right" w:leader="dot" w:pos="9016"/>
            </w:tabs>
            <w:rPr>
              <w:noProof/>
              <w:lang w:eastAsia="en-GB"/>
            </w:rPr>
          </w:pPr>
          <w:hyperlink w:anchor="_Toc109025902" w:history="1">
            <w:r w:rsidR="009E781D" w:rsidRPr="009D016F">
              <w:rPr>
                <w:rStyle w:val="Hyperlink"/>
                <w:rFonts w:ascii="Arial" w:hAnsi="Arial" w:cs="Arial"/>
                <w:b/>
                <w:noProof/>
              </w:rPr>
              <w:t>Method</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_Toc109025902 \h </w:instrText>
            </w:r>
            <w:r w:rsidR="009E781D" w:rsidRPr="009D016F">
              <w:rPr>
                <w:noProof/>
                <w:webHidden/>
              </w:rPr>
            </w:r>
            <w:r w:rsidR="009E781D" w:rsidRPr="009D016F">
              <w:rPr>
                <w:noProof/>
                <w:webHidden/>
              </w:rPr>
              <w:fldChar w:fldCharType="separate"/>
            </w:r>
            <w:r w:rsidR="009E781D" w:rsidRPr="009D016F">
              <w:rPr>
                <w:noProof/>
                <w:webHidden/>
              </w:rPr>
              <w:t>60</w:t>
            </w:r>
            <w:r w:rsidR="009E781D" w:rsidRPr="009D016F">
              <w:rPr>
                <w:noProof/>
                <w:webHidden/>
              </w:rPr>
              <w:fldChar w:fldCharType="end"/>
            </w:r>
          </w:hyperlink>
        </w:p>
        <w:p w14:paraId="4B5474B5" w14:textId="77777777" w:rsidR="009E781D" w:rsidRPr="009D016F" w:rsidRDefault="00874778">
          <w:pPr>
            <w:pStyle w:val="TOC3"/>
            <w:rPr>
              <w:b w:val="0"/>
              <w:lang w:eastAsia="en-GB"/>
            </w:rPr>
          </w:pPr>
          <w:hyperlink w:anchor="_Toc109025903" w:history="1">
            <w:r w:rsidR="009E781D" w:rsidRPr="009D016F">
              <w:rPr>
                <w:rStyle w:val="Hyperlink"/>
                <w:rFonts w:ascii="Arial" w:hAnsi="Arial" w:cs="Arial"/>
                <w:b w:val="0"/>
              </w:rPr>
              <w:t>Ethics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_Toc109025903 \h </w:instrText>
            </w:r>
            <w:r w:rsidR="009E781D" w:rsidRPr="009D016F">
              <w:rPr>
                <w:b w:val="0"/>
                <w:webHidden/>
              </w:rPr>
            </w:r>
            <w:r w:rsidR="009E781D" w:rsidRPr="009D016F">
              <w:rPr>
                <w:b w:val="0"/>
                <w:webHidden/>
              </w:rPr>
              <w:fldChar w:fldCharType="separate"/>
            </w:r>
            <w:r w:rsidR="009E781D" w:rsidRPr="009D016F">
              <w:rPr>
                <w:b w:val="0"/>
                <w:webHidden/>
              </w:rPr>
              <w:t>60</w:t>
            </w:r>
            <w:r w:rsidR="009E781D" w:rsidRPr="009D016F">
              <w:rPr>
                <w:b w:val="0"/>
                <w:webHidden/>
              </w:rPr>
              <w:fldChar w:fldCharType="end"/>
            </w:r>
          </w:hyperlink>
        </w:p>
        <w:p w14:paraId="020E26F7" w14:textId="77777777" w:rsidR="009E781D" w:rsidRPr="009D016F" w:rsidRDefault="00874778">
          <w:pPr>
            <w:pStyle w:val="TOC2"/>
            <w:tabs>
              <w:tab w:val="right" w:leader="dot" w:pos="9016"/>
            </w:tabs>
            <w:rPr>
              <w:noProof/>
              <w:lang w:eastAsia="en-GB"/>
            </w:rPr>
          </w:pPr>
          <w:hyperlink w:anchor="_Toc109025904" w:history="1">
            <w:r w:rsidR="009E781D" w:rsidRPr="009D016F">
              <w:rPr>
                <w:rStyle w:val="Hyperlink"/>
                <w:rFonts w:ascii="Arial" w:hAnsi="Arial" w:cs="Arial"/>
                <w:noProof/>
              </w:rPr>
              <w:t>Epistemological position</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_Toc109025904 \h </w:instrText>
            </w:r>
            <w:r w:rsidR="009E781D" w:rsidRPr="009D016F">
              <w:rPr>
                <w:noProof/>
                <w:webHidden/>
              </w:rPr>
            </w:r>
            <w:r w:rsidR="009E781D" w:rsidRPr="009D016F">
              <w:rPr>
                <w:noProof/>
                <w:webHidden/>
              </w:rPr>
              <w:fldChar w:fldCharType="separate"/>
            </w:r>
            <w:r w:rsidR="009E781D" w:rsidRPr="009D016F">
              <w:rPr>
                <w:noProof/>
                <w:webHidden/>
              </w:rPr>
              <w:t>61</w:t>
            </w:r>
            <w:r w:rsidR="009E781D" w:rsidRPr="009D016F">
              <w:rPr>
                <w:noProof/>
                <w:webHidden/>
              </w:rPr>
              <w:fldChar w:fldCharType="end"/>
            </w:r>
          </w:hyperlink>
        </w:p>
        <w:p w14:paraId="73F971B9" w14:textId="77777777" w:rsidR="009E781D" w:rsidRPr="009D016F" w:rsidRDefault="00874778">
          <w:pPr>
            <w:pStyle w:val="TOC2"/>
            <w:tabs>
              <w:tab w:val="right" w:leader="dot" w:pos="9016"/>
            </w:tabs>
            <w:rPr>
              <w:noProof/>
              <w:lang w:eastAsia="en-GB"/>
            </w:rPr>
          </w:pPr>
          <w:hyperlink w:anchor="_Toc109025905" w:history="1">
            <w:r w:rsidR="009E781D" w:rsidRPr="009D016F">
              <w:rPr>
                <w:rStyle w:val="Hyperlink"/>
                <w:rFonts w:ascii="Arial" w:hAnsi="Arial" w:cs="Arial"/>
                <w:noProof/>
              </w:rPr>
              <w:t>Design overview</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_Toc109025905 \h </w:instrText>
            </w:r>
            <w:r w:rsidR="009E781D" w:rsidRPr="009D016F">
              <w:rPr>
                <w:noProof/>
                <w:webHidden/>
              </w:rPr>
            </w:r>
            <w:r w:rsidR="009E781D" w:rsidRPr="009D016F">
              <w:rPr>
                <w:noProof/>
                <w:webHidden/>
              </w:rPr>
              <w:fldChar w:fldCharType="separate"/>
            </w:r>
            <w:r w:rsidR="009E781D" w:rsidRPr="009D016F">
              <w:rPr>
                <w:noProof/>
                <w:webHidden/>
              </w:rPr>
              <w:t>63</w:t>
            </w:r>
            <w:r w:rsidR="009E781D" w:rsidRPr="009D016F">
              <w:rPr>
                <w:noProof/>
                <w:webHidden/>
              </w:rPr>
              <w:fldChar w:fldCharType="end"/>
            </w:r>
          </w:hyperlink>
        </w:p>
        <w:p w14:paraId="438CB58E" w14:textId="77777777" w:rsidR="009E781D" w:rsidRPr="009D016F" w:rsidRDefault="00874778">
          <w:pPr>
            <w:pStyle w:val="TOC3"/>
            <w:rPr>
              <w:b w:val="0"/>
              <w:lang w:eastAsia="en-GB"/>
            </w:rPr>
          </w:pPr>
          <w:hyperlink w:anchor="_Toc109025906" w:history="1">
            <w:r w:rsidR="009E781D" w:rsidRPr="009D016F">
              <w:rPr>
                <w:rStyle w:val="Hyperlink"/>
                <w:rFonts w:ascii="Arial" w:hAnsi="Arial" w:cs="Arial"/>
                <w:b w:val="0"/>
              </w:rPr>
              <w:t>Recruitment</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_Toc109025906 \h </w:instrText>
            </w:r>
            <w:r w:rsidR="009E781D" w:rsidRPr="009D016F">
              <w:rPr>
                <w:b w:val="0"/>
                <w:webHidden/>
              </w:rPr>
            </w:r>
            <w:r w:rsidR="009E781D" w:rsidRPr="009D016F">
              <w:rPr>
                <w:b w:val="0"/>
                <w:webHidden/>
              </w:rPr>
              <w:fldChar w:fldCharType="separate"/>
            </w:r>
            <w:r w:rsidR="009E781D" w:rsidRPr="009D016F">
              <w:rPr>
                <w:b w:val="0"/>
                <w:webHidden/>
              </w:rPr>
              <w:t>63</w:t>
            </w:r>
            <w:r w:rsidR="009E781D" w:rsidRPr="009D016F">
              <w:rPr>
                <w:b w:val="0"/>
                <w:webHidden/>
              </w:rPr>
              <w:fldChar w:fldCharType="end"/>
            </w:r>
          </w:hyperlink>
        </w:p>
        <w:p w14:paraId="081DCFFF" w14:textId="77777777" w:rsidR="009E781D" w:rsidRPr="009D016F" w:rsidRDefault="00874778">
          <w:pPr>
            <w:pStyle w:val="TOC3"/>
            <w:rPr>
              <w:b w:val="0"/>
              <w:lang w:eastAsia="en-GB"/>
            </w:rPr>
          </w:pPr>
          <w:hyperlink w:anchor="_Toc109025907" w:history="1">
            <w:r w:rsidR="009E781D" w:rsidRPr="009D016F">
              <w:rPr>
                <w:rStyle w:val="Hyperlink"/>
                <w:rFonts w:ascii="Arial" w:hAnsi="Arial" w:cs="Arial"/>
                <w:b w:val="0"/>
              </w:rPr>
              <w:t>Existing literature and development of concourse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_Toc109025907 \h </w:instrText>
            </w:r>
            <w:r w:rsidR="009E781D" w:rsidRPr="009D016F">
              <w:rPr>
                <w:b w:val="0"/>
                <w:webHidden/>
              </w:rPr>
            </w:r>
            <w:r w:rsidR="009E781D" w:rsidRPr="009D016F">
              <w:rPr>
                <w:b w:val="0"/>
                <w:webHidden/>
              </w:rPr>
              <w:fldChar w:fldCharType="separate"/>
            </w:r>
            <w:r w:rsidR="009E781D" w:rsidRPr="009D016F">
              <w:rPr>
                <w:b w:val="0"/>
                <w:webHidden/>
              </w:rPr>
              <w:t>64</w:t>
            </w:r>
            <w:r w:rsidR="009E781D" w:rsidRPr="009D016F">
              <w:rPr>
                <w:b w:val="0"/>
                <w:webHidden/>
              </w:rPr>
              <w:fldChar w:fldCharType="end"/>
            </w:r>
          </w:hyperlink>
        </w:p>
        <w:p w14:paraId="7AC12115" w14:textId="77777777" w:rsidR="009E781D" w:rsidRPr="009D016F" w:rsidRDefault="00874778">
          <w:pPr>
            <w:pStyle w:val="TOC3"/>
            <w:rPr>
              <w:b w:val="0"/>
              <w:lang w:eastAsia="en-GB"/>
            </w:rPr>
          </w:pPr>
          <w:hyperlink w:anchor="_Toc109025908" w:history="1">
            <w:r w:rsidR="009E781D" w:rsidRPr="009D016F">
              <w:rPr>
                <w:rStyle w:val="Hyperlink"/>
                <w:rFonts w:ascii="Arial" w:hAnsi="Arial" w:cs="Arial"/>
                <w:b w:val="0"/>
              </w:rPr>
              <w:t>Development of the Q-set</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_Toc109025908 \h </w:instrText>
            </w:r>
            <w:r w:rsidR="009E781D" w:rsidRPr="009D016F">
              <w:rPr>
                <w:b w:val="0"/>
                <w:webHidden/>
              </w:rPr>
            </w:r>
            <w:r w:rsidR="009E781D" w:rsidRPr="009D016F">
              <w:rPr>
                <w:b w:val="0"/>
                <w:webHidden/>
              </w:rPr>
              <w:fldChar w:fldCharType="separate"/>
            </w:r>
            <w:r w:rsidR="009E781D" w:rsidRPr="009D016F">
              <w:rPr>
                <w:b w:val="0"/>
                <w:webHidden/>
              </w:rPr>
              <w:t>65</w:t>
            </w:r>
            <w:r w:rsidR="009E781D" w:rsidRPr="009D016F">
              <w:rPr>
                <w:b w:val="0"/>
                <w:webHidden/>
              </w:rPr>
              <w:fldChar w:fldCharType="end"/>
            </w:r>
          </w:hyperlink>
        </w:p>
        <w:p w14:paraId="5E1F0C5A" w14:textId="77777777" w:rsidR="009E781D" w:rsidRPr="009D016F" w:rsidRDefault="00874778">
          <w:pPr>
            <w:pStyle w:val="TOC3"/>
            <w:rPr>
              <w:b w:val="0"/>
              <w:lang w:eastAsia="en-GB"/>
            </w:rPr>
          </w:pPr>
          <w:hyperlink w:anchor="_Toc109025909" w:history="1">
            <w:r w:rsidR="009E781D" w:rsidRPr="009D016F">
              <w:rPr>
                <w:rStyle w:val="Hyperlink"/>
                <w:rFonts w:ascii="Arial" w:hAnsi="Arial" w:cs="Arial"/>
                <w:b w:val="0"/>
              </w:rPr>
              <w:t>Participants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_Toc109025909 \h </w:instrText>
            </w:r>
            <w:r w:rsidR="009E781D" w:rsidRPr="009D016F">
              <w:rPr>
                <w:b w:val="0"/>
                <w:webHidden/>
              </w:rPr>
            </w:r>
            <w:r w:rsidR="009E781D" w:rsidRPr="009D016F">
              <w:rPr>
                <w:b w:val="0"/>
                <w:webHidden/>
              </w:rPr>
              <w:fldChar w:fldCharType="separate"/>
            </w:r>
            <w:r w:rsidR="009E781D" w:rsidRPr="009D016F">
              <w:rPr>
                <w:b w:val="0"/>
                <w:webHidden/>
              </w:rPr>
              <w:t>66</w:t>
            </w:r>
            <w:r w:rsidR="009E781D" w:rsidRPr="009D016F">
              <w:rPr>
                <w:b w:val="0"/>
                <w:webHidden/>
              </w:rPr>
              <w:fldChar w:fldCharType="end"/>
            </w:r>
          </w:hyperlink>
        </w:p>
        <w:p w14:paraId="6829BDEC" w14:textId="77777777" w:rsidR="009E781D" w:rsidRPr="009D016F" w:rsidRDefault="00874778">
          <w:pPr>
            <w:pStyle w:val="TOC3"/>
            <w:rPr>
              <w:b w:val="0"/>
              <w:lang w:eastAsia="en-GB"/>
            </w:rPr>
          </w:pPr>
          <w:hyperlink w:anchor="_Toc109025910" w:history="1">
            <w:r w:rsidR="009E781D" w:rsidRPr="009D016F">
              <w:rPr>
                <w:rStyle w:val="Hyperlink"/>
                <w:rFonts w:ascii="Arial" w:hAnsi="Arial" w:cs="Arial"/>
                <w:b w:val="0"/>
              </w:rPr>
              <w:t>Procedure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_Toc109025910 \h </w:instrText>
            </w:r>
            <w:r w:rsidR="009E781D" w:rsidRPr="009D016F">
              <w:rPr>
                <w:b w:val="0"/>
                <w:webHidden/>
              </w:rPr>
            </w:r>
            <w:r w:rsidR="009E781D" w:rsidRPr="009D016F">
              <w:rPr>
                <w:b w:val="0"/>
                <w:webHidden/>
              </w:rPr>
              <w:fldChar w:fldCharType="separate"/>
            </w:r>
            <w:r w:rsidR="009E781D" w:rsidRPr="009D016F">
              <w:rPr>
                <w:b w:val="0"/>
                <w:webHidden/>
              </w:rPr>
              <w:t>66</w:t>
            </w:r>
            <w:r w:rsidR="009E781D" w:rsidRPr="009D016F">
              <w:rPr>
                <w:b w:val="0"/>
                <w:webHidden/>
              </w:rPr>
              <w:fldChar w:fldCharType="end"/>
            </w:r>
          </w:hyperlink>
        </w:p>
        <w:p w14:paraId="2467EFC9" w14:textId="77777777" w:rsidR="009E781D" w:rsidRPr="009D016F" w:rsidRDefault="00874778">
          <w:pPr>
            <w:pStyle w:val="TOC3"/>
            <w:rPr>
              <w:b w:val="0"/>
              <w:lang w:eastAsia="en-GB"/>
            </w:rPr>
          </w:pPr>
          <w:hyperlink w:anchor="_Toc109025911" w:history="1">
            <w:r w:rsidR="009E781D" w:rsidRPr="009D016F">
              <w:rPr>
                <w:rStyle w:val="Hyperlink"/>
                <w:rFonts w:ascii="Arial" w:hAnsi="Arial" w:cs="Arial"/>
                <w:b w:val="0"/>
              </w:rPr>
              <w:t>Statistical Analysis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_Toc109025911 \h </w:instrText>
            </w:r>
            <w:r w:rsidR="009E781D" w:rsidRPr="009D016F">
              <w:rPr>
                <w:b w:val="0"/>
                <w:webHidden/>
              </w:rPr>
            </w:r>
            <w:r w:rsidR="009E781D" w:rsidRPr="009D016F">
              <w:rPr>
                <w:b w:val="0"/>
                <w:webHidden/>
              </w:rPr>
              <w:fldChar w:fldCharType="separate"/>
            </w:r>
            <w:r w:rsidR="009E781D" w:rsidRPr="009D016F">
              <w:rPr>
                <w:b w:val="0"/>
                <w:webHidden/>
              </w:rPr>
              <w:t>67</w:t>
            </w:r>
            <w:r w:rsidR="009E781D" w:rsidRPr="009D016F">
              <w:rPr>
                <w:b w:val="0"/>
                <w:webHidden/>
              </w:rPr>
              <w:fldChar w:fldCharType="end"/>
            </w:r>
          </w:hyperlink>
        </w:p>
        <w:p w14:paraId="4266BED2" w14:textId="77777777" w:rsidR="009E781D" w:rsidRPr="009D016F" w:rsidRDefault="00874778">
          <w:pPr>
            <w:pStyle w:val="TOC2"/>
            <w:tabs>
              <w:tab w:val="right" w:leader="dot" w:pos="9016"/>
            </w:tabs>
            <w:rPr>
              <w:noProof/>
              <w:lang w:eastAsia="en-GB"/>
            </w:rPr>
          </w:pPr>
          <w:hyperlink w:anchor="_Toc109025912" w:history="1">
            <w:r w:rsidR="009E781D" w:rsidRPr="009D016F">
              <w:rPr>
                <w:rStyle w:val="Hyperlink"/>
                <w:rFonts w:ascii="Arial" w:hAnsi="Arial" w:cs="Arial"/>
                <w:b/>
                <w:noProof/>
              </w:rPr>
              <w:t>Results</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_Toc109025912 \h </w:instrText>
            </w:r>
            <w:r w:rsidR="009E781D" w:rsidRPr="009D016F">
              <w:rPr>
                <w:noProof/>
                <w:webHidden/>
              </w:rPr>
            </w:r>
            <w:r w:rsidR="009E781D" w:rsidRPr="009D016F">
              <w:rPr>
                <w:noProof/>
                <w:webHidden/>
              </w:rPr>
              <w:fldChar w:fldCharType="separate"/>
            </w:r>
            <w:r w:rsidR="009E781D" w:rsidRPr="009D016F">
              <w:rPr>
                <w:noProof/>
                <w:webHidden/>
              </w:rPr>
              <w:t>68</w:t>
            </w:r>
            <w:r w:rsidR="009E781D" w:rsidRPr="009D016F">
              <w:rPr>
                <w:noProof/>
                <w:webHidden/>
              </w:rPr>
              <w:fldChar w:fldCharType="end"/>
            </w:r>
          </w:hyperlink>
        </w:p>
        <w:p w14:paraId="7AB35F18" w14:textId="77777777" w:rsidR="009E781D" w:rsidRPr="009D016F" w:rsidRDefault="00874778">
          <w:pPr>
            <w:pStyle w:val="TOC3"/>
            <w:rPr>
              <w:b w:val="0"/>
              <w:lang w:eastAsia="en-GB"/>
            </w:rPr>
          </w:pPr>
          <w:hyperlink w:anchor="_Toc109025913" w:history="1">
            <w:r w:rsidR="009E781D" w:rsidRPr="009D016F">
              <w:rPr>
                <w:rStyle w:val="Hyperlink"/>
                <w:rFonts w:ascii="Arial" w:hAnsi="Arial" w:cs="Arial"/>
                <w:b w:val="0"/>
              </w:rPr>
              <w:t>Factor Interpretation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_Toc109025913 \h </w:instrText>
            </w:r>
            <w:r w:rsidR="009E781D" w:rsidRPr="009D016F">
              <w:rPr>
                <w:b w:val="0"/>
                <w:webHidden/>
              </w:rPr>
            </w:r>
            <w:r w:rsidR="009E781D" w:rsidRPr="009D016F">
              <w:rPr>
                <w:b w:val="0"/>
                <w:webHidden/>
              </w:rPr>
              <w:fldChar w:fldCharType="separate"/>
            </w:r>
            <w:r w:rsidR="009E781D" w:rsidRPr="009D016F">
              <w:rPr>
                <w:b w:val="0"/>
                <w:webHidden/>
              </w:rPr>
              <w:t>68</w:t>
            </w:r>
            <w:r w:rsidR="009E781D" w:rsidRPr="009D016F">
              <w:rPr>
                <w:b w:val="0"/>
                <w:webHidden/>
              </w:rPr>
              <w:fldChar w:fldCharType="end"/>
            </w:r>
          </w:hyperlink>
        </w:p>
        <w:p w14:paraId="4E540FA2" w14:textId="77777777" w:rsidR="009E781D" w:rsidRPr="009D016F" w:rsidRDefault="00874778">
          <w:pPr>
            <w:pStyle w:val="TOC3"/>
            <w:rPr>
              <w:b w:val="0"/>
              <w:lang w:eastAsia="en-GB"/>
            </w:rPr>
          </w:pPr>
          <w:hyperlink w:anchor="_Toc109025914" w:history="1">
            <w:r w:rsidR="009E781D" w:rsidRPr="009D016F">
              <w:rPr>
                <w:rStyle w:val="Hyperlink"/>
                <w:rFonts w:ascii="Arial" w:hAnsi="Arial" w:cs="Arial"/>
                <w:b w:val="0"/>
              </w:rPr>
              <w:t>Factor 1a:  The importance of the applicant’s context being considered within the application process.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_Toc109025914 \h </w:instrText>
            </w:r>
            <w:r w:rsidR="009E781D" w:rsidRPr="009D016F">
              <w:rPr>
                <w:b w:val="0"/>
                <w:webHidden/>
              </w:rPr>
            </w:r>
            <w:r w:rsidR="009E781D" w:rsidRPr="009D016F">
              <w:rPr>
                <w:b w:val="0"/>
                <w:webHidden/>
              </w:rPr>
              <w:fldChar w:fldCharType="separate"/>
            </w:r>
            <w:r w:rsidR="009E781D" w:rsidRPr="009D016F">
              <w:rPr>
                <w:b w:val="0"/>
                <w:webHidden/>
              </w:rPr>
              <w:t>71</w:t>
            </w:r>
            <w:r w:rsidR="009E781D" w:rsidRPr="009D016F">
              <w:rPr>
                <w:b w:val="0"/>
                <w:webHidden/>
              </w:rPr>
              <w:fldChar w:fldCharType="end"/>
            </w:r>
          </w:hyperlink>
        </w:p>
        <w:p w14:paraId="09E893B2" w14:textId="77777777" w:rsidR="009E781D" w:rsidRPr="009D016F" w:rsidRDefault="00874778">
          <w:pPr>
            <w:pStyle w:val="TOC3"/>
            <w:rPr>
              <w:b w:val="0"/>
              <w:lang w:eastAsia="en-GB"/>
            </w:rPr>
          </w:pPr>
          <w:hyperlink w:anchor="_Toc109025915" w:history="1">
            <w:r w:rsidR="009E781D" w:rsidRPr="009D016F">
              <w:rPr>
                <w:rStyle w:val="Hyperlink"/>
                <w:rFonts w:ascii="Arial" w:hAnsi="Arial" w:cs="Arial"/>
                <w:b w:val="0"/>
              </w:rPr>
              <w:t>Factor 1b: My social groups have not negatively impacted my journey.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_Toc109025915 \h </w:instrText>
            </w:r>
            <w:r w:rsidR="009E781D" w:rsidRPr="009D016F">
              <w:rPr>
                <w:b w:val="0"/>
                <w:webHidden/>
              </w:rPr>
            </w:r>
            <w:r w:rsidR="009E781D" w:rsidRPr="009D016F">
              <w:rPr>
                <w:b w:val="0"/>
                <w:webHidden/>
              </w:rPr>
              <w:fldChar w:fldCharType="separate"/>
            </w:r>
            <w:r w:rsidR="009E781D" w:rsidRPr="009D016F">
              <w:rPr>
                <w:b w:val="0"/>
                <w:webHidden/>
              </w:rPr>
              <w:t>72</w:t>
            </w:r>
            <w:r w:rsidR="009E781D" w:rsidRPr="009D016F">
              <w:rPr>
                <w:b w:val="0"/>
                <w:webHidden/>
              </w:rPr>
              <w:fldChar w:fldCharType="end"/>
            </w:r>
          </w:hyperlink>
        </w:p>
        <w:p w14:paraId="3A76BEF9" w14:textId="77777777" w:rsidR="009E781D" w:rsidRPr="009D016F" w:rsidRDefault="00874778">
          <w:pPr>
            <w:pStyle w:val="TOC3"/>
            <w:rPr>
              <w:b w:val="0"/>
              <w:lang w:eastAsia="en-GB"/>
            </w:rPr>
          </w:pPr>
          <w:hyperlink w:anchor="_Toc109025916" w:history="1">
            <w:r w:rsidR="009E781D" w:rsidRPr="009D016F">
              <w:rPr>
                <w:rStyle w:val="Hyperlink"/>
                <w:rFonts w:ascii="Arial" w:hAnsi="Arial" w:cs="Arial"/>
                <w:b w:val="0"/>
              </w:rPr>
              <w:t>Factor 2: Importance of Clarity, Guidance and Representation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_Toc109025916 \h </w:instrText>
            </w:r>
            <w:r w:rsidR="009E781D" w:rsidRPr="009D016F">
              <w:rPr>
                <w:b w:val="0"/>
                <w:webHidden/>
              </w:rPr>
            </w:r>
            <w:r w:rsidR="009E781D" w:rsidRPr="009D016F">
              <w:rPr>
                <w:b w:val="0"/>
                <w:webHidden/>
              </w:rPr>
              <w:fldChar w:fldCharType="separate"/>
            </w:r>
            <w:r w:rsidR="009E781D" w:rsidRPr="009D016F">
              <w:rPr>
                <w:b w:val="0"/>
                <w:webHidden/>
              </w:rPr>
              <w:t>72</w:t>
            </w:r>
            <w:r w:rsidR="009E781D" w:rsidRPr="009D016F">
              <w:rPr>
                <w:b w:val="0"/>
                <w:webHidden/>
              </w:rPr>
              <w:fldChar w:fldCharType="end"/>
            </w:r>
          </w:hyperlink>
        </w:p>
        <w:p w14:paraId="78892FD8" w14:textId="77777777" w:rsidR="009E781D" w:rsidRPr="009D016F" w:rsidRDefault="00874778">
          <w:pPr>
            <w:pStyle w:val="TOC3"/>
            <w:rPr>
              <w:b w:val="0"/>
              <w:lang w:eastAsia="en-GB"/>
            </w:rPr>
          </w:pPr>
          <w:hyperlink w:anchor="_Toc109025917" w:history="1">
            <w:r w:rsidR="009E781D" w:rsidRPr="009D016F">
              <w:rPr>
                <w:rStyle w:val="Hyperlink"/>
                <w:rFonts w:ascii="Arial" w:hAnsi="Arial" w:cs="Arial"/>
                <w:b w:val="0"/>
              </w:rPr>
              <w:t>Factor 3: Imposter syndrome and trying to blend</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_Toc109025917 \h </w:instrText>
            </w:r>
            <w:r w:rsidR="009E781D" w:rsidRPr="009D016F">
              <w:rPr>
                <w:b w:val="0"/>
                <w:webHidden/>
              </w:rPr>
            </w:r>
            <w:r w:rsidR="009E781D" w:rsidRPr="009D016F">
              <w:rPr>
                <w:b w:val="0"/>
                <w:webHidden/>
              </w:rPr>
              <w:fldChar w:fldCharType="separate"/>
            </w:r>
            <w:r w:rsidR="009E781D" w:rsidRPr="009D016F">
              <w:rPr>
                <w:b w:val="0"/>
                <w:webHidden/>
              </w:rPr>
              <w:t>73</w:t>
            </w:r>
            <w:r w:rsidR="009E781D" w:rsidRPr="009D016F">
              <w:rPr>
                <w:b w:val="0"/>
                <w:webHidden/>
              </w:rPr>
              <w:fldChar w:fldCharType="end"/>
            </w:r>
          </w:hyperlink>
        </w:p>
        <w:p w14:paraId="41FD660F" w14:textId="77777777" w:rsidR="009E781D" w:rsidRPr="009D016F" w:rsidRDefault="00874778">
          <w:pPr>
            <w:pStyle w:val="TOC3"/>
            <w:rPr>
              <w:b w:val="0"/>
              <w:lang w:eastAsia="en-GB"/>
            </w:rPr>
          </w:pPr>
          <w:hyperlink w:anchor="_Toc109025918" w:history="1">
            <w:r w:rsidR="009E781D" w:rsidRPr="009D016F">
              <w:rPr>
                <w:rStyle w:val="Hyperlink"/>
                <w:rFonts w:ascii="Arial" w:hAnsi="Arial" w:cs="Arial"/>
                <w:b w:val="0"/>
              </w:rPr>
              <w:t>Factor 4:  More support is needed for real change.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_Toc109025918 \h </w:instrText>
            </w:r>
            <w:r w:rsidR="009E781D" w:rsidRPr="009D016F">
              <w:rPr>
                <w:b w:val="0"/>
                <w:webHidden/>
              </w:rPr>
            </w:r>
            <w:r w:rsidR="009E781D" w:rsidRPr="009D016F">
              <w:rPr>
                <w:b w:val="0"/>
                <w:webHidden/>
              </w:rPr>
              <w:fldChar w:fldCharType="separate"/>
            </w:r>
            <w:r w:rsidR="009E781D" w:rsidRPr="009D016F">
              <w:rPr>
                <w:b w:val="0"/>
                <w:webHidden/>
              </w:rPr>
              <w:t>74</w:t>
            </w:r>
            <w:r w:rsidR="009E781D" w:rsidRPr="009D016F">
              <w:rPr>
                <w:b w:val="0"/>
                <w:webHidden/>
              </w:rPr>
              <w:fldChar w:fldCharType="end"/>
            </w:r>
          </w:hyperlink>
        </w:p>
        <w:p w14:paraId="31411934" w14:textId="77777777" w:rsidR="009E781D" w:rsidRPr="009D016F" w:rsidRDefault="00874778">
          <w:pPr>
            <w:pStyle w:val="TOC3"/>
            <w:rPr>
              <w:b w:val="0"/>
              <w:lang w:eastAsia="en-GB"/>
            </w:rPr>
          </w:pPr>
          <w:hyperlink w:anchor="_Toc109025919" w:history="1">
            <w:r w:rsidR="009E781D" w:rsidRPr="009D016F">
              <w:rPr>
                <w:rStyle w:val="Hyperlink"/>
                <w:rFonts w:ascii="Arial" w:hAnsi="Arial" w:cs="Arial"/>
                <w:b w:val="0"/>
              </w:rPr>
              <w:t>Non-Significant Q sorts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_Toc109025919 \h </w:instrText>
            </w:r>
            <w:r w:rsidR="009E781D" w:rsidRPr="009D016F">
              <w:rPr>
                <w:b w:val="0"/>
                <w:webHidden/>
              </w:rPr>
            </w:r>
            <w:r w:rsidR="009E781D" w:rsidRPr="009D016F">
              <w:rPr>
                <w:b w:val="0"/>
                <w:webHidden/>
              </w:rPr>
              <w:fldChar w:fldCharType="separate"/>
            </w:r>
            <w:r w:rsidR="009E781D" w:rsidRPr="009D016F">
              <w:rPr>
                <w:b w:val="0"/>
                <w:webHidden/>
              </w:rPr>
              <w:t>74</w:t>
            </w:r>
            <w:r w:rsidR="009E781D" w:rsidRPr="009D016F">
              <w:rPr>
                <w:b w:val="0"/>
                <w:webHidden/>
              </w:rPr>
              <w:fldChar w:fldCharType="end"/>
            </w:r>
          </w:hyperlink>
        </w:p>
        <w:p w14:paraId="2970ABDF" w14:textId="77777777" w:rsidR="009E781D" w:rsidRPr="009D016F" w:rsidRDefault="00874778">
          <w:pPr>
            <w:pStyle w:val="TOC2"/>
            <w:tabs>
              <w:tab w:val="right" w:leader="dot" w:pos="9016"/>
            </w:tabs>
            <w:rPr>
              <w:noProof/>
              <w:lang w:eastAsia="en-GB"/>
            </w:rPr>
          </w:pPr>
          <w:hyperlink w:anchor="_Toc109025920" w:history="1">
            <w:r w:rsidR="009E781D" w:rsidRPr="009D016F">
              <w:rPr>
                <w:rStyle w:val="Hyperlink"/>
                <w:b/>
                <w:noProof/>
              </w:rPr>
              <w:t>Discussion</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_Toc109025920 \h </w:instrText>
            </w:r>
            <w:r w:rsidR="009E781D" w:rsidRPr="009D016F">
              <w:rPr>
                <w:noProof/>
                <w:webHidden/>
              </w:rPr>
            </w:r>
            <w:r w:rsidR="009E781D" w:rsidRPr="009D016F">
              <w:rPr>
                <w:noProof/>
                <w:webHidden/>
              </w:rPr>
              <w:fldChar w:fldCharType="separate"/>
            </w:r>
            <w:r w:rsidR="009E781D" w:rsidRPr="009D016F">
              <w:rPr>
                <w:noProof/>
                <w:webHidden/>
              </w:rPr>
              <w:t>75</w:t>
            </w:r>
            <w:r w:rsidR="009E781D" w:rsidRPr="009D016F">
              <w:rPr>
                <w:noProof/>
                <w:webHidden/>
              </w:rPr>
              <w:fldChar w:fldCharType="end"/>
            </w:r>
          </w:hyperlink>
        </w:p>
        <w:p w14:paraId="627E4487" w14:textId="77777777" w:rsidR="009E781D" w:rsidRPr="009D016F" w:rsidRDefault="00874778">
          <w:pPr>
            <w:pStyle w:val="TOC3"/>
            <w:rPr>
              <w:b w:val="0"/>
              <w:lang w:eastAsia="en-GB"/>
            </w:rPr>
          </w:pPr>
          <w:hyperlink w:anchor="_Toc109025921" w:history="1">
            <w:r w:rsidR="009E781D" w:rsidRPr="009D016F">
              <w:rPr>
                <w:rStyle w:val="Hyperlink"/>
                <w:b w:val="0"/>
              </w:rPr>
              <w:t>Recommendations for Clinical Psychologists and Doctorate in Clinical Psychology courses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_Toc109025921 \h </w:instrText>
            </w:r>
            <w:r w:rsidR="009E781D" w:rsidRPr="009D016F">
              <w:rPr>
                <w:b w:val="0"/>
                <w:webHidden/>
              </w:rPr>
            </w:r>
            <w:r w:rsidR="009E781D" w:rsidRPr="009D016F">
              <w:rPr>
                <w:b w:val="0"/>
                <w:webHidden/>
              </w:rPr>
              <w:fldChar w:fldCharType="separate"/>
            </w:r>
            <w:r w:rsidR="009E781D" w:rsidRPr="009D016F">
              <w:rPr>
                <w:b w:val="0"/>
                <w:webHidden/>
              </w:rPr>
              <w:t>78</w:t>
            </w:r>
            <w:r w:rsidR="009E781D" w:rsidRPr="009D016F">
              <w:rPr>
                <w:b w:val="0"/>
                <w:webHidden/>
              </w:rPr>
              <w:fldChar w:fldCharType="end"/>
            </w:r>
          </w:hyperlink>
        </w:p>
        <w:p w14:paraId="2117E9ED" w14:textId="77777777" w:rsidR="009E781D" w:rsidRPr="009D016F" w:rsidRDefault="00874778">
          <w:pPr>
            <w:pStyle w:val="TOC3"/>
            <w:rPr>
              <w:b w:val="0"/>
              <w:lang w:eastAsia="en-GB"/>
            </w:rPr>
          </w:pPr>
          <w:hyperlink w:anchor="_Toc109025922" w:history="1">
            <w:r w:rsidR="009E781D" w:rsidRPr="009D016F">
              <w:rPr>
                <w:rStyle w:val="Hyperlink"/>
                <w:b w:val="0"/>
              </w:rPr>
              <w:t>Strengths and Limitations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_Toc109025922 \h </w:instrText>
            </w:r>
            <w:r w:rsidR="009E781D" w:rsidRPr="009D016F">
              <w:rPr>
                <w:b w:val="0"/>
                <w:webHidden/>
              </w:rPr>
            </w:r>
            <w:r w:rsidR="009E781D" w:rsidRPr="009D016F">
              <w:rPr>
                <w:b w:val="0"/>
                <w:webHidden/>
              </w:rPr>
              <w:fldChar w:fldCharType="separate"/>
            </w:r>
            <w:r w:rsidR="009E781D" w:rsidRPr="009D016F">
              <w:rPr>
                <w:b w:val="0"/>
                <w:webHidden/>
              </w:rPr>
              <w:t>79</w:t>
            </w:r>
            <w:r w:rsidR="009E781D" w:rsidRPr="009D016F">
              <w:rPr>
                <w:b w:val="0"/>
                <w:webHidden/>
              </w:rPr>
              <w:fldChar w:fldCharType="end"/>
            </w:r>
          </w:hyperlink>
        </w:p>
        <w:p w14:paraId="2D75FEBE" w14:textId="77777777" w:rsidR="009E781D" w:rsidRPr="009D016F" w:rsidRDefault="00874778">
          <w:pPr>
            <w:pStyle w:val="TOC3"/>
            <w:rPr>
              <w:b w:val="0"/>
              <w:lang w:eastAsia="en-GB"/>
            </w:rPr>
          </w:pPr>
          <w:hyperlink w:anchor="_Toc109025923" w:history="1">
            <w:r w:rsidR="009E781D" w:rsidRPr="009D016F">
              <w:rPr>
                <w:rStyle w:val="Hyperlink"/>
                <w:b w:val="0"/>
              </w:rPr>
              <w:t>Directions for Future Research</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_Toc109025923 \h </w:instrText>
            </w:r>
            <w:r w:rsidR="009E781D" w:rsidRPr="009D016F">
              <w:rPr>
                <w:b w:val="0"/>
                <w:webHidden/>
              </w:rPr>
            </w:r>
            <w:r w:rsidR="009E781D" w:rsidRPr="009D016F">
              <w:rPr>
                <w:b w:val="0"/>
                <w:webHidden/>
              </w:rPr>
              <w:fldChar w:fldCharType="separate"/>
            </w:r>
            <w:r w:rsidR="009E781D" w:rsidRPr="009D016F">
              <w:rPr>
                <w:b w:val="0"/>
                <w:webHidden/>
              </w:rPr>
              <w:t>79</w:t>
            </w:r>
            <w:r w:rsidR="009E781D" w:rsidRPr="009D016F">
              <w:rPr>
                <w:b w:val="0"/>
                <w:webHidden/>
              </w:rPr>
              <w:fldChar w:fldCharType="end"/>
            </w:r>
          </w:hyperlink>
        </w:p>
        <w:p w14:paraId="22BA8A1B" w14:textId="77777777" w:rsidR="009E781D" w:rsidRDefault="00874778">
          <w:pPr>
            <w:pStyle w:val="TOC3"/>
            <w:rPr>
              <w:b w:val="0"/>
              <w:lang w:eastAsia="en-GB"/>
            </w:rPr>
          </w:pPr>
          <w:hyperlink w:anchor="_Toc109025924" w:history="1">
            <w:r w:rsidR="009E781D" w:rsidRPr="009D016F">
              <w:rPr>
                <w:rStyle w:val="Hyperlink"/>
                <w:b w:val="0"/>
              </w:rPr>
              <w:t>Conclusion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_Toc109025924 \h </w:instrText>
            </w:r>
            <w:r w:rsidR="009E781D" w:rsidRPr="009D016F">
              <w:rPr>
                <w:b w:val="0"/>
                <w:webHidden/>
              </w:rPr>
            </w:r>
            <w:r w:rsidR="009E781D" w:rsidRPr="009D016F">
              <w:rPr>
                <w:b w:val="0"/>
                <w:webHidden/>
              </w:rPr>
              <w:fldChar w:fldCharType="separate"/>
            </w:r>
            <w:r w:rsidR="009E781D" w:rsidRPr="009D016F">
              <w:rPr>
                <w:b w:val="0"/>
                <w:webHidden/>
              </w:rPr>
              <w:t>80</w:t>
            </w:r>
            <w:r w:rsidR="009E781D" w:rsidRPr="009D016F">
              <w:rPr>
                <w:b w:val="0"/>
                <w:webHidden/>
              </w:rPr>
              <w:fldChar w:fldCharType="end"/>
            </w:r>
          </w:hyperlink>
        </w:p>
        <w:p w14:paraId="6950E16F" w14:textId="77777777" w:rsidR="009E781D" w:rsidRDefault="00874778">
          <w:pPr>
            <w:pStyle w:val="TOC2"/>
            <w:tabs>
              <w:tab w:val="right" w:leader="dot" w:pos="9016"/>
            </w:tabs>
            <w:rPr>
              <w:noProof/>
              <w:lang w:eastAsia="en-GB"/>
            </w:rPr>
          </w:pPr>
          <w:hyperlink w:anchor="_Toc109025925" w:history="1">
            <w:r w:rsidR="009E781D" w:rsidRPr="004A7E6C">
              <w:rPr>
                <w:rStyle w:val="Hyperlink"/>
                <w:rFonts w:ascii="Arial" w:hAnsi="Arial" w:cs="Arial"/>
                <w:b/>
                <w:noProof/>
              </w:rPr>
              <w:t>References</w:t>
            </w:r>
            <w:r w:rsidR="009E781D">
              <w:rPr>
                <w:noProof/>
                <w:webHidden/>
              </w:rPr>
              <w:tab/>
            </w:r>
            <w:r w:rsidR="009E781D">
              <w:rPr>
                <w:noProof/>
                <w:webHidden/>
              </w:rPr>
              <w:fldChar w:fldCharType="begin"/>
            </w:r>
            <w:r w:rsidR="009E781D">
              <w:rPr>
                <w:noProof/>
                <w:webHidden/>
              </w:rPr>
              <w:instrText xml:space="preserve"> PAGEREF _Toc109025925 \h </w:instrText>
            </w:r>
            <w:r w:rsidR="009E781D">
              <w:rPr>
                <w:noProof/>
                <w:webHidden/>
              </w:rPr>
            </w:r>
            <w:r w:rsidR="009E781D">
              <w:rPr>
                <w:noProof/>
                <w:webHidden/>
              </w:rPr>
              <w:fldChar w:fldCharType="separate"/>
            </w:r>
            <w:r w:rsidR="009E781D">
              <w:rPr>
                <w:noProof/>
                <w:webHidden/>
              </w:rPr>
              <w:t>81</w:t>
            </w:r>
            <w:r w:rsidR="009E781D">
              <w:rPr>
                <w:noProof/>
                <w:webHidden/>
              </w:rPr>
              <w:fldChar w:fldCharType="end"/>
            </w:r>
          </w:hyperlink>
        </w:p>
        <w:p w14:paraId="5EE53EEE" w14:textId="77777777" w:rsidR="009E781D" w:rsidRDefault="00874778">
          <w:pPr>
            <w:pStyle w:val="TOC2"/>
            <w:tabs>
              <w:tab w:val="right" w:leader="dot" w:pos="9016"/>
            </w:tabs>
            <w:rPr>
              <w:noProof/>
              <w:lang w:eastAsia="en-GB"/>
            </w:rPr>
          </w:pPr>
          <w:hyperlink w:anchor="_Toc109025926" w:history="1">
            <w:r w:rsidR="009E781D" w:rsidRPr="004A7E6C">
              <w:rPr>
                <w:rStyle w:val="Hyperlink"/>
                <w:rFonts w:ascii="Arial" w:hAnsi="Arial" w:cs="Arial"/>
                <w:b/>
                <w:noProof/>
              </w:rPr>
              <w:t>Appendix A:</w:t>
            </w:r>
            <w:r w:rsidR="009E781D">
              <w:rPr>
                <w:noProof/>
                <w:webHidden/>
              </w:rPr>
              <w:tab/>
            </w:r>
            <w:r w:rsidR="009E781D">
              <w:rPr>
                <w:noProof/>
                <w:webHidden/>
              </w:rPr>
              <w:fldChar w:fldCharType="begin"/>
            </w:r>
            <w:r w:rsidR="009E781D">
              <w:rPr>
                <w:noProof/>
                <w:webHidden/>
              </w:rPr>
              <w:instrText xml:space="preserve"> PAGEREF _Toc109025926 \h </w:instrText>
            </w:r>
            <w:r w:rsidR="009E781D">
              <w:rPr>
                <w:noProof/>
                <w:webHidden/>
              </w:rPr>
            </w:r>
            <w:r w:rsidR="009E781D">
              <w:rPr>
                <w:noProof/>
                <w:webHidden/>
              </w:rPr>
              <w:fldChar w:fldCharType="separate"/>
            </w:r>
            <w:r w:rsidR="009E781D">
              <w:rPr>
                <w:noProof/>
                <w:webHidden/>
              </w:rPr>
              <w:t>86</w:t>
            </w:r>
            <w:r w:rsidR="009E781D">
              <w:rPr>
                <w:noProof/>
                <w:webHidden/>
              </w:rPr>
              <w:fldChar w:fldCharType="end"/>
            </w:r>
          </w:hyperlink>
        </w:p>
        <w:p w14:paraId="1BAC27F9" w14:textId="77777777" w:rsidR="009E781D" w:rsidRDefault="00874778">
          <w:pPr>
            <w:pStyle w:val="TOC2"/>
            <w:tabs>
              <w:tab w:val="right" w:leader="dot" w:pos="9016"/>
            </w:tabs>
            <w:rPr>
              <w:noProof/>
              <w:lang w:eastAsia="en-GB"/>
            </w:rPr>
          </w:pPr>
          <w:hyperlink w:anchor="_Toc109025927" w:history="1">
            <w:r w:rsidR="009E781D" w:rsidRPr="004A7E6C">
              <w:rPr>
                <w:rStyle w:val="Hyperlink"/>
                <w:rFonts w:ascii="Arial" w:hAnsi="Arial" w:cs="Arial"/>
                <w:noProof/>
              </w:rPr>
              <w:t xml:space="preserve">Manuscript submission guidelines from </w:t>
            </w:r>
            <w:r w:rsidR="009E781D" w:rsidRPr="004A7E6C">
              <w:rPr>
                <w:rStyle w:val="Hyperlink"/>
                <w:rFonts w:ascii="Arial" w:hAnsi="Arial" w:cs="Arial"/>
                <w:noProof/>
                <w:lang w:val="en"/>
              </w:rPr>
              <w:t>The British Journal of Clinical Psychology (BJCP)</w:t>
            </w:r>
            <w:r w:rsidR="009E781D">
              <w:rPr>
                <w:noProof/>
                <w:webHidden/>
              </w:rPr>
              <w:tab/>
            </w:r>
            <w:r w:rsidR="009E781D">
              <w:rPr>
                <w:noProof/>
                <w:webHidden/>
              </w:rPr>
              <w:fldChar w:fldCharType="begin"/>
            </w:r>
            <w:r w:rsidR="009E781D">
              <w:rPr>
                <w:noProof/>
                <w:webHidden/>
              </w:rPr>
              <w:instrText xml:space="preserve"> PAGEREF _Toc109025927 \h </w:instrText>
            </w:r>
            <w:r w:rsidR="009E781D">
              <w:rPr>
                <w:noProof/>
                <w:webHidden/>
              </w:rPr>
            </w:r>
            <w:r w:rsidR="009E781D">
              <w:rPr>
                <w:noProof/>
                <w:webHidden/>
              </w:rPr>
              <w:fldChar w:fldCharType="separate"/>
            </w:r>
            <w:r w:rsidR="009E781D">
              <w:rPr>
                <w:noProof/>
                <w:webHidden/>
              </w:rPr>
              <w:t>86</w:t>
            </w:r>
            <w:r w:rsidR="009E781D">
              <w:rPr>
                <w:noProof/>
                <w:webHidden/>
              </w:rPr>
              <w:fldChar w:fldCharType="end"/>
            </w:r>
          </w:hyperlink>
        </w:p>
        <w:p w14:paraId="36864A6F" w14:textId="77777777" w:rsidR="009E781D" w:rsidRDefault="00874778">
          <w:pPr>
            <w:pStyle w:val="TOC2"/>
            <w:tabs>
              <w:tab w:val="right" w:leader="dot" w:pos="9016"/>
            </w:tabs>
            <w:rPr>
              <w:noProof/>
              <w:lang w:eastAsia="en-GB"/>
            </w:rPr>
          </w:pPr>
          <w:hyperlink w:anchor="_Toc109025928" w:history="1">
            <w:r w:rsidR="009E781D" w:rsidRPr="004A7E6C">
              <w:rPr>
                <w:rStyle w:val="Hyperlink"/>
                <w:b/>
                <w:noProof/>
              </w:rPr>
              <w:t>Appendix B</w:t>
            </w:r>
            <w:r w:rsidR="009E781D">
              <w:rPr>
                <w:noProof/>
                <w:webHidden/>
              </w:rPr>
              <w:tab/>
            </w:r>
            <w:r w:rsidR="009E781D">
              <w:rPr>
                <w:noProof/>
                <w:webHidden/>
              </w:rPr>
              <w:fldChar w:fldCharType="begin"/>
            </w:r>
            <w:r w:rsidR="009E781D">
              <w:rPr>
                <w:noProof/>
                <w:webHidden/>
              </w:rPr>
              <w:instrText xml:space="preserve"> PAGEREF _Toc109025928 \h </w:instrText>
            </w:r>
            <w:r w:rsidR="009E781D">
              <w:rPr>
                <w:noProof/>
                <w:webHidden/>
              </w:rPr>
            </w:r>
            <w:r w:rsidR="009E781D">
              <w:rPr>
                <w:noProof/>
                <w:webHidden/>
              </w:rPr>
              <w:fldChar w:fldCharType="separate"/>
            </w:r>
            <w:r w:rsidR="009E781D">
              <w:rPr>
                <w:noProof/>
                <w:webHidden/>
              </w:rPr>
              <w:t>87</w:t>
            </w:r>
            <w:r w:rsidR="009E781D">
              <w:rPr>
                <w:noProof/>
                <w:webHidden/>
              </w:rPr>
              <w:fldChar w:fldCharType="end"/>
            </w:r>
          </w:hyperlink>
        </w:p>
        <w:p w14:paraId="58E24908" w14:textId="77777777" w:rsidR="009E781D" w:rsidRDefault="00874778">
          <w:pPr>
            <w:pStyle w:val="TOC2"/>
            <w:tabs>
              <w:tab w:val="right" w:leader="dot" w:pos="9016"/>
            </w:tabs>
            <w:rPr>
              <w:noProof/>
              <w:lang w:eastAsia="en-GB"/>
            </w:rPr>
          </w:pPr>
          <w:hyperlink w:anchor="_Toc109025929" w:history="1">
            <w:r w:rsidR="009E781D" w:rsidRPr="004A7E6C">
              <w:rPr>
                <w:rStyle w:val="Hyperlink"/>
                <w:noProof/>
              </w:rPr>
              <w:t>Staffordshire University Ethical Approval</w:t>
            </w:r>
            <w:r w:rsidR="009E781D">
              <w:rPr>
                <w:noProof/>
                <w:webHidden/>
              </w:rPr>
              <w:tab/>
            </w:r>
            <w:r w:rsidR="009E781D">
              <w:rPr>
                <w:noProof/>
                <w:webHidden/>
              </w:rPr>
              <w:fldChar w:fldCharType="begin"/>
            </w:r>
            <w:r w:rsidR="009E781D">
              <w:rPr>
                <w:noProof/>
                <w:webHidden/>
              </w:rPr>
              <w:instrText xml:space="preserve"> PAGEREF _Toc109025929 \h </w:instrText>
            </w:r>
            <w:r w:rsidR="009E781D">
              <w:rPr>
                <w:noProof/>
                <w:webHidden/>
              </w:rPr>
            </w:r>
            <w:r w:rsidR="009E781D">
              <w:rPr>
                <w:noProof/>
                <w:webHidden/>
              </w:rPr>
              <w:fldChar w:fldCharType="separate"/>
            </w:r>
            <w:r w:rsidR="009E781D">
              <w:rPr>
                <w:noProof/>
                <w:webHidden/>
              </w:rPr>
              <w:t>87</w:t>
            </w:r>
            <w:r w:rsidR="009E781D">
              <w:rPr>
                <w:noProof/>
                <w:webHidden/>
              </w:rPr>
              <w:fldChar w:fldCharType="end"/>
            </w:r>
          </w:hyperlink>
        </w:p>
        <w:p w14:paraId="7C18A765" w14:textId="77777777" w:rsidR="009E781D" w:rsidRDefault="00874778">
          <w:pPr>
            <w:pStyle w:val="TOC2"/>
            <w:tabs>
              <w:tab w:val="right" w:leader="dot" w:pos="9016"/>
            </w:tabs>
            <w:rPr>
              <w:noProof/>
              <w:lang w:eastAsia="en-GB"/>
            </w:rPr>
          </w:pPr>
          <w:hyperlink w:anchor="_Toc109025930" w:history="1">
            <w:r w:rsidR="009E781D" w:rsidRPr="004A7E6C">
              <w:rPr>
                <w:rStyle w:val="Hyperlink"/>
                <w:b/>
                <w:noProof/>
              </w:rPr>
              <w:t>Appendix C</w:t>
            </w:r>
            <w:r w:rsidR="009E781D">
              <w:rPr>
                <w:noProof/>
                <w:webHidden/>
              </w:rPr>
              <w:tab/>
            </w:r>
            <w:r w:rsidR="009E781D">
              <w:rPr>
                <w:noProof/>
                <w:webHidden/>
              </w:rPr>
              <w:fldChar w:fldCharType="begin"/>
            </w:r>
            <w:r w:rsidR="009E781D">
              <w:rPr>
                <w:noProof/>
                <w:webHidden/>
              </w:rPr>
              <w:instrText xml:space="preserve"> PAGEREF _Toc109025930 \h </w:instrText>
            </w:r>
            <w:r w:rsidR="009E781D">
              <w:rPr>
                <w:noProof/>
                <w:webHidden/>
              </w:rPr>
            </w:r>
            <w:r w:rsidR="009E781D">
              <w:rPr>
                <w:noProof/>
                <w:webHidden/>
              </w:rPr>
              <w:fldChar w:fldCharType="separate"/>
            </w:r>
            <w:r w:rsidR="009E781D">
              <w:rPr>
                <w:noProof/>
                <w:webHidden/>
              </w:rPr>
              <w:t>88</w:t>
            </w:r>
            <w:r w:rsidR="009E781D">
              <w:rPr>
                <w:noProof/>
                <w:webHidden/>
              </w:rPr>
              <w:fldChar w:fldCharType="end"/>
            </w:r>
          </w:hyperlink>
        </w:p>
        <w:p w14:paraId="58DAD8AF" w14:textId="77777777" w:rsidR="009E781D" w:rsidRDefault="00874778">
          <w:pPr>
            <w:pStyle w:val="TOC2"/>
            <w:tabs>
              <w:tab w:val="right" w:leader="dot" w:pos="9016"/>
            </w:tabs>
            <w:rPr>
              <w:noProof/>
              <w:lang w:eastAsia="en-GB"/>
            </w:rPr>
          </w:pPr>
          <w:hyperlink w:anchor="_Toc109025931" w:history="1">
            <w:r w:rsidR="009E781D" w:rsidRPr="004A7E6C">
              <w:rPr>
                <w:rStyle w:val="Hyperlink"/>
                <w:noProof/>
              </w:rPr>
              <w:t>Social Media Advertisements</w:t>
            </w:r>
            <w:r w:rsidR="009E781D">
              <w:rPr>
                <w:noProof/>
                <w:webHidden/>
              </w:rPr>
              <w:tab/>
            </w:r>
            <w:r w:rsidR="009E781D">
              <w:rPr>
                <w:noProof/>
                <w:webHidden/>
              </w:rPr>
              <w:fldChar w:fldCharType="begin"/>
            </w:r>
            <w:r w:rsidR="009E781D">
              <w:rPr>
                <w:noProof/>
                <w:webHidden/>
              </w:rPr>
              <w:instrText xml:space="preserve"> PAGEREF _Toc109025931 \h </w:instrText>
            </w:r>
            <w:r w:rsidR="009E781D">
              <w:rPr>
                <w:noProof/>
                <w:webHidden/>
              </w:rPr>
            </w:r>
            <w:r w:rsidR="009E781D">
              <w:rPr>
                <w:noProof/>
                <w:webHidden/>
              </w:rPr>
              <w:fldChar w:fldCharType="separate"/>
            </w:r>
            <w:r w:rsidR="009E781D">
              <w:rPr>
                <w:noProof/>
                <w:webHidden/>
              </w:rPr>
              <w:t>88</w:t>
            </w:r>
            <w:r w:rsidR="009E781D">
              <w:rPr>
                <w:noProof/>
                <w:webHidden/>
              </w:rPr>
              <w:fldChar w:fldCharType="end"/>
            </w:r>
          </w:hyperlink>
        </w:p>
        <w:p w14:paraId="5EB78950" w14:textId="77777777" w:rsidR="009E781D" w:rsidRDefault="00874778">
          <w:pPr>
            <w:pStyle w:val="TOC2"/>
            <w:tabs>
              <w:tab w:val="right" w:leader="dot" w:pos="9016"/>
            </w:tabs>
            <w:rPr>
              <w:noProof/>
              <w:lang w:eastAsia="en-GB"/>
            </w:rPr>
          </w:pPr>
          <w:hyperlink w:anchor="_Toc109025932" w:history="1">
            <w:r w:rsidR="009E781D" w:rsidRPr="004A7E6C">
              <w:rPr>
                <w:rStyle w:val="Hyperlink"/>
                <w:b/>
                <w:noProof/>
              </w:rPr>
              <w:t>Appendix D</w:t>
            </w:r>
            <w:r w:rsidR="009E781D">
              <w:rPr>
                <w:noProof/>
                <w:webHidden/>
              </w:rPr>
              <w:tab/>
            </w:r>
            <w:r w:rsidR="009E781D">
              <w:rPr>
                <w:noProof/>
                <w:webHidden/>
              </w:rPr>
              <w:fldChar w:fldCharType="begin"/>
            </w:r>
            <w:r w:rsidR="009E781D">
              <w:rPr>
                <w:noProof/>
                <w:webHidden/>
              </w:rPr>
              <w:instrText xml:space="preserve"> PAGEREF _Toc109025932 \h </w:instrText>
            </w:r>
            <w:r w:rsidR="009E781D">
              <w:rPr>
                <w:noProof/>
                <w:webHidden/>
              </w:rPr>
            </w:r>
            <w:r w:rsidR="009E781D">
              <w:rPr>
                <w:noProof/>
                <w:webHidden/>
              </w:rPr>
              <w:fldChar w:fldCharType="separate"/>
            </w:r>
            <w:r w:rsidR="009E781D">
              <w:rPr>
                <w:noProof/>
                <w:webHidden/>
              </w:rPr>
              <w:t>89</w:t>
            </w:r>
            <w:r w:rsidR="009E781D">
              <w:rPr>
                <w:noProof/>
                <w:webHidden/>
              </w:rPr>
              <w:fldChar w:fldCharType="end"/>
            </w:r>
          </w:hyperlink>
        </w:p>
        <w:p w14:paraId="421BB6CD" w14:textId="77777777" w:rsidR="009E781D" w:rsidRDefault="00874778">
          <w:pPr>
            <w:pStyle w:val="TOC2"/>
            <w:tabs>
              <w:tab w:val="right" w:leader="dot" w:pos="9016"/>
            </w:tabs>
            <w:rPr>
              <w:noProof/>
              <w:lang w:eastAsia="en-GB"/>
            </w:rPr>
          </w:pPr>
          <w:hyperlink w:anchor="_Toc109025933" w:history="1">
            <w:r w:rsidR="009E781D" w:rsidRPr="004A7E6C">
              <w:rPr>
                <w:rStyle w:val="Hyperlink"/>
                <w:noProof/>
              </w:rPr>
              <w:t>Participant information sheets for focus groups and Q-sorts (pre &amp; post qual)</w:t>
            </w:r>
            <w:r w:rsidR="009E781D">
              <w:rPr>
                <w:noProof/>
                <w:webHidden/>
              </w:rPr>
              <w:tab/>
            </w:r>
            <w:r w:rsidR="009E781D">
              <w:rPr>
                <w:noProof/>
                <w:webHidden/>
              </w:rPr>
              <w:fldChar w:fldCharType="begin"/>
            </w:r>
            <w:r w:rsidR="009E781D">
              <w:rPr>
                <w:noProof/>
                <w:webHidden/>
              </w:rPr>
              <w:instrText xml:space="preserve"> PAGEREF _Toc109025933 \h </w:instrText>
            </w:r>
            <w:r w:rsidR="009E781D">
              <w:rPr>
                <w:noProof/>
                <w:webHidden/>
              </w:rPr>
            </w:r>
            <w:r w:rsidR="009E781D">
              <w:rPr>
                <w:noProof/>
                <w:webHidden/>
              </w:rPr>
              <w:fldChar w:fldCharType="separate"/>
            </w:r>
            <w:r w:rsidR="009E781D">
              <w:rPr>
                <w:noProof/>
                <w:webHidden/>
              </w:rPr>
              <w:t>89</w:t>
            </w:r>
            <w:r w:rsidR="009E781D">
              <w:rPr>
                <w:noProof/>
                <w:webHidden/>
              </w:rPr>
              <w:fldChar w:fldCharType="end"/>
            </w:r>
          </w:hyperlink>
        </w:p>
        <w:p w14:paraId="3C40B02A" w14:textId="77777777" w:rsidR="009E781D" w:rsidRDefault="00874778">
          <w:pPr>
            <w:pStyle w:val="TOC2"/>
            <w:tabs>
              <w:tab w:val="right" w:leader="dot" w:pos="9016"/>
            </w:tabs>
            <w:rPr>
              <w:noProof/>
              <w:lang w:eastAsia="en-GB"/>
            </w:rPr>
          </w:pPr>
          <w:hyperlink w:anchor="_Toc109025934" w:history="1">
            <w:r w:rsidR="009E781D" w:rsidRPr="004A7E6C">
              <w:rPr>
                <w:rStyle w:val="Hyperlink"/>
                <w:b/>
                <w:noProof/>
              </w:rPr>
              <w:t>Appendix E</w:t>
            </w:r>
            <w:r w:rsidR="009E781D">
              <w:rPr>
                <w:noProof/>
                <w:webHidden/>
              </w:rPr>
              <w:tab/>
            </w:r>
            <w:r w:rsidR="009E781D">
              <w:rPr>
                <w:noProof/>
                <w:webHidden/>
              </w:rPr>
              <w:fldChar w:fldCharType="begin"/>
            </w:r>
            <w:r w:rsidR="009E781D">
              <w:rPr>
                <w:noProof/>
                <w:webHidden/>
              </w:rPr>
              <w:instrText xml:space="preserve"> PAGEREF _Toc109025934 \h </w:instrText>
            </w:r>
            <w:r w:rsidR="009E781D">
              <w:rPr>
                <w:noProof/>
                <w:webHidden/>
              </w:rPr>
            </w:r>
            <w:r w:rsidR="009E781D">
              <w:rPr>
                <w:noProof/>
                <w:webHidden/>
              </w:rPr>
              <w:fldChar w:fldCharType="separate"/>
            </w:r>
            <w:r w:rsidR="009E781D">
              <w:rPr>
                <w:noProof/>
                <w:webHidden/>
              </w:rPr>
              <w:t>98</w:t>
            </w:r>
            <w:r w:rsidR="009E781D">
              <w:rPr>
                <w:noProof/>
                <w:webHidden/>
              </w:rPr>
              <w:fldChar w:fldCharType="end"/>
            </w:r>
          </w:hyperlink>
        </w:p>
        <w:p w14:paraId="18B2FEFF" w14:textId="77777777" w:rsidR="009E781D" w:rsidRDefault="00874778">
          <w:pPr>
            <w:pStyle w:val="TOC2"/>
            <w:tabs>
              <w:tab w:val="right" w:leader="dot" w:pos="9016"/>
            </w:tabs>
            <w:rPr>
              <w:noProof/>
              <w:lang w:eastAsia="en-GB"/>
            </w:rPr>
          </w:pPr>
          <w:hyperlink w:anchor="_Toc109025935" w:history="1">
            <w:r w:rsidR="009E781D" w:rsidRPr="004A7E6C">
              <w:rPr>
                <w:rStyle w:val="Hyperlink"/>
                <w:noProof/>
              </w:rPr>
              <w:t>Inclusion criteria to take part in the study.</w:t>
            </w:r>
            <w:r w:rsidR="009E781D">
              <w:rPr>
                <w:noProof/>
                <w:webHidden/>
              </w:rPr>
              <w:tab/>
            </w:r>
            <w:r w:rsidR="009E781D">
              <w:rPr>
                <w:noProof/>
                <w:webHidden/>
              </w:rPr>
              <w:fldChar w:fldCharType="begin"/>
            </w:r>
            <w:r w:rsidR="009E781D">
              <w:rPr>
                <w:noProof/>
                <w:webHidden/>
              </w:rPr>
              <w:instrText xml:space="preserve"> PAGEREF _Toc109025935 \h </w:instrText>
            </w:r>
            <w:r w:rsidR="009E781D">
              <w:rPr>
                <w:noProof/>
                <w:webHidden/>
              </w:rPr>
            </w:r>
            <w:r w:rsidR="009E781D">
              <w:rPr>
                <w:noProof/>
                <w:webHidden/>
              </w:rPr>
              <w:fldChar w:fldCharType="separate"/>
            </w:r>
            <w:r w:rsidR="009E781D">
              <w:rPr>
                <w:noProof/>
                <w:webHidden/>
              </w:rPr>
              <w:t>98</w:t>
            </w:r>
            <w:r w:rsidR="009E781D">
              <w:rPr>
                <w:noProof/>
                <w:webHidden/>
              </w:rPr>
              <w:fldChar w:fldCharType="end"/>
            </w:r>
          </w:hyperlink>
        </w:p>
        <w:p w14:paraId="25ED37E8" w14:textId="77777777" w:rsidR="009E781D" w:rsidRDefault="00874778">
          <w:pPr>
            <w:pStyle w:val="TOC2"/>
            <w:tabs>
              <w:tab w:val="right" w:leader="dot" w:pos="9016"/>
            </w:tabs>
            <w:rPr>
              <w:noProof/>
              <w:lang w:eastAsia="en-GB"/>
            </w:rPr>
          </w:pPr>
          <w:hyperlink w:anchor="_Toc109025936" w:history="1">
            <w:r w:rsidR="009E781D" w:rsidRPr="004A7E6C">
              <w:rPr>
                <w:rStyle w:val="Hyperlink"/>
                <w:b/>
                <w:noProof/>
              </w:rPr>
              <w:t>Appendix F</w:t>
            </w:r>
            <w:r w:rsidR="009E781D">
              <w:rPr>
                <w:noProof/>
                <w:webHidden/>
              </w:rPr>
              <w:tab/>
            </w:r>
            <w:r w:rsidR="009E781D">
              <w:rPr>
                <w:noProof/>
                <w:webHidden/>
              </w:rPr>
              <w:fldChar w:fldCharType="begin"/>
            </w:r>
            <w:r w:rsidR="009E781D">
              <w:rPr>
                <w:noProof/>
                <w:webHidden/>
              </w:rPr>
              <w:instrText xml:space="preserve"> PAGEREF _Toc109025936 \h </w:instrText>
            </w:r>
            <w:r w:rsidR="009E781D">
              <w:rPr>
                <w:noProof/>
                <w:webHidden/>
              </w:rPr>
            </w:r>
            <w:r w:rsidR="009E781D">
              <w:rPr>
                <w:noProof/>
                <w:webHidden/>
              </w:rPr>
              <w:fldChar w:fldCharType="separate"/>
            </w:r>
            <w:r w:rsidR="009E781D">
              <w:rPr>
                <w:noProof/>
                <w:webHidden/>
              </w:rPr>
              <w:t>99</w:t>
            </w:r>
            <w:r w:rsidR="009E781D">
              <w:rPr>
                <w:noProof/>
                <w:webHidden/>
              </w:rPr>
              <w:fldChar w:fldCharType="end"/>
            </w:r>
          </w:hyperlink>
        </w:p>
        <w:p w14:paraId="18868CC3" w14:textId="77777777" w:rsidR="009E781D" w:rsidRDefault="00874778">
          <w:pPr>
            <w:pStyle w:val="TOC2"/>
            <w:tabs>
              <w:tab w:val="right" w:leader="dot" w:pos="9016"/>
            </w:tabs>
            <w:rPr>
              <w:noProof/>
              <w:lang w:eastAsia="en-GB"/>
            </w:rPr>
          </w:pPr>
          <w:hyperlink w:anchor="_Toc109025937" w:history="1">
            <w:r w:rsidR="009E781D" w:rsidRPr="004A7E6C">
              <w:rPr>
                <w:rStyle w:val="Hyperlink"/>
                <w:noProof/>
              </w:rPr>
              <w:t>Consent form for focus groups and Q-sorts (pre &amp; post qualified)</w:t>
            </w:r>
            <w:r w:rsidR="009E781D">
              <w:rPr>
                <w:noProof/>
                <w:webHidden/>
              </w:rPr>
              <w:tab/>
            </w:r>
            <w:r w:rsidR="009E781D">
              <w:rPr>
                <w:noProof/>
                <w:webHidden/>
              </w:rPr>
              <w:fldChar w:fldCharType="begin"/>
            </w:r>
            <w:r w:rsidR="009E781D">
              <w:rPr>
                <w:noProof/>
                <w:webHidden/>
              </w:rPr>
              <w:instrText xml:space="preserve"> PAGEREF _Toc109025937 \h </w:instrText>
            </w:r>
            <w:r w:rsidR="009E781D">
              <w:rPr>
                <w:noProof/>
                <w:webHidden/>
              </w:rPr>
            </w:r>
            <w:r w:rsidR="009E781D">
              <w:rPr>
                <w:noProof/>
                <w:webHidden/>
              </w:rPr>
              <w:fldChar w:fldCharType="separate"/>
            </w:r>
            <w:r w:rsidR="009E781D">
              <w:rPr>
                <w:noProof/>
                <w:webHidden/>
              </w:rPr>
              <w:t>99</w:t>
            </w:r>
            <w:r w:rsidR="009E781D">
              <w:rPr>
                <w:noProof/>
                <w:webHidden/>
              </w:rPr>
              <w:fldChar w:fldCharType="end"/>
            </w:r>
          </w:hyperlink>
        </w:p>
        <w:p w14:paraId="7CD2C145" w14:textId="77777777" w:rsidR="009E781D" w:rsidRDefault="00874778">
          <w:pPr>
            <w:pStyle w:val="TOC2"/>
            <w:tabs>
              <w:tab w:val="right" w:leader="dot" w:pos="9016"/>
            </w:tabs>
            <w:rPr>
              <w:noProof/>
              <w:lang w:eastAsia="en-GB"/>
            </w:rPr>
          </w:pPr>
          <w:hyperlink w:anchor="_Toc109025938" w:history="1">
            <w:r w:rsidR="009E781D" w:rsidRPr="004A7E6C">
              <w:rPr>
                <w:rStyle w:val="Hyperlink"/>
                <w:rFonts w:eastAsia="Times New Roman"/>
                <w:b/>
                <w:noProof/>
                <w:lang w:eastAsia="en-GB"/>
              </w:rPr>
              <w:t>Appendix G</w:t>
            </w:r>
            <w:r w:rsidR="009E781D">
              <w:rPr>
                <w:noProof/>
                <w:webHidden/>
              </w:rPr>
              <w:tab/>
            </w:r>
            <w:r w:rsidR="009E781D">
              <w:rPr>
                <w:noProof/>
                <w:webHidden/>
              </w:rPr>
              <w:fldChar w:fldCharType="begin"/>
            </w:r>
            <w:r w:rsidR="009E781D">
              <w:rPr>
                <w:noProof/>
                <w:webHidden/>
              </w:rPr>
              <w:instrText xml:space="preserve"> PAGEREF _Toc109025938 \h </w:instrText>
            </w:r>
            <w:r w:rsidR="009E781D">
              <w:rPr>
                <w:noProof/>
                <w:webHidden/>
              </w:rPr>
            </w:r>
            <w:r w:rsidR="009E781D">
              <w:rPr>
                <w:noProof/>
                <w:webHidden/>
              </w:rPr>
              <w:fldChar w:fldCharType="separate"/>
            </w:r>
            <w:r w:rsidR="009E781D">
              <w:rPr>
                <w:noProof/>
                <w:webHidden/>
              </w:rPr>
              <w:t>101</w:t>
            </w:r>
            <w:r w:rsidR="009E781D">
              <w:rPr>
                <w:noProof/>
                <w:webHidden/>
              </w:rPr>
              <w:fldChar w:fldCharType="end"/>
            </w:r>
          </w:hyperlink>
        </w:p>
        <w:p w14:paraId="3C4D6941" w14:textId="77777777" w:rsidR="009E781D" w:rsidRDefault="00874778">
          <w:pPr>
            <w:pStyle w:val="TOC2"/>
            <w:tabs>
              <w:tab w:val="right" w:leader="dot" w:pos="9016"/>
            </w:tabs>
            <w:rPr>
              <w:noProof/>
              <w:lang w:eastAsia="en-GB"/>
            </w:rPr>
          </w:pPr>
          <w:hyperlink w:anchor="_Toc109025939" w:history="1">
            <w:r w:rsidR="009E781D" w:rsidRPr="004A7E6C">
              <w:rPr>
                <w:rStyle w:val="Hyperlink"/>
                <w:noProof/>
              </w:rPr>
              <w:t>Demographic form</w:t>
            </w:r>
            <w:r w:rsidR="009E781D">
              <w:rPr>
                <w:noProof/>
                <w:webHidden/>
              </w:rPr>
              <w:tab/>
            </w:r>
            <w:r w:rsidR="009E781D">
              <w:rPr>
                <w:noProof/>
                <w:webHidden/>
              </w:rPr>
              <w:fldChar w:fldCharType="begin"/>
            </w:r>
            <w:r w:rsidR="009E781D">
              <w:rPr>
                <w:noProof/>
                <w:webHidden/>
              </w:rPr>
              <w:instrText xml:space="preserve"> PAGEREF _Toc109025939 \h </w:instrText>
            </w:r>
            <w:r w:rsidR="009E781D">
              <w:rPr>
                <w:noProof/>
                <w:webHidden/>
              </w:rPr>
            </w:r>
            <w:r w:rsidR="009E781D">
              <w:rPr>
                <w:noProof/>
                <w:webHidden/>
              </w:rPr>
              <w:fldChar w:fldCharType="separate"/>
            </w:r>
            <w:r w:rsidR="009E781D">
              <w:rPr>
                <w:noProof/>
                <w:webHidden/>
              </w:rPr>
              <w:t>101</w:t>
            </w:r>
            <w:r w:rsidR="009E781D">
              <w:rPr>
                <w:noProof/>
                <w:webHidden/>
              </w:rPr>
              <w:fldChar w:fldCharType="end"/>
            </w:r>
          </w:hyperlink>
        </w:p>
        <w:p w14:paraId="00CBBFC1" w14:textId="77777777" w:rsidR="009E781D" w:rsidRDefault="00874778">
          <w:pPr>
            <w:pStyle w:val="TOC2"/>
            <w:tabs>
              <w:tab w:val="right" w:leader="dot" w:pos="9016"/>
            </w:tabs>
            <w:rPr>
              <w:noProof/>
              <w:lang w:eastAsia="en-GB"/>
            </w:rPr>
          </w:pPr>
          <w:hyperlink w:anchor="_Toc109025940" w:history="1">
            <w:r w:rsidR="009E781D" w:rsidRPr="004A7E6C">
              <w:rPr>
                <w:rStyle w:val="Hyperlink"/>
                <w:rFonts w:eastAsia="Times New Roman"/>
                <w:b/>
                <w:noProof/>
                <w:lang w:eastAsia="en-GB"/>
              </w:rPr>
              <w:t>Appendix H</w:t>
            </w:r>
            <w:r w:rsidR="009E781D">
              <w:rPr>
                <w:noProof/>
                <w:webHidden/>
              </w:rPr>
              <w:tab/>
            </w:r>
            <w:r w:rsidR="009E781D">
              <w:rPr>
                <w:noProof/>
                <w:webHidden/>
              </w:rPr>
              <w:fldChar w:fldCharType="begin"/>
            </w:r>
            <w:r w:rsidR="009E781D">
              <w:rPr>
                <w:noProof/>
                <w:webHidden/>
              </w:rPr>
              <w:instrText xml:space="preserve"> PAGEREF _Toc109025940 \h </w:instrText>
            </w:r>
            <w:r w:rsidR="009E781D">
              <w:rPr>
                <w:noProof/>
                <w:webHidden/>
              </w:rPr>
            </w:r>
            <w:r w:rsidR="009E781D">
              <w:rPr>
                <w:noProof/>
                <w:webHidden/>
              </w:rPr>
              <w:fldChar w:fldCharType="separate"/>
            </w:r>
            <w:r w:rsidR="009E781D">
              <w:rPr>
                <w:noProof/>
                <w:webHidden/>
              </w:rPr>
              <w:t>104</w:t>
            </w:r>
            <w:r w:rsidR="009E781D">
              <w:rPr>
                <w:noProof/>
                <w:webHidden/>
              </w:rPr>
              <w:fldChar w:fldCharType="end"/>
            </w:r>
          </w:hyperlink>
        </w:p>
        <w:p w14:paraId="2387FA20" w14:textId="77777777" w:rsidR="009E781D" w:rsidRDefault="00874778">
          <w:pPr>
            <w:pStyle w:val="TOC2"/>
            <w:tabs>
              <w:tab w:val="right" w:leader="dot" w:pos="9016"/>
            </w:tabs>
            <w:rPr>
              <w:noProof/>
              <w:lang w:eastAsia="en-GB"/>
            </w:rPr>
          </w:pPr>
          <w:hyperlink w:anchor="_Toc109025941" w:history="1">
            <w:r w:rsidR="009E781D" w:rsidRPr="004A7E6C">
              <w:rPr>
                <w:rStyle w:val="Hyperlink"/>
                <w:noProof/>
              </w:rPr>
              <w:t>Overall Participant Demographics from Focus Group (n=15)</w:t>
            </w:r>
            <w:r w:rsidR="009E781D">
              <w:rPr>
                <w:noProof/>
                <w:webHidden/>
              </w:rPr>
              <w:tab/>
            </w:r>
            <w:r w:rsidR="009E781D">
              <w:rPr>
                <w:noProof/>
                <w:webHidden/>
              </w:rPr>
              <w:fldChar w:fldCharType="begin"/>
            </w:r>
            <w:r w:rsidR="009E781D">
              <w:rPr>
                <w:noProof/>
                <w:webHidden/>
              </w:rPr>
              <w:instrText xml:space="preserve"> PAGEREF _Toc109025941 \h </w:instrText>
            </w:r>
            <w:r w:rsidR="009E781D">
              <w:rPr>
                <w:noProof/>
                <w:webHidden/>
              </w:rPr>
            </w:r>
            <w:r w:rsidR="009E781D">
              <w:rPr>
                <w:noProof/>
                <w:webHidden/>
              </w:rPr>
              <w:fldChar w:fldCharType="separate"/>
            </w:r>
            <w:r w:rsidR="009E781D">
              <w:rPr>
                <w:noProof/>
                <w:webHidden/>
              </w:rPr>
              <w:t>104</w:t>
            </w:r>
            <w:r w:rsidR="009E781D">
              <w:rPr>
                <w:noProof/>
                <w:webHidden/>
              </w:rPr>
              <w:fldChar w:fldCharType="end"/>
            </w:r>
          </w:hyperlink>
        </w:p>
        <w:p w14:paraId="32935B25" w14:textId="77777777" w:rsidR="009E781D" w:rsidRDefault="00874778">
          <w:pPr>
            <w:pStyle w:val="TOC2"/>
            <w:tabs>
              <w:tab w:val="right" w:leader="dot" w:pos="9016"/>
            </w:tabs>
            <w:rPr>
              <w:noProof/>
              <w:lang w:eastAsia="en-GB"/>
            </w:rPr>
          </w:pPr>
          <w:hyperlink w:anchor="_Toc109025942" w:history="1">
            <w:r w:rsidR="009E781D" w:rsidRPr="004A7E6C">
              <w:rPr>
                <w:rStyle w:val="Hyperlink"/>
                <w:rFonts w:eastAsia="Times New Roman"/>
                <w:b/>
                <w:noProof/>
                <w:lang w:eastAsia="en-GB"/>
              </w:rPr>
              <w:t>Appendix I</w:t>
            </w:r>
            <w:r w:rsidR="009E781D">
              <w:rPr>
                <w:noProof/>
                <w:webHidden/>
              </w:rPr>
              <w:tab/>
            </w:r>
            <w:r w:rsidR="009E781D">
              <w:rPr>
                <w:noProof/>
                <w:webHidden/>
              </w:rPr>
              <w:fldChar w:fldCharType="begin"/>
            </w:r>
            <w:r w:rsidR="009E781D">
              <w:rPr>
                <w:noProof/>
                <w:webHidden/>
              </w:rPr>
              <w:instrText xml:space="preserve"> PAGEREF _Toc109025942 \h </w:instrText>
            </w:r>
            <w:r w:rsidR="009E781D">
              <w:rPr>
                <w:noProof/>
                <w:webHidden/>
              </w:rPr>
            </w:r>
            <w:r w:rsidR="009E781D">
              <w:rPr>
                <w:noProof/>
                <w:webHidden/>
              </w:rPr>
              <w:fldChar w:fldCharType="separate"/>
            </w:r>
            <w:r w:rsidR="009E781D">
              <w:rPr>
                <w:noProof/>
                <w:webHidden/>
              </w:rPr>
              <w:t>105</w:t>
            </w:r>
            <w:r w:rsidR="009E781D">
              <w:rPr>
                <w:noProof/>
                <w:webHidden/>
              </w:rPr>
              <w:fldChar w:fldCharType="end"/>
            </w:r>
          </w:hyperlink>
        </w:p>
        <w:p w14:paraId="5A1C5E4A" w14:textId="77777777" w:rsidR="009E781D" w:rsidRDefault="00874778">
          <w:pPr>
            <w:pStyle w:val="TOC2"/>
            <w:tabs>
              <w:tab w:val="right" w:leader="dot" w:pos="9016"/>
            </w:tabs>
            <w:rPr>
              <w:noProof/>
              <w:lang w:eastAsia="en-GB"/>
            </w:rPr>
          </w:pPr>
          <w:hyperlink w:anchor="_Toc109025943" w:history="1">
            <w:r w:rsidR="009E781D" w:rsidRPr="004A7E6C">
              <w:rPr>
                <w:rStyle w:val="Hyperlink"/>
                <w:rFonts w:eastAsia="Times New Roman"/>
                <w:noProof/>
                <w:lang w:eastAsia="en-GB"/>
              </w:rPr>
              <w:t xml:space="preserve">Focus </w:t>
            </w:r>
            <w:r w:rsidR="009E781D" w:rsidRPr="004A7E6C">
              <w:rPr>
                <w:rStyle w:val="Hyperlink"/>
                <w:rFonts w:eastAsia="Times New Roman"/>
                <w:bCs/>
                <w:noProof/>
                <w:lang w:eastAsia="en-GB"/>
              </w:rPr>
              <w:t>Group Schedule</w:t>
            </w:r>
            <w:r w:rsidR="009E781D">
              <w:rPr>
                <w:noProof/>
                <w:webHidden/>
              </w:rPr>
              <w:tab/>
            </w:r>
            <w:r w:rsidR="009E781D">
              <w:rPr>
                <w:noProof/>
                <w:webHidden/>
              </w:rPr>
              <w:fldChar w:fldCharType="begin"/>
            </w:r>
            <w:r w:rsidR="009E781D">
              <w:rPr>
                <w:noProof/>
                <w:webHidden/>
              </w:rPr>
              <w:instrText xml:space="preserve"> PAGEREF _Toc109025943 \h </w:instrText>
            </w:r>
            <w:r w:rsidR="009E781D">
              <w:rPr>
                <w:noProof/>
                <w:webHidden/>
              </w:rPr>
            </w:r>
            <w:r w:rsidR="009E781D">
              <w:rPr>
                <w:noProof/>
                <w:webHidden/>
              </w:rPr>
              <w:fldChar w:fldCharType="separate"/>
            </w:r>
            <w:r w:rsidR="009E781D">
              <w:rPr>
                <w:noProof/>
                <w:webHidden/>
              </w:rPr>
              <w:t>105</w:t>
            </w:r>
            <w:r w:rsidR="009E781D">
              <w:rPr>
                <w:noProof/>
                <w:webHidden/>
              </w:rPr>
              <w:fldChar w:fldCharType="end"/>
            </w:r>
          </w:hyperlink>
        </w:p>
        <w:p w14:paraId="0D5A15CA" w14:textId="77777777" w:rsidR="009E781D" w:rsidRDefault="00874778">
          <w:pPr>
            <w:pStyle w:val="TOC2"/>
            <w:tabs>
              <w:tab w:val="right" w:leader="dot" w:pos="9016"/>
            </w:tabs>
            <w:rPr>
              <w:noProof/>
              <w:lang w:eastAsia="en-GB"/>
            </w:rPr>
          </w:pPr>
          <w:hyperlink w:anchor="_Toc109025944" w:history="1">
            <w:r w:rsidR="009E781D" w:rsidRPr="004A7E6C">
              <w:rPr>
                <w:rStyle w:val="Hyperlink"/>
                <w:rFonts w:eastAsia="Times New Roman"/>
                <w:b/>
                <w:noProof/>
                <w:lang w:eastAsia="en-GB"/>
              </w:rPr>
              <w:t>Appendix J</w:t>
            </w:r>
            <w:r w:rsidR="009E781D">
              <w:rPr>
                <w:noProof/>
                <w:webHidden/>
              </w:rPr>
              <w:tab/>
            </w:r>
            <w:r w:rsidR="009E781D">
              <w:rPr>
                <w:noProof/>
                <w:webHidden/>
              </w:rPr>
              <w:fldChar w:fldCharType="begin"/>
            </w:r>
            <w:r w:rsidR="009E781D">
              <w:rPr>
                <w:noProof/>
                <w:webHidden/>
              </w:rPr>
              <w:instrText xml:space="preserve"> PAGEREF _Toc109025944 \h </w:instrText>
            </w:r>
            <w:r w:rsidR="009E781D">
              <w:rPr>
                <w:noProof/>
                <w:webHidden/>
              </w:rPr>
            </w:r>
            <w:r w:rsidR="009E781D">
              <w:rPr>
                <w:noProof/>
                <w:webHidden/>
              </w:rPr>
              <w:fldChar w:fldCharType="separate"/>
            </w:r>
            <w:r w:rsidR="009E781D">
              <w:rPr>
                <w:noProof/>
                <w:webHidden/>
              </w:rPr>
              <w:t>108</w:t>
            </w:r>
            <w:r w:rsidR="009E781D">
              <w:rPr>
                <w:noProof/>
                <w:webHidden/>
              </w:rPr>
              <w:fldChar w:fldCharType="end"/>
            </w:r>
          </w:hyperlink>
        </w:p>
        <w:p w14:paraId="54029A88" w14:textId="77777777" w:rsidR="009E781D" w:rsidRDefault="00874778">
          <w:pPr>
            <w:pStyle w:val="TOC2"/>
            <w:tabs>
              <w:tab w:val="right" w:leader="dot" w:pos="9016"/>
            </w:tabs>
            <w:rPr>
              <w:noProof/>
              <w:lang w:eastAsia="en-GB"/>
            </w:rPr>
          </w:pPr>
          <w:hyperlink w:anchor="_Toc109025945" w:history="1">
            <w:r w:rsidR="009E781D" w:rsidRPr="004A7E6C">
              <w:rPr>
                <w:rStyle w:val="Hyperlink"/>
                <w:rFonts w:eastAsia="Times New Roman"/>
                <w:noProof/>
                <w:lang w:eastAsia="en-GB"/>
              </w:rPr>
              <w:t>Braun and Clarke (2006) 6 phases of Thematic Analysis.</w:t>
            </w:r>
            <w:r w:rsidR="009E781D">
              <w:rPr>
                <w:noProof/>
                <w:webHidden/>
              </w:rPr>
              <w:tab/>
            </w:r>
            <w:r w:rsidR="009E781D">
              <w:rPr>
                <w:noProof/>
                <w:webHidden/>
              </w:rPr>
              <w:fldChar w:fldCharType="begin"/>
            </w:r>
            <w:r w:rsidR="009E781D">
              <w:rPr>
                <w:noProof/>
                <w:webHidden/>
              </w:rPr>
              <w:instrText xml:space="preserve"> PAGEREF _Toc109025945 \h </w:instrText>
            </w:r>
            <w:r w:rsidR="009E781D">
              <w:rPr>
                <w:noProof/>
                <w:webHidden/>
              </w:rPr>
            </w:r>
            <w:r w:rsidR="009E781D">
              <w:rPr>
                <w:noProof/>
                <w:webHidden/>
              </w:rPr>
              <w:fldChar w:fldCharType="separate"/>
            </w:r>
            <w:r w:rsidR="009E781D">
              <w:rPr>
                <w:noProof/>
                <w:webHidden/>
              </w:rPr>
              <w:t>108</w:t>
            </w:r>
            <w:r w:rsidR="009E781D">
              <w:rPr>
                <w:noProof/>
                <w:webHidden/>
              </w:rPr>
              <w:fldChar w:fldCharType="end"/>
            </w:r>
          </w:hyperlink>
        </w:p>
        <w:p w14:paraId="02EF3D6F" w14:textId="77777777" w:rsidR="009E781D" w:rsidRDefault="00874778">
          <w:pPr>
            <w:pStyle w:val="TOC2"/>
            <w:tabs>
              <w:tab w:val="right" w:leader="dot" w:pos="9016"/>
            </w:tabs>
            <w:rPr>
              <w:noProof/>
              <w:lang w:eastAsia="en-GB"/>
            </w:rPr>
          </w:pPr>
          <w:hyperlink w:anchor="_Toc109025946" w:history="1">
            <w:r w:rsidR="009E781D" w:rsidRPr="004A7E6C">
              <w:rPr>
                <w:rStyle w:val="Hyperlink"/>
                <w:rFonts w:eastAsia="Times New Roman"/>
                <w:b/>
                <w:noProof/>
                <w:lang w:eastAsia="en-GB"/>
              </w:rPr>
              <w:t>Appendix K</w:t>
            </w:r>
            <w:r w:rsidR="009E781D">
              <w:rPr>
                <w:noProof/>
                <w:webHidden/>
              </w:rPr>
              <w:tab/>
            </w:r>
            <w:r w:rsidR="009E781D">
              <w:rPr>
                <w:noProof/>
                <w:webHidden/>
              </w:rPr>
              <w:fldChar w:fldCharType="begin"/>
            </w:r>
            <w:r w:rsidR="009E781D">
              <w:rPr>
                <w:noProof/>
                <w:webHidden/>
              </w:rPr>
              <w:instrText xml:space="preserve"> PAGEREF _Toc109025946 \h </w:instrText>
            </w:r>
            <w:r w:rsidR="009E781D">
              <w:rPr>
                <w:noProof/>
                <w:webHidden/>
              </w:rPr>
            </w:r>
            <w:r w:rsidR="009E781D">
              <w:rPr>
                <w:noProof/>
                <w:webHidden/>
              </w:rPr>
              <w:fldChar w:fldCharType="separate"/>
            </w:r>
            <w:r w:rsidR="009E781D">
              <w:rPr>
                <w:noProof/>
                <w:webHidden/>
              </w:rPr>
              <w:t>109</w:t>
            </w:r>
            <w:r w:rsidR="009E781D">
              <w:rPr>
                <w:noProof/>
                <w:webHidden/>
              </w:rPr>
              <w:fldChar w:fldCharType="end"/>
            </w:r>
          </w:hyperlink>
        </w:p>
        <w:p w14:paraId="2F147FA0" w14:textId="77777777" w:rsidR="009E781D" w:rsidRDefault="00874778">
          <w:pPr>
            <w:pStyle w:val="TOC2"/>
            <w:tabs>
              <w:tab w:val="right" w:leader="dot" w:pos="9016"/>
            </w:tabs>
            <w:rPr>
              <w:noProof/>
              <w:lang w:eastAsia="en-GB"/>
            </w:rPr>
          </w:pPr>
          <w:hyperlink w:anchor="_Toc109025947" w:history="1">
            <w:r w:rsidR="009E781D" w:rsidRPr="004A7E6C">
              <w:rPr>
                <w:rStyle w:val="Hyperlink"/>
                <w:rFonts w:eastAsia="Times New Roman"/>
                <w:noProof/>
                <w:lang w:eastAsia="en-GB"/>
              </w:rPr>
              <w:t>47 Q-set statements</w:t>
            </w:r>
            <w:r w:rsidR="009E781D">
              <w:rPr>
                <w:noProof/>
                <w:webHidden/>
              </w:rPr>
              <w:tab/>
            </w:r>
            <w:r w:rsidR="009E781D">
              <w:rPr>
                <w:noProof/>
                <w:webHidden/>
              </w:rPr>
              <w:fldChar w:fldCharType="begin"/>
            </w:r>
            <w:r w:rsidR="009E781D">
              <w:rPr>
                <w:noProof/>
                <w:webHidden/>
              </w:rPr>
              <w:instrText xml:space="preserve"> PAGEREF _Toc109025947 \h </w:instrText>
            </w:r>
            <w:r w:rsidR="009E781D">
              <w:rPr>
                <w:noProof/>
                <w:webHidden/>
              </w:rPr>
            </w:r>
            <w:r w:rsidR="009E781D">
              <w:rPr>
                <w:noProof/>
                <w:webHidden/>
              </w:rPr>
              <w:fldChar w:fldCharType="separate"/>
            </w:r>
            <w:r w:rsidR="009E781D">
              <w:rPr>
                <w:noProof/>
                <w:webHidden/>
              </w:rPr>
              <w:t>109</w:t>
            </w:r>
            <w:r w:rsidR="009E781D">
              <w:rPr>
                <w:noProof/>
                <w:webHidden/>
              </w:rPr>
              <w:fldChar w:fldCharType="end"/>
            </w:r>
          </w:hyperlink>
        </w:p>
        <w:p w14:paraId="4070EEB9" w14:textId="77777777" w:rsidR="009E781D" w:rsidRDefault="00874778">
          <w:pPr>
            <w:pStyle w:val="TOC2"/>
            <w:tabs>
              <w:tab w:val="right" w:leader="dot" w:pos="9016"/>
            </w:tabs>
            <w:rPr>
              <w:noProof/>
              <w:lang w:eastAsia="en-GB"/>
            </w:rPr>
          </w:pPr>
          <w:hyperlink w:anchor="_Toc109025948" w:history="1">
            <w:r w:rsidR="009E781D" w:rsidRPr="004A7E6C">
              <w:rPr>
                <w:rStyle w:val="Hyperlink"/>
                <w:rFonts w:cstheme="majorHAnsi"/>
                <w:b/>
                <w:noProof/>
              </w:rPr>
              <w:t>Appendix L</w:t>
            </w:r>
            <w:r w:rsidR="009E781D">
              <w:rPr>
                <w:noProof/>
                <w:webHidden/>
              </w:rPr>
              <w:tab/>
            </w:r>
            <w:r w:rsidR="009E781D">
              <w:rPr>
                <w:noProof/>
                <w:webHidden/>
              </w:rPr>
              <w:fldChar w:fldCharType="begin"/>
            </w:r>
            <w:r w:rsidR="009E781D">
              <w:rPr>
                <w:noProof/>
                <w:webHidden/>
              </w:rPr>
              <w:instrText xml:space="preserve"> PAGEREF _Toc109025948 \h </w:instrText>
            </w:r>
            <w:r w:rsidR="009E781D">
              <w:rPr>
                <w:noProof/>
                <w:webHidden/>
              </w:rPr>
            </w:r>
            <w:r w:rsidR="009E781D">
              <w:rPr>
                <w:noProof/>
                <w:webHidden/>
              </w:rPr>
              <w:fldChar w:fldCharType="separate"/>
            </w:r>
            <w:r w:rsidR="009E781D">
              <w:rPr>
                <w:noProof/>
                <w:webHidden/>
              </w:rPr>
              <w:t>111</w:t>
            </w:r>
            <w:r w:rsidR="009E781D">
              <w:rPr>
                <w:noProof/>
                <w:webHidden/>
              </w:rPr>
              <w:fldChar w:fldCharType="end"/>
            </w:r>
          </w:hyperlink>
        </w:p>
        <w:p w14:paraId="478318A2" w14:textId="77777777" w:rsidR="009E781D" w:rsidRDefault="00874778">
          <w:pPr>
            <w:pStyle w:val="TOC2"/>
            <w:tabs>
              <w:tab w:val="right" w:leader="dot" w:pos="9016"/>
            </w:tabs>
            <w:rPr>
              <w:noProof/>
              <w:lang w:eastAsia="en-GB"/>
            </w:rPr>
          </w:pPr>
          <w:hyperlink w:anchor="_Toc109025949" w:history="1">
            <w:r w:rsidR="009E781D" w:rsidRPr="004A7E6C">
              <w:rPr>
                <w:rStyle w:val="Hyperlink"/>
                <w:rFonts w:cstheme="majorHAnsi"/>
                <w:noProof/>
              </w:rPr>
              <w:t>Overall Participant Demographics from Q-Sorts (n=30).</w:t>
            </w:r>
            <w:r w:rsidR="009E781D">
              <w:rPr>
                <w:noProof/>
                <w:webHidden/>
              </w:rPr>
              <w:tab/>
            </w:r>
            <w:r w:rsidR="009E781D">
              <w:rPr>
                <w:noProof/>
                <w:webHidden/>
              </w:rPr>
              <w:fldChar w:fldCharType="begin"/>
            </w:r>
            <w:r w:rsidR="009E781D">
              <w:rPr>
                <w:noProof/>
                <w:webHidden/>
              </w:rPr>
              <w:instrText xml:space="preserve"> PAGEREF _Toc109025949 \h </w:instrText>
            </w:r>
            <w:r w:rsidR="009E781D">
              <w:rPr>
                <w:noProof/>
                <w:webHidden/>
              </w:rPr>
            </w:r>
            <w:r w:rsidR="009E781D">
              <w:rPr>
                <w:noProof/>
                <w:webHidden/>
              </w:rPr>
              <w:fldChar w:fldCharType="separate"/>
            </w:r>
            <w:r w:rsidR="009E781D">
              <w:rPr>
                <w:noProof/>
                <w:webHidden/>
              </w:rPr>
              <w:t>111</w:t>
            </w:r>
            <w:r w:rsidR="009E781D">
              <w:rPr>
                <w:noProof/>
                <w:webHidden/>
              </w:rPr>
              <w:fldChar w:fldCharType="end"/>
            </w:r>
          </w:hyperlink>
        </w:p>
        <w:p w14:paraId="0B54C823" w14:textId="77777777" w:rsidR="009E781D" w:rsidRDefault="00874778">
          <w:pPr>
            <w:pStyle w:val="TOC2"/>
            <w:tabs>
              <w:tab w:val="right" w:leader="dot" w:pos="9016"/>
            </w:tabs>
            <w:rPr>
              <w:noProof/>
              <w:lang w:eastAsia="en-GB"/>
            </w:rPr>
          </w:pPr>
          <w:hyperlink w:anchor="_Toc109025950" w:history="1">
            <w:r w:rsidR="009E781D" w:rsidRPr="004A7E6C">
              <w:rPr>
                <w:rStyle w:val="Hyperlink"/>
                <w:b/>
                <w:noProof/>
              </w:rPr>
              <w:t>Appendix M</w:t>
            </w:r>
            <w:r w:rsidR="009E781D">
              <w:rPr>
                <w:noProof/>
                <w:webHidden/>
              </w:rPr>
              <w:tab/>
            </w:r>
            <w:r w:rsidR="009E781D">
              <w:rPr>
                <w:noProof/>
                <w:webHidden/>
              </w:rPr>
              <w:fldChar w:fldCharType="begin"/>
            </w:r>
            <w:r w:rsidR="009E781D">
              <w:rPr>
                <w:noProof/>
                <w:webHidden/>
              </w:rPr>
              <w:instrText xml:space="preserve"> PAGEREF _Toc109025950 \h </w:instrText>
            </w:r>
            <w:r w:rsidR="009E781D">
              <w:rPr>
                <w:noProof/>
                <w:webHidden/>
              </w:rPr>
            </w:r>
            <w:r w:rsidR="009E781D">
              <w:rPr>
                <w:noProof/>
                <w:webHidden/>
              </w:rPr>
              <w:fldChar w:fldCharType="separate"/>
            </w:r>
            <w:r w:rsidR="009E781D">
              <w:rPr>
                <w:noProof/>
                <w:webHidden/>
              </w:rPr>
              <w:t>113</w:t>
            </w:r>
            <w:r w:rsidR="009E781D">
              <w:rPr>
                <w:noProof/>
                <w:webHidden/>
              </w:rPr>
              <w:fldChar w:fldCharType="end"/>
            </w:r>
          </w:hyperlink>
        </w:p>
        <w:p w14:paraId="4E8E8C8E" w14:textId="77777777" w:rsidR="009E781D" w:rsidRDefault="00874778">
          <w:pPr>
            <w:pStyle w:val="TOC2"/>
            <w:tabs>
              <w:tab w:val="right" w:leader="dot" w:pos="9016"/>
            </w:tabs>
            <w:rPr>
              <w:noProof/>
              <w:lang w:eastAsia="en-GB"/>
            </w:rPr>
          </w:pPr>
          <w:hyperlink w:anchor="_Toc109025951" w:history="1">
            <w:r w:rsidR="009E781D" w:rsidRPr="004A7E6C">
              <w:rPr>
                <w:rStyle w:val="Hyperlink"/>
                <w:noProof/>
              </w:rPr>
              <w:t>Link to online software sent as email to participants</w:t>
            </w:r>
            <w:r w:rsidR="009E781D">
              <w:rPr>
                <w:noProof/>
                <w:webHidden/>
              </w:rPr>
              <w:tab/>
            </w:r>
            <w:r w:rsidR="009E781D">
              <w:rPr>
                <w:noProof/>
                <w:webHidden/>
              </w:rPr>
              <w:fldChar w:fldCharType="begin"/>
            </w:r>
            <w:r w:rsidR="009E781D">
              <w:rPr>
                <w:noProof/>
                <w:webHidden/>
              </w:rPr>
              <w:instrText xml:space="preserve"> PAGEREF _Toc109025951 \h </w:instrText>
            </w:r>
            <w:r w:rsidR="009E781D">
              <w:rPr>
                <w:noProof/>
                <w:webHidden/>
              </w:rPr>
            </w:r>
            <w:r w:rsidR="009E781D">
              <w:rPr>
                <w:noProof/>
                <w:webHidden/>
              </w:rPr>
              <w:fldChar w:fldCharType="separate"/>
            </w:r>
            <w:r w:rsidR="009E781D">
              <w:rPr>
                <w:noProof/>
                <w:webHidden/>
              </w:rPr>
              <w:t>113</w:t>
            </w:r>
            <w:r w:rsidR="009E781D">
              <w:rPr>
                <w:noProof/>
                <w:webHidden/>
              </w:rPr>
              <w:fldChar w:fldCharType="end"/>
            </w:r>
          </w:hyperlink>
        </w:p>
        <w:p w14:paraId="4DB2F302" w14:textId="77777777" w:rsidR="009E781D" w:rsidRDefault="00874778">
          <w:pPr>
            <w:pStyle w:val="TOC2"/>
            <w:tabs>
              <w:tab w:val="right" w:leader="dot" w:pos="9016"/>
            </w:tabs>
            <w:rPr>
              <w:noProof/>
              <w:lang w:eastAsia="en-GB"/>
            </w:rPr>
          </w:pPr>
          <w:hyperlink w:anchor="_Toc109025952" w:history="1">
            <w:r w:rsidR="009E781D" w:rsidRPr="004A7E6C">
              <w:rPr>
                <w:rStyle w:val="Hyperlink"/>
                <w:b/>
                <w:noProof/>
              </w:rPr>
              <w:t>Appendix N</w:t>
            </w:r>
            <w:r w:rsidR="009E781D">
              <w:rPr>
                <w:noProof/>
                <w:webHidden/>
              </w:rPr>
              <w:tab/>
            </w:r>
            <w:r w:rsidR="009E781D">
              <w:rPr>
                <w:noProof/>
                <w:webHidden/>
              </w:rPr>
              <w:fldChar w:fldCharType="begin"/>
            </w:r>
            <w:r w:rsidR="009E781D">
              <w:rPr>
                <w:noProof/>
                <w:webHidden/>
              </w:rPr>
              <w:instrText xml:space="preserve"> PAGEREF _Toc109025952 \h </w:instrText>
            </w:r>
            <w:r w:rsidR="009E781D">
              <w:rPr>
                <w:noProof/>
                <w:webHidden/>
              </w:rPr>
            </w:r>
            <w:r w:rsidR="009E781D">
              <w:rPr>
                <w:noProof/>
                <w:webHidden/>
              </w:rPr>
              <w:fldChar w:fldCharType="separate"/>
            </w:r>
            <w:r w:rsidR="009E781D">
              <w:rPr>
                <w:noProof/>
                <w:webHidden/>
              </w:rPr>
              <w:t>114</w:t>
            </w:r>
            <w:r w:rsidR="009E781D">
              <w:rPr>
                <w:noProof/>
                <w:webHidden/>
              </w:rPr>
              <w:fldChar w:fldCharType="end"/>
            </w:r>
          </w:hyperlink>
        </w:p>
        <w:p w14:paraId="6521823E" w14:textId="77777777" w:rsidR="009E781D" w:rsidRDefault="00874778">
          <w:pPr>
            <w:pStyle w:val="TOC2"/>
            <w:tabs>
              <w:tab w:val="right" w:leader="dot" w:pos="9016"/>
            </w:tabs>
            <w:rPr>
              <w:noProof/>
              <w:lang w:eastAsia="en-GB"/>
            </w:rPr>
          </w:pPr>
          <w:hyperlink w:anchor="_Toc109025953" w:history="1">
            <w:r w:rsidR="009E781D" w:rsidRPr="004A7E6C">
              <w:rPr>
                <w:rStyle w:val="Hyperlink"/>
                <w:noProof/>
              </w:rPr>
              <w:t>Post Sort Survey Questions</w:t>
            </w:r>
            <w:r w:rsidR="009E781D" w:rsidRPr="004A7E6C">
              <w:rPr>
                <w:rStyle w:val="Hyperlink"/>
                <w:b/>
                <w:noProof/>
              </w:rPr>
              <w:t>.</w:t>
            </w:r>
            <w:r w:rsidR="009E781D">
              <w:rPr>
                <w:noProof/>
                <w:webHidden/>
              </w:rPr>
              <w:tab/>
            </w:r>
            <w:r w:rsidR="009E781D">
              <w:rPr>
                <w:noProof/>
                <w:webHidden/>
              </w:rPr>
              <w:fldChar w:fldCharType="begin"/>
            </w:r>
            <w:r w:rsidR="009E781D">
              <w:rPr>
                <w:noProof/>
                <w:webHidden/>
              </w:rPr>
              <w:instrText xml:space="preserve"> PAGEREF _Toc109025953 \h </w:instrText>
            </w:r>
            <w:r w:rsidR="009E781D">
              <w:rPr>
                <w:noProof/>
                <w:webHidden/>
              </w:rPr>
            </w:r>
            <w:r w:rsidR="009E781D">
              <w:rPr>
                <w:noProof/>
                <w:webHidden/>
              </w:rPr>
              <w:fldChar w:fldCharType="separate"/>
            </w:r>
            <w:r w:rsidR="009E781D">
              <w:rPr>
                <w:noProof/>
                <w:webHidden/>
              </w:rPr>
              <w:t>114</w:t>
            </w:r>
            <w:r w:rsidR="009E781D">
              <w:rPr>
                <w:noProof/>
                <w:webHidden/>
              </w:rPr>
              <w:fldChar w:fldCharType="end"/>
            </w:r>
          </w:hyperlink>
        </w:p>
        <w:p w14:paraId="518E81A7" w14:textId="77777777" w:rsidR="009E781D" w:rsidRDefault="00874778">
          <w:pPr>
            <w:pStyle w:val="TOC2"/>
            <w:tabs>
              <w:tab w:val="right" w:leader="dot" w:pos="9016"/>
            </w:tabs>
            <w:rPr>
              <w:noProof/>
              <w:lang w:eastAsia="en-GB"/>
            </w:rPr>
          </w:pPr>
          <w:hyperlink w:anchor="_Toc109025954" w:history="1">
            <w:r w:rsidR="009E781D" w:rsidRPr="004A7E6C">
              <w:rPr>
                <w:rStyle w:val="Hyperlink"/>
                <w:rFonts w:eastAsia="Times New Roman"/>
                <w:b/>
                <w:noProof/>
                <w:lang w:eastAsia="en-GB"/>
              </w:rPr>
              <w:t>Appendix O</w:t>
            </w:r>
            <w:r w:rsidR="009E781D">
              <w:rPr>
                <w:noProof/>
                <w:webHidden/>
              </w:rPr>
              <w:tab/>
            </w:r>
            <w:r w:rsidR="009E781D">
              <w:rPr>
                <w:noProof/>
                <w:webHidden/>
              </w:rPr>
              <w:fldChar w:fldCharType="begin"/>
            </w:r>
            <w:r w:rsidR="009E781D">
              <w:rPr>
                <w:noProof/>
                <w:webHidden/>
              </w:rPr>
              <w:instrText xml:space="preserve"> PAGEREF _Toc109025954 \h </w:instrText>
            </w:r>
            <w:r w:rsidR="009E781D">
              <w:rPr>
                <w:noProof/>
                <w:webHidden/>
              </w:rPr>
            </w:r>
            <w:r w:rsidR="009E781D">
              <w:rPr>
                <w:noProof/>
                <w:webHidden/>
              </w:rPr>
              <w:fldChar w:fldCharType="separate"/>
            </w:r>
            <w:r w:rsidR="009E781D">
              <w:rPr>
                <w:noProof/>
                <w:webHidden/>
              </w:rPr>
              <w:t>115</w:t>
            </w:r>
            <w:r w:rsidR="009E781D">
              <w:rPr>
                <w:noProof/>
                <w:webHidden/>
              </w:rPr>
              <w:fldChar w:fldCharType="end"/>
            </w:r>
          </w:hyperlink>
        </w:p>
        <w:p w14:paraId="6310CA8B" w14:textId="77777777" w:rsidR="009E781D" w:rsidRDefault="00874778">
          <w:pPr>
            <w:pStyle w:val="TOC2"/>
            <w:tabs>
              <w:tab w:val="right" w:leader="dot" w:pos="9016"/>
            </w:tabs>
            <w:rPr>
              <w:noProof/>
              <w:lang w:eastAsia="en-GB"/>
            </w:rPr>
          </w:pPr>
          <w:hyperlink w:anchor="_Toc109025955" w:history="1">
            <w:r w:rsidR="009E781D" w:rsidRPr="004A7E6C">
              <w:rPr>
                <w:rStyle w:val="Hyperlink"/>
                <w:rFonts w:eastAsia="Times New Roman"/>
                <w:noProof/>
                <w:lang w:eastAsia="en-GB"/>
              </w:rPr>
              <w:t>Correlation coefficient table.</w:t>
            </w:r>
            <w:r w:rsidR="009E781D">
              <w:rPr>
                <w:noProof/>
                <w:webHidden/>
              </w:rPr>
              <w:tab/>
            </w:r>
            <w:r w:rsidR="009E781D">
              <w:rPr>
                <w:noProof/>
                <w:webHidden/>
              </w:rPr>
              <w:fldChar w:fldCharType="begin"/>
            </w:r>
            <w:r w:rsidR="009E781D">
              <w:rPr>
                <w:noProof/>
                <w:webHidden/>
              </w:rPr>
              <w:instrText xml:space="preserve"> PAGEREF _Toc109025955 \h </w:instrText>
            </w:r>
            <w:r w:rsidR="009E781D">
              <w:rPr>
                <w:noProof/>
                <w:webHidden/>
              </w:rPr>
            </w:r>
            <w:r w:rsidR="009E781D">
              <w:rPr>
                <w:noProof/>
                <w:webHidden/>
              </w:rPr>
              <w:fldChar w:fldCharType="separate"/>
            </w:r>
            <w:r w:rsidR="009E781D">
              <w:rPr>
                <w:noProof/>
                <w:webHidden/>
              </w:rPr>
              <w:t>115</w:t>
            </w:r>
            <w:r w:rsidR="009E781D">
              <w:rPr>
                <w:noProof/>
                <w:webHidden/>
              </w:rPr>
              <w:fldChar w:fldCharType="end"/>
            </w:r>
          </w:hyperlink>
        </w:p>
        <w:p w14:paraId="16371F66" w14:textId="77777777" w:rsidR="009E781D" w:rsidRDefault="00874778">
          <w:pPr>
            <w:pStyle w:val="TOC2"/>
            <w:tabs>
              <w:tab w:val="right" w:leader="dot" w:pos="9016"/>
            </w:tabs>
            <w:rPr>
              <w:noProof/>
              <w:lang w:eastAsia="en-GB"/>
            </w:rPr>
          </w:pPr>
          <w:hyperlink w:anchor="_Toc109025956" w:history="1">
            <w:r w:rsidR="009E781D" w:rsidRPr="004A7E6C">
              <w:rPr>
                <w:rStyle w:val="Hyperlink"/>
                <w:rFonts w:eastAsia="Times New Roman"/>
                <w:b/>
                <w:noProof/>
                <w:lang w:eastAsia="en-GB"/>
              </w:rPr>
              <w:t>Appendix P</w:t>
            </w:r>
            <w:r w:rsidR="009E781D">
              <w:rPr>
                <w:noProof/>
                <w:webHidden/>
              </w:rPr>
              <w:tab/>
            </w:r>
            <w:r w:rsidR="009E781D">
              <w:rPr>
                <w:noProof/>
                <w:webHidden/>
              </w:rPr>
              <w:fldChar w:fldCharType="begin"/>
            </w:r>
            <w:r w:rsidR="009E781D">
              <w:rPr>
                <w:noProof/>
                <w:webHidden/>
              </w:rPr>
              <w:instrText xml:space="preserve"> PAGEREF _Toc109025956 \h </w:instrText>
            </w:r>
            <w:r w:rsidR="009E781D">
              <w:rPr>
                <w:noProof/>
                <w:webHidden/>
              </w:rPr>
            </w:r>
            <w:r w:rsidR="009E781D">
              <w:rPr>
                <w:noProof/>
                <w:webHidden/>
              </w:rPr>
              <w:fldChar w:fldCharType="separate"/>
            </w:r>
            <w:r w:rsidR="009E781D">
              <w:rPr>
                <w:noProof/>
                <w:webHidden/>
              </w:rPr>
              <w:t>116</w:t>
            </w:r>
            <w:r w:rsidR="009E781D">
              <w:rPr>
                <w:noProof/>
                <w:webHidden/>
              </w:rPr>
              <w:fldChar w:fldCharType="end"/>
            </w:r>
          </w:hyperlink>
        </w:p>
        <w:p w14:paraId="5BBC4AEB" w14:textId="77777777" w:rsidR="009E781D" w:rsidRDefault="00874778">
          <w:pPr>
            <w:pStyle w:val="TOC2"/>
            <w:tabs>
              <w:tab w:val="right" w:leader="dot" w:pos="9016"/>
            </w:tabs>
            <w:rPr>
              <w:noProof/>
              <w:lang w:eastAsia="en-GB"/>
            </w:rPr>
          </w:pPr>
          <w:hyperlink w:anchor="_Toc109025957" w:history="1">
            <w:r w:rsidR="009E781D" w:rsidRPr="004A7E6C">
              <w:rPr>
                <w:rStyle w:val="Hyperlink"/>
                <w:noProof/>
              </w:rPr>
              <w:t>Seven Factor Model of Unrotated Factor Loadings</w:t>
            </w:r>
            <w:r w:rsidR="009E781D">
              <w:rPr>
                <w:noProof/>
                <w:webHidden/>
              </w:rPr>
              <w:tab/>
            </w:r>
            <w:r w:rsidR="009E781D">
              <w:rPr>
                <w:noProof/>
                <w:webHidden/>
              </w:rPr>
              <w:fldChar w:fldCharType="begin"/>
            </w:r>
            <w:r w:rsidR="009E781D">
              <w:rPr>
                <w:noProof/>
                <w:webHidden/>
              </w:rPr>
              <w:instrText xml:space="preserve"> PAGEREF _Toc109025957 \h </w:instrText>
            </w:r>
            <w:r w:rsidR="009E781D">
              <w:rPr>
                <w:noProof/>
                <w:webHidden/>
              </w:rPr>
            </w:r>
            <w:r w:rsidR="009E781D">
              <w:rPr>
                <w:noProof/>
                <w:webHidden/>
              </w:rPr>
              <w:fldChar w:fldCharType="separate"/>
            </w:r>
            <w:r w:rsidR="009E781D">
              <w:rPr>
                <w:noProof/>
                <w:webHidden/>
              </w:rPr>
              <w:t>116</w:t>
            </w:r>
            <w:r w:rsidR="009E781D">
              <w:rPr>
                <w:noProof/>
                <w:webHidden/>
              </w:rPr>
              <w:fldChar w:fldCharType="end"/>
            </w:r>
          </w:hyperlink>
        </w:p>
        <w:p w14:paraId="6193026B" w14:textId="77777777" w:rsidR="009E781D" w:rsidRDefault="00874778">
          <w:pPr>
            <w:pStyle w:val="TOC2"/>
            <w:tabs>
              <w:tab w:val="right" w:leader="dot" w:pos="9016"/>
            </w:tabs>
            <w:rPr>
              <w:noProof/>
              <w:lang w:eastAsia="en-GB"/>
            </w:rPr>
          </w:pPr>
          <w:hyperlink w:anchor="_Toc109025958" w:history="1">
            <w:r w:rsidR="009E781D" w:rsidRPr="004A7E6C">
              <w:rPr>
                <w:rStyle w:val="Hyperlink"/>
                <w:b/>
                <w:noProof/>
              </w:rPr>
              <w:t>Appendix Q</w:t>
            </w:r>
            <w:r w:rsidR="009E781D">
              <w:rPr>
                <w:noProof/>
                <w:webHidden/>
              </w:rPr>
              <w:tab/>
            </w:r>
            <w:r w:rsidR="009E781D">
              <w:rPr>
                <w:noProof/>
                <w:webHidden/>
              </w:rPr>
              <w:fldChar w:fldCharType="begin"/>
            </w:r>
            <w:r w:rsidR="009E781D">
              <w:rPr>
                <w:noProof/>
                <w:webHidden/>
              </w:rPr>
              <w:instrText xml:space="preserve"> PAGEREF _Toc109025958 \h </w:instrText>
            </w:r>
            <w:r w:rsidR="009E781D">
              <w:rPr>
                <w:noProof/>
                <w:webHidden/>
              </w:rPr>
            </w:r>
            <w:r w:rsidR="009E781D">
              <w:rPr>
                <w:noProof/>
                <w:webHidden/>
              </w:rPr>
              <w:fldChar w:fldCharType="separate"/>
            </w:r>
            <w:r w:rsidR="009E781D">
              <w:rPr>
                <w:noProof/>
                <w:webHidden/>
              </w:rPr>
              <w:t>117</w:t>
            </w:r>
            <w:r w:rsidR="009E781D">
              <w:rPr>
                <w:noProof/>
                <w:webHidden/>
              </w:rPr>
              <w:fldChar w:fldCharType="end"/>
            </w:r>
          </w:hyperlink>
        </w:p>
        <w:p w14:paraId="5FD0B609" w14:textId="77777777" w:rsidR="009E781D" w:rsidRDefault="00874778">
          <w:pPr>
            <w:pStyle w:val="TOC2"/>
            <w:tabs>
              <w:tab w:val="right" w:leader="dot" w:pos="9016"/>
            </w:tabs>
            <w:rPr>
              <w:noProof/>
              <w:lang w:eastAsia="en-GB"/>
            </w:rPr>
          </w:pPr>
          <w:hyperlink w:anchor="_Toc109025959" w:history="1">
            <w:r w:rsidR="009E781D" w:rsidRPr="004A7E6C">
              <w:rPr>
                <w:rStyle w:val="Hyperlink"/>
                <w:noProof/>
              </w:rPr>
              <w:t>Extracted factor loadings.</w:t>
            </w:r>
            <w:r w:rsidR="009E781D">
              <w:rPr>
                <w:noProof/>
                <w:webHidden/>
              </w:rPr>
              <w:tab/>
            </w:r>
            <w:r w:rsidR="009E781D">
              <w:rPr>
                <w:noProof/>
                <w:webHidden/>
              </w:rPr>
              <w:fldChar w:fldCharType="begin"/>
            </w:r>
            <w:r w:rsidR="009E781D">
              <w:rPr>
                <w:noProof/>
                <w:webHidden/>
              </w:rPr>
              <w:instrText xml:space="preserve"> PAGEREF _Toc109025959 \h </w:instrText>
            </w:r>
            <w:r w:rsidR="009E781D">
              <w:rPr>
                <w:noProof/>
                <w:webHidden/>
              </w:rPr>
            </w:r>
            <w:r w:rsidR="009E781D">
              <w:rPr>
                <w:noProof/>
                <w:webHidden/>
              </w:rPr>
              <w:fldChar w:fldCharType="separate"/>
            </w:r>
            <w:r w:rsidR="009E781D">
              <w:rPr>
                <w:noProof/>
                <w:webHidden/>
              </w:rPr>
              <w:t>117</w:t>
            </w:r>
            <w:r w:rsidR="009E781D">
              <w:rPr>
                <w:noProof/>
                <w:webHidden/>
              </w:rPr>
              <w:fldChar w:fldCharType="end"/>
            </w:r>
          </w:hyperlink>
        </w:p>
        <w:p w14:paraId="64E45813" w14:textId="77777777" w:rsidR="009E781D" w:rsidRDefault="00874778">
          <w:pPr>
            <w:pStyle w:val="TOC2"/>
            <w:tabs>
              <w:tab w:val="right" w:leader="dot" w:pos="9016"/>
            </w:tabs>
            <w:rPr>
              <w:noProof/>
              <w:lang w:eastAsia="en-GB"/>
            </w:rPr>
          </w:pPr>
          <w:hyperlink w:anchor="_Toc109025960" w:history="1">
            <w:r w:rsidR="009E781D" w:rsidRPr="004A7E6C">
              <w:rPr>
                <w:rStyle w:val="Hyperlink"/>
                <w:b/>
                <w:noProof/>
              </w:rPr>
              <w:t>Appendix R</w:t>
            </w:r>
            <w:r w:rsidR="009E781D">
              <w:rPr>
                <w:noProof/>
                <w:webHidden/>
              </w:rPr>
              <w:tab/>
            </w:r>
            <w:r w:rsidR="009E781D">
              <w:rPr>
                <w:noProof/>
                <w:webHidden/>
              </w:rPr>
              <w:fldChar w:fldCharType="begin"/>
            </w:r>
            <w:r w:rsidR="009E781D">
              <w:rPr>
                <w:noProof/>
                <w:webHidden/>
              </w:rPr>
              <w:instrText xml:space="preserve"> PAGEREF _Toc109025960 \h </w:instrText>
            </w:r>
            <w:r w:rsidR="009E781D">
              <w:rPr>
                <w:noProof/>
                <w:webHidden/>
              </w:rPr>
            </w:r>
            <w:r w:rsidR="009E781D">
              <w:rPr>
                <w:noProof/>
                <w:webHidden/>
              </w:rPr>
              <w:fldChar w:fldCharType="separate"/>
            </w:r>
            <w:r w:rsidR="009E781D">
              <w:rPr>
                <w:noProof/>
                <w:webHidden/>
              </w:rPr>
              <w:t>118</w:t>
            </w:r>
            <w:r w:rsidR="009E781D">
              <w:rPr>
                <w:noProof/>
                <w:webHidden/>
              </w:rPr>
              <w:fldChar w:fldCharType="end"/>
            </w:r>
          </w:hyperlink>
        </w:p>
        <w:p w14:paraId="2713C4D1" w14:textId="77777777" w:rsidR="009E781D" w:rsidRDefault="00874778">
          <w:pPr>
            <w:pStyle w:val="TOC2"/>
            <w:tabs>
              <w:tab w:val="right" w:leader="dot" w:pos="9016"/>
            </w:tabs>
            <w:rPr>
              <w:noProof/>
              <w:lang w:eastAsia="en-GB"/>
            </w:rPr>
          </w:pPr>
          <w:hyperlink w:anchor="_Toc109025961" w:history="1">
            <w:r w:rsidR="009E781D" w:rsidRPr="004A7E6C">
              <w:rPr>
                <w:rStyle w:val="Hyperlink"/>
                <w:noProof/>
              </w:rPr>
              <w:t>Statements association with each factor</w:t>
            </w:r>
            <w:r w:rsidR="009E781D">
              <w:rPr>
                <w:noProof/>
                <w:webHidden/>
              </w:rPr>
              <w:tab/>
            </w:r>
            <w:r w:rsidR="009E781D">
              <w:rPr>
                <w:noProof/>
                <w:webHidden/>
              </w:rPr>
              <w:fldChar w:fldCharType="begin"/>
            </w:r>
            <w:r w:rsidR="009E781D">
              <w:rPr>
                <w:noProof/>
                <w:webHidden/>
              </w:rPr>
              <w:instrText xml:space="preserve"> PAGEREF _Toc109025961 \h </w:instrText>
            </w:r>
            <w:r w:rsidR="009E781D">
              <w:rPr>
                <w:noProof/>
                <w:webHidden/>
              </w:rPr>
            </w:r>
            <w:r w:rsidR="009E781D">
              <w:rPr>
                <w:noProof/>
                <w:webHidden/>
              </w:rPr>
              <w:fldChar w:fldCharType="separate"/>
            </w:r>
            <w:r w:rsidR="009E781D">
              <w:rPr>
                <w:noProof/>
                <w:webHidden/>
              </w:rPr>
              <w:t>118</w:t>
            </w:r>
            <w:r w:rsidR="009E781D">
              <w:rPr>
                <w:noProof/>
                <w:webHidden/>
              </w:rPr>
              <w:fldChar w:fldCharType="end"/>
            </w:r>
          </w:hyperlink>
        </w:p>
        <w:p w14:paraId="3C725FB1" w14:textId="77777777" w:rsidR="009E781D" w:rsidRDefault="00874778">
          <w:pPr>
            <w:pStyle w:val="TOC2"/>
            <w:tabs>
              <w:tab w:val="right" w:leader="dot" w:pos="9016"/>
            </w:tabs>
            <w:rPr>
              <w:noProof/>
              <w:lang w:eastAsia="en-GB"/>
            </w:rPr>
          </w:pPr>
          <w:hyperlink w:anchor="_Toc109025962" w:history="1">
            <w:r w:rsidR="009E781D" w:rsidRPr="004A7E6C">
              <w:rPr>
                <w:rStyle w:val="Hyperlink"/>
                <w:b/>
                <w:noProof/>
              </w:rPr>
              <w:t>Appendix S</w:t>
            </w:r>
            <w:r w:rsidR="009E781D">
              <w:rPr>
                <w:noProof/>
                <w:webHidden/>
              </w:rPr>
              <w:tab/>
            </w:r>
            <w:r w:rsidR="009E781D">
              <w:rPr>
                <w:noProof/>
                <w:webHidden/>
              </w:rPr>
              <w:fldChar w:fldCharType="begin"/>
            </w:r>
            <w:r w:rsidR="009E781D">
              <w:rPr>
                <w:noProof/>
                <w:webHidden/>
              </w:rPr>
              <w:instrText xml:space="preserve"> PAGEREF _Toc109025962 \h </w:instrText>
            </w:r>
            <w:r w:rsidR="009E781D">
              <w:rPr>
                <w:noProof/>
                <w:webHidden/>
              </w:rPr>
            </w:r>
            <w:r w:rsidR="009E781D">
              <w:rPr>
                <w:noProof/>
                <w:webHidden/>
              </w:rPr>
              <w:fldChar w:fldCharType="separate"/>
            </w:r>
            <w:r w:rsidR="009E781D">
              <w:rPr>
                <w:noProof/>
                <w:webHidden/>
              </w:rPr>
              <w:t>120</w:t>
            </w:r>
            <w:r w:rsidR="009E781D">
              <w:rPr>
                <w:noProof/>
                <w:webHidden/>
              </w:rPr>
              <w:fldChar w:fldCharType="end"/>
            </w:r>
          </w:hyperlink>
        </w:p>
        <w:p w14:paraId="0ACDD402" w14:textId="77777777" w:rsidR="009E781D" w:rsidRDefault="00874778">
          <w:pPr>
            <w:pStyle w:val="TOC2"/>
            <w:tabs>
              <w:tab w:val="right" w:leader="dot" w:pos="9016"/>
            </w:tabs>
            <w:rPr>
              <w:noProof/>
              <w:lang w:eastAsia="en-GB"/>
            </w:rPr>
          </w:pPr>
          <w:hyperlink w:anchor="_Toc109025963" w:history="1">
            <w:r w:rsidR="009E781D" w:rsidRPr="004A7E6C">
              <w:rPr>
                <w:rStyle w:val="Hyperlink"/>
                <w:noProof/>
              </w:rPr>
              <w:t>Z-scores</w:t>
            </w:r>
            <w:r w:rsidR="009E781D">
              <w:rPr>
                <w:noProof/>
                <w:webHidden/>
              </w:rPr>
              <w:tab/>
            </w:r>
            <w:r w:rsidR="009E781D">
              <w:rPr>
                <w:noProof/>
                <w:webHidden/>
              </w:rPr>
              <w:fldChar w:fldCharType="begin"/>
            </w:r>
            <w:r w:rsidR="009E781D">
              <w:rPr>
                <w:noProof/>
                <w:webHidden/>
              </w:rPr>
              <w:instrText xml:space="preserve"> PAGEREF _Toc109025963 \h </w:instrText>
            </w:r>
            <w:r w:rsidR="009E781D">
              <w:rPr>
                <w:noProof/>
                <w:webHidden/>
              </w:rPr>
            </w:r>
            <w:r w:rsidR="009E781D">
              <w:rPr>
                <w:noProof/>
                <w:webHidden/>
              </w:rPr>
              <w:fldChar w:fldCharType="separate"/>
            </w:r>
            <w:r w:rsidR="009E781D">
              <w:rPr>
                <w:noProof/>
                <w:webHidden/>
              </w:rPr>
              <w:t>120</w:t>
            </w:r>
            <w:r w:rsidR="009E781D">
              <w:rPr>
                <w:noProof/>
                <w:webHidden/>
              </w:rPr>
              <w:fldChar w:fldCharType="end"/>
            </w:r>
          </w:hyperlink>
        </w:p>
        <w:p w14:paraId="154B07E0" w14:textId="77777777" w:rsidR="009E781D" w:rsidRDefault="00874778">
          <w:pPr>
            <w:pStyle w:val="TOC2"/>
            <w:tabs>
              <w:tab w:val="right" w:leader="dot" w:pos="9016"/>
            </w:tabs>
            <w:rPr>
              <w:noProof/>
              <w:lang w:eastAsia="en-GB"/>
            </w:rPr>
          </w:pPr>
          <w:hyperlink w:anchor="_Toc109025964" w:history="1">
            <w:r w:rsidR="009E781D" w:rsidRPr="004A7E6C">
              <w:rPr>
                <w:rStyle w:val="Hyperlink"/>
                <w:b/>
                <w:noProof/>
              </w:rPr>
              <w:t>Appendix T</w:t>
            </w:r>
            <w:r w:rsidR="009E781D">
              <w:rPr>
                <w:noProof/>
                <w:webHidden/>
              </w:rPr>
              <w:tab/>
            </w:r>
            <w:r w:rsidR="009E781D">
              <w:rPr>
                <w:noProof/>
                <w:webHidden/>
              </w:rPr>
              <w:fldChar w:fldCharType="begin"/>
            </w:r>
            <w:r w:rsidR="009E781D">
              <w:rPr>
                <w:noProof/>
                <w:webHidden/>
              </w:rPr>
              <w:instrText xml:space="preserve"> PAGEREF _Toc109025964 \h </w:instrText>
            </w:r>
            <w:r w:rsidR="009E781D">
              <w:rPr>
                <w:noProof/>
                <w:webHidden/>
              </w:rPr>
            </w:r>
            <w:r w:rsidR="009E781D">
              <w:rPr>
                <w:noProof/>
                <w:webHidden/>
              </w:rPr>
              <w:fldChar w:fldCharType="separate"/>
            </w:r>
            <w:r w:rsidR="009E781D">
              <w:rPr>
                <w:noProof/>
                <w:webHidden/>
              </w:rPr>
              <w:t>125</w:t>
            </w:r>
            <w:r w:rsidR="009E781D">
              <w:rPr>
                <w:noProof/>
                <w:webHidden/>
              </w:rPr>
              <w:fldChar w:fldCharType="end"/>
            </w:r>
          </w:hyperlink>
        </w:p>
        <w:p w14:paraId="7A79EA39" w14:textId="77777777" w:rsidR="009E781D" w:rsidRDefault="00874778">
          <w:pPr>
            <w:pStyle w:val="TOC2"/>
            <w:tabs>
              <w:tab w:val="right" w:leader="dot" w:pos="9016"/>
            </w:tabs>
            <w:rPr>
              <w:noProof/>
              <w:lang w:eastAsia="en-GB"/>
            </w:rPr>
          </w:pPr>
          <w:hyperlink w:anchor="_Toc109025965" w:history="1">
            <w:r w:rsidR="009E781D" w:rsidRPr="004A7E6C">
              <w:rPr>
                <w:rStyle w:val="Hyperlink"/>
                <w:noProof/>
              </w:rPr>
              <w:t>Q-sort exemplars for each factor</w:t>
            </w:r>
            <w:r w:rsidR="009E781D">
              <w:rPr>
                <w:noProof/>
                <w:webHidden/>
              </w:rPr>
              <w:tab/>
            </w:r>
            <w:r w:rsidR="009E781D">
              <w:rPr>
                <w:noProof/>
                <w:webHidden/>
              </w:rPr>
              <w:fldChar w:fldCharType="begin"/>
            </w:r>
            <w:r w:rsidR="009E781D">
              <w:rPr>
                <w:noProof/>
                <w:webHidden/>
              </w:rPr>
              <w:instrText xml:space="preserve"> PAGEREF _Toc109025965 \h </w:instrText>
            </w:r>
            <w:r w:rsidR="009E781D">
              <w:rPr>
                <w:noProof/>
                <w:webHidden/>
              </w:rPr>
            </w:r>
            <w:r w:rsidR="009E781D">
              <w:rPr>
                <w:noProof/>
                <w:webHidden/>
              </w:rPr>
              <w:fldChar w:fldCharType="separate"/>
            </w:r>
            <w:r w:rsidR="009E781D">
              <w:rPr>
                <w:noProof/>
                <w:webHidden/>
              </w:rPr>
              <w:t>125</w:t>
            </w:r>
            <w:r w:rsidR="009E781D">
              <w:rPr>
                <w:noProof/>
                <w:webHidden/>
              </w:rPr>
              <w:fldChar w:fldCharType="end"/>
            </w:r>
          </w:hyperlink>
        </w:p>
        <w:p w14:paraId="321B8258" w14:textId="77777777" w:rsidR="009E781D" w:rsidRDefault="00874778">
          <w:pPr>
            <w:pStyle w:val="TOC2"/>
            <w:tabs>
              <w:tab w:val="right" w:leader="dot" w:pos="9016"/>
            </w:tabs>
            <w:rPr>
              <w:noProof/>
              <w:lang w:eastAsia="en-GB"/>
            </w:rPr>
          </w:pPr>
          <w:hyperlink w:anchor="_Toc109025966" w:history="1">
            <w:r w:rsidR="009E781D" w:rsidRPr="004A7E6C">
              <w:rPr>
                <w:rStyle w:val="Hyperlink"/>
                <w:b/>
                <w:noProof/>
              </w:rPr>
              <w:t>Appendix U</w:t>
            </w:r>
            <w:r w:rsidR="009E781D">
              <w:rPr>
                <w:noProof/>
                <w:webHidden/>
              </w:rPr>
              <w:tab/>
            </w:r>
            <w:r w:rsidR="009E781D">
              <w:rPr>
                <w:noProof/>
                <w:webHidden/>
              </w:rPr>
              <w:fldChar w:fldCharType="begin"/>
            </w:r>
            <w:r w:rsidR="009E781D">
              <w:rPr>
                <w:noProof/>
                <w:webHidden/>
              </w:rPr>
              <w:instrText xml:space="preserve"> PAGEREF _Toc109025966 \h </w:instrText>
            </w:r>
            <w:r w:rsidR="009E781D">
              <w:rPr>
                <w:noProof/>
                <w:webHidden/>
              </w:rPr>
            </w:r>
            <w:r w:rsidR="009E781D">
              <w:rPr>
                <w:noProof/>
                <w:webHidden/>
              </w:rPr>
              <w:fldChar w:fldCharType="separate"/>
            </w:r>
            <w:r w:rsidR="009E781D">
              <w:rPr>
                <w:noProof/>
                <w:webHidden/>
              </w:rPr>
              <w:t>130</w:t>
            </w:r>
            <w:r w:rsidR="009E781D">
              <w:rPr>
                <w:noProof/>
                <w:webHidden/>
              </w:rPr>
              <w:fldChar w:fldCharType="end"/>
            </w:r>
          </w:hyperlink>
        </w:p>
        <w:p w14:paraId="64644AB3" w14:textId="77777777" w:rsidR="009E781D" w:rsidRDefault="00874778">
          <w:pPr>
            <w:pStyle w:val="TOC2"/>
            <w:tabs>
              <w:tab w:val="right" w:leader="dot" w:pos="9016"/>
            </w:tabs>
            <w:rPr>
              <w:noProof/>
              <w:lang w:eastAsia="en-GB"/>
            </w:rPr>
          </w:pPr>
          <w:hyperlink w:anchor="_Toc109025967" w:history="1">
            <w:r w:rsidR="009E781D" w:rsidRPr="004A7E6C">
              <w:rPr>
                <w:rStyle w:val="Hyperlink"/>
                <w:noProof/>
              </w:rPr>
              <w:t>Non-Significant Q-sort descriptions</w:t>
            </w:r>
            <w:r w:rsidR="009E781D">
              <w:rPr>
                <w:noProof/>
                <w:webHidden/>
              </w:rPr>
              <w:tab/>
            </w:r>
            <w:r w:rsidR="009E781D">
              <w:rPr>
                <w:noProof/>
                <w:webHidden/>
              </w:rPr>
              <w:fldChar w:fldCharType="begin"/>
            </w:r>
            <w:r w:rsidR="009E781D">
              <w:rPr>
                <w:noProof/>
                <w:webHidden/>
              </w:rPr>
              <w:instrText xml:space="preserve"> PAGEREF _Toc109025967 \h </w:instrText>
            </w:r>
            <w:r w:rsidR="009E781D">
              <w:rPr>
                <w:noProof/>
                <w:webHidden/>
              </w:rPr>
            </w:r>
            <w:r w:rsidR="009E781D">
              <w:rPr>
                <w:noProof/>
                <w:webHidden/>
              </w:rPr>
              <w:fldChar w:fldCharType="separate"/>
            </w:r>
            <w:r w:rsidR="009E781D">
              <w:rPr>
                <w:noProof/>
                <w:webHidden/>
              </w:rPr>
              <w:t>130</w:t>
            </w:r>
            <w:r w:rsidR="009E781D">
              <w:rPr>
                <w:noProof/>
                <w:webHidden/>
              </w:rPr>
              <w:fldChar w:fldCharType="end"/>
            </w:r>
          </w:hyperlink>
        </w:p>
        <w:p w14:paraId="7692A1F8" w14:textId="77777777" w:rsidR="009E781D" w:rsidRDefault="00874778">
          <w:pPr>
            <w:pStyle w:val="TOC1"/>
            <w:tabs>
              <w:tab w:val="right" w:leader="dot" w:pos="9016"/>
            </w:tabs>
            <w:rPr>
              <w:noProof/>
              <w:lang w:eastAsia="en-GB"/>
            </w:rPr>
          </w:pPr>
          <w:hyperlink w:anchor="_Toc109025968" w:history="1">
            <w:r w:rsidR="009E781D" w:rsidRPr="004A7E6C">
              <w:rPr>
                <w:rStyle w:val="Hyperlink"/>
                <w:b/>
                <w:noProof/>
              </w:rPr>
              <w:t>Paper 3: Executive Summary</w:t>
            </w:r>
            <w:r w:rsidR="009E781D">
              <w:rPr>
                <w:noProof/>
                <w:webHidden/>
              </w:rPr>
              <w:tab/>
            </w:r>
            <w:r w:rsidR="009E781D">
              <w:rPr>
                <w:noProof/>
                <w:webHidden/>
              </w:rPr>
              <w:fldChar w:fldCharType="begin"/>
            </w:r>
            <w:r w:rsidR="009E781D">
              <w:rPr>
                <w:noProof/>
                <w:webHidden/>
              </w:rPr>
              <w:instrText xml:space="preserve"> PAGEREF _Toc109025968 \h </w:instrText>
            </w:r>
            <w:r w:rsidR="009E781D">
              <w:rPr>
                <w:noProof/>
                <w:webHidden/>
              </w:rPr>
            </w:r>
            <w:r w:rsidR="009E781D">
              <w:rPr>
                <w:noProof/>
                <w:webHidden/>
              </w:rPr>
              <w:fldChar w:fldCharType="separate"/>
            </w:r>
            <w:r w:rsidR="009E781D">
              <w:rPr>
                <w:noProof/>
                <w:webHidden/>
              </w:rPr>
              <w:t>131</w:t>
            </w:r>
            <w:r w:rsidR="009E781D">
              <w:rPr>
                <w:noProof/>
                <w:webHidden/>
              </w:rPr>
              <w:fldChar w:fldCharType="end"/>
            </w:r>
          </w:hyperlink>
        </w:p>
        <w:p w14:paraId="725CAB57" w14:textId="77777777" w:rsidR="009E781D" w:rsidRPr="009D016F" w:rsidRDefault="00874778">
          <w:pPr>
            <w:pStyle w:val="TOC2"/>
            <w:tabs>
              <w:tab w:val="right" w:leader="dot" w:pos="9016"/>
            </w:tabs>
            <w:rPr>
              <w:noProof/>
              <w:lang w:eastAsia="en-GB"/>
            </w:rPr>
          </w:pPr>
          <w:hyperlink r:id="rId11" w:anchor="_Toc109025969" w:history="1">
            <w:r w:rsidR="009E781D" w:rsidRPr="009D016F">
              <w:rPr>
                <w:rStyle w:val="Hyperlink"/>
                <w:b/>
                <w:noProof/>
              </w:rPr>
              <w:t>Background to the Research</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_Toc109025969 \h </w:instrText>
            </w:r>
            <w:r w:rsidR="009E781D" w:rsidRPr="009D016F">
              <w:rPr>
                <w:noProof/>
                <w:webHidden/>
              </w:rPr>
            </w:r>
            <w:r w:rsidR="009E781D" w:rsidRPr="009D016F">
              <w:rPr>
                <w:noProof/>
                <w:webHidden/>
              </w:rPr>
              <w:fldChar w:fldCharType="separate"/>
            </w:r>
            <w:r w:rsidR="009E781D" w:rsidRPr="009D016F">
              <w:rPr>
                <w:noProof/>
                <w:webHidden/>
              </w:rPr>
              <w:t>133</w:t>
            </w:r>
            <w:r w:rsidR="009E781D" w:rsidRPr="009D016F">
              <w:rPr>
                <w:noProof/>
                <w:webHidden/>
              </w:rPr>
              <w:fldChar w:fldCharType="end"/>
            </w:r>
          </w:hyperlink>
        </w:p>
        <w:p w14:paraId="6826195F" w14:textId="77777777" w:rsidR="009E781D" w:rsidRPr="009D016F" w:rsidRDefault="00874778">
          <w:pPr>
            <w:pStyle w:val="TOC3"/>
            <w:rPr>
              <w:b w:val="0"/>
              <w:lang w:eastAsia="en-GB"/>
            </w:rPr>
          </w:pPr>
          <w:hyperlink r:id="rId12" w:anchor="_Toc109025970" w:history="1">
            <w:r w:rsidR="009E781D" w:rsidRPr="009D016F">
              <w:rPr>
                <w:rStyle w:val="Hyperlink"/>
                <w:b w:val="0"/>
              </w:rPr>
              <w:t>Objectives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_Toc109025970 \h </w:instrText>
            </w:r>
            <w:r w:rsidR="009E781D" w:rsidRPr="009D016F">
              <w:rPr>
                <w:b w:val="0"/>
                <w:webHidden/>
              </w:rPr>
            </w:r>
            <w:r w:rsidR="009E781D" w:rsidRPr="009D016F">
              <w:rPr>
                <w:b w:val="0"/>
                <w:webHidden/>
              </w:rPr>
              <w:fldChar w:fldCharType="separate"/>
            </w:r>
            <w:r w:rsidR="009E781D" w:rsidRPr="009D016F">
              <w:rPr>
                <w:b w:val="0"/>
                <w:webHidden/>
              </w:rPr>
              <w:t>134</w:t>
            </w:r>
            <w:r w:rsidR="009E781D" w:rsidRPr="009D016F">
              <w:rPr>
                <w:b w:val="0"/>
                <w:webHidden/>
              </w:rPr>
              <w:fldChar w:fldCharType="end"/>
            </w:r>
          </w:hyperlink>
        </w:p>
        <w:p w14:paraId="18A83997" w14:textId="77777777" w:rsidR="009E781D" w:rsidRPr="009D016F" w:rsidRDefault="00874778">
          <w:pPr>
            <w:pStyle w:val="TOC2"/>
            <w:tabs>
              <w:tab w:val="right" w:leader="dot" w:pos="9016"/>
            </w:tabs>
            <w:rPr>
              <w:noProof/>
              <w:lang w:eastAsia="en-GB"/>
            </w:rPr>
          </w:pPr>
          <w:hyperlink r:id="rId13" w:anchor="_Toc109025971" w:history="1">
            <w:r w:rsidR="009E781D" w:rsidRPr="009D016F">
              <w:rPr>
                <w:rStyle w:val="Hyperlink"/>
                <w:b/>
                <w:noProof/>
              </w:rPr>
              <w:t>What We Did</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_Toc109025971 \h </w:instrText>
            </w:r>
            <w:r w:rsidR="009E781D" w:rsidRPr="009D016F">
              <w:rPr>
                <w:noProof/>
                <w:webHidden/>
              </w:rPr>
            </w:r>
            <w:r w:rsidR="009E781D" w:rsidRPr="009D016F">
              <w:rPr>
                <w:noProof/>
                <w:webHidden/>
              </w:rPr>
              <w:fldChar w:fldCharType="separate"/>
            </w:r>
            <w:r w:rsidR="009E781D" w:rsidRPr="009D016F">
              <w:rPr>
                <w:noProof/>
                <w:webHidden/>
              </w:rPr>
              <w:t>134</w:t>
            </w:r>
            <w:r w:rsidR="009E781D" w:rsidRPr="009D016F">
              <w:rPr>
                <w:noProof/>
                <w:webHidden/>
              </w:rPr>
              <w:fldChar w:fldCharType="end"/>
            </w:r>
          </w:hyperlink>
        </w:p>
        <w:p w14:paraId="08B614CD" w14:textId="77777777" w:rsidR="009E781D" w:rsidRPr="009D016F" w:rsidRDefault="00874778">
          <w:pPr>
            <w:pStyle w:val="TOC3"/>
            <w:rPr>
              <w:b w:val="0"/>
              <w:lang w:eastAsia="en-GB"/>
            </w:rPr>
          </w:pPr>
          <w:hyperlink r:id="rId14" w:anchor="_Toc109025972" w:history="1">
            <w:r w:rsidR="009E781D" w:rsidRPr="009D016F">
              <w:rPr>
                <w:rStyle w:val="Hyperlink"/>
                <w:b w:val="0"/>
              </w:rPr>
              <w:t>Q methodology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_Toc109025972 \h </w:instrText>
            </w:r>
            <w:r w:rsidR="009E781D" w:rsidRPr="009D016F">
              <w:rPr>
                <w:b w:val="0"/>
                <w:webHidden/>
              </w:rPr>
            </w:r>
            <w:r w:rsidR="009E781D" w:rsidRPr="009D016F">
              <w:rPr>
                <w:b w:val="0"/>
                <w:webHidden/>
              </w:rPr>
              <w:fldChar w:fldCharType="separate"/>
            </w:r>
            <w:r w:rsidR="009E781D" w:rsidRPr="009D016F">
              <w:rPr>
                <w:b w:val="0"/>
                <w:webHidden/>
              </w:rPr>
              <w:t>134</w:t>
            </w:r>
            <w:r w:rsidR="009E781D" w:rsidRPr="009D016F">
              <w:rPr>
                <w:b w:val="0"/>
                <w:webHidden/>
              </w:rPr>
              <w:fldChar w:fldCharType="end"/>
            </w:r>
          </w:hyperlink>
        </w:p>
        <w:p w14:paraId="4C489FC3" w14:textId="77777777" w:rsidR="009E781D" w:rsidRPr="009D016F" w:rsidRDefault="00874778">
          <w:pPr>
            <w:pStyle w:val="TOC3"/>
            <w:rPr>
              <w:b w:val="0"/>
              <w:lang w:eastAsia="en-GB"/>
            </w:rPr>
          </w:pPr>
          <w:hyperlink r:id="rId15" w:anchor="_Toc109025973" w:history="1">
            <w:r w:rsidR="009E781D" w:rsidRPr="009D016F">
              <w:rPr>
                <w:rStyle w:val="Hyperlink"/>
                <w:b w:val="0"/>
              </w:rPr>
              <w:t>Development of the statements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_Toc109025973 \h </w:instrText>
            </w:r>
            <w:r w:rsidR="009E781D" w:rsidRPr="009D016F">
              <w:rPr>
                <w:b w:val="0"/>
                <w:webHidden/>
              </w:rPr>
            </w:r>
            <w:r w:rsidR="009E781D" w:rsidRPr="009D016F">
              <w:rPr>
                <w:b w:val="0"/>
                <w:webHidden/>
              </w:rPr>
              <w:fldChar w:fldCharType="separate"/>
            </w:r>
            <w:r w:rsidR="009E781D" w:rsidRPr="009D016F">
              <w:rPr>
                <w:b w:val="0"/>
                <w:webHidden/>
              </w:rPr>
              <w:t>134</w:t>
            </w:r>
            <w:r w:rsidR="009E781D" w:rsidRPr="009D016F">
              <w:rPr>
                <w:b w:val="0"/>
                <w:webHidden/>
              </w:rPr>
              <w:fldChar w:fldCharType="end"/>
            </w:r>
          </w:hyperlink>
        </w:p>
        <w:p w14:paraId="1925EAE3" w14:textId="77777777" w:rsidR="009E781D" w:rsidRPr="009D016F" w:rsidRDefault="00874778">
          <w:pPr>
            <w:pStyle w:val="TOC3"/>
            <w:rPr>
              <w:b w:val="0"/>
              <w:lang w:eastAsia="en-GB"/>
            </w:rPr>
          </w:pPr>
          <w:hyperlink r:id="rId16" w:anchor="_Toc109025974" w:history="1">
            <w:r w:rsidR="009E781D" w:rsidRPr="009D016F">
              <w:rPr>
                <w:rStyle w:val="Hyperlink"/>
                <w:b w:val="0"/>
              </w:rPr>
              <w:t>Participants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_Toc109025974 \h </w:instrText>
            </w:r>
            <w:r w:rsidR="009E781D" w:rsidRPr="009D016F">
              <w:rPr>
                <w:b w:val="0"/>
                <w:webHidden/>
              </w:rPr>
            </w:r>
            <w:r w:rsidR="009E781D" w:rsidRPr="009D016F">
              <w:rPr>
                <w:b w:val="0"/>
                <w:webHidden/>
              </w:rPr>
              <w:fldChar w:fldCharType="separate"/>
            </w:r>
            <w:r w:rsidR="009E781D" w:rsidRPr="009D016F">
              <w:rPr>
                <w:b w:val="0"/>
                <w:webHidden/>
              </w:rPr>
              <w:t>135</w:t>
            </w:r>
            <w:r w:rsidR="009E781D" w:rsidRPr="009D016F">
              <w:rPr>
                <w:b w:val="0"/>
                <w:webHidden/>
              </w:rPr>
              <w:fldChar w:fldCharType="end"/>
            </w:r>
          </w:hyperlink>
        </w:p>
        <w:p w14:paraId="5EB0C148" w14:textId="77777777" w:rsidR="009E781D" w:rsidRPr="009D016F" w:rsidRDefault="00874778">
          <w:pPr>
            <w:pStyle w:val="TOC3"/>
            <w:rPr>
              <w:b w:val="0"/>
              <w:lang w:eastAsia="en-GB"/>
            </w:rPr>
          </w:pPr>
          <w:hyperlink r:id="rId17" w:anchor="_Toc109025975" w:history="1">
            <w:r w:rsidR="009E781D" w:rsidRPr="009D016F">
              <w:rPr>
                <w:rStyle w:val="Hyperlink"/>
                <w:b w:val="0"/>
              </w:rPr>
              <w:t>Procedure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_Toc109025975 \h </w:instrText>
            </w:r>
            <w:r w:rsidR="009E781D" w:rsidRPr="009D016F">
              <w:rPr>
                <w:b w:val="0"/>
                <w:webHidden/>
              </w:rPr>
            </w:r>
            <w:r w:rsidR="009E781D" w:rsidRPr="009D016F">
              <w:rPr>
                <w:b w:val="0"/>
                <w:webHidden/>
              </w:rPr>
              <w:fldChar w:fldCharType="separate"/>
            </w:r>
            <w:r w:rsidR="009E781D" w:rsidRPr="009D016F">
              <w:rPr>
                <w:b w:val="0"/>
                <w:webHidden/>
              </w:rPr>
              <w:t>136</w:t>
            </w:r>
            <w:r w:rsidR="009E781D" w:rsidRPr="009D016F">
              <w:rPr>
                <w:b w:val="0"/>
                <w:webHidden/>
              </w:rPr>
              <w:fldChar w:fldCharType="end"/>
            </w:r>
          </w:hyperlink>
        </w:p>
        <w:p w14:paraId="3DF3D78D" w14:textId="77777777" w:rsidR="009E781D" w:rsidRPr="009D016F" w:rsidRDefault="00874778">
          <w:pPr>
            <w:pStyle w:val="TOC3"/>
            <w:rPr>
              <w:b w:val="0"/>
              <w:lang w:eastAsia="en-GB"/>
            </w:rPr>
          </w:pPr>
          <w:hyperlink r:id="rId18" w:anchor="_Toc109025976" w:history="1">
            <w:r w:rsidR="009E781D" w:rsidRPr="009D016F">
              <w:rPr>
                <w:rStyle w:val="Hyperlink"/>
                <w:b w:val="0"/>
              </w:rPr>
              <w:t>How we analysed the data</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_Toc109025976 \h </w:instrText>
            </w:r>
            <w:r w:rsidR="009E781D" w:rsidRPr="009D016F">
              <w:rPr>
                <w:b w:val="0"/>
                <w:webHidden/>
              </w:rPr>
            </w:r>
            <w:r w:rsidR="009E781D" w:rsidRPr="009D016F">
              <w:rPr>
                <w:b w:val="0"/>
                <w:webHidden/>
              </w:rPr>
              <w:fldChar w:fldCharType="separate"/>
            </w:r>
            <w:r w:rsidR="009E781D" w:rsidRPr="009D016F">
              <w:rPr>
                <w:b w:val="0"/>
                <w:webHidden/>
              </w:rPr>
              <w:t>137</w:t>
            </w:r>
            <w:r w:rsidR="009E781D" w:rsidRPr="009D016F">
              <w:rPr>
                <w:b w:val="0"/>
                <w:webHidden/>
              </w:rPr>
              <w:fldChar w:fldCharType="end"/>
            </w:r>
          </w:hyperlink>
        </w:p>
        <w:p w14:paraId="4EA10162" w14:textId="77777777" w:rsidR="009E781D" w:rsidRPr="009D016F" w:rsidRDefault="00874778">
          <w:pPr>
            <w:pStyle w:val="TOC2"/>
            <w:tabs>
              <w:tab w:val="right" w:leader="dot" w:pos="9016"/>
            </w:tabs>
            <w:rPr>
              <w:noProof/>
              <w:lang w:eastAsia="en-GB"/>
            </w:rPr>
          </w:pPr>
          <w:hyperlink r:id="rId19" w:anchor="_Toc109025977" w:history="1">
            <w:r w:rsidR="009E781D" w:rsidRPr="009D016F">
              <w:rPr>
                <w:rStyle w:val="Hyperlink"/>
                <w:b/>
                <w:noProof/>
              </w:rPr>
              <w:t>What we found</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_Toc109025977 \h </w:instrText>
            </w:r>
            <w:r w:rsidR="009E781D" w:rsidRPr="009D016F">
              <w:rPr>
                <w:noProof/>
                <w:webHidden/>
              </w:rPr>
            </w:r>
            <w:r w:rsidR="009E781D" w:rsidRPr="009D016F">
              <w:rPr>
                <w:noProof/>
                <w:webHidden/>
              </w:rPr>
              <w:fldChar w:fldCharType="separate"/>
            </w:r>
            <w:r w:rsidR="009E781D" w:rsidRPr="009D016F">
              <w:rPr>
                <w:noProof/>
                <w:webHidden/>
              </w:rPr>
              <w:t>137</w:t>
            </w:r>
            <w:r w:rsidR="009E781D" w:rsidRPr="009D016F">
              <w:rPr>
                <w:noProof/>
                <w:webHidden/>
              </w:rPr>
              <w:fldChar w:fldCharType="end"/>
            </w:r>
          </w:hyperlink>
        </w:p>
        <w:p w14:paraId="11BED92E" w14:textId="77777777" w:rsidR="009E781D" w:rsidRPr="009D016F" w:rsidRDefault="00874778">
          <w:pPr>
            <w:pStyle w:val="TOC3"/>
            <w:rPr>
              <w:b w:val="0"/>
              <w:lang w:eastAsia="en-GB"/>
            </w:rPr>
          </w:pPr>
          <w:hyperlink r:id="rId20" w:anchor="_Toc109025978" w:history="1">
            <w:r w:rsidR="009E781D" w:rsidRPr="009D016F">
              <w:rPr>
                <w:rStyle w:val="Hyperlink"/>
                <w:b w:val="0"/>
              </w:rPr>
              <w:t>Viewpoint 1: The importance of the applicant’s context being considered within the application process.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_Toc109025978 \h </w:instrText>
            </w:r>
            <w:r w:rsidR="009E781D" w:rsidRPr="009D016F">
              <w:rPr>
                <w:b w:val="0"/>
                <w:webHidden/>
              </w:rPr>
            </w:r>
            <w:r w:rsidR="009E781D" w:rsidRPr="009D016F">
              <w:rPr>
                <w:b w:val="0"/>
                <w:webHidden/>
              </w:rPr>
              <w:fldChar w:fldCharType="separate"/>
            </w:r>
            <w:r w:rsidR="009E781D" w:rsidRPr="009D016F">
              <w:rPr>
                <w:b w:val="0"/>
                <w:webHidden/>
              </w:rPr>
              <w:t>137</w:t>
            </w:r>
            <w:r w:rsidR="009E781D" w:rsidRPr="009D016F">
              <w:rPr>
                <w:b w:val="0"/>
                <w:webHidden/>
              </w:rPr>
              <w:fldChar w:fldCharType="end"/>
            </w:r>
          </w:hyperlink>
        </w:p>
        <w:p w14:paraId="619E859D" w14:textId="77777777" w:rsidR="009E781D" w:rsidRPr="009D016F" w:rsidRDefault="00874778">
          <w:pPr>
            <w:pStyle w:val="TOC3"/>
            <w:rPr>
              <w:b w:val="0"/>
              <w:lang w:eastAsia="en-GB"/>
            </w:rPr>
          </w:pPr>
          <w:hyperlink r:id="rId21" w:anchor="_Toc109025979" w:history="1">
            <w:r w:rsidR="009E781D" w:rsidRPr="009D016F">
              <w:rPr>
                <w:rStyle w:val="Hyperlink"/>
                <w:b w:val="0"/>
              </w:rPr>
              <w:t>Viewpoint 2: My social groups have not negatively impacted my journey.</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_Toc109025979 \h </w:instrText>
            </w:r>
            <w:r w:rsidR="009E781D" w:rsidRPr="009D016F">
              <w:rPr>
                <w:b w:val="0"/>
                <w:webHidden/>
              </w:rPr>
            </w:r>
            <w:r w:rsidR="009E781D" w:rsidRPr="009D016F">
              <w:rPr>
                <w:b w:val="0"/>
                <w:webHidden/>
              </w:rPr>
              <w:fldChar w:fldCharType="separate"/>
            </w:r>
            <w:r w:rsidR="009E781D" w:rsidRPr="009D016F">
              <w:rPr>
                <w:b w:val="0"/>
                <w:webHidden/>
              </w:rPr>
              <w:t>138</w:t>
            </w:r>
            <w:r w:rsidR="009E781D" w:rsidRPr="009D016F">
              <w:rPr>
                <w:b w:val="0"/>
                <w:webHidden/>
              </w:rPr>
              <w:fldChar w:fldCharType="end"/>
            </w:r>
          </w:hyperlink>
        </w:p>
        <w:p w14:paraId="1978B1F4" w14:textId="77777777" w:rsidR="009E781D" w:rsidRPr="009D016F" w:rsidRDefault="00874778">
          <w:pPr>
            <w:pStyle w:val="TOC3"/>
            <w:rPr>
              <w:b w:val="0"/>
              <w:lang w:eastAsia="en-GB"/>
            </w:rPr>
          </w:pPr>
          <w:hyperlink r:id="rId22" w:anchor="_Toc109025980" w:history="1">
            <w:r w:rsidR="009E781D" w:rsidRPr="009D016F">
              <w:rPr>
                <w:rStyle w:val="Hyperlink"/>
                <w:b w:val="0"/>
              </w:rPr>
              <w:t>Viewpoint 3: Importance of Clarity, Guidance and Representation.</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_Toc109025980 \h </w:instrText>
            </w:r>
            <w:r w:rsidR="009E781D" w:rsidRPr="009D016F">
              <w:rPr>
                <w:b w:val="0"/>
                <w:webHidden/>
              </w:rPr>
            </w:r>
            <w:r w:rsidR="009E781D" w:rsidRPr="009D016F">
              <w:rPr>
                <w:b w:val="0"/>
                <w:webHidden/>
              </w:rPr>
              <w:fldChar w:fldCharType="separate"/>
            </w:r>
            <w:r w:rsidR="009E781D" w:rsidRPr="009D016F">
              <w:rPr>
                <w:b w:val="0"/>
                <w:webHidden/>
              </w:rPr>
              <w:t>138</w:t>
            </w:r>
            <w:r w:rsidR="009E781D" w:rsidRPr="009D016F">
              <w:rPr>
                <w:b w:val="0"/>
                <w:webHidden/>
              </w:rPr>
              <w:fldChar w:fldCharType="end"/>
            </w:r>
          </w:hyperlink>
        </w:p>
        <w:p w14:paraId="464F8FEB" w14:textId="77777777" w:rsidR="009E781D" w:rsidRPr="009D016F" w:rsidRDefault="00874778">
          <w:pPr>
            <w:pStyle w:val="TOC3"/>
            <w:rPr>
              <w:b w:val="0"/>
              <w:lang w:eastAsia="en-GB"/>
            </w:rPr>
          </w:pPr>
          <w:hyperlink r:id="rId23" w:anchor="_Toc109025981" w:history="1">
            <w:r w:rsidR="009E781D" w:rsidRPr="009D016F">
              <w:rPr>
                <w:rStyle w:val="Hyperlink"/>
                <w:b w:val="0"/>
              </w:rPr>
              <w:t>Viewpoint 4: Imposter syndrome and trying to blend.</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_Toc109025981 \h </w:instrText>
            </w:r>
            <w:r w:rsidR="009E781D" w:rsidRPr="009D016F">
              <w:rPr>
                <w:b w:val="0"/>
                <w:webHidden/>
              </w:rPr>
            </w:r>
            <w:r w:rsidR="009E781D" w:rsidRPr="009D016F">
              <w:rPr>
                <w:b w:val="0"/>
                <w:webHidden/>
              </w:rPr>
              <w:fldChar w:fldCharType="separate"/>
            </w:r>
            <w:r w:rsidR="009E781D" w:rsidRPr="009D016F">
              <w:rPr>
                <w:b w:val="0"/>
                <w:webHidden/>
              </w:rPr>
              <w:t>138</w:t>
            </w:r>
            <w:r w:rsidR="009E781D" w:rsidRPr="009D016F">
              <w:rPr>
                <w:b w:val="0"/>
                <w:webHidden/>
              </w:rPr>
              <w:fldChar w:fldCharType="end"/>
            </w:r>
          </w:hyperlink>
        </w:p>
        <w:p w14:paraId="7550FFA3" w14:textId="77777777" w:rsidR="009E781D" w:rsidRPr="009D016F" w:rsidRDefault="00874778">
          <w:pPr>
            <w:pStyle w:val="TOC3"/>
            <w:rPr>
              <w:b w:val="0"/>
              <w:lang w:eastAsia="en-GB"/>
            </w:rPr>
          </w:pPr>
          <w:hyperlink r:id="rId24" w:anchor="_Toc109025982" w:history="1">
            <w:r w:rsidR="009E781D" w:rsidRPr="009D016F">
              <w:rPr>
                <w:rStyle w:val="Hyperlink"/>
                <w:b w:val="0"/>
              </w:rPr>
              <w:t>Viewpoint 5:  More support is needed for real change.</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_Toc109025982 \h </w:instrText>
            </w:r>
            <w:r w:rsidR="009E781D" w:rsidRPr="009D016F">
              <w:rPr>
                <w:b w:val="0"/>
                <w:webHidden/>
              </w:rPr>
            </w:r>
            <w:r w:rsidR="009E781D" w:rsidRPr="009D016F">
              <w:rPr>
                <w:b w:val="0"/>
                <w:webHidden/>
              </w:rPr>
              <w:fldChar w:fldCharType="separate"/>
            </w:r>
            <w:r w:rsidR="009E781D" w:rsidRPr="009D016F">
              <w:rPr>
                <w:b w:val="0"/>
                <w:webHidden/>
              </w:rPr>
              <w:t>139</w:t>
            </w:r>
            <w:r w:rsidR="009E781D" w:rsidRPr="009D016F">
              <w:rPr>
                <w:b w:val="0"/>
                <w:webHidden/>
              </w:rPr>
              <w:fldChar w:fldCharType="end"/>
            </w:r>
          </w:hyperlink>
        </w:p>
        <w:p w14:paraId="3F6C052E" w14:textId="77777777" w:rsidR="009E781D" w:rsidRPr="009D016F" w:rsidRDefault="00874778">
          <w:pPr>
            <w:pStyle w:val="TOC2"/>
            <w:tabs>
              <w:tab w:val="right" w:leader="dot" w:pos="9016"/>
            </w:tabs>
            <w:rPr>
              <w:noProof/>
              <w:lang w:eastAsia="en-GB"/>
            </w:rPr>
          </w:pPr>
          <w:hyperlink r:id="rId25" w:anchor="_Toc109025983" w:history="1">
            <w:r w:rsidR="009E781D" w:rsidRPr="009D016F">
              <w:rPr>
                <w:rStyle w:val="Hyperlink"/>
                <w:b/>
                <w:noProof/>
              </w:rPr>
              <w:t>Conclusions</w:t>
            </w:r>
            <w:r w:rsidR="009E781D" w:rsidRPr="009D016F">
              <w:rPr>
                <w:noProof/>
                <w:webHidden/>
              </w:rPr>
              <w:tab/>
            </w:r>
            <w:r w:rsidR="009E781D" w:rsidRPr="009D016F">
              <w:rPr>
                <w:noProof/>
                <w:webHidden/>
              </w:rPr>
              <w:fldChar w:fldCharType="begin"/>
            </w:r>
            <w:r w:rsidR="009E781D" w:rsidRPr="009D016F">
              <w:rPr>
                <w:noProof/>
                <w:webHidden/>
              </w:rPr>
              <w:instrText xml:space="preserve"> PAGEREF _Toc109025983 \h </w:instrText>
            </w:r>
            <w:r w:rsidR="009E781D" w:rsidRPr="009D016F">
              <w:rPr>
                <w:noProof/>
                <w:webHidden/>
              </w:rPr>
            </w:r>
            <w:r w:rsidR="009E781D" w:rsidRPr="009D016F">
              <w:rPr>
                <w:noProof/>
                <w:webHidden/>
              </w:rPr>
              <w:fldChar w:fldCharType="separate"/>
            </w:r>
            <w:r w:rsidR="009E781D" w:rsidRPr="009D016F">
              <w:rPr>
                <w:noProof/>
                <w:webHidden/>
              </w:rPr>
              <w:t>140</w:t>
            </w:r>
            <w:r w:rsidR="009E781D" w:rsidRPr="009D016F">
              <w:rPr>
                <w:noProof/>
                <w:webHidden/>
              </w:rPr>
              <w:fldChar w:fldCharType="end"/>
            </w:r>
          </w:hyperlink>
        </w:p>
        <w:p w14:paraId="2E0F7E05" w14:textId="77777777" w:rsidR="009E781D" w:rsidRPr="009D016F" w:rsidRDefault="00874778">
          <w:pPr>
            <w:pStyle w:val="TOC3"/>
            <w:rPr>
              <w:b w:val="0"/>
              <w:lang w:eastAsia="en-GB"/>
            </w:rPr>
          </w:pPr>
          <w:hyperlink r:id="rId26" w:anchor="_Toc109025984" w:history="1">
            <w:r w:rsidR="009E781D" w:rsidRPr="009D016F">
              <w:rPr>
                <w:rStyle w:val="Hyperlink"/>
                <w:b w:val="0"/>
              </w:rPr>
              <w:t>Limitations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_Toc109025984 \h </w:instrText>
            </w:r>
            <w:r w:rsidR="009E781D" w:rsidRPr="009D016F">
              <w:rPr>
                <w:b w:val="0"/>
                <w:webHidden/>
              </w:rPr>
            </w:r>
            <w:r w:rsidR="009E781D" w:rsidRPr="009D016F">
              <w:rPr>
                <w:b w:val="0"/>
                <w:webHidden/>
              </w:rPr>
              <w:fldChar w:fldCharType="separate"/>
            </w:r>
            <w:r w:rsidR="009E781D" w:rsidRPr="009D016F">
              <w:rPr>
                <w:b w:val="0"/>
                <w:webHidden/>
              </w:rPr>
              <w:t>141</w:t>
            </w:r>
            <w:r w:rsidR="009E781D" w:rsidRPr="009D016F">
              <w:rPr>
                <w:b w:val="0"/>
                <w:webHidden/>
              </w:rPr>
              <w:fldChar w:fldCharType="end"/>
            </w:r>
          </w:hyperlink>
        </w:p>
        <w:p w14:paraId="23624429" w14:textId="77777777" w:rsidR="009E781D" w:rsidRPr="009D016F" w:rsidRDefault="00874778">
          <w:pPr>
            <w:pStyle w:val="TOC3"/>
            <w:rPr>
              <w:b w:val="0"/>
              <w:lang w:eastAsia="en-GB"/>
            </w:rPr>
          </w:pPr>
          <w:hyperlink r:id="rId27" w:anchor="_Toc109025985" w:history="1">
            <w:r w:rsidR="009E781D" w:rsidRPr="009D016F">
              <w:rPr>
                <w:rStyle w:val="Hyperlink"/>
                <w:b w:val="0"/>
              </w:rPr>
              <w:t>Recommendations for Clinical Psychologists and Doctorate in Clinical Psychology Courses</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_Toc109025985 \h </w:instrText>
            </w:r>
            <w:r w:rsidR="009E781D" w:rsidRPr="009D016F">
              <w:rPr>
                <w:b w:val="0"/>
                <w:webHidden/>
              </w:rPr>
            </w:r>
            <w:r w:rsidR="009E781D" w:rsidRPr="009D016F">
              <w:rPr>
                <w:b w:val="0"/>
                <w:webHidden/>
              </w:rPr>
              <w:fldChar w:fldCharType="separate"/>
            </w:r>
            <w:r w:rsidR="009E781D" w:rsidRPr="009D016F">
              <w:rPr>
                <w:b w:val="0"/>
                <w:webHidden/>
              </w:rPr>
              <w:t>142</w:t>
            </w:r>
            <w:r w:rsidR="009E781D" w:rsidRPr="009D016F">
              <w:rPr>
                <w:b w:val="0"/>
                <w:webHidden/>
              </w:rPr>
              <w:fldChar w:fldCharType="end"/>
            </w:r>
          </w:hyperlink>
        </w:p>
        <w:p w14:paraId="0BDD912B" w14:textId="77777777" w:rsidR="009E781D" w:rsidRPr="009D016F" w:rsidRDefault="00874778">
          <w:pPr>
            <w:pStyle w:val="TOC3"/>
            <w:rPr>
              <w:b w:val="0"/>
              <w:lang w:eastAsia="en-GB"/>
            </w:rPr>
          </w:pPr>
          <w:hyperlink r:id="rId28" w:anchor="_Toc109025986" w:history="1">
            <w:r w:rsidR="009E781D" w:rsidRPr="009D016F">
              <w:rPr>
                <w:rStyle w:val="Hyperlink"/>
                <w:b w:val="0"/>
              </w:rPr>
              <w:t>What’s next?</w:t>
            </w:r>
            <w:r w:rsidR="009E781D" w:rsidRPr="009D016F">
              <w:rPr>
                <w:b w:val="0"/>
                <w:webHidden/>
              </w:rPr>
              <w:tab/>
            </w:r>
            <w:r w:rsidR="009E781D" w:rsidRPr="009D016F">
              <w:rPr>
                <w:b w:val="0"/>
                <w:webHidden/>
              </w:rPr>
              <w:fldChar w:fldCharType="begin"/>
            </w:r>
            <w:r w:rsidR="009E781D" w:rsidRPr="009D016F">
              <w:rPr>
                <w:b w:val="0"/>
                <w:webHidden/>
              </w:rPr>
              <w:instrText xml:space="preserve"> PAGEREF _Toc109025986 \h </w:instrText>
            </w:r>
            <w:r w:rsidR="009E781D" w:rsidRPr="009D016F">
              <w:rPr>
                <w:b w:val="0"/>
                <w:webHidden/>
              </w:rPr>
            </w:r>
            <w:r w:rsidR="009E781D" w:rsidRPr="009D016F">
              <w:rPr>
                <w:b w:val="0"/>
                <w:webHidden/>
              </w:rPr>
              <w:fldChar w:fldCharType="separate"/>
            </w:r>
            <w:r w:rsidR="009E781D" w:rsidRPr="009D016F">
              <w:rPr>
                <w:b w:val="0"/>
                <w:webHidden/>
              </w:rPr>
              <w:t>142</w:t>
            </w:r>
            <w:r w:rsidR="009E781D" w:rsidRPr="009D016F">
              <w:rPr>
                <w:b w:val="0"/>
                <w:webHidden/>
              </w:rPr>
              <w:fldChar w:fldCharType="end"/>
            </w:r>
          </w:hyperlink>
        </w:p>
        <w:p w14:paraId="4E16E1E8" w14:textId="77777777" w:rsidR="009E781D" w:rsidRDefault="00874778">
          <w:pPr>
            <w:pStyle w:val="TOC2"/>
            <w:tabs>
              <w:tab w:val="right" w:leader="dot" w:pos="9016"/>
            </w:tabs>
            <w:rPr>
              <w:noProof/>
              <w:lang w:eastAsia="en-GB"/>
            </w:rPr>
          </w:pPr>
          <w:hyperlink w:anchor="_Toc109025987" w:history="1">
            <w:r w:rsidR="009E781D" w:rsidRPr="004A7E6C">
              <w:rPr>
                <w:rStyle w:val="Hyperlink"/>
                <w:b/>
                <w:noProof/>
              </w:rPr>
              <w:t>References</w:t>
            </w:r>
            <w:r w:rsidR="009E781D">
              <w:rPr>
                <w:noProof/>
                <w:webHidden/>
              </w:rPr>
              <w:tab/>
            </w:r>
            <w:r w:rsidR="009E781D">
              <w:rPr>
                <w:noProof/>
                <w:webHidden/>
              </w:rPr>
              <w:fldChar w:fldCharType="begin"/>
            </w:r>
            <w:r w:rsidR="009E781D">
              <w:rPr>
                <w:noProof/>
                <w:webHidden/>
              </w:rPr>
              <w:instrText xml:space="preserve"> PAGEREF _Toc109025987 \h </w:instrText>
            </w:r>
            <w:r w:rsidR="009E781D">
              <w:rPr>
                <w:noProof/>
                <w:webHidden/>
              </w:rPr>
            </w:r>
            <w:r w:rsidR="009E781D">
              <w:rPr>
                <w:noProof/>
                <w:webHidden/>
              </w:rPr>
              <w:fldChar w:fldCharType="separate"/>
            </w:r>
            <w:r w:rsidR="009E781D">
              <w:rPr>
                <w:noProof/>
                <w:webHidden/>
              </w:rPr>
              <w:t>143</w:t>
            </w:r>
            <w:r w:rsidR="009E781D">
              <w:rPr>
                <w:noProof/>
                <w:webHidden/>
              </w:rPr>
              <w:fldChar w:fldCharType="end"/>
            </w:r>
          </w:hyperlink>
        </w:p>
        <w:p w14:paraId="5EE55F77" w14:textId="77777777" w:rsidR="009E781D" w:rsidRDefault="00874778">
          <w:pPr>
            <w:pStyle w:val="TOC2"/>
            <w:tabs>
              <w:tab w:val="right" w:leader="dot" w:pos="9016"/>
            </w:tabs>
            <w:rPr>
              <w:noProof/>
              <w:lang w:eastAsia="en-GB"/>
            </w:rPr>
          </w:pPr>
          <w:hyperlink w:anchor="_Toc109025988" w:history="1">
            <w:r w:rsidR="009E781D" w:rsidRPr="004A7E6C">
              <w:rPr>
                <w:rStyle w:val="Hyperlink"/>
                <w:b/>
                <w:noProof/>
              </w:rPr>
              <w:t>Glossary of terms</w:t>
            </w:r>
            <w:r w:rsidR="009E781D">
              <w:rPr>
                <w:noProof/>
                <w:webHidden/>
              </w:rPr>
              <w:tab/>
            </w:r>
            <w:r w:rsidR="009E781D">
              <w:rPr>
                <w:noProof/>
                <w:webHidden/>
              </w:rPr>
              <w:fldChar w:fldCharType="begin"/>
            </w:r>
            <w:r w:rsidR="009E781D">
              <w:rPr>
                <w:noProof/>
                <w:webHidden/>
              </w:rPr>
              <w:instrText xml:space="preserve"> PAGEREF _Toc109025988 \h </w:instrText>
            </w:r>
            <w:r w:rsidR="009E781D">
              <w:rPr>
                <w:noProof/>
                <w:webHidden/>
              </w:rPr>
            </w:r>
            <w:r w:rsidR="009E781D">
              <w:rPr>
                <w:noProof/>
                <w:webHidden/>
              </w:rPr>
              <w:fldChar w:fldCharType="separate"/>
            </w:r>
            <w:r w:rsidR="009E781D">
              <w:rPr>
                <w:noProof/>
                <w:webHidden/>
              </w:rPr>
              <w:t>145</w:t>
            </w:r>
            <w:r w:rsidR="009E781D">
              <w:rPr>
                <w:noProof/>
                <w:webHidden/>
              </w:rPr>
              <w:fldChar w:fldCharType="end"/>
            </w:r>
          </w:hyperlink>
        </w:p>
        <w:p w14:paraId="208C3E6F" w14:textId="77777777" w:rsidR="00B4523B" w:rsidRDefault="00B4523B">
          <w:r w:rsidRPr="008162A7">
            <w:rPr>
              <w:rFonts w:ascii="Arial" w:hAnsi="Arial" w:cs="Arial"/>
              <w:b/>
              <w:bCs/>
              <w:noProof/>
              <w:sz w:val="24"/>
              <w:szCs w:val="24"/>
            </w:rPr>
            <w:fldChar w:fldCharType="end"/>
          </w:r>
        </w:p>
      </w:sdtContent>
    </w:sdt>
    <w:p w14:paraId="3F43F8DF" w14:textId="77777777" w:rsidR="00B4523B" w:rsidRDefault="00B4523B" w:rsidP="00B4523B">
      <w:pPr>
        <w:pStyle w:val="Heading1"/>
        <w:spacing w:line="360" w:lineRule="auto"/>
        <w:jc w:val="center"/>
        <w:rPr>
          <w:color w:val="000000" w:themeColor="text1"/>
          <w:sz w:val="24"/>
          <w:szCs w:val="24"/>
        </w:rPr>
      </w:pPr>
    </w:p>
    <w:p w14:paraId="2DAF66F8" w14:textId="77777777" w:rsidR="00B4523B" w:rsidRDefault="00B4523B" w:rsidP="00B4523B">
      <w:pPr>
        <w:pStyle w:val="Heading1"/>
        <w:spacing w:line="360" w:lineRule="auto"/>
        <w:jc w:val="center"/>
        <w:rPr>
          <w:color w:val="000000" w:themeColor="text1"/>
          <w:sz w:val="24"/>
          <w:szCs w:val="24"/>
        </w:rPr>
      </w:pPr>
    </w:p>
    <w:p w14:paraId="3D0DF769" w14:textId="77777777" w:rsidR="008162A7" w:rsidRDefault="008162A7" w:rsidP="008162A7"/>
    <w:p w14:paraId="5BD93D47" w14:textId="77777777" w:rsidR="008162A7" w:rsidRDefault="008162A7" w:rsidP="008162A7"/>
    <w:p w14:paraId="3810A73B" w14:textId="77777777" w:rsidR="008162A7" w:rsidRDefault="008162A7" w:rsidP="008162A7"/>
    <w:p w14:paraId="71EC657C" w14:textId="77777777" w:rsidR="008162A7" w:rsidRDefault="008162A7" w:rsidP="008162A7"/>
    <w:p w14:paraId="14FE4B33" w14:textId="77777777" w:rsidR="008162A7" w:rsidRDefault="008162A7" w:rsidP="008162A7"/>
    <w:p w14:paraId="7A978E75" w14:textId="77777777" w:rsidR="008162A7" w:rsidRPr="008162A7" w:rsidRDefault="008162A7" w:rsidP="008162A7"/>
    <w:p w14:paraId="234121C8" w14:textId="77777777" w:rsidR="00F27AFD" w:rsidRPr="00F03FF0" w:rsidRDefault="00F27AFD" w:rsidP="009E781D">
      <w:pPr>
        <w:pStyle w:val="Heading1"/>
        <w:pageBreakBefore/>
        <w:spacing w:line="360" w:lineRule="auto"/>
        <w:jc w:val="center"/>
        <w:rPr>
          <w:b/>
          <w:color w:val="000000" w:themeColor="text1"/>
          <w:sz w:val="24"/>
          <w:szCs w:val="24"/>
        </w:rPr>
      </w:pPr>
      <w:bookmarkStart w:id="3" w:name="_Toc109025861"/>
      <w:r w:rsidRPr="00F03FF0">
        <w:rPr>
          <w:b/>
          <w:color w:val="000000" w:themeColor="text1"/>
          <w:sz w:val="24"/>
          <w:szCs w:val="24"/>
        </w:rPr>
        <w:lastRenderedPageBreak/>
        <w:t>Thesis Abstract</w:t>
      </w:r>
      <w:bookmarkEnd w:id="3"/>
    </w:p>
    <w:p w14:paraId="14B9B220" w14:textId="77777777" w:rsidR="00F27AFD" w:rsidRPr="00B4523B" w:rsidRDefault="00F27AFD" w:rsidP="003879CB">
      <w:pPr>
        <w:spacing w:line="360" w:lineRule="auto"/>
        <w:rPr>
          <w:rFonts w:cs="Arial"/>
          <w:sz w:val="24"/>
          <w:szCs w:val="24"/>
        </w:rPr>
      </w:pPr>
      <w:r w:rsidRPr="00B4523B">
        <w:rPr>
          <w:rFonts w:cs="Arial"/>
          <w:sz w:val="24"/>
          <w:szCs w:val="24"/>
        </w:rPr>
        <w:t xml:space="preserve">Intersectionality theory can be used to recognise individual’s social groups (such as, ethnicity, gender expression, sexuality, class, etc.) and understand how interconnections between social groups may create further privilege or oppression for the individual. The overall aim of this thesis is to contribute towards understanding intersectionality theory and </w:t>
      </w:r>
      <w:r w:rsidR="00851962" w:rsidRPr="00B4523B">
        <w:rPr>
          <w:rFonts w:cs="Arial"/>
          <w:sz w:val="24"/>
          <w:szCs w:val="24"/>
        </w:rPr>
        <w:t>its</w:t>
      </w:r>
      <w:r w:rsidRPr="00B4523B">
        <w:rPr>
          <w:rFonts w:cs="Arial"/>
          <w:sz w:val="24"/>
          <w:szCs w:val="24"/>
        </w:rPr>
        <w:t xml:space="preserve"> potential contributions to clinical psychology. </w:t>
      </w:r>
    </w:p>
    <w:p w14:paraId="32F33F81" w14:textId="77777777" w:rsidR="00F27AFD" w:rsidRPr="00B4523B" w:rsidRDefault="00F27AFD" w:rsidP="003879CB">
      <w:pPr>
        <w:spacing w:line="360" w:lineRule="auto"/>
        <w:rPr>
          <w:rFonts w:cs="Arial"/>
          <w:sz w:val="24"/>
          <w:szCs w:val="24"/>
        </w:rPr>
      </w:pPr>
      <w:r w:rsidRPr="00B4523B">
        <w:rPr>
          <w:rFonts w:cs="Arial"/>
          <w:sz w:val="24"/>
          <w:szCs w:val="24"/>
        </w:rPr>
        <w:t xml:space="preserve">The first paper is a systematic literature review that asks </w:t>
      </w:r>
      <w:r w:rsidRPr="00B4523B">
        <w:rPr>
          <w:rFonts w:eastAsia="Times New Roman" w:cs="Arial"/>
          <w:sz w:val="24"/>
          <w:szCs w:val="24"/>
          <w:shd w:val="clear" w:color="auto" w:fill="FFFFFF"/>
          <w:lang w:eastAsia="en-GB"/>
        </w:rPr>
        <w:t>what is known about the incorporation of intersectionality as a theoretical framework into psychological therapy.</w:t>
      </w:r>
      <w:r w:rsidRPr="00B4523B">
        <w:rPr>
          <w:rFonts w:eastAsia="Times New Roman" w:cs="Arial"/>
          <w:sz w:val="24"/>
          <w:szCs w:val="24"/>
          <w:lang w:eastAsia="en-GB"/>
        </w:rPr>
        <w:t xml:space="preserve"> The review suggests incorporating intersectionality theory into psychotherapy, albeit within the small numbers and limited settings available to review, can improve the intervention. </w:t>
      </w:r>
      <w:r w:rsidR="008A246F">
        <w:rPr>
          <w:rFonts w:eastAsia="Times New Roman" w:cs="Arial"/>
          <w:sz w:val="24"/>
          <w:szCs w:val="24"/>
          <w:shd w:val="clear" w:color="auto" w:fill="FFFFFF"/>
          <w:lang w:eastAsia="en-GB"/>
        </w:rPr>
        <w:t>One issue the review highlighted</w:t>
      </w:r>
      <w:r w:rsidRPr="00B4523B">
        <w:rPr>
          <w:rFonts w:eastAsia="Times New Roman" w:cs="Arial"/>
          <w:sz w:val="24"/>
          <w:szCs w:val="24"/>
          <w:shd w:val="clear" w:color="auto" w:fill="FFFFFF"/>
          <w:lang w:eastAsia="en-GB"/>
        </w:rPr>
        <w:t xml:space="preserve">, however, was that intersectionality theory is not always being incorporated into the psychotherapeutic process comprehensively. It is hypothesised this is due to a lack of understanding of the model, suggesting education around the model may be indicated for those delivering psychotherapy. </w:t>
      </w:r>
    </w:p>
    <w:p w14:paraId="38D81573" w14:textId="77777777" w:rsidR="00F27AFD" w:rsidRPr="00B4523B" w:rsidRDefault="0005281B" w:rsidP="003879CB">
      <w:pPr>
        <w:spacing w:line="360" w:lineRule="auto"/>
        <w:rPr>
          <w:rFonts w:cs="Arial"/>
          <w:sz w:val="24"/>
          <w:szCs w:val="24"/>
        </w:rPr>
      </w:pPr>
      <w:r>
        <w:rPr>
          <w:rFonts w:cs="Arial"/>
          <w:sz w:val="24"/>
          <w:szCs w:val="24"/>
        </w:rPr>
        <w:t>The second paper describes a Q</w:t>
      </w:r>
      <w:r w:rsidR="008A18F3">
        <w:rPr>
          <w:rFonts w:cs="Arial"/>
          <w:sz w:val="24"/>
          <w:szCs w:val="24"/>
        </w:rPr>
        <w:t xml:space="preserve"> </w:t>
      </w:r>
      <w:r w:rsidR="00F27AFD" w:rsidRPr="00B4523B">
        <w:rPr>
          <w:rFonts w:cs="Arial"/>
          <w:sz w:val="24"/>
          <w:szCs w:val="24"/>
        </w:rPr>
        <w:t xml:space="preserve">methodology study </w:t>
      </w:r>
      <w:r w:rsidR="00F27AFD" w:rsidRPr="00B4523B">
        <w:rPr>
          <w:rFonts w:cs="Arial"/>
          <w:bCs/>
          <w:sz w:val="24"/>
          <w:szCs w:val="24"/>
        </w:rPr>
        <w:t>using intersectionality theory to understand barri</w:t>
      </w:r>
      <w:r>
        <w:rPr>
          <w:rFonts w:cs="Arial"/>
          <w:bCs/>
          <w:sz w:val="24"/>
          <w:szCs w:val="24"/>
        </w:rPr>
        <w:t>ers faced by those applying to clinical psychology d</w:t>
      </w:r>
      <w:r w:rsidR="00F27AFD" w:rsidRPr="00B4523B">
        <w:rPr>
          <w:rFonts w:cs="Arial"/>
          <w:bCs/>
          <w:sz w:val="24"/>
          <w:szCs w:val="24"/>
        </w:rPr>
        <w:t>octorial training courses. Two groups were considered, those pre-qua</w:t>
      </w:r>
      <w:r>
        <w:rPr>
          <w:rFonts w:cs="Arial"/>
          <w:bCs/>
          <w:sz w:val="24"/>
          <w:szCs w:val="24"/>
        </w:rPr>
        <w:t xml:space="preserve">lified (aspiring and trainee </w:t>
      </w:r>
      <w:r w:rsidR="00262048">
        <w:rPr>
          <w:rFonts w:cs="Arial"/>
          <w:bCs/>
          <w:sz w:val="24"/>
          <w:szCs w:val="24"/>
        </w:rPr>
        <w:t>Clinical Psychologist</w:t>
      </w:r>
      <w:r w:rsidR="00F27AFD" w:rsidRPr="00B4523B">
        <w:rPr>
          <w:rFonts w:cs="Arial"/>
          <w:bCs/>
          <w:sz w:val="24"/>
          <w:szCs w:val="24"/>
        </w:rPr>
        <w:t xml:space="preserve">s) who identified as belonging to more than one </w:t>
      </w:r>
      <w:r w:rsidR="005E3577">
        <w:rPr>
          <w:rFonts w:cs="Arial"/>
          <w:bCs/>
          <w:sz w:val="24"/>
          <w:szCs w:val="24"/>
        </w:rPr>
        <w:t xml:space="preserve">disadvantaged </w:t>
      </w:r>
      <w:r w:rsidR="00F27AFD" w:rsidRPr="00B4523B">
        <w:rPr>
          <w:rFonts w:cs="Arial"/>
          <w:bCs/>
          <w:sz w:val="24"/>
          <w:szCs w:val="24"/>
        </w:rPr>
        <w:t>social g</w:t>
      </w:r>
      <w:r>
        <w:rPr>
          <w:rFonts w:cs="Arial"/>
          <w:bCs/>
          <w:sz w:val="24"/>
          <w:szCs w:val="24"/>
        </w:rPr>
        <w:t>roup and those post-qualified (</w:t>
      </w:r>
      <w:r w:rsidR="00262048">
        <w:rPr>
          <w:rFonts w:cs="Arial"/>
          <w:bCs/>
          <w:sz w:val="24"/>
          <w:szCs w:val="24"/>
        </w:rPr>
        <w:t>Clinical Psychologist</w:t>
      </w:r>
      <w:r w:rsidR="00F27AFD" w:rsidRPr="00B4523B">
        <w:rPr>
          <w:rFonts w:cs="Arial"/>
          <w:bCs/>
          <w:sz w:val="24"/>
          <w:szCs w:val="24"/>
        </w:rPr>
        <w:t xml:space="preserve">s) who were part of the recruitment process. </w:t>
      </w:r>
      <w:r w:rsidR="00FD361B">
        <w:rPr>
          <w:rFonts w:cs="Arial"/>
          <w:bCs/>
          <w:sz w:val="24"/>
          <w:szCs w:val="24"/>
        </w:rPr>
        <w:t>30</w:t>
      </w:r>
      <w:r w:rsidR="00F27AFD" w:rsidRPr="00B4523B">
        <w:rPr>
          <w:rFonts w:cs="Arial"/>
          <w:bCs/>
          <w:sz w:val="24"/>
          <w:szCs w:val="24"/>
        </w:rPr>
        <w:t xml:space="preserve"> participants completed the 47 statement </w:t>
      </w:r>
      <w:r w:rsidR="008A18F3">
        <w:rPr>
          <w:rFonts w:cs="Arial"/>
          <w:bCs/>
          <w:sz w:val="24"/>
          <w:szCs w:val="24"/>
        </w:rPr>
        <w:t>q</w:t>
      </w:r>
      <w:r w:rsidR="00FD361B">
        <w:rPr>
          <w:rFonts w:cs="Arial"/>
          <w:bCs/>
          <w:sz w:val="24"/>
          <w:szCs w:val="24"/>
        </w:rPr>
        <w:t>-sort</w:t>
      </w:r>
      <w:r w:rsidR="00F27AFD" w:rsidRPr="00B4523B">
        <w:rPr>
          <w:rFonts w:cs="Arial"/>
          <w:bCs/>
          <w:sz w:val="24"/>
          <w:szCs w:val="24"/>
        </w:rPr>
        <w:t xml:space="preserve"> and a short post-sort survey. Factor analysis reduced the data to five main viewpoints about barriers and facilitators when applying for clinical psychology training. </w:t>
      </w:r>
      <w:r w:rsidR="00F27AFD" w:rsidRPr="00B4523B">
        <w:rPr>
          <w:rFonts w:cs="Arial"/>
          <w:sz w:val="24"/>
          <w:szCs w:val="24"/>
        </w:rPr>
        <w:t>The results of the study provide evidence that those who belong to several social groups considered</w:t>
      </w:r>
      <w:r w:rsidR="005E3577">
        <w:rPr>
          <w:rFonts w:cs="Arial"/>
          <w:sz w:val="24"/>
          <w:szCs w:val="24"/>
        </w:rPr>
        <w:t xml:space="preserve"> disadvantaged</w:t>
      </w:r>
      <w:r w:rsidR="00F27AFD" w:rsidRPr="00B4523B">
        <w:rPr>
          <w:rFonts w:cs="Arial"/>
          <w:sz w:val="24"/>
          <w:szCs w:val="24"/>
        </w:rPr>
        <w:t xml:space="preserve"> face barriers when applying to clinical psychology training. There is also evidence to suggest barriers are similar across </w:t>
      </w:r>
      <w:r w:rsidR="005E3577">
        <w:rPr>
          <w:rFonts w:cs="Arial"/>
          <w:sz w:val="24"/>
          <w:szCs w:val="24"/>
        </w:rPr>
        <w:t xml:space="preserve">disadvantaged </w:t>
      </w:r>
      <w:r w:rsidR="00F27AFD" w:rsidRPr="00B4523B">
        <w:rPr>
          <w:rFonts w:cs="Arial"/>
          <w:sz w:val="24"/>
          <w:szCs w:val="24"/>
        </w:rPr>
        <w:t>social groups. Recommendations are made to</w:t>
      </w:r>
      <w:r>
        <w:rPr>
          <w:rFonts w:cs="Arial"/>
          <w:sz w:val="24"/>
          <w:szCs w:val="24"/>
        </w:rPr>
        <w:t xml:space="preserve"> courses with a clear role for </w:t>
      </w:r>
      <w:r w:rsidR="00262048">
        <w:rPr>
          <w:rFonts w:cs="Arial"/>
          <w:sz w:val="24"/>
          <w:szCs w:val="24"/>
        </w:rPr>
        <w:t>Clinical Psychologist</w:t>
      </w:r>
      <w:r w:rsidR="00F27AFD" w:rsidRPr="00B4523B">
        <w:rPr>
          <w:rFonts w:cs="Arial"/>
          <w:sz w:val="24"/>
          <w:szCs w:val="24"/>
        </w:rPr>
        <w:t xml:space="preserve">s in supporting the reduction of barriers faced by under-represented groups. </w:t>
      </w:r>
    </w:p>
    <w:p w14:paraId="54BBB198" w14:textId="77777777" w:rsidR="00F27AFD" w:rsidRPr="00B4523B" w:rsidRDefault="00F27AFD" w:rsidP="003879CB">
      <w:pPr>
        <w:spacing w:line="360" w:lineRule="auto"/>
        <w:rPr>
          <w:rFonts w:cs="Arial"/>
          <w:sz w:val="24"/>
          <w:szCs w:val="24"/>
        </w:rPr>
      </w:pPr>
      <w:r w:rsidRPr="00B4523B">
        <w:rPr>
          <w:rFonts w:cs="Arial"/>
          <w:sz w:val="24"/>
          <w:szCs w:val="24"/>
        </w:rPr>
        <w:lastRenderedPageBreak/>
        <w:t>The third paper is an executive summary of the research undertaken in this thesis, written for participants of the empirical study. The paper was written in consultati</w:t>
      </w:r>
      <w:r w:rsidR="0005281B">
        <w:rPr>
          <w:rFonts w:cs="Arial"/>
          <w:sz w:val="24"/>
          <w:szCs w:val="24"/>
        </w:rPr>
        <w:t xml:space="preserve">on with three aspiring </w:t>
      </w:r>
      <w:r w:rsidR="00262048">
        <w:rPr>
          <w:rFonts w:cs="Arial"/>
          <w:sz w:val="24"/>
          <w:szCs w:val="24"/>
        </w:rPr>
        <w:t>Clinical Psychologist</w:t>
      </w:r>
      <w:r w:rsidRPr="00B4523B">
        <w:rPr>
          <w:rFonts w:cs="Arial"/>
          <w:sz w:val="24"/>
          <w:szCs w:val="24"/>
        </w:rPr>
        <w:t xml:space="preserve">s. </w:t>
      </w:r>
    </w:p>
    <w:p w14:paraId="3F9905BC" w14:textId="77777777" w:rsidR="00F27AFD" w:rsidRPr="00B4523B" w:rsidRDefault="00F27AFD" w:rsidP="003879CB">
      <w:pPr>
        <w:spacing w:line="360" w:lineRule="auto"/>
        <w:rPr>
          <w:rFonts w:cs="Arial"/>
          <w:sz w:val="24"/>
          <w:szCs w:val="24"/>
        </w:rPr>
      </w:pPr>
    </w:p>
    <w:p w14:paraId="6C7DDE40" w14:textId="77777777" w:rsidR="00F27AFD" w:rsidRPr="00B4523B" w:rsidRDefault="00F27AFD" w:rsidP="003879CB">
      <w:pPr>
        <w:spacing w:line="360" w:lineRule="auto"/>
        <w:rPr>
          <w:rFonts w:cs="Arial"/>
          <w:sz w:val="24"/>
          <w:szCs w:val="24"/>
        </w:rPr>
      </w:pPr>
    </w:p>
    <w:p w14:paraId="33C43F1A" w14:textId="77777777" w:rsidR="00F27AFD" w:rsidRDefault="00F27AFD" w:rsidP="003879CB">
      <w:pPr>
        <w:spacing w:line="360" w:lineRule="auto"/>
        <w:rPr>
          <w:rFonts w:cs="Arial"/>
          <w:szCs w:val="24"/>
        </w:rPr>
      </w:pPr>
    </w:p>
    <w:p w14:paraId="0AB59A0C" w14:textId="77777777" w:rsidR="00F27AFD" w:rsidRDefault="00F27AFD" w:rsidP="003879CB">
      <w:pPr>
        <w:spacing w:line="360" w:lineRule="auto"/>
        <w:rPr>
          <w:rFonts w:cs="Arial"/>
          <w:szCs w:val="24"/>
        </w:rPr>
      </w:pPr>
    </w:p>
    <w:p w14:paraId="73E36A6A" w14:textId="77777777" w:rsidR="00F27AFD" w:rsidRDefault="00F27AFD" w:rsidP="003879CB">
      <w:pPr>
        <w:spacing w:line="360" w:lineRule="auto"/>
        <w:rPr>
          <w:rFonts w:cs="Arial"/>
          <w:szCs w:val="24"/>
        </w:rPr>
      </w:pPr>
    </w:p>
    <w:p w14:paraId="76765D37" w14:textId="77777777" w:rsidR="00F27AFD" w:rsidRPr="00F03FF0" w:rsidRDefault="00F27AFD" w:rsidP="003879CB">
      <w:pPr>
        <w:pStyle w:val="Heading1"/>
        <w:pageBreakBefore/>
        <w:jc w:val="center"/>
        <w:rPr>
          <w:b/>
          <w:color w:val="000000" w:themeColor="text1"/>
          <w:sz w:val="24"/>
          <w:szCs w:val="24"/>
        </w:rPr>
      </w:pPr>
      <w:bookmarkStart w:id="4" w:name="_Toc109025862"/>
      <w:r w:rsidRPr="00F03FF0">
        <w:rPr>
          <w:b/>
          <w:color w:val="000000" w:themeColor="text1"/>
          <w:sz w:val="24"/>
          <w:szCs w:val="24"/>
        </w:rPr>
        <w:lastRenderedPageBreak/>
        <w:t>Paper 1: Literature Review</w:t>
      </w:r>
      <w:bookmarkEnd w:id="4"/>
    </w:p>
    <w:p w14:paraId="35E2F8CC" w14:textId="77777777" w:rsidR="00F27AFD" w:rsidRPr="00E61A3B" w:rsidRDefault="00F27AFD" w:rsidP="00F27AFD"/>
    <w:p w14:paraId="5F6F80A6" w14:textId="77777777" w:rsidR="00F27AFD" w:rsidRPr="00BE6017" w:rsidRDefault="00F27AFD" w:rsidP="00F27AFD"/>
    <w:p w14:paraId="53A758A3" w14:textId="77777777" w:rsidR="00F27AFD" w:rsidRDefault="00F27AFD" w:rsidP="00F27AFD"/>
    <w:p w14:paraId="56005A7A" w14:textId="77777777" w:rsidR="00F27AFD" w:rsidRPr="00F3625C" w:rsidRDefault="00F27AFD" w:rsidP="00F27AFD">
      <w:pPr>
        <w:jc w:val="center"/>
        <w:rPr>
          <w:rFonts w:cs="Arial"/>
          <w:b/>
        </w:rPr>
      </w:pPr>
    </w:p>
    <w:p w14:paraId="669BDE6C" w14:textId="77777777" w:rsidR="00F27AFD" w:rsidRPr="00F3625C" w:rsidRDefault="00F27AFD" w:rsidP="00F27AFD">
      <w:pPr>
        <w:spacing w:after="0" w:line="240" w:lineRule="auto"/>
        <w:jc w:val="center"/>
        <w:rPr>
          <w:rFonts w:eastAsia="Times New Roman" w:cs="Arial"/>
          <w:b/>
          <w:lang w:eastAsia="en-GB"/>
        </w:rPr>
      </w:pPr>
      <w:r w:rsidRPr="00F3625C">
        <w:rPr>
          <w:rFonts w:eastAsia="Times New Roman" w:cs="Arial"/>
          <w:b/>
          <w:color w:val="000000"/>
          <w:shd w:val="clear" w:color="auto" w:fill="FFFFFF"/>
          <w:lang w:eastAsia="en-GB"/>
        </w:rPr>
        <w:t>What is known about the incorporation of intersectionality as a theoretical framework in psychological therapy?</w:t>
      </w:r>
    </w:p>
    <w:p w14:paraId="04B0C8DA" w14:textId="77777777" w:rsidR="00F27AFD" w:rsidRPr="003966DD" w:rsidRDefault="00F27AFD" w:rsidP="00F27AFD"/>
    <w:p w14:paraId="0D161117" w14:textId="77777777" w:rsidR="00F27AFD" w:rsidRDefault="00F27AFD" w:rsidP="00F27AFD"/>
    <w:p w14:paraId="229A542F" w14:textId="77777777" w:rsidR="00F27AFD" w:rsidRDefault="00F27AFD" w:rsidP="00F27AFD">
      <w:pPr>
        <w:jc w:val="center"/>
      </w:pPr>
    </w:p>
    <w:p w14:paraId="159C44BA" w14:textId="77777777" w:rsidR="00F27AFD" w:rsidRDefault="00EB5C18" w:rsidP="00F27AFD">
      <w:pPr>
        <w:tabs>
          <w:tab w:val="left" w:pos="1673"/>
        </w:tabs>
        <w:jc w:val="center"/>
      </w:pPr>
      <w:r>
        <w:t>Words: 7936</w:t>
      </w:r>
    </w:p>
    <w:p w14:paraId="27054925" w14:textId="77777777" w:rsidR="00F27AFD" w:rsidRPr="006D5790" w:rsidRDefault="00F27AFD" w:rsidP="00F27AFD">
      <w:pPr>
        <w:tabs>
          <w:tab w:val="left" w:pos="1673"/>
        </w:tabs>
        <w:jc w:val="center"/>
      </w:pPr>
      <w:r>
        <w:t xml:space="preserve"> (Excluding title page, references, and appendices)</w:t>
      </w:r>
    </w:p>
    <w:p w14:paraId="10D3E56A" w14:textId="77777777" w:rsidR="00F27AFD" w:rsidRPr="006D5790" w:rsidRDefault="00F27AFD" w:rsidP="00F27AFD">
      <w:pPr>
        <w:jc w:val="center"/>
      </w:pPr>
    </w:p>
    <w:p w14:paraId="2C14C63C" w14:textId="77777777" w:rsidR="00F27AFD" w:rsidRDefault="00F27AFD" w:rsidP="00F27AFD">
      <w:pPr>
        <w:rPr>
          <w:b/>
          <w:bCs/>
        </w:rPr>
      </w:pPr>
    </w:p>
    <w:p w14:paraId="3405C483" w14:textId="77777777" w:rsidR="00F27AFD" w:rsidRDefault="00F27AFD" w:rsidP="00F27AFD"/>
    <w:p w14:paraId="5C50B1D3" w14:textId="77777777" w:rsidR="00F27AFD" w:rsidRPr="00564BE4" w:rsidRDefault="00F27AFD" w:rsidP="00F27AFD">
      <w:pPr>
        <w:rPr>
          <w:rFonts w:cs="Arial"/>
          <w:szCs w:val="24"/>
        </w:rPr>
      </w:pPr>
    </w:p>
    <w:p w14:paraId="1EC2DC7F" w14:textId="77777777" w:rsidR="00F27AFD" w:rsidRPr="00F27AFD" w:rsidRDefault="00F27AFD" w:rsidP="00F27AFD">
      <w:pPr>
        <w:rPr>
          <w:rFonts w:cs="Arial"/>
          <w:szCs w:val="24"/>
        </w:rPr>
      </w:pPr>
    </w:p>
    <w:p w14:paraId="3491BCBE" w14:textId="77777777" w:rsidR="001671B3" w:rsidRDefault="001671B3" w:rsidP="00C66D4F">
      <w:pPr>
        <w:rPr>
          <w:rFonts w:cs="Arial"/>
          <w:szCs w:val="24"/>
        </w:rPr>
      </w:pPr>
    </w:p>
    <w:p w14:paraId="56029F3C" w14:textId="77777777" w:rsidR="00F27AFD" w:rsidRDefault="00F27AFD" w:rsidP="00C66D4F">
      <w:pPr>
        <w:rPr>
          <w:rFonts w:cs="Arial"/>
          <w:szCs w:val="24"/>
        </w:rPr>
      </w:pPr>
    </w:p>
    <w:p w14:paraId="3DA3B550" w14:textId="77777777" w:rsidR="00F27AFD" w:rsidRDefault="00F27AFD" w:rsidP="00C66D4F">
      <w:pPr>
        <w:rPr>
          <w:rFonts w:cs="Arial"/>
          <w:szCs w:val="24"/>
        </w:rPr>
      </w:pPr>
    </w:p>
    <w:p w14:paraId="4C6F82D9" w14:textId="77777777" w:rsidR="00D110CD" w:rsidRPr="00D110CD" w:rsidRDefault="00D110CD" w:rsidP="00D110CD">
      <w:pPr>
        <w:jc w:val="center"/>
        <w:rPr>
          <w:rFonts w:cs="Arial"/>
          <w:szCs w:val="24"/>
        </w:rPr>
      </w:pPr>
      <w:r w:rsidRPr="00D110CD">
        <w:rPr>
          <w:rFonts w:cs="Arial"/>
          <w:szCs w:val="24"/>
        </w:rPr>
        <w:t>This literature review is intended for publication in the Clinical Psychology Review. Author guidelines can be found in Appendix A, although further modifications will be made prior to submitting to the journal.</w:t>
      </w:r>
    </w:p>
    <w:p w14:paraId="6CFB8EEE" w14:textId="77777777" w:rsidR="00F27AFD" w:rsidRDefault="00F27AFD" w:rsidP="00D110CD">
      <w:pPr>
        <w:jc w:val="center"/>
        <w:rPr>
          <w:rFonts w:cs="Arial"/>
          <w:szCs w:val="24"/>
        </w:rPr>
      </w:pPr>
    </w:p>
    <w:p w14:paraId="09A720F9" w14:textId="77777777" w:rsidR="00B4523B" w:rsidRDefault="00B4523B" w:rsidP="00B4523B">
      <w:pPr>
        <w:pStyle w:val="Heading2"/>
        <w:rPr>
          <w:rFonts w:eastAsia="Times New Roman"/>
          <w:lang w:eastAsia="en-GB"/>
        </w:rPr>
      </w:pPr>
    </w:p>
    <w:p w14:paraId="6BA8A222" w14:textId="77777777" w:rsidR="00B4523B" w:rsidRDefault="00B4523B" w:rsidP="00B4523B">
      <w:pPr>
        <w:pStyle w:val="Heading2"/>
        <w:rPr>
          <w:rFonts w:eastAsia="Times New Roman"/>
          <w:lang w:eastAsia="en-GB"/>
        </w:rPr>
      </w:pPr>
    </w:p>
    <w:p w14:paraId="3F60DC9A" w14:textId="77777777" w:rsidR="00B4523B" w:rsidRDefault="00B4523B" w:rsidP="00B4523B">
      <w:pPr>
        <w:pStyle w:val="Heading2"/>
        <w:rPr>
          <w:rFonts w:eastAsia="Times New Roman"/>
          <w:lang w:eastAsia="en-GB"/>
        </w:rPr>
      </w:pPr>
    </w:p>
    <w:p w14:paraId="01FBC94E" w14:textId="77777777" w:rsidR="00B4523B" w:rsidRDefault="00B4523B" w:rsidP="00B4523B">
      <w:pPr>
        <w:pStyle w:val="Heading2"/>
        <w:rPr>
          <w:rFonts w:eastAsia="Times New Roman"/>
          <w:lang w:eastAsia="en-GB"/>
        </w:rPr>
      </w:pPr>
    </w:p>
    <w:p w14:paraId="33666225" w14:textId="77777777" w:rsidR="00B4523B" w:rsidRDefault="00B4523B" w:rsidP="00B4523B">
      <w:pPr>
        <w:pStyle w:val="Heading2"/>
        <w:rPr>
          <w:rFonts w:eastAsia="Times New Roman"/>
          <w:lang w:eastAsia="en-GB"/>
        </w:rPr>
      </w:pPr>
    </w:p>
    <w:p w14:paraId="79CFF0BE" w14:textId="77777777" w:rsidR="00B4523B" w:rsidRDefault="00B4523B" w:rsidP="00B4523B">
      <w:pPr>
        <w:pStyle w:val="Heading2"/>
        <w:rPr>
          <w:rFonts w:eastAsia="Times New Roman"/>
          <w:lang w:eastAsia="en-GB"/>
        </w:rPr>
      </w:pPr>
    </w:p>
    <w:p w14:paraId="3953AEEC" w14:textId="77777777" w:rsidR="00B4523B" w:rsidRDefault="00B4523B" w:rsidP="00B4523B">
      <w:pPr>
        <w:pStyle w:val="Heading2"/>
        <w:rPr>
          <w:rFonts w:eastAsia="Times New Roman"/>
          <w:lang w:eastAsia="en-GB"/>
        </w:rPr>
      </w:pPr>
    </w:p>
    <w:p w14:paraId="5A6A5DFD" w14:textId="77777777" w:rsidR="00B4523B" w:rsidRPr="00B4523B" w:rsidRDefault="00B4523B" w:rsidP="00B4523B">
      <w:pPr>
        <w:rPr>
          <w:lang w:eastAsia="en-GB"/>
        </w:rPr>
      </w:pPr>
    </w:p>
    <w:p w14:paraId="3DA48CF9" w14:textId="77777777" w:rsidR="00F27AFD" w:rsidRPr="00B4523B" w:rsidRDefault="00F27AFD" w:rsidP="003879CB">
      <w:pPr>
        <w:pStyle w:val="Heading2"/>
        <w:pageBreakBefore/>
        <w:spacing w:line="360" w:lineRule="auto"/>
        <w:jc w:val="center"/>
        <w:rPr>
          <w:rFonts w:eastAsia="Times New Roman"/>
          <w:b/>
          <w:color w:val="000000" w:themeColor="text1"/>
          <w:sz w:val="24"/>
          <w:szCs w:val="24"/>
          <w:lang w:eastAsia="en-GB"/>
        </w:rPr>
      </w:pPr>
      <w:bookmarkStart w:id="5" w:name="_Toc109025863"/>
      <w:r w:rsidRPr="00B4523B">
        <w:rPr>
          <w:rFonts w:eastAsia="Times New Roman"/>
          <w:b/>
          <w:color w:val="000000" w:themeColor="text1"/>
          <w:sz w:val="24"/>
          <w:szCs w:val="24"/>
          <w:lang w:eastAsia="en-GB"/>
        </w:rPr>
        <w:lastRenderedPageBreak/>
        <w:t>Abstract</w:t>
      </w:r>
      <w:bookmarkEnd w:id="5"/>
    </w:p>
    <w:p w14:paraId="6CC11308" w14:textId="77777777" w:rsidR="00F27AFD" w:rsidRPr="00B4523B" w:rsidRDefault="00F27AFD" w:rsidP="003879CB">
      <w:pPr>
        <w:spacing w:after="0" w:line="360" w:lineRule="auto"/>
        <w:rPr>
          <w:rFonts w:eastAsia="Times New Roman" w:cs="Arial"/>
          <w:bCs/>
          <w:color w:val="0E101A"/>
          <w:sz w:val="24"/>
          <w:szCs w:val="24"/>
          <w:lang w:eastAsia="en-GB"/>
        </w:rPr>
      </w:pPr>
      <w:r w:rsidRPr="00B4523B">
        <w:rPr>
          <w:rFonts w:eastAsia="Times New Roman" w:cs="Arial"/>
          <w:b/>
          <w:bCs/>
          <w:color w:val="0E101A"/>
          <w:sz w:val="24"/>
          <w:szCs w:val="24"/>
          <w:lang w:eastAsia="en-GB"/>
        </w:rPr>
        <w:t>Purpose</w:t>
      </w:r>
      <w:r w:rsidRPr="00B4523B">
        <w:rPr>
          <w:rFonts w:eastAsia="Times New Roman" w:cs="Arial"/>
          <w:bCs/>
          <w:color w:val="0E101A"/>
          <w:sz w:val="24"/>
          <w:szCs w:val="24"/>
          <w:lang w:eastAsia="en-GB"/>
        </w:rPr>
        <w:t xml:space="preserve"> </w:t>
      </w:r>
    </w:p>
    <w:p w14:paraId="46040D4C" w14:textId="77777777" w:rsidR="00F27AFD" w:rsidRPr="00B4523B" w:rsidRDefault="00F27AFD" w:rsidP="003879CB">
      <w:pPr>
        <w:spacing w:after="0" w:line="360" w:lineRule="auto"/>
        <w:ind w:firstLine="720"/>
        <w:rPr>
          <w:rFonts w:eastAsia="Times New Roman" w:cs="Arial"/>
          <w:bCs/>
          <w:color w:val="0E101A"/>
          <w:sz w:val="24"/>
          <w:szCs w:val="24"/>
          <w:u w:val="single"/>
          <w:lang w:eastAsia="en-GB"/>
        </w:rPr>
      </w:pPr>
      <w:r w:rsidRPr="00B4523B">
        <w:rPr>
          <w:rFonts w:eastAsia="Times New Roman" w:cs="Arial"/>
          <w:bCs/>
          <w:color w:val="0E101A"/>
          <w:sz w:val="24"/>
          <w:szCs w:val="24"/>
          <w:lang w:eastAsia="en-GB"/>
        </w:rPr>
        <w:t>Intersectionality theory is a framework for understanding how aspects of individuals’ identities (ethnicity, class, etc.), combine to create different experiences of oppression and privilege. This review critically appraises available literature on how intersectionality theory is being incorporated into psychotherapies, namely individual, couple and family therapy.  </w:t>
      </w:r>
    </w:p>
    <w:p w14:paraId="247EEBF6" w14:textId="77777777" w:rsidR="00F27AFD" w:rsidRPr="00B4523B" w:rsidRDefault="00F27AFD" w:rsidP="003879CB">
      <w:pPr>
        <w:spacing w:after="0" w:line="360" w:lineRule="auto"/>
        <w:rPr>
          <w:rFonts w:cs="Arial"/>
          <w:b/>
          <w:sz w:val="24"/>
          <w:szCs w:val="24"/>
        </w:rPr>
      </w:pPr>
      <w:r w:rsidRPr="00B4523B">
        <w:rPr>
          <w:rFonts w:cs="Arial"/>
          <w:b/>
          <w:sz w:val="24"/>
          <w:szCs w:val="24"/>
        </w:rPr>
        <w:t>Methods</w:t>
      </w:r>
    </w:p>
    <w:p w14:paraId="342EFD8E" w14:textId="77777777" w:rsidR="00F27AFD" w:rsidRPr="00B4523B" w:rsidRDefault="00F27AFD" w:rsidP="003879CB">
      <w:pPr>
        <w:spacing w:after="0" w:line="360" w:lineRule="auto"/>
        <w:ind w:firstLine="720"/>
        <w:rPr>
          <w:rFonts w:cs="Arial"/>
          <w:sz w:val="24"/>
          <w:szCs w:val="24"/>
          <w:u w:val="single"/>
        </w:rPr>
      </w:pPr>
      <w:r w:rsidRPr="00B4523B">
        <w:rPr>
          <w:rFonts w:cs="Arial"/>
          <w:sz w:val="24"/>
          <w:szCs w:val="24"/>
        </w:rPr>
        <w:t xml:space="preserve">The systematic search strategy of </w:t>
      </w:r>
      <w:r w:rsidR="00FD361B">
        <w:rPr>
          <w:rFonts w:cs="Arial"/>
          <w:sz w:val="24"/>
          <w:szCs w:val="24"/>
        </w:rPr>
        <w:t>12</w:t>
      </w:r>
      <w:r w:rsidRPr="00B4523B">
        <w:rPr>
          <w:rFonts w:cs="Arial"/>
          <w:sz w:val="24"/>
          <w:szCs w:val="24"/>
        </w:rPr>
        <w:t xml:space="preserve"> databases yielded </w:t>
      </w:r>
      <w:r w:rsidR="00FD361B">
        <w:rPr>
          <w:rFonts w:cs="Arial"/>
          <w:sz w:val="24"/>
          <w:szCs w:val="24"/>
        </w:rPr>
        <w:t xml:space="preserve">11 </w:t>
      </w:r>
      <w:r w:rsidRPr="00B4523B">
        <w:rPr>
          <w:rFonts w:cs="Arial"/>
          <w:sz w:val="24"/>
          <w:szCs w:val="24"/>
        </w:rPr>
        <w:t>studies within the inclusion criteria. These studies were identified, appraised (using JBI critical appraisal tool checklists for case reports &amp; qualitative studies), and included in a narrative synthesis.</w:t>
      </w:r>
    </w:p>
    <w:p w14:paraId="09C20B7A" w14:textId="77777777" w:rsidR="00F27AFD" w:rsidRPr="00B4523B" w:rsidRDefault="00F27AFD" w:rsidP="003879CB">
      <w:pPr>
        <w:spacing w:after="0" w:line="360" w:lineRule="auto"/>
        <w:rPr>
          <w:rFonts w:cs="Arial"/>
          <w:b/>
          <w:sz w:val="24"/>
          <w:szCs w:val="24"/>
        </w:rPr>
      </w:pPr>
      <w:r w:rsidRPr="00B4523B">
        <w:rPr>
          <w:rFonts w:cs="Arial"/>
          <w:b/>
          <w:sz w:val="24"/>
          <w:szCs w:val="24"/>
        </w:rPr>
        <w:t>Results</w:t>
      </w:r>
    </w:p>
    <w:p w14:paraId="743F0775" w14:textId="77777777" w:rsidR="00F27AFD" w:rsidRPr="00B4523B" w:rsidRDefault="0005281B" w:rsidP="003879CB">
      <w:pPr>
        <w:spacing w:after="0" w:line="360" w:lineRule="auto"/>
        <w:ind w:firstLine="720"/>
        <w:rPr>
          <w:rFonts w:cs="Arial"/>
          <w:sz w:val="24"/>
          <w:szCs w:val="24"/>
        </w:rPr>
      </w:pPr>
      <w:r>
        <w:rPr>
          <w:rFonts w:cs="Arial"/>
          <w:sz w:val="24"/>
          <w:szCs w:val="24"/>
        </w:rPr>
        <w:t xml:space="preserve">The </w:t>
      </w:r>
      <w:r w:rsidR="00FD361B">
        <w:rPr>
          <w:rFonts w:cs="Arial"/>
          <w:sz w:val="24"/>
          <w:szCs w:val="24"/>
        </w:rPr>
        <w:t>12</w:t>
      </w:r>
      <w:r w:rsidR="00E130A7">
        <w:rPr>
          <w:rFonts w:cs="Arial"/>
          <w:sz w:val="24"/>
          <w:szCs w:val="24"/>
        </w:rPr>
        <w:t xml:space="preserve"> studies were all U.S. </w:t>
      </w:r>
      <w:r w:rsidR="00F27AFD" w:rsidRPr="00B4523B">
        <w:rPr>
          <w:rFonts w:cs="Arial"/>
          <w:sz w:val="24"/>
          <w:szCs w:val="24"/>
        </w:rPr>
        <w:t xml:space="preserve">based studies. Nine were case reports and two used qualitative methodology. Participants presented with a variety of difficulties, with the majority seeking psychotherapy within private university run services. </w:t>
      </w:r>
      <w:r w:rsidR="00F27AFD" w:rsidRPr="00B4523B">
        <w:rPr>
          <w:rFonts w:eastAsia="Times New Roman" w:cs="Arial"/>
          <w:bCs/>
          <w:color w:val="0E101A"/>
          <w:sz w:val="24"/>
          <w:szCs w:val="24"/>
          <w:lang w:eastAsia="en-GB"/>
        </w:rPr>
        <w:t xml:space="preserve">The review highlighted potential positives of incorporating intersectionality theory into psychotherapy, including improving therapeutic alliance. </w:t>
      </w:r>
    </w:p>
    <w:p w14:paraId="310DFFED" w14:textId="77777777" w:rsidR="00F27AFD" w:rsidRPr="00B4523B" w:rsidRDefault="00F27AFD" w:rsidP="003879CB">
      <w:pPr>
        <w:spacing w:after="0" w:line="360" w:lineRule="auto"/>
        <w:rPr>
          <w:rFonts w:eastAsia="Times New Roman" w:cs="Arial"/>
          <w:b/>
          <w:color w:val="0E101A"/>
          <w:sz w:val="24"/>
          <w:szCs w:val="24"/>
          <w:lang w:eastAsia="en-GB"/>
        </w:rPr>
      </w:pPr>
      <w:r w:rsidRPr="00B4523B">
        <w:rPr>
          <w:rFonts w:cs="Arial"/>
          <w:b/>
          <w:sz w:val="24"/>
          <w:szCs w:val="24"/>
        </w:rPr>
        <w:t>Conclusions</w:t>
      </w:r>
    </w:p>
    <w:p w14:paraId="011FFAA6" w14:textId="77777777" w:rsidR="00F27AFD" w:rsidRPr="00B4523B" w:rsidRDefault="00F27AFD" w:rsidP="003879CB">
      <w:pPr>
        <w:spacing w:after="0" w:line="360" w:lineRule="auto"/>
        <w:ind w:firstLine="720"/>
        <w:rPr>
          <w:rFonts w:eastAsia="Times New Roman" w:cs="Arial"/>
          <w:color w:val="0E101A"/>
          <w:sz w:val="24"/>
          <w:szCs w:val="24"/>
          <w:lang w:eastAsia="en-GB"/>
        </w:rPr>
      </w:pPr>
      <w:r w:rsidRPr="00B4523B">
        <w:rPr>
          <w:rFonts w:eastAsia="Times New Roman" w:cs="Arial"/>
          <w:bCs/>
          <w:color w:val="0E101A"/>
          <w:sz w:val="24"/>
          <w:szCs w:val="24"/>
          <w:lang w:eastAsia="en-GB"/>
        </w:rPr>
        <w:t>Findings suggest potential positives for incorporating intersectionality into psychotherapy. It is noted how important it is for therapists to learn how to have conversations with clients about intersecting identities and o</w:t>
      </w:r>
      <w:r w:rsidR="00F8549C">
        <w:rPr>
          <w:rFonts w:eastAsia="Times New Roman" w:cs="Arial"/>
          <w:bCs/>
          <w:color w:val="0E101A"/>
          <w:sz w:val="24"/>
          <w:szCs w:val="24"/>
          <w:lang w:eastAsia="en-GB"/>
        </w:rPr>
        <w:t xml:space="preserve">ppression. However, only </w:t>
      </w:r>
      <w:r w:rsidR="00FD361B">
        <w:rPr>
          <w:rFonts w:eastAsia="Times New Roman" w:cs="Arial"/>
          <w:bCs/>
          <w:color w:val="0E101A"/>
          <w:sz w:val="24"/>
          <w:szCs w:val="24"/>
          <w:lang w:eastAsia="en-GB"/>
        </w:rPr>
        <w:t>11</w:t>
      </w:r>
      <w:r w:rsidRPr="00B4523B">
        <w:rPr>
          <w:rFonts w:eastAsia="Times New Roman" w:cs="Arial"/>
          <w:bCs/>
          <w:color w:val="0E101A"/>
          <w:sz w:val="24"/>
          <w:szCs w:val="24"/>
          <w:lang w:eastAsia="en-GB"/>
        </w:rPr>
        <w:t xml:space="preserve"> studies from limited settings were available to review, all of which had limitations and varied in quality. </w:t>
      </w:r>
    </w:p>
    <w:p w14:paraId="42DF53B9" w14:textId="77777777" w:rsidR="00F27AFD" w:rsidRPr="00B4523B" w:rsidRDefault="00F27AFD" w:rsidP="003879CB">
      <w:pPr>
        <w:spacing w:line="360" w:lineRule="auto"/>
        <w:rPr>
          <w:rFonts w:cs="Arial"/>
          <w:sz w:val="24"/>
          <w:szCs w:val="24"/>
        </w:rPr>
      </w:pPr>
    </w:p>
    <w:p w14:paraId="0C9BBA80" w14:textId="77777777" w:rsidR="00F27AFD" w:rsidRPr="00B4523B" w:rsidRDefault="00F27AFD" w:rsidP="003879CB">
      <w:pPr>
        <w:spacing w:after="0" w:line="360" w:lineRule="auto"/>
        <w:rPr>
          <w:rFonts w:eastAsia="Times New Roman" w:cs="Arial"/>
          <w:color w:val="0E101A"/>
          <w:sz w:val="24"/>
          <w:szCs w:val="24"/>
          <w:lang w:eastAsia="en-GB"/>
        </w:rPr>
      </w:pPr>
      <w:r w:rsidRPr="00B4523B">
        <w:rPr>
          <w:rFonts w:eastAsia="Times New Roman" w:cs="Arial"/>
          <w:bCs/>
          <w:color w:val="0E101A"/>
          <w:sz w:val="24"/>
          <w:szCs w:val="24"/>
          <w:lang w:eastAsia="en-GB"/>
        </w:rPr>
        <w:t>Keywords:</w:t>
      </w:r>
      <w:r w:rsidRPr="00B4523B">
        <w:rPr>
          <w:rFonts w:eastAsia="Times New Roman" w:cs="Arial"/>
          <w:b/>
          <w:bCs/>
          <w:color w:val="0E101A"/>
          <w:sz w:val="24"/>
          <w:szCs w:val="24"/>
          <w:lang w:eastAsia="en-GB"/>
        </w:rPr>
        <w:t> </w:t>
      </w:r>
      <w:r w:rsidRPr="00B4523B">
        <w:rPr>
          <w:rFonts w:eastAsia="Times New Roman" w:cs="Arial"/>
          <w:color w:val="0E101A"/>
          <w:sz w:val="24"/>
          <w:szCs w:val="24"/>
          <w:lang w:eastAsia="en-GB"/>
        </w:rPr>
        <w:t>Intersectionality theory, psychological therapy, psychotherapy, psychologist, psychotherapist </w:t>
      </w:r>
    </w:p>
    <w:p w14:paraId="4D4E7AB8" w14:textId="77777777" w:rsidR="00F27AFD" w:rsidRPr="00B4523B" w:rsidRDefault="00F27AFD" w:rsidP="003879CB">
      <w:pPr>
        <w:spacing w:line="360" w:lineRule="auto"/>
        <w:rPr>
          <w:rFonts w:cs="Arial"/>
          <w:sz w:val="24"/>
          <w:szCs w:val="24"/>
        </w:rPr>
      </w:pPr>
    </w:p>
    <w:p w14:paraId="56C6C3DA" w14:textId="77777777" w:rsidR="00F27AFD" w:rsidRPr="00B4523B" w:rsidRDefault="00F27AFD" w:rsidP="003879CB">
      <w:pPr>
        <w:spacing w:line="360" w:lineRule="auto"/>
        <w:rPr>
          <w:rFonts w:cs="Arial"/>
          <w:sz w:val="24"/>
          <w:szCs w:val="24"/>
        </w:rPr>
      </w:pPr>
    </w:p>
    <w:p w14:paraId="22546853" w14:textId="77777777" w:rsidR="00F27AFD" w:rsidRPr="00B4523B" w:rsidRDefault="00F27AFD" w:rsidP="003879CB">
      <w:pPr>
        <w:spacing w:line="360" w:lineRule="auto"/>
        <w:rPr>
          <w:rFonts w:cs="Arial"/>
          <w:sz w:val="24"/>
          <w:szCs w:val="24"/>
        </w:rPr>
      </w:pPr>
    </w:p>
    <w:p w14:paraId="1B3301BC" w14:textId="77777777" w:rsidR="00F27AFD" w:rsidRPr="00B4523B" w:rsidRDefault="00F27AFD" w:rsidP="003879CB">
      <w:pPr>
        <w:spacing w:after="0" w:line="360" w:lineRule="auto"/>
        <w:rPr>
          <w:rFonts w:cs="Arial"/>
          <w:sz w:val="24"/>
          <w:szCs w:val="24"/>
        </w:rPr>
      </w:pPr>
    </w:p>
    <w:p w14:paraId="0ED64B03" w14:textId="77777777" w:rsidR="00F27AFD" w:rsidRPr="00F03FF0" w:rsidRDefault="00F27AFD" w:rsidP="003879CB">
      <w:pPr>
        <w:pStyle w:val="Heading2"/>
        <w:pageBreakBefore/>
        <w:spacing w:line="360" w:lineRule="auto"/>
        <w:jc w:val="center"/>
        <w:rPr>
          <w:rFonts w:cstheme="majorHAnsi"/>
          <w:b/>
          <w:color w:val="000000" w:themeColor="text1"/>
          <w:sz w:val="24"/>
          <w:szCs w:val="24"/>
        </w:rPr>
      </w:pPr>
      <w:bookmarkStart w:id="6" w:name="_Toc109025864"/>
      <w:r w:rsidRPr="00F03FF0">
        <w:rPr>
          <w:rFonts w:cstheme="majorHAnsi"/>
          <w:b/>
          <w:color w:val="000000" w:themeColor="text1"/>
          <w:sz w:val="24"/>
          <w:szCs w:val="24"/>
        </w:rPr>
        <w:lastRenderedPageBreak/>
        <w:t>Introduction</w:t>
      </w:r>
      <w:bookmarkEnd w:id="6"/>
    </w:p>
    <w:p w14:paraId="4E087107" w14:textId="77777777" w:rsidR="00F27AFD" w:rsidRPr="00F03FF0" w:rsidRDefault="00F27AFD" w:rsidP="003879CB">
      <w:pPr>
        <w:spacing w:after="0" w:line="360" w:lineRule="auto"/>
        <w:ind w:firstLine="720"/>
        <w:rPr>
          <w:rFonts w:asciiTheme="majorHAnsi" w:eastAsia="Times New Roman" w:hAnsiTheme="majorHAnsi" w:cstheme="majorHAnsi"/>
          <w:color w:val="0E101A"/>
          <w:sz w:val="24"/>
          <w:szCs w:val="24"/>
          <w:lang w:eastAsia="en-GB"/>
        </w:rPr>
      </w:pPr>
      <w:r w:rsidRPr="00F03FF0">
        <w:rPr>
          <w:rFonts w:asciiTheme="majorHAnsi" w:eastAsia="Times New Roman" w:hAnsiTheme="majorHAnsi" w:cstheme="majorHAnsi"/>
          <w:color w:val="0E101A"/>
          <w:sz w:val="24"/>
          <w:szCs w:val="24"/>
          <w:lang w:eastAsia="en-GB"/>
        </w:rPr>
        <w:t xml:space="preserve">Psychological therapy or psychotherapy has been defined as fundamentally talking-based using psychological theories, and techniques to help people with a broad range of mental health difficulties (Palmer, 2000). Freud (1915) is generally credited with creating talking therapies. Following on from Freud’s development of psychoanalytic practice, many different therapeutic models have been established (House, 2003). Lambert (2013) reported that evidence supports the effectiveness of psychotherapy regardless of the intervention utilised, with therapeutic alliance being considered a greater predictor of symptom focused outcomes. Cultural differences, however, are reported in the prevalence, diagnosis, and in outcomes following therapy for individuals with mental health problems (Rathod et al., 2018). This has led to a marginalisation of certain </w:t>
      </w:r>
      <w:r w:rsidR="009C7ED1">
        <w:rPr>
          <w:rFonts w:asciiTheme="majorHAnsi" w:eastAsia="Times New Roman" w:hAnsiTheme="majorHAnsi" w:cstheme="majorHAnsi"/>
          <w:color w:val="0E101A"/>
          <w:sz w:val="24"/>
          <w:szCs w:val="24"/>
          <w:lang w:eastAsia="en-GB"/>
        </w:rPr>
        <w:t>populations such as those from ‘</w:t>
      </w:r>
      <w:r w:rsidRPr="00F03FF0">
        <w:rPr>
          <w:rFonts w:asciiTheme="majorHAnsi" w:eastAsia="Times New Roman" w:hAnsiTheme="majorHAnsi" w:cstheme="majorHAnsi"/>
          <w:color w:val="0E101A"/>
          <w:sz w:val="24"/>
          <w:szCs w:val="24"/>
          <w:lang w:eastAsia="en-GB"/>
        </w:rPr>
        <w:t>minority ethnic</w:t>
      </w:r>
      <w:r w:rsidR="009C7ED1">
        <w:rPr>
          <w:rFonts w:asciiTheme="majorHAnsi" w:eastAsia="Times New Roman" w:hAnsiTheme="majorHAnsi" w:cstheme="majorHAnsi"/>
          <w:color w:val="0E101A"/>
          <w:sz w:val="24"/>
          <w:szCs w:val="24"/>
          <w:lang w:eastAsia="en-GB"/>
        </w:rPr>
        <w:t>’</w:t>
      </w:r>
      <w:r w:rsidRPr="00F03FF0">
        <w:rPr>
          <w:rFonts w:asciiTheme="majorHAnsi" w:eastAsia="Times New Roman" w:hAnsiTheme="majorHAnsi" w:cstheme="majorHAnsi"/>
          <w:color w:val="0E101A"/>
          <w:sz w:val="24"/>
          <w:szCs w:val="24"/>
          <w:lang w:eastAsia="en-GB"/>
        </w:rPr>
        <w:t xml:space="preserve"> backgrounds (</w:t>
      </w:r>
      <w:r w:rsidRPr="00F03FF0">
        <w:rPr>
          <w:rFonts w:asciiTheme="majorHAnsi" w:hAnsiTheme="majorHAnsi" w:cstheme="majorHAnsi"/>
          <w:color w:val="000000" w:themeColor="text1"/>
          <w:sz w:val="24"/>
          <w:szCs w:val="24"/>
          <w:shd w:val="clear" w:color="auto" w:fill="FFFFFF"/>
        </w:rPr>
        <w:t xml:space="preserve">Commander et al., 1997) and elderly people (Burroughs et al., 2006), </w:t>
      </w:r>
      <w:r w:rsidRPr="00F03FF0">
        <w:rPr>
          <w:rFonts w:asciiTheme="majorHAnsi" w:eastAsia="Times New Roman" w:hAnsiTheme="majorHAnsi" w:cstheme="majorHAnsi"/>
          <w:color w:val="0E101A"/>
          <w:sz w:val="24"/>
          <w:szCs w:val="24"/>
          <w:lang w:eastAsia="en-GB"/>
        </w:rPr>
        <w:t>with</w:t>
      </w:r>
      <w:r w:rsidR="009C7ED1">
        <w:rPr>
          <w:rFonts w:asciiTheme="majorHAnsi" w:eastAsia="Times New Roman" w:hAnsiTheme="majorHAnsi" w:cstheme="majorHAnsi"/>
          <w:color w:val="0E101A"/>
          <w:sz w:val="24"/>
          <w:szCs w:val="24"/>
          <w:lang w:eastAsia="en-GB"/>
        </w:rPr>
        <w:t xml:space="preserve"> such groups being labelled as ‘hard to engage’</w:t>
      </w:r>
      <w:r w:rsidRPr="00F03FF0">
        <w:rPr>
          <w:rFonts w:asciiTheme="majorHAnsi" w:eastAsia="Times New Roman" w:hAnsiTheme="majorHAnsi" w:cstheme="majorHAnsi"/>
          <w:color w:val="0E101A"/>
          <w:sz w:val="24"/>
          <w:szCs w:val="24"/>
          <w:lang w:eastAsia="en-GB"/>
        </w:rPr>
        <w:t xml:space="preserve"> by psychotherapy services (Bucci et al., 2019). </w:t>
      </w:r>
      <w:proofErr w:type="spellStart"/>
      <w:r w:rsidRPr="00F03FF0">
        <w:rPr>
          <w:rFonts w:asciiTheme="majorHAnsi" w:eastAsia="Times New Roman" w:hAnsiTheme="majorHAnsi" w:cstheme="majorHAnsi"/>
          <w:color w:val="0E101A"/>
          <w:sz w:val="24"/>
          <w:szCs w:val="24"/>
          <w:lang w:eastAsia="en-GB"/>
        </w:rPr>
        <w:t>Benish</w:t>
      </w:r>
      <w:proofErr w:type="spellEnd"/>
      <w:r w:rsidRPr="00F03FF0">
        <w:rPr>
          <w:rFonts w:asciiTheme="majorHAnsi" w:eastAsia="Times New Roman" w:hAnsiTheme="majorHAnsi" w:cstheme="majorHAnsi"/>
          <w:color w:val="0E101A"/>
          <w:sz w:val="24"/>
          <w:szCs w:val="24"/>
          <w:lang w:eastAsia="en-GB"/>
        </w:rPr>
        <w:t xml:space="preserve"> et al. (2011) proposed that the lack of cultural adaption of psychotherapy, such as not focusing on the individual’s social context, understandably has resulted in poorer uptake of therapy</w:t>
      </w:r>
      <w:r w:rsidR="003349C2">
        <w:rPr>
          <w:rFonts w:asciiTheme="majorHAnsi" w:eastAsia="Times New Roman" w:hAnsiTheme="majorHAnsi" w:cstheme="majorHAnsi"/>
          <w:color w:val="0E101A"/>
          <w:sz w:val="24"/>
          <w:szCs w:val="24"/>
          <w:lang w:eastAsia="en-GB"/>
        </w:rPr>
        <w:t>,</w:t>
      </w:r>
      <w:r w:rsidRPr="00F03FF0">
        <w:rPr>
          <w:rFonts w:asciiTheme="majorHAnsi" w:eastAsia="Times New Roman" w:hAnsiTheme="majorHAnsi" w:cstheme="majorHAnsi"/>
          <w:color w:val="0E101A"/>
          <w:sz w:val="24"/>
          <w:szCs w:val="24"/>
          <w:lang w:eastAsia="en-GB"/>
        </w:rPr>
        <w:t xml:space="preserve"> and less favourable outcomes for individuals who belong to groups considered </w:t>
      </w:r>
      <w:r w:rsidR="005E3577">
        <w:rPr>
          <w:rFonts w:asciiTheme="majorHAnsi" w:eastAsia="Times New Roman" w:hAnsiTheme="majorHAnsi" w:cstheme="majorHAnsi"/>
          <w:color w:val="0E101A"/>
          <w:sz w:val="24"/>
          <w:szCs w:val="24"/>
          <w:lang w:eastAsia="en-GB"/>
        </w:rPr>
        <w:t>disadvantaged</w:t>
      </w:r>
      <w:r w:rsidRPr="00F03FF0">
        <w:rPr>
          <w:rFonts w:asciiTheme="majorHAnsi" w:eastAsia="Times New Roman" w:hAnsiTheme="majorHAnsi" w:cstheme="majorHAnsi"/>
          <w:color w:val="0E101A"/>
          <w:sz w:val="24"/>
          <w:szCs w:val="24"/>
          <w:lang w:eastAsia="en-GB"/>
        </w:rPr>
        <w:t>. This places a responsibility on systems to ensure that therapeutic models are relevant (e.g., adapted) to the variety of individuals in a diverse population, to allow for reductions in disparities in responsiveness, appropriateness, and effectiveness of psychotherapy (</w:t>
      </w:r>
      <w:proofErr w:type="spellStart"/>
      <w:r w:rsidRPr="00F03FF0">
        <w:rPr>
          <w:rFonts w:asciiTheme="majorHAnsi" w:eastAsia="Times New Roman" w:hAnsiTheme="majorHAnsi" w:cstheme="majorHAnsi"/>
          <w:color w:val="0E101A"/>
          <w:sz w:val="24"/>
          <w:szCs w:val="24"/>
          <w:lang w:eastAsia="en-GB"/>
        </w:rPr>
        <w:t>Barrerra</w:t>
      </w:r>
      <w:proofErr w:type="spellEnd"/>
      <w:r w:rsidRPr="00F03FF0">
        <w:rPr>
          <w:rFonts w:asciiTheme="majorHAnsi" w:eastAsia="Times New Roman" w:hAnsiTheme="majorHAnsi" w:cstheme="majorHAnsi"/>
          <w:color w:val="0E101A"/>
          <w:sz w:val="24"/>
          <w:szCs w:val="24"/>
          <w:lang w:eastAsia="en-GB"/>
        </w:rPr>
        <w:t xml:space="preserve"> et al., 2013). </w:t>
      </w:r>
      <w:proofErr w:type="spellStart"/>
      <w:r w:rsidRPr="00F03FF0">
        <w:rPr>
          <w:rFonts w:asciiTheme="majorHAnsi" w:eastAsia="Times New Roman" w:hAnsiTheme="majorHAnsi" w:cstheme="majorHAnsi"/>
          <w:color w:val="0E101A"/>
          <w:sz w:val="24"/>
          <w:szCs w:val="24"/>
          <w:lang w:eastAsia="en-GB"/>
        </w:rPr>
        <w:t>Chantler</w:t>
      </w:r>
      <w:proofErr w:type="spellEnd"/>
      <w:r w:rsidRPr="00F03FF0">
        <w:rPr>
          <w:rFonts w:asciiTheme="majorHAnsi" w:eastAsia="Times New Roman" w:hAnsiTheme="majorHAnsi" w:cstheme="majorHAnsi"/>
          <w:color w:val="0E101A"/>
          <w:sz w:val="24"/>
          <w:szCs w:val="24"/>
          <w:lang w:eastAsia="en-GB"/>
        </w:rPr>
        <w:t xml:space="preserve"> (2005) suggested that although it is wel</w:t>
      </w:r>
      <w:r w:rsidR="009C7ED1">
        <w:rPr>
          <w:rFonts w:asciiTheme="majorHAnsi" w:eastAsia="Times New Roman" w:hAnsiTheme="majorHAnsi" w:cstheme="majorHAnsi"/>
          <w:color w:val="0E101A"/>
          <w:sz w:val="24"/>
          <w:szCs w:val="24"/>
          <w:lang w:eastAsia="en-GB"/>
        </w:rPr>
        <w:t>l known that groups considered ‘marginalised’</w:t>
      </w:r>
      <w:r w:rsidRPr="00F03FF0">
        <w:rPr>
          <w:rFonts w:asciiTheme="majorHAnsi" w:eastAsia="Times New Roman" w:hAnsiTheme="majorHAnsi" w:cstheme="majorHAnsi"/>
          <w:color w:val="0E101A"/>
          <w:sz w:val="24"/>
          <w:szCs w:val="24"/>
          <w:lang w:eastAsia="en-GB"/>
        </w:rPr>
        <w:t xml:space="preserve"> have poorer outcomes in therapy, change within the discipline of psychotherapy has been slow, with the majority of psychological theory and interventions continuing to be criticised as not inclusive for all (Ahsan, 2020). So far adaptions made to psychotherapy have focused on one area of an individual’s iden</w:t>
      </w:r>
      <w:r w:rsidR="00851962">
        <w:rPr>
          <w:rFonts w:asciiTheme="majorHAnsi" w:eastAsia="Times New Roman" w:hAnsiTheme="majorHAnsi" w:cstheme="majorHAnsi"/>
          <w:color w:val="0E101A"/>
          <w:sz w:val="24"/>
          <w:szCs w:val="24"/>
          <w:lang w:eastAsia="en-GB"/>
        </w:rPr>
        <w:t>tity for example, Bernal et al</w:t>
      </w:r>
      <w:r w:rsidRPr="00F03FF0">
        <w:rPr>
          <w:rFonts w:asciiTheme="majorHAnsi" w:eastAsia="Times New Roman" w:hAnsiTheme="majorHAnsi" w:cstheme="majorHAnsi"/>
          <w:color w:val="0E101A"/>
          <w:sz w:val="24"/>
          <w:szCs w:val="24"/>
          <w:lang w:eastAsia="en-GB"/>
        </w:rPr>
        <w:t xml:space="preserve">. (1995, 2009, 2012) </w:t>
      </w:r>
      <w:r w:rsidR="00851962">
        <w:rPr>
          <w:rFonts w:asciiTheme="majorHAnsi" w:eastAsia="Times New Roman" w:hAnsiTheme="majorHAnsi" w:cstheme="majorHAnsi"/>
          <w:color w:val="0E101A"/>
          <w:sz w:val="24"/>
          <w:szCs w:val="24"/>
          <w:lang w:eastAsia="en-GB"/>
        </w:rPr>
        <w:t xml:space="preserve">developed </w:t>
      </w:r>
      <w:r w:rsidRPr="00F03FF0">
        <w:rPr>
          <w:rFonts w:asciiTheme="majorHAnsi" w:eastAsia="Times New Roman" w:hAnsiTheme="majorHAnsi" w:cstheme="majorHAnsi"/>
          <w:color w:val="0E101A"/>
          <w:sz w:val="24"/>
          <w:szCs w:val="24"/>
          <w:lang w:eastAsia="en-GB"/>
        </w:rPr>
        <w:t>culturally adapted psychotherapy for Hispanic clients. Making adaptions to therapy that only focus on one part of a person’s intersectional identity (e.g., ethnicity) does not consider the impact of other parts of the individual’s identity (such as age, gender, class) and the potential compou</w:t>
      </w:r>
      <w:r w:rsidR="008A246F">
        <w:rPr>
          <w:rFonts w:asciiTheme="majorHAnsi" w:eastAsia="Times New Roman" w:hAnsiTheme="majorHAnsi" w:cstheme="majorHAnsi"/>
          <w:color w:val="0E101A"/>
          <w:sz w:val="24"/>
          <w:szCs w:val="24"/>
          <w:lang w:eastAsia="en-GB"/>
        </w:rPr>
        <w:t>nding/protective effect of the</w:t>
      </w:r>
      <w:r w:rsidRPr="00F03FF0">
        <w:rPr>
          <w:rFonts w:asciiTheme="majorHAnsi" w:eastAsia="Times New Roman" w:hAnsiTheme="majorHAnsi" w:cstheme="majorHAnsi"/>
          <w:color w:val="0E101A"/>
          <w:sz w:val="24"/>
          <w:szCs w:val="24"/>
          <w:lang w:eastAsia="en-GB"/>
        </w:rPr>
        <w:t xml:space="preserve"> interconnections between these groups (Rice et al., 2019).  </w:t>
      </w:r>
    </w:p>
    <w:p w14:paraId="34E50990" w14:textId="77777777" w:rsidR="00F27AFD" w:rsidRPr="00F03FF0" w:rsidRDefault="00F27AFD" w:rsidP="004C44F0">
      <w:pPr>
        <w:spacing w:after="0" w:line="360" w:lineRule="auto"/>
        <w:rPr>
          <w:rFonts w:asciiTheme="majorHAnsi" w:hAnsiTheme="majorHAnsi" w:cstheme="majorHAnsi"/>
          <w:sz w:val="24"/>
          <w:szCs w:val="24"/>
          <w:shd w:val="clear" w:color="auto" w:fill="FFFFFF"/>
        </w:rPr>
      </w:pPr>
    </w:p>
    <w:p w14:paraId="51ACA1FE" w14:textId="77777777" w:rsidR="004C44F0" w:rsidRPr="004C44F0" w:rsidRDefault="00F27AFD" w:rsidP="004C44F0">
      <w:pPr>
        <w:spacing w:after="0" w:line="360" w:lineRule="auto"/>
        <w:ind w:firstLine="720"/>
        <w:rPr>
          <w:rFonts w:asciiTheme="majorHAnsi" w:eastAsia="Times New Roman" w:hAnsiTheme="majorHAnsi" w:cstheme="majorHAnsi"/>
          <w:sz w:val="24"/>
          <w:szCs w:val="24"/>
          <w:lang w:eastAsia="en-GB"/>
        </w:rPr>
      </w:pPr>
      <w:r w:rsidRPr="00F03FF0">
        <w:rPr>
          <w:rFonts w:asciiTheme="majorHAnsi" w:eastAsia="Times New Roman" w:hAnsiTheme="majorHAnsi" w:cstheme="majorHAnsi"/>
          <w:sz w:val="24"/>
          <w:szCs w:val="24"/>
          <w:lang w:eastAsia="en-GB"/>
        </w:rPr>
        <w:lastRenderedPageBreak/>
        <w:t xml:space="preserve">First coined by Crenshaw (1989, 1990), intersectionality theory is a framework for </w:t>
      </w:r>
      <w:r w:rsidRPr="00F03FF0">
        <w:rPr>
          <w:rFonts w:asciiTheme="majorHAnsi" w:hAnsiTheme="majorHAnsi" w:cstheme="majorHAnsi"/>
          <w:bCs/>
          <w:sz w:val="24"/>
          <w:szCs w:val="24"/>
          <w:shd w:val="clear" w:color="auto" w:fill="FFFFFF"/>
        </w:rPr>
        <w:t>considering the interconnecting nature of social groups (e.g., class, gender, ethnicity), and how they may create interdependent systems of disadvantage</w:t>
      </w:r>
      <w:r w:rsidR="004C44F0">
        <w:rPr>
          <w:rFonts w:asciiTheme="majorHAnsi" w:hAnsiTheme="majorHAnsi" w:cstheme="majorHAnsi"/>
          <w:bCs/>
          <w:sz w:val="24"/>
          <w:szCs w:val="24"/>
          <w:shd w:val="clear" w:color="auto" w:fill="FFFFFF"/>
        </w:rPr>
        <w:t xml:space="preserve"> or privilege</w:t>
      </w:r>
      <w:r w:rsidRPr="00F03FF0">
        <w:rPr>
          <w:rFonts w:asciiTheme="majorHAnsi" w:hAnsiTheme="majorHAnsi" w:cstheme="majorHAnsi"/>
          <w:bCs/>
          <w:sz w:val="24"/>
          <w:szCs w:val="24"/>
          <w:shd w:val="clear" w:color="auto" w:fill="FFFFFF"/>
        </w:rPr>
        <w:t>.</w:t>
      </w:r>
      <w:r w:rsidRPr="00F03FF0">
        <w:rPr>
          <w:rFonts w:asciiTheme="majorHAnsi" w:eastAsia="Times New Roman" w:hAnsiTheme="majorHAnsi" w:cstheme="majorHAnsi"/>
          <w:sz w:val="24"/>
          <w:szCs w:val="24"/>
          <w:lang w:eastAsia="en-GB"/>
        </w:rPr>
        <w:t xml:space="preserve"> Intersectionality theory allows one to understand and explain complexity in the world one lives in and within one’s relationships (Collins &amp; Bilge, 2020). An example of </w:t>
      </w:r>
      <w:r w:rsidR="008A246F">
        <w:rPr>
          <w:rFonts w:asciiTheme="majorHAnsi" w:eastAsia="Times New Roman" w:hAnsiTheme="majorHAnsi" w:cstheme="majorHAnsi"/>
          <w:sz w:val="24"/>
          <w:szCs w:val="24"/>
          <w:lang w:eastAsia="en-GB"/>
        </w:rPr>
        <w:t>this would be women who identify</w:t>
      </w:r>
      <w:r w:rsidRPr="00F03FF0">
        <w:rPr>
          <w:rFonts w:asciiTheme="majorHAnsi" w:eastAsia="Times New Roman" w:hAnsiTheme="majorHAnsi" w:cstheme="majorHAnsi"/>
          <w:sz w:val="24"/>
          <w:szCs w:val="24"/>
          <w:lang w:eastAsia="en-GB"/>
        </w:rPr>
        <w:t xml:space="preserve"> as bisexual and disabled being</w:t>
      </w:r>
      <w:r w:rsidR="008A246F">
        <w:rPr>
          <w:rFonts w:asciiTheme="majorHAnsi" w:eastAsia="Times New Roman" w:hAnsiTheme="majorHAnsi" w:cstheme="majorHAnsi"/>
          <w:sz w:val="24"/>
          <w:szCs w:val="24"/>
          <w:lang w:eastAsia="en-GB"/>
        </w:rPr>
        <w:t xml:space="preserve"> significantly more likely than </w:t>
      </w:r>
      <w:r w:rsidRPr="00F03FF0">
        <w:rPr>
          <w:rFonts w:asciiTheme="majorHAnsi" w:eastAsia="Times New Roman" w:hAnsiTheme="majorHAnsi" w:cstheme="majorHAnsi"/>
          <w:sz w:val="24"/>
          <w:szCs w:val="24"/>
          <w:lang w:eastAsia="en-GB"/>
        </w:rPr>
        <w:t>straight non-disabled women to report being the victim of domestic violence (Coston, 2019). Aspects of the theory first emerged when black feminists began to speak out against the intersectional experience of facing sexism in the civil rights movement, whilst also experiencing racism in the feminist movement (Combahee River Colle</w:t>
      </w:r>
      <w:r w:rsidR="004C44F0">
        <w:rPr>
          <w:rFonts w:asciiTheme="majorHAnsi" w:eastAsia="Times New Roman" w:hAnsiTheme="majorHAnsi" w:cstheme="majorHAnsi"/>
          <w:sz w:val="24"/>
          <w:szCs w:val="24"/>
          <w:lang w:eastAsia="en-GB"/>
        </w:rPr>
        <w:t xml:space="preserve">ctive Statement [CRCS], 1977). </w:t>
      </w:r>
    </w:p>
    <w:p w14:paraId="66CF6E74" w14:textId="77777777" w:rsidR="004C44F0" w:rsidRDefault="00F27AFD" w:rsidP="004C44F0">
      <w:pPr>
        <w:spacing w:line="360" w:lineRule="auto"/>
        <w:ind w:firstLine="720"/>
        <w:rPr>
          <w:rFonts w:ascii="Arial" w:hAnsi="Arial" w:cs="Arial"/>
          <w:color w:val="333333"/>
          <w:sz w:val="24"/>
          <w:szCs w:val="24"/>
          <w:shd w:val="clear" w:color="auto" w:fill="FFFFFF"/>
        </w:rPr>
      </w:pPr>
      <w:r w:rsidRPr="004C44F0">
        <w:rPr>
          <w:rFonts w:eastAsia="Times New Roman" w:cstheme="minorHAnsi"/>
          <w:color w:val="0E101A"/>
          <w:sz w:val="24"/>
          <w:szCs w:val="24"/>
          <w:lang w:eastAsia="en-GB"/>
        </w:rPr>
        <w:t>As an analytic tool, intersectionality theory views social groups such as ethnicity, age, sexuality</w:t>
      </w:r>
      <w:r w:rsidR="003349C2" w:rsidRPr="004C44F0">
        <w:rPr>
          <w:rFonts w:eastAsia="Times New Roman" w:cstheme="minorHAnsi"/>
          <w:color w:val="0E101A"/>
          <w:sz w:val="24"/>
          <w:szCs w:val="24"/>
          <w:lang w:eastAsia="en-GB"/>
        </w:rPr>
        <w:t>,</w:t>
      </w:r>
      <w:r w:rsidRPr="004C44F0">
        <w:rPr>
          <w:rFonts w:eastAsia="Times New Roman" w:cstheme="minorHAnsi"/>
          <w:color w:val="0E101A"/>
          <w:sz w:val="24"/>
          <w:szCs w:val="24"/>
          <w:lang w:eastAsia="en-GB"/>
        </w:rPr>
        <w:t xml:space="preserve"> and skin tone, amongst others, as interrelated and mutually shaping one another. For example, often gender inequality is discussed separately from inequ</w:t>
      </w:r>
      <w:r w:rsidR="003349C2" w:rsidRPr="004C44F0">
        <w:rPr>
          <w:rFonts w:eastAsia="Times New Roman" w:cstheme="minorHAnsi"/>
          <w:color w:val="0E101A"/>
          <w:sz w:val="24"/>
          <w:szCs w:val="24"/>
          <w:lang w:eastAsia="en-GB"/>
        </w:rPr>
        <w:t xml:space="preserve">ality based on ethnicity, class, </w:t>
      </w:r>
      <w:r w:rsidRPr="004C44F0">
        <w:rPr>
          <w:rFonts w:eastAsia="Times New Roman" w:cstheme="minorHAnsi"/>
          <w:color w:val="0E101A"/>
          <w:sz w:val="24"/>
          <w:szCs w:val="24"/>
          <w:lang w:eastAsia="en-GB"/>
        </w:rPr>
        <w:t>or sexuality, which means the experience of people who are subject to multiple forms of oppression is often overlooked (</w:t>
      </w:r>
      <w:proofErr w:type="spellStart"/>
      <w:r w:rsidRPr="004C44F0">
        <w:rPr>
          <w:rFonts w:eastAsia="Times New Roman" w:cstheme="minorHAnsi"/>
          <w:color w:val="0E101A"/>
          <w:sz w:val="24"/>
          <w:szCs w:val="24"/>
          <w:lang w:eastAsia="en-GB"/>
        </w:rPr>
        <w:t>Oja</w:t>
      </w:r>
      <w:proofErr w:type="spellEnd"/>
      <w:r w:rsidRPr="004C44F0">
        <w:rPr>
          <w:rFonts w:eastAsia="Times New Roman" w:cstheme="minorHAnsi"/>
          <w:color w:val="0E101A"/>
          <w:sz w:val="24"/>
          <w:szCs w:val="24"/>
          <w:lang w:eastAsia="en-GB"/>
        </w:rPr>
        <w:t xml:space="preserve">, 2010). Intersectionality theory creates a contextual framework for examining how belonging to several </w:t>
      </w:r>
      <w:r w:rsidR="005E3577">
        <w:rPr>
          <w:rFonts w:eastAsia="Times New Roman" w:cstheme="minorHAnsi"/>
          <w:color w:val="0E101A"/>
          <w:sz w:val="24"/>
          <w:szCs w:val="24"/>
          <w:lang w:eastAsia="en-GB"/>
        </w:rPr>
        <w:t>disadvantaged</w:t>
      </w:r>
      <w:r w:rsidRPr="004C44F0">
        <w:rPr>
          <w:rFonts w:eastAsia="Times New Roman" w:cstheme="minorHAnsi"/>
          <w:color w:val="0E101A"/>
          <w:sz w:val="24"/>
          <w:szCs w:val="24"/>
          <w:lang w:eastAsia="en-GB"/>
        </w:rPr>
        <w:t xml:space="preserve"> groups can create systems of oppression that influence experiences and opportunities for the individual (Metcalf et al., 2018). </w:t>
      </w:r>
      <w:r w:rsidR="004C44F0" w:rsidRPr="004C44F0">
        <w:rPr>
          <w:rFonts w:ascii="Arial" w:hAnsi="Arial" w:cs="Arial"/>
          <w:color w:val="333333"/>
          <w:sz w:val="24"/>
          <w:szCs w:val="24"/>
          <w:shd w:val="clear" w:color="auto" w:fill="FFFFFF"/>
        </w:rPr>
        <w:t xml:space="preserve">This means that inequities do not result from the social devaluing of a single identity factor in isolation, but rather from the intersections of different parts of an individual's identity, power relations, and experience. Power, privilege, and oppression are often much more complex than has been traditionally thought, as an individual may be relatively privileged in one or more aspects of their life, while simultaneously experiencing prejudice, discrimination, or oppression stemming from other aspects of their social background or identity. Intersectionality seeks to explain how these different variables come together to shape experience, identity, and society (Crenshaw, 1990). </w:t>
      </w:r>
    </w:p>
    <w:p w14:paraId="3ECD4889" w14:textId="77777777" w:rsidR="00B4523B" w:rsidRPr="004C44F0" w:rsidRDefault="00F27AFD" w:rsidP="004C44F0">
      <w:pPr>
        <w:spacing w:line="360" w:lineRule="auto"/>
        <w:ind w:firstLine="720"/>
        <w:rPr>
          <w:rFonts w:ascii="Arial" w:hAnsi="Arial" w:cs="Arial"/>
          <w:color w:val="333333"/>
          <w:sz w:val="24"/>
          <w:szCs w:val="24"/>
          <w:shd w:val="clear" w:color="auto" w:fill="FFFFFF"/>
        </w:rPr>
      </w:pPr>
      <w:r w:rsidRPr="00F03FF0">
        <w:rPr>
          <w:rFonts w:asciiTheme="majorHAnsi" w:eastAsia="Times New Roman" w:hAnsiTheme="majorHAnsi" w:cstheme="majorHAnsi"/>
          <w:color w:val="0E101A"/>
          <w:sz w:val="24"/>
          <w:szCs w:val="24"/>
          <w:lang w:eastAsia="en-GB"/>
        </w:rPr>
        <w:t>In attempts to explore the usefulness of intersectionality theory co</w:t>
      </w:r>
      <w:r w:rsidR="008A246F">
        <w:rPr>
          <w:rFonts w:asciiTheme="majorHAnsi" w:eastAsia="Times New Roman" w:hAnsiTheme="majorHAnsi" w:cstheme="majorHAnsi"/>
          <w:color w:val="0E101A"/>
          <w:sz w:val="24"/>
          <w:szCs w:val="24"/>
          <w:lang w:eastAsia="en-GB"/>
        </w:rPr>
        <w:t>ncerning inequalities within</w:t>
      </w:r>
      <w:r w:rsidRPr="00F03FF0">
        <w:rPr>
          <w:rFonts w:asciiTheme="majorHAnsi" w:hAnsiTheme="majorHAnsi" w:cstheme="majorHAnsi"/>
          <w:color w:val="000000"/>
          <w:spacing w:val="5"/>
          <w:sz w:val="24"/>
          <w:szCs w:val="24"/>
          <w:shd w:val="clear" w:color="auto" w:fill="FFFFFF"/>
        </w:rPr>
        <w:t xml:space="preserve"> North American public educational institutions</w:t>
      </w:r>
      <w:r w:rsidRPr="00F03FF0">
        <w:rPr>
          <w:rFonts w:asciiTheme="majorHAnsi" w:eastAsia="Times New Roman" w:hAnsiTheme="majorHAnsi" w:cstheme="majorHAnsi"/>
          <w:color w:val="0E101A"/>
          <w:sz w:val="24"/>
          <w:szCs w:val="24"/>
          <w:lang w:eastAsia="en-GB"/>
        </w:rPr>
        <w:t xml:space="preserve"> Morgan (1996), created a model (Figure 1). The model contains several groups which were highlighted within previous research, giving insight into the complexity of intersecting identities and capturing the possible intersections of oppression and privilege </w:t>
      </w:r>
      <w:r w:rsidRPr="00F03FF0">
        <w:rPr>
          <w:rFonts w:asciiTheme="majorHAnsi" w:eastAsia="Times New Roman" w:hAnsiTheme="majorHAnsi" w:cstheme="majorHAnsi"/>
          <w:color w:val="0E101A"/>
          <w:sz w:val="24"/>
          <w:szCs w:val="24"/>
          <w:lang w:eastAsia="en-GB"/>
        </w:rPr>
        <w:lastRenderedPageBreak/>
        <w:t>(</w:t>
      </w:r>
      <w:proofErr w:type="spellStart"/>
      <w:r w:rsidRPr="00F03FF0">
        <w:rPr>
          <w:rFonts w:asciiTheme="majorHAnsi" w:eastAsia="Times New Roman" w:hAnsiTheme="majorHAnsi" w:cstheme="majorHAnsi"/>
          <w:color w:val="0E101A"/>
          <w:sz w:val="24"/>
          <w:szCs w:val="24"/>
          <w:lang w:eastAsia="en-GB"/>
        </w:rPr>
        <w:t>PettyJohn</w:t>
      </w:r>
      <w:proofErr w:type="spellEnd"/>
      <w:r w:rsidRPr="00F03FF0">
        <w:rPr>
          <w:rFonts w:asciiTheme="majorHAnsi" w:eastAsia="Times New Roman" w:hAnsiTheme="majorHAnsi" w:cstheme="majorHAnsi"/>
          <w:color w:val="0E101A"/>
          <w:sz w:val="24"/>
          <w:szCs w:val="24"/>
          <w:lang w:eastAsia="en-GB"/>
        </w:rPr>
        <w:t xml:space="preserve"> et al., 2020). Morgan (1996) argues that everyone occupies a specific position within the model and this position informs their experience with disadvantage/oppression. For example, in relation to education, a person who identifies as Asian, disabled, and a women would sit more on the oppressed side of the diagram and is more likely to have faced disadvantages within the educational system than a white, cisgender, male who sits more on the privileged side of the diagram (Morgan, 1996). Some of</w:t>
      </w:r>
      <w:r w:rsidR="00F8549C">
        <w:rPr>
          <w:rFonts w:asciiTheme="majorHAnsi" w:eastAsia="Times New Roman" w:hAnsiTheme="majorHAnsi" w:cstheme="majorHAnsi"/>
          <w:color w:val="0E101A"/>
          <w:sz w:val="24"/>
          <w:szCs w:val="24"/>
          <w:lang w:eastAsia="en-GB"/>
        </w:rPr>
        <w:t xml:space="preserve"> the language used in Morgan’s m</w:t>
      </w:r>
      <w:r w:rsidRPr="00F03FF0">
        <w:rPr>
          <w:rFonts w:asciiTheme="majorHAnsi" w:eastAsia="Times New Roman" w:hAnsiTheme="majorHAnsi" w:cstheme="majorHAnsi"/>
          <w:color w:val="0E101A"/>
          <w:sz w:val="24"/>
          <w:szCs w:val="24"/>
          <w:lang w:eastAsia="en-GB"/>
        </w:rPr>
        <w:t>odel (1996) is dated, suc</w:t>
      </w:r>
      <w:r w:rsidR="009C7ED1">
        <w:rPr>
          <w:rFonts w:asciiTheme="majorHAnsi" w:eastAsia="Times New Roman" w:hAnsiTheme="majorHAnsi" w:cstheme="majorHAnsi"/>
          <w:color w:val="0E101A"/>
          <w:sz w:val="24"/>
          <w:szCs w:val="24"/>
          <w:lang w:eastAsia="en-GB"/>
        </w:rPr>
        <w:t>h as ‘gender deviant’</w:t>
      </w:r>
      <w:r w:rsidRPr="00F03FF0">
        <w:rPr>
          <w:rFonts w:asciiTheme="majorHAnsi" w:eastAsia="Times New Roman" w:hAnsiTheme="majorHAnsi" w:cstheme="majorHAnsi"/>
          <w:color w:val="0E101A"/>
          <w:sz w:val="24"/>
          <w:szCs w:val="24"/>
          <w:lang w:eastAsia="en-GB"/>
        </w:rPr>
        <w:t xml:space="preserve"> and is not terminology currently used. The model was updated in 2020 with </w:t>
      </w:r>
      <w:r w:rsidRPr="00F03FF0">
        <w:rPr>
          <w:rFonts w:asciiTheme="majorHAnsi" w:hAnsiTheme="majorHAnsi" w:cstheme="majorHAnsi"/>
          <w:sz w:val="24"/>
          <w:szCs w:val="24"/>
        </w:rPr>
        <w:t>three additional groupings: transphobia, nationalism, and islamophobia added (</w:t>
      </w:r>
      <w:proofErr w:type="spellStart"/>
      <w:r w:rsidRPr="00F03FF0">
        <w:rPr>
          <w:rFonts w:asciiTheme="majorHAnsi" w:hAnsiTheme="majorHAnsi" w:cstheme="majorHAnsi"/>
          <w:sz w:val="24"/>
          <w:szCs w:val="24"/>
        </w:rPr>
        <w:t>PettyJohn</w:t>
      </w:r>
      <w:proofErr w:type="spellEnd"/>
      <w:r w:rsidRPr="00F03FF0">
        <w:rPr>
          <w:rFonts w:asciiTheme="majorHAnsi" w:hAnsiTheme="majorHAnsi" w:cstheme="majorHAnsi"/>
          <w:sz w:val="24"/>
          <w:szCs w:val="24"/>
        </w:rPr>
        <w:t xml:space="preserve"> et al., 2020), however, the language within the model was not altered. As with any model, Morgan’s model (1996) does not include all possible groups or interconnections</w:t>
      </w:r>
      <w:r w:rsidRPr="00F03FF0">
        <w:rPr>
          <w:rFonts w:asciiTheme="majorHAnsi" w:eastAsia="Times New Roman" w:hAnsiTheme="majorHAnsi" w:cstheme="majorHAnsi"/>
          <w:color w:val="0E101A"/>
          <w:sz w:val="24"/>
          <w:szCs w:val="24"/>
          <w:lang w:eastAsia="en-GB"/>
        </w:rPr>
        <w:t xml:space="preserve"> (Collins &amp; Bilge, 2020)</w:t>
      </w:r>
      <w:r w:rsidRPr="00F03FF0">
        <w:rPr>
          <w:rFonts w:asciiTheme="majorHAnsi" w:hAnsiTheme="majorHAnsi" w:cstheme="majorHAnsi"/>
          <w:sz w:val="24"/>
          <w:szCs w:val="24"/>
        </w:rPr>
        <w:t xml:space="preserve">, it does, </w:t>
      </w:r>
      <w:r w:rsidRPr="00F03FF0">
        <w:rPr>
          <w:rFonts w:asciiTheme="majorHAnsi" w:eastAsia="Times New Roman" w:hAnsiTheme="majorHAnsi" w:cstheme="majorHAnsi"/>
          <w:color w:val="0E101A"/>
          <w:sz w:val="24"/>
          <w:szCs w:val="24"/>
          <w:lang w:eastAsia="en-GB"/>
        </w:rPr>
        <w:t>however, give insight into the complexities of identity and provides a visual depict</w:t>
      </w:r>
      <w:r w:rsidR="00B4523B" w:rsidRPr="00F03FF0">
        <w:rPr>
          <w:rFonts w:asciiTheme="majorHAnsi" w:eastAsia="Times New Roman" w:hAnsiTheme="majorHAnsi" w:cstheme="majorHAnsi"/>
          <w:color w:val="0E101A"/>
          <w:sz w:val="24"/>
          <w:szCs w:val="24"/>
          <w:lang w:eastAsia="en-GB"/>
        </w:rPr>
        <w:t>ion of intersectionality theory.</w:t>
      </w:r>
    </w:p>
    <w:p w14:paraId="646474ED" w14:textId="77777777" w:rsidR="00F27AFD" w:rsidRPr="00F03FF0" w:rsidRDefault="00F27AFD" w:rsidP="003879CB">
      <w:pPr>
        <w:keepNext/>
        <w:keepLines/>
        <w:spacing w:after="0" w:line="360" w:lineRule="auto"/>
        <w:rPr>
          <w:rFonts w:eastAsia="Times New Roman" w:cs="Arial"/>
          <w:b/>
          <w:color w:val="0E101A"/>
          <w:sz w:val="24"/>
          <w:szCs w:val="24"/>
          <w:lang w:eastAsia="en-GB"/>
        </w:rPr>
      </w:pPr>
      <w:r w:rsidRPr="00F03FF0">
        <w:rPr>
          <w:rFonts w:eastAsia="Times New Roman" w:cs="Arial"/>
          <w:b/>
          <w:color w:val="0E101A"/>
          <w:sz w:val="24"/>
          <w:szCs w:val="24"/>
          <w:lang w:eastAsia="en-GB"/>
        </w:rPr>
        <w:t>Figure 1</w:t>
      </w:r>
    </w:p>
    <w:p w14:paraId="7CE69B09" w14:textId="77777777" w:rsidR="00F27AFD" w:rsidRPr="00F03FF0" w:rsidRDefault="00F27AFD" w:rsidP="003879CB">
      <w:pPr>
        <w:spacing w:after="0" w:line="360" w:lineRule="auto"/>
        <w:rPr>
          <w:rFonts w:eastAsia="Times New Roman" w:cs="Arial"/>
          <w:b/>
          <w:color w:val="0E101A"/>
          <w:sz w:val="24"/>
          <w:szCs w:val="24"/>
          <w:lang w:eastAsia="en-GB"/>
        </w:rPr>
      </w:pPr>
      <w:r w:rsidRPr="00F03FF0">
        <w:rPr>
          <w:rFonts w:eastAsia="Times New Roman" w:cs="Arial"/>
          <w:i/>
          <w:noProof/>
          <w:color w:val="0E101A"/>
          <w:sz w:val="24"/>
          <w:szCs w:val="24"/>
          <w:lang w:eastAsia="en-GB"/>
        </w:rPr>
        <w:drawing>
          <wp:anchor distT="0" distB="0" distL="114300" distR="114300" simplePos="0" relativeHeight="251659264" behindDoc="0" locked="0" layoutInCell="1" allowOverlap="1" wp14:anchorId="087DE492" wp14:editId="60B66810">
            <wp:simplePos x="0" y="0"/>
            <wp:positionH relativeFrom="margin">
              <wp:align>left</wp:align>
            </wp:positionH>
            <wp:positionV relativeFrom="paragraph">
              <wp:posOffset>292735</wp:posOffset>
            </wp:positionV>
            <wp:extent cx="5810885" cy="34150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885" cy="341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FF0">
        <w:rPr>
          <w:rFonts w:eastAsia="Times New Roman" w:cs="Arial"/>
          <w:i/>
          <w:color w:val="0E101A"/>
          <w:sz w:val="24"/>
          <w:szCs w:val="24"/>
          <w:lang w:eastAsia="en-GB"/>
        </w:rPr>
        <w:t>Morgan’s (1996) intersectionality model</w:t>
      </w:r>
      <w:r w:rsidRPr="00F03FF0">
        <w:rPr>
          <w:rFonts w:eastAsia="Times New Roman" w:cs="Arial"/>
          <w:color w:val="0E101A"/>
          <w:sz w:val="24"/>
          <w:szCs w:val="24"/>
          <w:lang w:eastAsia="en-GB"/>
        </w:rPr>
        <w:t>. </w:t>
      </w:r>
    </w:p>
    <w:p w14:paraId="35D69A89" w14:textId="77777777" w:rsidR="00F27AFD" w:rsidRPr="00B4523B" w:rsidRDefault="00F27AFD" w:rsidP="003879CB">
      <w:pPr>
        <w:spacing w:after="0" w:line="360" w:lineRule="auto"/>
        <w:ind w:firstLine="720"/>
        <w:rPr>
          <w:rFonts w:cs="Arial"/>
          <w:sz w:val="24"/>
          <w:szCs w:val="24"/>
        </w:rPr>
      </w:pPr>
      <w:r w:rsidRPr="00B4523B">
        <w:rPr>
          <w:rFonts w:cs="Arial"/>
          <w:sz w:val="24"/>
          <w:szCs w:val="24"/>
        </w:rPr>
        <w:t xml:space="preserve">By publishing research focusing on the incorporation of intersectionality theory into psychology, researchers have attempted to raise awareness of intersectionality theory and educate therapists about the theory and its potential within the field (Warner et al., 2018). Whilst research in this field is growing, there is only a small </w:t>
      </w:r>
      <w:r w:rsidRPr="00B4523B">
        <w:rPr>
          <w:rFonts w:cs="Arial"/>
          <w:sz w:val="24"/>
          <w:szCs w:val="24"/>
        </w:rPr>
        <w:lastRenderedPageBreak/>
        <w:t>number of U</w:t>
      </w:r>
      <w:r w:rsidR="008A246F">
        <w:rPr>
          <w:rFonts w:cs="Arial"/>
          <w:sz w:val="24"/>
          <w:szCs w:val="24"/>
        </w:rPr>
        <w:t>nited States (U</w:t>
      </w:r>
      <w:r w:rsidR="00E130A7">
        <w:rPr>
          <w:rFonts w:cs="Arial"/>
          <w:sz w:val="24"/>
          <w:szCs w:val="24"/>
        </w:rPr>
        <w:t>.</w:t>
      </w:r>
      <w:r w:rsidRPr="00B4523B">
        <w:rPr>
          <w:rFonts w:cs="Arial"/>
          <w:sz w:val="24"/>
          <w:szCs w:val="24"/>
        </w:rPr>
        <w:t>S</w:t>
      </w:r>
      <w:r w:rsidR="00E130A7">
        <w:rPr>
          <w:rFonts w:cs="Arial"/>
          <w:sz w:val="24"/>
          <w:szCs w:val="24"/>
        </w:rPr>
        <w:t>.</w:t>
      </w:r>
      <w:r w:rsidR="008A246F">
        <w:rPr>
          <w:rFonts w:cs="Arial"/>
          <w:sz w:val="24"/>
          <w:szCs w:val="24"/>
        </w:rPr>
        <w:t>)</w:t>
      </w:r>
      <w:r w:rsidRPr="00B4523B">
        <w:rPr>
          <w:rFonts w:cs="Arial"/>
          <w:sz w:val="24"/>
          <w:szCs w:val="24"/>
        </w:rPr>
        <w:t xml:space="preserve"> &amp; U</w:t>
      </w:r>
      <w:r w:rsidR="008A246F">
        <w:rPr>
          <w:rFonts w:cs="Arial"/>
          <w:sz w:val="24"/>
          <w:szCs w:val="24"/>
        </w:rPr>
        <w:t>nited Kingdom (U</w:t>
      </w:r>
      <w:r w:rsidR="00E130A7">
        <w:rPr>
          <w:rFonts w:cs="Arial"/>
          <w:sz w:val="24"/>
          <w:szCs w:val="24"/>
        </w:rPr>
        <w:t>.</w:t>
      </w:r>
      <w:r w:rsidRPr="00B4523B">
        <w:rPr>
          <w:rFonts w:cs="Arial"/>
          <w:sz w:val="24"/>
          <w:szCs w:val="24"/>
        </w:rPr>
        <w:t>K</w:t>
      </w:r>
      <w:r w:rsidR="00E130A7">
        <w:rPr>
          <w:rFonts w:cs="Arial"/>
          <w:sz w:val="24"/>
          <w:szCs w:val="24"/>
        </w:rPr>
        <w:t>.</w:t>
      </w:r>
      <w:r w:rsidR="008A246F">
        <w:rPr>
          <w:rFonts w:cs="Arial"/>
          <w:sz w:val="24"/>
          <w:szCs w:val="24"/>
        </w:rPr>
        <w:t>)</w:t>
      </w:r>
      <w:r w:rsidRPr="00B4523B">
        <w:rPr>
          <w:rFonts w:cs="Arial"/>
          <w:sz w:val="24"/>
          <w:szCs w:val="24"/>
        </w:rPr>
        <w:t xml:space="preserve"> based psychologists conducting intersectionality informed psychology research (Rosenthal, 2016). </w:t>
      </w:r>
      <w:r w:rsidRPr="00B4523B">
        <w:rPr>
          <w:rFonts w:eastAsia="Times New Roman" w:cs="Arial"/>
          <w:color w:val="0E101A"/>
          <w:sz w:val="24"/>
          <w:szCs w:val="24"/>
          <w:lang w:eastAsia="en-GB"/>
        </w:rPr>
        <w:t xml:space="preserve">An example is </w:t>
      </w:r>
      <w:r w:rsidRPr="00B4523B">
        <w:rPr>
          <w:rFonts w:cs="Arial"/>
          <w:sz w:val="24"/>
          <w:szCs w:val="24"/>
        </w:rPr>
        <w:t>Bowleg et al. (2013) who conducted qualitative interviews to explore the experiences of Black males considering ethnicity, class</w:t>
      </w:r>
      <w:r w:rsidR="003349C2">
        <w:rPr>
          <w:rFonts w:cs="Arial"/>
          <w:sz w:val="24"/>
          <w:szCs w:val="24"/>
        </w:rPr>
        <w:t>,</w:t>
      </w:r>
      <w:r w:rsidRPr="00B4523B">
        <w:rPr>
          <w:rFonts w:cs="Arial"/>
          <w:sz w:val="24"/>
          <w:szCs w:val="24"/>
        </w:rPr>
        <w:t xml:space="preserve"> and sexuality in the U</w:t>
      </w:r>
      <w:r w:rsidR="00E130A7">
        <w:rPr>
          <w:rFonts w:cs="Arial"/>
          <w:sz w:val="24"/>
          <w:szCs w:val="24"/>
        </w:rPr>
        <w:t>.</w:t>
      </w:r>
      <w:r w:rsidRPr="00B4523B">
        <w:rPr>
          <w:rFonts w:cs="Arial"/>
          <w:sz w:val="24"/>
          <w:szCs w:val="24"/>
        </w:rPr>
        <w:t xml:space="preserve">S. Bowleg et al. (2013), recommended when used intersectionality theory should place as much emphasis on the strengths, as on the disadvantages related to interlocking social identities. </w:t>
      </w:r>
      <w:r w:rsidRPr="00B4523B">
        <w:rPr>
          <w:rFonts w:eastAsia="Times New Roman" w:cs="Arial"/>
          <w:color w:val="0E101A"/>
          <w:sz w:val="24"/>
          <w:szCs w:val="24"/>
          <w:lang w:eastAsia="en-GB"/>
        </w:rPr>
        <w:t xml:space="preserve">Collins (2000) suggests that intersectionality theory offers transformative potential in the field of psychology by </w:t>
      </w:r>
      <w:r w:rsidRPr="00B4523B">
        <w:rPr>
          <w:rFonts w:cs="Arial"/>
          <w:sz w:val="24"/>
          <w:szCs w:val="24"/>
        </w:rPr>
        <w:t xml:space="preserve">advancing research, teaching, and clinical practice.  </w:t>
      </w:r>
      <w:r w:rsidRPr="00B4523B">
        <w:rPr>
          <w:rFonts w:eastAsia="Times New Roman" w:cs="Arial"/>
          <w:color w:val="0E101A"/>
          <w:sz w:val="24"/>
          <w:szCs w:val="24"/>
          <w:lang w:eastAsia="en-GB"/>
        </w:rPr>
        <w:t xml:space="preserve">Moradi and </w:t>
      </w:r>
      <w:proofErr w:type="spellStart"/>
      <w:r w:rsidRPr="00B4523B">
        <w:rPr>
          <w:rFonts w:eastAsia="Times New Roman" w:cs="Arial"/>
          <w:color w:val="0E101A"/>
          <w:sz w:val="24"/>
          <w:szCs w:val="24"/>
          <w:lang w:eastAsia="en-GB"/>
        </w:rPr>
        <w:t>Grzanka</w:t>
      </w:r>
      <w:proofErr w:type="spellEnd"/>
      <w:r w:rsidRPr="00B4523B">
        <w:rPr>
          <w:rFonts w:eastAsia="Times New Roman" w:cs="Arial"/>
          <w:color w:val="0E101A"/>
          <w:sz w:val="24"/>
          <w:szCs w:val="24"/>
          <w:lang w:eastAsia="en-GB"/>
        </w:rPr>
        <w:t xml:space="preserve"> (2017) proposed by incorporating intersectionality theory into therapy, therapists can consider how structural and systemic factors can contribute to experiences of privilege and oppression, and how these contribute to the psychological difficulties and distress experienced by a client. </w:t>
      </w:r>
      <w:proofErr w:type="spellStart"/>
      <w:r w:rsidRPr="00B4523B">
        <w:rPr>
          <w:rFonts w:eastAsia="Times New Roman" w:cs="Arial"/>
          <w:color w:val="0E101A"/>
          <w:sz w:val="24"/>
          <w:szCs w:val="24"/>
          <w:lang w:eastAsia="en-GB"/>
        </w:rPr>
        <w:t>Adames</w:t>
      </w:r>
      <w:proofErr w:type="spellEnd"/>
      <w:r w:rsidRPr="00B4523B">
        <w:rPr>
          <w:rFonts w:eastAsia="Times New Roman" w:cs="Arial"/>
          <w:color w:val="0E101A"/>
          <w:sz w:val="24"/>
          <w:szCs w:val="24"/>
          <w:lang w:eastAsia="en-GB"/>
        </w:rPr>
        <w:t xml:space="preserve"> et al. (2018) suggests incorporating intersectionality the</w:t>
      </w:r>
      <w:r w:rsidR="0069387C">
        <w:rPr>
          <w:rFonts w:eastAsia="Times New Roman" w:cs="Arial"/>
          <w:color w:val="0E101A"/>
          <w:sz w:val="24"/>
          <w:szCs w:val="24"/>
          <w:lang w:eastAsia="en-GB"/>
        </w:rPr>
        <w:t>ory into therapy can be done by:</w:t>
      </w:r>
      <w:r w:rsidRPr="00B4523B">
        <w:rPr>
          <w:rFonts w:eastAsia="Times New Roman" w:cs="Arial"/>
          <w:color w:val="0E101A"/>
          <w:sz w:val="24"/>
          <w:szCs w:val="24"/>
          <w:lang w:eastAsia="en-GB"/>
        </w:rPr>
        <w:t xml:space="preserve"> firstly, the therapist modelling the sharing of </w:t>
      </w:r>
      <w:r w:rsidR="00A47254">
        <w:rPr>
          <w:rFonts w:eastAsia="Times New Roman" w:cs="Arial"/>
          <w:color w:val="0E101A"/>
          <w:sz w:val="24"/>
          <w:szCs w:val="24"/>
          <w:lang w:eastAsia="en-GB"/>
        </w:rPr>
        <w:t>social</w:t>
      </w:r>
      <w:r w:rsidRPr="00B4523B">
        <w:rPr>
          <w:rFonts w:eastAsia="Times New Roman" w:cs="Arial"/>
          <w:color w:val="0E101A"/>
          <w:sz w:val="24"/>
          <w:szCs w:val="24"/>
          <w:lang w:eastAsia="en-GB"/>
        </w:rPr>
        <w:t xml:space="preserve"> groups. Secondly, recognising and discussing the client’s multiple </w:t>
      </w:r>
      <w:r w:rsidR="00A47254">
        <w:rPr>
          <w:rFonts w:eastAsia="Times New Roman" w:cs="Arial"/>
          <w:color w:val="0E101A"/>
          <w:sz w:val="24"/>
          <w:szCs w:val="24"/>
          <w:lang w:eastAsia="en-GB"/>
        </w:rPr>
        <w:t>social groups</w:t>
      </w:r>
      <w:r w:rsidRPr="00B4523B">
        <w:rPr>
          <w:rFonts w:eastAsia="Times New Roman" w:cs="Arial"/>
          <w:color w:val="0E101A"/>
          <w:sz w:val="24"/>
          <w:szCs w:val="24"/>
          <w:lang w:eastAsia="en-GB"/>
        </w:rPr>
        <w:t>. Thirdly, discussing the way clients are impacted by systemic oppression, and finally integrating the client’s personal experiences and narratives in</w:t>
      </w:r>
      <w:r w:rsidR="00374501">
        <w:rPr>
          <w:rFonts w:eastAsia="Times New Roman" w:cs="Arial"/>
          <w:color w:val="0E101A"/>
          <w:sz w:val="24"/>
          <w:szCs w:val="24"/>
          <w:lang w:eastAsia="en-GB"/>
        </w:rPr>
        <w:t xml:space="preserve">to their psychotherapy.  </w:t>
      </w:r>
      <w:proofErr w:type="spellStart"/>
      <w:r w:rsidR="00374501">
        <w:rPr>
          <w:rFonts w:eastAsia="Times New Roman" w:cs="Arial"/>
          <w:color w:val="0E101A"/>
          <w:sz w:val="24"/>
          <w:szCs w:val="24"/>
          <w:lang w:eastAsia="en-GB"/>
        </w:rPr>
        <w:t>Adames</w:t>
      </w:r>
      <w:proofErr w:type="spellEnd"/>
      <w:r w:rsidRPr="00B4523B">
        <w:rPr>
          <w:rFonts w:eastAsia="Times New Roman" w:cs="Arial"/>
          <w:color w:val="0E101A"/>
          <w:sz w:val="24"/>
          <w:szCs w:val="24"/>
          <w:lang w:eastAsia="en-GB"/>
        </w:rPr>
        <w:t xml:space="preserve"> et al. (2018) suggests by taking this approach it can open a dialogue in therapy, supporting clients to generate alternative accounts of their lived experiences, which may prevent therapists and therefore services from </w:t>
      </w:r>
      <w:proofErr w:type="spellStart"/>
      <w:r w:rsidRPr="00B4523B">
        <w:rPr>
          <w:rFonts w:eastAsia="Times New Roman" w:cs="Arial"/>
          <w:color w:val="0E101A"/>
          <w:sz w:val="24"/>
          <w:szCs w:val="24"/>
          <w:lang w:eastAsia="en-GB"/>
        </w:rPr>
        <w:t>pathologising</w:t>
      </w:r>
      <w:proofErr w:type="spellEnd"/>
      <w:r w:rsidRPr="00B4523B">
        <w:rPr>
          <w:rFonts w:eastAsia="Times New Roman" w:cs="Arial"/>
          <w:color w:val="0E101A"/>
          <w:sz w:val="24"/>
          <w:szCs w:val="24"/>
          <w:lang w:eastAsia="en-GB"/>
        </w:rPr>
        <w:t xml:space="preserve"> many of the difficulties faced by individuals from groups considered </w:t>
      </w:r>
      <w:r w:rsidR="005E3577">
        <w:rPr>
          <w:rFonts w:eastAsia="Times New Roman" w:cs="Arial"/>
          <w:color w:val="0E101A"/>
          <w:sz w:val="24"/>
          <w:szCs w:val="24"/>
          <w:lang w:eastAsia="en-GB"/>
        </w:rPr>
        <w:t>disadvantaged</w:t>
      </w:r>
      <w:r w:rsidRPr="00B4523B">
        <w:rPr>
          <w:rFonts w:eastAsia="Times New Roman" w:cs="Arial"/>
          <w:color w:val="0E101A"/>
          <w:sz w:val="24"/>
          <w:szCs w:val="24"/>
          <w:lang w:eastAsia="en-GB"/>
        </w:rPr>
        <w:t>.</w:t>
      </w:r>
    </w:p>
    <w:p w14:paraId="04F353C3" w14:textId="77777777" w:rsidR="00F27AFD" w:rsidRPr="00B4523B" w:rsidRDefault="00F27AFD" w:rsidP="003879CB">
      <w:pPr>
        <w:spacing w:after="0" w:line="360" w:lineRule="auto"/>
        <w:ind w:firstLine="720"/>
        <w:rPr>
          <w:rFonts w:cs="Arial"/>
          <w:sz w:val="24"/>
          <w:szCs w:val="24"/>
        </w:rPr>
      </w:pPr>
      <w:r w:rsidRPr="00B4523B">
        <w:rPr>
          <w:rFonts w:cs="Arial"/>
          <w:sz w:val="24"/>
          <w:szCs w:val="24"/>
        </w:rPr>
        <w:t>Researchers have suggested the limited number of published papers within mainstream journals, along with the misrepresentation of the theory within a number of the published papers, may explain the limited number of truly intersectionality in</w:t>
      </w:r>
      <w:r w:rsidR="00374501">
        <w:rPr>
          <w:rFonts w:cs="Arial"/>
          <w:sz w:val="24"/>
          <w:szCs w:val="24"/>
        </w:rPr>
        <w:t>formed research papers (Settles</w:t>
      </w:r>
      <w:r w:rsidRPr="00B4523B">
        <w:rPr>
          <w:rFonts w:cs="Arial"/>
          <w:sz w:val="24"/>
          <w:szCs w:val="24"/>
        </w:rPr>
        <w:t xml:space="preserve"> et al., 2020). </w:t>
      </w:r>
      <w:r w:rsidRPr="00B4523B">
        <w:rPr>
          <w:rFonts w:eastAsia="Times New Roman" w:cs="Arial"/>
          <w:color w:val="0E101A"/>
          <w:sz w:val="24"/>
          <w:szCs w:val="24"/>
          <w:lang w:eastAsia="en-GB"/>
        </w:rPr>
        <w:t xml:space="preserve">Lewis and </w:t>
      </w:r>
      <w:proofErr w:type="spellStart"/>
      <w:r w:rsidRPr="00B4523B">
        <w:rPr>
          <w:rFonts w:eastAsia="Times New Roman" w:cs="Arial"/>
          <w:color w:val="0E101A"/>
          <w:sz w:val="24"/>
          <w:szCs w:val="24"/>
          <w:lang w:eastAsia="en-GB"/>
        </w:rPr>
        <w:t>Grznka</w:t>
      </w:r>
      <w:proofErr w:type="spellEnd"/>
      <w:r w:rsidRPr="00B4523B">
        <w:rPr>
          <w:rFonts w:eastAsia="Times New Roman" w:cs="Arial"/>
          <w:color w:val="0E101A"/>
          <w:sz w:val="24"/>
          <w:szCs w:val="24"/>
          <w:lang w:eastAsia="en-GB"/>
        </w:rPr>
        <w:t xml:space="preserve"> (2016), identified how intersectionality theory was being misrepresented within research, with practitioners having varied success incorporating all the elements of the theory into their clinical practice and therefore the research they published. Lewis and </w:t>
      </w:r>
      <w:proofErr w:type="spellStart"/>
      <w:r w:rsidRPr="00B4523B">
        <w:rPr>
          <w:rFonts w:eastAsia="Times New Roman" w:cs="Arial"/>
          <w:color w:val="0E101A"/>
          <w:sz w:val="24"/>
          <w:szCs w:val="24"/>
          <w:lang w:eastAsia="en-GB"/>
        </w:rPr>
        <w:t>Grz</w:t>
      </w:r>
      <w:r w:rsidR="00851962">
        <w:rPr>
          <w:rFonts w:eastAsia="Times New Roman" w:cs="Arial"/>
          <w:color w:val="0E101A"/>
          <w:sz w:val="24"/>
          <w:szCs w:val="24"/>
          <w:lang w:eastAsia="en-GB"/>
        </w:rPr>
        <w:t>n</w:t>
      </w:r>
      <w:r w:rsidRPr="00B4523B">
        <w:rPr>
          <w:rFonts w:eastAsia="Times New Roman" w:cs="Arial"/>
          <w:color w:val="0E101A"/>
          <w:sz w:val="24"/>
          <w:szCs w:val="24"/>
          <w:lang w:eastAsia="en-GB"/>
        </w:rPr>
        <w:t>ka</w:t>
      </w:r>
      <w:proofErr w:type="spellEnd"/>
      <w:r w:rsidRPr="00B4523B">
        <w:rPr>
          <w:rFonts w:eastAsia="Times New Roman" w:cs="Arial"/>
          <w:color w:val="0E101A"/>
          <w:sz w:val="24"/>
          <w:szCs w:val="24"/>
          <w:lang w:eastAsia="en-GB"/>
        </w:rPr>
        <w:t xml:space="preserve"> (2016) developed a way of categorising types of intersectionality informed practice depending on how successfully the therapist had been in incorporating the theory into their practice. They proposed two different categorises of intersectionality to explain the differences in the quality of the intersectionality informed research which they termed ‘weak’ and ‘strong’. Weak intersectionality is used to describe an unsuccessful attempt at incorporating intersect</w:t>
      </w:r>
      <w:r w:rsidR="00A47254">
        <w:rPr>
          <w:rFonts w:eastAsia="Times New Roman" w:cs="Arial"/>
          <w:color w:val="0E101A"/>
          <w:sz w:val="24"/>
          <w:szCs w:val="24"/>
          <w:lang w:eastAsia="en-GB"/>
        </w:rPr>
        <w:t>ionality theory in its entirety. D</w:t>
      </w:r>
      <w:r w:rsidRPr="00B4523B">
        <w:rPr>
          <w:rFonts w:eastAsia="Times New Roman" w:cs="Arial"/>
          <w:color w:val="0E101A"/>
          <w:sz w:val="24"/>
          <w:szCs w:val="24"/>
          <w:lang w:eastAsia="en-GB"/>
        </w:rPr>
        <w:t xml:space="preserve">efined </w:t>
      </w:r>
      <w:r w:rsidRPr="00B4523B">
        <w:rPr>
          <w:rFonts w:eastAsia="Times New Roman" w:cs="Arial"/>
          <w:color w:val="0E101A"/>
          <w:sz w:val="24"/>
          <w:szCs w:val="24"/>
          <w:lang w:eastAsia="en-GB"/>
        </w:rPr>
        <w:lastRenderedPageBreak/>
        <w:t>as a focus on the multiple groups an individual belongs</w:t>
      </w:r>
      <w:r w:rsidR="003349C2">
        <w:rPr>
          <w:rFonts w:eastAsia="Times New Roman" w:cs="Arial"/>
          <w:color w:val="0E101A"/>
          <w:sz w:val="24"/>
          <w:szCs w:val="24"/>
          <w:lang w:eastAsia="en-GB"/>
        </w:rPr>
        <w:t xml:space="preserve"> to,</w:t>
      </w:r>
      <w:r w:rsidRPr="00B4523B">
        <w:rPr>
          <w:rFonts w:eastAsia="Times New Roman" w:cs="Arial"/>
          <w:color w:val="0E101A"/>
          <w:sz w:val="24"/>
          <w:szCs w:val="24"/>
          <w:lang w:eastAsia="en-GB"/>
        </w:rPr>
        <w:t xml:space="preserve"> </w:t>
      </w:r>
      <w:r w:rsidR="003349C2">
        <w:rPr>
          <w:rFonts w:eastAsia="Times New Roman" w:cs="Arial"/>
          <w:color w:val="0E101A"/>
          <w:sz w:val="24"/>
          <w:szCs w:val="24"/>
          <w:lang w:eastAsia="en-GB"/>
        </w:rPr>
        <w:t>without</w:t>
      </w:r>
      <w:r w:rsidRPr="00B4523B">
        <w:rPr>
          <w:rFonts w:eastAsia="Times New Roman" w:cs="Arial"/>
          <w:color w:val="0E101A"/>
          <w:sz w:val="24"/>
          <w:szCs w:val="24"/>
          <w:lang w:eastAsia="en-GB"/>
        </w:rPr>
        <w:t xml:space="preserve"> consideration of how these interconnect to form an individual’s identity and </w:t>
      </w:r>
      <w:r w:rsidR="003349C2">
        <w:rPr>
          <w:rFonts w:eastAsia="Times New Roman" w:cs="Arial"/>
          <w:color w:val="0E101A"/>
          <w:sz w:val="24"/>
          <w:szCs w:val="24"/>
          <w:lang w:eastAsia="en-GB"/>
        </w:rPr>
        <w:t>may</w:t>
      </w:r>
      <w:r w:rsidR="00463FAC">
        <w:rPr>
          <w:rFonts w:eastAsia="Times New Roman" w:cs="Arial"/>
          <w:color w:val="0E101A"/>
          <w:sz w:val="24"/>
          <w:szCs w:val="24"/>
          <w:lang w:eastAsia="en-GB"/>
        </w:rPr>
        <w:t xml:space="preserve"> </w:t>
      </w:r>
      <w:r w:rsidR="003349C2">
        <w:rPr>
          <w:rFonts w:eastAsia="Times New Roman" w:cs="Arial"/>
          <w:color w:val="0E101A"/>
          <w:sz w:val="24"/>
          <w:szCs w:val="24"/>
          <w:lang w:eastAsia="en-GB"/>
        </w:rPr>
        <w:t>result</w:t>
      </w:r>
      <w:r w:rsidRPr="00B4523B">
        <w:rPr>
          <w:rFonts w:eastAsia="Times New Roman" w:cs="Arial"/>
          <w:color w:val="0E101A"/>
          <w:sz w:val="24"/>
          <w:szCs w:val="24"/>
          <w:lang w:eastAsia="en-GB"/>
        </w:rPr>
        <w:t xml:space="preserve"> </w:t>
      </w:r>
      <w:r w:rsidR="003349C2">
        <w:rPr>
          <w:rFonts w:eastAsia="Times New Roman" w:cs="Arial"/>
          <w:color w:val="0E101A"/>
          <w:sz w:val="24"/>
          <w:szCs w:val="24"/>
          <w:lang w:eastAsia="en-GB"/>
        </w:rPr>
        <w:t xml:space="preserve">in </w:t>
      </w:r>
      <w:r w:rsidRPr="00B4523B">
        <w:rPr>
          <w:rFonts w:eastAsia="Times New Roman" w:cs="Arial"/>
          <w:color w:val="0E101A"/>
          <w:sz w:val="24"/>
          <w:szCs w:val="24"/>
          <w:lang w:eastAsia="en-GB"/>
        </w:rPr>
        <w:t xml:space="preserve">structural inequality and </w:t>
      </w:r>
      <w:r w:rsidR="003349C2">
        <w:rPr>
          <w:rFonts w:eastAsia="Times New Roman" w:cs="Arial"/>
          <w:color w:val="0E101A"/>
          <w:sz w:val="24"/>
          <w:szCs w:val="24"/>
          <w:lang w:eastAsia="en-GB"/>
        </w:rPr>
        <w:t>power differences</w:t>
      </w:r>
      <w:r w:rsidRPr="00B4523B">
        <w:rPr>
          <w:rFonts w:eastAsia="Times New Roman" w:cs="Arial"/>
          <w:color w:val="0E101A"/>
          <w:sz w:val="24"/>
          <w:szCs w:val="24"/>
          <w:lang w:eastAsia="en-GB"/>
        </w:rPr>
        <w:t>. An example of weak intersectionality reported in a study would be where the therapist has asked clients to identify their intersectional groups but has not considered how the interconnection of these groups may play a part in the mental health difficulties the client presents with. Conversely, strong intersectionality is used to describe the successful incorporation of intersectionality theory in its entirety, considering both the interconnections between the social groups an individual belongs to and their unique experience of privilege and/or oppression within the world they live in, this allows for consideration of the complexity of the individual’s experience (</w:t>
      </w:r>
      <w:proofErr w:type="spellStart"/>
      <w:r w:rsidRPr="00B4523B">
        <w:rPr>
          <w:rFonts w:eastAsia="Times New Roman" w:cs="Arial"/>
          <w:color w:val="0E101A"/>
          <w:sz w:val="24"/>
          <w:szCs w:val="24"/>
          <w:lang w:eastAsia="en-GB"/>
        </w:rPr>
        <w:t>Adames</w:t>
      </w:r>
      <w:proofErr w:type="spellEnd"/>
      <w:r w:rsidRPr="00B4523B">
        <w:rPr>
          <w:rFonts w:eastAsia="Times New Roman" w:cs="Arial"/>
          <w:color w:val="0E101A"/>
          <w:sz w:val="24"/>
          <w:szCs w:val="24"/>
          <w:lang w:eastAsia="en-GB"/>
        </w:rPr>
        <w:t xml:space="preserve"> et al., 2018). For example, older black males a</w:t>
      </w:r>
      <w:r w:rsidR="009C7ED1">
        <w:rPr>
          <w:rFonts w:eastAsia="Times New Roman" w:cs="Arial"/>
          <w:color w:val="0E101A"/>
          <w:sz w:val="24"/>
          <w:szCs w:val="24"/>
          <w:lang w:eastAsia="en-GB"/>
        </w:rPr>
        <w:t>re routinely considered ‘hard to recruit’</w:t>
      </w:r>
      <w:r w:rsidRPr="00B4523B">
        <w:rPr>
          <w:rFonts w:eastAsia="Times New Roman" w:cs="Arial"/>
          <w:color w:val="0E101A"/>
          <w:sz w:val="24"/>
          <w:szCs w:val="24"/>
          <w:lang w:eastAsia="en-GB"/>
        </w:rPr>
        <w:t xml:space="preserve"> within research, but this overlooks the reasons for this, such as experiences of systemic racism. By understanding, however, that due to their intersectional i</w:t>
      </w:r>
      <w:r w:rsidR="00463FAC">
        <w:rPr>
          <w:rFonts w:eastAsia="Times New Roman" w:cs="Arial"/>
          <w:color w:val="0E101A"/>
          <w:sz w:val="24"/>
          <w:szCs w:val="24"/>
          <w:lang w:eastAsia="en-GB"/>
        </w:rPr>
        <w:t>dentity these individuals have</w:t>
      </w:r>
      <w:r w:rsidRPr="00B4523B">
        <w:rPr>
          <w:rFonts w:eastAsia="Times New Roman" w:cs="Arial"/>
          <w:color w:val="0E101A"/>
          <w:sz w:val="24"/>
          <w:szCs w:val="24"/>
          <w:lang w:eastAsia="en-GB"/>
        </w:rPr>
        <w:t xml:space="preserve"> unique experiences with prejudice and have also experienced past exploitation within healthcare research, this may speak to why this population is less likely to take part in</w:t>
      </w:r>
      <w:r w:rsidR="00463FAC">
        <w:rPr>
          <w:rFonts w:eastAsia="Times New Roman" w:cs="Arial"/>
          <w:color w:val="0E101A"/>
          <w:sz w:val="24"/>
          <w:szCs w:val="24"/>
          <w:lang w:eastAsia="en-GB"/>
        </w:rPr>
        <w:t xml:space="preserve"> research. By understanding these</w:t>
      </w:r>
      <w:r w:rsidRPr="00B4523B">
        <w:rPr>
          <w:rFonts w:eastAsia="Times New Roman" w:cs="Arial"/>
          <w:color w:val="0E101A"/>
          <w:sz w:val="24"/>
          <w:szCs w:val="24"/>
          <w:lang w:eastAsia="en-GB"/>
        </w:rPr>
        <w:t xml:space="preserve"> unique experience</w:t>
      </w:r>
      <w:r w:rsidR="00463FAC">
        <w:rPr>
          <w:rFonts w:eastAsia="Times New Roman" w:cs="Arial"/>
          <w:color w:val="0E101A"/>
          <w:sz w:val="24"/>
          <w:szCs w:val="24"/>
          <w:lang w:eastAsia="en-GB"/>
        </w:rPr>
        <w:t>s</w:t>
      </w:r>
      <w:r w:rsidRPr="00B4523B">
        <w:rPr>
          <w:rFonts w:eastAsia="Times New Roman" w:cs="Arial"/>
          <w:color w:val="0E101A"/>
          <w:sz w:val="24"/>
          <w:szCs w:val="24"/>
          <w:lang w:eastAsia="en-GB"/>
        </w:rPr>
        <w:t xml:space="preserve"> researchers can consider and make changes to their approach. This system of categorisation (weak and strong) allows for practitioners and researchers to consider the quality of the integration of intersectionality theory into their work. </w:t>
      </w:r>
    </w:p>
    <w:p w14:paraId="05E11917" w14:textId="77777777" w:rsidR="00F27AFD" w:rsidRPr="00C614C1" w:rsidRDefault="00F27AFD" w:rsidP="003879CB">
      <w:pPr>
        <w:pStyle w:val="Heading3"/>
        <w:spacing w:line="360" w:lineRule="auto"/>
        <w:rPr>
          <w:b/>
          <w:color w:val="000000" w:themeColor="text1"/>
          <w:sz w:val="24"/>
          <w:szCs w:val="24"/>
        </w:rPr>
      </w:pPr>
      <w:bookmarkStart w:id="7" w:name="_Toc109025865"/>
      <w:r w:rsidRPr="00C614C1">
        <w:rPr>
          <w:b/>
          <w:color w:val="000000" w:themeColor="text1"/>
          <w:sz w:val="24"/>
          <w:szCs w:val="24"/>
        </w:rPr>
        <w:t>Aims &amp; Rationale</w:t>
      </w:r>
      <w:bookmarkEnd w:id="7"/>
      <w:r w:rsidRPr="00C614C1">
        <w:rPr>
          <w:b/>
          <w:color w:val="000000" w:themeColor="text1"/>
          <w:sz w:val="24"/>
          <w:szCs w:val="24"/>
        </w:rPr>
        <w:t xml:space="preserve"> </w:t>
      </w:r>
    </w:p>
    <w:p w14:paraId="278C3224" w14:textId="77777777" w:rsidR="00F27AFD" w:rsidRPr="003879CB" w:rsidRDefault="00F27AFD" w:rsidP="003879CB">
      <w:pPr>
        <w:spacing w:line="360" w:lineRule="auto"/>
        <w:ind w:firstLine="720"/>
        <w:rPr>
          <w:rFonts w:cs="Arial"/>
          <w:b/>
          <w:color w:val="000000" w:themeColor="text1"/>
          <w:sz w:val="24"/>
          <w:szCs w:val="24"/>
        </w:rPr>
      </w:pPr>
      <w:r w:rsidRPr="00C614C1">
        <w:rPr>
          <w:rFonts w:cs="Arial"/>
          <w:color w:val="000000" w:themeColor="text1"/>
          <w:sz w:val="24"/>
          <w:szCs w:val="24"/>
        </w:rPr>
        <w:t xml:space="preserve">The existing evidence base regarding the incorporation of intersectionality as </w:t>
      </w:r>
      <w:r w:rsidRPr="00B4523B">
        <w:rPr>
          <w:rFonts w:cs="Arial"/>
          <w:color w:val="000000" w:themeColor="text1"/>
          <w:sz w:val="24"/>
          <w:szCs w:val="24"/>
        </w:rPr>
        <w:t>a theoretical framework in psychotherapy is limited, and as yet there has been no review of the research concerning how intersectionality theory is used within psychotherapy.  This review aims to explore, appraise</w:t>
      </w:r>
      <w:r w:rsidR="003349C2">
        <w:rPr>
          <w:rFonts w:cs="Arial"/>
          <w:color w:val="000000" w:themeColor="text1"/>
          <w:sz w:val="24"/>
          <w:szCs w:val="24"/>
        </w:rPr>
        <w:t>,</w:t>
      </w:r>
      <w:r w:rsidRPr="00B4523B">
        <w:rPr>
          <w:rFonts w:cs="Arial"/>
          <w:color w:val="000000" w:themeColor="text1"/>
          <w:sz w:val="24"/>
          <w:szCs w:val="24"/>
        </w:rPr>
        <w:t xml:space="preserve"> and synthesise the literature to ascertain the shared themes that emerge to better understand “What is known about the incorporation of intersectionality as a theoretical framework in psychological therapy?” and where further research is indicated. </w:t>
      </w:r>
    </w:p>
    <w:p w14:paraId="486C5E0D" w14:textId="77777777" w:rsidR="00F27AFD" w:rsidRPr="00B4523B" w:rsidRDefault="00F27AFD" w:rsidP="003879CB">
      <w:pPr>
        <w:pStyle w:val="Heading2"/>
        <w:spacing w:line="360" w:lineRule="auto"/>
        <w:jc w:val="center"/>
        <w:rPr>
          <w:rFonts w:eastAsia="Times New Roman"/>
          <w:b/>
          <w:color w:val="000000" w:themeColor="text1"/>
          <w:sz w:val="24"/>
          <w:szCs w:val="24"/>
          <w:lang w:eastAsia="en-GB"/>
        </w:rPr>
      </w:pPr>
      <w:bookmarkStart w:id="8" w:name="_Toc109025866"/>
      <w:r w:rsidRPr="00B4523B">
        <w:rPr>
          <w:rFonts w:eastAsia="Times New Roman"/>
          <w:b/>
          <w:color w:val="000000" w:themeColor="text1"/>
          <w:sz w:val="24"/>
          <w:szCs w:val="24"/>
          <w:lang w:eastAsia="en-GB"/>
        </w:rPr>
        <w:t>Method</w:t>
      </w:r>
      <w:bookmarkEnd w:id="8"/>
    </w:p>
    <w:p w14:paraId="006103CD"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A systematic strategy was employed for this literature review. A search of the following databases was completed on the 20</w:t>
      </w:r>
      <w:r w:rsidRPr="00B4523B">
        <w:rPr>
          <w:rFonts w:eastAsia="Times New Roman" w:cstheme="minorHAnsi"/>
          <w:color w:val="0E101A"/>
          <w:sz w:val="24"/>
          <w:szCs w:val="24"/>
          <w:vertAlign w:val="superscript"/>
          <w:lang w:eastAsia="en-GB"/>
        </w:rPr>
        <w:t>th</w:t>
      </w:r>
      <w:r w:rsidRPr="00B4523B">
        <w:rPr>
          <w:rFonts w:eastAsia="Times New Roman" w:cstheme="minorHAnsi"/>
          <w:color w:val="0E101A"/>
          <w:sz w:val="24"/>
          <w:szCs w:val="24"/>
          <w:lang w:eastAsia="en-GB"/>
        </w:rPr>
        <w:t xml:space="preserve"> of January 2021: EBSCO, Cochrane, Science Direct, Oxford Academic, ProQuest, Sage Journals, Springer Link, Wiley Online, Psych Articles, and Psych Info. The search question was: “What is known </w:t>
      </w:r>
      <w:r w:rsidRPr="00B4523B">
        <w:rPr>
          <w:rFonts w:eastAsia="Times New Roman" w:cstheme="minorHAnsi"/>
          <w:color w:val="0E101A"/>
          <w:sz w:val="24"/>
          <w:szCs w:val="24"/>
          <w:lang w:eastAsia="en-GB"/>
        </w:rPr>
        <w:lastRenderedPageBreak/>
        <w:t>about the incorporation of intersectionality as a theoretical framework in psychological therapy?”</w:t>
      </w:r>
    </w:p>
    <w:p w14:paraId="24DB723E" w14:textId="77777777" w:rsidR="00F27AFD" w:rsidRPr="00F03FF0" w:rsidRDefault="00F27AFD" w:rsidP="003879CB">
      <w:pPr>
        <w:pStyle w:val="Heading3"/>
        <w:spacing w:line="360" w:lineRule="auto"/>
        <w:rPr>
          <w:rFonts w:eastAsia="Times New Roman"/>
          <w:b/>
          <w:color w:val="000000" w:themeColor="text1"/>
          <w:sz w:val="24"/>
          <w:szCs w:val="24"/>
          <w:lang w:eastAsia="en-GB"/>
        </w:rPr>
      </w:pPr>
      <w:bookmarkStart w:id="9" w:name="_Toc109025867"/>
      <w:r w:rsidRPr="00F03FF0">
        <w:rPr>
          <w:rFonts w:eastAsia="Times New Roman"/>
          <w:b/>
          <w:color w:val="000000" w:themeColor="text1"/>
          <w:sz w:val="24"/>
          <w:szCs w:val="24"/>
          <w:lang w:eastAsia="en-GB"/>
        </w:rPr>
        <w:t>Search Strategy</w:t>
      </w:r>
      <w:bookmarkEnd w:id="9"/>
      <w:r w:rsidRPr="00F03FF0">
        <w:rPr>
          <w:rFonts w:eastAsia="Times New Roman"/>
          <w:b/>
          <w:color w:val="000000" w:themeColor="text1"/>
          <w:sz w:val="24"/>
          <w:szCs w:val="24"/>
          <w:lang w:eastAsia="en-GB"/>
        </w:rPr>
        <w:t> </w:t>
      </w:r>
    </w:p>
    <w:p w14:paraId="11BA72CB"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A Boolean String formula that would encapsulate the main concepts of the question was designed, with exclusion terms to rule out irrelevant papers. The search string used was the result of a search of the literature to best represent the relevant terms most frequently used: "Intersectionality theory" OR “therapy, “intersectionality" AND "Psychological therapy", “culturally adapted therapy” AND “intersectionality theory”. To counteract possible publication bias, grey literature searches were also conducted across Ethos Online Theses and Google Scholar. No relevant publications were found within the grey literature. Searches were limited to English-language, with no time or location-based limiters.  Articles were assessed for eligibility, using the inclusion and exclusion criteria outlined in Tables 1 and 2. </w:t>
      </w:r>
    </w:p>
    <w:tbl>
      <w:tblPr>
        <w:tblStyle w:val="PlainTable21"/>
        <w:tblpPr w:leftFromText="180" w:rightFromText="180" w:vertAnchor="text" w:horzAnchor="margin" w:tblpY="226"/>
        <w:tblW w:w="0" w:type="auto"/>
        <w:tblLook w:val="04A0" w:firstRow="1" w:lastRow="0" w:firstColumn="1" w:lastColumn="0" w:noHBand="0" w:noVBand="1"/>
      </w:tblPr>
      <w:tblGrid>
        <w:gridCol w:w="9016"/>
      </w:tblGrid>
      <w:tr w:rsidR="00F27AFD" w:rsidRPr="00B4523B" w14:paraId="17CDCBCF" w14:textId="77777777" w:rsidTr="00A81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8D29570" w14:textId="77777777" w:rsidR="00F27AFD" w:rsidRPr="00B4523B" w:rsidRDefault="00F27AFD" w:rsidP="003879CB">
            <w:pPr>
              <w:spacing w:line="360" w:lineRule="auto"/>
              <w:rPr>
                <w:rFonts w:cstheme="minorHAnsi"/>
                <w:sz w:val="24"/>
                <w:szCs w:val="24"/>
              </w:rPr>
            </w:pPr>
            <w:r w:rsidRPr="00B4523B">
              <w:rPr>
                <w:rFonts w:cstheme="minorHAnsi"/>
                <w:sz w:val="24"/>
                <w:szCs w:val="24"/>
              </w:rPr>
              <w:t>Table 1</w:t>
            </w:r>
          </w:p>
          <w:p w14:paraId="01BBAC4E" w14:textId="77777777" w:rsidR="00F27AFD" w:rsidRPr="00B4523B" w:rsidRDefault="00F27AFD" w:rsidP="003879CB">
            <w:pPr>
              <w:spacing w:line="360" w:lineRule="auto"/>
              <w:rPr>
                <w:rFonts w:cstheme="minorHAnsi"/>
                <w:b w:val="0"/>
                <w:sz w:val="24"/>
                <w:szCs w:val="24"/>
              </w:rPr>
            </w:pPr>
            <w:r w:rsidRPr="00B4523B">
              <w:rPr>
                <w:rFonts w:cstheme="minorHAnsi"/>
                <w:b w:val="0"/>
                <w:i/>
                <w:sz w:val="24"/>
                <w:szCs w:val="24"/>
              </w:rPr>
              <w:t>Inclusion criteria for article eligibility</w:t>
            </w:r>
          </w:p>
        </w:tc>
      </w:tr>
      <w:tr w:rsidR="00F27AFD" w:rsidRPr="00B4523B" w14:paraId="788D4EDE"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D1082C4"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 xml:space="preserve">The paper is published in a peer-reviewed journal </w:t>
            </w:r>
          </w:p>
          <w:p w14:paraId="0D757D63"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The paper is written in English (due to not having the resources to access any translation facilities)</w:t>
            </w:r>
          </w:p>
          <w:p w14:paraId="6F57ECD2"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The paper has used intersectionality theory to consider multiple aspects of an individual’s identity (ethnicity, class, gender, sexual orientation, etc.)</w:t>
            </w:r>
          </w:p>
          <w:p w14:paraId="1B25146D"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 xml:space="preserve">The paper discusses the use of psychotherapy as an intervention and how intersectionality theory has been incorporated into the intervention. </w:t>
            </w:r>
          </w:p>
        </w:tc>
      </w:tr>
    </w:tbl>
    <w:p w14:paraId="6017A078" w14:textId="77777777" w:rsidR="00F27AFD" w:rsidRPr="00B4523B" w:rsidRDefault="00F27AFD" w:rsidP="003879CB">
      <w:pPr>
        <w:spacing w:line="360" w:lineRule="auto"/>
        <w:rPr>
          <w:rFonts w:cstheme="minorHAnsi"/>
          <w:sz w:val="24"/>
          <w:szCs w:val="24"/>
        </w:rPr>
      </w:pPr>
    </w:p>
    <w:tbl>
      <w:tblPr>
        <w:tblStyle w:val="PlainTable21"/>
        <w:tblpPr w:leftFromText="180" w:rightFromText="180" w:vertAnchor="text" w:horzAnchor="margin" w:tblpY="226"/>
        <w:tblW w:w="0" w:type="auto"/>
        <w:tblLook w:val="04A0" w:firstRow="1" w:lastRow="0" w:firstColumn="1" w:lastColumn="0" w:noHBand="0" w:noVBand="1"/>
      </w:tblPr>
      <w:tblGrid>
        <w:gridCol w:w="9016"/>
      </w:tblGrid>
      <w:tr w:rsidR="00F27AFD" w:rsidRPr="00B4523B" w14:paraId="5533E4D9" w14:textId="77777777" w:rsidTr="00A81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740552" w14:textId="77777777" w:rsidR="00F27AFD" w:rsidRPr="00B4523B" w:rsidRDefault="00F27AFD" w:rsidP="003879CB">
            <w:pPr>
              <w:spacing w:line="360" w:lineRule="auto"/>
              <w:rPr>
                <w:rFonts w:cstheme="minorHAnsi"/>
                <w:sz w:val="24"/>
                <w:szCs w:val="24"/>
              </w:rPr>
            </w:pPr>
            <w:r w:rsidRPr="00B4523B">
              <w:rPr>
                <w:rFonts w:cstheme="minorHAnsi"/>
                <w:sz w:val="24"/>
                <w:szCs w:val="24"/>
              </w:rPr>
              <w:t>Table 2</w:t>
            </w:r>
          </w:p>
          <w:p w14:paraId="4EFCD994" w14:textId="77777777" w:rsidR="00F27AFD" w:rsidRPr="00B4523B" w:rsidRDefault="00F27AFD" w:rsidP="003879CB">
            <w:pPr>
              <w:spacing w:line="360" w:lineRule="auto"/>
              <w:rPr>
                <w:rFonts w:cstheme="minorHAnsi"/>
                <w:b w:val="0"/>
                <w:sz w:val="24"/>
                <w:szCs w:val="24"/>
              </w:rPr>
            </w:pPr>
            <w:r w:rsidRPr="00B4523B">
              <w:rPr>
                <w:rFonts w:cstheme="minorHAnsi"/>
                <w:b w:val="0"/>
                <w:i/>
                <w:sz w:val="24"/>
                <w:szCs w:val="24"/>
              </w:rPr>
              <w:t>Exclusion criteria for article eligibility</w:t>
            </w:r>
          </w:p>
        </w:tc>
      </w:tr>
      <w:tr w:rsidR="00F27AFD" w:rsidRPr="00B4523B" w14:paraId="3CABC436"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2DF29C1"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 The paper is a letter, summary, or opinion piece </w:t>
            </w:r>
          </w:p>
          <w:p w14:paraId="0651B18D"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The paper reports counselling as the intervention. Due to the differing nature of psychotherapy and counselling (</w:t>
            </w:r>
            <w:proofErr w:type="spellStart"/>
            <w:r w:rsidRPr="00B4523B">
              <w:rPr>
                <w:rFonts w:eastAsia="Times New Roman" w:cstheme="minorHAnsi"/>
                <w:b w:val="0"/>
                <w:color w:val="0E101A"/>
                <w:sz w:val="24"/>
                <w:szCs w:val="24"/>
                <w:lang w:eastAsia="en-GB"/>
              </w:rPr>
              <w:t>Schimelpfening</w:t>
            </w:r>
            <w:proofErr w:type="spellEnd"/>
            <w:r w:rsidRPr="00B4523B">
              <w:rPr>
                <w:rFonts w:eastAsia="Times New Roman" w:cstheme="minorHAnsi"/>
                <w:b w:val="0"/>
                <w:color w:val="0E101A"/>
                <w:sz w:val="24"/>
                <w:szCs w:val="24"/>
                <w:lang w:eastAsia="en-GB"/>
              </w:rPr>
              <w:t xml:space="preserve"> &amp; Morin, 2020). </w:t>
            </w:r>
          </w:p>
          <w:p w14:paraId="071518F0" w14:textId="77777777" w:rsidR="00F27AFD" w:rsidRPr="00B4523B" w:rsidRDefault="00F27AFD" w:rsidP="003879CB">
            <w:pPr>
              <w:spacing w:line="360" w:lineRule="auto"/>
              <w:rPr>
                <w:rFonts w:eastAsia="Times New Roman" w:cstheme="minorHAnsi"/>
                <w:b w:val="0"/>
                <w:color w:val="0E101A"/>
                <w:sz w:val="24"/>
                <w:szCs w:val="24"/>
                <w:lang w:eastAsia="en-GB"/>
              </w:rPr>
            </w:pPr>
            <w:r w:rsidRPr="00B4523B">
              <w:rPr>
                <w:rFonts w:eastAsia="Times New Roman" w:cstheme="minorHAnsi"/>
                <w:b w:val="0"/>
                <w:color w:val="0E101A"/>
                <w:sz w:val="24"/>
                <w:szCs w:val="24"/>
                <w:lang w:eastAsia="en-GB"/>
              </w:rPr>
              <w:t>The paper does not use intersectionality theory as a theoretical framework (intersectionality only mentioned as a concept)</w:t>
            </w:r>
          </w:p>
          <w:p w14:paraId="4F6A50D4" w14:textId="77777777" w:rsidR="00F27AFD" w:rsidRPr="00B4523B" w:rsidRDefault="00F27AFD" w:rsidP="003879CB">
            <w:pPr>
              <w:spacing w:line="360" w:lineRule="auto"/>
              <w:jc w:val="both"/>
              <w:rPr>
                <w:rFonts w:cstheme="minorHAnsi"/>
                <w:b w:val="0"/>
                <w:sz w:val="24"/>
                <w:szCs w:val="24"/>
              </w:rPr>
            </w:pPr>
            <w:r w:rsidRPr="00B4523B">
              <w:rPr>
                <w:rFonts w:eastAsia="Times New Roman" w:cstheme="minorHAnsi"/>
                <w:b w:val="0"/>
                <w:color w:val="0E101A"/>
                <w:sz w:val="24"/>
                <w:szCs w:val="24"/>
                <w:lang w:eastAsia="en-GB"/>
              </w:rPr>
              <w:lastRenderedPageBreak/>
              <w:t>The paper focuses on one social group (e.g.</w:t>
            </w:r>
            <w:r w:rsidR="003349C2">
              <w:rPr>
                <w:rFonts w:eastAsia="Times New Roman" w:cstheme="minorHAnsi"/>
                <w:b w:val="0"/>
                <w:color w:val="0E101A"/>
                <w:sz w:val="24"/>
                <w:szCs w:val="24"/>
                <w:lang w:eastAsia="en-GB"/>
              </w:rPr>
              <w:t>,</w:t>
            </w:r>
            <w:r w:rsidRPr="00B4523B">
              <w:rPr>
                <w:rFonts w:eastAsia="Times New Roman" w:cstheme="minorHAnsi"/>
                <w:b w:val="0"/>
                <w:color w:val="0E101A"/>
                <w:sz w:val="24"/>
                <w:szCs w:val="24"/>
                <w:lang w:eastAsia="en-GB"/>
              </w:rPr>
              <w:t xml:space="preserve"> ethnicity) an individual belongs to, without consideration of two social groups, intersections between the groups, and potential compounded oppression cannot be considered. </w:t>
            </w:r>
          </w:p>
        </w:tc>
      </w:tr>
    </w:tbl>
    <w:p w14:paraId="24931460" w14:textId="77777777" w:rsidR="00F27AFD" w:rsidRPr="00B4523B" w:rsidRDefault="00F27AFD" w:rsidP="003879CB">
      <w:pPr>
        <w:spacing w:after="0" w:line="360" w:lineRule="auto"/>
        <w:rPr>
          <w:rFonts w:eastAsia="Times New Roman" w:cstheme="minorHAnsi"/>
          <w:color w:val="0E101A"/>
          <w:sz w:val="24"/>
          <w:szCs w:val="24"/>
          <w:lang w:eastAsia="en-GB"/>
        </w:rPr>
      </w:pPr>
    </w:p>
    <w:p w14:paraId="398168AA"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Figure 2 details the process of the literature review. Following this process, 11 papers met inclusion for review. The reference lists of the included articles were then hand searched for other relevant papers, but no further relevant papers were found.</w:t>
      </w:r>
    </w:p>
    <w:p w14:paraId="349907AB" w14:textId="77777777" w:rsidR="00F27AFD" w:rsidRDefault="00F27AFD" w:rsidP="003879CB">
      <w:pPr>
        <w:spacing w:after="0" w:line="360" w:lineRule="auto"/>
        <w:rPr>
          <w:rFonts w:eastAsia="Times New Roman" w:cstheme="minorHAnsi"/>
          <w:color w:val="0E101A"/>
          <w:sz w:val="24"/>
          <w:szCs w:val="24"/>
          <w:lang w:eastAsia="en-GB"/>
        </w:rPr>
      </w:pPr>
    </w:p>
    <w:p w14:paraId="6DC7F0A7" w14:textId="77777777" w:rsidR="00463FAC" w:rsidRDefault="00463FAC" w:rsidP="003879CB">
      <w:pPr>
        <w:spacing w:after="0" w:line="360" w:lineRule="auto"/>
        <w:rPr>
          <w:rFonts w:eastAsia="Times New Roman" w:cstheme="minorHAnsi"/>
          <w:color w:val="0E101A"/>
          <w:sz w:val="24"/>
          <w:szCs w:val="24"/>
          <w:lang w:eastAsia="en-GB"/>
        </w:rPr>
      </w:pPr>
    </w:p>
    <w:p w14:paraId="2A682617" w14:textId="77777777" w:rsidR="00463FAC" w:rsidRPr="00B4523B" w:rsidRDefault="00463FAC" w:rsidP="003879CB">
      <w:pPr>
        <w:spacing w:after="0" w:line="360" w:lineRule="auto"/>
        <w:rPr>
          <w:rFonts w:eastAsia="Times New Roman" w:cstheme="minorHAnsi"/>
          <w:color w:val="0E101A"/>
          <w:sz w:val="24"/>
          <w:szCs w:val="24"/>
          <w:lang w:eastAsia="en-GB"/>
        </w:rPr>
      </w:pPr>
    </w:p>
    <w:p w14:paraId="7889F7B9" w14:textId="77777777" w:rsidR="00F03FF0" w:rsidRDefault="00F03FF0" w:rsidP="003879CB">
      <w:pPr>
        <w:spacing w:after="0" w:line="360" w:lineRule="auto"/>
        <w:rPr>
          <w:rFonts w:eastAsia="Times New Roman" w:cstheme="minorHAnsi"/>
          <w:color w:val="0E101A"/>
          <w:sz w:val="24"/>
          <w:szCs w:val="24"/>
          <w:lang w:eastAsia="en-GB"/>
        </w:rPr>
      </w:pPr>
    </w:p>
    <w:p w14:paraId="5FF17D53" w14:textId="77777777" w:rsidR="003879CB" w:rsidRDefault="003879CB" w:rsidP="003879CB">
      <w:pPr>
        <w:spacing w:after="0" w:line="360" w:lineRule="auto"/>
        <w:rPr>
          <w:rFonts w:eastAsia="Times New Roman" w:cstheme="minorHAnsi"/>
          <w:color w:val="0E101A"/>
          <w:sz w:val="24"/>
          <w:szCs w:val="24"/>
          <w:lang w:eastAsia="en-GB"/>
        </w:rPr>
      </w:pPr>
    </w:p>
    <w:p w14:paraId="4E61C293" w14:textId="77777777" w:rsidR="00F27AFD" w:rsidRPr="00B4523B" w:rsidRDefault="00F27AFD" w:rsidP="003879CB">
      <w:pPr>
        <w:keepNext/>
        <w:keepLines/>
        <w:pageBreakBefore/>
        <w:spacing w:after="0" w:line="360" w:lineRule="auto"/>
        <w:rPr>
          <w:rFonts w:cstheme="minorHAnsi"/>
          <w:b/>
          <w:sz w:val="24"/>
          <w:szCs w:val="24"/>
        </w:rPr>
      </w:pPr>
      <w:r w:rsidRPr="00B4523B">
        <w:rPr>
          <w:rFonts w:cstheme="minorHAnsi"/>
          <w:b/>
          <w:sz w:val="24"/>
          <w:szCs w:val="24"/>
        </w:rPr>
        <w:lastRenderedPageBreak/>
        <w:t>Figure 2</w:t>
      </w:r>
      <w:r w:rsidR="00A8172C" w:rsidRPr="00B4523B">
        <w:rPr>
          <w:rFonts w:cstheme="minorHAnsi"/>
          <w:b/>
          <w:sz w:val="24"/>
          <w:szCs w:val="24"/>
        </w:rPr>
        <w:t xml:space="preserve"> </w:t>
      </w:r>
    </w:p>
    <w:p w14:paraId="1772710C" w14:textId="77777777" w:rsidR="00A8172C" w:rsidRPr="00B4523B" w:rsidRDefault="00A8172C" w:rsidP="003879CB">
      <w:pPr>
        <w:spacing w:after="0" w:line="360" w:lineRule="auto"/>
        <w:rPr>
          <w:rFonts w:eastAsia="Times New Roman" w:cstheme="minorHAnsi"/>
          <w:i/>
          <w:color w:val="0E101A"/>
          <w:sz w:val="24"/>
          <w:szCs w:val="24"/>
          <w:lang w:eastAsia="en-GB"/>
        </w:rPr>
      </w:pPr>
      <w:r w:rsidRPr="00B4523B">
        <w:rPr>
          <w:rFonts w:eastAsia="Times New Roman" w:cstheme="minorHAnsi"/>
          <w:i/>
          <w:noProof/>
          <w:color w:val="0E101A"/>
          <w:sz w:val="24"/>
          <w:szCs w:val="24"/>
          <w:lang w:eastAsia="en-GB"/>
        </w:rPr>
        <w:drawing>
          <wp:anchor distT="0" distB="0" distL="114300" distR="114300" simplePos="0" relativeHeight="251661312" behindDoc="0" locked="0" layoutInCell="1" allowOverlap="1" wp14:anchorId="11DACE91" wp14:editId="123346DA">
            <wp:simplePos x="0" y="0"/>
            <wp:positionH relativeFrom="margin">
              <wp:posOffset>-461369</wp:posOffset>
            </wp:positionH>
            <wp:positionV relativeFrom="paragraph">
              <wp:posOffset>375341</wp:posOffset>
            </wp:positionV>
            <wp:extent cx="6482080" cy="81254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2080" cy="8125460"/>
                    </a:xfrm>
                    <a:prstGeom prst="rect">
                      <a:avLst/>
                    </a:prstGeom>
                    <a:noFill/>
                  </pic:spPr>
                </pic:pic>
              </a:graphicData>
            </a:graphic>
            <wp14:sizeRelH relativeFrom="margin">
              <wp14:pctWidth>0</wp14:pctWidth>
            </wp14:sizeRelH>
            <wp14:sizeRelV relativeFrom="margin">
              <wp14:pctHeight>0</wp14:pctHeight>
            </wp14:sizeRelV>
          </wp:anchor>
        </w:drawing>
      </w:r>
      <w:r w:rsidRPr="00B4523B">
        <w:rPr>
          <w:rFonts w:cstheme="minorHAnsi"/>
          <w:i/>
          <w:sz w:val="24"/>
          <w:szCs w:val="24"/>
        </w:rPr>
        <w:t>Flow chart detailing the literature review process following PRISMA guideline</w:t>
      </w:r>
    </w:p>
    <w:p w14:paraId="1C67A590" w14:textId="77777777" w:rsidR="00F27AFD" w:rsidRPr="00F03FF0" w:rsidRDefault="00F27AFD" w:rsidP="003879CB">
      <w:pPr>
        <w:pStyle w:val="Heading3"/>
        <w:spacing w:line="360" w:lineRule="auto"/>
        <w:rPr>
          <w:rFonts w:eastAsia="Times New Roman"/>
          <w:b/>
          <w:i/>
          <w:color w:val="000000" w:themeColor="text1"/>
          <w:sz w:val="24"/>
          <w:szCs w:val="24"/>
          <w:lang w:eastAsia="en-GB"/>
        </w:rPr>
      </w:pPr>
      <w:bookmarkStart w:id="10" w:name="_Toc109025868"/>
      <w:r w:rsidRPr="00F03FF0">
        <w:rPr>
          <w:rFonts w:eastAsia="Times New Roman"/>
          <w:b/>
          <w:color w:val="000000" w:themeColor="text1"/>
          <w:sz w:val="24"/>
          <w:szCs w:val="24"/>
          <w:lang w:eastAsia="en-GB"/>
        </w:rPr>
        <w:lastRenderedPageBreak/>
        <w:t>Quality Assessment</w:t>
      </w:r>
      <w:bookmarkEnd w:id="10"/>
      <w:r w:rsidRPr="00F03FF0">
        <w:rPr>
          <w:rFonts w:eastAsia="Times New Roman"/>
          <w:b/>
          <w:color w:val="000000" w:themeColor="text1"/>
          <w:sz w:val="24"/>
          <w:szCs w:val="24"/>
          <w:lang w:eastAsia="en-GB"/>
        </w:rPr>
        <w:t> </w:t>
      </w:r>
    </w:p>
    <w:p w14:paraId="4F4754BC"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The 11 papers were critically appraised and then quality assessed using one of two appraisal tools, depending on their methodology: </w:t>
      </w:r>
    </w:p>
    <w:p w14:paraId="7E8A9ED0" w14:textId="77777777" w:rsidR="00F27AFD" w:rsidRPr="00B4523B" w:rsidRDefault="00F27AFD" w:rsidP="003879CB">
      <w:pPr>
        <w:spacing w:after="0" w:line="360" w:lineRule="auto"/>
        <w:rPr>
          <w:rFonts w:eastAsia="Times New Roman" w:cstheme="minorHAnsi"/>
          <w:color w:val="0E101A"/>
          <w:sz w:val="24"/>
          <w:szCs w:val="24"/>
          <w:lang w:eastAsia="en-GB"/>
        </w:rPr>
      </w:pPr>
      <w:r w:rsidRPr="00B4523B">
        <w:rPr>
          <w:rFonts w:eastAsia="Times New Roman" w:cstheme="minorHAnsi"/>
          <w:color w:val="0E101A"/>
          <w:sz w:val="24"/>
          <w:szCs w:val="24"/>
          <w:lang w:eastAsia="en-GB"/>
        </w:rPr>
        <w:t>1. Joanne Briggs Institute (JBI) Critical Appraisal tools checklist for case reports (Moola et al., 2020), comprising eight items. </w:t>
      </w:r>
    </w:p>
    <w:p w14:paraId="26FB8EB2" w14:textId="77777777" w:rsidR="00F27AFD" w:rsidRPr="00B4523B" w:rsidRDefault="00F27AFD" w:rsidP="003879CB">
      <w:pPr>
        <w:spacing w:after="0" w:line="360" w:lineRule="auto"/>
        <w:rPr>
          <w:rFonts w:eastAsia="Times New Roman" w:cstheme="minorHAnsi"/>
          <w:color w:val="0E101A"/>
          <w:sz w:val="24"/>
          <w:szCs w:val="24"/>
          <w:lang w:eastAsia="en-GB"/>
        </w:rPr>
      </w:pPr>
      <w:r w:rsidRPr="00B4523B">
        <w:rPr>
          <w:rFonts w:eastAsia="Times New Roman" w:cstheme="minorHAnsi"/>
          <w:color w:val="0E101A"/>
          <w:sz w:val="24"/>
          <w:szCs w:val="24"/>
          <w:lang w:eastAsia="en-GB"/>
        </w:rPr>
        <w:t>2. Qualitative papers – JBI Critical Appraisal tools checklist for qualitative reports (Lockwood et al., 2015), comprising ten items.</w:t>
      </w:r>
    </w:p>
    <w:p w14:paraId="1B9E0354"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These particular tools were chosen as they were pertinent to the type of study designs of the papers and are established methods of conducting critical reviews efficiently and thoroughly (</w:t>
      </w:r>
      <w:proofErr w:type="spellStart"/>
      <w:r w:rsidRPr="00B4523B">
        <w:rPr>
          <w:rFonts w:eastAsia="Times New Roman" w:cstheme="minorHAnsi"/>
          <w:color w:val="0E101A"/>
          <w:sz w:val="24"/>
          <w:szCs w:val="24"/>
          <w:lang w:eastAsia="en-GB"/>
        </w:rPr>
        <w:t>Armaou</w:t>
      </w:r>
      <w:proofErr w:type="spellEnd"/>
      <w:r w:rsidRPr="00B4523B">
        <w:rPr>
          <w:rFonts w:eastAsia="Times New Roman" w:cstheme="minorHAnsi"/>
          <w:color w:val="0E101A"/>
          <w:sz w:val="24"/>
          <w:szCs w:val="24"/>
          <w:lang w:eastAsia="en-GB"/>
        </w:rPr>
        <w:t xml:space="preserve"> et al., 2020). JBI critical appraisal tool items are scored out of a maximum of three according to whether the criteria was met (yes = 3), partially met (partial = 2) or not met (no=0). Scores were then added to form a total score for each paper appraised. These scores were then converted by the author into percentages giving an indicator of the overall quality of each paper. The items on each tool along with the scores given for them, including percentages, can be seen in Appendix B. An example of the completed JBI appraisal tools can also be found in Append</w:t>
      </w:r>
      <w:r w:rsidR="003879CB">
        <w:rPr>
          <w:rFonts w:eastAsia="Times New Roman" w:cstheme="minorHAnsi"/>
          <w:color w:val="0E101A"/>
          <w:sz w:val="24"/>
          <w:szCs w:val="24"/>
          <w:lang w:eastAsia="en-GB"/>
        </w:rPr>
        <w:t>ices C and D, respectively. </w:t>
      </w:r>
    </w:p>
    <w:p w14:paraId="17F27DFE" w14:textId="77777777" w:rsidR="00F27AFD" w:rsidRPr="003879CB" w:rsidRDefault="00F27AFD" w:rsidP="003879CB">
      <w:pPr>
        <w:pStyle w:val="Heading2"/>
        <w:spacing w:line="360" w:lineRule="auto"/>
        <w:jc w:val="center"/>
        <w:rPr>
          <w:rFonts w:ascii="Arial" w:eastAsia="Times New Roman" w:hAnsi="Arial" w:cs="Arial"/>
          <w:b/>
          <w:color w:val="000000" w:themeColor="text1"/>
          <w:sz w:val="24"/>
          <w:szCs w:val="24"/>
          <w:lang w:eastAsia="en-GB"/>
        </w:rPr>
      </w:pPr>
      <w:bookmarkStart w:id="11" w:name="_Toc109025869"/>
      <w:r w:rsidRPr="003879CB">
        <w:rPr>
          <w:rFonts w:ascii="Arial" w:eastAsia="Times New Roman" w:hAnsi="Arial" w:cs="Arial"/>
          <w:b/>
          <w:color w:val="000000" w:themeColor="text1"/>
          <w:sz w:val="24"/>
          <w:szCs w:val="24"/>
          <w:lang w:eastAsia="en-GB"/>
        </w:rPr>
        <w:t>Results</w:t>
      </w:r>
      <w:bookmarkEnd w:id="11"/>
    </w:p>
    <w:p w14:paraId="4CD82FE5"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12" w:name="_Toc109025870"/>
      <w:r w:rsidRPr="003879CB">
        <w:rPr>
          <w:rFonts w:ascii="Arial" w:eastAsia="Times New Roman" w:hAnsi="Arial" w:cs="Arial"/>
          <w:b/>
          <w:color w:val="000000" w:themeColor="text1"/>
          <w:sz w:val="24"/>
          <w:szCs w:val="24"/>
          <w:lang w:eastAsia="en-GB"/>
        </w:rPr>
        <w:t>Summary of Findings</w:t>
      </w:r>
      <w:bookmarkEnd w:id="12"/>
      <w:r w:rsidRPr="003879CB">
        <w:rPr>
          <w:rFonts w:ascii="Arial" w:eastAsia="Times New Roman" w:hAnsi="Arial" w:cs="Arial"/>
          <w:b/>
          <w:color w:val="000000" w:themeColor="text1"/>
          <w:sz w:val="24"/>
          <w:szCs w:val="24"/>
          <w:lang w:eastAsia="en-GB"/>
        </w:rPr>
        <w:t> </w:t>
      </w:r>
    </w:p>
    <w:p w14:paraId="1CB24DFE"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 xml:space="preserve">A summary of each study, including design, findings, strengths, and limitations, is highlighted in Table 3. </w:t>
      </w:r>
    </w:p>
    <w:p w14:paraId="4DA71C91" w14:textId="77777777" w:rsidR="00F27AFD" w:rsidRPr="003879CB" w:rsidRDefault="00F27AFD" w:rsidP="003879CB">
      <w:pPr>
        <w:spacing w:line="360" w:lineRule="auto"/>
        <w:rPr>
          <w:rFonts w:ascii="Arial" w:hAnsi="Arial" w:cs="Arial"/>
          <w:sz w:val="24"/>
          <w:szCs w:val="24"/>
        </w:rPr>
        <w:sectPr w:rsidR="00F27AFD" w:rsidRPr="003879CB" w:rsidSect="00A8172C">
          <w:footerReference w:type="default" r:id="rId31"/>
          <w:pgSz w:w="11906" w:h="16838"/>
          <w:pgMar w:top="1440" w:right="1440" w:bottom="1440" w:left="1440" w:header="708" w:footer="708" w:gutter="0"/>
          <w:cols w:space="708"/>
          <w:docGrid w:linePitch="360"/>
        </w:sectPr>
      </w:pPr>
    </w:p>
    <w:p w14:paraId="1EFFC144" w14:textId="77777777" w:rsidR="00F27AFD" w:rsidRPr="003879CB" w:rsidRDefault="00F27AFD" w:rsidP="003879CB">
      <w:pPr>
        <w:keepNext/>
        <w:keepLines/>
        <w:pageBreakBefore/>
        <w:spacing w:line="360" w:lineRule="auto"/>
        <w:rPr>
          <w:rFonts w:ascii="Arial" w:hAnsi="Arial" w:cs="Arial"/>
          <w:sz w:val="24"/>
          <w:szCs w:val="24"/>
        </w:rPr>
      </w:pPr>
      <w:r w:rsidRPr="003879CB">
        <w:rPr>
          <w:rFonts w:ascii="Arial" w:hAnsi="Arial" w:cs="Arial"/>
          <w:b/>
          <w:bCs/>
          <w:sz w:val="24"/>
          <w:szCs w:val="24"/>
        </w:rPr>
        <w:lastRenderedPageBreak/>
        <w:t>Table 3</w:t>
      </w:r>
      <w:r w:rsidRPr="003879CB">
        <w:rPr>
          <w:rFonts w:ascii="Arial" w:hAnsi="Arial" w:cs="Arial"/>
          <w:sz w:val="24"/>
          <w:szCs w:val="24"/>
        </w:rPr>
        <w:t xml:space="preserve"> </w:t>
      </w:r>
    </w:p>
    <w:p w14:paraId="54A61855" w14:textId="77777777" w:rsidR="00F27AFD" w:rsidRPr="003879CB" w:rsidRDefault="00F27AFD" w:rsidP="003879CB">
      <w:pPr>
        <w:spacing w:line="360" w:lineRule="auto"/>
        <w:rPr>
          <w:rFonts w:ascii="Arial" w:hAnsi="Arial" w:cs="Arial"/>
          <w:sz w:val="24"/>
          <w:szCs w:val="24"/>
        </w:rPr>
      </w:pPr>
      <w:r w:rsidRPr="003879CB">
        <w:rPr>
          <w:rFonts w:ascii="Arial" w:hAnsi="Arial" w:cs="Arial"/>
          <w:i/>
          <w:iCs/>
          <w:sz w:val="24"/>
          <w:szCs w:val="24"/>
        </w:rPr>
        <w:t>Summary of study characteristic for the 11 Studies Included in the Review.</w:t>
      </w:r>
      <w:r w:rsidRPr="003879CB">
        <w:rPr>
          <w:rFonts w:ascii="Arial" w:hAnsi="Arial" w:cs="Arial"/>
          <w:sz w:val="24"/>
          <w:szCs w:val="24"/>
        </w:rPr>
        <w:t xml:space="preserve"> </w:t>
      </w:r>
    </w:p>
    <w:tbl>
      <w:tblPr>
        <w:tblStyle w:val="ListTable2-Accent3"/>
        <w:tblW w:w="15735" w:type="dxa"/>
        <w:tblInd w:w="-851" w:type="dxa"/>
        <w:tblLook w:val="04A0" w:firstRow="1" w:lastRow="0" w:firstColumn="1" w:lastColumn="0" w:noHBand="0" w:noVBand="1"/>
      </w:tblPr>
      <w:tblGrid>
        <w:gridCol w:w="1702"/>
        <w:gridCol w:w="2268"/>
        <w:gridCol w:w="2835"/>
        <w:gridCol w:w="2688"/>
        <w:gridCol w:w="2982"/>
        <w:gridCol w:w="283"/>
        <w:gridCol w:w="2977"/>
      </w:tblGrid>
      <w:tr w:rsidR="00764619" w:rsidRPr="003879CB" w14:paraId="1171F82B" w14:textId="77777777" w:rsidTr="00A81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3004B6D" w14:textId="77777777" w:rsidR="00F27AFD" w:rsidRPr="003879CB" w:rsidRDefault="00F27AFD" w:rsidP="003879CB">
            <w:pPr>
              <w:spacing w:line="360" w:lineRule="auto"/>
              <w:rPr>
                <w:rFonts w:ascii="Arial" w:hAnsi="Arial" w:cs="Arial"/>
                <w:iCs/>
                <w:sz w:val="24"/>
                <w:szCs w:val="24"/>
              </w:rPr>
            </w:pPr>
            <w:r w:rsidRPr="003879CB">
              <w:rPr>
                <w:rFonts w:ascii="Arial" w:hAnsi="Arial" w:cs="Arial"/>
                <w:sz w:val="24"/>
                <w:szCs w:val="24"/>
              </w:rPr>
              <w:t xml:space="preserve">Author, Year &amp; Place. </w:t>
            </w:r>
          </w:p>
        </w:tc>
        <w:tc>
          <w:tcPr>
            <w:tcW w:w="2268" w:type="dxa"/>
          </w:tcPr>
          <w:p w14:paraId="3D5A4035" w14:textId="77777777" w:rsidR="00F27AFD" w:rsidRPr="003879CB" w:rsidRDefault="00AB09B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Subject (N), Setting &amp; </w:t>
            </w:r>
            <w:r w:rsidR="00F27AFD" w:rsidRPr="003879CB">
              <w:rPr>
                <w:rFonts w:ascii="Arial" w:hAnsi="Arial" w:cs="Arial"/>
                <w:sz w:val="24"/>
                <w:szCs w:val="24"/>
              </w:rPr>
              <w:t xml:space="preserve">Intervention </w:t>
            </w:r>
          </w:p>
          <w:p w14:paraId="4A5E0028" w14:textId="77777777" w:rsidR="00F27AFD" w:rsidRPr="003879CB" w:rsidRDefault="00F27AFD"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rPr>
            </w:pPr>
          </w:p>
        </w:tc>
        <w:tc>
          <w:tcPr>
            <w:tcW w:w="2835" w:type="dxa"/>
          </w:tcPr>
          <w:p w14:paraId="1338D347" w14:textId="77777777" w:rsidR="00F27AFD" w:rsidRPr="003879CB" w:rsidRDefault="00F27AFD"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Aims &amp; Methodology</w:t>
            </w:r>
          </w:p>
        </w:tc>
        <w:tc>
          <w:tcPr>
            <w:tcW w:w="2688" w:type="dxa"/>
          </w:tcPr>
          <w:p w14:paraId="060E0EFB" w14:textId="77777777" w:rsidR="00F27AFD" w:rsidRPr="003879CB" w:rsidRDefault="00F27AFD"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Findings</w:t>
            </w:r>
          </w:p>
        </w:tc>
        <w:tc>
          <w:tcPr>
            <w:tcW w:w="3265" w:type="dxa"/>
            <w:gridSpan w:val="2"/>
          </w:tcPr>
          <w:p w14:paraId="646171E6" w14:textId="77777777" w:rsidR="00F27AFD" w:rsidRPr="003879CB" w:rsidRDefault="00F27AFD"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Strengths </w:t>
            </w:r>
          </w:p>
        </w:tc>
        <w:tc>
          <w:tcPr>
            <w:tcW w:w="2977" w:type="dxa"/>
          </w:tcPr>
          <w:p w14:paraId="095B5FAC" w14:textId="77777777" w:rsidR="00F27AFD" w:rsidRPr="003879CB" w:rsidRDefault="00F27AFD"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Limitations</w:t>
            </w:r>
          </w:p>
        </w:tc>
      </w:tr>
      <w:tr w:rsidR="00764619" w:rsidRPr="003879CB" w14:paraId="42042999"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C4A4351" w14:textId="77777777" w:rsidR="00F27AFD" w:rsidRPr="003879CB" w:rsidRDefault="00463FAC" w:rsidP="003879CB">
            <w:pPr>
              <w:spacing w:line="360" w:lineRule="auto"/>
              <w:rPr>
                <w:rFonts w:ascii="Arial" w:hAnsi="Arial" w:cs="Arial"/>
                <w:b w:val="0"/>
                <w:sz w:val="24"/>
                <w:szCs w:val="24"/>
              </w:rPr>
            </w:pPr>
            <w:proofErr w:type="spellStart"/>
            <w:r w:rsidRPr="003879CB">
              <w:rPr>
                <w:rFonts w:ascii="Arial" w:hAnsi="Arial" w:cs="Arial"/>
                <w:b w:val="0"/>
                <w:sz w:val="24"/>
                <w:szCs w:val="24"/>
              </w:rPr>
              <w:t>PettyJohn</w:t>
            </w:r>
            <w:proofErr w:type="spellEnd"/>
            <w:r w:rsidRPr="003879CB">
              <w:rPr>
                <w:rFonts w:ascii="Arial" w:hAnsi="Arial" w:cs="Arial"/>
                <w:b w:val="0"/>
                <w:sz w:val="24"/>
                <w:szCs w:val="24"/>
              </w:rPr>
              <w:t>, Tseng</w:t>
            </w:r>
            <w:r w:rsidR="00764619" w:rsidRPr="003879CB">
              <w:rPr>
                <w:rFonts w:ascii="Arial" w:hAnsi="Arial" w:cs="Arial"/>
                <w:b w:val="0"/>
                <w:sz w:val="24"/>
                <w:szCs w:val="24"/>
              </w:rPr>
              <w:t>,</w:t>
            </w:r>
            <w:r w:rsidRPr="003879CB">
              <w:rPr>
                <w:rFonts w:ascii="Arial" w:hAnsi="Arial" w:cs="Arial"/>
                <w:b w:val="0"/>
                <w:sz w:val="24"/>
                <w:szCs w:val="24"/>
              </w:rPr>
              <w:t xml:space="preserve"> and Blow (2020). </w:t>
            </w:r>
          </w:p>
          <w:p w14:paraId="28054F06" w14:textId="77777777" w:rsidR="00463FAC" w:rsidRPr="003879CB" w:rsidRDefault="00463FAC" w:rsidP="003879CB">
            <w:pPr>
              <w:spacing w:line="360" w:lineRule="auto"/>
              <w:rPr>
                <w:rFonts w:ascii="Arial" w:hAnsi="Arial" w:cs="Arial"/>
                <w:b w:val="0"/>
                <w:sz w:val="24"/>
                <w:szCs w:val="24"/>
              </w:rPr>
            </w:pPr>
          </w:p>
          <w:p w14:paraId="6EB54F6D" w14:textId="77777777" w:rsidR="00F27AFD" w:rsidRPr="003879CB" w:rsidRDefault="00070317" w:rsidP="003879CB">
            <w:pPr>
              <w:spacing w:line="360" w:lineRule="auto"/>
              <w:rPr>
                <w:rFonts w:ascii="Arial" w:hAnsi="Arial" w:cs="Arial"/>
                <w:iCs/>
                <w:sz w:val="24"/>
                <w:szCs w:val="24"/>
              </w:rPr>
            </w:pPr>
            <w:r w:rsidRPr="003879CB">
              <w:rPr>
                <w:rFonts w:ascii="Arial" w:hAnsi="Arial" w:cs="Arial"/>
                <w:b w:val="0"/>
                <w:sz w:val="24"/>
                <w:szCs w:val="24"/>
              </w:rPr>
              <w:t>Michigan state university. U.S.</w:t>
            </w:r>
          </w:p>
        </w:tc>
        <w:tc>
          <w:tcPr>
            <w:tcW w:w="2268" w:type="dxa"/>
          </w:tcPr>
          <w:p w14:paraId="3CB4F5E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N=1 Mother (38yrs), Father (41yrs), and Son (8yrs). </w:t>
            </w:r>
          </w:p>
          <w:p w14:paraId="054B12D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C1D724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Family Therapy at Couple and Family Therapy Program. </w:t>
            </w:r>
          </w:p>
          <w:p w14:paraId="00B5066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BC3484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DB8A1BD"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835" w:type="dxa"/>
          </w:tcPr>
          <w:p w14:paraId="3F219BB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Case report introducing a model for approaching conversations about intersectionality in therapy in a way that minimises anxiety, is sensitive to differences and is clinically relevant. </w:t>
            </w:r>
          </w:p>
          <w:p w14:paraId="075F7CF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54A067D"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88" w:type="dxa"/>
          </w:tcPr>
          <w:p w14:paraId="33E7E5C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Conversations about intersectionality regarding the client and therapists’ identities can strengthen the therapeutic alliance through improving bonds, tasks, and goals in treatment. </w:t>
            </w:r>
          </w:p>
        </w:tc>
        <w:tc>
          <w:tcPr>
            <w:tcW w:w="2982" w:type="dxa"/>
          </w:tcPr>
          <w:p w14:paraId="6267644D"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Model for approaching conversations regarding intersectionality in therapy</w:t>
            </w:r>
          </w:p>
          <w:p w14:paraId="337FC9B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86A795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Self-Assessment questionnaire allows therapists to consider their understanding of clients intersecting identities whilst also considering the power dynamics between the therapist and their clients.</w:t>
            </w:r>
          </w:p>
        </w:tc>
        <w:tc>
          <w:tcPr>
            <w:tcW w:w="3260" w:type="dxa"/>
            <w:gridSpan w:val="2"/>
          </w:tcPr>
          <w:p w14:paraId="37BD4B0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Limited demographic, background, and assessment information about the client. </w:t>
            </w:r>
          </w:p>
          <w:p w14:paraId="73F5331F"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0B720B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Short case example comparative to length of paper. </w:t>
            </w:r>
          </w:p>
          <w:p w14:paraId="2C6E575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01A203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Limitations not discussed. </w:t>
            </w:r>
          </w:p>
          <w:p w14:paraId="2552B5E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1180852" w14:textId="77777777" w:rsidR="00F27AFD" w:rsidRPr="003879CB" w:rsidRDefault="00463FAC" w:rsidP="003879C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Client consent p</w:t>
            </w:r>
            <w:r w:rsidR="00F27AFD" w:rsidRPr="003879CB">
              <w:rPr>
                <w:rFonts w:ascii="Arial" w:hAnsi="Arial" w:cs="Arial"/>
                <w:sz w:val="24"/>
                <w:szCs w:val="24"/>
              </w:rPr>
              <w:t>rocedure not detailed.</w:t>
            </w:r>
          </w:p>
        </w:tc>
      </w:tr>
      <w:tr w:rsidR="00764619" w:rsidRPr="003879CB" w14:paraId="1B125141" w14:textId="77777777" w:rsidTr="00A8172C">
        <w:tc>
          <w:tcPr>
            <w:cnfStyle w:val="001000000000" w:firstRow="0" w:lastRow="0" w:firstColumn="1" w:lastColumn="0" w:oddVBand="0" w:evenVBand="0" w:oddHBand="0" w:evenHBand="0" w:firstRowFirstColumn="0" w:firstRowLastColumn="0" w:lastRowFirstColumn="0" w:lastRowLastColumn="0"/>
            <w:tcW w:w="1702" w:type="dxa"/>
          </w:tcPr>
          <w:p w14:paraId="34BCBD81" w14:textId="77777777" w:rsidR="00F27AFD" w:rsidRPr="003879CB" w:rsidRDefault="00F27AFD" w:rsidP="003879CB">
            <w:pPr>
              <w:keepNext/>
              <w:keepLines/>
              <w:shd w:val="clear" w:color="auto" w:fill="FFFFFF"/>
              <w:spacing w:line="360" w:lineRule="auto"/>
              <w:textAlignment w:val="top"/>
              <w:outlineLvl w:val="2"/>
              <w:rPr>
                <w:rFonts w:ascii="Arial" w:eastAsiaTheme="majorEastAsia" w:hAnsi="Arial" w:cs="Arial"/>
                <w:b w:val="0"/>
                <w:sz w:val="24"/>
                <w:szCs w:val="24"/>
              </w:rPr>
            </w:pPr>
            <w:bookmarkStart w:id="13" w:name="_Toc101901549"/>
            <w:bookmarkStart w:id="14" w:name="_Toc101901817"/>
            <w:bookmarkStart w:id="15" w:name="_Toc109025871"/>
            <w:r w:rsidRPr="003879CB">
              <w:rPr>
                <w:rFonts w:ascii="Arial" w:eastAsiaTheme="majorEastAsia" w:hAnsi="Arial" w:cs="Arial"/>
                <w:b w:val="0"/>
                <w:sz w:val="24"/>
                <w:szCs w:val="24"/>
                <w:shd w:val="clear" w:color="auto" w:fill="FFFFFF"/>
              </w:rPr>
              <w:lastRenderedPageBreak/>
              <w:t>Harvey, and Stone Fish (2015).</w:t>
            </w:r>
            <w:bookmarkEnd w:id="13"/>
            <w:bookmarkEnd w:id="14"/>
            <w:bookmarkEnd w:id="15"/>
          </w:p>
          <w:p w14:paraId="47BEDF6B" w14:textId="77777777" w:rsidR="00F27AFD" w:rsidRPr="003879CB" w:rsidRDefault="00F27AFD" w:rsidP="003879CB">
            <w:pPr>
              <w:spacing w:line="360" w:lineRule="auto"/>
              <w:rPr>
                <w:rFonts w:ascii="Arial" w:hAnsi="Arial" w:cs="Arial"/>
                <w:b w:val="0"/>
                <w:sz w:val="24"/>
                <w:szCs w:val="24"/>
              </w:rPr>
            </w:pPr>
          </w:p>
          <w:p w14:paraId="008DF8BF" w14:textId="77777777" w:rsidR="00F27AFD" w:rsidRPr="003879CB" w:rsidRDefault="00F27AFD" w:rsidP="003879CB">
            <w:pPr>
              <w:spacing w:line="360" w:lineRule="auto"/>
              <w:rPr>
                <w:rFonts w:ascii="Arial" w:hAnsi="Arial" w:cs="Arial"/>
                <w:b w:val="0"/>
                <w:sz w:val="24"/>
                <w:szCs w:val="24"/>
              </w:rPr>
            </w:pPr>
          </w:p>
          <w:p w14:paraId="618C67F0" w14:textId="77777777" w:rsidR="00F27AFD" w:rsidRPr="003879CB" w:rsidRDefault="00F27AFD" w:rsidP="003879CB">
            <w:pPr>
              <w:spacing w:line="360" w:lineRule="auto"/>
              <w:rPr>
                <w:rFonts w:ascii="Arial" w:hAnsi="Arial" w:cs="Arial"/>
                <w:b w:val="0"/>
                <w:sz w:val="24"/>
                <w:szCs w:val="24"/>
              </w:rPr>
            </w:pPr>
            <w:r w:rsidRPr="003879CB">
              <w:rPr>
                <w:rFonts w:ascii="Arial" w:hAnsi="Arial" w:cs="Arial"/>
                <w:b w:val="0"/>
                <w:sz w:val="24"/>
                <w:szCs w:val="24"/>
              </w:rPr>
              <w:t>C</w:t>
            </w:r>
            <w:r w:rsidR="00070317" w:rsidRPr="003879CB">
              <w:rPr>
                <w:rFonts w:ascii="Arial" w:hAnsi="Arial" w:cs="Arial"/>
                <w:b w:val="0"/>
                <w:sz w:val="24"/>
                <w:szCs w:val="24"/>
              </w:rPr>
              <w:t>onnecticut State University. U.S.</w:t>
            </w:r>
          </w:p>
          <w:p w14:paraId="627C5700" w14:textId="77777777" w:rsidR="00F27AFD" w:rsidRPr="003879CB" w:rsidRDefault="00F27AFD" w:rsidP="003879CB">
            <w:pPr>
              <w:spacing w:line="360" w:lineRule="auto"/>
              <w:jc w:val="right"/>
              <w:rPr>
                <w:rFonts w:ascii="Arial" w:hAnsi="Arial" w:cs="Arial"/>
                <w:b w:val="0"/>
                <w:iCs/>
                <w:sz w:val="24"/>
                <w:szCs w:val="24"/>
              </w:rPr>
            </w:pPr>
          </w:p>
        </w:tc>
        <w:tc>
          <w:tcPr>
            <w:tcW w:w="2268" w:type="dxa"/>
          </w:tcPr>
          <w:p w14:paraId="5722871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N=2 Families</w:t>
            </w:r>
          </w:p>
          <w:p w14:paraId="62A68E3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AAAF201" w14:textId="77777777" w:rsidR="00F27AFD" w:rsidRPr="003879CB" w:rsidRDefault="00AB09B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 Male (15yrs) and his m</w:t>
            </w:r>
            <w:r w:rsidR="00F27AFD" w:rsidRPr="003879CB">
              <w:rPr>
                <w:rFonts w:ascii="Arial" w:hAnsi="Arial" w:cs="Arial"/>
                <w:sz w:val="24"/>
                <w:szCs w:val="24"/>
              </w:rPr>
              <w:t xml:space="preserve">other. </w:t>
            </w:r>
          </w:p>
          <w:p w14:paraId="7B12ED4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025794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[Transgender] Female (18yrs), her mother and sister. </w:t>
            </w:r>
          </w:p>
          <w:p w14:paraId="58A9C94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9C26C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Family Therapy at department of Marriage and Family Therapy, Southern</w:t>
            </w:r>
          </w:p>
          <w:p w14:paraId="7589572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0E1FE8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835" w:type="dxa"/>
          </w:tcPr>
          <w:p w14:paraId="68EDC50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Case report outlining a family therapy model (Nurturing Queer Youth) which addresses refuge, supports different dialogs, and nurtures queerness by looking for hidden resilience in the unique intersections of queer youth’s lives.</w:t>
            </w:r>
          </w:p>
          <w:p w14:paraId="04AC646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688" w:type="dxa"/>
          </w:tcPr>
          <w:p w14:paraId="64957CF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Model allows for the recognition and fostering of resilience so that queer youth and their loved ones feel better able to understand one another and manage oppression they face.  </w:t>
            </w:r>
          </w:p>
        </w:tc>
        <w:tc>
          <w:tcPr>
            <w:tcW w:w="3265" w:type="dxa"/>
            <w:gridSpan w:val="2"/>
          </w:tcPr>
          <w:p w14:paraId="55E8FC7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Explanation of the model and how it could be implemented into therapy. </w:t>
            </w:r>
          </w:p>
          <w:p w14:paraId="662ADD3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5755B5A"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Detailed case examples. </w:t>
            </w:r>
          </w:p>
        </w:tc>
        <w:tc>
          <w:tcPr>
            <w:tcW w:w="2977" w:type="dxa"/>
          </w:tcPr>
          <w:p w14:paraId="523E5367"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No descriptions of therapists intersecting identities. </w:t>
            </w:r>
          </w:p>
          <w:p w14:paraId="3C1269BD"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6F50E7"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Limitations of model not discussed. </w:t>
            </w:r>
          </w:p>
          <w:p w14:paraId="2E7F6E3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B3BB3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No information on type of assessment completed to deem appropriateness of the model for clients. </w:t>
            </w:r>
          </w:p>
          <w:p w14:paraId="2F23517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8F99D3E" w14:textId="77777777" w:rsidR="00F27AFD" w:rsidRPr="003879CB" w:rsidRDefault="00764619"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Client consent p</w:t>
            </w:r>
            <w:r w:rsidR="00F27AFD" w:rsidRPr="003879CB">
              <w:rPr>
                <w:rFonts w:ascii="Arial" w:hAnsi="Arial" w:cs="Arial"/>
                <w:sz w:val="24"/>
                <w:szCs w:val="24"/>
              </w:rPr>
              <w:t>rocedure not detailed.</w:t>
            </w:r>
          </w:p>
        </w:tc>
      </w:tr>
      <w:tr w:rsidR="00764619" w:rsidRPr="003879CB" w14:paraId="2DE4F85F"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8C3FCA9" w14:textId="77777777" w:rsidR="00764619" w:rsidRPr="003879CB" w:rsidRDefault="00764619" w:rsidP="003879CB">
            <w:pPr>
              <w:spacing w:line="360" w:lineRule="auto"/>
              <w:rPr>
                <w:rFonts w:ascii="Arial" w:hAnsi="Arial" w:cs="Arial"/>
                <w:b w:val="0"/>
                <w:sz w:val="24"/>
                <w:szCs w:val="24"/>
              </w:rPr>
            </w:pPr>
            <w:r w:rsidRPr="003879CB">
              <w:rPr>
                <w:rFonts w:ascii="Arial" w:hAnsi="Arial" w:cs="Arial"/>
                <w:b w:val="0"/>
                <w:sz w:val="24"/>
                <w:szCs w:val="24"/>
              </w:rPr>
              <w:t>Sun, and Farber (2020).</w:t>
            </w:r>
          </w:p>
          <w:p w14:paraId="01C0B544" w14:textId="77777777" w:rsidR="00F27AFD" w:rsidRPr="003879CB" w:rsidRDefault="00070317" w:rsidP="003879CB">
            <w:pPr>
              <w:spacing w:line="360" w:lineRule="auto"/>
              <w:rPr>
                <w:rFonts w:ascii="Arial" w:hAnsi="Arial" w:cs="Arial"/>
                <w:b w:val="0"/>
                <w:iCs/>
                <w:sz w:val="24"/>
                <w:szCs w:val="24"/>
              </w:rPr>
            </w:pPr>
            <w:r w:rsidRPr="003879CB">
              <w:rPr>
                <w:rFonts w:ascii="Arial" w:hAnsi="Arial" w:cs="Arial"/>
                <w:b w:val="0"/>
                <w:sz w:val="24"/>
                <w:szCs w:val="24"/>
              </w:rPr>
              <w:lastRenderedPageBreak/>
              <w:t>Rhode Island, U.S.</w:t>
            </w:r>
          </w:p>
        </w:tc>
        <w:tc>
          <w:tcPr>
            <w:tcW w:w="2268" w:type="dxa"/>
          </w:tcPr>
          <w:p w14:paraId="58F6AB5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N=1 Male (24yrs) </w:t>
            </w:r>
          </w:p>
          <w:p w14:paraId="0A175CC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D4F360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Narrative therapy for an adult with </w:t>
            </w:r>
            <w:r w:rsidRPr="003879CB">
              <w:rPr>
                <w:rFonts w:ascii="Arial" w:hAnsi="Arial" w:cs="Arial"/>
                <w:sz w:val="24"/>
                <w:szCs w:val="24"/>
              </w:rPr>
              <w:lastRenderedPageBreak/>
              <w:t>HIV at the department of P</w:t>
            </w:r>
            <w:r w:rsidR="00AB09BC">
              <w:rPr>
                <w:rFonts w:ascii="Arial" w:hAnsi="Arial" w:cs="Arial"/>
                <w:sz w:val="24"/>
                <w:szCs w:val="24"/>
              </w:rPr>
              <w:t xml:space="preserve">sychiatry and Human Behaviour, </w:t>
            </w:r>
            <w:r w:rsidRPr="003879CB">
              <w:rPr>
                <w:rFonts w:ascii="Arial" w:hAnsi="Arial" w:cs="Arial"/>
                <w:sz w:val="24"/>
                <w:szCs w:val="24"/>
              </w:rPr>
              <w:t>Brown University,</w:t>
            </w:r>
          </w:p>
          <w:p w14:paraId="22D88E6D"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8DCA3F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835" w:type="dxa"/>
          </w:tcPr>
          <w:p w14:paraId="738A452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lastRenderedPageBreak/>
              <w:t xml:space="preserve">Case report </w:t>
            </w:r>
            <w:r w:rsidR="00764619" w:rsidRPr="003879CB">
              <w:rPr>
                <w:rFonts w:ascii="Arial" w:hAnsi="Arial" w:cs="Arial"/>
                <w:sz w:val="24"/>
                <w:szCs w:val="24"/>
              </w:rPr>
              <w:t xml:space="preserve">considering a psychotherapy approach informed by intersectionality theory. </w:t>
            </w:r>
            <w:r w:rsidR="00764619" w:rsidRPr="003879CB">
              <w:rPr>
                <w:rFonts w:ascii="Arial" w:hAnsi="Arial" w:cs="Arial"/>
                <w:sz w:val="24"/>
                <w:szCs w:val="24"/>
              </w:rPr>
              <w:lastRenderedPageBreak/>
              <w:t>Which aims to promote psychological well-being and support health behaviours associated with enhanced HIV treatment retention, adherence</w:t>
            </w:r>
            <w:r w:rsidR="00AB09BC">
              <w:rPr>
                <w:rFonts w:ascii="Arial" w:hAnsi="Arial" w:cs="Arial"/>
                <w:sz w:val="24"/>
                <w:szCs w:val="24"/>
              </w:rPr>
              <w:t>,</w:t>
            </w:r>
            <w:r w:rsidR="00764619" w:rsidRPr="003879CB">
              <w:rPr>
                <w:rFonts w:ascii="Arial" w:hAnsi="Arial" w:cs="Arial"/>
                <w:sz w:val="24"/>
                <w:szCs w:val="24"/>
              </w:rPr>
              <w:t xml:space="preserve"> and overall health outcomes. </w:t>
            </w:r>
          </w:p>
        </w:tc>
        <w:tc>
          <w:tcPr>
            <w:tcW w:w="2688" w:type="dxa"/>
          </w:tcPr>
          <w:p w14:paraId="1A8C5CB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Psychotherapy as an individual-level intervention to reduce HIV stigma can benefit </w:t>
            </w:r>
            <w:r w:rsidRPr="003879CB">
              <w:rPr>
                <w:rFonts w:ascii="Arial" w:hAnsi="Arial" w:cs="Arial"/>
                <w:sz w:val="24"/>
                <w:szCs w:val="24"/>
              </w:rPr>
              <w:lastRenderedPageBreak/>
              <w:t xml:space="preserve">from incorporating intersectionality-informed perspectives. </w:t>
            </w:r>
          </w:p>
          <w:p w14:paraId="15CC8C4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32F40EF"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 </w:t>
            </w:r>
          </w:p>
        </w:tc>
        <w:tc>
          <w:tcPr>
            <w:tcW w:w="3265" w:type="dxa"/>
            <w:gridSpan w:val="2"/>
          </w:tcPr>
          <w:p w14:paraId="26DAFE4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Intersectionality theory can create a framework advocating for and conceptualising the HIV </w:t>
            </w:r>
            <w:r w:rsidRPr="003879CB">
              <w:rPr>
                <w:rFonts w:ascii="Arial" w:hAnsi="Arial" w:cs="Arial"/>
                <w:sz w:val="24"/>
                <w:szCs w:val="24"/>
              </w:rPr>
              <w:lastRenderedPageBreak/>
              <w:t xml:space="preserve">stigma experience. Considering its impact on clinical presentation, intervention strategies, and the management of therapeutic relationships. </w:t>
            </w:r>
          </w:p>
          <w:p w14:paraId="3A5A6B8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9DCADB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Therapeutic extract examples given in each stage of the approach. </w:t>
            </w:r>
          </w:p>
        </w:tc>
        <w:tc>
          <w:tcPr>
            <w:tcW w:w="2977" w:type="dxa"/>
          </w:tcPr>
          <w:p w14:paraId="6200B60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Limited demographic, background and assessment information </w:t>
            </w:r>
            <w:r w:rsidRPr="003879CB">
              <w:rPr>
                <w:rFonts w:ascii="Arial" w:hAnsi="Arial" w:cs="Arial"/>
                <w:sz w:val="24"/>
                <w:szCs w:val="24"/>
              </w:rPr>
              <w:lastRenderedPageBreak/>
              <w:t xml:space="preserve">about client was provided. </w:t>
            </w:r>
          </w:p>
          <w:p w14:paraId="5054B42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C9085E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No descriptions of therapists intersecting identities. </w:t>
            </w:r>
          </w:p>
          <w:p w14:paraId="2F6CBB5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5ADD3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Likely due to hypothetical client post-int</w:t>
            </w:r>
            <w:r w:rsidR="00764619" w:rsidRPr="003879CB">
              <w:rPr>
                <w:rFonts w:ascii="Arial" w:hAnsi="Arial" w:cs="Arial"/>
                <w:sz w:val="24"/>
                <w:szCs w:val="24"/>
              </w:rPr>
              <w:t xml:space="preserve">ervention status not explored. </w:t>
            </w:r>
          </w:p>
        </w:tc>
      </w:tr>
      <w:tr w:rsidR="00764619" w:rsidRPr="003879CB" w14:paraId="4B775466" w14:textId="77777777" w:rsidTr="00A8172C">
        <w:tc>
          <w:tcPr>
            <w:cnfStyle w:val="001000000000" w:firstRow="0" w:lastRow="0" w:firstColumn="1" w:lastColumn="0" w:oddVBand="0" w:evenVBand="0" w:oddHBand="0" w:evenHBand="0" w:firstRowFirstColumn="0" w:firstRowLastColumn="0" w:lastRowFirstColumn="0" w:lastRowLastColumn="0"/>
            <w:tcW w:w="1702" w:type="dxa"/>
          </w:tcPr>
          <w:p w14:paraId="44191E51" w14:textId="77777777" w:rsidR="00F27AFD" w:rsidRPr="003879CB" w:rsidRDefault="00F27AFD" w:rsidP="003879CB">
            <w:pPr>
              <w:spacing w:line="360" w:lineRule="auto"/>
              <w:rPr>
                <w:rFonts w:ascii="Arial" w:hAnsi="Arial" w:cs="Arial"/>
                <w:b w:val="0"/>
                <w:sz w:val="24"/>
                <w:szCs w:val="24"/>
              </w:rPr>
            </w:pPr>
            <w:r w:rsidRPr="003879CB">
              <w:rPr>
                <w:rFonts w:ascii="Arial" w:hAnsi="Arial" w:cs="Arial"/>
                <w:b w:val="0"/>
                <w:sz w:val="24"/>
                <w:szCs w:val="24"/>
              </w:rPr>
              <w:lastRenderedPageBreak/>
              <w:t xml:space="preserve">Watts-Jones (2010). </w:t>
            </w:r>
          </w:p>
          <w:p w14:paraId="12ACE00C" w14:textId="77777777" w:rsidR="00F27AFD" w:rsidRPr="003879CB" w:rsidRDefault="00F27AFD" w:rsidP="003879CB">
            <w:pPr>
              <w:spacing w:line="360" w:lineRule="auto"/>
              <w:rPr>
                <w:rFonts w:ascii="Arial" w:hAnsi="Arial" w:cs="Arial"/>
                <w:b w:val="0"/>
                <w:sz w:val="24"/>
                <w:szCs w:val="24"/>
              </w:rPr>
            </w:pPr>
          </w:p>
          <w:p w14:paraId="0D1BDEF0" w14:textId="77777777" w:rsidR="00F27AFD" w:rsidRPr="003879CB" w:rsidRDefault="00070317" w:rsidP="003879CB">
            <w:pPr>
              <w:spacing w:line="360" w:lineRule="auto"/>
              <w:rPr>
                <w:rFonts w:ascii="Arial" w:hAnsi="Arial" w:cs="Arial"/>
                <w:b w:val="0"/>
                <w:iCs/>
                <w:sz w:val="24"/>
                <w:szCs w:val="24"/>
              </w:rPr>
            </w:pPr>
            <w:r w:rsidRPr="003879CB">
              <w:rPr>
                <w:rFonts w:ascii="Arial" w:hAnsi="Arial" w:cs="Arial"/>
                <w:b w:val="0"/>
                <w:sz w:val="24"/>
                <w:szCs w:val="24"/>
              </w:rPr>
              <w:t>New York, U.S.</w:t>
            </w:r>
          </w:p>
        </w:tc>
        <w:tc>
          <w:tcPr>
            <w:tcW w:w="2268" w:type="dxa"/>
          </w:tcPr>
          <w:p w14:paraId="014467F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N=4 (2 couples) </w:t>
            </w:r>
          </w:p>
          <w:p w14:paraId="3855533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2 Males (mid 30yrs)</w:t>
            </w:r>
          </w:p>
          <w:p w14:paraId="3C66085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15B1972"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 &amp; 1 Female (late 40yrs)</w:t>
            </w:r>
          </w:p>
          <w:p w14:paraId="0EEBFF7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EB40B91"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Couples Therapy at the Ackerman Institute for the Family,</w:t>
            </w:r>
          </w:p>
          <w:p w14:paraId="2C2C67E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835" w:type="dxa"/>
          </w:tcPr>
          <w:p w14:paraId="3E9B0BE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Case report outlining a model for locating oneself as the therapist in the therapy process, along with describing its potential clinical development. </w:t>
            </w:r>
          </w:p>
          <w:p w14:paraId="5D24172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688" w:type="dxa"/>
          </w:tcPr>
          <w:p w14:paraId="4C98E72B" w14:textId="77777777" w:rsidR="00F27AFD" w:rsidRPr="003879CB" w:rsidRDefault="00AB09B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Pr>
                <w:rFonts w:ascii="Arial" w:hAnsi="Arial" w:cs="Arial"/>
                <w:sz w:val="24"/>
                <w:szCs w:val="24"/>
              </w:rPr>
              <w:t xml:space="preserve">Locating one’s </w:t>
            </w:r>
            <w:r w:rsidR="00F27AFD" w:rsidRPr="003879CB">
              <w:rPr>
                <w:rFonts w:ascii="Arial" w:hAnsi="Arial" w:cs="Arial"/>
                <w:sz w:val="24"/>
                <w:szCs w:val="24"/>
              </w:rPr>
              <w:t xml:space="preserve">self in therapy requires a willingness to go to places that most of us still feel uneasy about engaging, (i.e. ethnicity, sexual orientation, etc.), and the associated power and vulnerability. </w:t>
            </w:r>
          </w:p>
        </w:tc>
        <w:tc>
          <w:tcPr>
            <w:tcW w:w="3265" w:type="dxa"/>
            <w:gridSpan w:val="2"/>
          </w:tcPr>
          <w:p w14:paraId="20E938B6" w14:textId="77777777" w:rsidR="00F27AFD" w:rsidRPr="003879CB" w:rsidRDefault="00764619"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Two</w:t>
            </w:r>
            <w:r w:rsidR="00F27AFD" w:rsidRPr="003879CB">
              <w:rPr>
                <w:rFonts w:ascii="Arial" w:hAnsi="Arial" w:cs="Arial"/>
                <w:sz w:val="24"/>
                <w:szCs w:val="24"/>
              </w:rPr>
              <w:t xml:space="preserve"> </w:t>
            </w:r>
            <w:r w:rsidRPr="003879CB">
              <w:rPr>
                <w:rFonts w:ascii="Arial" w:hAnsi="Arial" w:cs="Arial"/>
                <w:sz w:val="24"/>
                <w:szCs w:val="24"/>
              </w:rPr>
              <w:t>intervention examples</w:t>
            </w:r>
            <w:r w:rsidR="00F27AFD" w:rsidRPr="003879CB">
              <w:rPr>
                <w:rFonts w:ascii="Arial" w:hAnsi="Arial" w:cs="Arial"/>
                <w:sz w:val="24"/>
                <w:szCs w:val="24"/>
              </w:rPr>
              <w:t xml:space="preserve">. Other examples of clinical contact provided. </w:t>
            </w:r>
          </w:p>
          <w:p w14:paraId="2E315AA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6FD63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Description of how to locate self as part of therapy. </w:t>
            </w:r>
          </w:p>
          <w:p w14:paraId="7B7AE1FC"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3C7C1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Description of challenges faced by the therapist and how these may be overcome. </w:t>
            </w:r>
          </w:p>
        </w:tc>
        <w:tc>
          <w:tcPr>
            <w:tcW w:w="2977" w:type="dxa"/>
          </w:tcPr>
          <w:p w14:paraId="0F71DF8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Intersectionality influenced the author’s position but the theory itself is not defined. </w:t>
            </w:r>
          </w:p>
          <w:p w14:paraId="1E989E47"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FFCBCA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Limited demographic, background, and assessment information about clients was provided. </w:t>
            </w:r>
          </w:p>
          <w:p w14:paraId="7DDED2C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48C9EC" w14:textId="77777777" w:rsidR="00F27AFD" w:rsidRPr="003879CB" w:rsidRDefault="00764619"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lastRenderedPageBreak/>
              <w:t>Client consent p</w:t>
            </w:r>
            <w:r w:rsidR="00F27AFD" w:rsidRPr="003879CB">
              <w:rPr>
                <w:rFonts w:ascii="Arial" w:hAnsi="Arial" w:cs="Arial"/>
                <w:sz w:val="24"/>
                <w:szCs w:val="24"/>
              </w:rPr>
              <w:t>rocedure not detailed.</w:t>
            </w:r>
          </w:p>
        </w:tc>
      </w:tr>
      <w:tr w:rsidR="00764619" w:rsidRPr="003879CB" w14:paraId="43F42498"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BEDBBF3" w14:textId="77777777" w:rsidR="00764619" w:rsidRPr="003879CB" w:rsidRDefault="00764619" w:rsidP="003879CB">
            <w:pPr>
              <w:spacing w:line="360" w:lineRule="auto"/>
              <w:rPr>
                <w:rFonts w:ascii="Arial" w:hAnsi="Arial" w:cs="Arial"/>
                <w:b w:val="0"/>
                <w:sz w:val="24"/>
                <w:szCs w:val="24"/>
              </w:rPr>
            </w:pPr>
            <w:proofErr w:type="spellStart"/>
            <w:r w:rsidRPr="003879CB">
              <w:rPr>
                <w:rFonts w:ascii="Arial" w:hAnsi="Arial" w:cs="Arial"/>
                <w:b w:val="0"/>
                <w:sz w:val="24"/>
                <w:szCs w:val="24"/>
              </w:rPr>
              <w:lastRenderedPageBreak/>
              <w:t>Adames</w:t>
            </w:r>
            <w:proofErr w:type="spellEnd"/>
            <w:r w:rsidRPr="003879CB">
              <w:rPr>
                <w:rFonts w:ascii="Arial" w:hAnsi="Arial" w:cs="Arial"/>
                <w:b w:val="0"/>
                <w:sz w:val="24"/>
                <w:szCs w:val="24"/>
              </w:rPr>
              <w:t>, Chavez-</w:t>
            </w:r>
            <w:proofErr w:type="spellStart"/>
            <w:r w:rsidRPr="003879CB">
              <w:rPr>
                <w:rFonts w:ascii="Arial" w:hAnsi="Arial" w:cs="Arial"/>
                <w:b w:val="0"/>
                <w:sz w:val="24"/>
                <w:szCs w:val="24"/>
              </w:rPr>
              <w:t>Dueñas</w:t>
            </w:r>
            <w:proofErr w:type="spellEnd"/>
            <w:r w:rsidRPr="003879CB">
              <w:rPr>
                <w:rFonts w:ascii="Arial" w:hAnsi="Arial" w:cs="Arial"/>
                <w:b w:val="0"/>
                <w:sz w:val="24"/>
                <w:szCs w:val="24"/>
              </w:rPr>
              <w:t xml:space="preserve">, Sharma, and La Roche (2018). </w:t>
            </w:r>
          </w:p>
          <w:p w14:paraId="2A502C86" w14:textId="77777777" w:rsidR="00764619" w:rsidRPr="003879CB" w:rsidRDefault="00764619" w:rsidP="003879CB">
            <w:pPr>
              <w:spacing w:line="360" w:lineRule="auto"/>
              <w:rPr>
                <w:rFonts w:ascii="Arial" w:hAnsi="Arial" w:cs="Arial"/>
                <w:b w:val="0"/>
                <w:sz w:val="24"/>
                <w:szCs w:val="24"/>
              </w:rPr>
            </w:pPr>
          </w:p>
          <w:p w14:paraId="60C8E2F3" w14:textId="77777777" w:rsidR="00F27AFD" w:rsidRPr="003879CB" w:rsidRDefault="00070317" w:rsidP="003879CB">
            <w:pPr>
              <w:spacing w:line="360" w:lineRule="auto"/>
              <w:rPr>
                <w:rFonts w:ascii="Arial" w:hAnsi="Arial" w:cs="Arial"/>
                <w:b w:val="0"/>
                <w:iCs/>
                <w:sz w:val="24"/>
                <w:szCs w:val="24"/>
              </w:rPr>
            </w:pPr>
            <w:r w:rsidRPr="003879CB">
              <w:rPr>
                <w:rFonts w:ascii="Arial" w:hAnsi="Arial" w:cs="Arial"/>
                <w:b w:val="0"/>
                <w:sz w:val="24"/>
                <w:szCs w:val="24"/>
              </w:rPr>
              <w:t>Chicago, U.S.</w:t>
            </w:r>
          </w:p>
        </w:tc>
        <w:tc>
          <w:tcPr>
            <w:tcW w:w="2268" w:type="dxa"/>
          </w:tcPr>
          <w:p w14:paraId="15B76F0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N=1 Male (23yrs) </w:t>
            </w:r>
          </w:p>
          <w:p w14:paraId="392C195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BD513B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Adult individual integrative therapy for depression at the Chicago School of Professional Psychology,  </w:t>
            </w:r>
          </w:p>
          <w:p w14:paraId="6862500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EA458B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835" w:type="dxa"/>
          </w:tcPr>
          <w:p w14:paraId="21ECEF6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Case report exploring the challenges of using intersectionality theory to consider how multiple marginalised identities may interconnect to create systemic disadvantage and affects the client’s experience.</w:t>
            </w:r>
          </w:p>
          <w:p w14:paraId="19A80FD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F7570E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688" w:type="dxa"/>
          </w:tcPr>
          <w:p w14:paraId="3778D25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To integrate intersectionality theory into practice therapists must create opportunities to discuss social inequalities, using language to emphasise how external structural systems of oppression impact individuals.</w:t>
            </w:r>
          </w:p>
        </w:tc>
        <w:tc>
          <w:tcPr>
            <w:tcW w:w="3265" w:type="dxa"/>
            <w:gridSpan w:val="2"/>
          </w:tcPr>
          <w:p w14:paraId="312A2295"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Explanation and visual model of both weak and strong intersectionality. </w:t>
            </w:r>
          </w:p>
          <w:p w14:paraId="387D72D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FAB6B3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Client background shared to provide context. </w:t>
            </w:r>
          </w:p>
          <w:p w14:paraId="2E3DC16D"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2324A4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Intervention outlined. </w:t>
            </w:r>
          </w:p>
        </w:tc>
        <w:tc>
          <w:tcPr>
            <w:tcW w:w="2977" w:type="dxa"/>
          </w:tcPr>
          <w:p w14:paraId="2E57DA1C" w14:textId="77777777" w:rsidR="00F27AFD" w:rsidRPr="003879CB" w:rsidRDefault="00764619" w:rsidP="003879C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Client consent procedure not detailed. </w:t>
            </w:r>
          </w:p>
          <w:p w14:paraId="7B5741F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D8B23E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Limitations not discussed. </w:t>
            </w:r>
          </w:p>
          <w:p w14:paraId="3DED608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69C444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No information provided about post-intervention clinical condition of client.</w:t>
            </w:r>
          </w:p>
        </w:tc>
      </w:tr>
      <w:tr w:rsidR="00764619" w:rsidRPr="003879CB" w14:paraId="1BD5CDEA" w14:textId="77777777" w:rsidTr="00A8172C">
        <w:trPr>
          <w:trHeight w:val="699"/>
        </w:trPr>
        <w:tc>
          <w:tcPr>
            <w:cnfStyle w:val="001000000000" w:firstRow="0" w:lastRow="0" w:firstColumn="1" w:lastColumn="0" w:oddVBand="0" w:evenVBand="0" w:oddHBand="0" w:evenHBand="0" w:firstRowFirstColumn="0" w:firstRowLastColumn="0" w:lastRowFirstColumn="0" w:lastRowLastColumn="0"/>
            <w:tcW w:w="1702" w:type="dxa"/>
          </w:tcPr>
          <w:p w14:paraId="082CBC08" w14:textId="77777777" w:rsidR="00F27AFD" w:rsidRPr="003879CB" w:rsidRDefault="00F27AFD" w:rsidP="003879CB">
            <w:pPr>
              <w:spacing w:line="360" w:lineRule="auto"/>
              <w:rPr>
                <w:rFonts w:ascii="Arial" w:hAnsi="Arial" w:cs="Arial"/>
                <w:b w:val="0"/>
                <w:sz w:val="24"/>
                <w:szCs w:val="24"/>
              </w:rPr>
            </w:pPr>
            <w:proofErr w:type="spellStart"/>
            <w:r w:rsidRPr="003879CB">
              <w:rPr>
                <w:rFonts w:ascii="Arial" w:eastAsia="Times New Roman" w:hAnsi="Arial" w:cs="Arial"/>
                <w:b w:val="0"/>
                <w:sz w:val="24"/>
                <w:szCs w:val="24"/>
                <w:lang w:eastAsia="en-GB"/>
              </w:rPr>
              <w:t>Ecklund</w:t>
            </w:r>
            <w:proofErr w:type="spellEnd"/>
            <w:r w:rsidRPr="003879CB">
              <w:rPr>
                <w:rFonts w:ascii="Arial" w:eastAsia="Times New Roman" w:hAnsi="Arial" w:cs="Arial"/>
                <w:b w:val="0"/>
                <w:sz w:val="24"/>
                <w:szCs w:val="24"/>
                <w:lang w:eastAsia="en-GB"/>
              </w:rPr>
              <w:t xml:space="preserve"> (2012).</w:t>
            </w:r>
          </w:p>
          <w:p w14:paraId="37362618" w14:textId="77777777" w:rsidR="00F27AFD" w:rsidRPr="003879CB" w:rsidRDefault="00F27AFD" w:rsidP="003879CB">
            <w:pPr>
              <w:spacing w:line="360" w:lineRule="auto"/>
              <w:jc w:val="center"/>
              <w:rPr>
                <w:rFonts w:ascii="Arial" w:hAnsi="Arial" w:cs="Arial"/>
                <w:b w:val="0"/>
                <w:sz w:val="24"/>
                <w:szCs w:val="24"/>
              </w:rPr>
            </w:pPr>
          </w:p>
          <w:p w14:paraId="3360407C" w14:textId="77777777" w:rsidR="00F27AFD" w:rsidRPr="003879CB" w:rsidRDefault="00F27AFD" w:rsidP="003879CB">
            <w:pPr>
              <w:spacing w:line="360" w:lineRule="auto"/>
              <w:rPr>
                <w:rFonts w:ascii="Arial" w:hAnsi="Arial" w:cs="Arial"/>
                <w:b w:val="0"/>
                <w:iCs/>
                <w:sz w:val="24"/>
                <w:szCs w:val="24"/>
              </w:rPr>
            </w:pPr>
            <w:r w:rsidRPr="003879CB">
              <w:rPr>
                <w:rFonts w:ascii="Arial" w:hAnsi="Arial" w:cs="Arial"/>
                <w:b w:val="0"/>
                <w:sz w:val="24"/>
                <w:szCs w:val="24"/>
              </w:rPr>
              <w:t xml:space="preserve">California, </w:t>
            </w:r>
            <w:r w:rsidR="00070317" w:rsidRPr="003879CB">
              <w:rPr>
                <w:rFonts w:ascii="Arial" w:hAnsi="Arial" w:cs="Arial"/>
                <w:b w:val="0"/>
                <w:sz w:val="24"/>
                <w:szCs w:val="24"/>
              </w:rPr>
              <w:t>U.S.</w:t>
            </w:r>
          </w:p>
        </w:tc>
        <w:tc>
          <w:tcPr>
            <w:tcW w:w="2268" w:type="dxa"/>
          </w:tcPr>
          <w:p w14:paraId="0E969FC1"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N=1 Male (7yrs) </w:t>
            </w:r>
          </w:p>
          <w:p w14:paraId="437B664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00EE630"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Child Psychotherapy in Azusa Pacifica University. </w:t>
            </w:r>
          </w:p>
          <w:p w14:paraId="06A1B514"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AC7AA4"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835" w:type="dxa"/>
          </w:tcPr>
          <w:p w14:paraId="67E985CC"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Case report exploring the clinically relevant elements of intersectionality theory often present in child psychotherapy. </w:t>
            </w:r>
          </w:p>
          <w:p w14:paraId="04BEC100"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4FEC0F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688" w:type="dxa"/>
          </w:tcPr>
          <w:p w14:paraId="5C3DA4C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Therapists working with children should assess their cognitive and developmental capacity and use this to consider how best to explore the child’s </w:t>
            </w:r>
            <w:r w:rsidRPr="003879CB">
              <w:rPr>
                <w:rFonts w:ascii="Arial" w:hAnsi="Arial" w:cs="Arial"/>
                <w:sz w:val="24"/>
                <w:szCs w:val="24"/>
              </w:rPr>
              <w:lastRenderedPageBreak/>
              <w:t xml:space="preserve">multiple interconnecting identities. </w:t>
            </w:r>
          </w:p>
          <w:p w14:paraId="43E6AF4C"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3265" w:type="dxa"/>
            <w:gridSpan w:val="2"/>
          </w:tcPr>
          <w:p w14:paraId="03DFC404"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Detailed background providing context for the incorporation of intersectionality theory. </w:t>
            </w:r>
          </w:p>
          <w:p w14:paraId="3A6F72E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0987451"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Assessment, intervention</w:t>
            </w:r>
            <w:r w:rsidR="00AB09BC">
              <w:rPr>
                <w:rFonts w:ascii="Arial" w:hAnsi="Arial" w:cs="Arial"/>
                <w:sz w:val="24"/>
                <w:szCs w:val="24"/>
              </w:rPr>
              <w:t>,</w:t>
            </w:r>
            <w:r w:rsidRPr="003879CB">
              <w:rPr>
                <w:rFonts w:ascii="Arial" w:hAnsi="Arial" w:cs="Arial"/>
                <w:sz w:val="24"/>
                <w:szCs w:val="24"/>
              </w:rPr>
              <w:t xml:space="preserve"> and post-intervention condition described. </w:t>
            </w:r>
          </w:p>
          <w:p w14:paraId="53B32430"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Clinical implications make the case study clinically relevant. </w:t>
            </w:r>
          </w:p>
        </w:tc>
        <w:tc>
          <w:tcPr>
            <w:tcW w:w="2977" w:type="dxa"/>
          </w:tcPr>
          <w:p w14:paraId="1A801A5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C</w:t>
            </w:r>
            <w:r w:rsidR="00764619" w:rsidRPr="003879CB">
              <w:rPr>
                <w:rFonts w:ascii="Arial" w:hAnsi="Arial" w:cs="Arial"/>
                <w:sz w:val="24"/>
                <w:szCs w:val="24"/>
              </w:rPr>
              <w:t>lient consent p</w:t>
            </w:r>
            <w:r w:rsidRPr="003879CB">
              <w:rPr>
                <w:rFonts w:ascii="Arial" w:hAnsi="Arial" w:cs="Arial"/>
                <w:sz w:val="24"/>
                <w:szCs w:val="24"/>
              </w:rPr>
              <w:t>rocedure not detailed.</w:t>
            </w:r>
          </w:p>
          <w:p w14:paraId="3F7F0100"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65639D7"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Limitations/ challenges of approach not discussed. </w:t>
            </w:r>
          </w:p>
          <w:p w14:paraId="34F5A29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BE24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r>
      <w:tr w:rsidR="00764619" w:rsidRPr="003879CB" w14:paraId="08BCBCBB"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4493BFB" w14:textId="77777777" w:rsidR="00F27AFD" w:rsidRPr="003879CB" w:rsidRDefault="00AB09BC" w:rsidP="003879CB">
            <w:pPr>
              <w:spacing w:line="360" w:lineRule="auto"/>
              <w:rPr>
                <w:rFonts w:ascii="Arial" w:hAnsi="Arial" w:cs="Arial"/>
                <w:b w:val="0"/>
                <w:sz w:val="24"/>
                <w:szCs w:val="24"/>
              </w:rPr>
            </w:pPr>
            <w:proofErr w:type="spellStart"/>
            <w:r>
              <w:rPr>
                <w:rFonts w:ascii="Arial" w:hAnsi="Arial" w:cs="Arial"/>
                <w:b w:val="0"/>
                <w:sz w:val="24"/>
                <w:szCs w:val="24"/>
              </w:rPr>
              <w:t>Gangamma</w:t>
            </w:r>
            <w:proofErr w:type="spellEnd"/>
            <w:r>
              <w:rPr>
                <w:rFonts w:ascii="Arial" w:hAnsi="Arial" w:cs="Arial"/>
                <w:b w:val="0"/>
                <w:sz w:val="24"/>
                <w:szCs w:val="24"/>
              </w:rPr>
              <w:t xml:space="preserve">, and Shipman </w:t>
            </w:r>
            <w:r w:rsidR="00F27AFD" w:rsidRPr="003879CB">
              <w:rPr>
                <w:rFonts w:ascii="Arial" w:hAnsi="Arial" w:cs="Arial"/>
                <w:b w:val="0"/>
                <w:sz w:val="24"/>
                <w:szCs w:val="24"/>
              </w:rPr>
              <w:t>(2018)</w:t>
            </w:r>
          </w:p>
          <w:p w14:paraId="388F124E" w14:textId="77777777" w:rsidR="00F27AFD" w:rsidRPr="003879CB" w:rsidRDefault="00F27AFD" w:rsidP="003879CB">
            <w:pPr>
              <w:spacing w:line="360" w:lineRule="auto"/>
              <w:rPr>
                <w:rFonts w:ascii="Arial" w:hAnsi="Arial" w:cs="Arial"/>
                <w:b w:val="0"/>
                <w:sz w:val="24"/>
                <w:szCs w:val="24"/>
              </w:rPr>
            </w:pPr>
          </w:p>
          <w:p w14:paraId="63BE1991" w14:textId="77777777" w:rsidR="00F27AFD" w:rsidRPr="003879CB" w:rsidRDefault="00070317" w:rsidP="003879CB">
            <w:pPr>
              <w:spacing w:line="360" w:lineRule="auto"/>
              <w:rPr>
                <w:rFonts w:ascii="Arial" w:hAnsi="Arial" w:cs="Arial"/>
                <w:b w:val="0"/>
                <w:iCs/>
                <w:sz w:val="24"/>
                <w:szCs w:val="24"/>
              </w:rPr>
            </w:pPr>
            <w:r w:rsidRPr="003879CB">
              <w:rPr>
                <w:rFonts w:ascii="Arial" w:hAnsi="Arial" w:cs="Arial"/>
                <w:b w:val="0"/>
                <w:sz w:val="24"/>
                <w:szCs w:val="24"/>
              </w:rPr>
              <w:t>New York, U.S.</w:t>
            </w:r>
          </w:p>
        </w:tc>
        <w:tc>
          <w:tcPr>
            <w:tcW w:w="2268" w:type="dxa"/>
          </w:tcPr>
          <w:p w14:paraId="0EE7CAB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N=2</w:t>
            </w:r>
          </w:p>
          <w:p w14:paraId="6D586555"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 (32yrs)</w:t>
            </w:r>
          </w:p>
          <w:p w14:paraId="7334571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9FD750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Male (16yrs) attended with his mother (45yrs) </w:t>
            </w:r>
          </w:p>
          <w:p w14:paraId="4B7E800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F017BA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Family Therapy at the Department of Marriage and Family Therapy, Syracuse University,  </w:t>
            </w:r>
          </w:p>
          <w:p w14:paraId="06F0C475"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DAD5E5F"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835" w:type="dxa"/>
          </w:tcPr>
          <w:p w14:paraId="5F0A403F"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Case report incorporating the use of intersectionality theory into family therapy with resettled refugees. </w:t>
            </w:r>
          </w:p>
          <w:p w14:paraId="274F93A5"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2DFE3D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c>
          <w:tcPr>
            <w:tcW w:w="2688" w:type="dxa"/>
          </w:tcPr>
          <w:p w14:paraId="523503E7" w14:textId="77777777" w:rsidR="00F27AFD" w:rsidRPr="003879CB" w:rsidRDefault="00F27AFD" w:rsidP="003879C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Incorporating intersectionality theory into family therapy encourages therapists: </w:t>
            </w:r>
          </w:p>
          <w:p w14:paraId="56E3895C" w14:textId="77777777" w:rsidR="00F27AFD" w:rsidRPr="003879CB" w:rsidRDefault="00F27AFD" w:rsidP="003879C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To become aware of the cultural contexts of forced displacement and resettlement. </w:t>
            </w:r>
          </w:p>
          <w:p w14:paraId="72198375" w14:textId="77777777" w:rsidR="00F27AFD" w:rsidRPr="003879CB" w:rsidRDefault="00F27AFD" w:rsidP="003879C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To acknowledge experiences of injustice during resettlement. </w:t>
            </w:r>
          </w:p>
          <w:p w14:paraId="57D5151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3) To reflect upon multiple intersecting identities in the </w:t>
            </w:r>
            <w:r w:rsidRPr="003879CB">
              <w:rPr>
                <w:rFonts w:ascii="Arial" w:hAnsi="Arial" w:cs="Arial"/>
                <w:sz w:val="24"/>
                <w:szCs w:val="24"/>
              </w:rPr>
              <w:lastRenderedPageBreak/>
              <w:t>therapist–family-client relationship.</w:t>
            </w:r>
          </w:p>
        </w:tc>
        <w:tc>
          <w:tcPr>
            <w:tcW w:w="3265" w:type="dxa"/>
            <w:gridSpan w:val="2"/>
          </w:tcPr>
          <w:p w14:paraId="249606D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Introduction sets context and also defines intersectionality. </w:t>
            </w:r>
          </w:p>
          <w:p w14:paraId="2A92366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63D2F3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Intervention described and link with clinical case examples</w:t>
            </w:r>
          </w:p>
          <w:p w14:paraId="3449DE4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0E0F63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Limitations of study discussed. </w:t>
            </w:r>
          </w:p>
        </w:tc>
        <w:tc>
          <w:tcPr>
            <w:tcW w:w="2977" w:type="dxa"/>
          </w:tcPr>
          <w:p w14:paraId="2152DDE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C</w:t>
            </w:r>
            <w:r w:rsidR="00764619" w:rsidRPr="003879CB">
              <w:rPr>
                <w:rFonts w:ascii="Arial" w:hAnsi="Arial" w:cs="Arial"/>
                <w:sz w:val="24"/>
                <w:szCs w:val="24"/>
              </w:rPr>
              <w:t>lient consent p</w:t>
            </w:r>
            <w:r w:rsidRPr="003879CB">
              <w:rPr>
                <w:rFonts w:ascii="Arial" w:hAnsi="Arial" w:cs="Arial"/>
                <w:sz w:val="24"/>
                <w:szCs w:val="24"/>
              </w:rPr>
              <w:t xml:space="preserve">rocedure not detailed. </w:t>
            </w:r>
          </w:p>
          <w:p w14:paraId="03177755"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649A2E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Limited information provided about post-intervention clinical condition of client.</w:t>
            </w:r>
          </w:p>
          <w:p w14:paraId="41FAC25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BFE9FA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No information on type of assessment completed to deem appropriateness of the model for clients.</w:t>
            </w:r>
          </w:p>
          <w:p w14:paraId="0240BDC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rPr>
            </w:pPr>
          </w:p>
        </w:tc>
      </w:tr>
      <w:tr w:rsidR="00764619" w:rsidRPr="003879CB" w14:paraId="042F679F" w14:textId="77777777" w:rsidTr="00A8172C">
        <w:tc>
          <w:tcPr>
            <w:cnfStyle w:val="001000000000" w:firstRow="0" w:lastRow="0" w:firstColumn="1" w:lastColumn="0" w:oddVBand="0" w:evenVBand="0" w:oddHBand="0" w:evenHBand="0" w:firstRowFirstColumn="0" w:firstRowLastColumn="0" w:lastRowFirstColumn="0" w:lastRowLastColumn="0"/>
            <w:tcW w:w="1702" w:type="dxa"/>
          </w:tcPr>
          <w:p w14:paraId="4BA11213" w14:textId="77777777" w:rsidR="00F27AFD" w:rsidRPr="003879CB" w:rsidRDefault="00F27AFD" w:rsidP="003879CB">
            <w:pPr>
              <w:spacing w:line="360" w:lineRule="auto"/>
              <w:rPr>
                <w:rFonts w:ascii="Arial" w:hAnsi="Arial" w:cs="Arial"/>
                <w:b w:val="0"/>
                <w:sz w:val="24"/>
                <w:szCs w:val="24"/>
                <w:shd w:val="clear" w:color="auto" w:fill="FFFFFF"/>
              </w:rPr>
            </w:pPr>
            <w:r w:rsidRPr="003879CB">
              <w:rPr>
                <w:rFonts w:ascii="Arial" w:hAnsi="Arial" w:cs="Arial"/>
                <w:b w:val="0"/>
                <w:sz w:val="24"/>
                <w:szCs w:val="24"/>
                <w:shd w:val="clear" w:color="auto" w:fill="FFFFFF"/>
              </w:rPr>
              <w:t xml:space="preserve">Addison, and </w:t>
            </w:r>
            <w:proofErr w:type="spellStart"/>
            <w:r w:rsidRPr="003879CB">
              <w:rPr>
                <w:rFonts w:ascii="Arial" w:hAnsi="Arial" w:cs="Arial"/>
                <w:b w:val="0"/>
                <w:sz w:val="24"/>
                <w:szCs w:val="24"/>
                <w:shd w:val="clear" w:color="auto" w:fill="FFFFFF"/>
              </w:rPr>
              <w:t>Coolhart</w:t>
            </w:r>
            <w:proofErr w:type="spellEnd"/>
            <w:r w:rsidRPr="003879CB">
              <w:rPr>
                <w:rFonts w:ascii="Arial" w:hAnsi="Arial" w:cs="Arial"/>
                <w:b w:val="0"/>
                <w:sz w:val="24"/>
                <w:szCs w:val="24"/>
                <w:shd w:val="clear" w:color="auto" w:fill="FFFFFF"/>
              </w:rPr>
              <w:t xml:space="preserve"> (2015)</w:t>
            </w:r>
          </w:p>
          <w:p w14:paraId="7D3F3FF3" w14:textId="77777777" w:rsidR="00F27AFD" w:rsidRPr="003879CB" w:rsidRDefault="00F27AFD" w:rsidP="003879CB">
            <w:pPr>
              <w:spacing w:line="360" w:lineRule="auto"/>
              <w:rPr>
                <w:rFonts w:ascii="Arial" w:hAnsi="Arial" w:cs="Arial"/>
                <w:b w:val="0"/>
                <w:sz w:val="24"/>
                <w:szCs w:val="24"/>
                <w:shd w:val="clear" w:color="auto" w:fill="FFFFFF"/>
              </w:rPr>
            </w:pPr>
          </w:p>
          <w:p w14:paraId="7E85551E" w14:textId="77777777" w:rsidR="00F27AFD" w:rsidRPr="003879CB" w:rsidRDefault="00070317" w:rsidP="003879CB">
            <w:pPr>
              <w:spacing w:line="360" w:lineRule="auto"/>
              <w:rPr>
                <w:rFonts w:ascii="Arial" w:hAnsi="Arial" w:cs="Arial"/>
                <w:b w:val="0"/>
                <w:iCs/>
                <w:sz w:val="24"/>
                <w:szCs w:val="24"/>
              </w:rPr>
            </w:pPr>
            <w:r w:rsidRPr="003879CB">
              <w:rPr>
                <w:rFonts w:ascii="Arial" w:hAnsi="Arial" w:cs="Arial"/>
                <w:b w:val="0"/>
                <w:sz w:val="24"/>
                <w:szCs w:val="24"/>
              </w:rPr>
              <w:t>New York, U.S.</w:t>
            </w:r>
          </w:p>
        </w:tc>
        <w:tc>
          <w:tcPr>
            <w:tcW w:w="2268" w:type="dxa"/>
          </w:tcPr>
          <w:p w14:paraId="5C1F6C3D"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N=6 (3 couples) </w:t>
            </w:r>
          </w:p>
          <w:p w14:paraId="3C88423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Female (35yrs) &amp; 1 [Transgender] Male (37yrs) </w:t>
            </w:r>
          </w:p>
          <w:p w14:paraId="52621572"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7DD96D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Males (early 30yrs) </w:t>
            </w:r>
          </w:p>
          <w:p w14:paraId="2AF0D3E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3FE334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[Transgender] Female (early 40yrs) </w:t>
            </w:r>
          </w:p>
          <w:p w14:paraId="7A0266B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Female (mid 20yrs) </w:t>
            </w:r>
          </w:p>
          <w:p w14:paraId="492B433C"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BF3D0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Couples Therapy at the Community sample at the Department of Marriage and </w:t>
            </w:r>
            <w:r w:rsidRPr="003879CB">
              <w:rPr>
                <w:rFonts w:ascii="Arial" w:hAnsi="Arial" w:cs="Arial"/>
                <w:sz w:val="24"/>
                <w:szCs w:val="24"/>
              </w:rPr>
              <w:lastRenderedPageBreak/>
              <w:t xml:space="preserve">Family Therapy, Syracuse University.  </w:t>
            </w:r>
          </w:p>
        </w:tc>
        <w:tc>
          <w:tcPr>
            <w:tcW w:w="2835" w:type="dxa"/>
          </w:tcPr>
          <w:p w14:paraId="1294DC0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Case report using intersectionality theory to understand queer couple’s experiences within couple’s therapy.  </w:t>
            </w:r>
          </w:p>
          <w:p w14:paraId="73CAECDC"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2688" w:type="dxa"/>
          </w:tcPr>
          <w:p w14:paraId="4AEDA3B7"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Intersectionality theory when incorporated into couple’s therapy can allow therapists to better understand queer couple’s experiences and therefore be more equipped to support them. </w:t>
            </w:r>
          </w:p>
          <w:p w14:paraId="19AE7D9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3265" w:type="dxa"/>
            <w:gridSpan w:val="2"/>
          </w:tcPr>
          <w:p w14:paraId="561603F1"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case examples showing how intersectionality theory can be incorporated into couple’s therapy. </w:t>
            </w:r>
          </w:p>
          <w:p w14:paraId="25A223D2"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844FF0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 xml:space="preserve">Therapist position was detailed in each therapeutic case.  </w:t>
            </w:r>
          </w:p>
        </w:tc>
        <w:tc>
          <w:tcPr>
            <w:tcW w:w="2977" w:type="dxa"/>
          </w:tcPr>
          <w:p w14:paraId="69F7FA1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Intervention not outlined separately. </w:t>
            </w:r>
          </w:p>
          <w:p w14:paraId="69433D8B"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9CE5D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Clinical implications do not consider therapists understanding of clients intersecting identities whilst also considering the wider context. </w:t>
            </w:r>
          </w:p>
          <w:p w14:paraId="452B76D3"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F7A5C30" w14:textId="77777777" w:rsidR="00F27AFD" w:rsidRPr="003879CB" w:rsidRDefault="00764619"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3879CB">
              <w:rPr>
                <w:rFonts w:ascii="Arial" w:hAnsi="Arial" w:cs="Arial"/>
                <w:sz w:val="24"/>
                <w:szCs w:val="24"/>
              </w:rPr>
              <w:t>Client consent p</w:t>
            </w:r>
            <w:r w:rsidR="00F27AFD" w:rsidRPr="003879CB">
              <w:rPr>
                <w:rFonts w:ascii="Arial" w:hAnsi="Arial" w:cs="Arial"/>
                <w:sz w:val="24"/>
                <w:szCs w:val="24"/>
              </w:rPr>
              <w:t>rocedure not detailed.</w:t>
            </w:r>
          </w:p>
        </w:tc>
      </w:tr>
      <w:tr w:rsidR="00764619" w:rsidRPr="003879CB" w14:paraId="1B6480F5"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9A6EB7F" w14:textId="77777777" w:rsidR="00764619" w:rsidRPr="003879CB" w:rsidRDefault="00764619" w:rsidP="003879CB">
            <w:pPr>
              <w:spacing w:line="360" w:lineRule="auto"/>
              <w:rPr>
                <w:rFonts w:ascii="Arial" w:hAnsi="Arial" w:cs="Arial"/>
                <w:b w:val="0"/>
                <w:sz w:val="24"/>
                <w:szCs w:val="24"/>
              </w:rPr>
            </w:pPr>
            <w:r w:rsidRPr="003879CB">
              <w:rPr>
                <w:rFonts w:ascii="Arial" w:hAnsi="Arial" w:cs="Arial"/>
                <w:b w:val="0"/>
                <w:sz w:val="24"/>
                <w:szCs w:val="24"/>
              </w:rPr>
              <w:t xml:space="preserve">Golden, and </w:t>
            </w:r>
            <w:proofErr w:type="spellStart"/>
            <w:r w:rsidRPr="003879CB">
              <w:rPr>
                <w:rFonts w:ascii="Arial" w:hAnsi="Arial" w:cs="Arial"/>
                <w:b w:val="0"/>
                <w:sz w:val="24"/>
                <w:szCs w:val="24"/>
              </w:rPr>
              <w:t>Oransky</w:t>
            </w:r>
            <w:proofErr w:type="spellEnd"/>
            <w:r w:rsidRPr="003879CB">
              <w:rPr>
                <w:rFonts w:ascii="Arial" w:hAnsi="Arial" w:cs="Arial"/>
                <w:b w:val="0"/>
                <w:sz w:val="24"/>
                <w:szCs w:val="24"/>
              </w:rPr>
              <w:t xml:space="preserve"> (2019). </w:t>
            </w:r>
          </w:p>
          <w:p w14:paraId="03A52B7A" w14:textId="77777777" w:rsidR="00764619" w:rsidRPr="003879CB" w:rsidRDefault="00764619" w:rsidP="003879CB">
            <w:pPr>
              <w:spacing w:line="360" w:lineRule="auto"/>
              <w:rPr>
                <w:rFonts w:ascii="Arial" w:hAnsi="Arial" w:cs="Arial"/>
                <w:b w:val="0"/>
                <w:sz w:val="24"/>
                <w:szCs w:val="24"/>
              </w:rPr>
            </w:pPr>
          </w:p>
          <w:p w14:paraId="72818D9B" w14:textId="77777777" w:rsidR="00F27AFD" w:rsidRPr="003879CB" w:rsidRDefault="00070317" w:rsidP="003879CB">
            <w:pPr>
              <w:spacing w:line="360" w:lineRule="auto"/>
              <w:rPr>
                <w:rFonts w:ascii="Arial" w:hAnsi="Arial" w:cs="Arial"/>
                <w:b w:val="0"/>
                <w:sz w:val="24"/>
                <w:szCs w:val="24"/>
                <w:shd w:val="clear" w:color="auto" w:fill="FFFFFF"/>
              </w:rPr>
            </w:pPr>
            <w:r w:rsidRPr="003879CB">
              <w:rPr>
                <w:rFonts w:ascii="Arial" w:hAnsi="Arial" w:cs="Arial"/>
                <w:b w:val="0"/>
                <w:sz w:val="24"/>
                <w:szCs w:val="24"/>
              </w:rPr>
              <w:t>New York, U.S.</w:t>
            </w:r>
          </w:p>
        </w:tc>
        <w:tc>
          <w:tcPr>
            <w:tcW w:w="2268" w:type="dxa"/>
          </w:tcPr>
          <w:p w14:paraId="6F226C8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N=9</w:t>
            </w:r>
          </w:p>
          <w:p w14:paraId="16AAE67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[Transgender] Female (17yrs) and her mother. </w:t>
            </w:r>
          </w:p>
          <w:p w14:paraId="35573DB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EE765F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1[Transgender] Male (14yrs) and his parents. </w:t>
            </w:r>
          </w:p>
          <w:p w14:paraId="3E3F1EA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686CA0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non-binary person (15yrs) and their father. </w:t>
            </w:r>
          </w:p>
          <w:p w14:paraId="4C002EB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E0D6F6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[Transgender] Female (17yrs) and her mother. </w:t>
            </w:r>
          </w:p>
          <w:p w14:paraId="2477E0D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5F88B51"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Family Therapy in Division of Paediatric Psychiatry, Columbia University </w:t>
            </w:r>
          </w:p>
        </w:tc>
        <w:tc>
          <w:tcPr>
            <w:tcW w:w="2835" w:type="dxa"/>
          </w:tcPr>
          <w:p w14:paraId="4B0570A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Case report providing examples of how intersectionality theory can enhance the provision of gender-affirming family therapy used with adolescents and their families. </w:t>
            </w:r>
          </w:p>
          <w:p w14:paraId="2ABF826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FFB353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88" w:type="dxa"/>
          </w:tcPr>
          <w:p w14:paraId="3335398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Intersectionality-informed affirmat</w:t>
            </w:r>
            <w:r w:rsidR="00AB09BC">
              <w:rPr>
                <w:rFonts w:ascii="Arial" w:hAnsi="Arial" w:cs="Arial"/>
                <w:sz w:val="24"/>
                <w:szCs w:val="24"/>
              </w:rPr>
              <w:t>ive family therapy can increase</w:t>
            </w:r>
            <w:r w:rsidRPr="003879CB">
              <w:rPr>
                <w:rFonts w:ascii="Arial" w:hAnsi="Arial" w:cs="Arial"/>
                <w:sz w:val="24"/>
                <w:szCs w:val="24"/>
              </w:rPr>
              <w:t xml:space="preserve"> </w:t>
            </w:r>
            <w:r w:rsidR="00C76E0C" w:rsidRPr="003879CB">
              <w:rPr>
                <w:rFonts w:ascii="Arial" w:hAnsi="Arial" w:cs="Arial"/>
                <w:sz w:val="24"/>
                <w:szCs w:val="24"/>
              </w:rPr>
              <w:t>caregiver’s</w:t>
            </w:r>
            <w:r w:rsidRPr="003879CB">
              <w:rPr>
                <w:rFonts w:ascii="Arial" w:hAnsi="Arial" w:cs="Arial"/>
                <w:sz w:val="24"/>
                <w:szCs w:val="24"/>
              </w:rPr>
              <w:t xml:space="preserve"> insight and the sense of connection between family members, leading to greater support for transgender youth and a sense of safety in the family unit. </w:t>
            </w:r>
          </w:p>
        </w:tc>
        <w:tc>
          <w:tcPr>
            <w:tcW w:w="3265" w:type="dxa"/>
            <w:gridSpan w:val="2"/>
          </w:tcPr>
          <w:p w14:paraId="1BEBB80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Introduction provides information on the application of intersectionality theory.</w:t>
            </w:r>
          </w:p>
          <w:p w14:paraId="3CFF6D7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E1712F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Description of how case composites were formed. </w:t>
            </w:r>
          </w:p>
          <w:p w14:paraId="463EA7E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CBC288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Assessment and intervention structure explained. </w:t>
            </w:r>
          </w:p>
          <w:p w14:paraId="096B9432"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F20EAD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Limitations acknowledged. </w:t>
            </w:r>
          </w:p>
          <w:p w14:paraId="2CDE78E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77" w:type="dxa"/>
          </w:tcPr>
          <w:p w14:paraId="6DCFEE8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Limited discussion of clients intersecting identities in the context of the disadvantages they may have faced. </w:t>
            </w:r>
          </w:p>
          <w:p w14:paraId="5CFECA58"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5A58463"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Limited discussion of the potential power imbalances within the therapeutic relationships in the therapy room (i.e., the client, their family</w:t>
            </w:r>
            <w:r w:rsidR="00AB09BC">
              <w:rPr>
                <w:rFonts w:ascii="Arial" w:hAnsi="Arial" w:cs="Arial"/>
                <w:sz w:val="24"/>
                <w:szCs w:val="24"/>
              </w:rPr>
              <w:t>,</w:t>
            </w:r>
            <w:r w:rsidRPr="003879CB">
              <w:rPr>
                <w:rFonts w:ascii="Arial" w:hAnsi="Arial" w:cs="Arial"/>
                <w:sz w:val="24"/>
                <w:szCs w:val="24"/>
              </w:rPr>
              <w:t xml:space="preserve"> and the therapist) </w:t>
            </w:r>
          </w:p>
          <w:p w14:paraId="29D48B7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9F6B18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 </w:t>
            </w:r>
          </w:p>
          <w:p w14:paraId="6805D126"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2358CB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64619" w:rsidRPr="003879CB" w14:paraId="0C40F84F" w14:textId="77777777" w:rsidTr="00A8172C">
        <w:tc>
          <w:tcPr>
            <w:cnfStyle w:val="001000000000" w:firstRow="0" w:lastRow="0" w:firstColumn="1" w:lastColumn="0" w:oddVBand="0" w:evenVBand="0" w:oddHBand="0" w:evenHBand="0" w:firstRowFirstColumn="0" w:firstRowLastColumn="0" w:lastRowFirstColumn="0" w:lastRowLastColumn="0"/>
            <w:tcW w:w="1702" w:type="dxa"/>
          </w:tcPr>
          <w:p w14:paraId="79B3F21E" w14:textId="77777777" w:rsidR="00F27AFD" w:rsidRPr="003879CB" w:rsidRDefault="00F27AFD" w:rsidP="003879CB">
            <w:pPr>
              <w:spacing w:line="360" w:lineRule="auto"/>
              <w:rPr>
                <w:rFonts w:ascii="Arial" w:hAnsi="Arial" w:cs="Arial"/>
                <w:b w:val="0"/>
                <w:sz w:val="24"/>
                <w:szCs w:val="24"/>
              </w:rPr>
            </w:pPr>
            <w:r w:rsidRPr="003879CB">
              <w:rPr>
                <w:rFonts w:ascii="Arial" w:hAnsi="Arial" w:cs="Arial"/>
                <w:b w:val="0"/>
                <w:sz w:val="24"/>
                <w:szCs w:val="24"/>
              </w:rPr>
              <w:t>Wilder, Koro-Ljungberg, and Bussing, (2009).</w:t>
            </w:r>
          </w:p>
          <w:p w14:paraId="075C752B" w14:textId="77777777" w:rsidR="00F27AFD" w:rsidRPr="003879CB" w:rsidRDefault="00F27AFD" w:rsidP="003879CB">
            <w:pPr>
              <w:spacing w:line="360" w:lineRule="auto"/>
              <w:rPr>
                <w:rFonts w:ascii="Arial" w:hAnsi="Arial" w:cs="Arial"/>
                <w:b w:val="0"/>
                <w:sz w:val="24"/>
                <w:szCs w:val="24"/>
              </w:rPr>
            </w:pPr>
          </w:p>
          <w:p w14:paraId="0107A74D" w14:textId="77777777" w:rsidR="00F27AFD" w:rsidRPr="003879CB" w:rsidRDefault="00F27AFD" w:rsidP="003879CB">
            <w:pPr>
              <w:spacing w:line="360" w:lineRule="auto"/>
              <w:rPr>
                <w:rFonts w:ascii="Arial" w:hAnsi="Arial" w:cs="Arial"/>
                <w:b w:val="0"/>
                <w:sz w:val="24"/>
                <w:szCs w:val="24"/>
              </w:rPr>
            </w:pPr>
          </w:p>
          <w:p w14:paraId="1DA9DCB0" w14:textId="77777777" w:rsidR="00F27AFD" w:rsidRPr="003879CB" w:rsidRDefault="00070317" w:rsidP="003879CB">
            <w:pPr>
              <w:spacing w:line="360" w:lineRule="auto"/>
              <w:rPr>
                <w:rFonts w:ascii="Arial" w:hAnsi="Arial" w:cs="Arial"/>
                <w:b w:val="0"/>
                <w:sz w:val="24"/>
                <w:szCs w:val="24"/>
                <w:shd w:val="clear" w:color="auto" w:fill="FFFFFF"/>
              </w:rPr>
            </w:pPr>
            <w:r w:rsidRPr="003879CB">
              <w:rPr>
                <w:rFonts w:ascii="Arial" w:hAnsi="Arial" w:cs="Arial"/>
                <w:b w:val="0"/>
                <w:sz w:val="24"/>
                <w:szCs w:val="24"/>
              </w:rPr>
              <w:t>Florida, U.S.</w:t>
            </w:r>
          </w:p>
        </w:tc>
        <w:tc>
          <w:tcPr>
            <w:tcW w:w="2268" w:type="dxa"/>
          </w:tcPr>
          <w:p w14:paraId="188409C2"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N=8 </w:t>
            </w:r>
          </w:p>
          <w:p w14:paraId="1C7710D6"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7 Mothers and 1 Grandmother of Children (age 14-16yrs, 4 Males &amp; 4 Females) </w:t>
            </w:r>
          </w:p>
          <w:p w14:paraId="1ECDAA2A"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05C2D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Individual integrative psychotherapy for mothers of children with ADHD at the Division of Child and Adolescent Psychiatry, </w:t>
            </w:r>
            <w:r w:rsidRPr="003879CB">
              <w:rPr>
                <w:rFonts w:ascii="Arial" w:hAnsi="Arial" w:cs="Arial"/>
                <w:sz w:val="24"/>
                <w:szCs w:val="24"/>
              </w:rPr>
              <w:lastRenderedPageBreak/>
              <w:t xml:space="preserve">University of Florida. </w:t>
            </w:r>
          </w:p>
          <w:p w14:paraId="1F11AA4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3BE7669"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3CD13CFD"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Qualitative study using an experience sampling method and discourse analysis to explore in what way the intersections of race, class and marital status influence the context of identity, help seeking behaviours and parenting practices for female guardians of children with ADHD.</w:t>
            </w:r>
          </w:p>
          <w:p w14:paraId="421D7B2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688" w:type="dxa"/>
          </w:tcPr>
          <w:p w14:paraId="000A0DFE"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The guardians in the study documented similar challenges with parenting a child with an invisible disability. T</w:t>
            </w:r>
            <w:r w:rsidR="009C7ED1">
              <w:rPr>
                <w:rFonts w:ascii="Arial" w:hAnsi="Arial" w:cs="Arial"/>
                <w:sz w:val="24"/>
                <w:szCs w:val="24"/>
              </w:rPr>
              <w:t>hey struggled with the idea of ‘mother blame’</w:t>
            </w:r>
            <w:r w:rsidRPr="003879CB">
              <w:rPr>
                <w:rFonts w:ascii="Arial" w:hAnsi="Arial" w:cs="Arial"/>
                <w:sz w:val="24"/>
                <w:szCs w:val="24"/>
              </w:rPr>
              <w:t xml:space="preserve">, aiming </w:t>
            </w:r>
            <w:r w:rsidR="009C7ED1">
              <w:rPr>
                <w:rFonts w:ascii="Arial" w:hAnsi="Arial" w:cs="Arial"/>
                <w:sz w:val="24"/>
                <w:szCs w:val="24"/>
              </w:rPr>
              <w:t>to protect their identity as a ‘good mother’</w:t>
            </w:r>
            <w:r w:rsidRPr="003879CB">
              <w:rPr>
                <w:rFonts w:ascii="Arial" w:hAnsi="Arial" w:cs="Arial"/>
                <w:sz w:val="24"/>
                <w:szCs w:val="24"/>
              </w:rPr>
              <w:t>.</w:t>
            </w:r>
          </w:p>
        </w:tc>
        <w:tc>
          <w:tcPr>
            <w:tcW w:w="3265" w:type="dxa"/>
            <w:gridSpan w:val="2"/>
          </w:tcPr>
          <w:p w14:paraId="1CC76AB2"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Discussion considers the similarities as well as the difference between the guardians with reference to their intersectional identity.  </w:t>
            </w:r>
          </w:p>
          <w:p w14:paraId="2954E298"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8859D9D"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Congruity between research question, research methodology and interpretation of results. </w:t>
            </w:r>
          </w:p>
        </w:tc>
        <w:tc>
          <w:tcPr>
            <w:tcW w:w="2977" w:type="dxa"/>
          </w:tcPr>
          <w:p w14:paraId="78FC52F1"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Philosophical perspective not addressed. </w:t>
            </w:r>
          </w:p>
          <w:p w14:paraId="0306EFA0"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C237B35"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Researcher does not locate themselves from an intersectional standpoint. The influence of the researcher on the research is also not addressed. </w:t>
            </w:r>
          </w:p>
          <w:p w14:paraId="383A6EEF"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BE86AA" w14:textId="77777777" w:rsidR="00F27AFD" w:rsidRPr="003879CB" w:rsidRDefault="00F27AFD"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Understanding of clients intersecting identities whilst also considering the context to which </w:t>
            </w:r>
            <w:r w:rsidRPr="003879CB">
              <w:rPr>
                <w:rFonts w:ascii="Arial" w:hAnsi="Arial" w:cs="Arial"/>
                <w:sz w:val="24"/>
                <w:szCs w:val="24"/>
              </w:rPr>
              <w:lastRenderedPageBreak/>
              <w:t xml:space="preserve">these identities exist was not considered.  </w:t>
            </w:r>
          </w:p>
        </w:tc>
      </w:tr>
      <w:tr w:rsidR="00764619" w:rsidRPr="003879CB" w14:paraId="2E3BF7BA" w14:textId="77777777" w:rsidTr="00A81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382AC4B" w14:textId="77777777" w:rsidR="00764619" w:rsidRPr="003879CB" w:rsidRDefault="00764619" w:rsidP="003879CB">
            <w:pPr>
              <w:spacing w:line="360" w:lineRule="auto"/>
              <w:rPr>
                <w:rFonts w:ascii="Arial" w:hAnsi="Arial" w:cs="Arial"/>
                <w:b w:val="0"/>
                <w:color w:val="131413"/>
                <w:sz w:val="24"/>
                <w:szCs w:val="24"/>
              </w:rPr>
            </w:pPr>
            <w:r w:rsidRPr="003879CB">
              <w:rPr>
                <w:rFonts w:ascii="Arial" w:hAnsi="Arial" w:cs="Arial"/>
                <w:b w:val="0"/>
                <w:color w:val="131413"/>
                <w:sz w:val="24"/>
                <w:szCs w:val="24"/>
              </w:rPr>
              <w:lastRenderedPageBreak/>
              <w:t xml:space="preserve">Creswell (2014). </w:t>
            </w:r>
          </w:p>
          <w:p w14:paraId="37187890" w14:textId="77777777" w:rsidR="00764619" w:rsidRPr="003879CB" w:rsidRDefault="00764619" w:rsidP="003879CB">
            <w:pPr>
              <w:spacing w:line="360" w:lineRule="auto"/>
              <w:rPr>
                <w:rFonts w:ascii="Arial" w:hAnsi="Arial" w:cs="Arial"/>
                <w:b w:val="0"/>
                <w:color w:val="131413"/>
                <w:sz w:val="24"/>
                <w:szCs w:val="24"/>
              </w:rPr>
            </w:pPr>
          </w:p>
          <w:p w14:paraId="40D5F272" w14:textId="77777777" w:rsidR="00F27AFD" w:rsidRPr="003879CB" w:rsidRDefault="00070317" w:rsidP="003879CB">
            <w:pPr>
              <w:spacing w:line="360" w:lineRule="auto"/>
              <w:rPr>
                <w:rFonts w:ascii="Arial" w:hAnsi="Arial" w:cs="Arial"/>
                <w:b w:val="0"/>
                <w:sz w:val="24"/>
                <w:szCs w:val="24"/>
              </w:rPr>
            </w:pPr>
            <w:r w:rsidRPr="003879CB">
              <w:rPr>
                <w:rFonts w:ascii="Arial" w:hAnsi="Arial" w:cs="Arial"/>
                <w:b w:val="0"/>
                <w:color w:val="131413"/>
                <w:sz w:val="24"/>
                <w:szCs w:val="24"/>
              </w:rPr>
              <w:t>Arlington, U.S.</w:t>
            </w:r>
          </w:p>
        </w:tc>
        <w:tc>
          <w:tcPr>
            <w:tcW w:w="2268" w:type="dxa"/>
          </w:tcPr>
          <w:p w14:paraId="6AC2D9DA"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 N= 7 Females (18-60yrs) </w:t>
            </w:r>
          </w:p>
          <w:p w14:paraId="502C634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1E86D0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Dialectical Behavioural therapy (DBT) at a State mental health hospital, </w:t>
            </w:r>
          </w:p>
        </w:tc>
        <w:tc>
          <w:tcPr>
            <w:tcW w:w="2835" w:type="dxa"/>
          </w:tcPr>
          <w:p w14:paraId="5CABC37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Qualitative study using purposeful sampling and an ethnographical approach to explore the perspectives of women diagnosed with co-occurring disorders on the treatment they have received. To provide recommendations for changes to treatment. </w:t>
            </w:r>
          </w:p>
          <w:p w14:paraId="44778EB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688" w:type="dxa"/>
          </w:tcPr>
          <w:p w14:paraId="39AAE96F"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All participants made reference to attending groups however these groups lacked some of the support the women felt they requires such as support with managing drug and alcohol usage.  </w:t>
            </w:r>
          </w:p>
        </w:tc>
        <w:tc>
          <w:tcPr>
            <w:tcW w:w="3265" w:type="dxa"/>
            <w:gridSpan w:val="2"/>
          </w:tcPr>
          <w:p w14:paraId="6CCA10D4"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Explanation and use of intersectionality theory within the research.</w:t>
            </w:r>
          </w:p>
          <w:p w14:paraId="1EF4762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3646CB0"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Methodology explained. </w:t>
            </w:r>
          </w:p>
          <w:p w14:paraId="5EAA6537"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9F9E18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Results focus on participants intersecting identities and how this has affected wider aspects of their life. </w:t>
            </w:r>
          </w:p>
        </w:tc>
        <w:tc>
          <w:tcPr>
            <w:tcW w:w="2977" w:type="dxa"/>
          </w:tcPr>
          <w:p w14:paraId="124E874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Limitations not discussed.</w:t>
            </w:r>
          </w:p>
          <w:p w14:paraId="69A8C3AC"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A679A9E"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No Statement locating the researchers culturally or theoretically.</w:t>
            </w:r>
          </w:p>
          <w:p w14:paraId="43A35FE9"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DA3568B" w14:textId="77777777" w:rsidR="00F27AFD" w:rsidRPr="003879CB" w:rsidRDefault="00F27AFD"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Explanations of current treatment protocol for unit was not present. </w:t>
            </w:r>
          </w:p>
        </w:tc>
      </w:tr>
    </w:tbl>
    <w:p w14:paraId="4D9B5D55" w14:textId="77777777" w:rsidR="00F27AFD" w:rsidRPr="003879CB" w:rsidRDefault="00F27AFD" w:rsidP="003879CB">
      <w:pPr>
        <w:autoSpaceDE w:val="0"/>
        <w:autoSpaceDN w:val="0"/>
        <w:adjustRightInd w:val="0"/>
        <w:spacing w:after="0" w:line="360" w:lineRule="auto"/>
        <w:rPr>
          <w:rFonts w:ascii="Arial" w:hAnsi="Arial" w:cs="Arial"/>
          <w:sz w:val="24"/>
          <w:szCs w:val="24"/>
          <w:u w:val="single"/>
        </w:rPr>
        <w:sectPr w:rsidR="00F27AFD" w:rsidRPr="003879CB" w:rsidSect="00A8172C">
          <w:pgSz w:w="16838" w:h="11906" w:orient="landscape"/>
          <w:pgMar w:top="1440" w:right="1440" w:bottom="1440" w:left="1440" w:header="709" w:footer="709" w:gutter="0"/>
          <w:cols w:space="708"/>
          <w:docGrid w:linePitch="360"/>
        </w:sectPr>
      </w:pPr>
    </w:p>
    <w:p w14:paraId="5C5859A6"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16" w:name="_Toc109025872"/>
      <w:r w:rsidRPr="003879CB">
        <w:rPr>
          <w:rFonts w:ascii="Arial" w:eastAsia="Times New Roman" w:hAnsi="Arial" w:cs="Arial"/>
          <w:b/>
          <w:color w:val="000000" w:themeColor="text1"/>
          <w:sz w:val="24"/>
          <w:szCs w:val="24"/>
          <w:lang w:eastAsia="en-GB"/>
        </w:rPr>
        <w:lastRenderedPageBreak/>
        <w:t>Overview of the studies</w:t>
      </w:r>
      <w:bookmarkEnd w:id="16"/>
      <w:r w:rsidRPr="003879CB">
        <w:rPr>
          <w:rFonts w:ascii="Arial" w:eastAsia="Times New Roman" w:hAnsi="Arial" w:cs="Arial"/>
          <w:b/>
          <w:color w:val="000000" w:themeColor="text1"/>
          <w:sz w:val="24"/>
          <w:szCs w:val="24"/>
          <w:lang w:eastAsia="en-GB"/>
        </w:rPr>
        <w:t> </w:t>
      </w:r>
    </w:p>
    <w:p w14:paraId="447411FE"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All 11 studies critically appraised in this review were US studies. Nine of the studies were case reports, which focused on an in-depth exploration of psychother</w:t>
      </w:r>
      <w:r w:rsidR="00764619" w:rsidRPr="003879CB">
        <w:rPr>
          <w:rFonts w:ascii="Arial" w:eastAsia="Times New Roman" w:hAnsi="Arial" w:cs="Arial"/>
          <w:color w:val="0E101A"/>
          <w:sz w:val="24"/>
          <w:szCs w:val="24"/>
          <w:lang w:eastAsia="en-GB"/>
        </w:rPr>
        <w:t>apy with one or more individuals</w:t>
      </w:r>
      <w:r w:rsidRPr="003879CB">
        <w:rPr>
          <w:rFonts w:ascii="Arial" w:eastAsia="Times New Roman" w:hAnsi="Arial" w:cs="Arial"/>
          <w:color w:val="0E101A"/>
          <w:sz w:val="24"/>
          <w:szCs w:val="24"/>
          <w:lang w:eastAsia="en-GB"/>
        </w:rPr>
        <w:t xml:space="preserve">.  </w:t>
      </w:r>
      <w:proofErr w:type="spellStart"/>
      <w:r w:rsidRPr="003879CB">
        <w:rPr>
          <w:rFonts w:ascii="Arial" w:eastAsia="Times New Roman" w:hAnsi="Arial" w:cs="Arial"/>
          <w:color w:val="0E101A"/>
          <w:sz w:val="24"/>
          <w:szCs w:val="24"/>
          <w:lang w:eastAsia="en-GB"/>
        </w:rPr>
        <w:t>PettyJohn</w:t>
      </w:r>
      <w:proofErr w:type="spellEnd"/>
      <w:r w:rsidRPr="003879CB">
        <w:rPr>
          <w:rFonts w:ascii="Arial" w:eastAsia="Times New Roman" w:hAnsi="Arial" w:cs="Arial"/>
          <w:color w:val="0E101A"/>
          <w:sz w:val="24"/>
          <w:szCs w:val="24"/>
          <w:lang w:eastAsia="en-GB"/>
        </w:rPr>
        <w:t xml:space="preserve"> et al. (2020) incorporated intersectionality theory into family th</w:t>
      </w:r>
      <w:r w:rsidR="00764619" w:rsidRPr="003879CB">
        <w:rPr>
          <w:rFonts w:ascii="Arial" w:eastAsia="Times New Roman" w:hAnsi="Arial" w:cs="Arial"/>
          <w:color w:val="0E101A"/>
          <w:sz w:val="24"/>
          <w:szCs w:val="24"/>
          <w:lang w:eastAsia="en-GB"/>
        </w:rPr>
        <w:t>erapy, to allow</w:t>
      </w:r>
      <w:r w:rsidRPr="003879CB">
        <w:rPr>
          <w:rFonts w:ascii="Arial" w:eastAsia="Times New Roman" w:hAnsi="Arial" w:cs="Arial"/>
          <w:color w:val="0E101A"/>
          <w:sz w:val="24"/>
          <w:szCs w:val="24"/>
          <w:lang w:eastAsia="en-GB"/>
        </w:rPr>
        <w:t xml:space="preserve"> parents to be open in discussing the differences in their social groups, </w:t>
      </w:r>
      <w:r w:rsidR="00764619" w:rsidRPr="003879CB">
        <w:rPr>
          <w:rFonts w:ascii="Arial" w:eastAsia="Times New Roman" w:hAnsi="Arial" w:cs="Arial"/>
          <w:color w:val="0E101A"/>
          <w:sz w:val="24"/>
          <w:szCs w:val="24"/>
          <w:lang w:eastAsia="en-GB"/>
        </w:rPr>
        <w:t>allowing</w:t>
      </w:r>
      <w:r w:rsidRPr="003879CB">
        <w:rPr>
          <w:rFonts w:ascii="Arial" w:eastAsia="Times New Roman" w:hAnsi="Arial" w:cs="Arial"/>
          <w:color w:val="0E101A"/>
          <w:sz w:val="24"/>
          <w:szCs w:val="24"/>
          <w:lang w:eastAsia="en-GB"/>
        </w:rPr>
        <w:t xml:space="preserve"> them to navigate the cultural differences they have in parenting styles, which they felt had led to their son’s challenges with attention and hyperactivity. Harvey and Stone Fish (2015)</w:t>
      </w:r>
      <w:r w:rsidRPr="003879CB">
        <w:rPr>
          <w:rFonts w:ascii="Arial" w:hAnsi="Arial" w:cs="Arial"/>
          <w:sz w:val="24"/>
          <w:szCs w:val="24"/>
        </w:rPr>
        <w:t xml:space="preserve"> integrated </w:t>
      </w:r>
      <w:r w:rsidRPr="003879CB">
        <w:rPr>
          <w:rFonts w:ascii="Arial" w:eastAsia="Times New Roman" w:hAnsi="Arial" w:cs="Arial"/>
          <w:color w:val="0E101A"/>
          <w:sz w:val="24"/>
          <w:szCs w:val="24"/>
          <w:lang w:eastAsia="en-GB"/>
        </w:rPr>
        <w:t xml:space="preserve">intersectionality theory into a three-stage family therapy model designed to help clients to have difficult conversation with their parents about their social groups and resolve conflict within families. Sun and Farber (2020) considered individual narrative therapy for one male with a recent diagnosis of HIV, who had negative narratives around his diagnosis. Intersectionality theory was incorporated to promote empowering and affirming identity narratives to increase acceptance of his diagnosis. Watts-Jones (2010) study highlighted how therapists incorporated intersectionality theory by having conversations with their clients about similarities and differences in their intersectional identities, focusing on how these may influence the therapy process. For example, a therapist noting they share social groups with one member of a couple and may therefore be more likely to agree with them within the therapy session, being aware of this may reduce the potential effect of this bias.  </w:t>
      </w:r>
      <w:proofErr w:type="spellStart"/>
      <w:r w:rsidRPr="003879CB">
        <w:rPr>
          <w:rFonts w:ascii="Arial" w:eastAsia="Times New Roman" w:hAnsi="Arial" w:cs="Arial"/>
          <w:color w:val="0E101A"/>
          <w:sz w:val="24"/>
          <w:szCs w:val="24"/>
          <w:lang w:eastAsia="en-GB"/>
        </w:rPr>
        <w:t>Adames</w:t>
      </w:r>
      <w:proofErr w:type="spellEnd"/>
      <w:r w:rsidRPr="003879CB">
        <w:rPr>
          <w:rFonts w:ascii="Arial" w:eastAsia="Times New Roman" w:hAnsi="Arial" w:cs="Arial"/>
          <w:color w:val="0E101A"/>
          <w:sz w:val="24"/>
          <w:szCs w:val="24"/>
          <w:lang w:eastAsia="en-GB"/>
        </w:rPr>
        <w:t xml:space="preserve"> et al. (2018) incorporated intersectionality theory into their individual psychotherapy by considering how interconnections between the client’s different intersectiona</w:t>
      </w:r>
      <w:r w:rsidR="00DC6363" w:rsidRPr="003879CB">
        <w:rPr>
          <w:rFonts w:ascii="Arial" w:eastAsia="Times New Roman" w:hAnsi="Arial" w:cs="Arial"/>
          <w:color w:val="0E101A"/>
          <w:sz w:val="24"/>
          <w:szCs w:val="24"/>
          <w:lang w:eastAsia="en-GB"/>
        </w:rPr>
        <w:t xml:space="preserve">l groups (gay, non-citizen, </w:t>
      </w:r>
      <w:proofErr w:type="spellStart"/>
      <w:r w:rsidR="00DC6363" w:rsidRPr="003879CB">
        <w:rPr>
          <w:rFonts w:ascii="Arial" w:eastAsia="Times New Roman" w:hAnsi="Arial" w:cs="Arial"/>
          <w:color w:val="0E101A"/>
          <w:sz w:val="24"/>
          <w:szCs w:val="24"/>
          <w:lang w:eastAsia="en-GB"/>
        </w:rPr>
        <w:t>AfroL</w:t>
      </w:r>
      <w:r w:rsidRPr="003879CB">
        <w:rPr>
          <w:rFonts w:ascii="Arial" w:eastAsia="Times New Roman" w:hAnsi="Arial" w:cs="Arial"/>
          <w:color w:val="0E101A"/>
          <w:sz w:val="24"/>
          <w:szCs w:val="24"/>
          <w:lang w:eastAsia="en-GB"/>
        </w:rPr>
        <w:t>atinx</w:t>
      </w:r>
      <w:proofErr w:type="spellEnd"/>
      <w:r w:rsidRPr="003879CB">
        <w:rPr>
          <w:rFonts w:ascii="Arial" w:eastAsia="Times New Roman" w:hAnsi="Arial" w:cs="Arial"/>
          <w:color w:val="0E101A"/>
          <w:sz w:val="24"/>
          <w:szCs w:val="24"/>
          <w:lang w:eastAsia="en-GB"/>
        </w:rPr>
        <w:t xml:space="preserve">, male) affected his context (experiences of racism &amp; homophobia) and therefore his presentation (depressive symptoms, sense of not belonging). </w:t>
      </w:r>
      <w:proofErr w:type="spellStart"/>
      <w:r w:rsidRPr="003879CB">
        <w:rPr>
          <w:rFonts w:ascii="Arial" w:eastAsia="Times New Roman" w:hAnsi="Arial" w:cs="Arial"/>
          <w:color w:val="0E101A"/>
          <w:sz w:val="24"/>
          <w:szCs w:val="24"/>
          <w:lang w:eastAsia="en-GB"/>
        </w:rPr>
        <w:t>Ecklund</w:t>
      </w:r>
      <w:proofErr w:type="spellEnd"/>
      <w:r w:rsidRPr="003879CB">
        <w:rPr>
          <w:rFonts w:ascii="Arial" w:eastAsia="Times New Roman" w:hAnsi="Arial" w:cs="Arial"/>
          <w:color w:val="0E101A"/>
          <w:sz w:val="24"/>
          <w:szCs w:val="24"/>
          <w:lang w:eastAsia="en-GB"/>
        </w:rPr>
        <w:t xml:space="preserve"> (2012) used intersectionality theory in child psychotherapy to consider the child’s intersecting identity</w:t>
      </w:r>
      <w:r w:rsidR="00DC6363" w:rsidRPr="003879CB">
        <w:rPr>
          <w:rFonts w:ascii="Arial" w:eastAsia="Times New Roman" w:hAnsi="Arial" w:cs="Arial"/>
          <w:color w:val="0E101A"/>
          <w:sz w:val="24"/>
          <w:szCs w:val="24"/>
          <w:lang w:eastAsia="en-GB"/>
        </w:rPr>
        <w:t>, this</w:t>
      </w:r>
      <w:r w:rsidRPr="003879CB">
        <w:rPr>
          <w:rFonts w:ascii="Arial" w:eastAsia="Times New Roman" w:hAnsi="Arial" w:cs="Arial"/>
          <w:color w:val="0E101A"/>
          <w:sz w:val="24"/>
          <w:szCs w:val="24"/>
          <w:lang w:eastAsia="en-GB"/>
        </w:rPr>
        <w:t xml:space="preserve"> highlighted how identity development around gender, ethnicity and religion were sources of distress, which then aided intervention planning. </w:t>
      </w:r>
      <w:proofErr w:type="spellStart"/>
      <w:r w:rsidRPr="003879CB">
        <w:rPr>
          <w:rFonts w:ascii="Arial" w:eastAsia="Times New Roman" w:hAnsi="Arial" w:cs="Arial"/>
          <w:color w:val="0E101A"/>
          <w:sz w:val="24"/>
          <w:szCs w:val="24"/>
          <w:lang w:eastAsia="en-GB"/>
        </w:rPr>
        <w:t>Gangamma</w:t>
      </w:r>
      <w:proofErr w:type="spellEnd"/>
      <w:r w:rsidRPr="003879CB">
        <w:rPr>
          <w:rFonts w:ascii="Arial" w:eastAsia="Times New Roman" w:hAnsi="Arial" w:cs="Arial"/>
          <w:color w:val="0E101A"/>
          <w:sz w:val="24"/>
          <w:szCs w:val="24"/>
          <w:lang w:eastAsia="en-GB"/>
        </w:rPr>
        <w:t xml:space="preserve"> and Shipman (2018) integrated intersectionality theory to help clients unpack the complexity of their experiences of identity (gender,</w:t>
      </w:r>
      <w:r w:rsidR="00DC6363" w:rsidRPr="003879CB">
        <w:rPr>
          <w:rFonts w:ascii="Arial" w:eastAsia="Times New Roman" w:hAnsi="Arial" w:cs="Arial"/>
          <w:color w:val="0E101A"/>
          <w:sz w:val="24"/>
          <w:szCs w:val="24"/>
          <w:lang w:eastAsia="en-GB"/>
        </w:rPr>
        <w:t xml:space="preserve"> </w:t>
      </w:r>
      <w:r w:rsidRPr="003879CB">
        <w:rPr>
          <w:rFonts w:ascii="Arial" w:eastAsia="Times New Roman" w:hAnsi="Arial" w:cs="Arial"/>
          <w:color w:val="0E101A"/>
          <w:sz w:val="24"/>
          <w:szCs w:val="24"/>
          <w:lang w:eastAsia="en-GB"/>
        </w:rPr>
        <w:t>ethnicity, disability) related oppression</w:t>
      </w:r>
      <w:r w:rsidR="00DC6363" w:rsidRPr="003879CB">
        <w:rPr>
          <w:rFonts w:ascii="Arial" w:eastAsia="Times New Roman" w:hAnsi="Arial" w:cs="Arial"/>
          <w:color w:val="0E101A"/>
          <w:sz w:val="24"/>
          <w:szCs w:val="24"/>
          <w:lang w:eastAsia="en-GB"/>
        </w:rPr>
        <w:t xml:space="preserve"> (racism, sexism, ableism)</w:t>
      </w:r>
      <w:r w:rsidRPr="003879CB">
        <w:rPr>
          <w:rFonts w:ascii="Arial" w:eastAsia="Times New Roman" w:hAnsi="Arial" w:cs="Arial"/>
          <w:color w:val="0E101A"/>
          <w:sz w:val="24"/>
          <w:szCs w:val="24"/>
          <w:lang w:eastAsia="en-GB"/>
        </w:rPr>
        <w:t xml:space="preserve">, allowing for this to be considered within the intervention. Addison and </w:t>
      </w:r>
      <w:proofErr w:type="spellStart"/>
      <w:r w:rsidRPr="003879CB">
        <w:rPr>
          <w:rFonts w:ascii="Arial" w:eastAsia="Times New Roman" w:hAnsi="Arial" w:cs="Arial"/>
          <w:color w:val="0E101A"/>
          <w:sz w:val="24"/>
          <w:szCs w:val="24"/>
          <w:lang w:eastAsia="en-GB"/>
        </w:rPr>
        <w:t>Coolhart</w:t>
      </w:r>
      <w:proofErr w:type="spellEnd"/>
      <w:r w:rsidRPr="003879CB">
        <w:rPr>
          <w:rFonts w:ascii="Arial" w:eastAsia="Times New Roman" w:hAnsi="Arial" w:cs="Arial"/>
          <w:color w:val="0E101A"/>
          <w:sz w:val="24"/>
          <w:szCs w:val="24"/>
          <w:lang w:eastAsia="en-GB"/>
        </w:rPr>
        <w:t xml:space="preserve"> (2015) incorporated intersectionality theory to allow for a full understanding of how couple’s complex intersectional identities (ethnicity, gender expression, etc.) </w:t>
      </w:r>
      <w:r w:rsidRPr="003879CB">
        <w:rPr>
          <w:rFonts w:ascii="Arial" w:eastAsia="Times New Roman" w:hAnsi="Arial" w:cs="Arial"/>
          <w:color w:val="0E101A"/>
          <w:sz w:val="24"/>
          <w:szCs w:val="24"/>
          <w:lang w:eastAsia="en-GB"/>
        </w:rPr>
        <w:lastRenderedPageBreak/>
        <w:t xml:space="preserve">intersect with one another creating the context of the difficulties in their relationships (wanting a traditional marriage vs seeing it as conformist and opposing to the trans community). Golden and </w:t>
      </w:r>
      <w:proofErr w:type="spellStart"/>
      <w:r w:rsidRPr="003879CB">
        <w:rPr>
          <w:rFonts w:ascii="Arial" w:eastAsia="Times New Roman" w:hAnsi="Arial" w:cs="Arial"/>
          <w:color w:val="0E101A"/>
          <w:sz w:val="24"/>
          <w:szCs w:val="24"/>
          <w:lang w:eastAsia="en-GB"/>
        </w:rPr>
        <w:t>Oransky</w:t>
      </w:r>
      <w:proofErr w:type="spellEnd"/>
      <w:r w:rsidRPr="003879CB">
        <w:rPr>
          <w:rFonts w:ascii="Arial" w:eastAsia="Times New Roman" w:hAnsi="Arial" w:cs="Arial"/>
          <w:color w:val="0E101A"/>
          <w:sz w:val="24"/>
          <w:szCs w:val="24"/>
          <w:lang w:eastAsia="en-GB"/>
        </w:rPr>
        <w:t xml:space="preserve"> (2019) used intersectionality theory to explore ways in which gender identity intersects with and is understood in the context of family members’ other identities (ethnicity, citizen status, religion, etc.), to consider how identities may affect the therapeutic process. The final two papers were qualitative studies. Wilder et al. (2009) used discourse analysis to explore experiences of eight female guardians of children with ADHD during individual psychotherapy.  Intersectionality theory was incorporated to consider how the intersection of race, class, gender</w:t>
      </w:r>
      <w:r w:rsidR="00AB09BC">
        <w:rPr>
          <w:rFonts w:ascii="Arial" w:eastAsia="Times New Roman" w:hAnsi="Arial" w:cs="Arial"/>
          <w:color w:val="0E101A"/>
          <w:sz w:val="24"/>
          <w:szCs w:val="24"/>
          <w:lang w:eastAsia="en-GB"/>
        </w:rPr>
        <w:t>,</w:t>
      </w:r>
      <w:r w:rsidRPr="003879CB">
        <w:rPr>
          <w:rFonts w:ascii="Arial" w:eastAsia="Times New Roman" w:hAnsi="Arial" w:cs="Arial"/>
          <w:color w:val="0E101A"/>
          <w:sz w:val="24"/>
          <w:szCs w:val="24"/>
          <w:lang w:eastAsia="en-GB"/>
        </w:rPr>
        <w:t xml:space="preserve"> and marital status influenced parental practices and help-seeking behaviours.  Creswell (2014) was the only study to recruit from a non-university setting, namely, a state mental health hospital for women. They used an ethnographical approach to explore the experiences of seven women receiving intersectionality informed DBT, to consider how the women’s intersectional identities effected their e</w:t>
      </w:r>
      <w:r w:rsidR="00F03FF0" w:rsidRPr="003879CB">
        <w:rPr>
          <w:rFonts w:ascii="Arial" w:eastAsia="Times New Roman" w:hAnsi="Arial" w:cs="Arial"/>
          <w:color w:val="0E101A"/>
          <w:sz w:val="24"/>
          <w:szCs w:val="24"/>
          <w:lang w:eastAsia="en-GB"/>
        </w:rPr>
        <w:t xml:space="preserve">xperience of the intervention. </w:t>
      </w:r>
    </w:p>
    <w:p w14:paraId="33E30B33"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17" w:name="_Toc109025873"/>
      <w:r w:rsidRPr="003879CB">
        <w:rPr>
          <w:rFonts w:ascii="Arial" w:eastAsia="Times New Roman" w:hAnsi="Arial" w:cs="Arial"/>
          <w:b/>
          <w:color w:val="000000" w:themeColor="text1"/>
          <w:sz w:val="24"/>
          <w:szCs w:val="24"/>
          <w:lang w:eastAsia="en-GB"/>
        </w:rPr>
        <w:t>Aims and Research Design</w:t>
      </w:r>
      <w:bookmarkEnd w:id="17"/>
    </w:p>
    <w:p w14:paraId="283179C6" w14:textId="77777777" w:rsidR="00F27AFD" w:rsidRPr="003879CB" w:rsidRDefault="00F27AFD" w:rsidP="003879CB">
      <w:pPr>
        <w:spacing w:after="0" w:line="360" w:lineRule="auto"/>
        <w:ind w:firstLine="720"/>
        <w:rPr>
          <w:rFonts w:ascii="Arial" w:eastAsia="Times New Roman" w:hAnsi="Arial" w:cs="Arial"/>
          <w:i/>
          <w:iCs/>
          <w:color w:val="0E101A"/>
          <w:sz w:val="24"/>
          <w:szCs w:val="24"/>
          <w:lang w:eastAsia="en-GB"/>
        </w:rPr>
      </w:pPr>
      <w:r w:rsidRPr="003879CB">
        <w:rPr>
          <w:rFonts w:ascii="Arial" w:eastAsia="Times New Roman" w:hAnsi="Arial" w:cs="Arial"/>
          <w:color w:val="0E101A"/>
          <w:sz w:val="24"/>
          <w:szCs w:val="24"/>
          <w:lang w:eastAsia="en-GB"/>
        </w:rPr>
        <w:t xml:space="preserve">All the studies indicated their aims and objectives, providing sufficient relevant theoretical information to provide a clear rationale for their research. All the studies had similar aims of exploring how intersectionality theory can be incorporated into psychotherapy. The research designs and methodological approaches chosen in the studies were deemed to be appropriate considering their respective aims. </w:t>
      </w:r>
    </w:p>
    <w:p w14:paraId="0D195708"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18" w:name="_Toc109025874"/>
      <w:r w:rsidRPr="003879CB">
        <w:rPr>
          <w:rFonts w:ascii="Arial" w:eastAsia="Times New Roman" w:hAnsi="Arial" w:cs="Arial"/>
          <w:b/>
          <w:color w:val="000000" w:themeColor="text1"/>
          <w:sz w:val="24"/>
          <w:szCs w:val="24"/>
          <w:lang w:eastAsia="en-GB"/>
        </w:rPr>
        <w:t>Ethical consideration</w:t>
      </w:r>
      <w:bookmarkEnd w:id="18"/>
    </w:p>
    <w:p w14:paraId="202C86EE"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iCs/>
          <w:color w:val="0E101A"/>
          <w:sz w:val="24"/>
          <w:szCs w:val="24"/>
          <w:lang w:eastAsia="en-GB"/>
        </w:rPr>
        <w:t xml:space="preserve">Both qualitative papers </w:t>
      </w:r>
      <w:r w:rsidRPr="003879CB">
        <w:rPr>
          <w:rFonts w:ascii="Arial" w:eastAsia="Times New Roman" w:hAnsi="Arial" w:cs="Arial"/>
          <w:color w:val="0E101A"/>
          <w:sz w:val="24"/>
          <w:szCs w:val="24"/>
          <w:lang w:eastAsia="en-GB"/>
        </w:rPr>
        <w:t xml:space="preserve">(Wilder et al., 2009; Creswell, 2014) </w:t>
      </w:r>
      <w:r w:rsidRPr="003879CB">
        <w:rPr>
          <w:rFonts w:ascii="Arial" w:eastAsia="Times New Roman" w:hAnsi="Arial" w:cs="Arial"/>
          <w:iCs/>
          <w:color w:val="0E101A"/>
          <w:sz w:val="24"/>
          <w:szCs w:val="24"/>
          <w:lang w:eastAsia="en-GB"/>
        </w:rPr>
        <w:t>reported their ethical approval, how informed consent was gained, and the fact there were no incentives offered to participant</w:t>
      </w:r>
      <w:r w:rsidRPr="003879CB">
        <w:rPr>
          <w:rFonts w:ascii="Arial" w:eastAsia="Times New Roman" w:hAnsi="Arial" w:cs="Arial"/>
          <w:iCs/>
          <w:sz w:val="24"/>
          <w:szCs w:val="24"/>
          <w:lang w:eastAsia="en-GB"/>
        </w:rPr>
        <w:t>s. Neither, however,</w:t>
      </w:r>
      <w:r w:rsidRPr="003879CB">
        <w:rPr>
          <w:rFonts w:ascii="Arial" w:eastAsia="Times New Roman" w:hAnsi="Arial" w:cs="Arial"/>
          <w:sz w:val="24"/>
          <w:szCs w:val="24"/>
          <w:lang w:eastAsia="en-GB"/>
        </w:rPr>
        <w:t xml:space="preserve"> </w:t>
      </w:r>
      <w:r w:rsidRPr="003879CB">
        <w:rPr>
          <w:rFonts w:ascii="Arial" w:eastAsia="Times New Roman" w:hAnsi="Arial" w:cs="Arial"/>
          <w:color w:val="0E101A"/>
          <w:sz w:val="24"/>
          <w:szCs w:val="24"/>
          <w:lang w:eastAsia="en-GB"/>
        </w:rPr>
        <w:t xml:space="preserve">discussed how participants would be safeguarded during the research or if any risk assessments were conducted before participants took part in the studies. Journal word count limitations, though, may account for the exclusion of this information. None of the case reports reported receiving ethical approval, though two of the case reports used case </w:t>
      </w:r>
      <w:r w:rsidRPr="003879CB">
        <w:rPr>
          <w:rFonts w:ascii="Arial" w:hAnsi="Arial" w:cs="Arial"/>
          <w:sz w:val="24"/>
          <w:szCs w:val="24"/>
        </w:rPr>
        <w:t xml:space="preserve">composites examples (Sun &amp; Farber, 2019; Golden &amp; </w:t>
      </w:r>
      <w:proofErr w:type="spellStart"/>
      <w:r w:rsidRPr="003879CB">
        <w:rPr>
          <w:rFonts w:ascii="Arial" w:hAnsi="Arial" w:cs="Arial"/>
          <w:sz w:val="24"/>
          <w:szCs w:val="24"/>
        </w:rPr>
        <w:t>Oransky</w:t>
      </w:r>
      <w:proofErr w:type="spellEnd"/>
      <w:r w:rsidRPr="003879CB">
        <w:rPr>
          <w:rFonts w:ascii="Arial" w:hAnsi="Arial" w:cs="Arial"/>
          <w:sz w:val="24"/>
          <w:szCs w:val="24"/>
        </w:rPr>
        <w:t xml:space="preserve">, 2019). </w:t>
      </w:r>
      <w:r w:rsidRPr="003879CB">
        <w:rPr>
          <w:rFonts w:ascii="Arial" w:eastAsia="Times New Roman" w:hAnsi="Arial" w:cs="Arial"/>
          <w:color w:val="0E101A"/>
          <w:sz w:val="24"/>
          <w:szCs w:val="24"/>
          <w:lang w:eastAsia="en-GB"/>
        </w:rPr>
        <w:t xml:space="preserve">A significant limitation of seven of the case reports was the lack of information regarding how informed consent was gained from participants, and thus it was unclear whether participants were aware parts of their therapy were being used for research </w:t>
      </w:r>
      <w:r w:rsidRPr="003879CB">
        <w:rPr>
          <w:rFonts w:ascii="Arial" w:eastAsia="Times New Roman" w:hAnsi="Arial" w:cs="Arial"/>
          <w:color w:val="0E101A"/>
          <w:sz w:val="24"/>
          <w:szCs w:val="24"/>
          <w:lang w:eastAsia="en-GB"/>
        </w:rPr>
        <w:lastRenderedPageBreak/>
        <w:t xml:space="preserve">purposes (Watts-Jones, 2010; </w:t>
      </w:r>
      <w:proofErr w:type="spellStart"/>
      <w:r w:rsidRPr="003879CB">
        <w:rPr>
          <w:rFonts w:ascii="Arial" w:eastAsia="Times New Roman" w:hAnsi="Arial" w:cs="Arial"/>
          <w:color w:val="0E101A"/>
          <w:sz w:val="24"/>
          <w:szCs w:val="24"/>
          <w:lang w:eastAsia="en-GB"/>
        </w:rPr>
        <w:t>Ecklund</w:t>
      </w:r>
      <w:proofErr w:type="spellEnd"/>
      <w:r w:rsidRPr="003879CB">
        <w:rPr>
          <w:rFonts w:ascii="Arial" w:eastAsia="Times New Roman" w:hAnsi="Arial" w:cs="Arial"/>
          <w:color w:val="0E101A"/>
          <w:sz w:val="24"/>
          <w:szCs w:val="24"/>
          <w:lang w:eastAsia="en-GB"/>
        </w:rPr>
        <w:t xml:space="preserve">, 2012; Harvey &amp; Stone Fish, 2015; Addison &amp; </w:t>
      </w:r>
      <w:proofErr w:type="spellStart"/>
      <w:r w:rsidRPr="003879CB">
        <w:rPr>
          <w:rFonts w:ascii="Arial" w:eastAsia="Times New Roman" w:hAnsi="Arial" w:cs="Arial"/>
          <w:color w:val="0E101A"/>
          <w:sz w:val="24"/>
          <w:szCs w:val="24"/>
          <w:lang w:eastAsia="en-GB"/>
        </w:rPr>
        <w:t>Coolhart</w:t>
      </w:r>
      <w:proofErr w:type="spellEnd"/>
      <w:r w:rsidRPr="003879CB">
        <w:rPr>
          <w:rFonts w:ascii="Arial" w:eastAsia="Times New Roman" w:hAnsi="Arial" w:cs="Arial"/>
          <w:color w:val="0E101A"/>
          <w:sz w:val="24"/>
          <w:szCs w:val="24"/>
          <w:lang w:eastAsia="en-GB"/>
        </w:rPr>
        <w:t xml:space="preserve">, 2015; </w:t>
      </w:r>
      <w:proofErr w:type="spellStart"/>
      <w:r w:rsidRPr="003879CB">
        <w:rPr>
          <w:rFonts w:ascii="Arial" w:eastAsia="Times New Roman" w:hAnsi="Arial" w:cs="Arial"/>
          <w:color w:val="0E101A"/>
          <w:sz w:val="24"/>
          <w:szCs w:val="24"/>
          <w:lang w:eastAsia="en-GB"/>
        </w:rPr>
        <w:t>Adames</w:t>
      </w:r>
      <w:proofErr w:type="spellEnd"/>
      <w:r w:rsidRPr="003879CB">
        <w:rPr>
          <w:rFonts w:ascii="Arial" w:eastAsia="Times New Roman" w:hAnsi="Arial" w:cs="Arial"/>
          <w:color w:val="0E101A"/>
          <w:sz w:val="24"/>
          <w:szCs w:val="24"/>
          <w:lang w:eastAsia="en-GB"/>
        </w:rPr>
        <w:t xml:space="preserve">, et al., 2018; </w:t>
      </w:r>
      <w:proofErr w:type="spellStart"/>
      <w:r w:rsidRPr="003879CB">
        <w:rPr>
          <w:rFonts w:ascii="Arial" w:eastAsia="Times New Roman" w:hAnsi="Arial" w:cs="Arial"/>
          <w:color w:val="0E101A"/>
          <w:sz w:val="24"/>
          <w:szCs w:val="24"/>
          <w:lang w:eastAsia="en-GB"/>
        </w:rPr>
        <w:t>Gangamma</w:t>
      </w:r>
      <w:proofErr w:type="spellEnd"/>
      <w:r w:rsidRPr="003879CB">
        <w:rPr>
          <w:rFonts w:ascii="Arial" w:eastAsia="Times New Roman" w:hAnsi="Arial" w:cs="Arial"/>
          <w:color w:val="0E101A"/>
          <w:sz w:val="24"/>
          <w:szCs w:val="24"/>
          <w:lang w:eastAsia="en-GB"/>
        </w:rPr>
        <w:t xml:space="preserve"> &amp; Shipman, 2018; </w:t>
      </w:r>
      <w:proofErr w:type="spellStart"/>
      <w:r w:rsidRPr="003879CB">
        <w:rPr>
          <w:rFonts w:ascii="Arial" w:eastAsia="Times New Roman" w:hAnsi="Arial" w:cs="Arial"/>
          <w:color w:val="0E101A"/>
          <w:sz w:val="24"/>
          <w:szCs w:val="24"/>
          <w:lang w:eastAsia="en-GB"/>
        </w:rPr>
        <w:t>PettyJohn</w:t>
      </w:r>
      <w:proofErr w:type="spellEnd"/>
      <w:r w:rsidRPr="003879CB">
        <w:rPr>
          <w:rFonts w:ascii="Arial" w:eastAsia="Times New Roman" w:hAnsi="Arial" w:cs="Arial"/>
          <w:color w:val="0E101A"/>
          <w:sz w:val="24"/>
          <w:szCs w:val="24"/>
          <w:lang w:eastAsia="en-GB"/>
        </w:rPr>
        <w:t xml:space="preserve"> et al., 2020). </w:t>
      </w:r>
    </w:p>
    <w:p w14:paraId="674114B4"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19" w:name="_Toc109025875"/>
      <w:r w:rsidRPr="003879CB">
        <w:rPr>
          <w:rFonts w:ascii="Arial" w:eastAsia="Times New Roman" w:hAnsi="Arial" w:cs="Arial"/>
          <w:b/>
          <w:color w:val="000000" w:themeColor="text1"/>
          <w:sz w:val="24"/>
          <w:szCs w:val="24"/>
          <w:lang w:eastAsia="en-GB"/>
        </w:rPr>
        <w:t>Reflexivity</w:t>
      </w:r>
      <w:bookmarkEnd w:id="19"/>
    </w:p>
    <w:p w14:paraId="46C418BA" w14:textId="77777777" w:rsidR="00F27AFD" w:rsidRPr="003879CB" w:rsidRDefault="00F27AFD" w:rsidP="003879CB">
      <w:pPr>
        <w:autoSpaceDE w:val="0"/>
        <w:autoSpaceDN w:val="0"/>
        <w:adjustRightInd w:val="0"/>
        <w:spacing w:after="0" w:line="360" w:lineRule="auto"/>
        <w:ind w:firstLine="720"/>
        <w:rPr>
          <w:rFonts w:ascii="Arial" w:eastAsia="Times New Roman" w:hAnsi="Arial" w:cs="Arial"/>
          <w:sz w:val="24"/>
          <w:szCs w:val="24"/>
          <w:lang w:eastAsia="en-GB"/>
        </w:rPr>
      </w:pPr>
      <w:r w:rsidRPr="003879CB">
        <w:rPr>
          <w:rFonts w:ascii="Arial" w:eastAsia="Times New Roman" w:hAnsi="Arial" w:cs="Arial"/>
          <w:sz w:val="24"/>
          <w:szCs w:val="24"/>
          <w:lang w:eastAsia="en-GB"/>
        </w:rPr>
        <w:t>Firstly, the philosophical and theoretical perspective of the author, when stated, shares with the reader assumptions that the researcher has made about their research which has informed all aspects of the research. Secondly, it is key that the therapist locates their own intersectional identity before commencing the intervention. An intersectionality informed psychotherapeutic approach requires ongoing commitment from the therapist(s) to reflect on their biases that may influence the therapeutic relationship, for example, examining the social groups individuals share with their clients, along with their views on social groups they do not share (</w:t>
      </w:r>
      <w:proofErr w:type="spellStart"/>
      <w:r w:rsidRPr="003879CB">
        <w:rPr>
          <w:rFonts w:ascii="Arial" w:eastAsia="Times New Roman" w:hAnsi="Arial" w:cs="Arial"/>
          <w:sz w:val="24"/>
          <w:szCs w:val="24"/>
          <w:lang w:eastAsia="en-GB"/>
        </w:rPr>
        <w:t>Adames</w:t>
      </w:r>
      <w:proofErr w:type="spellEnd"/>
      <w:r w:rsidRPr="003879CB">
        <w:rPr>
          <w:rFonts w:ascii="Arial" w:eastAsia="Times New Roman" w:hAnsi="Arial" w:cs="Arial"/>
          <w:sz w:val="24"/>
          <w:szCs w:val="24"/>
          <w:lang w:eastAsia="en-GB"/>
        </w:rPr>
        <w:t xml:space="preserve"> et al., 2018). Wilder et al. (2009) did not discuss the philosophical perspective that underpinned their research. Without this information, as a reviewer it is impossible to know what assumptions they have made about their research and how this may have affected choices made during the research such as choice of methodology. Creswell (2014) detailed how a black feminist theoretical perspective was used to guide their choice of research methodology, however they were not transparent about how this perspective may have affected their interpretation of their results. In six of the case reports the researcher located themselves in the therapy and research, by sharing with their clients and the reader their intersectional identity (Watts-Jones., 2010; </w:t>
      </w:r>
      <w:proofErr w:type="spellStart"/>
      <w:r w:rsidRPr="003879CB">
        <w:rPr>
          <w:rFonts w:ascii="Arial" w:eastAsia="Times New Roman" w:hAnsi="Arial" w:cs="Arial"/>
          <w:sz w:val="24"/>
          <w:szCs w:val="24"/>
          <w:lang w:eastAsia="en-GB"/>
        </w:rPr>
        <w:t>Ecklund</w:t>
      </w:r>
      <w:proofErr w:type="spellEnd"/>
      <w:r w:rsidRPr="003879CB">
        <w:rPr>
          <w:rFonts w:ascii="Arial" w:eastAsia="Times New Roman" w:hAnsi="Arial" w:cs="Arial"/>
          <w:sz w:val="24"/>
          <w:szCs w:val="24"/>
          <w:lang w:eastAsia="en-GB"/>
        </w:rPr>
        <w:t xml:space="preserve">, 2012; Addison &amp; </w:t>
      </w:r>
      <w:proofErr w:type="spellStart"/>
      <w:r w:rsidRPr="003879CB">
        <w:rPr>
          <w:rFonts w:ascii="Arial" w:eastAsia="Times New Roman" w:hAnsi="Arial" w:cs="Arial"/>
          <w:sz w:val="24"/>
          <w:szCs w:val="24"/>
          <w:lang w:eastAsia="en-GB"/>
        </w:rPr>
        <w:t>Coolhart</w:t>
      </w:r>
      <w:proofErr w:type="spellEnd"/>
      <w:r w:rsidRPr="003879CB">
        <w:rPr>
          <w:rFonts w:ascii="Arial" w:eastAsia="Times New Roman" w:hAnsi="Arial" w:cs="Arial"/>
          <w:sz w:val="24"/>
          <w:szCs w:val="24"/>
          <w:lang w:eastAsia="en-GB"/>
        </w:rPr>
        <w:t xml:space="preserve">, 2015; </w:t>
      </w:r>
      <w:proofErr w:type="spellStart"/>
      <w:r w:rsidRPr="003879CB">
        <w:rPr>
          <w:rFonts w:ascii="Arial" w:eastAsia="Times New Roman" w:hAnsi="Arial" w:cs="Arial"/>
          <w:sz w:val="24"/>
          <w:szCs w:val="24"/>
          <w:lang w:eastAsia="en-GB"/>
        </w:rPr>
        <w:t>Adames</w:t>
      </w:r>
      <w:proofErr w:type="spellEnd"/>
      <w:r w:rsidRPr="003879CB">
        <w:rPr>
          <w:rFonts w:ascii="Arial" w:eastAsia="Times New Roman" w:hAnsi="Arial" w:cs="Arial"/>
          <w:sz w:val="24"/>
          <w:szCs w:val="24"/>
          <w:lang w:eastAsia="en-GB"/>
        </w:rPr>
        <w:t xml:space="preserve"> et al., 2018; </w:t>
      </w:r>
      <w:proofErr w:type="spellStart"/>
      <w:r w:rsidRPr="003879CB">
        <w:rPr>
          <w:rFonts w:ascii="Arial" w:eastAsia="Times New Roman" w:hAnsi="Arial" w:cs="Arial"/>
          <w:sz w:val="24"/>
          <w:szCs w:val="24"/>
          <w:lang w:eastAsia="en-GB"/>
        </w:rPr>
        <w:t>Gangamma</w:t>
      </w:r>
      <w:proofErr w:type="spellEnd"/>
      <w:r w:rsidRPr="003879CB">
        <w:rPr>
          <w:rFonts w:ascii="Arial" w:eastAsia="Times New Roman" w:hAnsi="Arial" w:cs="Arial"/>
          <w:sz w:val="24"/>
          <w:szCs w:val="24"/>
          <w:lang w:eastAsia="en-GB"/>
        </w:rPr>
        <w:t xml:space="preserve"> &amp; Shipman, 2018; </w:t>
      </w:r>
      <w:proofErr w:type="spellStart"/>
      <w:r w:rsidRPr="003879CB">
        <w:rPr>
          <w:rFonts w:ascii="Arial" w:eastAsia="Times New Roman" w:hAnsi="Arial" w:cs="Arial"/>
          <w:sz w:val="24"/>
          <w:szCs w:val="24"/>
          <w:lang w:eastAsia="en-GB"/>
        </w:rPr>
        <w:t>PettyJohn</w:t>
      </w:r>
      <w:proofErr w:type="spellEnd"/>
      <w:r w:rsidRPr="003879CB">
        <w:rPr>
          <w:rFonts w:ascii="Arial" w:eastAsia="Times New Roman" w:hAnsi="Arial" w:cs="Arial"/>
          <w:sz w:val="24"/>
          <w:szCs w:val="24"/>
          <w:lang w:eastAsia="en-GB"/>
        </w:rPr>
        <w:t xml:space="preserve"> et al., 2019), all suggested this positively impacted their ability to </w:t>
      </w:r>
      <w:r w:rsidRPr="003879CB">
        <w:rPr>
          <w:rFonts w:ascii="Arial" w:hAnsi="Arial" w:cs="Arial"/>
          <w:sz w:val="24"/>
          <w:szCs w:val="24"/>
        </w:rPr>
        <w:t xml:space="preserve">have conversations with clients about how the intersection between the therapist and clients identities may be beneficial and/or limiting within the therapy.   </w:t>
      </w:r>
      <w:r w:rsidRPr="003879CB">
        <w:rPr>
          <w:rFonts w:ascii="Arial" w:eastAsia="Times New Roman" w:hAnsi="Arial" w:cs="Arial"/>
          <w:sz w:val="24"/>
          <w:szCs w:val="24"/>
          <w:lang w:eastAsia="en-GB"/>
        </w:rPr>
        <w:t xml:space="preserve">In three of the case reports, the intersectional identity of the researcher was not detailed (Harvey &amp; Stone Fish, 2015; Golden &amp; </w:t>
      </w:r>
      <w:proofErr w:type="spellStart"/>
      <w:r w:rsidRPr="003879CB">
        <w:rPr>
          <w:rFonts w:ascii="Arial" w:eastAsia="Times New Roman" w:hAnsi="Arial" w:cs="Arial"/>
          <w:sz w:val="24"/>
          <w:szCs w:val="24"/>
          <w:lang w:eastAsia="en-GB"/>
        </w:rPr>
        <w:t>Oransky</w:t>
      </w:r>
      <w:proofErr w:type="spellEnd"/>
      <w:r w:rsidRPr="003879CB">
        <w:rPr>
          <w:rFonts w:ascii="Arial" w:eastAsia="Times New Roman" w:hAnsi="Arial" w:cs="Arial"/>
          <w:sz w:val="24"/>
          <w:szCs w:val="24"/>
          <w:lang w:eastAsia="en-GB"/>
        </w:rPr>
        <w:t xml:space="preserve">, 2019, Sun &amp; Farber, 2020). Similarly, in both qualitative papers, the researcher did not locate themselves from an intersectional perspective (Wilder et al., 2009; Creswell, 2014). By not doing so, it means the therapist/researchers’ role in terms of how their own intersectional identity may have led to biases and how these may have influenced their work cannot be considered. </w:t>
      </w:r>
      <w:r w:rsidRPr="003879CB">
        <w:rPr>
          <w:rFonts w:ascii="Arial" w:hAnsi="Arial" w:cs="Arial"/>
          <w:color w:val="404040"/>
          <w:sz w:val="24"/>
          <w:szCs w:val="24"/>
          <w:shd w:val="clear" w:color="auto" w:fill="FFFFFF"/>
        </w:rPr>
        <w:t xml:space="preserve"> </w:t>
      </w:r>
    </w:p>
    <w:p w14:paraId="6BF58184"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20" w:name="_Toc109025876"/>
      <w:r w:rsidRPr="003879CB">
        <w:rPr>
          <w:rFonts w:ascii="Arial" w:eastAsia="Times New Roman" w:hAnsi="Arial" w:cs="Arial"/>
          <w:b/>
          <w:color w:val="000000" w:themeColor="text1"/>
          <w:sz w:val="24"/>
          <w:szCs w:val="24"/>
          <w:lang w:eastAsia="en-GB"/>
        </w:rPr>
        <w:lastRenderedPageBreak/>
        <w:t>Recruitment and Sample Setting</w:t>
      </w:r>
      <w:bookmarkEnd w:id="20"/>
    </w:p>
    <w:p w14:paraId="44769F03" w14:textId="77777777" w:rsidR="00F27AFD" w:rsidRPr="003879CB" w:rsidRDefault="00F27AFD" w:rsidP="003879CB">
      <w:pPr>
        <w:spacing w:after="0" w:line="360" w:lineRule="auto"/>
        <w:ind w:firstLine="720"/>
        <w:rPr>
          <w:rFonts w:ascii="Arial" w:hAnsi="Arial" w:cs="Arial"/>
          <w:color w:val="222222"/>
          <w:sz w:val="24"/>
          <w:szCs w:val="24"/>
          <w:shd w:val="clear" w:color="auto" w:fill="FFFFFF"/>
        </w:rPr>
      </w:pPr>
      <w:r w:rsidRPr="003879CB">
        <w:rPr>
          <w:rFonts w:ascii="Arial" w:eastAsia="Times New Roman" w:hAnsi="Arial" w:cs="Arial"/>
          <w:color w:val="0E101A"/>
          <w:sz w:val="24"/>
          <w:szCs w:val="24"/>
          <w:lang w:eastAsia="en-GB"/>
        </w:rPr>
        <w:t>Both qualitative papers provided clear detail of their selection and recruitment processes. Creswell (2014) used purposive sampling while Wilder et al. (2009) used the experience sampling method, both of which were suitable recruitment methods for their chosen study designs. Seven of the case reports recruited participants through their clinical practice, which is a typical method (</w:t>
      </w:r>
      <w:r w:rsidRPr="003879CB">
        <w:rPr>
          <w:rFonts w:ascii="Arial" w:hAnsi="Arial" w:cs="Arial"/>
          <w:color w:val="222222"/>
          <w:sz w:val="24"/>
          <w:szCs w:val="24"/>
          <w:shd w:val="clear" w:color="auto" w:fill="FFFFFF"/>
        </w:rPr>
        <w:t>Barker et al., 2015). Two of the case reports did not recruit participants, instead they complied case composites based on their experience of using their model with several clients</w:t>
      </w:r>
      <w:r w:rsidRPr="003879CB">
        <w:rPr>
          <w:rFonts w:ascii="Arial" w:eastAsia="Times New Roman" w:hAnsi="Arial" w:cs="Arial"/>
          <w:color w:val="0E101A"/>
          <w:sz w:val="24"/>
          <w:szCs w:val="24"/>
          <w:lang w:eastAsia="en-GB"/>
        </w:rPr>
        <w:t xml:space="preserve"> (Golden &amp; </w:t>
      </w:r>
      <w:proofErr w:type="spellStart"/>
      <w:r w:rsidRPr="003879CB">
        <w:rPr>
          <w:rFonts w:ascii="Arial" w:eastAsia="Times New Roman" w:hAnsi="Arial" w:cs="Arial"/>
          <w:color w:val="0E101A"/>
          <w:sz w:val="24"/>
          <w:szCs w:val="24"/>
          <w:lang w:eastAsia="en-GB"/>
        </w:rPr>
        <w:t>Oransky</w:t>
      </w:r>
      <w:proofErr w:type="spellEnd"/>
      <w:r w:rsidRPr="003879CB">
        <w:rPr>
          <w:rFonts w:ascii="Arial" w:eastAsia="Times New Roman" w:hAnsi="Arial" w:cs="Arial"/>
          <w:color w:val="0E101A"/>
          <w:sz w:val="24"/>
          <w:szCs w:val="24"/>
          <w:lang w:eastAsia="en-GB"/>
        </w:rPr>
        <w:t xml:space="preserve">, 2019; Sun &amp; Farber, 2020).  There was no consideration in any of the case reports about the potential conflicting role of being both the therapist and the researcher given the potential for bias, for example, in the interpretation of outcomes (Wilson et al., 2011).  For 10 of the studies, the psychotherapy took place within state university therapy training programmes, where trainee therapists deliver psychotherapy to private clients, alongside and under the supervision of qualified therapists. The nature of these clinics mean they are only accessible to those who can afford to pay for the service, which is likely to mean certain social groups are not captured within their research, leaving it difficult to consider the possible intersections between certain groups. </w:t>
      </w:r>
    </w:p>
    <w:p w14:paraId="15BF0BE3" w14:textId="77777777" w:rsidR="00F27AFD" w:rsidRPr="003879CB" w:rsidRDefault="00926C22" w:rsidP="003879CB">
      <w:pPr>
        <w:pStyle w:val="Heading3"/>
        <w:spacing w:line="360" w:lineRule="auto"/>
        <w:rPr>
          <w:rFonts w:ascii="Arial" w:eastAsia="Times New Roman" w:hAnsi="Arial" w:cs="Arial"/>
          <w:b/>
          <w:color w:val="000000" w:themeColor="text1"/>
          <w:sz w:val="24"/>
          <w:szCs w:val="24"/>
          <w:lang w:eastAsia="en-GB"/>
        </w:rPr>
      </w:pPr>
      <w:bookmarkStart w:id="21" w:name="_Toc109025877"/>
      <w:r w:rsidRPr="003879CB">
        <w:rPr>
          <w:rFonts w:ascii="Arial" w:eastAsia="Times New Roman" w:hAnsi="Arial" w:cs="Arial"/>
          <w:b/>
          <w:color w:val="000000" w:themeColor="text1"/>
          <w:sz w:val="24"/>
          <w:szCs w:val="24"/>
          <w:lang w:eastAsia="en-GB"/>
        </w:rPr>
        <w:t>Methodology and</w:t>
      </w:r>
      <w:r w:rsidR="00F27AFD" w:rsidRPr="003879CB">
        <w:rPr>
          <w:rFonts w:ascii="Arial" w:eastAsia="Times New Roman" w:hAnsi="Arial" w:cs="Arial"/>
          <w:b/>
          <w:color w:val="000000" w:themeColor="text1"/>
          <w:sz w:val="24"/>
          <w:szCs w:val="24"/>
          <w:lang w:eastAsia="en-GB"/>
        </w:rPr>
        <w:t xml:space="preserve"> Intervention</w:t>
      </w:r>
      <w:bookmarkEnd w:id="21"/>
    </w:p>
    <w:p w14:paraId="5D37B61D"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 xml:space="preserve">Nine of the studies omitted some key information outlining their methodological process. </w:t>
      </w:r>
      <w:proofErr w:type="spellStart"/>
      <w:r w:rsidRPr="003879CB">
        <w:rPr>
          <w:rFonts w:ascii="Arial" w:eastAsia="Times New Roman" w:hAnsi="Arial" w:cs="Arial"/>
          <w:color w:val="0E101A"/>
          <w:sz w:val="24"/>
          <w:szCs w:val="24"/>
          <w:lang w:eastAsia="en-GB"/>
        </w:rPr>
        <w:t>PettyJohn</w:t>
      </w:r>
      <w:proofErr w:type="spellEnd"/>
      <w:r w:rsidRPr="003879CB">
        <w:rPr>
          <w:rFonts w:ascii="Arial" w:eastAsia="Times New Roman" w:hAnsi="Arial" w:cs="Arial"/>
          <w:color w:val="0E101A"/>
          <w:sz w:val="24"/>
          <w:szCs w:val="24"/>
          <w:lang w:eastAsia="en-GB"/>
        </w:rPr>
        <w:t xml:space="preserve"> et al. (2020) missed information regarding the intervention protocol (i.e., what the therapy consisted of), and the case example only provided limited examples of how intersectionality theory was used within their family therapy. Addison and </w:t>
      </w:r>
      <w:proofErr w:type="spellStart"/>
      <w:r w:rsidRPr="003879CB">
        <w:rPr>
          <w:rFonts w:ascii="Arial" w:eastAsia="Times New Roman" w:hAnsi="Arial" w:cs="Arial"/>
          <w:color w:val="0E101A"/>
          <w:sz w:val="24"/>
          <w:szCs w:val="24"/>
          <w:lang w:eastAsia="en-GB"/>
        </w:rPr>
        <w:t>Coolhart</w:t>
      </w:r>
      <w:proofErr w:type="spellEnd"/>
      <w:r w:rsidRPr="003879CB">
        <w:rPr>
          <w:rFonts w:ascii="Arial" w:eastAsia="Times New Roman" w:hAnsi="Arial" w:cs="Arial"/>
          <w:color w:val="0E101A"/>
          <w:sz w:val="24"/>
          <w:szCs w:val="24"/>
          <w:lang w:eastAsia="en-GB"/>
        </w:rPr>
        <w:t xml:space="preserve"> (2015) also did not provide a detailed description of their couples therapy protocol separate to their examples, this would have aided in the understanding of how intersectionality theory was used to inform their intervention. This lack of transparency makes it difficult as a reviewer to know how the intervention was implemented. Given the purpose of the research was to present an intervention informed by intersectionality theory, the missing information would also make it difficult for another therapist to implement the intervention. Thr</w:t>
      </w:r>
      <w:r w:rsidR="00374501" w:rsidRPr="003879CB">
        <w:rPr>
          <w:rFonts w:ascii="Arial" w:eastAsia="Times New Roman" w:hAnsi="Arial" w:cs="Arial"/>
          <w:color w:val="0E101A"/>
          <w:sz w:val="24"/>
          <w:szCs w:val="24"/>
          <w:lang w:eastAsia="en-GB"/>
        </w:rPr>
        <w:t>ee of the case reports (</w:t>
      </w:r>
      <w:proofErr w:type="spellStart"/>
      <w:r w:rsidR="00374501" w:rsidRPr="003879CB">
        <w:rPr>
          <w:rFonts w:ascii="Arial" w:eastAsia="Times New Roman" w:hAnsi="Arial" w:cs="Arial"/>
          <w:color w:val="0E101A"/>
          <w:sz w:val="24"/>
          <w:szCs w:val="24"/>
          <w:lang w:eastAsia="en-GB"/>
        </w:rPr>
        <w:t>Adames</w:t>
      </w:r>
      <w:proofErr w:type="spellEnd"/>
      <w:r w:rsidR="00374501" w:rsidRPr="003879CB">
        <w:rPr>
          <w:rFonts w:ascii="Arial" w:eastAsia="Times New Roman" w:hAnsi="Arial" w:cs="Arial"/>
          <w:color w:val="0E101A"/>
          <w:sz w:val="24"/>
          <w:szCs w:val="24"/>
          <w:lang w:eastAsia="en-GB"/>
        </w:rPr>
        <w:t xml:space="preserve"> </w:t>
      </w:r>
      <w:r w:rsidRPr="003879CB">
        <w:rPr>
          <w:rFonts w:ascii="Arial" w:eastAsia="Times New Roman" w:hAnsi="Arial" w:cs="Arial"/>
          <w:color w:val="0E101A"/>
          <w:sz w:val="24"/>
          <w:szCs w:val="24"/>
          <w:lang w:eastAsia="en-GB"/>
        </w:rPr>
        <w:t>et al</w:t>
      </w:r>
      <w:r w:rsidR="00374501" w:rsidRPr="003879CB">
        <w:rPr>
          <w:rFonts w:ascii="Arial" w:eastAsia="Times New Roman" w:hAnsi="Arial" w:cs="Arial"/>
          <w:color w:val="0E101A"/>
          <w:sz w:val="24"/>
          <w:szCs w:val="24"/>
          <w:lang w:eastAsia="en-GB"/>
        </w:rPr>
        <w:t>.,</w:t>
      </w:r>
      <w:r w:rsidRPr="003879CB">
        <w:rPr>
          <w:rFonts w:ascii="Arial" w:eastAsia="Times New Roman" w:hAnsi="Arial" w:cs="Arial"/>
          <w:color w:val="0E101A"/>
          <w:sz w:val="24"/>
          <w:szCs w:val="24"/>
          <w:lang w:eastAsia="en-GB"/>
        </w:rPr>
        <w:t xml:space="preserve"> 2018; </w:t>
      </w:r>
      <w:proofErr w:type="spellStart"/>
      <w:r w:rsidRPr="003879CB">
        <w:rPr>
          <w:rFonts w:ascii="Arial" w:eastAsia="Times New Roman" w:hAnsi="Arial" w:cs="Arial"/>
          <w:color w:val="0E101A"/>
          <w:sz w:val="24"/>
          <w:szCs w:val="24"/>
          <w:lang w:eastAsia="en-GB"/>
        </w:rPr>
        <w:t>Gangamma</w:t>
      </w:r>
      <w:proofErr w:type="spellEnd"/>
      <w:r w:rsidRPr="003879CB">
        <w:rPr>
          <w:rFonts w:ascii="Arial" w:eastAsia="Times New Roman" w:hAnsi="Arial" w:cs="Arial"/>
          <w:color w:val="0E101A"/>
          <w:sz w:val="24"/>
          <w:szCs w:val="24"/>
          <w:lang w:eastAsia="en-GB"/>
        </w:rPr>
        <w:t xml:space="preserve"> &amp; Shipman, 2018; Sun &amp; Farber, 2020) did not provide information on therapy outcomes for the clients following their interventions (adult integrative psychotherapy, family therapy, and narrative therapy). </w:t>
      </w:r>
      <w:r w:rsidRPr="003879CB">
        <w:rPr>
          <w:rFonts w:ascii="Arial" w:eastAsia="Times New Roman" w:hAnsi="Arial" w:cs="Arial"/>
          <w:color w:val="0E101A"/>
          <w:sz w:val="24"/>
          <w:szCs w:val="24"/>
          <w:lang w:eastAsia="en-GB"/>
        </w:rPr>
        <w:lastRenderedPageBreak/>
        <w:t xml:space="preserve">By not providing this information the author makes it difficult for the reviewer to interpret the findings of the study, particularly the potential usefulness of the intersectionality informed intervention. </w:t>
      </w:r>
    </w:p>
    <w:p w14:paraId="3D526EA5"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22" w:name="_Toc109025878"/>
      <w:r w:rsidRPr="003879CB">
        <w:rPr>
          <w:rFonts w:ascii="Arial" w:eastAsia="Times New Roman" w:hAnsi="Arial" w:cs="Arial"/>
          <w:b/>
          <w:color w:val="000000" w:themeColor="text1"/>
          <w:sz w:val="24"/>
          <w:szCs w:val="24"/>
          <w:lang w:eastAsia="en-GB"/>
        </w:rPr>
        <w:t>Results and Discussion</w:t>
      </w:r>
      <w:bookmarkEnd w:id="22"/>
    </w:p>
    <w:p w14:paraId="1E6B904D"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Ten of the studies summarised their results and findings in a balanced and clear manner, making links to the existing literature</w:t>
      </w:r>
      <w:r w:rsidRPr="003879CB">
        <w:rPr>
          <w:rFonts w:ascii="Arial" w:eastAsia="Times New Roman" w:hAnsi="Arial" w:cs="Arial"/>
          <w:i/>
          <w:iCs/>
          <w:color w:val="0E101A"/>
          <w:sz w:val="24"/>
          <w:szCs w:val="24"/>
          <w:lang w:eastAsia="en-GB"/>
        </w:rPr>
        <w:t xml:space="preserve">. </w:t>
      </w:r>
      <w:r w:rsidRPr="003879CB">
        <w:rPr>
          <w:rFonts w:ascii="Arial" w:eastAsia="Times New Roman" w:hAnsi="Arial" w:cs="Arial"/>
          <w:color w:val="0E101A"/>
          <w:sz w:val="24"/>
          <w:szCs w:val="24"/>
          <w:lang w:eastAsia="en-GB"/>
        </w:rPr>
        <w:t>Watts-Jones's (2010) interpretations of their research findings on therapists locating themselves in therapy was unclear at times, due to the concept of intersectionality theory not being explained earlier in the paper. All of the studies considered the clinical implications of their findings, however, some of the studies did not provide enough information on the client’s outcomes following the intervention making it difficult to assess the clinical applicability of the intersectionality informed intervention (</w:t>
      </w:r>
      <w:proofErr w:type="spellStart"/>
      <w:r w:rsidRPr="003879CB">
        <w:rPr>
          <w:rFonts w:ascii="Arial" w:eastAsia="Times New Roman" w:hAnsi="Arial" w:cs="Arial"/>
          <w:color w:val="0E101A"/>
          <w:sz w:val="24"/>
          <w:szCs w:val="24"/>
          <w:lang w:eastAsia="en-GB"/>
        </w:rPr>
        <w:t>Adames</w:t>
      </w:r>
      <w:proofErr w:type="spellEnd"/>
      <w:r w:rsidRPr="003879CB">
        <w:rPr>
          <w:rFonts w:ascii="Arial" w:eastAsia="Times New Roman" w:hAnsi="Arial" w:cs="Arial"/>
          <w:color w:val="0E101A"/>
          <w:sz w:val="24"/>
          <w:szCs w:val="24"/>
          <w:lang w:eastAsia="en-GB"/>
        </w:rPr>
        <w:t xml:space="preserve"> et al., 2018; </w:t>
      </w:r>
      <w:proofErr w:type="spellStart"/>
      <w:r w:rsidRPr="003879CB">
        <w:rPr>
          <w:rFonts w:ascii="Arial" w:eastAsia="Times New Roman" w:hAnsi="Arial" w:cs="Arial"/>
          <w:color w:val="0E101A"/>
          <w:sz w:val="24"/>
          <w:szCs w:val="24"/>
          <w:lang w:eastAsia="en-GB"/>
        </w:rPr>
        <w:t>Gangamma</w:t>
      </w:r>
      <w:proofErr w:type="spellEnd"/>
      <w:r w:rsidRPr="003879CB">
        <w:rPr>
          <w:rFonts w:ascii="Arial" w:eastAsia="Times New Roman" w:hAnsi="Arial" w:cs="Arial"/>
          <w:color w:val="0E101A"/>
          <w:sz w:val="24"/>
          <w:szCs w:val="24"/>
          <w:lang w:eastAsia="en-GB"/>
        </w:rPr>
        <w:t xml:space="preserve"> &amp; Shipman, 2018; Sun &amp; Farber, 2020). Five of the studies did not discuss the limitations or challenges of completing their study (</w:t>
      </w:r>
      <w:proofErr w:type="spellStart"/>
      <w:r w:rsidRPr="003879CB">
        <w:rPr>
          <w:rFonts w:ascii="Arial" w:eastAsia="Times New Roman" w:hAnsi="Arial" w:cs="Arial"/>
          <w:color w:val="0E101A"/>
          <w:sz w:val="24"/>
          <w:szCs w:val="24"/>
          <w:lang w:eastAsia="en-GB"/>
        </w:rPr>
        <w:t>Ecklund</w:t>
      </w:r>
      <w:proofErr w:type="spellEnd"/>
      <w:r w:rsidRPr="003879CB">
        <w:rPr>
          <w:rFonts w:ascii="Arial" w:eastAsia="Times New Roman" w:hAnsi="Arial" w:cs="Arial"/>
          <w:color w:val="0E101A"/>
          <w:sz w:val="24"/>
          <w:szCs w:val="24"/>
          <w:lang w:eastAsia="en-GB"/>
        </w:rPr>
        <w:t>, 2012; Creswell, 2014; Ha</w:t>
      </w:r>
      <w:r w:rsidR="00374501" w:rsidRPr="003879CB">
        <w:rPr>
          <w:rFonts w:ascii="Arial" w:eastAsia="Times New Roman" w:hAnsi="Arial" w:cs="Arial"/>
          <w:color w:val="0E101A"/>
          <w:sz w:val="24"/>
          <w:szCs w:val="24"/>
          <w:lang w:eastAsia="en-GB"/>
        </w:rPr>
        <w:t xml:space="preserve">rvey &amp; Stone Fish, 2015; </w:t>
      </w:r>
      <w:proofErr w:type="spellStart"/>
      <w:r w:rsidR="00374501" w:rsidRPr="003879CB">
        <w:rPr>
          <w:rFonts w:ascii="Arial" w:eastAsia="Times New Roman" w:hAnsi="Arial" w:cs="Arial"/>
          <w:color w:val="0E101A"/>
          <w:sz w:val="24"/>
          <w:szCs w:val="24"/>
          <w:lang w:eastAsia="en-GB"/>
        </w:rPr>
        <w:t>Adames</w:t>
      </w:r>
      <w:proofErr w:type="spellEnd"/>
      <w:r w:rsidR="00374501" w:rsidRPr="003879CB">
        <w:rPr>
          <w:rFonts w:ascii="Arial" w:eastAsia="Times New Roman" w:hAnsi="Arial" w:cs="Arial"/>
          <w:color w:val="0E101A"/>
          <w:sz w:val="24"/>
          <w:szCs w:val="24"/>
          <w:lang w:eastAsia="en-GB"/>
        </w:rPr>
        <w:t xml:space="preserve"> et al., 2018; </w:t>
      </w:r>
      <w:proofErr w:type="spellStart"/>
      <w:r w:rsidR="00374501" w:rsidRPr="003879CB">
        <w:rPr>
          <w:rFonts w:ascii="Arial" w:eastAsia="Times New Roman" w:hAnsi="Arial" w:cs="Arial"/>
          <w:color w:val="0E101A"/>
          <w:sz w:val="24"/>
          <w:szCs w:val="24"/>
          <w:lang w:eastAsia="en-GB"/>
        </w:rPr>
        <w:t>PettyJohn</w:t>
      </w:r>
      <w:proofErr w:type="spellEnd"/>
      <w:r w:rsidR="00374501" w:rsidRPr="003879CB">
        <w:rPr>
          <w:rFonts w:ascii="Arial" w:eastAsia="Times New Roman" w:hAnsi="Arial" w:cs="Arial"/>
          <w:color w:val="0E101A"/>
          <w:sz w:val="24"/>
          <w:szCs w:val="24"/>
          <w:lang w:eastAsia="en-GB"/>
        </w:rPr>
        <w:t xml:space="preserve"> </w:t>
      </w:r>
      <w:r w:rsidRPr="003879CB">
        <w:rPr>
          <w:rFonts w:ascii="Arial" w:eastAsia="Times New Roman" w:hAnsi="Arial" w:cs="Arial"/>
          <w:color w:val="0E101A"/>
          <w:sz w:val="24"/>
          <w:szCs w:val="24"/>
          <w:lang w:eastAsia="en-GB"/>
        </w:rPr>
        <w:t>et al., 2020), which would have been useful when considering further research in this area.</w:t>
      </w:r>
    </w:p>
    <w:p w14:paraId="1F8BA414" w14:textId="77777777" w:rsidR="00F27AFD" w:rsidRPr="003879CB" w:rsidRDefault="00F27AFD" w:rsidP="003879CB">
      <w:pPr>
        <w:pStyle w:val="Heading3"/>
        <w:spacing w:line="360" w:lineRule="auto"/>
        <w:rPr>
          <w:rFonts w:ascii="Arial" w:eastAsia="Times New Roman" w:hAnsi="Arial" w:cs="Arial"/>
          <w:b/>
          <w:color w:val="000000" w:themeColor="text1"/>
          <w:sz w:val="24"/>
          <w:szCs w:val="24"/>
          <w:lang w:eastAsia="en-GB"/>
        </w:rPr>
      </w:pPr>
      <w:bookmarkStart w:id="23" w:name="_Toc109025879"/>
      <w:r w:rsidRPr="003879CB">
        <w:rPr>
          <w:rFonts w:ascii="Arial" w:eastAsia="Times New Roman" w:hAnsi="Arial" w:cs="Arial"/>
          <w:b/>
          <w:color w:val="000000" w:themeColor="text1"/>
          <w:sz w:val="24"/>
          <w:szCs w:val="24"/>
          <w:lang w:eastAsia="en-GB"/>
        </w:rPr>
        <w:t>Findings</w:t>
      </w:r>
      <w:bookmarkEnd w:id="23"/>
    </w:p>
    <w:p w14:paraId="4B225F64"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When recurring themes appear within the literature, as was the case in this review, it is common for a review to be organised with these themes in mind (</w:t>
      </w:r>
      <w:proofErr w:type="spellStart"/>
      <w:r w:rsidRPr="003879CB">
        <w:rPr>
          <w:rFonts w:ascii="Arial" w:eastAsia="Times New Roman" w:hAnsi="Arial" w:cs="Arial"/>
          <w:color w:val="0E101A"/>
          <w:sz w:val="24"/>
          <w:szCs w:val="24"/>
          <w:lang w:eastAsia="en-GB"/>
        </w:rPr>
        <w:t>McCombes</w:t>
      </w:r>
      <w:proofErr w:type="spellEnd"/>
      <w:r w:rsidRPr="003879CB">
        <w:rPr>
          <w:rFonts w:ascii="Arial" w:eastAsia="Times New Roman" w:hAnsi="Arial" w:cs="Arial"/>
          <w:color w:val="0E101A"/>
          <w:sz w:val="24"/>
          <w:szCs w:val="24"/>
          <w:lang w:eastAsia="en-GB"/>
        </w:rPr>
        <w:t xml:space="preserve">, 2021). The findings of the 11 studies, therefore, are organised according to three themes that represent the key findings of the review.  </w:t>
      </w:r>
    </w:p>
    <w:p w14:paraId="00B26E27" w14:textId="77777777" w:rsidR="00F27AFD" w:rsidRPr="003879CB" w:rsidRDefault="00F27AFD" w:rsidP="003879CB">
      <w:pPr>
        <w:pStyle w:val="Heading3"/>
        <w:spacing w:line="360" w:lineRule="auto"/>
        <w:rPr>
          <w:rFonts w:ascii="Arial" w:eastAsia="Times New Roman" w:hAnsi="Arial" w:cs="Arial"/>
          <w:b/>
          <w:i/>
          <w:color w:val="000000" w:themeColor="text1"/>
          <w:sz w:val="24"/>
          <w:szCs w:val="24"/>
          <w:lang w:eastAsia="en-GB"/>
        </w:rPr>
      </w:pPr>
      <w:bookmarkStart w:id="24" w:name="_Toc109025880"/>
      <w:r w:rsidRPr="003879CB">
        <w:rPr>
          <w:rFonts w:ascii="Arial" w:eastAsia="Times New Roman" w:hAnsi="Arial" w:cs="Arial"/>
          <w:b/>
          <w:i/>
          <w:color w:val="000000" w:themeColor="text1"/>
          <w:sz w:val="24"/>
          <w:szCs w:val="24"/>
          <w:lang w:eastAsia="en-GB"/>
        </w:rPr>
        <w:t>Incorporating intersectionality theory can improve psychotherapies</w:t>
      </w:r>
      <w:bookmarkEnd w:id="24"/>
    </w:p>
    <w:p w14:paraId="58387415"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color w:val="0E101A"/>
          <w:sz w:val="24"/>
          <w:szCs w:val="24"/>
          <w:lang w:eastAsia="en-GB"/>
        </w:rPr>
        <w:t>All the studies were in agreement that incorporating intersectionality theory into their model of psychotherapy improved it. Petty-John et al. (2020) reported that highlighting similarities and differences in the therapist and client’s identities during therapy can positively impact bonds, tasks</w:t>
      </w:r>
      <w:r w:rsidR="00AB09BC">
        <w:rPr>
          <w:rFonts w:ascii="Arial" w:eastAsia="Times New Roman" w:hAnsi="Arial" w:cs="Arial"/>
          <w:color w:val="0E101A"/>
          <w:sz w:val="24"/>
          <w:szCs w:val="24"/>
          <w:lang w:eastAsia="en-GB"/>
        </w:rPr>
        <w:t>,</w:t>
      </w:r>
      <w:r w:rsidRPr="003879CB">
        <w:rPr>
          <w:rFonts w:ascii="Arial" w:eastAsia="Times New Roman" w:hAnsi="Arial" w:cs="Arial"/>
          <w:color w:val="0E101A"/>
          <w:sz w:val="24"/>
          <w:szCs w:val="24"/>
          <w:lang w:eastAsia="en-GB"/>
        </w:rPr>
        <w:t xml:space="preserve"> and goals of treatment, which in turn strengthens the therapeutic alliance. For example, therapists and clients who have dissimilar intersectional identities may have differing ideas about the goal of therapy, and by being aware of this it allows for goals to be collaborative discussed. Harvey and Stone Fish (2015) concluded their intersectionality theory informed three</w:t>
      </w:r>
      <w:r w:rsidR="00926C22" w:rsidRPr="003879CB">
        <w:rPr>
          <w:rFonts w:ascii="Arial" w:eastAsia="Times New Roman" w:hAnsi="Arial" w:cs="Arial"/>
          <w:color w:val="0E101A"/>
          <w:sz w:val="24"/>
          <w:szCs w:val="24"/>
          <w:lang w:eastAsia="en-GB"/>
        </w:rPr>
        <w:t>-stage model of family therapy, aided clients in having</w:t>
      </w:r>
      <w:r w:rsidRPr="003879CB">
        <w:rPr>
          <w:rFonts w:ascii="Arial" w:eastAsia="Times New Roman" w:hAnsi="Arial" w:cs="Arial"/>
          <w:color w:val="0E101A"/>
          <w:sz w:val="24"/>
          <w:szCs w:val="24"/>
          <w:lang w:eastAsia="en-GB"/>
        </w:rPr>
        <w:t xml:space="preserve"> difficult conv</w:t>
      </w:r>
      <w:r w:rsidR="00926C22" w:rsidRPr="003879CB">
        <w:rPr>
          <w:rFonts w:ascii="Arial" w:eastAsia="Times New Roman" w:hAnsi="Arial" w:cs="Arial"/>
          <w:color w:val="0E101A"/>
          <w:sz w:val="24"/>
          <w:szCs w:val="24"/>
          <w:lang w:eastAsia="en-GB"/>
        </w:rPr>
        <w:t>ersations with their families to resolve</w:t>
      </w:r>
      <w:r w:rsidRPr="003879CB">
        <w:rPr>
          <w:rFonts w:ascii="Arial" w:eastAsia="Times New Roman" w:hAnsi="Arial" w:cs="Arial"/>
          <w:color w:val="0E101A"/>
          <w:sz w:val="24"/>
          <w:szCs w:val="24"/>
          <w:lang w:eastAsia="en-GB"/>
        </w:rPr>
        <w:t xml:space="preserve"> conflict within the family, leading to a more nurturing system with increase resilience. Their findings suggested this resilience enables clients to begin </w:t>
      </w:r>
      <w:r w:rsidRPr="003879CB">
        <w:rPr>
          <w:rFonts w:ascii="Arial" w:eastAsia="Times New Roman" w:hAnsi="Arial" w:cs="Arial"/>
          <w:color w:val="0E101A"/>
          <w:sz w:val="24"/>
          <w:szCs w:val="24"/>
          <w:lang w:eastAsia="en-GB"/>
        </w:rPr>
        <w:lastRenderedPageBreak/>
        <w:t>to recognise their vulnerability and their strength, making them more readily able to manage the compounding nature of oppression they experience in everyday life (i.e.</w:t>
      </w:r>
      <w:r w:rsidR="00AB09BC">
        <w:rPr>
          <w:rFonts w:ascii="Arial" w:eastAsia="Times New Roman" w:hAnsi="Arial" w:cs="Arial"/>
          <w:color w:val="0E101A"/>
          <w:sz w:val="24"/>
          <w:szCs w:val="24"/>
          <w:lang w:eastAsia="en-GB"/>
        </w:rPr>
        <w:t>,</w:t>
      </w:r>
      <w:r w:rsidRPr="003879CB">
        <w:rPr>
          <w:rFonts w:ascii="Arial" w:eastAsia="Times New Roman" w:hAnsi="Arial" w:cs="Arial"/>
          <w:color w:val="0E101A"/>
          <w:sz w:val="24"/>
          <w:szCs w:val="24"/>
          <w:lang w:eastAsia="en-GB"/>
        </w:rPr>
        <w:t xml:space="preserve"> attending school as a black trans girl) by utilising the strength based skills they have learned within therapy.  Sun and Farber (2020) described how intersectionality theory provided a contextual framework for their work allowing the therapist to have a greater understanding of the client’s HIV stigma experiences. By understanding these experiences in the context of the client’s intersectional identity (African American gay man), the therapist reported feeling better able to understand the impact of these on the client’s presentation. Golden and </w:t>
      </w:r>
      <w:proofErr w:type="spellStart"/>
      <w:r w:rsidRPr="003879CB">
        <w:rPr>
          <w:rFonts w:ascii="Arial" w:eastAsia="Times New Roman" w:hAnsi="Arial" w:cs="Arial"/>
          <w:color w:val="0E101A"/>
          <w:sz w:val="24"/>
          <w:szCs w:val="24"/>
          <w:lang w:eastAsia="en-GB"/>
        </w:rPr>
        <w:t>Oransky</w:t>
      </w:r>
      <w:proofErr w:type="spellEnd"/>
      <w:r w:rsidRPr="003879CB">
        <w:rPr>
          <w:rFonts w:ascii="Arial" w:eastAsia="Times New Roman" w:hAnsi="Arial" w:cs="Arial"/>
          <w:color w:val="0E101A"/>
          <w:sz w:val="24"/>
          <w:szCs w:val="24"/>
          <w:lang w:eastAsia="en-GB"/>
        </w:rPr>
        <w:t xml:space="preserve"> (2019) concluded that having conversations around family members differing intersectional identities and subsequent experiences, improved caregiver’s insights into the experience of their transgender adolescents. For example, the new found acceptance a father felt for his transgender son when comparing the bravery and persistence his son had shown throughout his transition to the qualities such as courage that he had relied on while working his way out of poverty.  Wilder et al. (2009) and Creswell (2014) described how when incorporated into their psychotherapy, intersectionality theory allowed therapist to consider both the similarities and differences experienced by individuals belonging to the same social groups. By doing this it encourages person-centred psychotherapy, reducing the assumptions made by the therapist about the experiences the clients may have had, by instead opening up a dialogue about the client’s experiences with both privilege and oppression. </w:t>
      </w:r>
    </w:p>
    <w:p w14:paraId="08CA2007" w14:textId="77777777" w:rsidR="00F27AFD" w:rsidRPr="003879CB" w:rsidRDefault="00F27AFD" w:rsidP="003879CB">
      <w:pPr>
        <w:pStyle w:val="Heading3"/>
        <w:spacing w:line="360" w:lineRule="auto"/>
        <w:rPr>
          <w:rFonts w:ascii="Arial" w:eastAsia="Times New Roman" w:hAnsi="Arial" w:cs="Arial"/>
          <w:b/>
          <w:i/>
          <w:color w:val="000000" w:themeColor="text1"/>
          <w:sz w:val="24"/>
          <w:szCs w:val="24"/>
          <w:lang w:eastAsia="en-GB"/>
        </w:rPr>
      </w:pPr>
      <w:bookmarkStart w:id="25" w:name="_Toc109025881"/>
      <w:r w:rsidRPr="003879CB">
        <w:rPr>
          <w:rFonts w:ascii="Arial" w:eastAsia="Times New Roman" w:hAnsi="Arial" w:cs="Arial"/>
          <w:b/>
          <w:i/>
          <w:color w:val="000000" w:themeColor="text1"/>
          <w:sz w:val="24"/>
          <w:szCs w:val="24"/>
          <w:lang w:eastAsia="en-GB"/>
        </w:rPr>
        <w:t>The therapist should locate their intersectional identity in the therapy process</w:t>
      </w:r>
      <w:r w:rsidR="00C614C1" w:rsidRPr="003879CB">
        <w:rPr>
          <w:rFonts w:ascii="Arial" w:eastAsia="Times New Roman" w:hAnsi="Arial" w:cs="Arial"/>
          <w:b/>
          <w:i/>
          <w:color w:val="000000" w:themeColor="text1"/>
          <w:sz w:val="24"/>
          <w:szCs w:val="24"/>
          <w:lang w:eastAsia="en-GB"/>
        </w:rPr>
        <w:t>.</w:t>
      </w:r>
      <w:bookmarkEnd w:id="25"/>
    </w:p>
    <w:p w14:paraId="4D3B55AE" w14:textId="77777777" w:rsidR="00F27AFD" w:rsidRPr="003879CB" w:rsidRDefault="00F27AFD" w:rsidP="003879CB">
      <w:pPr>
        <w:spacing w:after="0" w:line="360" w:lineRule="auto"/>
        <w:ind w:firstLine="720"/>
        <w:rPr>
          <w:rFonts w:ascii="Arial" w:eastAsia="Times New Roman" w:hAnsi="Arial" w:cs="Arial"/>
          <w:color w:val="0E101A"/>
          <w:sz w:val="24"/>
          <w:szCs w:val="24"/>
          <w:lang w:eastAsia="en-GB"/>
        </w:rPr>
      </w:pPr>
      <w:r w:rsidRPr="003879CB">
        <w:rPr>
          <w:rFonts w:ascii="Arial" w:eastAsia="Times New Roman" w:hAnsi="Arial" w:cs="Arial"/>
          <w:iCs/>
          <w:color w:val="0E101A"/>
          <w:sz w:val="24"/>
          <w:szCs w:val="24"/>
          <w:lang w:eastAsia="en-GB"/>
        </w:rPr>
        <w:t>Several papers</w:t>
      </w:r>
      <w:r w:rsidRPr="003879CB">
        <w:rPr>
          <w:rFonts w:ascii="Arial" w:eastAsia="Times New Roman" w:hAnsi="Arial" w:cs="Arial"/>
          <w:sz w:val="24"/>
          <w:szCs w:val="24"/>
          <w:lang w:eastAsia="en-GB"/>
        </w:rPr>
        <w:t xml:space="preserve"> </w:t>
      </w:r>
      <w:r w:rsidRPr="003879CB">
        <w:rPr>
          <w:rFonts w:ascii="Arial" w:eastAsia="Times New Roman" w:hAnsi="Arial" w:cs="Arial"/>
          <w:color w:val="0E101A"/>
          <w:sz w:val="24"/>
          <w:szCs w:val="24"/>
          <w:lang w:eastAsia="en-GB"/>
        </w:rPr>
        <w:t>highlighted the need for the therapist to locate themselves within the therapy process, by having a conversation with their clients about their intersectional identity, highlighting similarities and differences, whilst considering how these may affect the therapy process (</w:t>
      </w:r>
      <w:r w:rsidRPr="003879CB">
        <w:rPr>
          <w:rFonts w:ascii="Arial" w:eastAsia="Times New Roman" w:hAnsi="Arial" w:cs="Arial"/>
          <w:sz w:val="24"/>
          <w:szCs w:val="24"/>
          <w:lang w:eastAsia="en-GB"/>
        </w:rPr>
        <w:t xml:space="preserve">Watts-Jones, 2010; </w:t>
      </w:r>
      <w:proofErr w:type="spellStart"/>
      <w:r w:rsidRPr="003879CB">
        <w:rPr>
          <w:rFonts w:ascii="Arial" w:eastAsia="Times New Roman" w:hAnsi="Arial" w:cs="Arial"/>
          <w:sz w:val="24"/>
          <w:szCs w:val="24"/>
          <w:lang w:eastAsia="en-GB"/>
        </w:rPr>
        <w:t>Ecklund</w:t>
      </w:r>
      <w:proofErr w:type="spellEnd"/>
      <w:r w:rsidRPr="003879CB">
        <w:rPr>
          <w:rFonts w:ascii="Arial" w:eastAsia="Times New Roman" w:hAnsi="Arial" w:cs="Arial"/>
          <w:sz w:val="24"/>
          <w:szCs w:val="24"/>
          <w:lang w:eastAsia="en-GB"/>
        </w:rPr>
        <w:t xml:space="preserve">, 2012; Addison &amp; </w:t>
      </w:r>
      <w:proofErr w:type="spellStart"/>
      <w:r w:rsidRPr="003879CB">
        <w:rPr>
          <w:rFonts w:ascii="Arial" w:eastAsia="Times New Roman" w:hAnsi="Arial" w:cs="Arial"/>
          <w:sz w:val="24"/>
          <w:szCs w:val="24"/>
          <w:lang w:eastAsia="en-GB"/>
        </w:rPr>
        <w:t>Coolhart</w:t>
      </w:r>
      <w:proofErr w:type="spellEnd"/>
      <w:r w:rsidRPr="003879CB">
        <w:rPr>
          <w:rFonts w:ascii="Arial" w:eastAsia="Times New Roman" w:hAnsi="Arial" w:cs="Arial"/>
          <w:sz w:val="24"/>
          <w:szCs w:val="24"/>
          <w:lang w:eastAsia="en-GB"/>
        </w:rPr>
        <w:t xml:space="preserve">, 2015; </w:t>
      </w:r>
      <w:proofErr w:type="spellStart"/>
      <w:r w:rsidRPr="003879CB">
        <w:rPr>
          <w:rFonts w:ascii="Arial" w:eastAsia="Times New Roman" w:hAnsi="Arial" w:cs="Arial"/>
          <w:sz w:val="24"/>
          <w:szCs w:val="24"/>
          <w:lang w:eastAsia="en-GB"/>
        </w:rPr>
        <w:t>G</w:t>
      </w:r>
      <w:r w:rsidR="00374501" w:rsidRPr="003879CB">
        <w:rPr>
          <w:rFonts w:ascii="Arial" w:eastAsia="Times New Roman" w:hAnsi="Arial" w:cs="Arial"/>
          <w:sz w:val="24"/>
          <w:szCs w:val="24"/>
          <w:lang w:eastAsia="en-GB"/>
        </w:rPr>
        <w:t>angamma</w:t>
      </w:r>
      <w:proofErr w:type="spellEnd"/>
      <w:r w:rsidR="00374501" w:rsidRPr="003879CB">
        <w:rPr>
          <w:rFonts w:ascii="Arial" w:eastAsia="Times New Roman" w:hAnsi="Arial" w:cs="Arial"/>
          <w:sz w:val="24"/>
          <w:szCs w:val="24"/>
          <w:lang w:eastAsia="en-GB"/>
        </w:rPr>
        <w:t xml:space="preserve"> &amp; Shipman, 2018; </w:t>
      </w:r>
      <w:proofErr w:type="spellStart"/>
      <w:r w:rsidR="00374501" w:rsidRPr="003879CB">
        <w:rPr>
          <w:rFonts w:ascii="Arial" w:eastAsia="Times New Roman" w:hAnsi="Arial" w:cs="Arial"/>
          <w:sz w:val="24"/>
          <w:szCs w:val="24"/>
          <w:lang w:eastAsia="en-GB"/>
        </w:rPr>
        <w:t>Adames</w:t>
      </w:r>
      <w:proofErr w:type="spellEnd"/>
      <w:r w:rsidR="00374501" w:rsidRPr="003879CB">
        <w:rPr>
          <w:rFonts w:ascii="Arial" w:eastAsia="Times New Roman" w:hAnsi="Arial" w:cs="Arial"/>
          <w:sz w:val="24"/>
          <w:szCs w:val="24"/>
          <w:lang w:eastAsia="en-GB"/>
        </w:rPr>
        <w:t xml:space="preserve"> et al., 2018; </w:t>
      </w:r>
      <w:proofErr w:type="spellStart"/>
      <w:r w:rsidR="00374501" w:rsidRPr="003879CB">
        <w:rPr>
          <w:rFonts w:ascii="Arial" w:eastAsia="Times New Roman" w:hAnsi="Arial" w:cs="Arial"/>
          <w:sz w:val="24"/>
          <w:szCs w:val="24"/>
          <w:lang w:eastAsia="en-GB"/>
        </w:rPr>
        <w:t>PettyJohn</w:t>
      </w:r>
      <w:proofErr w:type="spellEnd"/>
      <w:r w:rsidRPr="003879CB">
        <w:rPr>
          <w:rFonts w:ascii="Arial" w:eastAsia="Times New Roman" w:hAnsi="Arial" w:cs="Arial"/>
          <w:sz w:val="24"/>
          <w:szCs w:val="24"/>
          <w:lang w:eastAsia="en-GB"/>
        </w:rPr>
        <w:t xml:space="preserve"> et al., 2020).  The studies also suggested this led to clients being more open when talking about the social groups they belong to and the impact of this on their daily lives. Watts-Jones (2010) described how a therapist can locate themselves by initiating such a conversation with their clients, for example, discussing how a black women may feel about having a white man as her therapist, given issues of oppression like racism and sexism and concerns she might have about how an imbalance of power </w:t>
      </w:r>
      <w:r w:rsidRPr="003879CB">
        <w:rPr>
          <w:rFonts w:ascii="Arial" w:eastAsia="Times New Roman" w:hAnsi="Arial" w:cs="Arial"/>
          <w:sz w:val="24"/>
          <w:szCs w:val="24"/>
          <w:lang w:eastAsia="en-GB"/>
        </w:rPr>
        <w:lastRenderedPageBreak/>
        <w:t xml:space="preserve">may affect the therapeutic relationship. </w:t>
      </w:r>
      <w:proofErr w:type="spellStart"/>
      <w:r w:rsidRPr="003879CB">
        <w:rPr>
          <w:rFonts w:ascii="Arial" w:eastAsia="Times New Roman" w:hAnsi="Arial" w:cs="Arial"/>
          <w:color w:val="0E101A"/>
          <w:sz w:val="24"/>
          <w:szCs w:val="24"/>
          <w:lang w:eastAsia="en-GB"/>
        </w:rPr>
        <w:t>Gangamma</w:t>
      </w:r>
      <w:proofErr w:type="spellEnd"/>
      <w:r w:rsidRPr="003879CB">
        <w:rPr>
          <w:rFonts w:ascii="Arial" w:eastAsia="Times New Roman" w:hAnsi="Arial" w:cs="Arial"/>
          <w:color w:val="0E101A"/>
          <w:sz w:val="24"/>
          <w:szCs w:val="24"/>
          <w:lang w:eastAsia="en-GB"/>
        </w:rPr>
        <w:t xml:space="preserve"> and Shipman (2018) reported that critically reflecting </w:t>
      </w:r>
      <w:r w:rsidRPr="003879CB">
        <w:rPr>
          <w:rFonts w:ascii="Arial" w:eastAsia="Times New Roman" w:hAnsi="Arial" w:cs="Arial"/>
          <w:sz w:val="24"/>
          <w:szCs w:val="24"/>
          <w:lang w:eastAsia="en-GB"/>
        </w:rPr>
        <w:t xml:space="preserve">upon the therapist and client’s intersecting identities, allows the therapist to understand how they and their client may be perceiving and experiencing one another, and how this may influence the therapeutic relationship. Addison and </w:t>
      </w:r>
      <w:proofErr w:type="spellStart"/>
      <w:r w:rsidRPr="003879CB">
        <w:rPr>
          <w:rFonts w:ascii="Arial" w:eastAsia="Times New Roman" w:hAnsi="Arial" w:cs="Arial"/>
          <w:sz w:val="24"/>
          <w:szCs w:val="24"/>
          <w:lang w:eastAsia="en-GB"/>
        </w:rPr>
        <w:t>Coolhart</w:t>
      </w:r>
      <w:proofErr w:type="spellEnd"/>
      <w:r w:rsidRPr="003879CB">
        <w:rPr>
          <w:rFonts w:ascii="Arial" w:eastAsia="Times New Roman" w:hAnsi="Arial" w:cs="Arial"/>
          <w:sz w:val="24"/>
          <w:szCs w:val="24"/>
          <w:lang w:eastAsia="en-GB"/>
        </w:rPr>
        <w:t xml:space="preserve"> (2015) found that when the therapist is open to sharing aspects of </w:t>
      </w:r>
      <w:r w:rsidR="009C7ED1">
        <w:rPr>
          <w:rFonts w:ascii="Arial" w:eastAsia="Times New Roman" w:hAnsi="Arial" w:cs="Arial"/>
          <w:sz w:val="24"/>
          <w:szCs w:val="24"/>
          <w:lang w:eastAsia="en-GB"/>
        </w:rPr>
        <w:t>their intersectional identity, ‘queer’</w:t>
      </w:r>
      <w:r w:rsidRPr="003879CB">
        <w:rPr>
          <w:rFonts w:ascii="Arial" w:eastAsia="Times New Roman" w:hAnsi="Arial" w:cs="Arial"/>
          <w:sz w:val="24"/>
          <w:szCs w:val="24"/>
          <w:lang w:eastAsia="en-GB"/>
        </w:rPr>
        <w:t xml:space="preserve"> couples were also willing to have conversations about their intersecting identities. This openness on the part of the therapist could be viewed as a starting point for allowing intersectionality theory to be incorporated into psychotherapy interventions, by engaging clients in the process of identifying the social groups they belong to whilst considering the impact compounded privilege or oppression may have had on their daily lives.  </w:t>
      </w:r>
      <w:r w:rsidR="009C7ED1">
        <w:rPr>
          <w:rFonts w:ascii="Arial" w:eastAsia="Times New Roman" w:hAnsi="Arial" w:cs="Arial"/>
          <w:sz w:val="24"/>
          <w:szCs w:val="24"/>
          <w:lang w:eastAsia="en-GB"/>
        </w:rPr>
        <w:t xml:space="preserve">It is important to note, however, therapists reported some </w:t>
      </w:r>
      <w:r w:rsidR="009C7ED1" w:rsidRPr="009C7ED1">
        <w:rPr>
          <w:rFonts w:ascii="Arial" w:eastAsia="Times New Roman" w:hAnsi="Arial" w:cs="Arial"/>
          <w:sz w:val="24"/>
          <w:szCs w:val="24"/>
          <w:lang w:eastAsia="en-GB"/>
        </w:rPr>
        <w:t xml:space="preserve">trepidation </w:t>
      </w:r>
      <w:r w:rsidR="009C7ED1">
        <w:rPr>
          <w:rFonts w:ascii="Arial" w:eastAsia="Times New Roman" w:hAnsi="Arial" w:cs="Arial"/>
          <w:sz w:val="24"/>
          <w:szCs w:val="24"/>
          <w:lang w:eastAsia="en-GB"/>
        </w:rPr>
        <w:t>sharing some aspects of their intersectional identity due to concerns this would negatively impact the therapeutic alliance due to client beliefs about certain social groupings. Although</w:t>
      </w:r>
      <w:r w:rsidR="0060752E">
        <w:rPr>
          <w:rFonts w:ascii="Arial" w:eastAsia="Times New Roman" w:hAnsi="Arial" w:cs="Arial"/>
          <w:sz w:val="24"/>
          <w:szCs w:val="24"/>
          <w:lang w:eastAsia="en-GB"/>
        </w:rPr>
        <w:t>,</w:t>
      </w:r>
      <w:r w:rsidR="009C7ED1">
        <w:rPr>
          <w:rFonts w:ascii="Arial" w:eastAsia="Times New Roman" w:hAnsi="Arial" w:cs="Arial"/>
          <w:sz w:val="24"/>
          <w:szCs w:val="24"/>
          <w:lang w:eastAsia="en-GB"/>
        </w:rPr>
        <w:t xml:space="preserve"> t</w:t>
      </w:r>
      <w:r w:rsidRPr="003879CB">
        <w:rPr>
          <w:rFonts w:ascii="Arial" w:eastAsia="Times New Roman" w:hAnsi="Arial" w:cs="Arial"/>
          <w:sz w:val="24"/>
          <w:szCs w:val="24"/>
          <w:lang w:eastAsia="en-GB"/>
        </w:rPr>
        <w:t xml:space="preserve">he process of locating oneself in the therapy can also act to highlight </w:t>
      </w:r>
      <w:r w:rsidRPr="003879CB">
        <w:rPr>
          <w:rFonts w:ascii="Arial" w:eastAsia="Times New Roman" w:hAnsi="Arial" w:cs="Arial"/>
          <w:color w:val="0E101A"/>
          <w:sz w:val="24"/>
          <w:szCs w:val="24"/>
          <w:lang w:eastAsia="en-GB"/>
        </w:rPr>
        <w:t xml:space="preserve">any potential bias that the therapist may have, allowing them to monitor this to avoid it impacting the therapy (Watts-Jones, 2010). When the therapist did not locate themselves in the therapy (Wilder et al., 2009; Creswell, 2014; </w:t>
      </w:r>
      <w:r w:rsidRPr="003879CB">
        <w:rPr>
          <w:rFonts w:ascii="Arial" w:eastAsia="Times New Roman" w:hAnsi="Arial" w:cs="Arial"/>
          <w:sz w:val="24"/>
          <w:szCs w:val="24"/>
          <w:lang w:eastAsia="en-GB"/>
        </w:rPr>
        <w:t xml:space="preserve">Harvey &amp; Stone Fish, 2015; Golden &amp; </w:t>
      </w:r>
      <w:proofErr w:type="spellStart"/>
      <w:r w:rsidRPr="003879CB">
        <w:rPr>
          <w:rFonts w:ascii="Arial" w:eastAsia="Times New Roman" w:hAnsi="Arial" w:cs="Arial"/>
          <w:sz w:val="24"/>
          <w:szCs w:val="24"/>
          <w:lang w:eastAsia="en-GB"/>
        </w:rPr>
        <w:t>Oransky</w:t>
      </w:r>
      <w:proofErr w:type="spellEnd"/>
      <w:r w:rsidRPr="003879CB">
        <w:rPr>
          <w:rFonts w:ascii="Arial" w:eastAsia="Times New Roman" w:hAnsi="Arial" w:cs="Arial"/>
          <w:sz w:val="24"/>
          <w:szCs w:val="24"/>
          <w:lang w:eastAsia="en-GB"/>
        </w:rPr>
        <w:t>, 2019; Sun &amp; Farber, 2020</w:t>
      </w:r>
      <w:r w:rsidRPr="003879CB">
        <w:rPr>
          <w:rFonts w:ascii="Arial" w:eastAsia="Times New Roman" w:hAnsi="Arial" w:cs="Arial"/>
          <w:color w:val="0E101A"/>
          <w:sz w:val="24"/>
          <w:szCs w:val="24"/>
          <w:lang w:eastAsia="en-GB"/>
        </w:rPr>
        <w:t>), it made it difficult for the reviewer to consider how this may have impacted on the therapeutic relationship and potential power dynamic within the therapy. Choosing whether to disclose aspects of identity to clients depended on the therapeutic modality chosen, the therapy setting and also the individual therapist's personal preference. For example, a therapist reported feeling uncomfortable sharing her sexual orientation with clients, as she feared being devalued by heterosexual clients (Watts-Jones, 2010).  A potential barrier to the therapist locating their intersectional identity in the therapy may be the requirement to discuss one’s own intersectional identity and it’s relating privilege/oppression, for example, a white therapist being cautious t</w:t>
      </w:r>
      <w:r w:rsidR="00926C22" w:rsidRPr="003879CB">
        <w:rPr>
          <w:rFonts w:ascii="Arial" w:eastAsia="Times New Roman" w:hAnsi="Arial" w:cs="Arial"/>
          <w:color w:val="0E101A"/>
          <w:sz w:val="24"/>
          <w:szCs w:val="24"/>
          <w:lang w:eastAsia="en-GB"/>
        </w:rPr>
        <w:t>o discuss ethnicity with a Asian</w:t>
      </w:r>
      <w:r w:rsidRPr="003879CB">
        <w:rPr>
          <w:rFonts w:ascii="Arial" w:eastAsia="Times New Roman" w:hAnsi="Arial" w:cs="Arial"/>
          <w:color w:val="0E101A"/>
          <w:sz w:val="24"/>
          <w:szCs w:val="24"/>
          <w:lang w:eastAsia="en-GB"/>
        </w:rPr>
        <w:t xml:space="preserve"> family, making the therapist less likely to invite discussion about racism that may play an active part in the families difficulties (Watts-Jones, 2010). </w:t>
      </w:r>
    </w:p>
    <w:p w14:paraId="7852C355" w14:textId="77777777" w:rsidR="00C614C1" w:rsidRPr="003879CB" w:rsidRDefault="00F27AFD" w:rsidP="003879CB">
      <w:pPr>
        <w:pStyle w:val="Heading3"/>
        <w:spacing w:line="360" w:lineRule="auto"/>
        <w:rPr>
          <w:rFonts w:ascii="Arial" w:eastAsia="Times New Roman" w:hAnsi="Arial" w:cs="Arial"/>
          <w:b/>
          <w:i/>
          <w:color w:val="000000" w:themeColor="text1"/>
          <w:sz w:val="24"/>
          <w:szCs w:val="24"/>
          <w:lang w:eastAsia="en-GB"/>
        </w:rPr>
      </w:pPr>
      <w:bookmarkStart w:id="26" w:name="_Toc109025882"/>
      <w:r w:rsidRPr="003879CB">
        <w:rPr>
          <w:rFonts w:ascii="Arial" w:eastAsia="Times New Roman" w:hAnsi="Arial" w:cs="Arial"/>
          <w:b/>
          <w:i/>
          <w:color w:val="000000" w:themeColor="text1"/>
          <w:sz w:val="24"/>
          <w:szCs w:val="24"/>
          <w:lang w:eastAsia="en-GB"/>
        </w:rPr>
        <w:t>The successful incorporation of intersection</w:t>
      </w:r>
      <w:r w:rsidR="00C614C1" w:rsidRPr="003879CB">
        <w:rPr>
          <w:rFonts w:ascii="Arial" w:eastAsia="Times New Roman" w:hAnsi="Arial" w:cs="Arial"/>
          <w:b/>
          <w:i/>
          <w:color w:val="000000" w:themeColor="text1"/>
          <w:sz w:val="24"/>
          <w:szCs w:val="24"/>
          <w:lang w:eastAsia="en-GB"/>
        </w:rPr>
        <w:t>ality theory into psychotherapy</w:t>
      </w:r>
      <w:bookmarkEnd w:id="26"/>
    </w:p>
    <w:p w14:paraId="1A1C8CE4" w14:textId="77777777" w:rsidR="00F27AFD" w:rsidRPr="003879CB" w:rsidRDefault="00F27AFD" w:rsidP="003879CB">
      <w:pPr>
        <w:spacing w:line="360" w:lineRule="auto"/>
        <w:ind w:firstLine="720"/>
        <w:rPr>
          <w:rFonts w:ascii="Arial" w:eastAsia="Times New Roman" w:hAnsi="Arial" w:cs="Arial"/>
          <w:b/>
          <w:i/>
          <w:iCs/>
          <w:color w:val="0E101A"/>
          <w:sz w:val="24"/>
          <w:szCs w:val="24"/>
          <w:lang w:eastAsia="en-GB"/>
        </w:rPr>
      </w:pPr>
      <w:r w:rsidRPr="003879CB">
        <w:rPr>
          <w:rFonts w:ascii="Arial" w:eastAsia="Times New Roman" w:hAnsi="Arial" w:cs="Arial"/>
          <w:iCs/>
          <w:sz w:val="24"/>
          <w:szCs w:val="24"/>
          <w:lang w:eastAsia="en-GB"/>
        </w:rPr>
        <w:t xml:space="preserve">Whilst all of the studies incorporated intersectionality theory into their therapeutic intervention, the degree to which they did this varied. Incorporating </w:t>
      </w:r>
      <w:r w:rsidRPr="003879CB">
        <w:rPr>
          <w:rFonts w:ascii="Arial" w:eastAsia="Times New Roman" w:hAnsi="Arial" w:cs="Arial"/>
          <w:iCs/>
          <w:sz w:val="24"/>
          <w:szCs w:val="24"/>
          <w:lang w:eastAsia="en-GB"/>
        </w:rPr>
        <w:lastRenderedPageBreak/>
        <w:t>intersectionality theory to its full potential (strong intersectionality) requires the</w:t>
      </w:r>
      <w:r w:rsidRPr="003879CB">
        <w:rPr>
          <w:rFonts w:ascii="Arial" w:hAnsi="Arial" w:cs="Arial"/>
          <w:sz w:val="24"/>
          <w:szCs w:val="24"/>
        </w:rPr>
        <w:t xml:space="preserve"> therapist to stay close to the client’s experience</w:t>
      </w:r>
      <w:r w:rsidR="00926C22" w:rsidRPr="003879CB">
        <w:rPr>
          <w:rFonts w:ascii="Arial" w:hAnsi="Arial" w:cs="Arial"/>
          <w:sz w:val="24"/>
          <w:szCs w:val="24"/>
        </w:rPr>
        <w:t>s</w:t>
      </w:r>
      <w:r w:rsidRPr="003879CB">
        <w:rPr>
          <w:rFonts w:ascii="Arial" w:hAnsi="Arial" w:cs="Arial"/>
          <w:sz w:val="24"/>
          <w:szCs w:val="24"/>
        </w:rPr>
        <w:t>, considering both the clients internal subjective experience and the impact of external structural systems on the client’s presentation (</w:t>
      </w:r>
      <w:proofErr w:type="spellStart"/>
      <w:r w:rsidRPr="003879CB">
        <w:rPr>
          <w:rFonts w:ascii="Arial" w:hAnsi="Arial" w:cs="Arial"/>
          <w:sz w:val="24"/>
          <w:szCs w:val="24"/>
        </w:rPr>
        <w:t>Adames</w:t>
      </w:r>
      <w:proofErr w:type="spellEnd"/>
      <w:r w:rsidRPr="003879CB">
        <w:rPr>
          <w:rFonts w:ascii="Arial" w:hAnsi="Arial" w:cs="Arial"/>
          <w:sz w:val="24"/>
          <w:szCs w:val="24"/>
        </w:rPr>
        <w:t xml:space="preserve"> et al., 2018). An example of </w:t>
      </w:r>
      <w:r w:rsidR="003715BE" w:rsidRPr="003879CB">
        <w:rPr>
          <w:rFonts w:ascii="Arial" w:hAnsi="Arial" w:cs="Arial"/>
          <w:sz w:val="24"/>
          <w:szCs w:val="24"/>
        </w:rPr>
        <w:t>this would be the need for a</w:t>
      </w:r>
      <w:r w:rsidRPr="003879CB">
        <w:rPr>
          <w:rFonts w:ascii="Arial" w:hAnsi="Arial" w:cs="Arial"/>
          <w:sz w:val="24"/>
          <w:szCs w:val="24"/>
        </w:rPr>
        <w:t xml:space="preserve"> therapist </w:t>
      </w:r>
      <w:r w:rsidR="003715BE" w:rsidRPr="003879CB">
        <w:rPr>
          <w:rFonts w:ascii="Arial" w:hAnsi="Arial" w:cs="Arial"/>
          <w:sz w:val="24"/>
          <w:szCs w:val="24"/>
        </w:rPr>
        <w:t>working wit</w:t>
      </w:r>
      <w:r w:rsidR="009C7ED1">
        <w:rPr>
          <w:rFonts w:ascii="Arial" w:hAnsi="Arial" w:cs="Arial"/>
          <w:sz w:val="24"/>
          <w:szCs w:val="24"/>
        </w:rPr>
        <w:t>h a client who identifies as a ‘gay black man’</w:t>
      </w:r>
      <w:r w:rsidR="003715BE" w:rsidRPr="003879CB">
        <w:rPr>
          <w:rFonts w:ascii="Arial" w:hAnsi="Arial" w:cs="Arial"/>
          <w:sz w:val="24"/>
          <w:szCs w:val="24"/>
        </w:rPr>
        <w:t xml:space="preserve">, </w:t>
      </w:r>
      <w:r w:rsidRPr="003879CB">
        <w:rPr>
          <w:rFonts w:ascii="Arial" w:hAnsi="Arial" w:cs="Arial"/>
          <w:sz w:val="24"/>
          <w:szCs w:val="24"/>
        </w:rPr>
        <w:t>to consider the individual’s reported symptoms of depression, along with the potential impact of oppression due homophobia and racism on the person’s mental health (</w:t>
      </w:r>
      <w:proofErr w:type="spellStart"/>
      <w:r w:rsidRPr="003879CB">
        <w:rPr>
          <w:rFonts w:ascii="Arial" w:hAnsi="Arial" w:cs="Arial"/>
          <w:sz w:val="24"/>
          <w:szCs w:val="24"/>
        </w:rPr>
        <w:t>Adames</w:t>
      </w:r>
      <w:proofErr w:type="spellEnd"/>
      <w:r w:rsidRPr="003879CB">
        <w:rPr>
          <w:rFonts w:ascii="Arial" w:hAnsi="Arial" w:cs="Arial"/>
          <w:sz w:val="24"/>
          <w:szCs w:val="24"/>
        </w:rPr>
        <w:t xml:space="preserve"> et al., 2018). </w:t>
      </w:r>
      <w:proofErr w:type="spellStart"/>
      <w:r w:rsidRPr="003879CB">
        <w:rPr>
          <w:rFonts w:ascii="Arial" w:hAnsi="Arial" w:cs="Arial"/>
          <w:sz w:val="24"/>
          <w:szCs w:val="24"/>
        </w:rPr>
        <w:t>Adames</w:t>
      </w:r>
      <w:proofErr w:type="spellEnd"/>
      <w:r w:rsidRPr="003879CB">
        <w:rPr>
          <w:rFonts w:ascii="Arial" w:hAnsi="Arial" w:cs="Arial"/>
          <w:sz w:val="24"/>
          <w:szCs w:val="24"/>
        </w:rPr>
        <w:t xml:space="preserve"> et al. (2018) successfully incorporated intersectionality into their practice by creating opportunities for clients to explore the sources of their difficulties outside of themselves, for example, trauma symptoms that related to experiencing racial microaggressions. This framework aided in </w:t>
      </w:r>
      <w:proofErr w:type="spellStart"/>
      <w:r w:rsidRPr="003879CB">
        <w:rPr>
          <w:rFonts w:ascii="Arial" w:hAnsi="Arial" w:cs="Arial"/>
          <w:sz w:val="24"/>
          <w:szCs w:val="24"/>
        </w:rPr>
        <w:t>depathologising</w:t>
      </w:r>
      <w:proofErr w:type="spellEnd"/>
      <w:r w:rsidRPr="003879CB">
        <w:rPr>
          <w:rFonts w:ascii="Arial" w:hAnsi="Arial" w:cs="Arial"/>
          <w:sz w:val="24"/>
          <w:szCs w:val="24"/>
        </w:rPr>
        <w:t xml:space="preserve"> many of the struggles their </w:t>
      </w:r>
      <w:r w:rsidR="005E3577">
        <w:rPr>
          <w:rFonts w:ascii="Arial" w:hAnsi="Arial" w:cs="Arial"/>
          <w:sz w:val="24"/>
          <w:szCs w:val="24"/>
        </w:rPr>
        <w:t xml:space="preserve">disadvantaged </w:t>
      </w:r>
      <w:r w:rsidRPr="003879CB">
        <w:rPr>
          <w:rFonts w:ascii="Arial" w:hAnsi="Arial" w:cs="Arial"/>
          <w:sz w:val="24"/>
          <w:szCs w:val="24"/>
        </w:rPr>
        <w:t>clients experienced, by giving them permission to generate alternative accounts. Creswell (2014) also successfully incorporated intersectionality theory into their work, by considering how participants’ intersecting identities, namely their education level, ethnicity, and gender had affected wider aspects of their life making them more likely to be diagnosed with a mental health disorder or begin misusing substances.</w:t>
      </w:r>
      <w:r w:rsidRPr="003879CB">
        <w:rPr>
          <w:rFonts w:ascii="Arial" w:eastAsia="Times New Roman" w:hAnsi="Arial" w:cs="Arial"/>
          <w:color w:val="0E101A"/>
          <w:sz w:val="24"/>
          <w:szCs w:val="24"/>
          <w:lang w:eastAsia="en-GB"/>
        </w:rPr>
        <w:t xml:space="preserve"> Through incorporating intersectionality theory into psychotherapy, it enables discussion about how someone came to be experiencing their current difficulties, often removing blame from the individual and considering their difficulties as a consequence of their live experiences which have often been negatively impacted by the </w:t>
      </w:r>
      <w:r w:rsidR="005E3577">
        <w:rPr>
          <w:rFonts w:ascii="Arial" w:eastAsia="Times New Roman" w:hAnsi="Arial" w:cs="Arial"/>
          <w:color w:val="0E101A"/>
          <w:sz w:val="24"/>
          <w:szCs w:val="24"/>
          <w:lang w:eastAsia="en-GB"/>
        </w:rPr>
        <w:t>disadvantaged</w:t>
      </w:r>
      <w:r w:rsidRPr="003879CB">
        <w:rPr>
          <w:rFonts w:ascii="Arial" w:eastAsia="Times New Roman" w:hAnsi="Arial" w:cs="Arial"/>
          <w:color w:val="0E101A"/>
          <w:sz w:val="24"/>
          <w:szCs w:val="24"/>
          <w:lang w:eastAsia="en-GB"/>
        </w:rPr>
        <w:t xml:space="preserve"> social groups they belong to. </w:t>
      </w:r>
      <w:r w:rsidRPr="003879CB">
        <w:rPr>
          <w:rFonts w:ascii="Arial" w:hAnsi="Arial" w:cs="Arial"/>
          <w:sz w:val="24"/>
          <w:szCs w:val="24"/>
        </w:rPr>
        <w:t>The majority of the studies could have gone further to incorporate intersectionality theory with an emphasis on strong intersectionality. Three of the studies (</w:t>
      </w:r>
      <w:r w:rsidRPr="003879CB">
        <w:rPr>
          <w:rFonts w:ascii="Arial" w:eastAsia="Times New Roman" w:hAnsi="Arial" w:cs="Arial"/>
          <w:color w:val="0E101A"/>
          <w:sz w:val="24"/>
          <w:szCs w:val="24"/>
          <w:lang w:eastAsia="en-GB"/>
        </w:rPr>
        <w:t xml:space="preserve">Wilder et al., 2009; Addison &amp; </w:t>
      </w:r>
      <w:proofErr w:type="spellStart"/>
      <w:r w:rsidRPr="003879CB">
        <w:rPr>
          <w:rFonts w:ascii="Arial" w:eastAsia="Times New Roman" w:hAnsi="Arial" w:cs="Arial"/>
          <w:color w:val="0E101A"/>
          <w:sz w:val="24"/>
          <w:szCs w:val="24"/>
          <w:lang w:eastAsia="en-GB"/>
        </w:rPr>
        <w:t>Coolhart</w:t>
      </w:r>
      <w:proofErr w:type="spellEnd"/>
      <w:r w:rsidRPr="003879CB">
        <w:rPr>
          <w:rFonts w:ascii="Arial" w:eastAsia="Times New Roman" w:hAnsi="Arial" w:cs="Arial"/>
          <w:color w:val="0E101A"/>
          <w:sz w:val="24"/>
          <w:szCs w:val="24"/>
          <w:lang w:eastAsia="en-GB"/>
        </w:rPr>
        <w:t xml:space="preserve">, 2015; Golden &amp; </w:t>
      </w:r>
      <w:proofErr w:type="spellStart"/>
      <w:r w:rsidRPr="003879CB">
        <w:rPr>
          <w:rFonts w:ascii="Arial" w:eastAsia="Times New Roman" w:hAnsi="Arial" w:cs="Arial"/>
          <w:color w:val="0E101A"/>
          <w:sz w:val="24"/>
          <w:szCs w:val="24"/>
          <w:lang w:eastAsia="en-GB"/>
        </w:rPr>
        <w:t>Oransky</w:t>
      </w:r>
      <w:proofErr w:type="spellEnd"/>
      <w:r w:rsidRPr="003879CB">
        <w:rPr>
          <w:rFonts w:ascii="Arial" w:eastAsia="Times New Roman" w:hAnsi="Arial" w:cs="Arial"/>
          <w:color w:val="0E101A"/>
          <w:sz w:val="24"/>
          <w:szCs w:val="24"/>
          <w:lang w:eastAsia="en-GB"/>
        </w:rPr>
        <w:t xml:space="preserve">, 2019) focused solely on aspects of weak intersectionality and thus missed out on opportunities to consider how belonging to multiple </w:t>
      </w:r>
      <w:r w:rsidR="005E3577">
        <w:rPr>
          <w:rFonts w:ascii="Arial" w:eastAsia="Times New Roman" w:hAnsi="Arial" w:cs="Arial"/>
          <w:color w:val="0E101A"/>
          <w:sz w:val="24"/>
          <w:szCs w:val="24"/>
          <w:lang w:eastAsia="en-GB"/>
        </w:rPr>
        <w:t>disadvantaged</w:t>
      </w:r>
      <w:r w:rsidRPr="003879CB">
        <w:rPr>
          <w:rFonts w:ascii="Arial" w:eastAsia="Times New Roman" w:hAnsi="Arial" w:cs="Arial"/>
          <w:color w:val="0E101A"/>
          <w:sz w:val="24"/>
          <w:szCs w:val="24"/>
          <w:lang w:eastAsia="en-GB"/>
        </w:rPr>
        <w:t xml:space="preserve"> groups may lead to compoun</w:t>
      </w:r>
      <w:r w:rsidR="003715BE" w:rsidRPr="003879CB">
        <w:rPr>
          <w:rFonts w:ascii="Arial" w:eastAsia="Times New Roman" w:hAnsi="Arial" w:cs="Arial"/>
          <w:color w:val="0E101A"/>
          <w:sz w:val="24"/>
          <w:szCs w:val="24"/>
          <w:lang w:eastAsia="en-GB"/>
        </w:rPr>
        <w:t xml:space="preserve">ding </w:t>
      </w:r>
      <w:r w:rsidR="005E3577">
        <w:rPr>
          <w:rFonts w:ascii="Arial" w:eastAsia="Times New Roman" w:hAnsi="Arial" w:cs="Arial"/>
          <w:color w:val="0E101A"/>
          <w:sz w:val="24"/>
          <w:szCs w:val="24"/>
          <w:lang w:eastAsia="en-GB"/>
        </w:rPr>
        <w:t>disadvantage</w:t>
      </w:r>
      <w:r w:rsidR="003715BE" w:rsidRPr="003879CB">
        <w:rPr>
          <w:rFonts w:ascii="Arial" w:eastAsia="Times New Roman" w:hAnsi="Arial" w:cs="Arial"/>
          <w:color w:val="0E101A"/>
          <w:sz w:val="24"/>
          <w:szCs w:val="24"/>
          <w:lang w:eastAsia="en-GB"/>
        </w:rPr>
        <w:t xml:space="preserve"> and inequality. Without this context, it is impossible to consider how this may have affected clients’ lives. T</w:t>
      </w:r>
      <w:r w:rsidRPr="003879CB">
        <w:rPr>
          <w:rFonts w:ascii="Arial" w:eastAsia="Times New Roman" w:hAnsi="Arial" w:cs="Arial"/>
          <w:color w:val="0E101A"/>
          <w:sz w:val="24"/>
          <w:szCs w:val="24"/>
          <w:lang w:eastAsia="en-GB"/>
        </w:rPr>
        <w:t>hese studies all</w:t>
      </w:r>
      <w:r w:rsidR="003715BE" w:rsidRPr="003879CB">
        <w:rPr>
          <w:rFonts w:ascii="Arial" w:eastAsia="Times New Roman" w:hAnsi="Arial" w:cs="Arial"/>
          <w:color w:val="0E101A"/>
          <w:sz w:val="24"/>
          <w:szCs w:val="24"/>
          <w:lang w:eastAsia="en-GB"/>
        </w:rPr>
        <w:t>, however,</w:t>
      </w:r>
      <w:r w:rsidRPr="003879CB">
        <w:rPr>
          <w:rFonts w:ascii="Arial" w:eastAsia="Times New Roman" w:hAnsi="Arial" w:cs="Arial"/>
          <w:color w:val="0E101A"/>
          <w:sz w:val="24"/>
          <w:szCs w:val="24"/>
          <w:lang w:eastAsia="en-GB"/>
        </w:rPr>
        <w:t xml:space="preserve"> reported positive outcomes based on the incorporation of intersectionality theory into psychotherapy. Addison and </w:t>
      </w:r>
      <w:proofErr w:type="spellStart"/>
      <w:r w:rsidRPr="003879CB">
        <w:rPr>
          <w:rFonts w:ascii="Arial" w:eastAsia="Times New Roman" w:hAnsi="Arial" w:cs="Arial"/>
          <w:color w:val="0E101A"/>
          <w:sz w:val="24"/>
          <w:szCs w:val="24"/>
          <w:lang w:eastAsia="en-GB"/>
        </w:rPr>
        <w:t>Coolhart</w:t>
      </w:r>
      <w:proofErr w:type="spellEnd"/>
      <w:r w:rsidRPr="003879CB">
        <w:rPr>
          <w:rFonts w:ascii="Arial" w:eastAsia="Times New Roman" w:hAnsi="Arial" w:cs="Arial"/>
          <w:color w:val="0E101A"/>
          <w:sz w:val="24"/>
          <w:szCs w:val="24"/>
          <w:lang w:eastAsia="en-GB"/>
        </w:rPr>
        <w:t xml:space="preserve"> (2015) provided a stepped guide for therapists about how to incorporate intersectionality theory into couple’s therapy, however, this guide only focused on aspects of weak intersectionality such as identifying clients’ intersectional groups and not strong elements that would have allowed for the impact of the individuals social groups on their experiences to be considered. Similarly, Wilder et </w:t>
      </w:r>
      <w:r w:rsidRPr="003879CB">
        <w:rPr>
          <w:rFonts w:ascii="Arial" w:eastAsia="Times New Roman" w:hAnsi="Arial" w:cs="Arial"/>
          <w:color w:val="0E101A"/>
          <w:sz w:val="24"/>
          <w:szCs w:val="24"/>
          <w:lang w:eastAsia="en-GB"/>
        </w:rPr>
        <w:lastRenderedPageBreak/>
        <w:t>al. (2009) explored their c</w:t>
      </w:r>
      <w:r w:rsidR="00AB09BC">
        <w:rPr>
          <w:rFonts w:ascii="Arial" w:eastAsia="Times New Roman" w:hAnsi="Arial" w:cs="Arial"/>
          <w:color w:val="0E101A"/>
          <w:sz w:val="24"/>
          <w:szCs w:val="24"/>
          <w:lang w:eastAsia="en-GB"/>
        </w:rPr>
        <w:t>lients’ intersecting identities</w:t>
      </w:r>
      <w:r w:rsidRPr="003879CB">
        <w:rPr>
          <w:rFonts w:ascii="Arial" w:eastAsia="Times New Roman" w:hAnsi="Arial" w:cs="Arial"/>
          <w:color w:val="0E101A"/>
          <w:sz w:val="24"/>
          <w:szCs w:val="24"/>
          <w:lang w:eastAsia="en-GB"/>
        </w:rPr>
        <w:t xml:space="preserve"> but did not consider how these identities may have informed the narratives their clients had developed in relation to their mental health difficulties. Both these studies, therefore, did not consider how multiple intersecting identities may have led to compounded experiences of oppression, and thus the opportunity to begin to consider alternative narratives for their mental health difficulties (i.e.</w:t>
      </w:r>
      <w:r w:rsidR="00AB09BC">
        <w:rPr>
          <w:rFonts w:ascii="Arial" w:eastAsia="Times New Roman" w:hAnsi="Arial" w:cs="Arial"/>
          <w:color w:val="0E101A"/>
          <w:sz w:val="24"/>
          <w:szCs w:val="24"/>
          <w:lang w:eastAsia="en-GB"/>
        </w:rPr>
        <w:t>,</w:t>
      </w:r>
      <w:r w:rsidRPr="003879CB">
        <w:rPr>
          <w:rFonts w:ascii="Arial" w:eastAsia="Times New Roman" w:hAnsi="Arial" w:cs="Arial"/>
          <w:color w:val="0E101A"/>
          <w:sz w:val="24"/>
          <w:szCs w:val="24"/>
          <w:lang w:eastAsia="en-GB"/>
        </w:rPr>
        <w:t xml:space="preserve"> stepping away from self-blame and internalisation of their mental health difficulties).</w:t>
      </w:r>
    </w:p>
    <w:p w14:paraId="5455C7CA" w14:textId="77777777" w:rsidR="00F27AFD" w:rsidRPr="00C614C1" w:rsidRDefault="00F27AFD" w:rsidP="003879CB">
      <w:pPr>
        <w:pStyle w:val="Heading2"/>
        <w:spacing w:line="360" w:lineRule="auto"/>
        <w:jc w:val="center"/>
        <w:rPr>
          <w:b/>
          <w:color w:val="000000" w:themeColor="text1"/>
          <w:sz w:val="24"/>
          <w:szCs w:val="24"/>
        </w:rPr>
      </w:pPr>
      <w:bookmarkStart w:id="27" w:name="_Toc109025883"/>
      <w:r w:rsidRPr="00C614C1">
        <w:rPr>
          <w:rFonts w:eastAsia="Times New Roman"/>
          <w:b/>
          <w:color w:val="000000" w:themeColor="text1"/>
          <w:sz w:val="24"/>
          <w:szCs w:val="24"/>
          <w:lang w:eastAsia="en-GB"/>
        </w:rPr>
        <w:t>Discussion</w:t>
      </w:r>
      <w:bookmarkEnd w:id="27"/>
    </w:p>
    <w:p w14:paraId="79DE7CBA" w14:textId="77777777" w:rsidR="00F27AFD" w:rsidRPr="00C614C1" w:rsidRDefault="00F27AFD" w:rsidP="003879CB">
      <w:pPr>
        <w:pStyle w:val="Heading3"/>
        <w:spacing w:line="360" w:lineRule="auto"/>
        <w:rPr>
          <w:rFonts w:eastAsia="Times New Roman"/>
          <w:b/>
          <w:color w:val="000000" w:themeColor="text1"/>
          <w:sz w:val="24"/>
          <w:szCs w:val="24"/>
          <w:lang w:eastAsia="en-GB"/>
        </w:rPr>
      </w:pPr>
      <w:bookmarkStart w:id="28" w:name="_Toc109025884"/>
      <w:r w:rsidRPr="00C614C1">
        <w:rPr>
          <w:rFonts w:eastAsia="Times New Roman"/>
          <w:b/>
          <w:color w:val="000000" w:themeColor="text1"/>
          <w:sz w:val="24"/>
          <w:szCs w:val="24"/>
          <w:lang w:eastAsia="en-GB"/>
        </w:rPr>
        <w:t>Theoretical considerations</w:t>
      </w:r>
      <w:bookmarkEnd w:id="28"/>
      <w:r w:rsidRPr="00C614C1">
        <w:rPr>
          <w:rFonts w:eastAsia="Times New Roman"/>
          <w:b/>
          <w:color w:val="000000" w:themeColor="text1"/>
          <w:sz w:val="24"/>
          <w:szCs w:val="24"/>
          <w:lang w:eastAsia="en-GB"/>
        </w:rPr>
        <w:t> </w:t>
      </w:r>
    </w:p>
    <w:p w14:paraId="6763DE6F"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 xml:space="preserve">The review confirmed findings suggested by Moradi and </w:t>
      </w:r>
      <w:proofErr w:type="spellStart"/>
      <w:r w:rsidRPr="00B4523B">
        <w:rPr>
          <w:rFonts w:eastAsia="Times New Roman" w:cstheme="minorHAnsi"/>
          <w:color w:val="0E101A"/>
          <w:sz w:val="24"/>
          <w:szCs w:val="24"/>
          <w:lang w:eastAsia="en-GB"/>
        </w:rPr>
        <w:t>Grzanka</w:t>
      </w:r>
      <w:proofErr w:type="spellEnd"/>
      <w:r w:rsidRPr="00B4523B">
        <w:rPr>
          <w:rFonts w:eastAsia="Times New Roman" w:cstheme="minorHAnsi"/>
          <w:color w:val="0E101A"/>
          <w:sz w:val="24"/>
          <w:szCs w:val="24"/>
          <w:lang w:eastAsia="en-GB"/>
        </w:rPr>
        <w:t xml:space="preserve"> (2017) that intersectionality theory can be incorporated into a range of psychotherapy models (including family and couples therapy, children’s psychotherapy, DBT, etc.). The review highlighted the need for therapist to locate themselves within the therapy process by sharing their intersectional identity with clients. Firstly, to consider the potential impact of similarities and differences within the clients and therapist intersectional identities on the therapy process. Secondly, to encourage clients to share the social groups they belong to and begin to consider how this may have impacted their current mental health presentation (Watts-Jones, 2010). The review also confirmed that intersectionality theory is not always being incorporated into the psychotherapeutic process comprehensively (Rosenthal, 2016). Several of the included reviews only incorporated elements of weak intersectionality, missing out on opportunities to include elements of strong intersectionality, such as considering how context contributes to the form of oppression being experienced (Settles et al., 2020), and the possible impact on someone’s mental health.  The findings of this review, however, are, tentatively suggested due to only 11 studies being available for review, predominately from one type of setting, the studies varied in quality (50-90% on the appraisal tools) and all had key limitations. </w:t>
      </w:r>
    </w:p>
    <w:p w14:paraId="7D5933B1" w14:textId="77777777" w:rsidR="00F27AFD" w:rsidRPr="00C614C1" w:rsidRDefault="00F27AFD" w:rsidP="003879CB">
      <w:pPr>
        <w:pStyle w:val="Heading3"/>
        <w:spacing w:line="360" w:lineRule="auto"/>
        <w:rPr>
          <w:rFonts w:eastAsia="Times New Roman"/>
          <w:b/>
          <w:color w:val="000000" w:themeColor="text1"/>
          <w:sz w:val="24"/>
          <w:szCs w:val="24"/>
          <w:lang w:eastAsia="en-GB"/>
        </w:rPr>
      </w:pPr>
      <w:bookmarkStart w:id="29" w:name="_Toc109025885"/>
      <w:r w:rsidRPr="00C614C1">
        <w:rPr>
          <w:rFonts w:eastAsia="Times New Roman"/>
          <w:b/>
          <w:color w:val="000000" w:themeColor="text1"/>
          <w:sz w:val="24"/>
          <w:szCs w:val="24"/>
          <w:lang w:eastAsia="en-GB"/>
        </w:rPr>
        <w:t>Clinical Implications</w:t>
      </w:r>
      <w:bookmarkEnd w:id="29"/>
      <w:r w:rsidRPr="00C614C1">
        <w:rPr>
          <w:rFonts w:eastAsia="Times New Roman"/>
          <w:b/>
          <w:color w:val="000000" w:themeColor="text1"/>
          <w:sz w:val="24"/>
          <w:szCs w:val="24"/>
          <w:lang w:eastAsia="en-GB"/>
        </w:rPr>
        <w:t> </w:t>
      </w:r>
    </w:p>
    <w:p w14:paraId="622118AA"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sz w:val="24"/>
          <w:szCs w:val="24"/>
          <w:lang w:eastAsia="en-GB"/>
        </w:rPr>
        <w:t xml:space="preserve">The </w:t>
      </w:r>
      <w:r w:rsidR="00ED2C01">
        <w:rPr>
          <w:rFonts w:eastAsia="Times New Roman" w:cstheme="minorHAnsi"/>
          <w:sz w:val="24"/>
          <w:szCs w:val="24"/>
          <w:lang w:eastAsia="en-GB"/>
        </w:rPr>
        <w:t xml:space="preserve">theoretical implications of the </w:t>
      </w:r>
      <w:r w:rsidRPr="00B4523B">
        <w:rPr>
          <w:rFonts w:eastAsia="Times New Roman" w:cstheme="minorHAnsi"/>
          <w:sz w:val="24"/>
          <w:szCs w:val="24"/>
          <w:lang w:eastAsia="en-GB"/>
        </w:rPr>
        <w:t xml:space="preserve">review suggests incorporating intersectionality theory into psychotherapy, albeit within the limited settings available to review, can improve the intervention.  It is hypothesised that this is achieved by strengthening the therapeutic alliance, aiding understanding of client’s experiences, and allowing for sameness and differences within intersectional groups to be </w:t>
      </w:r>
      <w:r w:rsidRPr="00B4523B">
        <w:rPr>
          <w:rFonts w:eastAsia="Times New Roman" w:cstheme="minorHAnsi"/>
          <w:sz w:val="24"/>
          <w:szCs w:val="24"/>
          <w:lang w:eastAsia="en-GB"/>
        </w:rPr>
        <w:lastRenderedPageBreak/>
        <w:t>considered, reducing the chance of assumptions being made within therapy</w:t>
      </w:r>
      <w:r w:rsidRPr="00B4523B">
        <w:rPr>
          <w:rFonts w:eastAsia="Times New Roman" w:cstheme="minorHAnsi"/>
          <w:color w:val="0E101A"/>
          <w:sz w:val="24"/>
          <w:szCs w:val="24"/>
          <w:lang w:eastAsia="en-GB"/>
        </w:rPr>
        <w:t xml:space="preserve"> (</w:t>
      </w:r>
      <w:proofErr w:type="spellStart"/>
      <w:r w:rsidRPr="00B4523B">
        <w:rPr>
          <w:rFonts w:eastAsia="Times New Roman" w:cstheme="minorHAnsi"/>
          <w:color w:val="0E101A"/>
          <w:sz w:val="24"/>
          <w:szCs w:val="24"/>
          <w:lang w:eastAsia="en-GB"/>
        </w:rPr>
        <w:t>PettyJohn</w:t>
      </w:r>
      <w:proofErr w:type="spellEnd"/>
      <w:r w:rsidRPr="00B4523B">
        <w:rPr>
          <w:rFonts w:eastAsia="Times New Roman" w:cstheme="minorHAnsi"/>
          <w:color w:val="0E101A"/>
          <w:sz w:val="24"/>
          <w:szCs w:val="24"/>
          <w:lang w:eastAsia="en-GB"/>
        </w:rPr>
        <w:t xml:space="preserve"> et al., 2020). This will involve therapists identifying the current bias they hold and utilising supervision to help manage these biases. Therapist will also need to have open conversations with individuals from </w:t>
      </w:r>
      <w:r w:rsidR="005E3577">
        <w:rPr>
          <w:rFonts w:eastAsia="Times New Roman" w:cstheme="minorHAnsi"/>
          <w:color w:val="0E101A"/>
          <w:sz w:val="24"/>
          <w:szCs w:val="24"/>
          <w:lang w:eastAsia="en-GB"/>
        </w:rPr>
        <w:t>disadvantaged</w:t>
      </w:r>
      <w:r w:rsidRPr="00B4523B">
        <w:rPr>
          <w:rFonts w:eastAsia="Times New Roman" w:cstheme="minorHAnsi"/>
          <w:color w:val="0E101A"/>
          <w:sz w:val="24"/>
          <w:szCs w:val="24"/>
          <w:lang w:eastAsia="en-GB"/>
        </w:rPr>
        <w:t xml:space="preserve"> social groups to further their understanding of their experiences, cultural competence training may also aid this. Only a small number of papers were available to review, this supports previous research suggesting that there is still limited use of intersectionality theory within psychology and therefore psychotherapy (Cole 2009). It remains unclear if this is due to avoidance of these conversations or if this is due to a lack of understanding of the model. This strengthens the argument for incorporating intersectionality theory teaching into the training of psychotherapists and psychologists (</w:t>
      </w:r>
      <w:proofErr w:type="spellStart"/>
      <w:r w:rsidRPr="00B4523B">
        <w:rPr>
          <w:rFonts w:eastAsia="Times New Roman" w:cstheme="minorHAnsi"/>
          <w:color w:val="0E101A"/>
          <w:sz w:val="24"/>
          <w:szCs w:val="24"/>
          <w:lang w:eastAsia="en-GB"/>
        </w:rPr>
        <w:t>Grzanka</w:t>
      </w:r>
      <w:proofErr w:type="spellEnd"/>
      <w:r w:rsidRPr="00B4523B">
        <w:rPr>
          <w:rFonts w:eastAsia="Times New Roman" w:cstheme="minorHAnsi"/>
          <w:color w:val="0E101A"/>
          <w:sz w:val="24"/>
          <w:szCs w:val="24"/>
          <w:lang w:eastAsia="en-GB"/>
        </w:rPr>
        <w:t xml:space="preserve"> &amp; Miles, 2016). </w:t>
      </w:r>
    </w:p>
    <w:p w14:paraId="2ABC2C44" w14:textId="77777777" w:rsidR="00F27AFD" w:rsidRPr="00C614C1" w:rsidRDefault="00F27AFD" w:rsidP="003879CB">
      <w:pPr>
        <w:pStyle w:val="Heading3"/>
        <w:spacing w:line="360" w:lineRule="auto"/>
        <w:rPr>
          <w:rFonts w:eastAsia="Times New Roman"/>
          <w:b/>
          <w:color w:val="000000" w:themeColor="text1"/>
          <w:sz w:val="24"/>
          <w:szCs w:val="24"/>
          <w:lang w:eastAsia="en-GB"/>
        </w:rPr>
      </w:pPr>
      <w:bookmarkStart w:id="30" w:name="_Toc109025886"/>
      <w:r w:rsidRPr="00C614C1">
        <w:rPr>
          <w:rFonts w:eastAsia="Times New Roman"/>
          <w:b/>
          <w:color w:val="000000" w:themeColor="text1"/>
          <w:sz w:val="24"/>
          <w:szCs w:val="24"/>
          <w:lang w:eastAsia="en-GB"/>
        </w:rPr>
        <w:t>Limitations and Future Directions</w:t>
      </w:r>
      <w:bookmarkEnd w:id="30"/>
      <w:r w:rsidRPr="00C614C1">
        <w:rPr>
          <w:rFonts w:eastAsia="Times New Roman"/>
          <w:b/>
          <w:color w:val="000000" w:themeColor="text1"/>
          <w:sz w:val="24"/>
          <w:szCs w:val="24"/>
          <w:lang w:eastAsia="en-GB"/>
        </w:rPr>
        <w:t> </w:t>
      </w:r>
    </w:p>
    <w:p w14:paraId="0FFB05DF"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Typically, a systematic review of the literature would endeavour to have more than one reviewer, rather than the sole reviewer for this literature review, to improve the reliability of the search strategy and appraisal process. This would have also strengthened the narrative synthesis as the themes would be corroborated by a second reviewer.</w:t>
      </w:r>
    </w:p>
    <w:p w14:paraId="2C1CF555"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 xml:space="preserve">As the studies included in the review had two separate designs, which required two separate appraisal tools. The scoring systems for the two appraisal tools differed making it difficult to provide direct comparison of the studies. Limitations were also encountered when using the appraisal tools themselves. Due to the nature of the questions included in the tools, it was not possible to fully explore how well the included studies incorporated intersectionality theory into psychotherapy. This required the reviewer to think beyond the appraisal tools during the appraisal process to answer the review question. </w:t>
      </w:r>
    </w:p>
    <w:p w14:paraId="6DFC95FE"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Given all the reviewed s</w:t>
      </w:r>
      <w:r w:rsidR="003715BE">
        <w:rPr>
          <w:rFonts w:eastAsia="Times New Roman" w:cstheme="minorHAnsi"/>
          <w:color w:val="0E101A"/>
          <w:sz w:val="24"/>
          <w:szCs w:val="24"/>
          <w:lang w:eastAsia="en-GB"/>
        </w:rPr>
        <w:t>tudies were conducted in the U</w:t>
      </w:r>
      <w:r w:rsidR="00070317">
        <w:rPr>
          <w:rFonts w:eastAsia="Times New Roman" w:cstheme="minorHAnsi"/>
          <w:color w:val="0E101A"/>
          <w:sz w:val="24"/>
          <w:szCs w:val="24"/>
          <w:lang w:eastAsia="en-GB"/>
        </w:rPr>
        <w:t>.</w:t>
      </w:r>
      <w:r w:rsidR="003715BE">
        <w:rPr>
          <w:rFonts w:eastAsia="Times New Roman" w:cstheme="minorHAnsi"/>
          <w:color w:val="0E101A"/>
          <w:sz w:val="24"/>
          <w:szCs w:val="24"/>
          <w:lang w:eastAsia="en-GB"/>
        </w:rPr>
        <w:t>S</w:t>
      </w:r>
      <w:r w:rsidR="00070317">
        <w:rPr>
          <w:rFonts w:eastAsia="Times New Roman" w:cstheme="minorHAnsi"/>
          <w:color w:val="0E101A"/>
          <w:sz w:val="24"/>
          <w:szCs w:val="24"/>
          <w:lang w:eastAsia="en-GB"/>
        </w:rPr>
        <w:t>.</w:t>
      </w:r>
      <w:r w:rsidRPr="00B4523B">
        <w:rPr>
          <w:rFonts w:eastAsia="Times New Roman" w:cstheme="minorHAnsi"/>
          <w:color w:val="0E101A"/>
          <w:sz w:val="24"/>
          <w:szCs w:val="24"/>
          <w:lang w:eastAsia="en-GB"/>
        </w:rPr>
        <w:t xml:space="preserve"> and the majority took place within private clinics, the generalisability of the findings outside this population is limited. At this moment, it is not known whether similar findings would be found in other countries, settings, or cultures, and thus there is a need to explore the use of intersectionality informed psychotherapy with a wider population considering individuals from a wide range of social groups. </w:t>
      </w:r>
    </w:p>
    <w:p w14:paraId="0E13227E"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lastRenderedPageBreak/>
        <w:t xml:space="preserve">The studies included in the review are predominantly case reports (9) with a small number of qualitative papers (2). Although this may allow </w:t>
      </w:r>
      <w:r w:rsidRPr="00B4523B">
        <w:rPr>
          <w:rFonts w:eastAsia="Times New Roman" w:cstheme="minorHAnsi"/>
          <w:sz w:val="24"/>
          <w:szCs w:val="24"/>
          <w:lang w:eastAsia="en-GB"/>
        </w:rPr>
        <w:t xml:space="preserve">for an in-depth understanding of how to incorporate intersectionality theory into psychotherapy, it is limited by small numbers which make it more difficult to generalise the findings. </w:t>
      </w:r>
      <w:r w:rsidRPr="00B4523B">
        <w:rPr>
          <w:rFonts w:eastAsia="Times New Roman" w:cstheme="minorHAnsi"/>
          <w:color w:val="0E101A"/>
          <w:sz w:val="24"/>
          <w:szCs w:val="24"/>
          <w:lang w:eastAsia="en-GB"/>
        </w:rPr>
        <w:t>The researcher also acted as the therapist within the case studies, potentially creating researcher bias, such bias is more controlled within quantitative research and would strengthen the evidence base. Unfortunately, no quantitative studies could be found that were appropriate to include in this review. Conversely, more qualitative studies would afford the opportunity to discuss the experience of individuals who had received intersectionality informed psychotherapy (</w:t>
      </w:r>
      <w:r w:rsidRPr="00B4523B">
        <w:rPr>
          <w:rFonts w:cstheme="minorHAnsi"/>
          <w:color w:val="222222"/>
          <w:sz w:val="24"/>
          <w:szCs w:val="24"/>
          <w:shd w:val="clear" w:color="auto" w:fill="FFFFFF"/>
        </w:rPr>
        <w:t>Patten &amp; Newhart, 2017). </w:t>
      </w:r>
      <w:r w:rsidRPr="00B4523B">
        <w:rPr>
          <w:rFonts w:eastAsia="Times New Roman" w:cstheme="minorHAnsi"/>
          <w:color w:val="0E101A"/>
          <w:sz w:val="24"/>
          <w:szCs w:val="24"/>
          <w:lang w:eastAsia="en-GB"/>
        </w:rPr>
        <w:t xml:space="preserve"> </w:t>
      </w:r>
    </w:p>
    <w:p w14:paraId="0F1F00F0"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 xml:space="preserve">There remains a limited number of papers within this field, and thus more research in this area is needed. To increase therapists understanding of how intersectionality theory can be incorporated into their work, which is integral to offering psychotherapy that </w:t>
      </w:r>
      <w:proofErr w:type="spellStart"/>
      <w:r w:rsidRPr="00B4523B">
        <w:rPr>
          <w:rFonts w:eastAsia="Times New Roman" w:cstheme="minorHAnsi"/>
          <w:color w:val="0E101A"/>
          <w:sz w:val="24"/>
          <w:szCs w:val="24"/>
          <w:lang w:eastAsia="en-GB"/>
        </w:rPr>
        <w:t>d</w:t>
      </w:r>
      <w:r w:rsidRPr="00B4523B">
        <w:rPr>
          <w:rFonts w:cstheme="minorHAnsi"/>
          <w:sz w:val="24"/>
          <w:szCs w:val="24"/>
        </w:rPr>
        <w:t>epathologises</w:t>
      </w:r>
      <w:proofErr w:type="spellEnd"/>
      <w:r w:rsidRPr="00B4523B">
        <w:rPr>
          <w:rFonts w:cstheme="minorHAnsi"/>
          <w:sz w:val="24"/>
          <w:szCs w:val="24"/>
        </w:rPr>
        <w:t xml:space="preserve"> many of the struggles clients who belong to </w:t>
      </w:r>
      <w:r w:rsidR="005E3577">
        <w:rPr>
          <w:rFonts w:cstheme="minorHAnsi"/>
          <w:sz w:val="24"/>
          <w:szCs w:val="24"/>
        </w:rPr>
        <w:t>disadvantaged</w:t>
      </w:r>
      <w:r w:rsidR="005E3577" w:rsidRPr="00B4523B">
        <w:rPr>
          <w:rFonts w:cstheme="minorHAnsi"/>
          <w:sz w:val="24"/>
          <w:szCs w:val="24"/>
        </w:rPr>
        <w:t xml:space="preserve"> </w:t>
      </w:r>
      <w:r w:rsidRPr="00B4523B">
        <w:rPr>
          <w:rFonts w:cstheme="minorHAnsi"/>
          <w:sz w:val="24"/>
          <w:szCs w:val="24"/>
        </w:rPr>
        <w:t>social groups experience, by giving them permission to generate alternative accounts.</w:t>
      </w:r>
    </w:p>
    <w:p w14:paraId="33739D67" w14:textId="77777777" w:rsidR="00F27AFD" w:rsidRPr="00C614C1" w:rsidRDefault="00F27AFD" w:rsidP="003879CB">
      <w:pPr>
        <w:pStyle w:val="Heading3"/>
        <w:spacing w:line="360" w:lineRule="auto"/>
        <w:rPr>
          <w:rFonts w:eastAsia="Times New Roman"/>
          <w:b/>
          <w:sz w:val="24"/>
          <w:szCs w:val="24"/>
          <w:lang w:eastAsia="en-GB"/>
        </w:rPr>
      </w:pPr>
      <w:bookmarkStart w:id="31" w:name="_Toc109025887"/>
      <w:r w:rsidRPr="00C614C1">
        <w:rPr>
          <w:rFonts w:eastAsia="Times New Roman"/>
          <w:b/>
          <w:color w:val="000000" w:themeColor="text1"/>
          <w:sz w:val="24"/>
          <w:szCs w:val="24"/>
          <w:lang w:eastAsia="en-GB"/>
        </w:rPr>
        <w:t>Conclusion</w:t>
      </w:r>
      <w:bookmarkEnd w:id="31"/>
      <w:r w:rsidRPr="00C614C1">
        <w:rPr>
          <w:rFonts w:eastAsia="Times New Roman"/>
          <w:b/>
          <w:sz w:val="24"/>
          <w:szCs w:val="24"/>
          <w:lang w:eastAsia="en-GB"/>
        </w:rPr>
        <w:t> </w:t>
      </w:r>
    </w:p>
    <w:p w14:paraId="756A4451" w14:textId="77777777" w:rsidR="00F27AFD" w:rsidRPr="00B4523B" w:rsidRDefault="00F27AFD" w:rsidP="003879CB">
      <w:pPr>
        <w:spacing w:after="0" w:line="360" w:lineRule="auto"/>
        <w:ind w:firstLine="720"/>
        <w:rPr>
          <w:rFonts w:eastAsia="Times New Roman" w:cstheme="minorHAnsi"/>
          <w:color w:val="0E101A"/>
          <w:sz w:val="24"/>
          <w:szCs w:val="24"/>
          <w:lang w:eastAsia="en-GB"/>
        </w:rPr>
      </w:pPr>
      <w:r w:rsidRPr="00B4523B">
        <w:rPr>
          <w:rFonts w:eastAsia="Times New Roman" w:cstheme="minorHAnsi"/>
          <w:color w:val="0E101A"/>
          <w:sz w:val="24"/>
          <w:szCs w:val="24"/>
          <w:lang w:eastAsia="en-GB"/>
        </w:rPr>
        <w:t xml:space="preserve">The 11 papers reviewed have provided valuable contributions towards the growing evidence base for intersectionality theory informed psychotherapy. Similar findings were found regarding the positive effects of incorporating intersectionality theory into a range of psychotherapy models.  There were limitations to the current literature review, including the limited generalisability of </w:t>
      </w:r>
      <w:r w:rsidR="00262048">
        <w:rPr>
          <w:rFonts w:eastAsia="Times New Roman" w:cstheme="minorHAnsi"/>
          <w:color w:val="0E101A"/>
          <w:sz w:val="24"/>
          <w:szCs w:val="24"/>
          <w:lang w:eastAsia="en-GB"/>
        </w:rPr>
        <w:t xml:space="preserve">the included </w:t>
      </w:r>
      <w:r w:rsidRPr="00B4523B">
        <w:rPr>
          <w:rFonts w:eastAsia="Times New Roman" w:cstheme="minorHAnsi"/>
          <w:color w:val="0E101A"/>
          <w:sz w:val="24"/>
          <w:szCs w:val="24"/>
          <w:lang w:eastAsia="en-GB"/>
        </w:rPr>
        <w:t>studies</w:t>
      </w:r>
      <w:r w:rsidR="00262048">
        <w:rPr>
          <w:rFonts w:eastAsia="Times New Roman" w:cstheme="minorHAnsi"/>
          <w:color w:val="0E101A"/>
          <w:sz w:val="24"/>
          <w:szCs w:val="24"/>
          <w:lang w:eastAsia="en-GB"/>
        </w:rPr>
        <w:t xml:space="preserve"> results</w:t>
      </w:r>
      <w:r w:rsidRPr="00B4523B">
        <w:rPr>
          <w:rFonts w:eastAsia="Times New Roman" w:cstheme="minorHAnsi"/>
          <w:color w:val="0E101A"/>
          <w:sz w:val="24"/>
          <w:szCs w:val="24"/>
          <w:lang w:eastAsia="en-GB"/>
        </w:rPr>
        <w:t xml:space="preserve">. Further research is needed to continue to fully understand how intersectionality theory may be applied to psychotherapy. </w:t>
      </w:r>
    </w:p>
    <w:p w14:paraId="08CBD7B5" w14:textId="77777777" w:rsidR="00F27AFD" w:rsidRPr="00B4523B" w:rsidRDefault="00F27AFD" w:rsidP="003879CB">
      <w:pPr>
        <w:spacing w:line="360" w:lineRule="auto"/>
        <w:rPr>
          <w:rFonts w:cstheme="minorHAnsi"/>
          <w:sz w:val="24"/>
          <w:szCs w:val="24"/>
        </w:rPr>
      </w:pPr>
    </w:p>
    <w:p w14:paraId="0F1EED09" w14:textId="77777777" w:rsidR="00F27AFD" w:rsidRPr="00B4523B" w:rsidRDefault="00F27AFD" w:rsidP="003879CB">
      <w:pPr>
        <w:spacing w:line="360" w:lineRule="auto"/>
        <w:rPr>
          <w:rFonts w:cstheme="minorHAnsi"/>
          <w:sz w:val="24"/>
          <w:szCs w:val="24"/>
        </w:rPr>
      </w:pPr>
    </w:p>
    <w:p w14:paraId="3078212D" w14:textId="77777777" w:rsidR="00A8172C" w:rsidRDefault="00A8172C" w:rsidP="003879CB">
      <w:pPr>
        <w:spacing w:line="360" w:lineRule="auto"/>
        <w:rPr>
          <w:rFonts w:cs="Arial"/>
          <w:szCs w:val="24"/>
        </w:rPr>
      </w:pPr>
    </w:p>
    <w:p w14:paraId="0B9D89F3" w14:textId="77777777" w:rsidR="00A8172C" w:rsidRDefault="00A8172C" w:rsidP="003879CB">
      <w:pPr>
        <w:spacing w:line="360" w:lineRule="auto"/>
        <w:rPr>
          <w:rFonts w:cs="Arial"/>
          <w:szCs w:val="24"/>
        </w:rPr>
      </w:pPr>
    </w:p>
    <w:p w14:paraId="35C1F782" w14:textId="77777777" w:rsidR="00C614C1" w:rsidRDefault="00C614C1" w:rsidP="003879CB">
      <w:pPr>
        <w:spacing w:line="360" w:lineRule="auto"/>
        <w:rPr>
          <w:rFonts w:cs="Arial"/>
          <w:szCs w:val="24"/>
        </w:rPr>
      </w:pPr>
    </w:p>
    <w:p w14:paraId="6D4113F6" w14:textId="77777777" w:rsidR="00262048" w:rsidRDefault="00262048" w:rsidP="003879CB">
      <w:pPr>
        <w:spacing w:line="360" w:lineRule="auto"/>
        <w:rPr>
          <w:rFonts w:cs="Arial"/>
          <w:szCs w:val="24"/>
        </w:rPr>
      </w:pPr>
    </w:p>
    <w:p w14:paraId="74A7A71F" w14:textId="77777777" w:rsidR="00A8172C" w:rsidRPr="003879CB" w:rsidRDefault="00C614C1" w:rsidP="003879CB">
      <w:pPr>
        <w:pStyle w:val="Heading2"/>
        <w:spacing w:line="360" w:lineRule="auto"/>
        <w:jc w:val="center"/>
        <w:rPr>
          <w:rFonts w:ascii="Arial" w:hAnsi="Arial" w:cs="Arial"/>
          <w:b/>
          <w:color w:val="000000" w:themeColor="text1"/>
          <w:sz w:val="24"/>
          <w:szCs w:val="24"/>
        </w:rPr>
      </w:pPr>
      <w:bookmarkStart w:id="32" w:name="_Toc109025888"/>
      <w:r w:rsidRPr="003879CB">
        <w:rPr>
          <w:rFonts w:ascii="Arial" w:hAnsi="Arial" w:cs="Arial"/>
          <w:b/>
          <w:color w:val="000000" w:themeColor="text1"/>
          <w:sz w:val="24"/>
          <w:szCs w:val="24"/>
        </w:rPr>
        <w:lastRenderedPageBreak/>
        <w:t>References</w:t>
      </w:r>
      <w:bookmarkEnd w:id="32"/>
    </w:p>
    <w:p w14:paraId="5EC339AF"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proofErr w:type="spellStart"/>
      <w:r w:rsidRPr="003879CB">
        <w:rPr>
          <w:rFonts w:ascii="Arial" w:hAnsi="Arial" w:cs="Arial"/>
          <w:color w:val="000000" w:themeColor="text1"/>
          <w:sz w:val="24"/>
          <w:szCs w:val="24"/>
          <w:shd w:val="clear" w:color="auto" w:fill="FFFFFF"/>
        </w:rPr>
        <w:t>Adames</w:t>
      </w:r>
      <w:proofErr w:type="spellEnd"/>
      <w:r w:rsidRPr="003879CB">
        <w:rPr>
          <w:rFonts w:ascii="Arial" w:hAnsi="Arial" w:cs="Arial"/>
          <w:color w:val="000000" w:themeColor="text1"/>
          <w:sz w:val="24"/>
          <w:szCs w:val="24"/>
          <w:shd w:val="clear" w:color="auto" w:fill="FFFFFF"/>
        </w:rPr>
        <w:t>, H. Y., Chavez-</w:t>
      </w:r>
      <w:proofErr w:type="spellStart"/>
      <w:r w:rsidRPr="003879CB">
        <w:rPr>
          <w:rFonts w:ascii="Arial" w:hAnsi="Arial" w:cs="Arial"/>
          <w:color w:val="000000" w:themeColor="text1"/>
          <w:sz w:val="24"/>
          <w:szCs w:val="24"/>
          <w:shd w:val="clear" w:color="auto" w:fill="FFFFFF"/>
        </w:rPr>
        <w:t>Dueñas</w:t>
      </w:r>
      <w:proofErr w:type="spellEnd"/>
      <w:r w:rsidRPr="003879CB">
        <w:rPr>
          <w:rFonts w:ascii="Arial" w:hAnsi="Arial" w:cs="Arial"/>
          <w:color w:val="000000" w:themeColor="text1"/>
          <w:sz w:val="24"/>
          <w:szCs w:val="24"/>
          <w:shd w:val="clear" w:color="auto" w:fill="FFFFFF"/>
        </w:rPr>
        <w:t xml:space="preserve">, N. Y., Sharma, S., &amp; La Roche, M. J. (2018). Intersectionality in psychotherapy: The experiences of an </w:t>
      </w:r>
      <w:proofErr w:type="spellStart"/>
      <w:r w:rsidRPr="003879CB">
        <w:rPr>
          <w:rFonts w:ascii="Arial" w:hAnsi="Arial" w:cs="Arial"/>
          <w:color w:val="000000" w:themeColor="text1"/>
          <w:sz w:val="24"/>
          <w:szCs w:val="24"/>
          <w:shd w:val="clear" w:color="auto" w:fill="FFFFFF"/>
        </w:rPr>
        <w:t>AfroLatinx</w:t>
      </w:r>
      <w:proofErr w:type="spellEnd"/>
      <w:r w:rsidRPr="003879CB">
        <w:rPr>
          <w:rFonts w:ascii="Arial" w:hAnsi="Arial" w:cs="Arial"/>
          <w:color w:val="000000" w:themeColor="text1"/>
          <w:sz w:val="24"/>
          <w:szCs w:val="24"/>
          <w:shd w:val="clear" w:color="auto" w:fill="FFFFFF"/>
        </w:rPr>
        <w:t xml:space="preserve"> queer immigrant. </w:t>
      </w:r>
      <w:r w:rsidRPr="003879CB">
        <w:rPr>
          <w:rFonts w:ascii="Arial" w:hAnsi="Arial" w:cs="Arial"/>
          <w:i/>
          <w:iCs/>
          <w:color w:val="000000" w:themeColor="text1"/>
          <w:sz w:val="24"/>
          <w:szCs w:val="24"/>
          <w:shd w:val="clear" w:color="auto" w:fill="FFFFFF"/>
        </w:rPr>
        <w:t>Psychotherapy, 55</w:t>
      </w:r>
      <w:r w:rsidRPr="003879CB">
        <w:rPr>
          <w:rFonts w:ascii="Arial" w:hAnsi="Arial" w:cs="Arial"/>
          <w:color w:val="000000" w:themeColor="text1"/>
          <w:sz w:val="24"/>
          <w:szCs w:val="24"/>
          <w:shd w:val="clear" w:color="auto" w:fill="FFFFFF"/>
        </w:rPr>
        <w:t xml:space="preserve">(1), 73-79. </w:t>
      </w:r>
      <w:r w:rsidRPr="003879CB">
        <w:rPr>
          <w:rFonts w:ascii="Arial" w:hAnsi="Arial" w:cs="Arial"/>
          <w:color w:val="000000" w:themeColor="text1"/>
          <w:sz w:val="24"/>
          <w:szCs w:val="24"/>
          <w:u w:val="single"/>
          <w:shd w:val="clear" w:color="auto" w:fill="FFFFFF"/>
        </w:rPr>
        <w:t>http://dx.doi.org/10.1037/pst0000152.</w:t>
      </w:r>
    </w:p>
    <w:p w14:paraId="0288DE4C"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Addison, S. M., &amp; </w:t>
      </w:r>
      <w:proofErr w:type="spellStart"/>
      <w:r w:rsidRPr="003879CB">
        <w:rPr>
          <w:rFonts w:ascii="Arial" w:hAnsi="Arial" w:cs="Arial"/>
          <w:color w:val="000000" w:themeColor="text1"/>
          <w:sz w:val="24"/>
          <w:szCs w:val="24"/>
          <w:shd w:val="clear" w:color="auto" w:fill="FFFFFF"/>
        </w:rPr>
        <w:t>Coolhart</w:t>
      </w:r>
      <w:proofErr w:type="spellEnd"/>
      <w:r w:rsidRPr="003879CB">
        <w:rPr>
          <w:rFonts w:ascii="Arial" w:hAnsi="Arial" w:cs="Arial"/>
          <w:color w:val="000000" w:themeColor="text1"/>
          <w:sz w:val="24"/>
          <w:szCs w:val="24"/>
          <w:shd w:val="clear" w:color="auto" w:fill="FFFFFF"/>
        </w:rPr>
        <w:t>, D. (2015). Expanding the therapy paradigm with queer couples: A relational intersectional lens. </w:t>
      </w:r>
      <w:r w:rsidRPr="003879CB">
        <w:rPr>
          <w:rFonts w:ascii="Arial" w:hAnsi="Arial" w:cs="Arial"/>
          <w:i/>
          <w:iCs/>
          <w:color w:val="000000" w:themeColor="text1"/>
          <w:sz w:val="24"/>
          <w:szCs w:val="24"/>
          <w:shd w:val="clear" w:color="auto" w:fill="FFFFFF"/>
        </w:rPr>
        <w:t>Family Process</w:t>
      </w:r>
      <w:r w:rsidRPr="003879CB">
        <w:rPr>
          <w:rFonts w:ascii="Arial" w:hAnsi="Arial" w:cs="Arial"/>
          <w:color w:val="000000" w:themeColor="text1"/>
          <w:sz w:val="24"/>
          <w:szCs w:val="24"/>
          <w:shd w:val="clear" w:color="auto" w:fill="FFFFFF"/>
        </w:rPr>
        <w:t>, </w:t>
      </w:r>
      <w:r w:rsidRPr="003879CB">
        <w:rPr>
          <w:rFonts w:ascii="Arial" w:hAnsi="Arial" w:cs="Arial"/>
          <w:i/>
          <w:iCs/>
          <w:color w:val="000000" w:themeColor="text1"/>
          <w:sz w:val="24"/>
          <w:szCs w:val="24"/>
          <w:shd w:val="clear" w:color="auto" w:fill="FFFFFF"/>
        </w:rPr>
        <w:t>54</w:t>
      </w:r>
      <w:r w:rsidRPr="003879CB">
        <w:rPr>
          <w:rFonts w:ascii="Arial" w:hAnsi="Arial" w:cs="Arial"/>
          <w:color w:val="000000" w:themeColor="text1"/>
          <w:sz w:val="24"/>
          <w:szCs w:val="24"/>
          <w:shd w:val="clear" w:color="auto" w:fill="FFFFFF"/>
        </w:rPr>
        <w:t xml:space="preserve">(3), 435-453. </w:t>
      </w:r>
      <w:r w:rsidRPr="003879CB">
        <w:rPr>
          <w:rFonts w:ascii="Arial" w:hAnsi="Arial" w:cs="Arial"/>
          <w:color w:val="000000" w:themeColor="text1"/>
          <w:sz w:val="24"/>
          <w:szCs w:val="24"/>
          <w:u w:val="single"/>
          <w:shd w:val="clear" w:color="auto" w:fill="FFFFFF"/>
        </w:rPr>
        <w:t>https://doi.org/10.1111/famp.12171.</w:t>
      </w:r>
      <w:r w:rsidRPr="003879CB">
        <w:rPr>
          <w:rFonts w:ascii="Arial" w:hAnsi="Arial" w:cs="Arial"/>
          <w:color w:val="000000" w:themeColor="text1"/>
          <w:sz w:val="24"/>
          <w:szCs w:val="24"/>
          <w:shd w:val="clear" w:color="auto" w:fill="FFFFFF"/>
        </w:rPr>
        <w:t xml:space="preserve"> </w:t>
      </w:r>
    </w:p>
    <w:p w14:paraId="57C4B66A" w14:textId="77777777" w:rsidR="00A8172C" w:rsidRPr="003879CB" w:rsidRDefault="00851962"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A</w:t>
      </w:r>
      <w:r w:rsidR="00A8172C" w:rsidRPr="003879CB">
        <w:rPr>
          <w:rFonts w:ascii="Arial" w:hAnsi="Arial" w:cs="Arial"/>
          <w:color w:val="000000" w:themeColor="text1"/>
          <w:sz w:val="24"/>
          <w:szCs w:val="24"/>
          <w:shd w:val="clear" w:color="auto" w:fill="FFFFFF"/>
        </w:rPr>
        <w:t xml:space="preserve">hsan, S. (2020). Holding up the Mirror: Deconstructing Whiteness in Clinical Psychology. </w:t>
      </w:r>
      <w:r w:rsidR="00A8172C" w:rsidRPr="003879CB">
        <w:rPr>
          <w:rFonts w:ascii="Arial" w:hAnsi="Arial" w:cs="Arial"/>
          <w:i/>
          <w:color w:val="000000" w:themeColor="text1"/>
          <w:sz w:val="24"/>
          <w:szCs w:val="24"/>
          <w:shd w:val="clear" w:color="auto" w:fill="FFFFFF"/>
        </w:rPr>
        <w:t>Journal of Critical Psychology, Counselling and Psychotherapy, 20</w:t>
      </w:r>
      <w:r w:rsidR="00A8172C" w:rsidRPr="003879CB">
        <w:rPr>
          <w:rFonts w:ascii="Arial" w:hAnsi="Arial" w:cs="Arial"/>
          <w:color w:val="000000" w:themeColor="text1"/>
          <w:sz w:val="24"/>
          <w:szCs w:val="24"/>
          <w:shd w:val="clear" w:color="auto" w:fill="FFFFFF"/>
        </w:rPr>
        <w:t>(3), 45-55.</w:t>
      </w:r>
      <w:r w:rsidR="00AB09BC">
        <w:rPr>
          <w:rFonts w:ascii="Arial" w:hAnsi="Arial" w:cs="Arial"/>
          <w:color w:val="000000" w:themeColor="text1"/>
          <w:sz w:val="24"/>
          <w:szCs w:val="24"/>
          <w:shd w:val="clear" w:color="auto" w:fill="FFFFFF"/>
        </w:rPr>
        <w:t xml:space="preserve"> </w:t>
      </w:r>
      <w:proofErr w:type="spellStart"/>
      <w:r w:rsidR="00A8172C" w:rsidRPr="003879CB">
        <w:rPr>
          <w:rFonts w:ascii="Arial" w:hAnsi="Arial" w:cs="Arial"/>
          <w:color w:val="000000" w:themeColor="text1"/>
          <w:sz w:val="24"/>
          <w:szCs w:val="24"/>
          <w:shd w:val="clear" w:color="auto" w:fill="FFFFFF"/>
        </w:rPr>
        <w:t>Armaou</w:t>
      </w:r>
      <w:proofErr w:type="spellEnd"/>
      <w:r w:rsidR="00A8172C" w:rsidRPr="003879CB">
        <w:rPr>
          <w:rFonts w:ascii="Arial" w:hAnsi="Arial" w:cs="Arial"/>
          <w:color w:val="000000" w:themeColor="text1"/>
          <w:sz w:val="24"/>
          <w:szCs w:val="24"/>
          <w:shd w:val="clear" w:color="auto" w:fill="FFFFFF"/>
        </w:rPr>
        <w:t>, M., Konstantinidis, S., &amp; Blake, H. (2020). The effectiveness of digital interventions for psychological well-being in the workplace: A systematic review protocol. </w:t>
      </w:r>
      <w:r w:rsidR="00A8172C" w:rsidRPr="003879CB">
        <w:rPr>
          <w:rFonts w:ascii="Arial" w:hAnsi="Arial" w:cs="Arial"/>
          <w:i/>
          <w:iCs/>
          <w:color w:val="000000" w:themeColor="text1"/>
          <w:sz w:val="24"/>
          <w:szCs w:val="24"/>
          <w:shd w:val="clear" w:color="auto" w:fill="FFFFFF"/>
        </w:rPr>
        <w:t>International journal of environmental research and public health</w:t>
      </w:r>
      <w:r w:rsidR="00A8172C" w:rsidRPr="003879CB">
        <w:rPr>
          <w:rFonts w:ascii="Arial" w:hAnsi="Arial" w:cs="Arial"/>
          <w:color w:val="000000" w:themeColor="text1"/>
          <w:sz w:val="24"/>
          <w:szCs w:val="24"/>
          <w:shd w:val="clear" w:color="auto" w:fill="FFFFFF"/>
        </w:rPr>
        <w:t>, </w:t>
      </w:r>
      <w:r w:rsidR="00A8172C" w:rsidRPr="003879CB">
        <w:rPr>
          <w:rFonts w:ascii="Arial" w:hAnsi="Arial" w:cs="Arial"/>
          <w:i/>
          <w:iCs/>
          <w:color w:val="000000" w:themeColor="text1"/>
          <w:sz w:val="24"/>
          <w:szCs w:val="24"/>
          <w:shd w:val="clear" w:color="auto" w:fill="FFFFFF"/>
        </w:rPr>
        <w:t>17</w:t>
      </w:r>
      <w:r w:rsidR="00A8172C" w:rsidRPr="003879CB">
        <w:rPr>
          <w:rFonts w:ascii="Arial" w:hAnsi="Arial" w:cs="Arial"/>
          <w:color w:val="000000" w:themeColor="text1"/>
          <w:sz w:val="24"/>
          <w:szCs w:val="24"/>
          <w:shd w:val="clear" w:color="auto" w:fill="FFFFFF"/>
        </w:rPr>
        <w:t xml:space="preserve">(1), 255. </w:t>
      </w:r>
      <w:r w:rsidR="00A8172C" w:rsidRPr="003879CB">
        <w:rPr>
          <w:rFonts w:ascii="Arial" w:hAnsi="Arial" w:cs="Arial"/>
          <w:bCs/>
          <w:color w:val="000000" w:themeColor="text1"/>
          <w:sz w:val="24"/>
          <w:szCs w:val="24"/>
          <w:u w:val="single"/>
          <w:shd w:val="clear" w:color="auto" w:fill="FFFFFF"/>
        </w:rPr>
        <w:t>https://doi.org/10.3390/ijerph17010255</w:t>
      </w:r>
      <w:r w:rsidR="00A8172C" w:rsidRPr="003879CB">
        <w:rPr>
          <w:rFonts w:ascii="Arial" w:hAnsi="Arial" w:cs="Arial"/>
          <w:color w:val="000000" w:themeColor="text1"/>
          <w:sz w:val="24"/>
          <w:szCs w:val="24"/>
          <w:u w:val="single"/>
        </w:rPr>
        <w:t>.</w:t>
      </w:r>
      <w:r w:rsidR="00A8172C" w:rsidRPr="003879CB">
        <w:rPr>
          <w:rFonts w:ascii="Arial" w:hAnsi="Arial" w:cs="Arial"/>
          <w:color w:val="000000" w:themeColor="text1"/>
          <w:sz w:val="24"/>
          <w:szCs w:val="24"/>
        </w:rPr>
        <w:t xml:space="preserve"> </w:t>
      </w:r>
    </w:p>
    <w:p w14:paraId="3096F22D"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Barker, C., </w:t>
      </w:r>
      <w:proofErr w:type="spellStart"/>
      <w:r w:rsidRPr="003879CB">
        <w:rPr>
          <w:rFonts w:ascii="Arial" w:hAnsi="Arial" w:cs="Arial"/>
          <w:color w:val="000000" w:themeColor="text1"/>
          <w:sz w:val="24"/>
          <w:szCs w:val="24"/>
          <w:shd w:val="clear" w:color="auto" w:fill="FFFFFF"/>
        </w:rPr>
        <w:t>Pistrang</w:t>
      </w:r>
      <w:proofErr w:type="spellEnd"/>
      <w:r w:rsidRPr="003879CB">
        <w:rPr>
          <w:rFonts w:ascii="Arial" w:hAnsi="Arial" w:cs="Arial"/>
          <w:color w:val="000000" w:themeColor="text1"/>
          <w:sz w:val="24"/>
          <w:szCs w:val="24"/>
          <w:shd w:val="clear" w:color="auto" w:fill="FFFFFF"/>
        </w:rPr>
        <w:t>, N., &amp; Elliott, R. (2015). </w:t>
      </w:r>
      <w:r w:rsidRPr="003879CB">
        <w:rPr>
          <w:rFonts w:ascii="Arial" w:hAnsi="Arial" w:cs="Arial"/>
          <w:i/>
          <w:iCs/>
          <w:color w:val="000000" w:themeColor="text1"/>
          <w:sz w:val="24"/>
          <w:szCs w:val="24"/>
          <w:shd w:val="clear" w:color="auto" w:fill="FFFFFF"/>
        </w:rPr>
        <w:t>Research methods in clinical psychology: An introduction for students and practitioners</w:t>
      </w:r>
      <w:r w:rsidRPr="003879CB">
        <w:rPr>
          <w:rFonts w:ascii="Arial" w:hAnsi="Arial" w:cs="Arial"/>
          <w:color w:val="000000" w:themeColor="text1"/>
          <w:sz w:val="24"/>
          <w:szCs w:val="24"/>
          <w:shd w:val="clear" w:color="auto" w:fill="FFFFFF"/>
        </w:rPr>
        <w:t>. John Wiley &amp; Sons.</w:t>
      </w:r>
    </w:p>
    <w:p w14:paraId="29D587E2" w14:textId="77777777" w:rsidR="00A8172C" w:rsidRPr="003879CB" w:rsidRDefault="00A8172C" w:rsidP="003879CB">
      <w:pPr>
        <w:autoSpaceDE w:val="0"/>
        <w:autoSpaceDN w:val="0"/>
        <w:adjustRightInd w:val="0"/>
        <w:spacing w:after="0"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 xml:space="preserve">Barrera, M., Jr., Castro, F. G., </w:t>
      </w:r>
      <w:proofErr w:type="spellStart"/>
      <w:r w:rsidRPr="003879CB">
        <w:rPr>
          <w:rFonts w:ascii="Arial" w:hAnsi="Arial" w:cs="Arial"/>
          <w:color w:val="000000" w:themeColor="text1"/>
          <w:sz w:val="24"/>
          <w:szCs w:val="24"/>
          <w:shd w:val="clear" w:color="auto" w:fill="FFFFFF"/>
        </w:rPr>
        <w:t>Strycker</w:t>
      </w:r>
      <w:proofErr w:type="spellEnd"/>
      <w:r w:rsidRPr="003879CB">
        <w:rPr>
          <w:rFonts w:ascii="Arial" w:hAnsi="Arial" w:cs="Arial"/>
          <w:color w:val="000000" w:themeColor="text1"/>
          <w:sz w:val="24"/>
          <w:szCs w:val="24"/>
          <w:shd w:val="clear" w:color="auto" w:fill="FFFFFF"/>
        </w:rPr>
        <w:t xml:space="preserve">, L. A., &amp; </w:t>
      </w:r>
      <w:proofErr w:type="spellStart"/>
      <w:r w:rsidRPr="003879CB">
        <w:rPr>
          <w:rFonts w:ascii="Arial" w:hAnsi="Arial" w:cs="Arial"/>
          <w:color w:val="000000" w:themeColor="text1"/>
          <w:sz w:val="24"/>
          <w:szCs w:val="24"/>
          <w:shd w:val="clear" w:color="auto" w:fill="FFFFFF"/>
        </w:rPr>
        <w:t>Toobert</w:t>
      </w:r>
      <w:proofErr w:type="spellEnd"/>
      <w:r w:rsidRPr="003879CB">
        <w:rPr>
          <w:rFonts w:ascii="Arial" w:hAnsi="Arial" w:cs="Arial"/>
          <w:color w:val="000000" w:themeColor="text1"/>
          <w:sz w:val="24"/>
          <w:szCs w:val="24"/>
          <w:shd w:val="clear" w:color="auto" w:fill="FFFFFF"/>
        </w:rPr>
        <w:t xml:space="preserve">, D. J. (2013). Cultural adaptations of </w:t>
      </w:r>
      <w:proofErr w:type="spellStart"/>
      <w:r w:rsidRPr="003879CB">
        <w:rPr>
          <w:rFonts w:ascii="Arial" w:hAnsi="Arial" w:cs="Arial"/>
          <w:color w:val="000000" w:themeColor="text1"/>
          <w:sz w:val="24"/>
          <w:szCs w:val="24"/>
          <w:shd w:val="clear" w:color="auto" w:fill="FFFFFF"/>
        </w:rPr>
        <w:t>behavioral</w:t>
      </w:r>
      <w:proofErr w:type="spellEnd"/>
      <w:r w:rsidRPr="003879CB">
        <w:rPr>
          <w:rFonts w:ascii="Arial" w:hAnsi="Arial" w:cs="Arial"/>
          <w:color w:val="000000" w:themeColor="text1"/>
          <w:sz w:val="24"/>
          <w:szCs w:val="24"/>
          <w:shd w:val="clear" w:color="auto" w:fill="FFFFFF"/>
        </w:rPr>
        <w:t xml:space="preserve"> health interventions: A progress report. </w:t>
      </w:r>
      <w:r w:rsidRPr="003879CB">
        <w:rPr>
          <w:rFonts w:ascii="Arial" w:hAnsi="Arial" w:cs="Arial"/>
          <w:i/>
          <w:iCs/>
          <w:color w:val="000000" w:themeColor="text1"/>
          <w:sz w:val="24"/>
          <w:szCs w:val="24"/>
          <w:shd w:val="clear" w:color="auto" w:fill="FFFFFF"/>
        </w:rPr>
        <w:t>Journal of Consulting and Clinical Psychology, 81</w:t>
      </w:r>
      <w:r w:rsidRPr="003879CB">
        <w:rPr>
          <w:rFonts w:ascii="Arial" w:hAnsi="Arial" w:cs="Arial"/>
          <w:color w:val="000000" w:themeColor="text1"/>
          <w:sz w:val="24"/>
          <w:szCs w:val="24"/>
          <w:shd w:val="clear" w:color="auto" w:fill="FFFFFF"/>
        </w:rPr>
        <w:t>(2), 196–</w:t>
      </w:r>
      <w:r w:rsidR="008A58C6" w:rsidRPr="003879CB">
        <w:rPr>
          <w:rFonts w:ascii="Arial" w:hAnsi="Arial" w:cs="Arial"/>
          <w:color w:val="000000" w:themeColor="text1"/>
          <w:sz w:val="24"/>
          <w:szCs w:val="24"/>
          <w:shd w:val="clear" w:color="auto" w:fill="FFFFFF"/>
        </w:rPr>
        <w:t xml:space="preserve">205. </w:t>
      </w:r>
      <w:r w:rsidRPr="003879CB">
        <w:rPr>
          <w:rFonts w:ascii="Arial" w:hAnsi="Arial" w:cs="Arial"/>
          <w:color w:val="000000" w:themeColor="text1"/>
          <w:sz w:val="24"/>
          <w:szCs w:val="24"/>
          <w:u w:val="single"/>
          <w:shd w:val="clear" w:color="auto" w:fill="FFFFFF"/>
        </w:rPr>
        <w:t>https://doi.org/10.1037/a0027085.</w:t>
      </w:r>
    </w:p>
    <w:p w14:paraId="7FCAB347" w14:textId="77777777" w:rsidR="00A8172C" w:rsidRPr="003879CB" w:rsidRDefault="00A8172C" w:rsidP="003879CB">
      <w:pPr>
        <w:spacing w:line="360" w:lineRule="auto"/>
        <w:ind w:left="360" w:hanging="720"/>
        <w:rPr>
          <w:rFonts w:ascii="Arial" w:hAnsi="Arial" w:cs="Arial"/>
          <w:color w:val="000000" w:themeColor="text1"/>
          <w:sz w:val="24"/>
          <w:szCs w:val="24"/>
        </w:rPr>
      </w:pPr>
      <w:proofErr w:type="spellStart"/>
      <w:r w:rsidRPr="003879CB">
        <w:rPr>
          <w:rFonts w:ascii="Arial" w:hAnsi="Arial" w:cs="Arial"/>
          <w:color w:val="000000" w:themeColor="text1"/>
          <w:sz w:val="24"/>
          <w:szCs w:val="24"/>
          <w:shd w:val="clear" w:color="auto" w:fill="FFFFFF"/>
        </w:rPr>
        <w:t>Benish</w:t>
      </w:r>
      <w:proofErr w:type="spellEnd"/>
      <w:r w:rsidRPr="003879CB">
        <w:rPr>
          <w:rFonts w:ascii="Arial" w:hAnsi="Arial" w:cs="Arial"/>
          <w:color w:val="000000" w:themeColor="text1"/>
          <w:sz w:val="24"/>
          <w:szCs w:val="24"/>
          <w:shd w:val="clear" w:color="auto" w:fill="FFFFFF"/>
        </w:rPr>
        <w:t xml:space="preserve">, S. G., Quintana, S., &amp; </w:t>
      </w:r>
      <w:proofErr w:type="spellStart"/>
      <w:r w:rsidRPr="003879CB">
        <w:rPr>
          <w:rFonts w:ascii="Arial" w:hAnsi="Arial" w:cs="Arial"/>
          <w:color w:val="000000" w:themeColor="text1"/>
          <w:sz w:val="24"/>
          <w:szCs w:val="24"/>
          <w:shd w:val="clear" w:color="auto" w:fill="FFFFFF"/>
        </w:rPr>
        <w:t>Wampold</w:t>
      </w:r>
      <w:proofErr w:type="spellEnd"/>
      <w:r w:rsidRPr="003879CB">
        <w:rPr>
          <w:rFonts w:ascii="Arial" w:hAnsi="Arial" w:cs="Arial"/>
          <w:color w:val="000000" w:themeColor="text1"/>
          <w:sz w:val="24"/>
          <w:szCs w:val="24"/>
          <w:shd w:val="clear" w:color="auto" w:fill="FFFFFF"/>
        </w:rPr>
        <w:t>, B. E. (2011). Culturally adapted psychotherapy and the legitimacy of myth: A direct-comparison meta-analysis. </w:t>
      </w:r>
      <w:r w:rsidRPr="003879CB">
        <w:rPr>
          <w:rFonts w:ascii="Arial" w:hAnsi="Arial" w:cs="Arial"/>
          <w:i/>
          <w:iCs/>
          <w:color w:val="000000" w:themeColor="text1"/>
          <w:sz w:val="24"/>
          <w:szCs w:val="24"/>
          <w:shd w:val="clear" w:color="auto" w:fill="FFFFFF"/>
        </w:rPr>
        <w:t xml:space="preserve">Journal of </w:t>
      </w:r>
      <w:proofErr w:type="spellStart"/>
      <w:r w:rsidRPr="003879CB">
        <w:rPr>
          <w:rFonts w:ascii="Arial" w:hAnsi="Arial" w:cs="Arial"/>
          <w:i/>
          <w:iCs/>
          <w:color w:val="000000" w:themeColor="text1"/>
          <w:sz w:val="24"/>
          <w:szCs w:val="24"/>
          <w:shd w:val="clear" w:color="auto" w:fill="FFFFFF"/>
        </w:rPr>
        <w:t>Counseling</w:t>
      </w:r>
      <w:proofErr w:type="spellEnd"/>
      <w:r w:rsidRPr="003879CB">
        <w:rPr>
          <w:rFonts w:ascii="Arial" w:hAnsi="Arial" w:cs="Arial"/>
          <w:i/>
          <w:iCs/>
          <w:color w:val="000000" w:themeColor="text1"/>
          <w:sz w:val="24"/>
          <w:szCs w:val="24"/>
          <w:shd w:val="clear" w:color="auto" w:fill="FFFFFF"/>
        </w:rPr>
        <w:t xml:space="preserve"> Psychology, 58</w:t>
      </w:r>
      <w:r w:rsidRPr="003879CB">
        <w:rPr>
          <w:rFonts w:ascii="Arial" w:hAnsi="Arial" w:cs="Arial"/>
          <w:color w:val="000000" w:themeColor="text1"/>
          <w:sz w:val="24"/>
          <w:szCs w:val="24"/>
          <w:shd w:val="clear" w:color="auto" w:fill="FFFFFF"/>
        </w:rPr>
        <w:t>(3), 279–289. </w:t>
      </w:r>
      <w:r w:rsidRPr="003879CB">
        <w:rPr>
          <w:rFonts w:ascii="Arial" w:hAnsi="Arial" w:cs="Arial"/>
          <w:color w:val="000000" w:themeColor="text1"/>
          <w:sz w:val="24"/>
          <w:szCs w:val="24"/>
          <w:u w:val="single"/>
          <w:shd w:val="clear" w:color="auto" w:fill="FFFFFF"/>
        </w:rPr>
        <w:t>https://doi.org/10.1037/a0023626.</w:t>
      </w:r>
    </w:p>
    <w:p w14:paraId="1E4CA441"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Bernal, G. E., &amp; Domenech Rodríguez, M. M. (2012). </w:t>
      </w:r>
      <w:r w:rsidRPr="003879CB">
        <w:rPr>
          <w:rFonts w:ascii="Arial" w:hAnsi="Arial" w:cs="Arial"/>
          <w:i/>
          <w:iCs/>
          <w:color w:val="000000" w:themeColor="text1"/>
          <w:sz w:val="24"/>
          <w:szCs w:val="24"/>
          <w:shd w:val="clear" w:color="auto" w:fill="FFFFFF"/>
        </w:rPr>
        <w:t>Cultural adaptations: Tools for evidence-based practice with diverse populations</w:t>
      </w:r>
      <w:r w:rsidRPr="003879CB">
        <w:rPr>
          <w:rFonts w:ascii="Arial" w:hAnsi="Arial" w:cs="Arial"/>
          <w:color w:val="000000" w:themeColor="text1"/>
          <w:sz w:val="24"/>
          <w:szCs w:val="24"/>
          <w:shd w:val="clear" w:color="auto" w:fill="FFFFFF"/>
        </w:rPr>
        <w:t xml:space="preserve">. American Psychological Association. </w:t>
      </w:r>
      <w:r w:rsidRPr="003879CB">
        <w:rPr>
          <w:rFonts w:ascii="Arial" w:hAnsi="Arial" w:cs="Arial"/>
          <w:color w:val="000000" w:themeColor="text1"/>
          <w:sz w:val="24"/>
          <w:szCs w:val="24"/>
          <w:u w:val="single"/>
          <w:shd w:val="clear" w:color="auto" w:fill="FFFFFF"/>
        </w:rPr>
        <w:t>https://doi.org/10.1037/13752-010</w:t>
      </w:r>
      <w:r w:rsidRPr="003879CB">
        <w:rPr>
          <w:rFonts w:ascii="Arial" w:hAnsi="Arial" w:cs="Arial"/>
          <w:color w:val="000000" w:themeColor="text1"/>
          <w:sz w:val="24"/>
          <w:szCs w:val="24"/>
          <w:u w:val="single"/>
        </w:rPr>
        <w:t>.</w:t>
      </w:r>
    </w:p>
    <w:p w14:paraId="7D461605" w14:textId="77777777" w:rsidR="00A8172C" w:rsidRPr="003879CB" w:rsidRDefault="00A8172C" w:rsidP="003879CB">
      <w:pPr>
        <w:autoSpaceDE w:val="0"/>
        <w:autoSpaceDN w:val="0"/>
        <w:adjustRightInd w:val="0"/>
        <w:spacing w:after="0"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 xml:space="preserve">Bernal, G., Bonilla, J., &amp; </w:t>
      </w:r>
      <w:proofErr w:type="spellStart"/>
      <w:r w:rsidRPr="003879CB">
        <w:rPr>
          <w:rFonts w:ascii="Arial" w:hAnsi="Arial" w:cs="Arial"/>
          <w:color w:val="000000" w:themeColor="text1"/>
          <w:sz w:val="24"/>
          <w:szCs w:val="24"/>
        </w:rPr>
        <w:t>Bellido</w:t>
      </w:r>
      <w:proofErr w:type="spellEnd"/>
      <w:r w:rsidRPr="003879CB">
        <w:rPr>
          <w:rFonts w:ascii="Arial" w:hAnsi="Arial" w:cs="Arial"/>
          <w:color w:val="000000" w:themeColor="text1"/>
          <w:sz w:val="24"/>
          <w:szCs w:val="24"/>
        </w:rPr>
        <w:t xml:space="preserve">, C. (1995). Ecological validity and cultural sensitivity for outcome research: Issues for the cultural adaptation and development of psychosocial treatments with Hispanics. </w:t>
      </w:r>
      <w:r w:rsidRPr="003879CB">
        <w:rPr>
          <w:rFonts w:ascii="Arial" w:hAnsi="Arial" w:cs="Arial"/>
          <w:i/>
          <w:iCs/>
          <w:color w:val="000000" w:themeColor="text1"/>
          <w:sz w:val="24"/>
          <w:szCs w:val="24"/>
        </w:rPr>
        <w:t>Journal of Abnormal Child Psychology</w:t>
      </w:r>
      <w:r w:rsidRPr="003879CB">
        <w:rPr>
          <w:rFonts w:ascii="Arial" w:hAnsi="Arial" w:cs="Arial"/>
          <w:color w:val="000000" w:themeColor="text1"/>
          <w:sz w:val="24"/>
          <w:szCs w:val="24"/>
        </w:rPr>
        <w:t xml:space="preserve">, </w:t>
      </w:r>
      <w:r w:rsidRPr="003879CB">
        <w:rPr>
          <w:rFonts w:ascii="Arial" w:hAnsi="Arial" w:cs="Arial"/>
          <w:i/>
          <w:iCs/>
          <w:color w:val="000000" w:themeColor="text1"/>
          <w:sz w:val="24"/>
          <w:szCs w:val="24"/>
        </w:rPr>
        <w:t>23</w:t>
      </w:r>
      <w:r w:rsidRPr="003879CB">
        <w:rPr>
          <w:rFonts w:ascii="Arial" w:hAnsi="Arial" w:cs="Arial"/>
          <w:iCs/>
          <w:color w:val="000000" w:themeColor="text1"/>
          <w:sz w:val="24"/>
          <w:szCs w:val="24"/>
        </w:rPr>
        <w:t>(1)</w:t>
      </w:r>
      <w:r w:rsidRPr="003879CB">
        <w:rPr>
          <w:rFonts w:ascii="Arial" w:hAnsi="Arial" w:cs="Arial"/>
          <w:color w:val="000000" w:themeColor="text1"/>
          <w:sz w:val="24"/>
          <w:szCs w:val="24"/>
        </w:rPr>
        <w:t xml:space="preserve">, 67-82. </w:t>
      </w:r>
      <w:r w:rsidRPr="003879CB">
        <w:rPr>
          <w:rFonts w:ascii="Arial" w:hAnsi="Arial" w:cs="Arial"/>
          <w:color w:val="000000" w:themeColor="text1"/>
          <w:sz w:val="24"/>
          <w:szCs w:val="24"/>
          <w:u w:val="single"/>
          <w:shd w:val="clear" w:color="auto" w:fill="FCFCFC"/>
        </w:rPr>
        <w:t>https://doi.org/10.1007/BF01447045.</w:t>
      </w:r>
      <w:r w:rsidRPr="003879CB">
        <w:rPr>
          <w:rFonts w:ascii="Arial" w:hAnsi="Arial" w:cs="Arial"/>
          <w:color w:val="000000" w:themeColor="text1"/>
          <w:sz w:val="24"/>
          <w:szCs w:val="24"/>
          <w:shd w:val="clear" w:color="auto" w:fill="FCFCFC"/>
        </w:rPr>
        <w:t xml:space="preserve"> </w:t>
      </w:r>
    </w:p>
    <w:p w14:paraId="04C7B7CE" w14:textId="77777777" w:rsidR="00A8172C" w:rsidRPr="003879CB" w:rsidRDefault="00A8172C" w:rsidP="003879CB">
      <w:pPr>
        <w:spacing w:line="360" w:lineRule="auto"/>
        <w:ind w:left="360" w:hanging="720"/>
        <w:rPr>
          <w:rFonts w:ascii="Arial" w:hAnsi="Arial" w:cs="Arial"/>
          <w:color w:val="000000" w:themeColor="text1"/>
          <w:sz w:val="24"/>
          <w:szCs w:val="24"/>
          <w:u w:val="single"/>
        </w:rPr>
      </w:pPr>
      <w:r w:rsidRPr="003879CB">
        <w:rPr>
          <w:rFonts w:ascii="Arial" w:hAnsi="Arial" w:cs="Arial"/>
          <w:color w:val="000000" w:themeColor="text1"/>
          <w:sz w:val="24"/>
          <w:szCs w:val="24"/>
          <w:shd w:val="clear" w:color="auto" w:fill="FFFFFF"/>
        </w:rPr>
        <w:t>Bernal, G., Jiménez-</w:t>
      </w:r>
      <w:proofErr w:type="spellStart"/>
      <w:r w:rsidRPr="003879CB">
        <w:rPr>
          <w:rFonts w:ascii="Arial" w:hAnsi="Arial" w:cs="Arial"/>
          <w:color w:val="000000" w:themeColor="text1"/>
          <w:sz w:val="24"/>
          <w:szCs w:val="24"/>
          <w:shd w:val="clear" w:color="auto" w:fill="FFFFFF"/>
        </w:rPr>
        <w:t>Chafey</w:t>
      </w:r>
      <w:proofErr w:type="spellEnd"/>
      <w:r w:rsidRPr="003879CB">
        <w:rPr>
          <w:rFonts w:ascii="Arial" w:hAnsi="Arial" w:cs="Arial"/>
          <w:color w:val="000000" w:themeColor="text1"/>
          <w:sz w:val="24"/>
          <w:szCs w:val="24"/>
          <w:shd w:val="clear" w:color="auto" w:fill="FFFFFF"/>
        </w:rPr>
        <w:t xml:space="preserve">, M. I., &amp; Domenech Rodríguez, M. M. (2009). Cultural adaptation of treatments: A resource for considering culture in evidence-based </w:t>
      </w:r>
      <w:r w:rsidRPr="003879CB">
        <w:rPr>
          <w:rFonts w:ascii="Arial" w:hAnsi="Arial" w:cs="Arial"/>
          <w:color w:val="000000" w:themeColor="text1"/>
          <w:sz w:val="24"/>
          <w:szCs w:val="24"/>
          <w:shd w:val="clear" w:color="auto" w:fill="FFFFFF"/>
        </w:rPr>
        <w:lastRenderedPageBreak/>
        <w:t>practice. </w:t>
      </w:r>
      <w:r w:rsidRPr="003879CB">
        <w:rPr>
          <w:rFonts w:ascii="Arial" w:hAnsi="Arial" w:cs="Arial"/>
          <w:i/>
          <w:iCs/>
          <w:color w:val="000000" w:themeColor="text1"/>
          <w:sz w:val="24"/>
          <w:szCs w:val="24"/>
          <w:shd w:val="clear" w:color="auto" w:fill="FFFFFF"/>
        </w:rPr>
        <w:t>Professional Psychology: Research and Practice, 40</w:t>
      </w:r>
      <w:r w:rsidRPr="003879CB">
        <w:rPr>
          <w:rFonts w:ascii="Arial" w:hAnsi="Arial" w:cs="Arial"/>
          <w:color w:val="000000" w:themeColor="text1"/>
          <w:sz w:val="24"/>
          <w:szCs w:val="24"/>
          <w:shd w:val="clear" w:color="auto" w:fill="FFFFFF"/>
        </w:rPr>
        <w:t>(4), 361–368. </w:t>
      </w:r>
      <w:r w:rsidRPr="003879CB">
        <w:rPr>
          <w:rFonts w:ascii="Arial" w:hAnsi="Arial" w:cs="Arial"/>
          <w:color w:val="000000" w:themeColor="text1"/>
          <w:sz w:val="24"/>
          <w:szCs w:val="24"/>
          <w:u w:val="single"/>
          <w:shd w:val="clear" w:color="auto" w:fill="FFFFFF"/>
        </w:rPr>
        <w:t>https://doi.org/10.1037/a0016401</w:t>
      </w:r>
      <w:r w:rsidRPr="003879CB">
        <w:rPr>
          <w:rFonts w:ascii="Arial" w:hAnsi="Arial" w:cs="Arial"/>
          <w:color w:val="000000" w:themeColor="text1"/>
          <w:sz w:val="24"/>
          <w:szCs w:val="24"/>
          <w:u w:val="single"/>
        </w:rPr>
        <w:t>.</w:t>
      </w:r>
    </w:p>
    <w:p w14:paraId="7CE30238" w14:textId="77777777" w:rsidR="00A8172C" w:rsidRPr="003879CB" w:rsidRDefault="00A8172C" w:rsidP="003879CB">
      <w:pPr>
        <w:spacing w:line="360" w:lineRule="auto"/>
        <w:ind w:left="360" w:hanging="720"/>
        <w:rPr>
          <w:rFonts w:ascii="Arial" w:hAnsi="Arial" w:cs="Arial"/>
          <w:iCs/>
          <w:color w:val="000000" w:themeColor="text1"/>
          <w:sz w:val="24"/>
          <w:szCs w:val="24"/>
          <w:shd w:val="clear" w:color="auto" w:fill="FFFFFF"/>
        </w:rPr>
      </w:pPr>
      <w:proofErr w:type="spellStart"/>
      <w:r w:rsidRPr="003879CB">
        <w:rPr>
          <w:rFonts w:ascii="Arial" w:hAnsi="Arial" w:cs="Arial"/>
          <w:iCs/>
          <w:color w:val="000000" w:themeColor="text1"/>
          <w:sz w:val="24"/>
          <w:szCs w:val="24"/>
          <w:shd w:val="clear" w:color="auto" w:fill="FFFFFF"/>
        </w:rPr>
        <w:t>BlackPast</w:t>
      </w:r>
      <w:proofErr w:type="spellEnd"/>
      <w:r w:rsidRPr="003879CB">
        <w:rPr>
          <w:rFonts w:ascii="Arial" w:hAnsi="Arial" w:cs="Arial"/>
          <w:iCs/>
          <w:color w:val="000000" w:themeColor="text1"/>
          <w:sz w:val="24"/>
          <w:szCs w:val="24"/>
          <w:shd w:val="clear" w:color="auto" w:fill="FFFFFF"/>
        </w:rPr>
        <w:t xml:space="preserve">, B. (2012, November 16). The Combahee River Collective Statement 1977. BlackPast.org. </w:t>
      </w:r>
      <w:r w:rsidRPr="003879CB">
        <w:rPr>
          <w:rFonts w:ascii="Arial" w:hAnsi="Arial" w:cs="Arial"/>
          <w:iCs/>
          <w:color w:val="000000" w:themeColor="text1"/>
          <w:sz w:val="24"/>
          <w:szCs w:val="24"/>
          <w:u w:val="single"/>
          <w:shd w:val="clear" w:color="auto" w:fill="FFFFFF"/>
        </w:rPr>
        <w:t xml:space="preserve">https://blackpast.org/african-american-history/combahee-river-collective-statement-1977/. </w:t>
      </w:r>
    </w:p>
    <w:p w14:paraId="2BD91AE0"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Bowleg, L. (2013). “Once you’ve blended the cake, you can’t take the parts back to the main ingredients”: Black gay and bisexual men’s descriptions and experiences of intersectionality. </w:t>
      </w:r>
      <w:r w:rsidRPr="003879CB">
        <w:rPr>
          <w:rFonts w:ascii="Arial" w:hAnsi="Arial" w:cs="Arial"/>
          <w:i/>
          <w:iCs/>
          <w:color w:val="000000" w:themeColor="text1"/>
          <w:sz w:val="24"/>
          <w:szCs w:val="24"/>
          <w:shd w:val="clear" w:color="auto" w:fill="FFFFFF"/>
        </w:rPr>
        <w:t>Sex Roles</w:t>
      </w:r>
      <w:r w:rsidRPr="003879CB">
        <w:rPr>
          <w:rFonts w:ascii="Arial" w:hAnsi="Arial" w:cs="Arial"/>
          <w:color w:val="000000" w:themeColor="text1"/>
          <w:sz w:val="24"/>
          <w:szCs w:val="24"/>
          <w:shd w:val="clear" w:color="auto" w:fill="FFFFFF"/>
        </w:rPr>
        <w:t>, </w:t>
      </w:r>
      <w:r w:rsidRPr="003879CB">
        <w:rPr>
          <w:rFonts w:ascii="Arial" w:hAnsi="Arial" w:cs="Arial"/>
          <w:i/>
          <w:iCs/>
          <w:color w:val="000000" w:themeColor="text1"/>
          <w:sz w:val="24"/>
          <w:szCs w:val="24"/>
          <w:shd w:val="clear" w:color="auto" w:fill="FFFFFF"/>
        </w:rPr>
        <w:t>68</w:t>
      </w:r>
      <w:r w:rsidRPr="003879CB">
        <w:rPr>
          <w:rFonts w:ascii="Arial" w:hAnsi="Arial" w:cs="Arial"/>
          <w:color w:val="000000" w:themeColor="text1"/>
          <w:sz w:val="24"/>
          <w:szCs w:val="24"/>
          <w:shd w:val="clear" w:color="auto" w:fill="FFFFFF"/>
        </w:rPr>
        <w:t xml:space="preserve">(11), 754-767. </w:t>
      </w:r>
      <w:r w:rsidRPr="003879CB">
        <w:rPr>
          <w:rFonts w:ascii="Arial" w:hAnsi="Arial" w:cs="Arial"/>
          <w:color w:val="000000" w:themeColor="text1"/>
          <w:sz w:val="24"/>
          <w:szCs w:val="24"/>
          <w:u w:val="single"/>
          <w:shd w:val="clear" w:color="auto" w:fill="FCFCFC"/>
        </w:rPr>
        <w:t xml:space="preserve">https://doi.org/10.1007/s11199-012-0152-4. </w:t>
      </w:r>
    </w:p>
    <w:p w14:paraId="42E8D905"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Bucci, S., Berry, N., Morris, R., Berry, K., Haddock, G., Lewis, S., &amp; Edge, D. (2019) “They Are Not Hard-to-Reach Clients. We Have Just Got Hard-to-Reach Services.” Staff Views of Digital Health Tools in Specialist Mental Health Services. </w:t>
      </w:r>
      <w:r w:rsidRPr="003879CB">
        <w:rPr>
          <w:rFonts w:ascii="Arial" w:hAnsi="Arial" w:cs="Arial"/>
          <w:i/>
          <w:iCs/>
          <w:color w:val="000000" w:themeColor="text1"/>
          <w:sz w:val="24"/>
          <w:szCs w:val="24"/>
          <w:shd w:val="clear" w:color="auto" w:fill="FFFFFF"/>
        </w:rPr>
        <w:t>Front Psychiatry</w:t>
      </w:r>
      <w:r w:rsidRPr="003879CB">
        <w:rPr>
          <w:rFonts w:ascii="Arial" w:hAnsi="Arial" w:cs="Arial"/>
          <w:color w:val="000000" w:themeColor="text1"/>
          <w:sz w:val="24"/>
          <w:szCs w:val="24"/>
          <w:shd w:val="clear" w:color="auto" w:fill="FFFFFF"/>
        </w:rPr>
        <w:t xml:space="preserve">, 344(10), 1-14. </w:t>
      </w:r>
      <w:r w:rsidRPr="003879CB">
        <w:rPr>
          <w:rFonts w:ascii="Arial" w:hAnsi="Arial" w:cs="Arial"/>
          <w:color w:val="000000" w:themeColor="text1"/>
          <w:sz w:val="24"/>
          <w:szCs w:val="24"/>
          <w:u w:val="single"/>
          <w:shd w:val="clear" w:color="auto" w:fill="FFFFFF"/>
        </w:rPr>
        <w:t>https://doi.org/10.3389/fpsyt.2019.00344</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79DA5FE4"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Burroughs, H., Lovell, K., Morley, M., Baldwin, R., Burns, A., &amp; Chew-Graham, C. (2006). ‘Justifiable depression’: how primary care professionals and patients view late-life depression? A qualitative study. </w:t>
      </w:r>
      <w:r w:rsidRPr="003879CB">
        <w:rPr>
          <w:rFonts w:ascii="Arial" w:hAnsi="Arial" w:cs="Arial"/>
          <w:i/>
          <w:color w:val="000000" w:themeColor="text1"/>
          <w:sz w:val="24"/>
          <w:szCs w:val="24"/>
          <w:shd w:val="clear" w:color="auto" w:fill="FFFFFF"/>
        </w:rPr>
        <w:t>Family practice, 23</w:t>
      </w:r>
      <w:r w:rsidRPr="003879CB">
        <w:rPr>
          <w:rFonts w:ascii="Arial" w:hAnsi="Arial" w:cs="Arial"/>
          <w:color w:val="000000" w:themeColor="text1"/>
          <w:sz w:val="24"/>
          <w:szCs w:val="24"/>
          <w:shd w:val="clear" w:color="auto" w:fill="FFFFFF"/>
        </w:rPr>
        <w:t xml:space="preserve">(3), 369-377. </w:t>
      </w:r>
      <w:r w:rsidRPr="003879CB">
        <w:rPr>
          <w:rFonts w:ascii="Arial" w:hAnsi="Arial" w:cs="Arial"/>
          <w:color w:val="000000" w:themeColor="text1"/>
          <w:sz w:val="24"/>
          <w:szCs w:val="24"/>
          <w:u w:val="single"/>
          <w:bdr w:val="none" w:sz="0" w:space="0" w:color="auto" w:frame="1"/>
          <w:shd w:val="clear" w:color="auto" w:fill="FFFFFF"/>
        </w:rPr>
        <w:t>https://doi.org/10.1093/fampra/cmi115</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499DAE2E" w14:textId="77777777" w:rsidR="00A8172C" w:rsidRPr="003879CB" w:rsidRDefault="00A8172C" w:rsidP="003879CB">
      <w:pPr>
        <w:spacing w:line="360" w:lineRule="auto"/>
        <w:ind w:left="360" w:hanging="720"/>
        <w:rPr>
          <w:rFonts w:ascii="Arial" w:hAnsi="Arial" w:cs="Arial"/>
          <w:color w:val="000000" w:themeColor="text1"/>
          <w:sz w:val="24"/>
          <w:szCs w:val="24"/>
        </w:rPr>
      </w:pPr>
      <w:proofErr w:type="spellStart"/>
      <w:r w:rsidRPr="003879CB">
        <w:rPr>
          <w:rFonts w:ascii="Arial" w:hAnsi="Arial" w:cs="Arial"/>
          <w:color w:val="000000" w:themeColor="text1"/>
          <w:sz w:val="24"/>
          <w:szCs w:val="24"/>
          <w:shd w:val="clear" w:color="auto" w:fill="FFFFFF"/>
        </w:rPr>
        <w:t>Chantler</w:t>
      </w:r>
      <w:proofErr w:type="spellEnd"/>
      <w:r w:rsidRPr="003879CB">
        <w:rPr>
          <w:rFonts w:ascii="Arial" w:hAnsi="Arial" w:cs="Arial"/>
          <w:color w:val="000000" w:themeColor="text1"/>
          <w:sz w:val="24"/>
          <w:szCs w:val="24"/>
          <w:shd w:val="clear" w:color="auto" w:fill="FFFFFF"/>
        </w:rPr>
        <w:t>, K. (2005). From disconnection to connection: ‘Race’, gender and the politics of therapy. </w:t>
      </w:r>
      <w:r w:rsidRPr="003879CB">
        <w:rPr>
          <w:rFonts w:ascii="Arial" w:hAnsi="Arial" w:cs="Arial"/>
          <w:i/>
          <w:iCs/>
          <w:color w:val="000000" w:themeColor="text1"/>
          <w:sz w:val="24"/>
          <w:szCs w:val="24"/>
          <w:shd w:val="clear" w:color="auto" w:fill="FFFFFF"/>
        </w:rPr>
        <w:t>British Journal of Guidance &amp; Counselling</w:t>
      </w:r>
      <w:r w:rsidRPr="003879CB">
        <w:rPr>
          <w:rFonts w:ascii="Arial" w:hAnsi="Arial" w:cs="Arial"/>
          <w:color w:val="000000" w:themeColor="text1"/>
          <w:sz w:val="24"/>
          <w:szCs w:val="24"/>
          <w:shd w:val="clear" w:color="auto" w:fill="FFFFFF"/>
        </w:rPr>
        <w:t>, </w:t>
      </w:r>
      <w:r w:rsidRPr="003879CB">
        <w:rPr>
          <w:rFonts w:ascii="Arial" w:hAnsi="Arial" w:cs="Arial"/>
          <w:i/>
          <w:iCs/>
          <w:color w:val="000000" w:themeColor="text1"/>
          <w:sz w:val="24"/>
          <w:szCs w:val="24"/>
          <w:shd w:val="clear" w:color="auto" w:fill="FFFFFF"/>
        </w:rPr>
        <w:t>33</w:t>
      </w:r>
      <w:r w:rsidRPr="003879CB">
        <w:rPr>
          <w:rFonts w:ascii="Arial" w:hAnsi="Arial" w:cs="Arial"/>
          <w:color w:val="000000" w:themeColor="text1"/>
          <w:sz w:val="24"/>
          <w:szCs w:val="24"/>
          <w:shd w:val="clear" w:color="auto" w:fill="FFFFFF"/>
        </w:rPr>
        <w:t>(2), 239-256.</w:t>
      </w:r>
      <w:r w:rsidRPr="003879CB">
        <w:rPr>
          <w:rFonts w:ascii="Arial" w:hAnsi="Arial" w:cs="Arial"/>
          <w:color w:val="000000" w:themeColor="text1"/>
          <w:sz w:val="24"/>
          <w:szCs w:val="24"/>
        </w:rPr>
        <w:t xml:space="preserve"> </w:t>
      </w:r>
      <w:r w:rsidRPr="003879CB">
        <w:rPr>
          <w:rFonts w:ascii="Arial" w:hAnsi="Arial" w:cs="Arial"/>
          <w:color w:val="000000" w:themeColor="text1"/>
          <w:sz w:val="24"/>
          <w:szCs w:val="24"/>
          <w:u w:val="single"/>
          <w:shd w:val="clear" w:color="auto" w:fill="FFFFFF"/>
        </w:rPr>
        <w:t>https://doi.org/10.1080/03069880500132813.</w:t>
      </w:r>
      <w:r w:rsidRPr="003879CB">
        <w:rPr>
          <w:rFonts w:ascii="Arial" w:hAnsi="Arial" w:cs="Arial"/>
          <w:color w:val="000000" w:themeColor="text1"/>
          <w:sz w:val="24"/>
          <w:szCs w:val="24"/>
          <w:shd w:val="clear" w:color="auto" w:fill="FFFFFF"/>
        </w:rPr>
        <w:t xml:space="preserve"> </w:t>
      </w:r>
    </w:p>
    <w:p w14:paraId="412FFA65" w14:textId="77777777" w:rsidR="00A8172C" w:rsidRPr="003879CB" w:rsidRDefault="00A8172C" w:rsidP="003879CB">
      <w:pPr>
        <w:spacing w:after="200"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Cole, E. R. (2009). Intersectionality and research in psychology. </w:t>
      </w:r>
      <w:r w:rsidRPr="003879CB">
        <w:rPr>
          <w:rFonts w:ascii="Arial" w:hAnsi="Arial" w:cs="Arial"/>
          <w:i/>
          <w:iCs/>
          <w:color w:val="000000" w:themeColor="text1"/>
          <w:sz w:val="24"/>
          <w:szCs w:val="24"/>
          <w:shd w:val="clear" w:color="auto" w:fill="FFFFFF"/>
        </w:rPr>
        <w:t>American Psychologist, 64</w:t>
      </w:r>
      <w:r w:rsidRPr="003879CB">
        <w:rPr>
          <w:rFonts w:ascii="Arial" w:hAnsi="Arial" w:cs="Arial"/>
          <w:color w:val="000000" w:themeColor="text1"/>
          <w:sz w:val="24"/>
          <w:szCs w:val="24"/>
          <w:shd w:val="clear" w:color="auto" w:fill="FFFFFF"/>
        </w:rPr>
        <w:t>(3), 170–180. </w:t>
      </w:r>
      <w:r w:rsidRPr="003879CB">
        <w:rPr>
          <w:rFonts w:ascii="Arial" w:hAnsi="Arial" w:cs="Arial"/>
          <w:color w:val="000000" w:themeColor="text1"/>
          <w:sz w:val="24"/>
          <w:szCs w:val="24"/>
          <w:u w:val="single"/>
          <w:shd w:val="clear" w:color="auto" w:fill="FFFFFF"/>
        </w:rPr>
        <w:t>https://doi.org/10.1037/a0014564</w:t>
      </w:r>
      <w:r w:rsidRPr="003879CB">
        <w:rPr>
          <w:rFonts w:ascii="Arial" w:hAnsi="Arial" w:cs="Arial"/>
          <w:color w:val="000000" w:themeColor="text1"/>
          <w:sz w:val="24"/>
          <w:szCs w:val="24"/>
        </w:rPr>
        <w:t xml:space="preserve">. </w:t>
      </w:r>
    </w:p>
    <w:p w14:paraId="68A5CCCE" w14:textId="77777777" w:rsidR="00A8172C" w:rsidRPr="003879CB" w:rsidRDefault="00A8172C" w:rsidP="003879CB">
      <w:pPr>
        <w:spacing w:after="200" w:line="360" w:lineRule="auto"/>
        <w:ind w:left="360" w:hanging="720"/>
        <w:rPr>
          <w:rFonts w:ascii="Arial" w:eastAsia="Calibri" w:hAnsi="Arial" w:cs="Arial"/>
          <w:color w:val="000000" w:themeColor="text1"/>
          <w:sz w:val="24"/>
          <w:szCs w:val="24"/>
        </w:rPr>
      </w:pPr>
      <w:r w:rsidRPr="003879CB">
        <w:rPr>
          <w:rFonts w:ascii="Arial" w:hAnsi="Arial" w:cs="Arial"/>
          <w:color w:val="000000" w:themeColor="text1"/>
          <w:sz w:val="24"/>
          <w:szCs w:val="24"/>
          <w:shd w:val="clear" w:color="auto" w:fill="FFFFFF"/>
        </w:rPr>
        <w:t>Collins, P. H. (2000). Gender, black feminism, and black political economy. </w:t>
      </w:r>
      <w:r w:rsidRPr="003879CB">
        <w:rPr>
          <w:rFonts w:ascii="Arial" w:hAnsi="Arial" w:cs="Arial"/>
          <w:i/>
          <w:iCs/>
          <w:color w:val="000000" w:themeColor="text1"/>
          <w:sz w:val="24"/>
          <w:szCs w:val="24"/>
          <w:shd w:val="clear" w:color="auto" w:fill="FFFFFF"/>
        </w:rPr>
        <w:t>The Annals of the American Academy of Political and Social Science</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568</w:t>
      </w:r>
      <w:r w:rsidRPr="003879CB">
        <w:rPr>
          <w:rFonts w:ascii="Arial" w:hAnsi="Arial" w:cs="Arial"/>
          <w:color w:val="000000" w:themeColor="text1"/>
          <w:sz w:val="24"/>
          <w:szCs w:val="24"/>
          <w:shd w:val="clear" w:color="auto" w:fill="FFFFFF"/>
        </w:rPr>
        <w:t xml:space="preserve">(1), 41-53. </w:t>
      </w:r>
      <w:r w:rsidRPr="003879CB">
        <w:rPr>
          <w:rFonts w:ascii="Arial" w:hAnsi="Arial" w:cs="Arial"/>
          <w:color w:val="000000" w:themeColor="text1"/>
          <w:sz w:val="24"/>
          <w:szCs w:val="24"/>
          <w:u w:val="single"/>
          <w:shd w:val="clear" w:color="auto" w:fill="FFFFFF"/>
        </w:rPr>
        <w:t>https://doi.org/10.1177/000271620056800105</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3BAEEC0E"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Collins, P. H., &amp; Bilge, S. (2020). </w:t>
      </w:r>
      <w:r w:rsidRPr="003879CB">
        <w:rPr>
          <w:rFonts w:ascii="Arial" w:hAnsi="Arial" w:cs="Arial"/>
          <w:i/>
          <w:iCs/>
          <w:color w:val="000000" w:themeColor="text1"/>
          <w:sz w:val="24"/>
          <w:szCs w:val="24"/>
          <w:shd w:val="clear" w:color="auto" w:fill="FFFFFF"/>
        </w:rPr>
        <w:t>Intersectionality</w:t>
      </w:r>
      <w:r w:rsidRPr="003879CB">
        <w:rPr>
          <w:rFonts w:ascii="Arial" w:hAnsi="Arial" w:cs="Arial"/>
          <w:color w:val="000000" w:themeColor="text1"/>
          <w:sz w:val="24"/>
          <w:szCs w:val="24"/>
          <w:shd w:val="clear" w:color="auto" w:fill="FFFFFF"/>
        </w:rPr>
        <w:t xml:space="preserve">. John Wiley &amp; Sons. </w:t>
      </w:r>
      <w:r w:rsidRPr="003879CB">
        <w:rPr>
          <w:rFonts w:ascii="Arial" w:hAnsi="Arial" w:cs="Arial"/>
          <w:color w:val="000000" w:themeColor="text1"/>
          <w:sz w:val="24"/>
          <w:szCs w:val="24"/>
          <w:u w:val="single"/>
          <w:shd w:val="clear" w:color="auto" w:fill="FFFFFF"/>
        </w:rPr>
        <w:t>https://doi.org/10.1002/9781119314967.ch7</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40A29A2C"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Commander, M. J., Dharan, S. S., Odell, S. M., &amp; Surtees, P. G. (1997). Access to mental health care in an inner-city health district. II: Association with demographic </w:t>
      </w:r>
      <w:r w:rsidRPr="003879CB">
        <w:rPr>
          <w:rFonts w:ascii="Arial" w:hAnsi="Arial" w:cs="Arial"/>
          <w:color w:val="000000" w:themeColor="text1"/>
          <w:sz w:val="24"/>
          <w:szCs w:val="24"/>
        </w:rPr>
        <w:lastRenderedPageBreak/>
        <w:t xml:space="preserve">factors. </w:t>
      </w:r>
      <w:r w:rsidRPr="003879CB">
        <w:rPr>
          <w:rFonts w:ascii="Arial" w:hAnsi="Arial" w:cs="Arial"/>
          <w:i/>
          <w:color w:val="000000" w:themeColor="text1"/>
          <w:sz w:val="24"/>
          <w:szCs w:val="24"/>
        </w:rPr>
        <w:t xml:space="preserve">The British Journal of Psychiatry, </w:t>
      </w:r>
      <w:r w:rsidRPr="003879CB">
        <w:rPr>
          <w:rFonts w:ascii="Arial" w:hAnsi="Arial" w:cs="Arial"/>
          <w:color w:val="000000" w:themeColor="text1"/>
          <w:sz w:val="24"/>
          <w:szCs w:val="24"/>
        </w:rPr>
        <w:t xml:space="preserve">170(4), 317-320. </w:t>
      </w:r>
      <w:r w:rsidRPr="003879CB">
        <w:rPr>
          <w:rFonts w:ascii="Arial" w:hAnsi="Arial" w:cs="Arial"/>
          <w:color w:val="000000" w:themeColor="text1"/>
          <w:sz w:val="24"/>
          <w:szCs w:val="24"/>
          <w:u w:val="single"/>
          <w:bdr w:val="none" w:sz="0" w:space="0" w:color="auto" w:frame="1"/>
        </w:rPr>
        <w:t>https://doi.org/10.1192/bjp.170.4.317</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39014F98"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 xml:space="preserve">Coston, B.M. (2019). Disability, sexual orientation, and the mental health outcomes of intimate partner violence: A comparative study of women in the US. Disability health journal, 12(2), 164-170. </w:t>
      </w:r>
      <w:r w:rsidRPr="003879CB">
        <w:rPr>
          <w:rFonts w:ascii="Arial" w:hAnsi="Arial" w:cs="Arial"/>
          <w:color w:val="000000" w:themeColor="text1"/>
          <w:sz w:val="24"/>
          <w:szCs w:val="24"/>
          <w:u w:val="single"/>
        </w:rPr>
        <w:t>https://doi.org/10.1016/j.dhjo.2018.11.002.</w:t>
      </w:r>
      <w:r w:rsidRPr="003879CB">
        <w:rPr>
          <w:rFonts w:ascii="Arial" w:hAnsi="Arial" w:cs="Arial"/>
          <w:color w:val="000000" w:themeColor="text1"/>
          <w:sz w:val="24"/>
          <w:szCs w:val="24"/>
        </w:rPr>
        <w:t xml:space="preserve">  </w:t>
      </w:r>
    </w:p>
    <w:p w14:paraId="02574A3F"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Crenshaw, K. (1989). Demarginalizing the intersection of race and sex: A black feminist critique of antidiscrimination doctrine, feminist theory and antiracist politics. </w:t>
      </w:r>
      <w:r w:rsidRPr="003879CB">
        <w:rPr>
          <w:rFonts w:ascii="Arial" w:hAnsi="Arial" w:cs="Arial"/>
          <w:i/>
          <w:iCs/>
          <w:color w:val="000000" w:themeColor="text1"/>
          <w:sz w:val="24"/>
          <w:szCs w:val="24"/>
        </w:rPr>
        <w:t>University of Chicago Legal Forum,</w:t>
      </w:r>
      <w:r w:rsidRPr="003879CB">
        <w:rPr>
          <w:rFonts w:ascii="Arial" w:hAnsi="Arial" w:cs="Arial"/>
          <w:color w:val="000000" w:themeColor="text1"/>
          <w:sz w:val="24"/>
          <w:szCs w:val="24"/>
        </w:rPr>
        <w:t xml:space="preserve"> 8(1), 139-167. </w:t>
      </w:r>
      <w:r w:rsidRPr="003879CB">
        <w:rPr>
          <w:rFonts w:ascii="Arial" w:hAnsi="Arial" w:cs="Arial"/>
          <w:color w:val="000000" w:themeColor="text1"/>
          <w:sz w:val="24"/>
          <w:szCs w:val="24"/>
          <w:u w:val="single"/>
        </w:rPr>
        <w:t xml:space="preserve">https://doi.org/1229039 </w:t>
      </w:r>
    </w:p>
    <w:p w14:paraId="69C8060F"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 xml:space="preserve">Crenshaw, K. (1990). Mapping the margins: Intersectionality, identity politics, and violence against women of </w:t>
      </w:r>
      <w:proofErr w:type="spellStart"/>
      <w:r w:rsidRPr="003879CB">
        <w:rPr>
          <w:rFonts w:ascii="Arial" w:hAnsi="Arial" w:cs="Arial"/>
          <w:color w:val="000000" w:themeColor="text1"/>
          <w:sz w:val="24"/>
          <w:szCs w:val="24"/>
        </w:rPr>
        <w:t>color</w:t>
      </w:r>
      <w:proofErr w:type="spellEnd"/>
      <w:r w:rsidRPr="003879CB">
        <w:rPr>
          <w:rFonts w:ascii="Arial" w:hAnsi="Arial" w:cs="Arial"/>
          <w:color w:val="000000" w:themeColor="text1"/>
          <w:sz w:val="24"/>
          <w:szCs w:val="24"/>
        </w:rPr>
        <w:t>. </w:t>
      </w:r>
      <w:r w:rsidRPr="003879CB">
        <w:rPr>
          <w:rFonts w:ascii="Arial" w:hAnsi="Arial" w:cs="Arial"/>
          <w:i/>
          <w:iCs/>
          <w:color w:val="000000" w:themeColor="text1"/>
          <w:sz w:val="24"/>
          <w:szCs w:val="24"/>
        </w:rPr>
        <w:t>Stanford Law Review</w:t>
      </w:r>
      <w:r w:rsidRPr="003879CB">
        <w:rPr>
          <w:rFonts w:ascii="Arial" w:hAnsi="Arial" w:cs="Arial"/>
          <w:color w:val="000000" w:themeColor="text1"/>
          <w:sz w:val="24"/>
          <w:szCs w:val="24"/>
        </w:rPr>
        <w:t>, 6(</w:t>
      </w:r>
      <w:r w:rsidRPr="003879CB">
        <w:rPr>
          <w:rFonts w:ascii="Arial" w:hAnsi="Arial" w:cs="Arial"/>
          <w:i/>
          <w:iCs/>
          <w:color w:val="000000" w:themeColor="text1"/>
          <w:sz w:val="24"/>
          <w:szCs w:val="24"/>
        </w:rPr>
        <w:t>43)</w:t>
      </w:r>
      <w:r w:rsidRPr="003879CB">
        <w:rPr>
          <w:rFonts w:ascii="Arial" w:hAnsi="Arial" w:cs="Arial"/>
          <w:color w:val="000000" w:themeColor="text1"/>
          <w:sz w:val="24"/>
          <w:szCs w:val="24"/>
        </w:rPr>
        <w:t xml:space="preserve">, 1241-1299. </w:t>
      </w:r>
      <w:r w:rsidRPr="003879CB">
        <w:rPr>
          <w:rFonts w:ascii="Arial" w:hAnsi="Arial" w:cs="Arial"/>
          <w:color w:val="000000" w:themeColor="text1"/>
          <w:sz w:val="24"/>
          <w:szCs w:val="24"/>
          <w:u w:val="single"/>
        </w:rPr>
        <w:t xml:space="preserve">https://doi.org/1229039 </w:t>
      </w:r>
    </w:p>
    <w:p w14:paraId="399D6FFA"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Creswell, L. M. (2014). A critical black feminist ethnography of treatment for women with co-occurring disorders in the psychiatric hospital. </w:t>
      </w:r>
      <w:r w:rsidRPr="003879CB">
        <w:rPr>
          <w:rFonts w:ascii="Arial" w:hAnsi="Arial" w:cs="Arial"/>
          <w:i/>
          <w:iCs/>
          <w:color w:val="000000" w:themeColor="text1"/>
          <w:sz w:val="24"/>
          <w:szCs w:val="24"/>
          <w:shd w:val="clear" w:color="auto" w:fill="FFFFFF"/>
        </w:rPr>
        <w:t>The journal of behavioural health services &amp; research</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41</w:t>
      </w:r>
      <w:r w:rsidRPr="003879CB">
        <w:rPr>
          <w:rFonts w:ascii="Arial" w:hAnsi="Arial" w:cs="Arial"/>
          <w:color w:val="000000" w:themeColor="text1"/>
          <w:sz w:val="24"/>
          <w:szCs w:val="24"/>
          <w:shd w:val="clear" w:color="auto" w:fill="FFFFFF"/>
        </w:rPr>
        <w:t xml:space="preserve">(2), 167-184. </w:t>
      </w:r>
      <w:r w:rsidRPr="003879CB">
        <w:rPr>
          <w:rFonts w:ascii="Arial" w:hAnsi="Arial" w:cs="Arial"/>
          <w:color w:val="000000" w:themeColor="text1"/>
          <w:sz w:val="24"/>
          <w:szCs w:val="24"/>
          <w:u w:val="single"/>
          <w:shd w:val="clear" w:color="auto" w:fill="FCFCFC"/>
        </w:rPr>
        <w:t xml:space="preserve">https://doi.org/10.1007/s11414-013-9344-0. </w:t>
      </w:r>
    </w:p>
    <w:p w14:paraId="67DDA455" w14:textId="77777777" w:rsidR="00A8172C" w:rsidRPr="003879CB" w:rsidRDefault="00A8172C" w:rsidP="003879CB">
      <w:pPr>
        <w:spacing w:line="360" w:lineRule="auto"/>
        <w:ind w:left="360" w:hanging="720"/>
        <w:rPr>
          <w:rFonts w:ascii="Arial" w:hAnsi="Arial" w:cs="Arial"/>
          <w:color w:val="000000" w:themeColor="text1"/>
          <w:sz w:val="24"/>
          <w:szCs w:val="24"/>
        </w:rPr>
      </w:pPr>
      <w:proofErr w:type="spellStart"/>
      <w:r w:rsidRPr="003879CB">
        <w:rPr>
          <w:rFonts w:ascii="Arial" w:hAnsi="Arial" w:cs="Arial"/>
          <w:color w:val="000000" w:themeColor="text1"/>
          <w:sz w:val="24"/>
          <w:szCs w:val="24"/>
          <w:shd w:val="clear" w:color="auto" w:fill="FFFFFF"/>
        </w:rPr>
        <w:t>Ecklund</w:t>
      </w:r>
      <w:proofErr w:type="spellEnd"/>
      <w:r w:rsidRPr="003879CB">
        <w:rPr>
          <w:rFonts w:ascii="Arial" w:hAnsi="Arial" w:cs="Arial"/>
          <w:color w:val="000000" w:themeColor="text1"/>
          <w:sz w:val="24"/>
          <w:szCs w:val="24"/>
          <w:shd w:val="clear" w:color="auto" w:fill="FFFFFF"/>
        </w:rPr>
        <w:t>, K. (2012). Intersectionality of identity in children: A case study. </w:t>
      </w:r>
      <w:r w:rsidRPr="003879CB">
        <w:rPr>
          <w:rFonts w:ascii="Arial" w:hAnsi="Arial" w:cs="Arial"/>
          <w:i/>
          <w:iCs/>
          <w:color w:val="000000" w:themeColor="text1"/>
          <w:sz w:val="24"/>
          <w:szCs w:val="24"/>
          <w:shd w:val="clear" w:color="auto" w:fill="FFFFFF"/>
        </w:rPr>
        <w:t>Professional Psychology: Research and Practice, 43</w:t>
      </w:r>
      <w:r w:rsidRPr="003879CB">
        <w:rPr>
          <w:rFonts w:ascii="Arial" w:hAnsi="Arial" w:cs="Arial"/>
          <w:color w:val="000000" w:themeColor="text1"/>
          <w:sz w:val="24"/>
          <w:szCs w:val="24"/>
          <w:shd w:val="clear" w:color="auto" w:fill="FFFFFF"/>
        </w:rPr>
        <w:t xml:space="preserve">(3), 256-264. </w:t>
      </w:r>
      <w:r w:rsidRPr="003879CB">
        <w:rPr>
          <w:rFonts w:ascii="Arial" w:hAnsi="Arial" w:cs="Arial"/>
          <w:color w:val="000000" w:themeColor="text1"/>
          <w:sz w:val="24"/>
          <w:szCs w:val="24"/>
          <w:u w:val="single"/>
          <w:shd w:val="clear" w:color="auto" w:fill="FFFFFF"/>
        </w:rPr>
        <w:t>https://doi.org/10.1037/a0028654</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3CF63AE7"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 xml:space="preserve">Freud, S. (1915). </w:t>
      </w:r>
      <w:r w:rsidRPr="003879CB">
        <w:rPr>
          <w:rFonts w:ascii="Arial" w:hAnsi="Arial" w:cs="Arial"/>
          <w:i/>
          <w:color w:val="000000" w:themeColor="text1"/>
          <w:sz w:val="24"/>
          <w:szCs w:val="24"/>
        </w:rPr>
        <w:t>The Unconscious. The Standard Edition of the Complete Psychological Works of Sigmund Freud, On the History of the Psycho-Analytic Movement, Papers on Metapsychology and Other Works</w:t>
      </w:r>
      <w:r w:rsidRPr="003879CB">
        <w:rPr>
          <w:rFonts w:ascii="Arial" w:hAnsi="Arial" w:cs="Arial"/>
          <w:color w:val="000000" w:themeColor="text1"/>
          <w:sz w:val="24"/>
          <w:szCs w:val="24"/>
        </w:rPr>
        <w:t xml:space="preserve">. Internationale </w:t>
      </w:r>
      <w:proofErr w:type="spellStart"/>
      <w:r w:rsidRPr="003879CB">
        <w:rPr>
          <w:rFonts w:ascii="Arial" w:hAnsi="Arial" w:cs="Arial"/>
          <w:color w:val="000000" w:themeColor="text1"/>
          <w:sz w:val="24"/>
          <w:szCs w:val="24"/>
        </w:rPr>
        <w:t>Zeitschrift</w:t>
      </w:r>
      <w:proofErr w:type="spellEnd"/>
      <w:r w:rsidRPr="003879CB">
        <w:rPr>
          <w:rFonts w:ascii="Arial" w:hAnsi="Arial" w:cs="Arial"/>
          <w:color w:val="000000" w:themeColor="text1"/>
          <w:sz w:val="24"/>
          <w:szCs w:val="24"/>
        </w:rPr>
        <w:t xml:space="preserve">. </w:t>
      </w:r>
    </w:p>
    <w:p w14:paraId="4D3E8A95" w14:textId="77777777" w:rsidR="00A8172C" w:rsidRPr="003879CB" w:rsidRDefault="00A8172C" w:rsidP="003879CB">
      <w:pPr>
        <w:spacing w:line="360" w:lineRule="auto"/>
        <w:ind w:left="360" w:hanging="720"/>
        <w:rPr>
          <w:rFonts w:ascii="Arial" w:hAnsi="Arial" w:cs="Arial"/>
          <w:color w:val="000000" w:themeColor="text1"/>
          <w:sz w:val="24"/>
          <w:szCs w:val="24"/>
        </w:rPr>
      </w:pPr>
      <w:proofErr w:type="spellStart"/>
      <w:r w:rsidRPr="003879CB">
        <w:rPr>
          <w:rFonts w:ascii="Arial" w:hAnsi="Arial" w:cs="Arial"/>
          <w:color w:val="000000" w:themeColor="text1"/>
          <w:sz w:val="24"/>
          <w:szCs w:val="24"/>
          <w:shd w:val="clear" w:color="auto" w:fill="FFFFFF"/>
        </w:rPr>
        <w:t>Gangamma</w:t>
      </w:r>
      <w:proofErr w:type="spellEnd"/>
      <w:r w:rsidRPr="003879CB">
        <w:rPr>
          <w:rFonts w:ascii="Arial" w:hAnsi="Arial" w:cs="Arial"/>
          <w:color w:val="000000" w:themeColor="text1"/>
          <w:sz w:val="24"/>
          <w:szCs w:val="24"/>
          <w:shd w:val="clear" w:color="auto" w:fill="FFFFFF"/>
        </w:rPr>
        <w:t>, R., &amp; Shipman, D. (2018). Transnational intersectionality in family therapy with resettled refugees. </w:t>
      </w:r>
      <w:r w:rsidRPr="003879CB">
        <w:rPr>
          <w:rFonts w:ascii="Arial" w:hAnsi="Arial" w:cs="Arial"/>
          <w:i/>
          <w:iCs/>
          <w:color w:val="000000" w:themeColor="text1"/>
          <w:sz w:val="24"/>
          <w:szCs w:val="24"/>
          <w:shd w:val="clear" w:color="auto" w:fill="FFFFFF"/>
        </w:rPr>
        <w:t>Journal of marital and family therapy</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44</w:t>
      </w:r>
      <w:r w:rsidRPr="003879CB">
        <w:rPr>
          <w:rFonts w:ascii="Arial" w:hAnsi="Arial" w:cs="Arial"/>
          <w:color w:val="000000" w:themeColor="text1"/>
          <w:sz w:val="24"/>
          <w:szCs w:val="24"/>
          <w:shd w:val="clear" w:color="auto" w:fill="FFFFFF"/>
        </w:rPr>
        <w:t>(2), 206-219.  </w:t>
      </w:r>
      <w:r w:rsidRPr="003879CB">
        <w:rPr>
          <w:rFonts w:ascii="Arial" w:hAnsi="Arial" w:cs="Arial"/>
          <w:bCs/>
          <w:color w:val="000000" w:themeColor="text1"/>
          <w:sz w:val="24"/>
          <w:szCs w:val="24"/>
          <w:u w:val="single"/>
        </w:rPr>
        <w:t>https://doi.org/10.1111/jmft.12267</w:t>
      </w:r>
      <w:r w:rsidRPr="003879CB">
        <w:rPr>
          <w:rFonts w:ascii="Arial" w:hAnsi="Arial" w:cs="Arial"/>
          <w:color w:val="000000" w:themeColor="text1"/>
          <w:sz w:val="24"/>
          <w:szCs w:val="24"/>
          <w:u w:val="single"/>
        </w:rPr>
        <w:t xml:space="preserve">. </w:t>
      </w:r>
    </w:p>
    <w:p w14:paraId="735747B9" w14:textId="77777777" w:rsidR="008A18F3"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Golden, R. L., &amp; </w:t>
      </w:r>
      <w:proofErr w:type="spellStart"/>
      <w:r w:rsidRPr="003879CB">
        <w:rPr>
          <w:rFonts w:ascii="Arial" w:hAnsi="Arial" w:cs="Arial"/>
          <w:color w:val="000000" w:themeColor="text1"/>
          <w:sz w:val="24"/>
          <w:szCs w:val="24"/>
          <w:shd w:val="clear" w:color="auto" w:fill="FFFFFF"/>
        </w:rPr>
        <w:t>Oransky</w:t>
      </w:r>
      <w:proofErr w:type="spellEnd"/>
      <w:r w:rsidRPr="003879CB">
        <w:rPr>
          <w:rFonts w:ascii="Arial" w:hAnsi="Arial" w:cs="Arial"/>
          <w:color w:val="000000" w:themeColor="text1"/>
          <w:sz w:val="24"/>
          <w:szCs w:val="24"/>
          <w:shd w:val="clear" w:color="auto" w:fill="FFFFFF"/>
        </w:rPr>
        <w:t>, M. (2019). An intersectional approach to therapy with transgender adolescents and their families. </w:t>
      </w:r>
      <w:r w:rsidRPr="003879CB">
        <w:rPr>
          <w:rFonts w:ascii="Arial" w:hAnsi="Arial" w:cs="Arial"/>
          <w:i/>
          <w:iCs/>
          <w:color w:val="000000" w:themeColor="text1"/>
          <w:sz w:val="24"/>
          <w:szCs w:val="24"/>
          <w:shd w:val="clear" w:color="auto" w:fill="FFFFFF"/>
        </w:rPr>
        <w:t>Archives of sexual behaviour</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48</w:t>
      </w:r>
      <w:r w:rsidRPr="003879CB">
        <w:rPr>
          <w:rFonts w:ascii="Arial" w:hAnsi="Arial" w:cs="Arial"/>
          <w:color w:val="000000" w:themeColor="text1"/>
          <w:sz w:val="24"/>
          <w:szCs w:val="24"/>
          <w:shd w:val="clear" w:color="auto" w:fill="FFFFFF"/>
        </w:rPr>
        <w:t xml:space="preserve">(7), 2011-2025. </w:t>
      </w:r>
      <w:r w:rsidRPr="003879CB">
        <w:rPr>
          <w:rFonts w:ascii="Arial" w:hAnsi="Arial" w:cs="Arial"/>
          <w:color w:val="000000" w:themeColor="text1"/>
          <w:sz w:val="24"/>
          <w:szCs w:val="24"/>
          <w:u w:val="single"/>
          <w:shd w:val="clear" w:color="auto" w:fill="FCFCFC"/>
        </w:rPr>
        <w:t>https://doi.org/10.1007/s10508-018-1354-9.</w:t>
      </w:r>
      <w:r w:rsidRPr="003879CB">
        <w:rPr>
          <w:rFonts w:ascii="Arial" w:hAnsi="Arial" w:cs="Arial"/>
          <w:color w:val="000000" w:themeColor="text1"/>
          <w:sz w:val="24"/>
          <w:szCs w:val="24"/>
          <w:shd w:val="clear" w:color="auto" w:fill="FCFCFC"/>
        </w:rPr>
        <w:t xml:space="preserve"> </w:t>
      </w:r>
    </w:p>
    <w:p w14:paraId="76677CFD" w14:textId="77777777" w:rsidR="00A8172C" w:rsidRPr="003879CB" w:rsidRDefault="008A18F3" w:rsidP="003879CB">
      <w:pPr>
        <w:tabs>
          <w:tab w:val="left" w:pos="1450"/>
        </w:tabs>
        <w:spacing w:line="360" w:lineRule="auto"/>
        <w:rPr>
          <w:rFonts w:ascii="Arial" w:hAnsi="Arial" w:cs="Arial"/>
          <w:sz w:val="24"/>
          <w:szCs w:val="24"/>
        </w:rPr>
      </w:pPr>
      <w:r w:rsidRPr="003879CB">
        <w:rPr>
          <w:rFonts w:ascii="Arial" w:hAnsi="Arial" w:cs="Arial"/>
          <w:sz w:val="24"/>
          <w:szCs w:val="24"/>
        </w:rPr>
        <w:tab/>
      </w:r>
    </w:p>
    <w:p w14:paraId="7B32EE9E"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proofErr w:type="spellStart"/>
      <w:r w:rsidRPr="003879CB">
        <w:rPr>
          <w:rFonts w:ascii="Arial" w:hAnsi="Arial" w:cs="Arial"/>
          <w:color w:val="000000" w:themeColor="text1"/>
          <w:sz w:val="24"/>
          <w:szCs w:val="24"/>
          <w:shd w:val="clear" w:color="auto" w:fill="FFFFFF"/>
        </w:rPr>
        <w:lastRenderedPageBreak/>
        <w:t>Grzanka</w:t>
      </w:r>
      <w:proofErr w:type="spellEnd"/>
      <w:r w:rsidRPr="003879CB">
        <w:rPr>
          <w:rFonts w:ascii="Arial" w:hAnsi="Arial" w:cs="Arial"/>
          <w:color w:val="000000" w:themeColor="text1"/>
          <w:sz w:val="24"/>
          <w:szCs w:val="24"/>
          <w:shd w:val="clear" w:color="auto" w:fill="FFFFFF"/>
        </w:rPr>
        <w:t>, P. R., &amp; Miles, J. R. (2016). The problem with the phrase “intersecting identities”: LGBT affirmative therapy, intersectionality, and neoliberalism. </w:t>
      </w:r>
      <w:r w:rsidRPr="003879CB">
        <w:rPr>
          <w:rFonts w:ascii="Arial" w:hAnsi="Arial" w:cs="Arial"/>
          <w:i/>
          <w:iCs/>
          <w:color w:val="000000" w:themeColor="text1"/>
          <w:sz w:val="24"/>
          <w:szCs w:val="24"/>
          <w:shd w:val="clear" w:color="auto" w:fill="FFFFFF"/>
        </w:rPr>
        <w:t>Sexuality Research and Social Policy</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13</w:t>
      </w:r>
      <w:r w:rsidRPr="003879CB">
        <w:rPr>
          <w:rFonts w:ascii="Arial" w:hAnsi="Arial" w:cs="Arial"/>
          <w:color w:val="000000" w:themeColor="text1"/>
          <w:sz w:val="24"/>
          <w:szCs w:val="24"/>
          <w:shd w:val="clear" w:color="auto" w:fill="FFFFFF"/>
        </w:rPr>
        <w:t xml:space="preserve">(4), 371-389. </w:t>
      </w:r>
      <w:r w:rsidRPr="003879CB">
        <w:rPr>
          <w:rFonts w:ascii="Arial" w:hAnsi="Arial" w:cs="Arial"/>
          <w:color w:val="000000" w:themeColor="text1"/>
          <w:sz w:val="24"/>
          <w:szCs w:val="24"/>
          <w:u w:val="single"/>
          <w:shd w:val="clear" w:color="auto" w:fill="FCFCFC"/>
        </w:rPr>
        <w:t>https://doi.org/10.1007/s13178-016-0240-2.</w:t>
      </w:r>
      <w:r w:rsidRPr="003879CB">
        <w:rPr>
          <w:rFonts w:ascii="Arial" w:hAnsi="Arial" w:cs="Arial"/>
          <w:color w:val="000000" w:themeColor="text1"/>
          <w:sz w:val="24"/>
          <w:szCs w:val="24"/>
          <w:shd w:val="clear" w:color="auto" w:fill="FCFCFC"/>
        </w:rPr>
        <w:t xml:space="preserve"> </w:t>
      </w:r>
    </w:p>
    <w:p w14:paraId="6BF91536"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Harvey, R. G., &amp; Stone Fish, L. (2015). Queer youth in family therapy. </w:t>
      </w:r>
      <w:r w:rsidRPr="003879CB">
        <w:rPr>
          <w:rFonts w:ascii="Arial" w:hAnsi="Arial" w:cs="Arial"/>
          <w:i/>
          <w:iCs/>
          <w:color w:val="000000" w:themeColor="text1"/>
          <w:sz w:val="24"/>
          <w:szCs w:val="24"/>
          <w:shd w:val="clear" w:color="auto" w:fill="FFFFFF"/>
        </w:rPr>
        <w:t>Family process</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54</w:t>
      </w:r>
      <w:r w:rsidRPr="003879CB">
        <w:rPr>
          <w:rFonts w:ascii="Arial" w:hAnsi="Arial" w:cs="Arial"/>
          <w:color w:val="000000" w:themeColor="text1"/>
          <w:sz w:val="24"/>
          <w:szCs w:val="24"/>
          <w:shd w:val="clear" w:color="auto" w:fill="FFFFFF"/>
        </w:rPr>
        <w:t xml:space="preserve">(3), 396-417. </w:t>
      </w:r>
      <w:r w:rsidRPr="003879CB">
        <w:rPr>
          <w:rFonts w:ascii="Arial" w:hAnsi="Arial" w:cs="Arial"/>
          <w:bCs/>
          <w:color w:val="000000" w:themeColor="text1"/>
          <w:sz w:val="24"/>
          <w:szCs w:val="24"/>
          <w:u w:val="single"/>
          <w:shd w:val="clear" w:color="auto" w:fill="FFFFFF"/>
        </w:rPr>
        <w:t>https://doi.org/10.1111/famp.12170</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4DAFB586"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House, R. (2003). </w:t>
      </w:r>
      <w:r w:rsidRPr="003879CB">
        <w:rPr>
          <w:rFonts w:ascii="Arial" w:hAnsi="Arial" w:cs="Arial"/>
          <w:i/>
          <w:iCs/>
          <w:color w:val="000000" w:themeColor="text1"/>
          <w:sz w:val="24"/>
          <w:szCs w:val="24"/>
          <w:shd w:val="clear" w:color="auto" w:fill="FFFFFF"/>
        </w:rPr>
        <w:t>Therapy Beyond Modernity:" Consumer" experiences of profession-centred therapeutic practice</w:t>
      </w:r>
      <w:r w:rsidRPr="003879CB">
        <w:rPr>
          <w:rFonts w:ascii="Arial" w:hAnsi="Arial" w:cs="Arial"/>
          <w:i/>
          <w:color w:val="000000" w:themeColor="text1"/>
          <w:sz w:val="24"/>
          <w:szCs w:val="24"/>
          <w:shd w:val="clear" w:color="auto" w:fill="FFFFFF"/>
        </w:rPr>
        <w:t>.</w:t>
      </w:r>
      <w:r w:rsidRPr="003879CB">
        <w:rPr>
          <w:rFonts w:ascii="Arial" w:hAnsi="Arial" w:cs="Arial"/>
          <w:color w:val="000000" w:themeColor="text1"/>
          <w:sz w:val="24"/>
          <w:szCs w:val="24"/>
          <w:shd w:val="clear" w:color="auto" w:fill="FFFFFF"/>
        </w:rPr>
        <w:t xml:space="preserve"> Routledge. </w:t>
      </w:r>
      <w:r w:rsidRPr="003879CB">
        <w:rPr>
          <w:rFonts w:ascii="Arial" w:hAnsi="Arial" w:cs="Arial"/>
          <w:color w:val="000000" w:themeColor="text1"/>
          <w:spacing w:val="5"/>
          <w:sz w:val="24"/>
          <w:szCs w:val="24"/>
          <w:u w:val="single"/>
          <w:shd w:val="clear" w:color="auto" w:fill="FFFFFF"/>
        </w:rPr>
        <w:t>https://doi.org/10.4324/9780429483905</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68D3A7B9"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Lambert, M. J. (2013). </w:t>
      </w:r>
      <w:r w:rsidRPr="003879CB">
        <w:rPr>
          <w:rFonts w:ascii="Arial" w:hAnsi="Arial" w:cs="Arial"/>
          <w:i/>
          <w:iCs/>
          <w:color w:val="000000" w:themeColor="text1"/>
          <w:sz w:val="24"/>
          <w:szCs w:val="24"/>
          <w:shd w:val="clear" w:color="auto" w:fill="FFFFFF"/>
        </w:rPr>
        <w:t>Bergin and Garfield's handbook of psychotherapy and behaviour change</w:t>
      </w:r>
      <w:r w:rsidRPr="003879CB">
        <w:rPr>
          <w:rFonts w:ascii="Arial" w:hAnsi="Arial" w:cs="Arial"/>
          <w:color w:val="000000" w:themeColor="text1"/>
          <w:sz w:val="24"/>
          <w:szCs w:val="24"/>
          <w:shd w:val="clear" w:color="auto" w:fill="FFFFFF"/>
        </w:rPr>
        <w:t>. John Wiley &amp; Sons.</w:t>
      </w:r>
    </w:p>
    <w:p w14:paraId="1AD66071"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 xml:space="preserve">Lewis, J. A., &amp; </w:t>
      </w:r>
      <w:proofErr w:type="spellStart"/>
      <w:r w:rsidRPr="003879CB">
        <w:rPr>
          <w:rFonts w:ascii="Arial" w:hAnsi="Arial" w:cs="Arial"/>
          <w:color w:val="000000" w:themeColor="text1"/>
          <w:sz w:val="24"/>
          <w:szCs w:val="24"/>
          <w:shd w:val="clear" w:color="auto" w:fill="FFFFFF"/>
        </w:rPr>
        <w:t>Grzanka</w:t>
      </w:r>
      <w:proofErr w:type="spellEnd"/>
      <w:r w:rsidRPr="003879CB">
        <w:rPr>
          <w:rFonts w:ascii="Arial" w:hAnsi="Arial" w:cs="Arial"/>
          <w:color w:val="000000" w:themeColor="text1"/>
          <w:sz w:val="24"/>
          <w:szCs w:val="24"/>
          <w:shd w:val="clear" w:color="auto" w:fill="FFFFFF"/>
        </w:rPr>
        <w:t>, P. R. (2016). Applying intersectionality theory to research on perceived racism. In A. N. Alvarez, C. T. H. Liang, &amp; H. A. Neville (Eds.), </w:t>
      </w:r>
      <w:r w:rsidRPr="003879CB">
        <w:rPr>
          <w:rFonts w:ascii="Arial" w:hAnsi="Arial" w:cs="Arial"/>
          <w:i/>
          <w:iCs/>
          <w:color w:val="000000" w:themeColor="text1"/>
          <w:sz w:val="24"/>
          <w:szCs w:val="24"/>
          <w:shd w:val="clear" w:color="auto" w:fill="FFFFFF"/>
        </w:rPr>
        <w:t xml:space="preserve">The cost of racism for people of </w:t>
      </w:r>
      <w:proofErr w:type="spellStart"/>
      <w:r w:rsidRPr="003879CB">
        <w:rPr>
          <w:rFonts w:ascii="Arial" w:hAnsi="Arial" w:cs="Arial"/>
          <w:i/>
          <w:iCs/>
          <w:color w:val="000000" w:themeColor="text1"/>
          <w:sz w:val="24"/>
          <w:szCs w:val="24"/>
          <w:shd w:val="clear" w:color="auto" w:fill="FFFFFF"/>
        </w:rPr>
        <w:t>color</w:t>
      </w:r>
      <w:proofErr w:type="spellEnd"/>
      <w:r w:rsidRPr="003879CB">
        <w:rPr>
          <w:rFonts w:ascii="Arial" w:hAnsi="Arial" w:cs="Arial"/>
          <w:i/>
          <w:iCs/>
          <w:color w:val="000000" w:themeColor="text1"/>
          <w:sz w:val="24"/>
          <w:szCs w:val="24"/>
          <w:shd w:val="clear" w:color="auto" w:fill="FFFFFF"/>
        </w:rPr>
        <w:t>: Contextualizing experiences of discrimination</w:t>
      </w:r>
      <w:r w:rsidRPr="003879CB">
        <w:rPr>
          <w:rFonts w:ascii="Arial" w:hAnsi="Arial" w:cs="Arial"/>
          <w:color w:val="000000" w:themeColor="text1"/>
          <w:sz w:val="24"/>
          <w:szCs w:val="24"/>
          <w:shd w:val="clear" w:color="auto" w:fill="FFFFFF"/>
        </w:rPr>
        <w:t> (pp. 31–54). American Psychological Association. </w:t>
      </w:r>
      <w:r w:rsidRPr="003879CB">
        <w:rPr>
          <w:rFonts w:ascii="Arial" w:hAnsi="Arial" w:cs="Arial"/>
          <w:color w:val="000000" w:themeColor="text1"/>
          <w:sz w:val="24"/>
          <w:szCs w:val="24"/>
          <w:u w:val="single"/>
          <w:shd w:val="clear" w:color="auto" w:fill="FFFFFF"/>
        </w:rPr>
        <w:t>https://doi.org/10.1037/14852-003</w:t>
      </w:r>
      <w:r w:rsidRPr="003879CB">
        <w:rPr>
          <w:rFonts w:ascii="Arial" w:hAnsi="Arial" w:cs="Arial"/>
          <w:color w:val="000000" w:themeColor="text1"/>
          <w:sz w:val="24"/>
          <w:szCs w:val="24"/>
          <w:u w:val="single"/>
        </w:rPr>
        <w:t xml:space="preserve">. </w:t>
      </w:r>
    </w:p>
    <w:p w14:paraId="2D3E88AC" w14:textId="77777777" w:rsidR="00A8172C" w:rsidRPr="003879CB" w:rsidRDefault="00A8172C" w:rsidP="003879CB">
      <w:pPr>
        <w:spacing w:line="360" w:lineRule="auto"/>
        <w:ind w:left="360" w:hanging="720"/>
        <w:rPr>
          <w:rFonts w:ascii="Arial" w:hAnsi="Arial" w:cs="Arial"/>
          <w:i/>
          <w:iCs/>
          <w:color w:val="000000" w:themeColor="text1"/>
          <w:sz w:val="24"/>
          <w:szCs w:val="24"/>
        </w:rPr>
      </w:pPr>
      <w:r w:rsidRPr="003879CB">
        <w:rPr>
          <w:rFonts w:ascii="Arial" w:hAnsi="Arial" w:cs="Arial"/>
          <w:i/>
          <w:iCs/>
          <w:color w:val="000000" w:themeColor="text1"/>
          <w:sz w:val="24"/>
          <w:szCs w:val="24"/>
        </w:rPr>
        <w:t xml:space="preserve">Lockwood C, Munn Z, Porritt K. (2015). </w:t>
      </w:r>
      <w:r w:rsidRPr="003879CB">
        <w:rPr>
          <w:rFonts w:ascii="Arial" w:hAnsi="Arial" w:cs="Arial"/>
          <w:iCs/>
          <w:color w:val="000000" w:themeColor="text1"/>
          <w:sz w:val="24"/>
          <w:szCs w:val="24"/>
        </w:rPr>
        <w:t>Qualitative research synthesis: methodological guidance for systematic reviewers utilizing meta-aggregation.</w:t>
      </w:r>
      <w:r w:rsidRPr="003879CB">
        <w:rPr>
          <w:rFonts w:ascii="Arial" w:hAnsi="Arial" w:cs="Arial"/>
          <w:i/>
          <w:iCs/>
          <w:color w:val="000000" w:themeColor="text1"/>
          <w:sz w:val="24"/>
          <w:szCs w:val="24"/>
        </w:rPr>
        <w:t xml:space="preserve"> Internal Journal of Evidence Based Healthcare, </w:t>
      </w:r>
      <w:r w:rsidRPr="003879CB">
        <w:rPr>
          <w:rFonts w:ascii="Arial" w:hAnsi="Arial" w:cs="Arial"/>
          <w:iCs/>
          <w:color w:val="000000" w:themeColor="text1"/>
          <w:sz w:val="24"/>
          <w:szCs w:val="24"/>
        </w:rPr>
        <w:t xml:space="preserve">13(3), 179–187. </w:t>
      </w:r>
      <w:r w:rsidRPr="003879CB">
        <w:rPr>
          <w:rFonts w:ascii="Arial" w:hAnsi="Arial" w:cs="Arial"/>
          <w:iCs/>
          <w:color w:val="000000" w:themeColor="text1"/>
          <w:sz w:val="24"/>
          <w:szCs w:val="24"/>
          <w:u w:val="single"/>
        </w:rPr>
        <w:t>https://</w:t>
      </w:r>
      <w:r w:rsidRPr="003879CB">
        <w:rPr>
          <w:rFonts w:ascii="Arial" w:hAnsi="Arial" w:cs="Arial"/>
          <w:color w:val="000000" w:themeColor="text1"/>
          <w:sz w:val="24"/>
          <w:szCs w:val="24"/>
          <w:u w:val="single"/>
          <w:shd w:val="clear" w:color="auto" w:fill="FFFFFF"/>
        </w:rPr>
        <w:t>doi.org/10.1097/XEB.0000000000000062.</w:t>
      </w:r>
      <w:r w:rsidRPr="003879CB">
        <w:rPr>
          <w:rFonts w:ascii="Arial" w:hAnsi="Arial" w:cs="Arial"/>
          <w:color w:val="000000" w:themeColor="text1"/>
          <w:sz w:val="24"/>
          <w:szCs w:val="24"/>
          <w:shd w:val="clear" w:color="auto" w:fill="FFFFFF"/>
        </w:rPr>
        <w:t xml:space="preserve"> </w:t>
      </w:r>
    </w:p>
    <w:p w14:paraId="530DFC1C"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proofErr w:type="spellStart"/>
      <w:r w:rsidRPr="003879CB">
        <w:rPr>
          <w:rFonts w:ascii="Arial" w:hAnsi="Arial" w:cs="Arial"/>
          <w:color w:val="000000" w:themeColor="text1"/>
          <w:sz w:val="24"/>
          <w:szCs w:val="24"/>
          <w:shd w:val="clear" w:color="auto" w:fill="FFFFFF"/>
        </w:rPr>
        <w:t>McCombes</w:t>
      </w:r>
      <w:proofErr w:type="spellEnd"/>
      <w:r w:rsidRPr="003879CB">
        <w:rPr>
          <w:rFonts w:ascii="Arial" w:hAnsi="Arial" w:cs="Arial"/>
          <w:color w:val="000000" w:themeColor="text1"/>
          <w:sz w:val="24"/>
          <w:szCs w:val="24"/>
          <w:shd w:val="clear" w:color="auto" w:fill="FFFFFF"/>
        </w:rPr>
        <w:t xml:space="preserve">, S. (2021, May 17). How to write a literature review. </w:t>
      </w:r>
      <w:proofErr w:type="spellStart"/>
      <w:r w:rsidRPr="003879CB">
        <w:rPr>
          <w:rFonts w:ascii="Arial" w:hAnsi="Arial" w:cs="Arial"/>
          <w:color w:val="000000" w:themeColor="text1"/>
          <w:sz w:val="24"/>
          <w:szCs w:val="24"/>
          <w:shd w:val="clear" w:color="auto" w:fill="FFFFFF"/>
        </w:rPr>
        <w:t>Scribbr</w:t>
      </w:r>
      <w:proofErr w:type="spellEnd"/>
      <w:r w:rsidRPr="003879CB">
        <w:rPr>
          <w:rFonts w:ascii="Arial" w:hAnsi="Arial" w:cs="Arial"/>
          <w:color w:val="000000" w:themeColor="text1"/>
          <w:sz w:val="24"/>
          <w:szCs w:val="24"/>
          <w:shd w:val="clear" w:color="auto" w:fill="FFFFFF"/>
        </w:rPr>
        <w:t xml:space="preserve">.  </w:t>
      </w:r>
      <w:r w:rsidRPr="003879CB">
        <w:rPr>
          <w:rFonts w:ascii="Arial" w:hAnsi="Arial" w:cs="Arial"/>
          <w:color w:val="000000" w:themeColor="text1"/>
          <w:sz w:val="24"/>
          <w:szCs w:val="24"/>
          <w:u w:val="single"/>
          <w:shd w:val="clear" w:color="auto" w:fill="FFFFFF"/>
        </w:rPr>
        <w:t>http://www.scribbr.co.uk/thesis-dissertaion/literature-review/.</w:t>
      </w:r>
      <w:r w:rsidRPr="003879CB">
        <w:rPr>
          <w:rFonts w:ascii="Arial" w:hAnsi="Arial" w:cs="Arial"/>
          <w:color w:val="000000" w:themeColor="text1"/>
          <w:sz w:val="24"/>
          <w:szCs w:val="24"/>
          <w:shd w:val="clear" w:color="auto" w:fill="FFFFFF"/>
        </w:rPr>
        <w:t xml:space="preserve"> </w:t>
      </w:r>
    </w:p>
    <w:p w14:paraId="5A8D9EE7"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Metcalf, H., Russell, D., &amp; Hill, C. (2018). Broadening the science of broadening participation in STEM through critical mixed methodologies and intersectionality frameworks. </w:t>
      </w:r>
      <w:r w:rsidRPr="003879CB">
        <w:rPr>
          <w:rFonts w:ascii="Arial" w:hAnsi="Arial" w:cs="Arial"/>
          <w:i/>
          <w:iCs/>
          <w:color w:val="000000" w:themeColor="text1"/>
          <w:sz w:val="24"/>
          <w:szCs w:val="24"/>
          <w:shd w:val="clear" w:color="auto" w:fill="FFFFFF"/>
        </w:rPr>
        <w:t>American Behavioural Scientist</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62</w:t>
      </w:r>
      <w:r w:rsidRPr="003879CB">
        <w:rPr>
          <w:rFonts w:ascii="Arial" w:hAnsi="Arial" w:cs="Arial"/>
          <w:color w:val="000000" w:themeColor="text1"/>
          <w:sz w:val="24"/>
          <w:szCs w:val="24"/>
          <w:shd w:val="clear" w:color="auto" w:fill="FFFFFF"/>
        </w:rPr>
        <w:t xml:space="preserve">(5), 580-599. </w:t>
      </w:r>
      <w:r w:rsidRPr="003879CB">
        <w:rPr>
          <w:rFonts w:ascii="Arial" w:hAnsi="Arial" w:cs="Arial"/>
          <w:color w:val="000000" w:themeColor="text1"/>
          <w:sz w:val="24"/>
          <w:szCs w:val="24"/>
          <w:u w:val="single"/>
          <w:shd w:val="clear" w:color="auto" w:fill="FFFFFF"/>
        </w:rPr>
        <w:t>https://doi.org/10.1177%2F0002764218768872.</w:t>
      </w:r>
      <w:r w:rsidRPr="003879CB">
        <w:rPr>
          <w:rFonts w:ascii="Arial" w:hAnsi="Arial" w:cs="Arial"/>
          <w:color w:val="000000" w:themeColor="text1"/>
          <w:sz w:val="24"/>
          <w:szCs w:val="24"/>
          <w:shd w:val="clear" w:color="auto" w:fill="FFFFFF"/>
        </w:rPr>
        <w:t xml:space="preserve"> </w:t>
      </w:r>
    </w:p>
    <w:p w14:paraId="0615F0DE" w14:textId="77777777" w:rsidR="00A8172C" w:rsidRPr="003879CB" w:rsidRDefault="00A8172C" w:rsidP="003879CB">
      <w:pPr>
        <w:spacing w:line="360" w:lineRule="auto"/>
        <w:ind w:left="360" w:hanging="720"/>
        <w:rPr>
          <w:rFonts w:ascii="Arial" w:hAnsi="Arial" w:cs="Arial"/>
          <w:iCs/>
          <w:color w:val="000000" w:themeColor="text1"/>
          <w:sz w:val="24"/>
          <w:szCs w:val="24"/>
        </w:rPr>
      </w:pPr>
      <w:r w:rsidRPr="003879CB">
        <w:rPr>
          <w:rFonts w:ascii="Arial" w:hAnsi="Arial" w:cs="Arial"/>
          <w:color w:val="000000" w:themeColor="text1"/>
          <w:sz w:val="24"/>
          <w:szCs w:val="24"/>
        </w:rPr>
        <w:t xml:space="preserve">Moola S, Munn Z, </w:t>
      </w:r>
      <w:proofErr w:type="spellStart"/>
      <w:r w:rsidRPr="003879CB">
        <w:rPr>
          <w:rFonts w:ascii="Arial" w:hAnsi="Arial" w:cs="Arial"/>
          <w:color w:val="000000" w:themeColor="text1"/>
          <w:sz w:val="24"/>
          <w:szCs w:val="24"/>
        </w:rPr>
        <w:t>Tufanaru</w:t>
      </w:r>
      <w:proofErr w:type="spellEnd"/>
      <w:r w:rsidRPr="003879CB">
        <w:rPr>
          <w:rFonts w:ascii="Arial" w:hAnsi="Arial" w:cs="Arial"/>
          <w:color w:val="000000" w:themeColor="text1"/>
          <w:sz w:val="24"/>
          <w:szCs w:val="24"/>
        </w:rPr>
        <w:t xml:space="preserve"> C, </w:t>
      </w:r>
      <w:proofErr w:type="spellStart"/>
      <w:r w:rsidRPr="003879CB">
        <w:rPr>
          <w:rFonts w:ascii="Arial" w:hAnsi="Arial" w:cs="Arial"/>
          <w:color w:val="000000" w:themeColor="text1"/>
          <w:sz w:val="24"/>
          <w:szCs w:val="24"/>
        </w:rPr>
        <w:t>Aromataris</w:t>
      </w:r>
      <w:proofErr w:type="spellEnd"/>
      <w:r w:rsidRPr="003879CB">
        <w:rPr>
          <w:rFonts w:ascii="Arial" w:hAnsi="Arial" w:cs="Arial"/>
          <w:color w:val="000000" w:themeColor="text1"/>
          <w:sz w:val="24"/>
          <w:szCs w:val="24"/>
        </w:rPr>
        <w:t xml:space="preserve"> E, Sears K, </w:t>
      </w:r>
      <w:proofErr w:type="spellStart"/>
      <w:r w:rsidRPr="003879CB">
        <w:rPr>
          <w:rFonts w:ascii="Arial" w:hAnsi="Arial" w:cs="Arial"/>
          <w:color w:val="000000" w:themeColor="text1"/>
          <w:sz w:val="24"/>
          <w:szCs w:val="24"/>
        </w:rPr>
        <w:t>Sfetcu</w:t>
      </w:r>
      <w:proofErr w:type="spellEnd"/>
      <w:r w:rsidRPr="003879CB">
        <w:rPr>
          <w:rFonts w:ascii="Arial" w:hAnsi="Arial" w:cs="Arial"/>
          <w:color w:val="000000" w:themeColor="text1"/>
          <w:sz w:val="24"/>
          <w:szCs w:val="24"/>
        </w:rPr>
        <w:t xml:space="preserve"> R, Currie M, Qureshi R, Mattis P, </w:t>
      </w:r>
      <w:proofErr w:type="spellStart"/>
      <w:r w:rsidRPr="003879CB">
        <w:rPr>
          <w:rFonts w:ascii="Arial" w:hAnsi="Arial" w:cs="Arial"/>
          <w:color w:val="000000" w:themeColor="text1"/>
          <w:sz w:val="24"/>
          <w:szCs w:val="24"/>
        </w:rPr>
        <w:t>Lisy</w:t>
      </w:r>
      <w:proofErr w:type="spellEnd"/>
      <w:r w:rsidRPr="003879CB">
        <w:rPr>
          <w:rFonts w:ascii="Arial" w:hAnsi="Arial" w:cs="Arial"/>
          <w:color w:val="000000" w:themeColor="text1"/>
          <w:sz w:val="24"/>
          <w:szCs w:val="24"/>
        </w:rPr>
        <w:t xml:space="preserve"> K, Mu P-F (2017). Chapter 7: Systemat</w:t>
      </w:r>
      <w:r w:rsidR="00851962" w:rsidRPr="003879CB">
        <w:rPr>
          <w:rFonts w:ascii="Arial" w:hAnsi="Arial" w:cs="Arial"/>
          <w:color w:val="000000" w:themeColor="text1"/>
          <w:sz w:val="24"/>
          <w:szCs w:val="24"/>
        </w:rPr>
        <w:t xml:space="preserve">ic reviews of </w:t>
      </w:r>
      <w:proofErr w:type="spellStart"/>
      <w:r w:rsidR="00851962" w:rsidRPr="003879CB">
        <w:rPr>
          <w:rFonts w:ascii="Arial" w:hAnsi="Arial" w:cs="Arial"/>
          <w:color w:val="000000" w:themeColor="text1"/>
          <w:sz w:val="24"/>
          <w:szCs w:val="24"/>
        </w:rPr>
        <w:t>etiology</w:t>
      </w:r>
      <w:proofErr w:type="spellEnd"/>
      <w:r w:rsidR="00851962" w:rsidRPr="003879CB">
        <w:rPr>
          <w:rFonts w:ascii="Arial" w:hAnsi="Arial" w:cs="Arial"/>
          <w:color w:val="000000" w:themeColor="text1"/>
          <w:sz w:val="24"/>
          <w:szCs w:val="24"/>
        </w:rPr>
        <w:t xml:space="preserve"> and risk</w:t>
      </w:r>
      <w:r w:rsidRPr="003879CB">
        <w:rPr>
          <w:rFonts w:ascii="Arial" w:hAnsi="Arial" w:cs="Arial"/>
          <w:color w:val="000000" w:themeColor="text1"/>
          <w:sz w:val="24"/>
          <w:szCs w:val="24"/>
        </w:rPr>
        <w:t xml:space="preserve">. In: </w:t>
      </w:r>
      <w:proofErr w:type="spellStart"/>
      <w:r w:rsidRPr="003879CB">
        <w:rPr>
          <w:rFonts w:ascii="Arial" w:hAnsi="Arial" w:cs="Arial"/>
          <w:color w:val="000000" w:themeColor="text1"/>
          <w:sz w:val="24"/>
          <w:szCs w:val="24"/>
        </w:rPr>
        <w:t>Aromataris</w:t>
      </w:r>
      <w:proofErr w:type="spellEnd"/>
      <w:r w:rsidRPr="003879CB">
        <w:rPr>
          <w:rFonts w:ascii="Arial" w:hAnsi="Arial" w:cs="Arial"/>
          <w:color w:val="000000" w:themeColor="text1"/>
          <w:sz w:val="24"/>
          <w:szCs w:val="24"/>
        </w:rPr>
        <w:t xml:space="preserve"> E, Munn Z (Eds). </w:t>
      </w:r>
      <w:r w:rsidRPr="003879CB">
        <w:rPr>
          <w:rFonts w:ascii="Arial" w:hAnsi="Arial" w:cs="Arial"/>
          <w:i/>
          <w:color w:val="000000" w:themeColor="text1"/>
          <w:sz w:val="24"/>
          <w:szCs w:val="24"/>
        </w:rPr>
        <w:t>Joanna Briggs Institute Reviewer's Manual</w:t>
      </w:r>
      <w:r w:rsidR="008A58C6" w:rsidRPr="003879CB">
        <w:rPr>
          <w:rFonts w:ascii="Arial" w:hAnsi="Arial" w:cs="Arial"/>
          <w:color w:val="000000" w:themeColor="text1"/>
          <w:sz w:val="24"/>
          <w:szCs w:val="24"/>
        </w:rPr>
        <w:t>. The Joanna Briggs Institute</w:t>
      </w:r>
      <w:r w:rsidRPr="003879CB">
        <w:rPr>
          <w:rFonts w:ascii="Arial" w:hAnsi="Arial" w:cs="Arial"/>
          <w:color w:val="000000" w:themeColor="text1"/>
          <w:sz w:val="24"/>
          <w:szCs w:val="24"/>
        </w:rPr>
        <w:t xml:space="preserve">. </w:t>
      </w:r>
      <w:r w:rsidRPr="003879CB">
        <w:rPr>
          <w:rFonts w:ascii="Arial" w:hAnsi="Arial" w:cs="Arial"/>
          <w:color w:val="000000" w:themeColor="text1"/>
          <w:sz w:val="24"/>
          <w:szCs w:val="24"/>
          <w:u w:val="single"/>
        </w:rPr>
        <w:t>https://reviewersmanual.joannabriggs.org/.</w:t>
      </w:r>
    </w:p>
    <w:p w14:paraId="12C62C2C"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lastRenderedPageBreak/>
        <w:t xml:space="preserve">Moradi, B., &amp; </w:t>
      </w:r>
      <w:proofErr w:type="spellStart"/>
      <w:r w:rsidRPr="003879CB">
        <w:rPr>
          <w:rFonts w:ascii="Arial" w:hAnsi="Arial" w:cs="Arial"/>
          <w:color w:val="000000" w:themeColor="text1"/>
          <w:sz w:val="24"/>
          <w:szCs w:val="24"/>
          <w:shd w:val="clear" w:color="auto" w:fill="FFFFFF"/>
        </w:rPr>
        <w:t>Grzanka</w:t>
      </w:r>
      <w:proofErr w:type="spellEnd"/>
      <w:r w:rsidRPr="003879CB">
        <w:rPr>
          <w:rFonts w:ascii="Arial" w:hAnsi="Arial" w:cs="Arial"/>
          <w:color w:val="000000" w:themeColor="text1"/>
          <w:sz w:val="24"/>
          <w:szCs w:val="24"/>
          <w:shd w:val="clear" w:color="auto" w:fill="FFFFFF"/>
        </w:rPr>
        <w:t>, P. R. (2017). Using intersectionality responsibly: Toward critical epistemology, structural analysis, and social justice activism. </w:t>
      </w:r>
      <w:r w:rsidRPr="003879CB">
        <w:rPr>
          <w:rFonts w:ascii="Arial" w:hAnsi="Arial" w:cs="Arial"/>
          <w:i/>
          <w:iCs/>
          <w:color w:val="000000" w:themeColor="text1"/>
          <w:sz w:val="24"/>
          <w:szCs w:val="24"/>
          <w:shd w:val="clear" w:color="auto" w:fill="FFFFFF"/>
        </w:rPr>
        <w:t xml:space="preserve">Journal of </w:t>
      </w:r>
      <w:proofErr w:type="spellStart"/>
      <w:r w:rsidRPr="003879CB">
        <w:rPr>
          <w:rFonts w:ascii="Arial" w:hAnsi="Arial" w:cs="Arial"/>
          <w:i/>
          <w:iCs/>
          <w:color w:val="000000" w:themeColor="text1"/>
          <w:sz w:val="24"/>
          <w:szCs w:val="24"/>
          <w:shd w:val="clear" w:color="auto" w:fill="FFFFFF"/>
        </w:rPr>
        <w:t>Counseling</w:t>
      </w:r>
      <w:proofErr w:type="spellEnd"/>
      <w:r w:rsidRPr="003879CB">
        <w:rPr>
          <w:rFonts w:ascii="Arial" w:hAnsi="Arial" w:cs="Arial"/>
          <w:i/>
          <w:iCs/>
          <w:color w:val="000000" w:themeColor="text1"/>
          <w:sz w:val="24"/>
          <w:szCs w:val="24"/>
          <w:shd w:val="clear" w:color="auto" w:fill="FFFFFF"/>
        </w:rPr>
        <w:t xml:space="preserve"> Psychology, </w:t>
      </w:r>
      <w:r w:rsidRPr="003879CB">
        <w:rPr>
          <w:rFonts w:ascii="Arial" w:hAnsi="Arial" w:cs="Arial"/>
          <w:iCs/>
          <w:color w:val="000000" w:themeColor="text1"/>
          <w:sz w:val="24"/>
          <w:szCs w:val="24"/>
          <w:shd w:val="clear" w:color="auto" w:fill="FFFFFF"/>
        </w:rPr>
        <w:t>64</w:t>
      </w:r>
      <w:r w:rsidRPr="003879CB">
        <w:rPr>
          <w:rFonts w:ascii="Arial" w:hAnsi="Arial" w:cs="Arial"/>
          <w:color w:val="000000" w:themeColor="text1"/>
          <w:sz w:val="24"/>
          <w:szCs w:val="24"/>
          <w:shd w:val="clear" w:color="auto" w:fill="FFFFFF"/>
        </w:rPr>
        <w:t>(5), 500–513. </w:t>
      </w:r>
      <w:r w:rsidRPr="003879CB">
        <w:rPr>
          <w:rFonts w:ascii="Arial" w:hAnsi="Arial" w:cs="Arial"/>
          <w:color w:val="000000" w:themeColor="text1"/>
          <w:sz w:val="24"/>
          <w:szCs w:val="24"/>
          <w:u w:val="single"/>
          <w:shd w:val="clear" w:color="auto" w:fill="FFFFFF"/>
        </w:rPr>
        <w:t>https://doi.org/10.1037/cou0000203</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57995E50"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 xml:space="preserve">Morgan, K. P. (1996). Describing the emperor's new clothes: Three myths of educational (in-) equity. </w:t>
      </w:r>
      <w:r w:rsidRPr="003879CB">
        <w:rPr>
          <w:rFonts w:ascii="Arial" w:hAnsi="Arial" w:cs="Arial"/>
          <w:i/>
          <w:color w:val="000000" w:themeColor="text1"/>
          <w:sz w:val="24"/>
          <w:szCs w:val="24"/>
        </w:rPr>
        <w:t>The Gender Question in Education. Theory, Pedagogy &amp; Politics</w:t>
      </w:r>
      <w:r w:rsidRPr="003879CB">
        <w:rPr>
          <w:rFonts w:ascii="Arial" w:hAnsi="Arial" w:cs="Arial"/>
          <w:color w:val="000000" w:themeColor="text1"/>
          <w:sz w:val="24"/>
          <w:szCs w:val="24"/>
        </w:rPr>
        <w:t xml:space="preserve">. Routledge. </w:t>
      </w:r>
      <w:r w:rsidRPr="003879CB">
        <w:rPr>
          <w:rFonts w:ascii="Arial" w:hAnsi="Arial" w:cs="Arial"/>
          <w:color w:val="000000" w:themeColor="text1"/>
          <w:sz w:val="24"/>
          <w:szCs w:val="24"/>
          <w:u w:val="single"/>
        </w:rPr>
        <w:t>https://doi.org/10.4324/9780429496530-11.</w:t>
      </w:r>
      <w:r w:rsidRPr="003879CB">
        <w:rPr>
          <w:rFonts w:ascii="Arial" w:hAnsi="Arial" w:cs="Arial"/>
          <w:color w:val="000000" w:themeColor="text1"/>
          <w:sz w:val="24"/>
          <w:szCs w:val="24"/>
        </w:rPr>
        <w:t xml:space="preserve"> </w:t>
      </w:r>
    </w:p>
    <w:p w14:paraId="31C40419"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rPr>
        <w:t xml:space="preserve">Murphy, D. (2019, August 9). #DiversifyClinPsy. Paper presented at the Group of Trainers in Clinical Psychology Summer Event [video], London. </w:t>
      </w:r>
      <w:r w:rsidRPr="003879CB">
        <w:rPr>
          <w:rFonts w:ascii="Arial" w:hAnsi="Arial" w:cs="Arial"/>
          <w:color w:val="000000" w:themeColor="text1"/>
          <w:sz w:val="24"/>
          <w:szCs w:val="24"/>
          <w:u w:val="single"/>
        </w:rPr>
        <w:t>https://www.youtube.com/watch?v=RRldOsD6eUU.</w:t>
      </w:r>
      <w:r w:rsidRPr="003879CB">
        <w:rPr>
          <w:rFonts w:ascii="Arial" w:hAnsi="Arial" w:cs="Arial"/>
          <w:color w:val="000000" w:themeColor="text1"/>
          <w:sz w:val="24"/>
          <w:szCs w:val="24"/>
        </w:rPr>
        <w:t xml:space="preserve">  </w:t>
      </w:r>
    </w:p>
    <w:p w14:paraId="47DDEF2D"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proofErr w:type="spellStart"/>
      <w:r w:rsidRPr="003879CB">
        <w:rPr>
          <w:rFonts w:ascii="Arial" w:hAnsi="Arial" w:cs="Arial"/>
          <w:color w:val="000000" w:themeColor="text1"/>
          <w:sz w:val="24"/>
          <w:szCs w:val="24"/>
          <w:shd w:val="clear" w:color="auto" w:fill="FFFFFF"/>
        </w:rPr>
        <w:t>Oja</w:t>
      </w:r>
      <w:proofErr w:type="spellEnd"/>
      <w:r w:rsidRPr="003879CB">
        <w:rPr>
          <w:rFonts w:ascii="Arial" w:hAnsi="Arial" w:cs="Arial"/>
          <w:color w:val="000000" w:themeColor="text1"/>
          <w:sz w:val="24"/>
          <w:szCs w:val="24"/>
          <w:shd w:val="clear" w:color="auto" w:fill="FFFFFF"/>
        </w:rPr>
        <w:t>, M. (2010). </w:t>
      </w:r>
      <w:r w:rsidRPr="003879CB">
        <w:rPr>
          <w:rFonts w:ascii="Arial" w:hAnsi="Arial" w:cs="Arial"/>
          <w:i/>
          <w:iCs/>
          <w:color w:val="000000" w:themeColor="text1"/>
          <w:sz w:val="24"/>
          <w:szCs w:val="24"/>
          <w:shd w:val="clear" w:color="auto" w:fill="FFFFFF"/>
        </w:rPr>
        <w:t>Intersectional social categories</w:t>
      </w:r>
      <w:r w:rsidRPr="003879CB">
        <w:rPr>
          <w:rFonts w:ascii="Arial" w:hAnsi="Arial" w:cs="Arial"/>
          <w:color w:val="000000" w:themeColor="text1"/>
          <w:sz w:val="24"/>
          <w:szCs w:val="24"/>
          <w:shd w:val="clear" w:color="auto" w:fill="FFFFFF"/>
        </w:rPr>
        <w:t xml:space="preserve">. [Doctoral dissertation, The Claremont Graduate University]. </w:t>
      </w:r>
      <w:proofErr w:type="spellStart"/>
      <w:r w:rsidRPr="003879CB">
        <w:rPr>
          <w:rFonts w:ascii="Arial" w:hAnsi="Arial" w:cs="Arial"/>
          <w:color w:val="000000" w:themeColor="text1"/>
          <w:sz w:val="24"/>
          <w:szCs w:val="24"/>
          <w:shd w:val="clear" w:color="auto" w:fill="FFFFFF"/>
        </w:rPr>
        <w:t>Proquest</w:t>
      </w:r>
      <w:proofErr w:type="spellEnd"/>
      <w:r w:rsidRPr="003879CB">
        <w:rPr>
          <w:rFonts w:ascii="Arial" w:hAnsi="Arial" w:cs="Arial"/>
          <w:color w:val="000000" w:themeColor="text1"/>
          <w:sz w:val="24"/>
          <w:szCs w:val="24"/>
          <w:shd w:val="clear" w:color="auto" w:fill="FFFFFF"/>
        </w:rPr>
        <w:t xml:space="preserve"> Dissertation Publishing. </w:t>
      </w:r>
      <w:r w:rsidRPr="003879CB">
        <w:rPr>
          <w:rFonts w:ascii="Arial" w:hAnsi="Arial" w:cs="Arial"/>
          <w:color w:val="000000" w:themeColor="text1"/>
          <w:sz w:val="24"/>
          <w:szCs w:val="24"/>
          <w:u w:val="single"/>
          <w:shd w:val="clear" w:color="auto" w:fill="FFFFFF"/>
        </w:rPr>
        <w:t>https://www.proquest.com/openview/a50e7cee032a5eb62286c8426948ab02/.</w:t>
      </w:r>
      <w:r w:rsidRPr="003879CB">
        <w:rPr>
          <w:rFonts w:ascii="Arial" w:hAnsi="Arial" w:cs="Arial"/>
          <w:color w:val="000000" w:themeColor="text1"/>
          <w:sz w:val="24"/>
          <w:szCs w:val="24"/>
          <w:shd w:val="clear" w:color="auto" w:fill="FFFFFF"/>
        </w:rPr>
        <w:t xml:space="preserve"> </w:t>
      </w:r>
    </w:p>
    <w:p w14:paraId="282D5EC0"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Palmer, S. (2000). </w:t>
      </w:r>
      <w:r w:rsidRPr="003879CB">
        <w:rPr>
          <w:rFonts w:ascii="Arial" w:hAnsi="Arial" w:cs="Arial"/>
          <w:i/>
          <w:iCs/>
          <w:color w:val="000000" w:themeColor="text1"/>
          <w:sz w:val="24"/>
          <w:szCs w:val="24"/>
          <w:shd w:val="clear" w:color="auto" w:fill="FFFFFF"/>
        </w:rPr>
        <w:t>Introduction to Counselling and psychotherapy: the essential guide</w:t>
      </w:r>
      <w:r w:rsidRPr="003879CB">
        <w:rPr>
          <w:rFonts w:ascii="Arial" w:hAnsi="Arial" w:cs="Arial"/>
          <w:color w:val="000000" w:themeColor="text1"/>
          <w:sz w:val="24"/>
          <w:szCs w:val="24"/>
          <w:shd w:val="clear" w:color="auto" w:fill="FFFFFF"/>
        </w:rPr>
        <w:t xml:space="preserve">. Sage. </w:t>
      </w:r>
      <w:r w:rsidRPr="003879CB">
        <w:rPr>
          <w:rFonts w:ascii="Arial" w:hAnsi="Arial" w:cs="Arial"/>
          <w:color w:val="000000" w:themeColor="text1"/>
          <w:sz w:val="24"/>
          <w:szCs w:val="24"/>
          <w:u w:val="single"/>
          <w:shd w:val="clear" w:color="auto" w:fill="FFFFFF"/>
        </w:rPr>
        <w:t>https://dx.doi.org/10.4135/9781446279755.</w:t>
      </w:r>
      <w:r w:rsidRPr="003879CB">
        <w:rPr>
          <w:rFonts w:ascii="Arial" w:hAnsi="Arial" w:cs="Arial"/>
          <w:color w:val="000000" w:themeColor="text1"/>
          <w:sz w:val="24"/>
          <w:szCs w:val="24"/>
          <w:shd w:val="clear" w:color="auto" w:fill="FFFFFF"/>
        </w:rPr>
        <w:t xml:space="preserve"> </w:t>
      </w:r>
    </w:p>
    <w:p w14:paraId="6F98B793"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Patten, M. L., &amp; Newhart, M. (2017). </w:t>
      </w:r>
      <w:r w:rsidRPr="003879CB">
        <w:rPr>
          <w:rFonts w:ascii="Arial" w:hAnsi="Arial" w:cs="Arial"/>
          <w:i/>
          <w:iCs/>
          <w:color w:val="000000" w:themeColor="text1"/>
          <w:sz w:val="24"/>
          <w:szCs w:val="24"/>
          <w:shd w:val="clear" w:color="auto" w:fill="FFFFFF"/>
        </w:rPr>
        <w:t>Understanding research methods: An overview of the essentials</w:t>
      </w:r>
      <w:r w:rsidRPr="003879CB">
        <w:rPr>
          <w:rFonts w:ascii="Arial" w:hAnsi="Arial" w:cs="Arial"/>
          <w:color w:val="000000" w:themeColor="text1"/>
          <w:sz w:val="24"/>
          <w:szCs w:val="24"/>
          <w:shd w:val="clear" w:color="auto" w:fill="FFFFFF"/>
        </w:rPr>
        <w:t>. Routledge.</w:t>
      </w:r>
      <w:r w:rsidRPr="003879CB">
        <w:rPr>
          <w:rFonts w:ascii="Arial" w:hAnsi="Arial" w:cs="Arial"/>
          <w:color w:val="000000" w:themeColor="text1"/>
          <w:sz w:val="24"/>
          <w:szCs w:val="24"/>
          <w:u w:val="single"/>
          <w:shd w:val="clear" w:color="auto" w:fill="FFFFFF"/>
        </w:rPr>
        <w:t xml:space="preserve"> </w:t>
      </w:r>
      <w:r w:rsidRPr="003879CB">
        <w:rPr>
          <w:rFonts w:ascii="Arial" w:hAnsi="Arial" w:cs="Arial"/>
          <w:color w:val="000000" w:themeColor="text1"/>
          <w:spacing w:val="5"/>
          <w:sz w:val="24"/>
          <w:szCs w:val="24"/>
          <w:u w:val="single"/>
          <w:shd w:val="clear" w:color="auto" w:fill="FFFFFF"/>
        </w:rPr>
        <w:t>https://doi.org/10.4324/9781315213033</w:t>
      </w:r>
      <w:r w:rsidRPr="003879CB">
        <w:rPr>
          <w:rFonts w:ascii="Arial" w:hAnsi="Arial" w:cs="Arial"/>
          <w:color w:val="000000" w:themeColor="text1"/>
          <w:sz w:val="24"/>
          <w:szCs w:val="24"/>
          <w:u w:val="single"/>
        </w:rPr>
        <w:t xml:space="preserve">. </w:t>
      </w:r>
    </w:p>
    <w:p w14:paraId="50C77BB6"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proofErr w:type="spellStart"/>
      <w:r w:rsidRPr="003879CB">
        <w:rPr>
          <w:rFonts w:ascii="Arial" w:hAnsi="Arial" w:cs="Arial"/>
          <w:color w:val="000000" w:themeColor="text1"/>
          <w:sz w:val="24"/>
          <w:szCs w:val="24"/>
          <w:shd w:val="clear" w:color="auto" w:fill="FFFFFF"/>
        </w:rPr>
        <w:t>PettyJohn</w:t>
      </w:r>
      <w:proofErr w:type="spellEnd"/>
      <w:r w:rsidRPr="003879CB">
        <w:rPr>
          <w:rFonts w:ascii="Arial" w:hAnsi="Arial" w:cs="Arial"/>
          <w:color w:val="000000" w:themeColor="text1"/>
          <w:sz w:val="24"/>
          <w:szCs w:val="24"/>
          <w:shd w:val="clear" w:color="auto" w:fill="FFFFFF"/>
        </w:rPr>
        <w:t>, M. E., Tseng, C. F., &amp; Blow, A. J. (2020). Therapeutic utility of discussing therapist/client intersectionality in treatment: When and how? </w:t>
      </w:r>
      <w:r w:rsidRPr="003879CB">
        <w:rPr>
          <w:rFonts w:ascii="Arial" w:hAnsi="Arial" w:cs="Arial"/>
          <w:i/>
          <w:iCs/>
          <w:color w:val="000000" w:themeColor="text1"/>
          <w:sz w:val="24"/>
          <w:szCs w:val="24"/>
          <w:shd w:val="clear" w:color="auto" w:fill="FFFFFF"/>
        </w:rPr>
        <w:t>Family process</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59</w:t>
      </w:r>
      <w:r w:rsidRPr="003879CB">
        <w:rPr>
          <w:rFonts w:ascii="Arial" w:hAnsi="Arial" w:cs="Arial"/>
          <w:color w:val="000000" w:themeColor="text1"/>
          <w:sz w:val="24"/>
          <w:szCs w:val="24"/>
          <w:shd w:val="clear" w:color="auto" w:fill="FFFFFF"/>
        </w:rPr>
        <w:t xml:space="preserve">(2), 313-327. </w:t>
      </w:r>
      <w:r w:rsidRPr="003879CB">
        <w:rPr>
          <w:rFonts w:ascii="Arial" w:hAnsi="Arial" w:cs="Arial"/>
          <w:bCs/>
          <w:color w:val="000000" w:themeColor="text1"/>
          <w:sz w:val="24"/>
          <w:szCs w:val="24"/>
          <w:u w:val="single"/>
          <w:shd w:val="clear" w:color="auto" w:fill="FFFFFF"/>
        </w:rPr>
        <w:t>https://doi.org/10.1111/famp.12471</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0FE1D1F5"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 xml:space="preserve">Rathod, S., </w:t>
      </w:r>
      <w:proofErr w:type="spellStart"/>
      <w:r w:rsidRPr="003879CB">
        <w:rPr>
          <w:rFonts w:ascii="Arial" w:hAnsi="Arial" w:cs="Arial"/>
          <w:color w:val="000000" w:themeColor="text1"/>
          <w:sz w:val="24"/>
          <w:szCs w:val="24"/>
          <w:shd w:val="clear" w:color="auto" w:fill="FFFFFF"/>
        </w:rPr>
        <w:t>Gega</w:t>
      </w:r>
      <w:proofErr w:type="spellEnd"/>
      <w:r w:rsidRPr="003879CB">
        <w:rPr>
          <w:rFonts w:ascii="Arial" w:hAnsi="Arial" w:cs="Arial"/>
          <w:color w:val="000000" w:themeColor="text1"/>
          <w:sz w:val="24"/>
          <w:szCs w:val="24"/>
          <w:shd w:val="clear" w:color="auto" w:fill="FFFFFF"/>
        </w:rPr>
        <w:t xml:space="preserve">, L., Degnan, A., </w:t>
      </w:r>
      <w:proofErr w:type="spellStart"/>
      <w:r w:rsidRPr="003879CB">
        <w:rPr>
          <w:rFonts w:ascii="Arial" w:hAnsi="Arial" w:cs="Arial"/>
          <w:color w:val="000000" w:themeColor="text1"/>
          <w:sz w:val="24"/>
          <w:szCs w:val="24"/>
          <w:shd w:val="clear" w:color="auto" w:fill="FFFFFF"/>
        </w:rPr>
        <w:t>Pikard</w:t>
      </w:r>
      <w:proofErr w:type="spellEnd"/>
      <w:r w:rsidRPr="003879CB">
        <w:rPr>
          <w:rFonts w:ascii="Arial" w:hAnsi="Arial" w:cs="Arial"/>
          <w:color w:val="000000" w:themeColor="text1"/>
          <w:sz w:val="24"/>
          <w:szCs w:val="24"/>
          <w:shd w:val="clear" w:color="auto" w:fill="FFFFFF"/>
        </w:rPr>
        <w:t>, J., Khan, T., Husain, N., &amp; Naeem, F. (2018). The current status of culturally adapted mental health interventions: a practice-focused review of meta-analyses. </w:t>
      </w:r>
      <w:r w:rsidRPr="003879CB">
        <w:rPr>
          <w:rFonts w:ascii="Arial" w:hAnsi="Arial" w:cs="Arial"/>
          <w:i/>
          <w:iCs/>
          <w:color w:val="000000" w:themeColor="text1"/>
          <w:sz w:val="24"/>
          <w:szCs w:val="24"/>
          <w:shd w:val="clear" w:color="auto" w:fill="FFFFFF"/>
        </w:rPr>
        <w:t>Neuropsychiatric disease and treatment</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14</w:t>
      </w:r>
      <w:r w:rsidRPr="003879CB">
        <w:rPr>
          <w:rFonts w:ascii="Arial" w:hAnsi="Arial" w:cs="Arial"/>
          <w:color w:val="000000" w:themeColor="text1"/>
          <w:sz w:val="24"/>
          <w:szCs w:val="24"/>
          <w:shd w:val="clear" w:color="auto" w:fill="FFFFFF"/>
        </w:rPr>
        <w:t xml:space="preserve">, 165. </w:t>
      </w:r>
      <w:r w:rsidRPr="003879CB">
        <w:rPr>
          <w:rFonts w:ascii="Arial" w:hAnsi="Arial" w:cs="Arial"/>
          <w:color w:val="000000" w:themeColor="text1"/>
          <w:sz w:val="24"/>
          <w:szCs w:val="24"/>
          <w:u w:val="single"/>
          <w:shd w:val="clear" w:color="auto" w:fill="FFFFFF"/>
        </w:rPr>
        <w:t>http://doi.org/10.2147/NDT.S138430</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65405980"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Rice, C., Harrison, E., &amp; Friedman, M. (2019). Doing justice to intersectionality in research. </w:t>
      </w:r>
      <w:r w:rsidRPr="003879CB">
        <w:rPr>
          <w:rFonts w:ascii="Arial" w:hAnsi="Arial" w:cs="Arial"/>
          <w:i/>
          <w:iCs/>
          <w:color w:val="000000" w:themeColor="text1"/>
          <w:sz w:val="24"/>
          <w:szCs w:val="24"/>
          <w:shd w:val="clear" w:color="auto" w:fill="FFFFFF"/>
        </w:rPr>
        <w:t>Cultural Studies↔ Critical Methodologies</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19</w:t>
      </w:r>
      <w:r w:rsidRPr="003879CB">
        <w:rPr>
          <w:rFonts w:ascii="Arial" w:hAnsi="Arial" w:cs="Arial"/>
          <w:color w:val="000000" w:themeColor="text1"/>
          <w:sz w:val="24"/>
          <w:szCs w:val="24"/>
          <w:shd w:val="clear" w:color="auto" w:fill="FFFFFF"/>
        </w:rPr>
        <w:t xml:space="preserve">(6), 409-420. </w:t>
      </w:r>
      <w:r w:rsidRPr="003879CB">
        <w:rPr>
          <w:rFonts w:ascii="Arial" w:hAnsi="Arial" w:cs="Arial"/>
          <w:color w:val="000000" w:themeColor="text1"/>
          <w:sz w:val="24"/>
          <w:szCs w:val="24"/>
          <w:u w:val="single"/>
          <w:shd w:val="clear" w:color="auto" w:fill="FFFFFF"/>
        </w:rPr>
        <w:t>https://doi.org/10.1177%2F1532708619829779.</w:t>
      </w:r>
      <w:r w:rsidRPr="003879CB">
        <w:rPr>
          <w:rFonts w:ascii="Arial" w:hAnsi="Arial" w:cs="Arial"/>
          <w:color w:val="000000" w:themeColor="text1"/>
          <w:sz w:val="24"/>
          <w:szCs w:val="24"/>
          <w:shd w:val="clear" w:color="auto" w:fill="FFFFFF"/>
        </w:rPr>
        <w:t xml:space="preserve"> </w:t>
      </w:r>
    </w:p>
    <w:p w14:paraId="70B677DC" w14:textId="77777777" w:rsidR="00A8172C" w:rsidRPr="003879CB" w:rsidRDefault="00A8172C" w:rsidP="003879CB">
      <w:pPr>
        <w:spacing w:after="200"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Rosenthal, L. (2016). Incorporating intersectionality into psychology: An opportunity to promote social justice and equity. </w:t>
      </w:r>
      <w:r w:rsidRPr="003879CB">
        <w:rPr>
          <w:rFonts w:ascii="Arial" w:hAnsi="Arial" w:cs="Arial"/>
          <w:i/>
          <w:iCs/>
          <w:color w:val="000000" w:themeColor="text1"/>
          <w:sz w:val="24"/>
          <w:szCs w:val="24"/>
          <w:shd w:val="clear" w:color="auto" w:fill="FFFFFF"/>
        </w:rPr>
        <w:t xml:space="preserve">American Psychologist, </w:t>
      </w:r>
      <w:r w:rsidRPr="003879CB">
        <w:rPr>
          <w:rFonts w:ascii="Arial" w:hAnsi="Arial" w:cs="Arial"/>
          <w:iCs/>
          <w:color w:val="000000" w:themeColor="text1"/>
          <w:sz w:val="24"/>
          <w:szCs w:val="24"/>
          <w:shd w:val="clear" w:color="auto" w:fill="FFFFFF"/>
        </w:rPr>
        <w:t>71</w:t>
      </w:r>
      <w:r w:rsidRPr="003879CB">
        <w:rPr>
          <w:rFonts w:ascii="Arial" w:hAnsi="Arial" w:cs="Arial"/>
          <w:color w:val="000000" w:themeColor="text1"/>
          <w:sz w:val="24"/>
          <w:szCs w:val="24"/>
          <w:shd w:val="clear" w:color="auto" w:fill="FFFFFF"/>
        </w:rPr>
        <w:t>(6), 474–485.</w:t>
      </w:r>
      <w:r w:rsidR="008A18F3" w:rsidRPr="003879CB">
        <w:rPr>
          <w:rFonts w:ascii="Arial" w:hAnsi="Arial" w:cs="Arial"/>
          <w:color w:val="000000" w:themeColor="text1"/>
          <w:sz w:val="24"/>
          <w:szCs w:val="24"/>
          <w:shd w:val="clear" w:color="auto" w:fill="FFFFFF"/>
        </w:rPr>
        <w:t xml:space="preserve"> </w:t>
      </w:r>
      <w:r w:rsidRPr="003879CB">
        <w:rPr>
          <w:rFonts w:ascii="Arial" w:hAnsi="Arial" w:cs="Arial"/>
          <w:color w:val="000000" w:themeColor="text1"/>
          <w:sz w:val="24"/>
          <w:szCs w:val="24"/>
          <w:u w:val="single"/>
          <w:shd w:val="clear" w:color="auto" w:fill="FFFFFF"/>
        </w:rPr>
        <w:t>https://doi.org/10.1037/a0040323</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2321367F" w14:textId="77777777" w:rsidR="00A8172C" w:rsidRPr="003879CB" w:rsidRDefault="00A8172C" w:rsidP="003879CB">
      <w:pPr>
        <w:spacing w:after="200" w:line="360" w:lineRule="auto"/>
        <w:ind w:left="360" w:hanging="720"/>
        <w:rPr>
          <w:rFonts w:ascii="Arial" w:eastAsia="Calibri" w:hAnsi="Arial" w:cs="Arial"/>
          <w:color w:val="000000" w:themeColor="text1"/>
          <w:sz w:val="24"/>
          <w:szCs w:val="24"/>
        </w:rPr>
      </w:pPr>
      <w:proofErr w:type="spellStart"/>
      <w:r w:rsidRPr="003879CB">
        <w:rPr>
          <w:rFonts w:ascii="Arial" w:hAnsi="Arial" w:cs="Arial"/>
          <w:color w:val="000000" w:themeColor="text1"/>
          <w:sz w:val="24"/>
          <w:szCs w:val="24"/>
          <w:shd w:val="clear" w:color="auto" w:fill="FFFFFF"/>
        </w:rPr>
        <w:lastRenderedPageBreak/>
        <w:t>Schimelpfening</w:t>
      </w:r>
      <w:proofErr w:type="spellEnd"/>
      <w:r w:rsidRPr="003879CB">
        <w:rPr>
          <w:rFonts w:ascii="Arial" w:hAnsi="Arial" w:cs="Arial"/>
          <w:color w:val="000000" w:themeColor="text1"/>
          <w:sz w:val="24"/>
          <w:szCs w:val="24"/>
          <w:shd w:val="clear" w:color="auto" w:fill="FFFFFF"/>
        </w:rPr>
        <w:t xml:space="preserve"> , N., &amp; Morin, A. (2020, December 24). </w:t>
      </w:r>
      <w:r w:rsidRPr="003879CB">
        <w:rPr>
          <w:rFonts w:ascii="Arial" w:hAnsi="Arial" w:cs="Arial"/>
          <w:i/>
          <w:iCs/>
          <w:color w:val="000000" w:themeColor="text1"/>
          <w:sz w:val="24"/>
          <w:szCs w:val="24"/>
          <w:shd w:val="clear" w:color="auto" w:fill="FFFFFF"/>
        </w:rPr>
        <w:t>Counselling vs. Psychotherapy: Similarities and Differences</w:t>
      </w:r>
      <w:r w:rsidRPr="003879CB">
        <w:rPr>
          <w:rFonts w:ascii="Arial" w:hAnsi="Arial" w:cs="Arial"/>
          <w:color w:val="000000" w:themeColor="text1"/>
          <w:sz w:val="24"/>
          <w:szCs w:val="24"/>
          <w:shd w:val="clear" w:color="auto" w:fill="FFFFFF"/>
        </w:rPr>
        <w:t xml:space="preserve">. Verywellmind.Com. </w:t>
      </w:r>
      <w:r w:rsidRPr="003879CB">
        <w:rPr>
          <w:rFonts w:ascii="Arial" w:hAnsi="Arial" w:cs="Arial"/>
          <w:color w:val="000000" w:themeColor="text1"/>
          <w:sz w:val="24"/>
          <w:szCs w:val="24"/>
          <w:u w:val="single"/>
          <w:shd w:val="clear" w:color="auto" w:fill="FFFFFF"/>
        </w:rPr>
        <w:t>https://www.verywellmind.com/counselor-or-psychotherapist-1067401.</w:t>
      </w:r>
      <w:r w:rsidRPr="003879CB">
        <w:rPr>
          <w:rFonts w:ascii="Arial" w:hAnsi="Arial" w:cs="Arial"/>
          <w:color w:val="000000" w:themeColor="text1"/>
          <w:sz w:val="24"/>
          <w:szCs w:val="24"/>
          <w:shd w:val="clear" w:color="auto" w:fill="FFFFFF"/>
        </w:rPr>
        <w:t xml:space="preserve">  </w:t>
      </w:r>
    </w:p>
    <w:p w14:paraId="4C347E7A" w14:textId="77777777" w:rsidR="00A8172C" w:rsidRPr="003879CB" w:rsidRDefault="00A8172C" w:rsidP="003879CB">
      <w:pPr>
        <w:spacing w:after="200" w:line="360" w:lineRule="auto"/>
        <w:ind w:left="360" w:hanging="720"/>
        <w:rPr>
          <w:rFonts w:ascii="Arial" w:eastAsia="Calibri" w:hAnsi="Arial" w:cs="Arial"/>
          <w:color w:val="000000" w:themeColor="text1"/>
          <w:sz w:val="24"/>
          <w:szCs w:val="24"/>
        </w:rPr>
      </w:pPr>
      <w:r w:rsidRPr="003879CB">
        <w:rPr>
          <w:rFonts w:ascii="Arial" w:hAnsi="Arial" w:cs="Arial"/>
          <w:color w:val="000000" w:themeColor="text1"/>
          <w:sz w:val="24"/>
          <w:szCs w:val="24"/>
          <w:shd w:val="clear" w:color="auto" w:fill="FFFFFF"/>
        </w:rPr>
        <w:t>Settles, I. H., Warner, L. R., Buchanan, N. T., &amp; Jones, M. K. (2020). Understanding psychology's resistance to intersectionality theory using a framework of epistemic exclusion and invisibility. </w:t>
      </w:r>
      <w:r w:rsidRPr="003879CB">
        <w:rPr>
          <w:rFonts w:ascii="Arial" w:hAnsi="Arial" w:cs="Arial"/>
          <w:i/>
          <w:iCs/>
          <w:color w:val="000000" w:themeColor="text1"/>
          <w:sz w:val="24"/>
          <w:szCs w:val="24"/>
          <w:shd w:val="clear" w:color="auto" w:fill="FFFFFF"/>
        </w:rPr>
        <w:t>Journal of Social Issues</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76</w:t>
      </w:r>
      <w:r w:rsidRPr="003879CB">
        <w:rPr>
          <w:rFonts w:ascii="Arial" w:hAnsi="Arial" w:cs="Arial"/>
          <w:color w:val="000000" w:themeColor="text1"/>
          <w:sz w:val="24"/>
          <w:szCs w:val="24"/>
          <w:shd w:val="clear" w:color="auto" w:fill="FFFFFF"/>
        </w:rPr>
        <w:t xml:space="preserve">(4), 796-813. </w:t>
      </w:r>
      <w:r w:rsidRPr="003879CB">
        <w:rPr>
          <w:rFonts w:ascii="Arial" w:hAnsi="Arial" w:cs="Arial"/>
          <w:bCs/>
          <w:color w:val="000000" w:themeColor="text1"/>
          <w:sz w:val="24"/>
          <w:szCs w:val="24"/>
          <w:u w:val="single"/>
        </w:rPr>
        <w:t>https://doi.org/10.1111/josi.12403</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14E4EE15"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Sun, S., &amp; Farber, E. W. (2020). An intersectionality-informed psychotherapy approach to reduce HIV stigma. </w:t>
      </w:r>
      <w:r w:rsidRPr="003879CB">
        <w:rPr>
          <w:rFonts w:ascii="Arial" w:hAnsi="Arial" w:cs="Arial"/>
          <w:i/>
          <w:iCs/>
          <w:color w:val="000000" w:themeColor="text1"/>
          <w:sz w:val="24"/>
          <w:szCs w:val="24"/>
          <w:shd w:val="clear" w:color="auto" w:fill="FFFFFF"/>
        </w:rPr>
        <w:t xml:space="preserve">Psychotherapy, </w:t>
      </w:r>
      <w:r w:rsidRPr="003879CB">
        <w:rPr>
          <w:rFonts w:ascii="Arial" w:hAnsi="Arial" w:cs="Arial"/>
          <w:iCs/>
          <w:color w:val="000000" w:themeColor="text1"/>
          <w:sz w:val="24"/>
          <w:szCs w:val="24"/>
          <w:shd w:val="clear" w:color="auto" w:fill="FFFFFF"/>
        </w:rPr>
        <w:t>57</w:t>
      </w:r>
      <w:r w:rsidRPr="003879CB">
        <w:rPr>
          <w:rFonts w:ascii="Arial" w:hAnsi="Arial" w:cs="Arial"/>
          <w:color w:val="000000" w:themeColor="text1"/>
          <w:sz w:val="24"/>
          <w:szCs w:val="24"/>
          <w:shd w:val="clear" w:color="auto" w:fill="FFFFFF"/>
        </w:rPr>
        <w:t xml:space="preserve">(1), 23–28. </w:t>
      </w:r>
      <w:r w:rsidRPr="003879CB">
        <w:rPr>
          <w:rFonts w:ascii="Arial" w:hAnsi="Arial" w:cs="Arial"/>
          <w:color w:val="000000" w:themeColor="text1"/>
          <w:sz w:val="24"/>
          <w:szCs w:val="24"/>
          <w:u w:val="single"/>
          <w:shd w:val="clear" w:color="auto" w:fill="FFFFFF"/>
        </w:rPr>
        <w:t>https://doi.org/10.1037/pst0000265</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2D8E545A"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 xml:space="preserve">Warner, L. R., Settles, I. H., &amp; Shields, S. A. (2018). </w:t>
      </w:r>
      <w:r w:rsidRPr="003879CB">
        <w:rPr>
          <w:rFonts w:ascii="Arial" w:hAnsi="Arial" w:cs="Arial"/>
          <w:i/>
          <w:color w:val="000000" w:themeColor="text1"/>
          <w:sz w:val="24"/>
          <w:szCs w:val="24"/>
          <w:shd w:val="clear" w:color="auto" w:fill="FFFFFF"/>
        </w:rPr>
        <w:t>Intersectionality theory in the psychology of women</w:t>
      </w:r>
      <w:r w:rsidRPr="003879CB">
        <w:rPr>
          <w:rFonts w:ascii="Arial" w:hAnsi="Arial" w:cs="Arial"/>
          <w:color w:val="000000" w:themeColor="text1"/>
          <w:sz w:val="24"/>
          <w:szCs w:val="24"/>
          <w:shd w:val="clear" w:color="auto" w:fill="FFFFFF"/>
        </w:rPr>
        <w:t>. In C. B. Travis, J. W. White, A. Rutherford, W. S. Williams, S. L. Cook, &amp; K. F. Wyche (Eds.), </w:t>
      </w:r>
      <w:r w:rsidRPr="003879CB">
        <w:rPr>
          <w:rFonts w:ascii="Arial" w:hAnsi="Arial" w:cs="Arial"/>
          <w:i/>
          <w:iCs/>
          <w:color w:val="000000" w:themeColor="text1"/>
          <w:sz w:val="24"/>
          <w:szCs w:val="24"/>
          <w:shd w:val="clear" w:color="auto" w:fill="FFFFFF"/>
        </w:rPr>
        <w:t>APA handbook of the psychology of women: History, theory, and battlegrounds</w:t>
      </w:r>
      <w:r w:rsidRPr="003879CB">
        <w:rPr>
          <w:rFonts w:ascii="Arial" w:hAnsi="Arial" w:cs="Arial"/>
          <w:i/>
          <w:color w:val="000000" w:themeColor="text1"/>
          <w:sz w:val="24"/>
          <w:szCs w:val="24"/>
          <w:shd w:val="clear" w:color="auto" w:fill="FFFFFF"/>
        </w:rPr>
        <w:t xml:space="preserve"> (pp. 521–539). </w:t>
      </w:r>
      <w:r w:rsidRPr="003879CB">
        <w:rPr>
          <w:rFonts w:ascii="Arial" w:hAnsi="Arial" w:cs="Arial"/>
          <w:color w:val="000000" w:themeColor="text1"/>
          <w:sz w:val="24"/>
          <w:szCs w:val="24"/>
          <w:shd w:val="clear" w:color="auto" w:fill="FFFFFF"/>
        </w:rPr>
        <w:t xml:space="preserve">American Psychological Association. </w:t>
      </w:r>
      <w:r w:rsidRPr="003879CB">
        <w:rPr>
          <w:rFonts w:ascii="Arial" w:hAnsi="Arial" w:cs="Arial"/>
          <w:color w:val="000000" w:themeColor="text1"/>
          <w:sz w:val="24"/>
          <w:szCs w:val="24"/>
          <w:u w:val="single"/>
          <w:shd w:val="clear" w:color="auto" w:fill="FFFFFF"/>
        </w:rPr>
        <w:t>https://doi.org/10/1037/0000059-027.</w:t>
      </w:r>
      <w:r w:rsidRPr="003879CB">
        <w:rPr>
          <w:rFonts w:ascii="Arial" w:hAnsi="Arial" w:cs="Arial"/>
          <w:color w:val="000000" w:themeColor="text1"/>
          <w:sz w:val="24"/>
          <w:szCs w:val="24"/>
          <w:shd w:val="clear" w:color="auto" w:fill="FFFFFF"/>
        </w:rPr>
        <w:t xml:space="preserve"> </w:t>
      </w:r>
    </w:p>
    <w:p w14:paraId="4846C76D"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Watts</w:t>
      </w:r>
      <w:r w:rsidRPr="003879CB">
        <w:rPr>
          <w:rFonts w:ascii="Cambria Math" w:hAnsi="Cambria Math" w:cs="Cambria Math"/>
          <w:color w:val="000000" w:themeColor="text1"/>
          <w:sz w:val="24"/>
          <w:szCs w:val="24"/>
          <w:shd w:val="clear" w:color="auto" w:fill="FFFFFF"/>
        </w:rPr>
        <w:t>‐</w:t>
      </w:r>
      <w:r w:rsidRPr="003879CB">
        <w:rPr>
          <w:rFonts w:ascii="Arial" w:hAnsi="Arial" w:cs="Arial"/>
          <w:color w:val="000000" w:themeColor="text1"/>
          <w:sz w:val="24"/>
          <w:szCs w:val="24"/>
          <w:shd w:val="clear" w:color="auto" w:fill="FFFFFF"/>
        </w:rPr>
        <w:t>Jones, T. D. (2010). Location of self: Opening the door to dialogue on intersectionality in the therapy process. </w:t>
      </w:r>
      <w:r w:rsidRPr="003879CB">
        <w:rPr>
          <w:rFonts w:ascii="Arial" w:hAnsi="Arial" w:cs="Arial"/>
          <w:i/>
          <w:iCs/>
          <w:color w:val="000000" w:themeColor="text1"/>
          <w:sz w:val="24"/>
          <w:szCs w:val="24"/>
          <w:shd w:val="clear" w:color="auto" w:fill="FFFFFF"/>
        </w:rPr>
        <w:t>Family Process</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49</w:t>
      </w:r>
      <w:r w:rsidRPr="003879CB">
        <w:rPr>
          <w:rFonts w:ascii="Arial" w:hAnsi="Arial" w:cs="Arial"/>
          <w:color w:val="000000" w:themeColor="text1"/>
          <w:sz w:val="24"/>
          <w:szCs w:val="24"/>
          <w:shd w:val="clear" w:color="auto" w:fill="FFFFFF"/>
        </w:rPr>
        <w:t xml:space="preserve">(3), 405-420. </w:t>
      </w:r>
      <w:r w:rsidRPr="003879CB">
        <w:rPr>
          <w:rFonts w:ascii="Arial" w:hAnsi="Arial" w:cs="Arial"/>
          <w:bCs/>
          <w:color w:val="000000" w:themeColor="text1"/>
          <w:sz w:val="24"/>
          <w:szCs w:val="24"/>
          <w:u w:val="single"/>
          <w:shd w:val="clear" w:color="auto" w:fill="FFFFFF"/>
        </w:rPr>
        <w:t>https://doi.org/10.1111/j.1545-5300.2010.01330.x</w:t>
      </w:r>
      <w:r w:rsidRPr="003879CB">
        <w:rPr>
          <w:rFonts w:ascii="Arial" w:hAnsi="Arial" w:cs="Arial"/>
          <w:color w:val="000000" w:themeColor="text1"/>
          <w:sz w:val="24"/>
          <w:szCs w:val="24"/>
          <w:u w:val="single"/>
        </w:rPr>
        <w:t>.</w:t>
      </w:r>
      <w:r w:rsidRPr="003879CB">
        <w:rPr>
          <w:rFonts w:ascii="Arial" w:hAnsi="Arial" w:cs="Arial"/>
          <w:color w:val="000000" w:themeColor="text1"/>
          <w:sz w:val="24"/>
          <w:szCs w:val="24"/>
        </w:rPr>
        <w:t xml:space="preserve"> </w:t>
      </w:r>
    </w:p>
    <w:p w14:paraId="5E5D8C6B" w14:textId="77777777" w:rsidR="00A8172C" w:rsidRPr="003879CB" w:rsidRDefault="00A8172C" w:rsidP="003879CB">
      <w:pPr>
        <w:spacing w:line="360" w:lineRule="auto"/>
        <w:ind w:left="360" w:hanging="720"/>
        <w:rPr>
          <w:rFonts w:ascii="Arial" w:hAnsi="Arial" w:cs="Arial"/>
          <w:color w:val="000000" w:themeColor="text1"/>
          <w:sz w:val="24"/>
          <w:szCs w:val="24"/>
          <w:shd w:val="clear" w:color="auto" w:fill="FFFFFF"/>
        </w:rPr>
      </w:pPr>
      <w:r w:rsidRPr="003879CB">
        <w:rPr>
          <w:rFonts w:ascii="Arial" w:hAnsi="Arial" w:cs="Arial"/>
          <w:color w:val="000000" w:themeColor="text1"/>
          <w:sz w:val="24"/>
          <w:szCs w:val="24"/>
          <w:shd w:val="clear" w:color="auto" w:fill="FFFFFF"/>
        </w:rPr>
        <w:t>Wilder, J., Koro-Ljungberg, M., &amp; Bussing, R. (2009). ADHD, motherhood, and intersectionality: An exploratory study. </w:t>
      </w:r>
      <w:r w:rsidRPr="003879CB">
        <w:rPr>
          <w:rFonts w:ascii="Arial" w:hAnsi="Arial" w:cs="Arial"/>
          <w:i/>
          <w:iCs/>
          <w:color w:val="000000" w:themeColor="text1"/>
          <w:sz w:val="24"/>
          <w:szCs w:val="24"/>
          <w:shd w:val="clear" w:color="auto" w:fill="FFFFFF"/>
        </w:rPr>
        <w:t>Race, Gender &amp; Class</w:t>
      </w:r>
      <w:r w:rsidRPr="003879CB">
        <w:rPr>
          <w:rFonts w:ascii="Arial" w:hAnsi="Arial" w:cs="Arial"/>
          <w:color w:val="000000" w:themeColor="text1"/>
          <w:sz w:val="24"/>
          <w:szCs w:val="24"/>
          <w:shd w:val="clear" w:color="auto" w:fill="FFFFFF"/>
        </w:rPr>
        <w:t>, 59-81.</w:t>
      </w:r>
    </w:p>
    <w:p w14:paraId="45E0CD52" w14:textId="77777777" w:rsidR="00A8172C" w:rsidRPr="003879CB" w:rsidRDefault="00A8172C" w:rsidP="003879CB">
      <w:pPr>
        <w:spacing w:line="360" w:lineRule="auto"/>
        <w:ind w:left="360" w:hanging="720"/>
        <w:rPr>
          <w:rFonts w:ascii="Arial" w:hAnsi="Arial" w:cs="Arial"/>
          <w:color w:val="000000" w:themeColor="text1"/>
          <w:sz w:val="24"/>
          <w:szCs w:val="24"/>
        </w:rPr>
      </w:pPr>
      <w:r w:rsidRPr="003879CB">
        <w:rPr>
          <w:rFonts w:ascii="Arial" w:hAnsi="Arial" w:cs="Arial"/>
          <w:color w:val="000000" w:themeColor="text1"/>
          <w:sz w:val="24"/>
          <w:szCs w:val="24"/>
          <w:shd w:val="clear" w:color="auto" w:fill="FFFFFF"/>
        </w:rPr>
        <w:t xml:space="preserve">Wilson, G. T., Wilfley, D. E., </w:t>
      </w:r>
      <w:proofErr w:type="spellStart"/>
      <w:r w:rsidRPr="003879CB">
        <w:rPr>
          <w:rFonts w:ascii="Arial" w:hAnsi="Arial" w:cs="Arial"/>
          <w:color w:val="000000" w:themeColor="text1"/>
          <w:sz w:val="24"/>
          <w:szCs w:val="24"/>
          <w:shd w:val="clear" w:color="auto" w:fill="FFFFFF"/>
        </w:rPr>
        <w:t>Agras</w:t>
      </w:r>
      <w:proofErr w:type="spellEnd"/>
      <w:r w:rsidRPr="003879CB">
        <w:rPr>
          <w:rFonts w:ascii="Arial" w:hAnsi="Arial" w:cs="Arial"/>
          <w:color w:val="000000" w:themeColor="text1"/>
          <w:sz w:val="24"/>
          <w:szCs w:val="24"/>
          <w:shd w:val="clear" w:color="auto" w:fill="FFFFFF"/>
        </w:rPr>
        <w:t>, W. S., &amp; Bryson, S. W. (2011). Allegiance Bias and Therapist Effects: Results of a Randomized Controlled Trial of Binge Eating Disorder. </w:t>
      </w:r>
      <w:r w:rsidRPr="003879CB">
        <w:rPr>
          <w:rFonts w:ascii="Arial" w:hAnsi="Arial" w:cs="Arial"/>
          <w:i/>
          <w:iCs/>
          <w:color w:val="000000" w:themeColor="text1"/>
          <w:sz w:val="24"/>
          <w:szCs w:val="24"/>
          <w:shd w:val="clear" w:color="auto" w:fill="FFFFFF"/>
        </w:rPr>
        <w:t>Clinical psychology: a publication of the Division of Clinical Psychology of the American Psychological Association</w:t>
      </w:r>
      <w:r w:rsidRPr="003879CB">
        <w:rPr>
          <w:rFonts w:ascii="Arial" w:hAnsi="Arial" w:cs="Arial"/>
          <w:color w:val="000000" w:themeColor="text1"/>
          <w:sz w:val="24"/>
          <w:szCs w:val="24"/>
          <w:shd w:val="clear" w:color="auto" w:fill="FFFFFF"/>
        </w:rPr>
        <w:t>, </w:t>
      </w:r>
      <w:r w:rsidRPr="003879CB">
        <w:rPr>
          <w:rFonts w:ascii="Arial" w:hAnsi="Arial" w:cs="Arial"/>
          <w:iCs/>
          <w:color w:val="000000" w:themeColor="text1"/>
          <w:sz w:val="24"/>
          <w:szCs w:val="24"/>
          <w:shd w:val="clear" w:color="auto" w:fill="FFFFFF"/>
        </w:rPr>
        <w:t>18</w:t>
      </w:r>
      <w:r w:rsidRPr="003879CB">
        <w:rPr>
          <w:rFonts w:ascii="Arial" w:hAnsi="Arial" w:cs="Arial"/>
          <w:color w:val="000000" w:themeColor="text1"/>
          <w:sz w:val="24"/>
          <w:szCs w:val="24"/>
          <w:shd w:val="clear" w:color="auto" w:fill="FFFFFF"/>
        </w:rPr>
        <w:t xml:space="preserve">(2), 119–125. </w:t>
      </w:r>
      <w:r w:rsidRPr="003879CB">
        <w:rPr>
          <w:rFonts w:ascii="Arial" w:hAnsi="Arial" w:cs="Arial"/>
          <w:color w:val="000000" w:themeColor="text1"/>
          <w:sz w:val="24"/>
          <w:szCs w:val="24"/>
          <w:u w:val="single"/>
          <w:shd w:val="clear" w:color="auto" w:fill="FFFFFF"/>
        </w:rPr>
        <w:t>https://doi.org/10.1111/j.1468-2850.2011.01243.x.</w:t>
      </w:r>
      <w:r w:rsidRPr="003879CB">
        <w:rPr>
          <w:rFonts w:ascii="Arial" w:hAnsi="Arial" w:cs="Arial"/>
          <w:color w:val="000000" w:themeColor="text1"/>
          <w:sz w:val="24"/>
          <w:szCs w:val="24"/>
          <w:shd w:val="clear" w:color="auto" w:fill="FFFFFF"/>
        </w:rPr>
        <w:t xml:space="preserve"> </w:t>
      </w:r>
    </w:p>
    <w:p w14:paraId="5C31A492" w14:textId="77777777" w:rsidR="00A8172C" w:rsidRPr="00A8172C" w:rsidRDefault="00A8172C" w:rsidP="003879CB">
      <w:pPr>
        <w:spacing w:line="360" w:lineRule="auto"/>
        <w:ind w:hanging="720"/>
        <w:rPr>
          <w:rFonts w:cs="Arial"/>
          <w:szCs w:val="24"/>
        </w:rPr>
      </w:pPr>
    </w:p>
    <w:p w14:paraId="77835073" w14:textId="77777777" w:rsidR="00262048" w:rsidRDefault="00262048" w:rsidP="003879CB">
      <w:pPr>
        <w:spacing w:line="360" w:lineRule="auto"/>
        <w:rPr>
          <w:rFonts w:cs="Arial"/>
          <w:szCs w:val="24"/>
        </w:rPr>
      </w:pPr>
    </w:p>
    <w:p w14:paraId="03B23CB3" w14:textId="77777777" w:rsidR="00262048" w:rsidRPr="00262048" w:rsidRDefault="00A8172C" w:rsidP="004C44F0">
      <w:pPr>
        <w:pStyle w:val="Heading2"/>
        <w:pageBreakBefore/>
        <w:spacing w:line="360" w:lineRule="auto"/>
        <w:jc w:val="center"/>
        <w:rPr>
          <w:b/>
          <w:color w:val="000000" w:themeColor="text1"/>
          <w:sz w:val="24"/>
          <w:szCs w:val="24"/>
        </w:rPr>
      </w:pPr>
      <w:bookmarkStart w:id="33" w:name="_Toc109025889"/>
      <w:r w:rsidRPr="00262048">
        <w:rPr>
          <w:b/>
          <w:color w:val="000000" w:themeColor="text1"/>
          <w:sz w:val="24"/>
          <w:szCs w:val="24"/>
        </w:rPr>
        <w:lastRenderedPageBreak/>
        <w:t>Appendix A</w:t>
      </w:r>
      <w:bookmarkEnd w:id="33"/>
    </w:p>
    <w:p w14:paraId="67CF4850" w14:textId="77777777" w:rsidR="00262048" w:rsidRPr="00262048" w:rsidRDefault="00A8172C" w:rsidP="00262048">
      <w:pPr>
        <w:pStyle w:val="Heading2"/>
        <w:spacing w:line="360" w:lineRule="auto"/>
        <w:rPr>
          <w:rFonts w:cs="Arial"/>
          <w:color w:val="000000" w:themeColor="text1"/>
          <w:sz w:val="24"/>
          <w:szCs w:val="24"/>
        </w:rPr>
      </w:pPr>
      <w:bookmarkStart w:id="34" w:name="_Toc109025890"/>
      <w:r w:rsidRPr="00262048">
        <w:rPr>
          <w:rFonts w:cs="Arial"/>
          <w:color w:val="000000" w:themeColor="text1"/>
          <w:sz w:val="24"/>
          <w:szCs w:val="24"/>
        </w:rPr>
        <w:t>Manuscript submission guidelines from Clinical Psychology Review</w:t>
      </w:r>
      <w:bookmarkEnd w:id="34"/>
    </w:p>
    <w:p w14:paraId="16160220" w14:textId="77777777" w:rsidR="00A8172C" w:rsidRPr="00262048" w:rsidRDefault="00A8172C" w:rsidP="00262048">
      <w:pPr>
        <w:spacing w:line="360" w:lineRule="auto"/>
        <w:rPr>
          <w:rFonts w:cs="Arial"/>
          <w:sz w:val="24"/>
          <w:szCs w:val="24"/>
        </w:rPr>
      </w:pPr>
      <w:r w:rsidRPr="00262048">
        <w:rPr>
          <w:rFonts w:cs="Arial"/>
          <w:sz w:val="24"/>
          <w:szCs w:val="24"/>
        </w:rPr>
        <w:t>Manuscript must be limited to less than 50 pages.</w:t>
      </w:r>
    </w:p>
    <w:p w14:paraId="655C5007" w14:textId="77777777" w:rsidR="00A8172C" w:rsidRPr="00262048" w:rsidRDefault="00A8172C" w:rsidP="00A8172C">
      <w:pPr>
        <w:spacing w:after="0" w:line="480" w:lineRule="auto"/>
        <w:rPr>
          <w:rFonts w:eastAsia="Times New Roman" w:cs="Arial"/>
          <w:color w:val="0E101A"/>
          <w:sz w:val="24"/>
          <w:szCs w:val="24"/>
          <w:lang w:eastAsia="en-GB"/>
        </w:rPr>
      </w:pPr>
      <w:r w:rsidRPr="00262048">
        <w:rPr>
          <w:rFonts w:cs="Arial"/>
          <w:sz w:val="24"/>
          <w:szCs w:val="24"/>
        </w:rPr>
        <w:t>Abstract no more than 200 words split into sections</w:t>
      </w:r>
      <w:r w:rsidR="00262048">
        <w:rPr>
          <w:rFonts w:cs="Arial"/>
          <w:sz w:val="24"/>
          <w:szCs w:val="24"/>
        </w:rPr>
        <w:t xml:space="preserve"> on purpose of the research,</w:t>
      </w:r>
      <w:r w:rsidRPr="00262048">
        <w:rPr>
          <w:rFonts w:cs="Arial"/>
          <w:sz w:val="24"/>
          <w:szCs w:val="24"/>
        </w:rPr>
        <w:t xml:space="preserve"> </w:t>
      </w:r>
      <w:r w:rsidR="00262048">
        <w:rPr>
          <w:rFonts w:cs="Arial"/>
          <w:sz w:val="24"/>
          <w:szCs w:val="24"/>
        </w:rPr>
        <w:t xml:space="preserve">methods, </w:t>
      </w:r>
      <w:r w:rsidRPr="00262048">
        <w:rPr>
          <w:rFonts w:cs="Arial"/>
          <w:sz w:val="24"/>
          <w:szCs w:val="24"/>
        </w:rPr>
        <w:t>results</w:t>
      </w:r>
      <w:r w:rsidR="00AB09BC">
        <w:rPr>
          <w:rFonts w:cs="Arial"/>
          <w:sz w:val="24"/>
          <w:szCs w:val="24"/>
        </w:rPr>
        <w:t>,</w:t>
      </w:r>
      <w:r w:rsidRPr="00262048">
        <w:rPr>
          <w:rFonts w:cs="Arial"/>
          <w:sz w:val="24"/>
          <w:szCs w:val="24"/>
        </w:rPr>
        <w:t xml:space="preserve"> and conclusions</w:t>
      </w:r>
      <w:r w:rsidRPr="00262048">
        <w:rPr>
          <w:rFonts w:eastAsia="Times New Roman" w:cs="Arial"/>
          <w:bCs/>
          <w:color w:val="0E101A"/>
          <w:sz w:val="24"/>
          <w:szCs w:val="24"/>
          <w:lang w:eastAsia="en-GB"/>
        </w:rPr>
        <w:t xml:space="preserve"> </w:t>
      </w:r>
      <w:r w:rsidRPr="00262048">
        <w:rPr>
          <w:rFonts w:cs="Arial"/>
          <w:sz w:val="24"/>
          <w:szCs w:val="24"/>
        </w:rPr>
        <w:t xml:space="preserve">with a maximum of 6 key words directly following the abstract. </w:t>
      </w:r>
    </w:p>
    <w:p w14:paraId="2177048C" w14:textId="77777777" w:rsidR="00A8172C" w:rsidRPr="00262048" w:rsidRDefault="00A8172C" w:rsidP="00A8172C">
      <w:pPr>
        <w:rPr>
          <w:rFonts w:cs="Arial"/>
          <w:sz w:val="24"/>
          <w:szCs w:val="24"/>
        </w:rPr>
      </w:pPr>
      <w:r w:rsidRPr="00262048">
        <w:rPr>
          <w:rFonts w:cs="Arial"/>
          <w:sz w:val="24"/>
          <w:szCs w:val="24"/>
        </w:rPr>
        <w:t>Referencing style American Psychology Association (APA) 7</w:t>
      </w:r>
      <w:r w:rsidRPr="00262048">
        <w:rPr>
          <w:rFonts w:cs="Arial"/>
          <w:sz w:val="24"/>
          <w:szCs w:val="24"/>
          <w:vertAlign w:val="superscript"/>
        </w:rPr>
        <w:t>th</w:t>
      </w:r>
      <w:r w:rsidRPr="00262048">
        <w:rPr>
          <w:rFonts w:cs="Arial"/>
          <w:sz w:val="24"/>
          <w:szCs w:val="24"/>
        </w:rPr>
        <w:t xml:space="preserve"> ed. Style. </w:t>
      </w:r>
    </w:p>
    <w:p w14:paraId="6DF626D4" w14:textId="77777777" w:rsidR="00A8172C" w:rsidRPr="00262048" w:rsidRDefault="00A8172C" w:rsidP="00A8172C">
      <w:pPr>
        <w:rPr>
          <w:rFonts w:cs="Arial"/>
          <w:sz w:val="24"/>
          <w:szCs w:val="24"/>
        </w:rPr>
      </w:pPr>
      <w:r w:rsidRPr="00262048">
        <w:rPr>
          <w:rFonts w:cs="Arial"/>
          <w:sz w:val="24"/>
          <w:szCs w:val="24"/>
        </w:rPr>
        <w:t xml:space="preserve">Full author guidelines can be found </w:t>
      </w:r>
      <w:hyperlink r:id="rId32" w:history="1">
        <w:r w:rsidRPr="00262048">
          <w:rPr>
            <w:rFonts w:cs="Arial"/>
            <w:color w:val="0000FF"/>
            <w:sz w:val="24"/>
            <w:szCs w:val="24"/>
            <w:u w:val="single"/>
          </w:rPr>
          <w:t>https://www.elsevier.com/journals/clinical-psychology-review/0272-7358/guide-for-authors</w:t>
        </w:r>
      </w:hyperlink>
      <w:r w:rsidRPr="00262048">
        <w:rPr>
          <w:rFonts w:cs="Arial"/>
          <w:sz w:val="24"/>
          <w:szCs w:val="24"/>
        </w:rPr>
        <w:t xml:space="preserve"> </w:t>
      </w:r>
    </w:p>
    <w:p w14:paraId="173C8728" w14:textId="77777777" w:rsidR="00A8172C" w:rsidRPr="00262048" w:rsidRDefault="00A8172C" w:rsidP="00A8172C">
      <w:pPr>
        <w:spacing w:after="4"/>
        <w:rPr>
          <w:rFonts w:cs="Arial"/>
          <w:sz w:val="24"/>
          <w:szCs w:val="24"/>
        </w:rPr>
      </w:pPr>
      <w:r w:rsidRPr="00262048">
        <w:rPr>
          <w:rFonts w:cs="Arial"/>
          <w:sz w:val="24"/>
          <w:szCs w:val="24"/>
        </w:rPr>
        <w:br w:type="page"/>
      </w:r>
    </w:p>
    <w:p w14:paraId="0819D1FE" w14:textId="77777777" w:rsidR="00A8172C" w:rsidRPr="00A8172C" w:rsidRDefault="00A8172C" w:rsidP="00A8172C">
      <w:pPr>
        <w:rPr>
          <w:rFonts w:cs="Arial"/>
          <w:b/>
          <w:szCs w:val="24"/>
        </w:rPr>
        <w:sectPr w:rsidR="00A8172C" w:rsidRPr="00A8172C">
          <w:pgSz w:w="11906" w:h="16838"/>
          <w:pgMar w:top="1440" w:right="1440" w:bottom="1440" w:left="1440" w:header="708" w:footer="708" w:gutter="0"/>
          <w:cols w:space="708"/>
          <w:docGrid w:linePitch="360"/>
        </w:sectPr>
      </w:pPr>
    </w:p>
    <w:p w14:paraId="6199A32F" w14:textId="77777777" w:rsidR="00262048" w:rsidRPr="003879CB" w:rsidRDefault="00A8172C" w:rsidP="003879CB">
      <w:pPr>
        <w:pStyle w:val="Heading2"/>
        <w:pageBreakBefore/>
        <w:jc w:val="center"/>
        <w:rPr>
          <w:b/>
          <w:color w:val="000000" w:themeColor="text1"/>
          <w:sz w:val="24"/>
          <w:szCs w:val="24"/>
        </w:rPr>
      </w:pPr>
      <w:bookmarkStart w:id="35" w:name="_Toc109025891"/>
      <w:r w:rsidRPr="003879CB">
        <w:rPr>
          <w:b/>
          <w:color w:val="000000" w:themeColor="text1"/>
          <w:sz w:val="24"/>
          <w:szCs w:val="24"/>
        </w:rPr>
        <w:lastRenderedPageBreak/>
        <w:t>Appendix B</w:t>
      </w:r>
      <w:bookmarkEnd w:id="35"/>
    </w:p>
    <w:p w14:paraId="5E163ED4" w14:textId="77777777" w:rsidR="00A8172C" w:rsidRPr="003879CB" w:rsidRDefault="00A8172C" w:rsidP="00262048">
      <w:pPr>
        <w:pStyle w:val="Heading2"/>
        <w:rPr>
          <w:b/>
          <w:color w:val="000000" w:themeColor="text1"/>
          <w:sz w:val="24"/>
          <w:szCs w:val="24"/>
        </w:rPr>
      </w:pPr>
      <w:bookmarkStart w:id="36" w:name="_Toc109025892"/>
      <w:r w:rsidRPr="003879CB">
        <w:rPr>
          <w:rFonts w:cs="Arial"/>
          <w:color w:val="000000" w:themeColor="text1"/>
          <w:sz w:val="24"/>
          <w:szCs w:val="24"/>
        </w:rPr>
        <w:t xml:space="preserve">Joanne Briggs Institute (JBI) </w:t>
      </w:r>
      <w:r w:rsidRPr="003879CB">
        <w:rPr>
          <w:rFonts w:cs="Arial"/>
          <w:bCs/>
          <w:color w:val="000000" w:themeColor="text1"/>
          <w:sz w:val="24"/>
          <w:szCs w:val="24"/>
        </w:rPr>
        <w:t>Critical Appraisal tools checklist</w:t>
      </w:r>
      <w:r w:rsidRPr="003879CB">
        <w:rPr>
          <w:rFonts w:cs="Arial"/>
          <w:color w:val="000000" w:themeColor="text1"/>
          <w:sz w:val="24"/>
          <w:szCs w:val="24"/>
        </w:rPr>
        <w:t xml:space="preserve"> Appraisal Table detailing Appraisal scoring</w:t>
      </w:r>
      <w:bookmarkEnd w:id="36"/>
      <w:r w:rsidRPr="003879CB">
        <w:rPr>
          <w:rFonts w:cs="Arial"/>
          <w:color w:val="000000" w:themeColor="text1"/>
          <w:sz w:val="24"/>
          <w:szCs w:val="24"/>
        </w:rPr>
        <w:t xml:space="preserve"> </w:t>
      </w:r>
    </w:p>
    <w:tbl>
      <w:tblPr>
        <w:tblStyle w:val="TableGrid"/>
        <w:tblW w:w="15001" w:type="dxa"/>
        <w:tblLayout w:type="fixed"/>
        <w:tblLook w:val="04A0" w:firstRow="1" w:lastRow="0" w:firstColumn="1" w:lastColumn="0" w:noHBand="0" w:noVBand="1"/>
      </w:tblPr>
      <w:tblGrid>
        <w:gridCol w:w="3256"/>
        <w:gridCol w:w="1134"/>
        <w:gridCol w:w="992"/>
        <w:gridCol w:w="1134"/>
        <w:gridCol w:w="1134"/>
        <w:gridCol w:w="992"/>
        <w:gridCol w:w="992"/>
        <w:gridCol w:w="993"/>
        <w:gridCol w:w="850"/>
        <w:gridCol w:w="1559"/>
        <w:gridCol w:w="1134"/>
        <w:gridCol w:w="831"/>
      </w:tblGrid>
      <w:tr w:rsidR="00A8172C" w:rsidRPr="003879CB" w14:paraId="48A448B0" w14:textId="77777777" w:rsidTr="00262048">
        <w:tc>
          <w:tcPr>
            <w:tcW w:w="3256" w:type="dxa"/>
          </w:tcPr>
          <w:p w14:paraId="1675356B" w14:textId="77777777" w:rsidR="00A8172C" w:rsidRPr="003879CB" w:rsidRDefault="00A8172C" w:rsidP="00A8172C">
            <w:pPr>
              <w:rPr>
                <w:rFonts w:cs="Arial"/>
                <w:b/>
              </w:rPr>
            </w:pPr>
            <w:r w:rsidRPr="003879CB">
              <w:rPr>
                <w:rFonts w:cs="Arial"/>
                <w:b/>
              </w:rPr>
              <w:t xml:space="preserve">Author, Year &amp; Paper title </w:t>
            </w:r>
          </w:p>
        </w:tc>
        <w:tc>
          <w:tcPr>
            <w:tcW w:w="10914" w:type="dxa"/>
            <w:gridSpan w:val="10"/>
          </w:tcPr>
          <w:p w14:paraId="298EFAA7" w14:textId="77777777" w:rsidR="00A8172C" w:rsidRPr="003879CB" w:rsidRDefault="00A8172C" w:rsidP="00A8172C">
            <w:pPr>
              <w:jc w:val="center"/>
              <w:rPr>
                <w:rFonts w:cs="Arial"/>
                <w:b/>
              </w:rPr>
            </w:pPr>
            <w:r w:rsidRPr="003879CB">
              <w:rPr>
                <w:rFonts w:cs="Arial"/>
                <w:b/>
              </w:rPr>
              <w:t xml:space="preserve">Joanne Briggs Institute (JBI) </w:t>
            </w:r>
            <w:r w:rsidRPr="003879CB">
              <w:rPr>
                <w:rFonts w:cs="Arial"/>
                <w:b/>
                <w:bCs/>
              </w:rPr>
              <w:t xml:space="preserve">Critical Appraisal tools checklist for Case Reports </w:t>
            </w:r>
          </w:p>
        </w:tc>
        <w:tc>
          <w:tcPr>
            <w:tcW w:w="831" w:type="dxa"/>
          </w:tcPr>
          <w:p w14:paraId="6D3295A8" w14:textId="77777777" w:rsidR="00A8172C" w:rsidRPr="003879CB" w:rsidRDefault="00A8172C" w:rsidP="00A8172C">
            <w:pPr>
              <w:jc w:val="center"/>
              <w:rPr>
                <w:rFonts w:cs="Arial"/>
                <w:b/>
              </w:rPr>
            </w:pPr>
            <w:r w:rsidRPr="003879CB">
              <w:rPr>
                <w:rFonts w:cs="Arial"/>
                <w:b/>
              </w:rPr>
              <w:t xml:space="preserve">Total (Percentage) </w:t>
            </w:r>
          </w:p>
        </w:tc>
      </w:tr>
      <w:tr w:rsidR="00262048" w:rsidRPr="003879CB" w14:paraId="6E4DB190" w14:textId="77777777" w:rsidTr="00262048">
        <w:trPr>
          <w:cantSplit/>
          <w:trHeight w:val="3173"/>
        </w:trPr>
        <w:tc>
          <w:tcPr>
            <w:tcW w:w="3256" w:type="dxa"/>
          </w:tcPr>
          <w:p w14:paraId="61856F1D" w14:textId="77777777" w:rsidR="00A8172C" w:rsidRPr="003879CB" w:rsidRDefault="00A8172C" w:rsidP="00A8172C">
            <w:pPr>
              <w:rPr>
                <w:rFonts w:cs="Arial"/>
                <w:b/>
              </w:rPr>
            </w:pPr>
            <w:r w:rsidRPr="003879CB">
              <w:rPr>
                <w:rFonts w:cs="Arial"/>
                <w:b/>
              </w:rPr>
              <w:t>Case Reports</w:t>
            </w:r>
          </w:p>
        </w:tc>
        <w:tc>
          <w:tcPr>
            <w:tcW w:w="1134" w:type="dxa"/>
            <w:textDirection w:val="btLr"/>
          </w:tcPr>
          <w:p w14:paraId="570489F2" w14:textId="77777777" w:rsidR="00A8172C" w:rsidRPr="003879CB" w:rsidRDefault="00A8172C" w:rsidP="00A8172C">
            <w:pPr>
              <w:numPr>
                <w:ilvl w:val="0"/>
                <w:numId w:val="1"/>
              </w:numPr>
              <w:ind w:left="473" w:right="113"/>
              <w:contextualSpacing/>
              <w:rPr>
                <w:rFonts w:cs="Arial"/>
              </w:rPr>
            </w:pPr>
            <w:r w:rsidRPr="003879CB">
              <w:rPr>
                <w:rFonts w:cs="Arial"/>
              </w:rPr>
              <w:t xml:space="preserve">Were patient’s demographic characteristics clearly described? </w:t>
            </w:r>
          </w:p>
        </w:tc>
        <w:tc>
          <w:tcPr>
            <w:tcW w:w="992" w:type="dxa"/>
            <w:textDirection w:val="btLr"/>
          </w:tcPr>
          <w:p w14:paraId="642CDDA8" w14:textId="77777777" w:rsidR="00A8172C" w:rsidRPr="003879CB" w:rsidRDefault="00A8172C" w:rsidP="00A8172C">
            <w:pPr>
              <w:numPr>
                <w:ilvl w:val="0"/>
                <w:numId w:val="1"/>
              </w:numPr>
              <w:ind w:left="473" w:right="113"/>
              <w:contextualSpacing/>
              <w:rPr>
                <w:rFonts w:cs="Arial"/>
              </w:rPr>
            </w:pPr>
            <w:r w:rsidRPr="003879CB">
              <w:rPr>
                <w:rFonts w:cs="Arial"/>
              </w:rPr>
              <w:t>Was the patient’s history clearly described and presented as a timeline?</w:t>
            </w:r>
          </w:p>
        </w:tc>
        <w:tc>
          <w:tcPr>
            <w:tcW w:w="1134" w:type="dxa"/>
            <w:textDirection w:val="btLr"/>
          </w:tcPr>
          <w:p w14:paraId="28406095" w14:textId="77777777" w:rsidR="00A8172C" w:rsidRPr="003879CB" w:rsidRDefault="00A8172C" w:rsidP="00A8172C">
            <w:pPr>
              <w:numPr>
                <w:ilvl w:val="0"/>
                <w:numId w:val="1"/>
              </w:numPr>
              <w:ind w:left="473" w:right="113"/>
              <w:contextualSpacing/>
              <w:rPr>
                <w:rFonts w:cs="Arial"/>
              </w:rPr>
            </w:pPr>
            <w:r w:rsidRPr="003879CB">
              <w:rPr>
                <w:rFonts w:cs="Arial"/>
              </w:rPr>
              <w:t>Was the current clinical condition of the patient on presentation clearly described?</w:t>
            </w:r>
          </w:p>
        </w:tc>
        <w:tc>
          <w:tcPr>
            <w:tcW w:w="1134" w:type="dxa"/>
            <w:textDirection w:val="btLr"/>
          </w:tcPr>
          <w:p w14:paraId="48C5F2D8" w14:textId="77777777" w:rsidR="00A8172C" w:rsidRPr="003879CB" w:rsidRDefault="00A8172C" w:rsidP="00A8172C">
            <w:pPr>
              <w:numPr>
                <w:ilvl w:val="0"/>
                <w:numId w:val="1"/>
              </w:numPr>
              <w:ind w:left="473" w:right="113"/>
              <w:contextualSpacing/>
              <w:rPr>
                <w:rFonts w:cs="Arial"/>
              </w:rPr>
            </w:pPr>
            <w:r w:rsidRPr="003879CB">
              <w:rPr>
                <w:rFonts w:cs="Arial"/>
              </w:rPr>
              <w:t>Were diagnostic tests or assessments methods and the results clearly described?</w:t>
            </w:r>
          </w:p>
        </w:tc>
        <w:tc>
          <w:tcPr>
            <w:tcW w:w="992" w:type="dxa"/>
            <w:textDirection w:val="btLr"/>
          </w:tcPr>
          <w:p w14:paraId="6D022394" w14:textId="77777777" w:rsidR="00A8172C" w:rsidRPr="003879CB" w:rsidRDefault="00A8172C" w:rsidP="00A8172C">
            <w:pPr>
              <w:numPr>
                <w:ilvl w:val="0"/>
                <w:numId w:val="1"/>
              </w:numPr>
              <w:ind w:left="473" w:right="113"/>
              <w:contextualSpacing/>
              <w:rPr>
                <w:rFonts w:cs="Arial"/>
              </w:rPr>
            </w:pPr>
            <w:r w:rsidRPr="003879CB">
              <w:rPr>
                <w:rFonts w:cs="Arial"/>
              </w:rPr>
              <w:t>Was the intervention or treatment procedures clearly described?</w:t>
            </w:r>
          </w:p>
        </w:tc>
        <w:tc>
          <w:tcPr>
            <w:tcW w:w="992" w:type="dxa"/>
            <w:textDirection w:val="btLr"/>
          </w:tcPr>
          <w:p w14:paraId="061BE02D" w14:textId="77777777" w:rsidR="00A8172C" w:rsidRPr="003879CB" w:rsidRDefault="00A8172C" w:rsidP="00A8172C">
            <w:pPr>
              <w:numPr>
                <w:ilvl w:val="0"/>
                <w:numId w:val="1"/>
              </w:numPr>
              <w:ind w:left="473" w:right="113"/>
              <w:contextualSpacing/>
              <w:rPr>
                <w:rFonts w:cs="Arial"/>
              </w:rPr>
            </w:pPr>
            <w:r w:rsidRPr="003879CB">
              <w:rPr>
                <w:rFonts w:cs="Arial"/>
              </w:rPr>
              <w:t>Was the post-intervention clinical condition clearly described?</w:t>
            </w:r>
          </w:p>
        </w:tc>
        <w:tc>
          <w:tcPr>
            <w:tcW w:w="993" w:type="dxa"/>
            <w:textDirection w:val="btLr"/>
          </w:tcPr>
          <w:p w14:paraId="7673D81D" w14:textId="77777777" w:rsidR="00A8172C" w:rsidRPr="003879CB" w:rsidRDefault="00A8172C" w:rsidP="00A8172C">
            <w:pPr>
              <w:numPr>
                <w:ilvl w:val="0"/>
                <w:numId w:val="1"/>
              </w:numPr>
              <w:ind w:left="473" w:right="113"/>
              <w:contextualSpacing/>
              <w:rPr>
                <w:rFonts w:cs="Arial"/>
              </w:rPr>
            </w:pPr>
            <w:r w:rsidRPr="003879CB">
              <w:rPr>
                <w:rFonts w:cs="Arial"/>
              </w:rPr>
              <w:t>Were adverse events or unanticipated events identified and described?</w:t>
            </w:r>
          </w:p>
        </w:tc>
        <w:tc>
          <w:tcPr>
            <w:tcW w:w="850" w:type="dxa"/>
            <w:textDirection w:val="btLr"/>
          </w:tcPr>
          <w:p w14:paraId="5536D276" w14:textId="77777777" w:rsidR="00A8172C" w:rsidRPr="003879CB" w:rsidRDefault="00A8172C" w:rsidP="00A8172C">
            <w:pPr>
              <w:numPr>
                <w:ilvl w:val="0"/>
                <w:numId w:val="1"/>
              </w:numPr>
              <w:ind w:left="473" w:right="113"/>
              <w:contextualSpacing/>
              <w:rPr>
                <w:rFonts w:cs="Arial"/>
              </w:rPr>
            </w:pPr>
            <w:r w:rsidRPr="003879CB">
              <w:rPr>
                <w:rFonts w:cs="Arial"/>
              </w:rPr>
              <w:t>Does the case report provide takeaway lessons?</w:t>
            </w:r>
          </w:p>
          <w:p w14:paraId="3334D182" w14:textId="77777777" w:rsidR="00A8172C" w:rsidRPr="003879CB" w:rsidRDefault="00A8172C" w:rsidP="00A8172C">
            <w:pPr>
              <w:ind w:left="360" w:right="113"/>
              <w:contextualSpacing/>
              <w:rPr>
                <w:rFonts w:cs="Arial"/>
              </w:rPr>
            </w:pPr>
          </w:p>
        </w:tc>
        <w:tc>
          <w:tcPr>
            <w:tcW w:w="1559" w:type="dxa"/>
            <w:textDirection w:val="btLr"/>
          </w:tcPr>
          <w:p w14:paraId="0C563D80" w14:textId="77777777" w:rsidR="00A8172C" w:rsidRPr="003879CB" w:rsidRDefault="00A8172C" w:rsidP="00A8172C">
            <w:pPr>
              <w:ind w:left="113" w:right="113"/>
              <w:rPr>
                <w:rFonts w:cs="Arial"/>
              </w:rPr>
            </w:pPr>
          </w:p>
        </w:tc>
        <w:tc>
          <w:tcPr>
            <w:tcW w:w="1134" w:type="dxa"/>
            <w:textDirection w:val="btLr"/>
          </w:tcPr>
          <w:p w14:paraId="6381FFBC" w14:textId="77777777" w:rsidR="00A8172C" w:rsidRPr="003879CB" w:rsidRDefault="00A8172C" w:rsidP="00A8172C">
            <w:pPr>
              <w:ind w:left="113" w:right="113"/>
              <w:rPr>
                <w:rFonts w:cs="Arial"/>
              </w:rPr>
            </w:pPr>
          </w:p>
        </w:tc>
        <w:tc>
          <w:tcPr>
            <w:tcW w:w="831" w:type="dxa"/>
          </w:tcPr>
          <w:p w14:paraId="0D3CBDE5" w14:textId="77777777" w:rsidR="00A8172C" w:rsidRPr="003879CB" w:rsidRDefault="00A8172C" w:rsidP="00A8172C">
            <w:pPr>
              <w:rPr>
                <w:rFonts w:cs="Arial"/>
              </w:rPr>
            </w:pPr>
            <w:r w:rsidRPr="003879CB">
              <w:rPr>
                <w:rFonts w:cs="Arial"/>
              </w:rPr>
              <w:t xml:space="preserve">Score out of 24 </w:t>
            </w:r>
          </w:p>
        </w:tc>
      </w:tr>
      <w:tr w:rsidR="00262048" w:rsidRPr="00A8172C" w14:paraId="00828D29" w14:textId="77777777" w:rsidTr="00262048">
        <w:tc>
          <w:tcPr>
            <w:tcW w:w="3256" w:type="dxa"/>
          </w:tcPr>
          <w:p w14:paraId="35A1C412" w14:textId="77777777" w:rsidR="00A8172C" w:rsidRPr="00A8172C" w:rsidRDefault="00A8172C" w:rsidP="00A8172C">
            <w:pPr>
              <w:rPr>
                <w:rFonts w:cs="Arial"/>
                <w:szCs w:val="24"/>
                <w:shd w:val="clear" w:color="auto" w:fill="FFFFFF"/>
              </w:rPr>
            </w:pPr>
            <w:proofErr w:type="spellStart"/>
            <w:r w:rsidRPr="00A8172C">
              <w:rPr>
                <w:rFonts w:cs="Arial"/>
                <w:szCs w:val="24"/>
                <w:shd w:val="clear" w:color="auto" w:fill="FFFFFF"/>
              </w:rPr>
              <w:t>PettyJohn</w:t>
            </w:r>
            <w:proofErr w:type="spellEnd"/>
            <w:r w:rsidRPr="00A8172C">
              <w:rPr>
                <w:rFonts w:cs="Arial"/>
                <w:szCs w:val="24"/>
                <w:shd w:val="clear" w:color="auto" w:fill="FFFFFF"/>
              </w:rPr>
              <w:t xml:space="preserve">, Tseng, &amp; Blow (2020). </w:t>
            </w:r>
          </w:p>
        </w:tc>
        <w:tc>
          <w:tcPr>
            <w:tcW w:w="1134" w:type="dxa"/>
          </w:tcPr>
          <w:p w14:paraId="19EBA99A" w14:textId="77777777" w:rsidR="00A8172C" w:rsidRPr="00A8172C" w:rsidRDefault="00A8172C" w:rsidP="00A8172C">
            <w:pPr>
              <w:rPr>
                <w:rFonts w:cs="Arial"/>
                <w:szCs w:val="24"/>
              </w:rPr>
            </w:pPr>
            <w:r w:rsidRPr="00A8172C">
              <w:rPr>
                <w:rFonts w:cs="Arial"/>
                <w:szCs w:val="24"/>
              </w:rPr>
              <w:t>3</w:t>
            </w:r>
          </w:p>
        </w:tc>
        <w:tc>
          <w:tcPr>
            <w:tcW w:w="992" w:type="dxa"/>
          </w:tcPr>
          <w:p w14:paraId="00D6423B" w14:textId="77777777" w:rsidR="00A8172C" w:rsidRPr="00A8172C" w:rsidRDefault="00A8172C" w:rsidP="00A8172C">
            <w:pPr>
              <w:rPr>
                <w:rFonts w:cs="Arial"/>
                <w:szCs w:val="24"/>
              </w:rPr>
            </w:pPr>
            <w:r w:rsidRPr="00A8172C">
              <w:rPr>
                <w:rFonts w:cs="Arial"/>
                <w:szCs w:val="24"/>
              </w:rPr>
              <w:t>0</w:t>
            </w:r>
          </w:p>
        </w:tc>
        <w:tc>
          <w:tcPr>
            <w:tcW w:w="1134" w:type="dxa"/>
          </w:tcPr>
          <w:p w14:paraId="36B77746" w14:textId="77777777" w:rsidR="00A8172C" w:rsidRPr="00A8172C" w:rsidRDefault="00A8172C" w:rsidP="00A8172C">
            <w:pPr>
              <w:rPr>
                <w:rFonts w:cs="Arial"/>
                <w:szCs w:val="24"/>
              </w:rPr>
            </w:pPr>
            <w:r w:rsidRPr="00A8172C">
              <w:rPr>
                <w:rFonts w:cs="Arial"/>
                <w:szCs w:val="24"/>
              </w:rPr>
              <w:t>3</w:t>
            </w:r>
          </w:p>
        </w:tc>
        <w:tc>
          <w:tcPr>
            <w:tcW w:w="1134" w:type="dxa"/>
          </w:tcPr>
          <w:p w14:paraId="376787DB" w14:textId="77777777" w:rsidR="00A8172C" w:rsidRPr="00A8172C" w:rsidRDefault="00A8172C" w:rsidP="00A8172C">
            <w:pPr>
              <w:rPr>
                <w:rFonts w:cs="Arial"/>
                <w:szCs w:val="24"/>
              </w:rPr>
            </w:pPr>
            <w:r w:rsidRPr="00A8172C">
              <w:rPr>
                <w:rFonts w:cs="Arial"/>
                <w:szCs w:val="24"/>
              </w:rPr>
              <w:t>3</w:t>
            </w:r>
          </w:p>
        </w:tc>
        <w:tc>
          <w:tcPr>
            <w:tcW w:w="992" w:type="dxa"/>
          </w:tcPr>
          <w:p w14:paraId="19D3B02E" w14:textId="77777777" w:rsidR="00A8172C" w:rsidRPr="00A8172C" w:rsidRDefault="00A8172C" w:rsidP="00A8172C">
            <w:pPr>
              <w:rPr>
                <w:rFonts w:cs="Arial"/>
                <w:szCs w:val="24"/>
              </w:rPr>
            </w:pPr>
            <w:r w:rsidRPr="00A8172C">
              <w:rPr>
                <w:rFonts w:cs="Arial"/>
                <w:szCs w:val="24"/>
              </w:rPr>
              <w:t>3</w:t>
            </w:r>
          </w:p>
        </w:tc>
        <w:tc>
          <w:tcPr>
            <w:tcW w:w="992" w:type="dxa"/>
          </w:tcPr>
          <w:p w14:paraId="691AA375" w14:textId="77777777" w:rsidR="00A8172C" w:rsidRPr="00A8172C" w:rsidRDefault="00A8172C" w:rsidP="00A8172C">
            <w:pPr>
              <w:rPr>
                <w:rFonts w:cs="Arial"/>
                <w:szCs w:val="24"/>
              </w:rPr>
            </w:pPr>
            <w:r w:rsidRPr="00A8172C">
              <w:rPr>
                <w:rFonts w:cs="Arial"/>
                <w:szCs w:val="24"/>
              </w:rPr>
              <w:t>3</w:t>
            </w:r>
          </w:p>
        </w:tc>
        <w:tc>
          <w:tcPr>
            <w:tcW w:w="993" w:type="dxa"/>
          </w:tcPr>
          <w:p w14:paraId="3DFDBC09" w14:textId="77777777" w:rsidR="00A8172C" w:rsidRPr="00A8172C" w:rsidRDefault="00A8172C" w:rsidP="00A8172C">
            <w:pPr>
              <w:rPr>
                <w:rFonts w:cs="Arial"/>
                <w:szCs w:val="24"/>
              </w:rPr>
            </w:pPr>
            <w:r w:rsidRPr="00A8172C">
              <w:rPr>
                <w:rFonts w:cs="Arial"/>
                <w:szCs w:val="24"/>
              </w:rPr>
              <w:t>0</w:t>
            </w:r>
          </w:p>
        </w:tc>
        <w:tc>
          <w:tcPr>
            <w:tcW w:w="850" w:type="dxa"/>
          </w:tcPr>
          <w:p w14:paraId="4A237AC3" w14:textId="77777777" w:rsidR="00A8172C" w:rsidRPr="00A8172C" w:rsidRDefault="00A8172C" w:rsidP="00A8172C">
            <w:pPr>
              <w:rPr>
                <w:rFonts w:cs="Arial"/>
                <w:szCs w:val="24"/>
              </w:rPr>
            </w:pPr>
            <w:r w:rsidRPr="00A8172C">
              <w:rPr>
                <w:rFonts w:cs="Arial"/>
                <w:szCs w:val="24"/>
              </w:rPr>
              <w:t>3</w:t>
            </w:r>
          </w:p>
        </w:tc>
        <w:tc>
          <w:tcPr>
            <w:tcW w:w="1559" w:type="dxa"/>
          </w:tcPr>
          <w:p w14:paraId="4E296E58" w14:textId="77777777" w:rsidR="00A8172C" w:rsidRPr="00A8172C" w:rsidRDefault="00A8172C" w:rsidP="00A8172C">
            <w:pPr>
              <w:rPr>
                <w:rFonts w:cs="Arial"/>
                <w:szCs w:val="24"/>
              </w:rPr>
            </w:pPr>
          </w:p>
        </w:tc>
        <w:tc>
          <w:tcPr>
            <w:tcW w:w="1134" w:type="dxa"/>
          </w:tcPr>
          <w:p w14:paraId="267B0834" w14:textId="77777777" w:rsidR="00A8172C" w:rsidRPr="00A8172C" w:rsidRDefault="00A8172C" w:rsidP="00A8172C">
            <w:pPr>
              <w:rPr>
                <w:rFonts w:cs="Arial"/>
                <w:szCs w:val="24"/>
              </w:rPr>
            </w:pPr>
          </w:p>
        </w:tc>
        <w:tc>
          <w:tcPr>
            <w:tcW w:w="831" w:type="dxa"/>
          </w:tcPr>
          <w:p w14:paraId="58F66B63" w14:textId="77777777" w:rsidR="00A8172C" w:rsidRPr="00A8172C" w:rsidRDefault="00A8172C" w:rsidP="00A8172C">
            <w:pPr>
              <w:rPr>
                <w:rFonts w:cs="Arial"/>
                <w:szCs w:val="24"/>
              </w:rPr>
            </w:pPr>
            <w:r w:rsidRPr="00A8172C">
              <w:rPr>
                <w:rFonts w:cs="Arial"/>
                <w:szCs w:val="24"/>
              </w:rPr>
              <w:t>18/24 (75%)</w:t>
            </w:r>
          </w:p>
        </w:tc>
      </w:tr>
      <w:tr w:rsidR="00262048" w:rsidRPr="00A8172C" w14:paraId="6B228EC5" w14:textId="77777777" w:rsidTr="00262048">
        <w:tc>
          <w:tcPr>
            <w:tcW w:w="3256" w:type="dxa"/>
          </w:tcPr>
          <w:p w14:paraId="2B6E095B" w14:textId="77777777" w:rsidR="00A8172C" w:rsidRPr="00A8172C" w:rsidRDefault="00A8172C" w:rsidP="00AB0EBB">
            <w:pPr>
              <w:rPr>
                <w:rFonts w:eastAsiaTheme="majorEastAsia"/>
              </w:rPr>
            </w:pPr>
            <w:r w:rsidRPr="00A8172C">
              <w:rPr>
                <w:rFonts w:eastAsiaTheme="majorEastAsia"/>
                <w:shd w:val="clear" w:color="auto" w:fill="FFFFFF"/>
              </w:rPr>
              <w:t>Harvey, &amp; Stone Fish (2015).</w:t>
            </w:r>
          </w:p>
        </w:tc>
        <w:tc>
          <w:tcPr>
            <w:tcW w:w="1134" w:type="dxa"/>
          </w:tcPr>
          <w:p w14:paraId="3769A906" w14:textId="77777777" w:rsidR="00A8172C" w:rsidRPr="00A8172C" w:rsidRDefault="00A8172C" w:rsidP="00A8172C">
            <w:pPr>
              <w:rPr>
                <w:rFonts w:cs="Arial"/>
                <w:szCs w:val="24"/>
              </w:rPr>
            </w:pPr>
            <w:r w:rsidRPr="00A8172C">
              <w:rPr>
                <w:rFonts w:cs="Arial"/>
                <w:szCs w:val="24"/>
              </w:rPr>
              <w:t>3</w:t>
            </w:r>
          </w:p>
        </w:tc>
        <w:tc>
          <w:tcPr>
            <w:tcW w:w="992" w:type="dxa"/>
          </w:tcPr>
          <w:p w14:paraId="6B861CA9" w14:textId="77777777" w:rsidR="00A8172C" w:rsidRPr="00A8172C" w:rsidRDefault="00A8172C" w:rsidP="00A8172C">
            <w:pPr>
              <w:rPr>
                <w:rFonts w:cs="Arial"/>
                <w:szCs w:val="24"/>
              </w:rPr>
            </w:pPr>
            <w:r w:rsidRPr="00A8172C">
              <w:rPr>
                <w:rFonts w:cs="Arial"/>
                <w:szCs w:val="24"/>
              </w:rPr>
              <w:t>3</w:t>
            </w:r>
          </w:p>
        </w:tc>
        <w:tc>
          <w:tcPr>
            <w:tcW w:w="1134" w:type="dxa"/>
          </w:tcPr>
          <w:p w14:paraId="130680E0" w14:textId="77777777" w:rsidR="00A8172C" w:rsidRPr="00A8172C" w:rsidRDefault="00A8172C" w:rsidP="00A8172C">
            <w:pPr>
              <w:rPr>
                <w:rFonts w:cs="Arial"/>
                <w:szCs w:val="24"/>
              </w:rPr>
            </w:pPr>
            <w:r w:rsidRPr="00A8172C">
              <w:rPr>
                <w:rFonts w:cs="Arial"/>
                <w:szCs w:val="24"/>
              </w:rPr>
              <w:t>3</w:t>
            </w:r>
          </w:p>
        </w:tc>
        <w:tc>
          <w:tcPr>
            <w:tcW w:w="1134" w:type="dxa"/>
          </w:tcPr>
          <w:p w14:paraId="7B8AC00D" w14:textId="77777777" w:rsidR="00A8172C" w:rsidRPr="00A8172C" w:rsidRDefault="00A8172C" w:rsidP="00A8172C">
            <w:pPr>
              <w:rPr>
                <w:rFonts w:cs="Arial"/>
                <w:szCs w:val="24"/>
              </w:rPr>
            </w:pPr>
            <w:r w:rsidRPr="00A8172C">
              <w:rPr>
                <w:rFonts w:cs="Arial"/>
                <w:szCs w:val="24"/>
              </w:rPr>
              <w:t>0</w:t>
            </w:r>
          </w:p>
        </w:tc>
        <w:tc>
          <w:tcPr>
            <w:tcW w:w="992" w:type="dxa"/>
          </w:tcPr>
          <w:p w14:paraId="14F6B926" w14:textId="77777777" w:rsidR="00A8172C" w:rsidRPr="00A8172C" w:rsidRDefault="00A8172C" w:rsidP="00A8172C">
            <w:pPr>
              <w:rPr>
                <w:rFonts w:cs="Arial"/>
                <w:szCs w:val="24"/>
              </w:rPr>
            </w:pPr>
            <w:r w:rsidRPr="00A8172C">
              <w:rPr>
                <w:rFonts w:cs="Arial"/>
                <w:szCs w:val="24"/>
              </w:rPr>
              <w:t>3</w:t>
            </w:r>
          </w:p>
        </w:tc>
        <w:tc>
          <w:tcPr>
            <w:tcW w:w="992" w:type="dxa"/>
          </w:tcPr>
          <w:p w14:paraId="5829952F" w14:textId="77777777" w:rsidR="00A8172C" w:rsidRPr="00A8172C" w:rsidRDefault="00A8172C" w:rsidP="00A8172C">
            <w:pPr>
              <w:rPr>
                <w:rFonts w:cs="Arial"/>
                <w:szCs w:val="24"/>
              </w:rPr>
            </w:pPr>
            <w:r w:rsidRPr="00A8172C">
              <w:rPr>
                <w:rFonts w:cs="Arial"/>
                <w:szCs w:val="24"/>
              </w:rPr>
              <w:t>3</w:t>
            </w:r>
          </w:p>
        </w:tc>
        <w:tc>
          <w:tcPr>
            <w:tcW w:w="993" w:type="dxa"/>
          </w:tcPr>
          <w:p w14:paraId="4E4D169F" w14:textId="77777777" w:rsidR="00A8172C" w:rsidRPr="00A8172C" w:rsidRDefault="00A8172C" w:rsidP="00A8172C">
            <w:pPr>
              <w:rPr>
                <w:rFonts w:cs="Arial"/>
                <w:szCs w:val="24"/>
              </w:rPr>
            </w:pPr>
            <w:r w:rsidRPr="00A8172C">
              <w:rPr>
                <w:rFonts w:cs="Arial"/>
                <w:szCs w:val="24"/>
              </w:rPr>
              <w:t>0</w:t>
            </w:r>
          </w:p>
        </w:tc>
        <w:tc>
          <w:tcPr>
            <w:tcW w:w="850" w:type="dxa"/>
          </w:tcPr>
          <w:p w14:paraId="7E69B6D6" w14:textId="77777777" w:rsidR="00A8172C" w:rsidRPr="00A8172C" w:rsidRDefault="00A8172C" w:rsidP="00A8172C">
            <w:pPr>
              <w:rPr>
                <w:rFonts w:cs="Arial"/>
                <w:szCs w:val="24"/>
              </w:rPr>
            </w:pPr>
            <w:r w:rsidRPr="00A8172C">
              <w:rPr>
                <w:rFonts w:cs="Arial"/>
                <w:szCs w:val="24"/>
              </w:rPr>
              <w:t>3</w:t>
            </w:r>
          </w:p>
        </w:tc>
        <w:tc>
          <w:tcPr>
            <w:tcW w:w="1559" w:type="dxa"/>
          </w:tcPr>
          <w:p w14:paraId="38983138" w14:textId="77777777" w:rsidR="00A8172C" w:rsidRPr="00A8172C" w:rsidRDefault="00A8172C" w:rsidP="00A8172C">
            <w:pPr>
              <w:rPr>
                <w:rFonts w:cs="Arial"/>
                <w:szCs w:val="24"/>
              </w:rPr>
            </w:pPr>
          </w:p>
        </w:tc>
        <w:tc>
          <w:tcPr>
            <w:tcW w:w="1134" w:type="dxa"/>
          </w:tcPr>
          <w:p w14:paraId="41A50663" w14:textId="77777777" w:rsidR="00A8172C" w:rsidRPr="00A8172C" w:rsidRDefault="00A8172C" w:rsidP="00A8172C">
            <w:pPr>
              <w:rPr>
                <w:rFonts w:cs="Arial"/>
                <w:szCs w:val="24"/>
              </w:rPr>
            </w:pPr>
          </w:p>
        </w:tc>
        <w:tc>
          <w:tcPr>
            <w:tcW w:w="831" w:type="dxa"/>
          </w:tcPr>
          <w:p w14:paraId="72F2E405" w14:textId="77777777" w:rsidR="00A8172C" w:rsidRPr="00A8172C" w:rsidRDefault="00A8172C" w:rsidP="00A8172C">
            <w:pPr>
              <w:rPr>
                <w:rFonts w:cs="Arial"/>
                <w:szCs w:val="24"/>
              </w:rPr>
            </w:pPr>
            <w:r w:rsidRPr="00A8172C">
              <w:rPr>
                <w:rFonts w:cs="Arial"/>
                <w:szCs w:val="24"/>
              </w:rPr>
              <w:t>18/24 (75%)</w:t>
            </w:r>
          </w:p>
        </w:tc>
      </w:tr>
      <w:tr w:rsidR="00262048" w:rsidRPr="00A8172C" w14:paraId="1717A40B" w14:textId="77777777" w:rsidTr="00262048">
        <w:tc>
          <w:tcPr>
            <w:tcW w:w="3256" w:type="dxa"/>
          </w:tcPr>
          <w:p w14:paraId="27CC1E9E" w14:textId="77777777" w:rsidR="00A8172C" w:rsidRPr="00A8172C" w:rsidRDefault="00A8172C" w:rsidP="00A8172C">
            <w:pPr>
              <w:shd w:val="clear" w:color="auto" w:fill="FFFFFF"/>
              <w:rPr>
                <w:rFonts w:eastAsia="Times New Roman" w:cs="Arial"/>
                <w:szCs w:val="24"/>
                <w:lang w:eastAsia="en-GB"/>
              </w:rPr>
            </w:pPr>
            <w:r w:rsidRPr="00A8172C">
              <w:rPr>
                <w:rFonts w:eastAsia="Times New Roman" w:cs="Arial"/>
                <w:szCs w:val="24"/>
                <w:lang w:eastAsia="en-GB"/>
              </w:rPr>
              <w:t xml:space="preserve">Sun, &amp; Farber (2020). </w:t>
            </w:r>
          </w:p>
        </w:tc>
        <w:tc>
          <w:tcPr>
            <w:tcW w:w="1134" w:type="dxa"/>
          </w:tcPr>
          <w:p w14:paraId="5CBF6166" w14:textId="77777777" w:rsidR="00A8172C" w:rsidRPr="00A8172C" w:rsidRDefault="00A8172C" w:rsidP="00A8172C">
            <w:pPr>
              <w:rPr>
                <w:rFonts w:cs="Arial"/>
                <w:szCs w:val="24"/>
              </w:rPr>
            </w:pPr>
            <w:r w:rsidRPr="00A8172C">
              <w:rPr>
                <w:rFonts w:cs="Arial"/>
                <w:szCs w:val="24"/>
              </w:rPr>
              <w:t>3</w:t>
            </w:r>
          </w:p>
        </w:tc>
        <w:tc>
          <w:tcPr>
            <w:tcW w:w="992" w:type="dxa"/>
          </w:tcPr>
          <w:p w14:paraId="35086344" w14:textId="77777777" w:rsidR="00A8172C" w:rsidRPr="00A8172C" w:rsidRDefault="00A8172C" w:rsidP="00A8172C">
            <w:pPr>
              <w:rPr>
                <w:rFonts w:cs="Arial"/>
                <w:szCs w:val="24"/>
              </w:rPr>
            </w:pPr>
            <w:r w:rsidRPr="00A8172C">
              <w:rPr>
                <w:rFonts w:cs="Arial"/>
                <w:szCs w:val="24"/>
              </w:rPr>
              <w:t>0</w:t>
            </w:r>
          </w:p>
        </w:tc>
        <w:tc>
          <w:tcPr>
            <w:tcW w:w="1134" w:type="dxa"/>
          </w:tcPr>
          <w:p w14:paraId="1DD5000C" w14:textId="77777777" w:rsidR="00A8172C" w:rsidRPr="00A8172C" w:rsidRDefault="00A8172C" w:rsidP="00A8172C">
            <w:pPr>
              <w:rPr>
                <w:rFonts w:cs="Arial"/>
                <w:szCs w:val="24"/>
              </w:rPr>
            </w:pPr>
            <w:r w:rsidRPr="00A8172C">
              <w:rPr>
                <w:rFonts w:cs="Arial"/>
                <w:szCs w:val="24"/>
              </w:rPr>
              <w:t>3</w:t>
            </w:r>
          </w:p>
        </w:tc>
        <w:tc>
          <w:tcPr>
            <w:tcW w:w="1134" w:type="dxa"/>
          </w:tcPr>
          <w:p w14:paraId="0F6F85C2" w14:textId="77777777" w:rsidR="00A8172C" w:rsidRPr="00A8172C" w:rsidRDefault="00A8172C" w:rsidP="00A8172C">
            <w:pPr>
              <w:rPr>
                <w:rFonts w:cs="Arial"/>
                <w:szCs w:val="24"/>
              </w:rPr>
            </w:pPr>
            <w:r w:rsidRPr="00A8172C">
              <w:rPr>
                <w:rFonts w:cs="Arial"/>
                <w:szCs w:val="24"/>
              </w:rPr>
              <w:t>0</w:t>
            </w:r>
          </w:p>
        </w:tc>
        <w:tc>
          <w:tcPr>
            <w:tcW w:w="992" w:type="dxa"/>
          </w:tcPr>
          <w:p w14:paraId="446B1C33" w14:textId="77777777" w:rsidR="00A8172C" w:rsidRPr="00A8172C" w:rsidRDefault="00A8172C" w:rsidP="00A8172C">
            <w:pPr>
              <w:rPr>
                <w:rFonts w:cs="Arial"/>
                <w:szCs w:val="24"/>
              </w:rPr>
            </w:pPr>
            <w:r w:rsidRPr="00A8172C">
              <w:rPr>
                <w:rFonts w:cs="Arial"/>
                <w:szCs w:val="24"/>
              </w:rPr>
              <w:t>3</w:t>
            </w:r>
          </w:p>
        </w:tc>
        <w:tc>
          <w:tcPr>
            <w:tcW w:w="992" w:type="dxa"/>
          </w:tcPr>
          <w:p w14:paraId="5C259742" w14:textId="77777777" w:rsidR="00A8172C" w:rsidRPr="00A8172C" w:rsidRDefault="00A8172C" w:rsidP="00A8172C">
            <w:pPr>
              <w:rPr>
                <w:rFonts w:cs="Arial"/>
                <w:szCs w:val="24"/>
              </w:rPr>
            </w:pPr>
            <w:r w:rsidRPr="00A8172C">
              <w:rPr>
                <w:rFonts w:cs="Arial"/>
                <w:szCs w:val="24"/>
              </w:rPr>
              <w:t>0</w:t>
            </w:r>
          </w:p>
        </w:tc>
        <w:tc>
          <w:tcPr>
            <w:tcW w:w="993" w:type="dxa"/>
          </w:tcPr>
          <w:p w14:paraId="2928AACD" w14:textId="77777777" w:rsidR="00A8172C" w:rsidRPr="00A8172C" w:rsidRDefault="00A8172C" w:rsidP="00A8172C">
            <w:pPr>
              <w:rPr>
                <w:rFonts w:cs="Arial"/>
                <w:szCs w:val="24"/>
              </w:rPr>
            </w:pPr>
            <w:r w:rsidRPr="00A8172C">
              <w:rPr>
                <w:rFonts w:cs="Arial"/>
                <w:szCs w:val="24"/>
              </w:rPr>
              <w:t>0</w:t>
            </w:r>
          </w:p>
        </w:tc>
        <w:tc>
          <w:tcPr>
            <w:tcW w:w="850" w:type="dxa"/>
          </w:tcPr>
          <w:p w14:paraId="182D3C90" w14:textId="77777777" w:rsidR="00A8172C" w:rsidRPr="00A8172C" w:rsidRDefault="00A8172C" w:rsidP="00A8172C">
            <w:pPr>
              <w:rPr>
                <w:rFonts w:cs="Arial"/>
                <w:szCs w:val="24"/>
              </w:rPr>
            </w:pPr>
            <w:r w:rsidRPr="00A8172C">
              <w:rPr>
                <w:rFonts w:cs="Arial"/>
                <w:szCs w:val="24"/>
              </w:rPr>
              <w:t>3</w:t>
            </w:r>
          </w:p>
        </w:tc>
        <w:tc>
          <w:tcPr>
            <w:tcW w:w="1559" w:type="dxa"/>
          </w:tcPr>
          <w:p w14:paraId="1A791BBC" w14:textId="77777777" w:rsidR="00A8172C" w:rsidRPr="00A8172C" w:rsidRDefault="00A8172C" w:rsidP="00A8172C">
            <w:pPr>
              <w:rPr>
                <w:rFonts w:cs="Arial"/>
                <w:szCs w:val="24"/>
              </w:rPr>
            </w:pPr>
          </w:p>
        </w:tc>
        <w:tc>
          <w:tcPr>
            <w:tcW w:w="1134" w:type="dxa"/>
          </w:tcPr>
          <w:p w14:paraId="3329B059" w14:textId="77777777" w:rsidR="00A8172C" w:rsidRPr="00A8172C" w:rsidRDefault="00A8172C" w:rsidP="00A8172C">
            <w:pPr>
              <w:rPr>
                <w:rFonts w:cs="Arial"/>
                <w:szCs w:val="24"/>
              </w:rPr>
            </w:pPr>
          </w:p>
        </w:tc>
        <w:tc>
          <w:tcPr>
            <w:tcW w:w="831" w:type="dxa"/>
          </w:tcPr>
          <w:p w14:paraId="615F10E2" w14:textId="77777777" w:rsidR="00A8172C" w:rsidRPr="00A8172C" w:rsidRDefault="00A8172C" w:rsidP="00A8172C">
            <w:pPr>
              <w:rPr>
                <w:rFonts w:cs="Arial"/>
                <w:szCs w:val="24"/>
              </w:rPr>
            </w:pPr>
            <w:r w:rsidRPr="00A8172C">
              <w:rPr>
                <w:rFonts w:cs="Arial"/>
                <w:szCs w:val="24"/>
              </w:rPr>
              <w:t>12/24 (50%)</w:t>
            </w:r>
          </w:p>
        </w:tc>
      </w:tr>
      <w:tr w:rsidR="00262048" w:rsidRPr="00A8172C" w14:paraId="6301F68F" w14:textId="77777777" w:rsidTr="00262048">
        <w:tc>
          <w:tcPr>
            <w:tcW w:w="3256" w:type="dxa"/>
          </w:tcPr>
          <w:p w14:paraId="00FCE9BB" w14:textId="77777777" w:rsidR="00A8172C" w:rsidRPr="00A8172C" w:rsidRDefault="00A8172C" w:rsidP="00A8172C">
            <w:pPr>
              <w:shd w:val="clear" w:color="auto" w:fill="FFFFFF"/>
              <w:rPr>
                <w:rFonts w:eastAsia="Times New Roman" w:cs="Arial"/>
                <w:szCs w:val="24"/>
                <w:lang w:eastAsia="en-GB"/>
              </w:rPr>
            </w:pPr>
            <w:r w:rsidRPr="00A8172C">
              <w:rPr>
                <w:rFonts w:eastAsia="Times New Roman" w:cs="Arial"/>
                <w:szCs w:val="24"/>
                <w:lang w:eastAsia="en-GB"/>
              </w:rPr>
              <w:t>Watts-Jones (2010).</w:t>
            </w:r>
            <w:r w:rsidRPr="00A8172C">
              <w:rPr>
                <w:rFonts w:eastAsia="Times New Roman" w:cs="Arial"/>
                <w:i/>
                <w:iCs/>
                <w:szCs w:val="24"/>
                <w:lang w:eastAsia="en-GB"/>
              </w:rPr>
              <w:t> </w:t>
            </w:r>
          </w:p>
        </w:tc>
        <w:tc>
          <w:tcPr>
            <w:tcW w:w="1134" w:type="dxa"/>
          </w:tcPr>
          <w:p w14:paraId="019F5319" w14:textId="77777777" w:rsidR="00A8172C" w:rsidRPr="00A8172C" w:rsidRDefault="00A8172C" w:rsidP="00A8172C">
            <w:pPr>
              <w:rPr>
                <w:rFonts w:cs="Arial"/>
                <w:szCs w:val="24"/>
              </w:rPr>
            </w:pPr>
            <w:r w:rsidRPr="00A8172C">
              <w:rPr>
                <w:rFonts w:cs="Arial"/>
                <w:szCs w:val="24"/>
              </w:rPr>
              <w:t>3</w:t>
            </w:r>
          </w:p>
        </w:tc>
        <w:tc>
          <w:tcPr>
            <w:tcW w:w="992" w:type="dxa"/>
          </w:tcPr>
          <w:p w14:paraId="5843A758" w14:textId="77777777" w:rsidR="00A8172C" w:rsidRPr="00A8172C" w:rsidRDefault="00A8172C" w:rsidP="00A8172C">
            <w:pPr>
              <w:rPr>
                <w:rFonts w:cs="Arial"/>
                <w:szCs w:val="24"/>
              </w:rPr>
            </w:pPr>
            <w:r w:rsidRPr="00A8172C">
              <w:rPr>
                <w:rFonts w:cs="Arial"/>
                <w:szCs w:val="24"/>
              </w:rPr>
              <w:t>3</w:t>
            </w:r>
          </w:p>
        </w:tc>
        <w:tc>
          <w:tcPr>
            <w:tcW w:w="1134" w:type="dxa"/>
          </w:tcPr>
          <w:p w14:paraId="3677C853" w14:textId="77777777" w:rsidR="00A8172C" w:rsidRPr="00A8172C" w:rsidRDefault="00A8172C" w:rsidP="00A8172C">
            <w:pPr>
              <w:rPr>
                <w:rFonts w:cs="Arial"/>
                <w:szCs w:val="24"/>
              </w:rPr>
            </w:pPr>
            <w:r w:rsidRPr="00A8172C">
              <w:rPr>
                <w:rFonts w:cs="Arial"/>
                <w:szCs w:val="24"/>
              </w:rPr>
              <w:t>3</w:t>
            </w:r>
          </w:p>
        </w:tc>
        <w:tc>
          <w:tcPr>
            <w:tcW w:w="1134" w:type="dxa"/>
          </w:tcPr>
          <w:p w14:paraId="2C4CF238" w14:textId="77777777" w:rsidR="00A8172C" w:rsidRPr="00A8172C" w:rsidRDefault="00A8172C" w:rsidP="00A8172C">
            <w:pPr>
              <w:rPr>
                <w:rFonts w:cs="Arial"/>
                <w:szCs w:val="24"/>
              </w:rPr>
            </w:pPr>
            <w:r w:rsidRPr="00A8172C">
              <w:rPr>
                <w:rFonts w:cs="Arial"/>
                <w:szCs w:val="24"/>
              </w:rPr>
              <w:t>0</w:t>
            </w:r>
          </w:p>
        </w:tc>
        <w:tc>
          <w:tcPr>
            <w:tcW w:w="992" w:type="dxa"/>
          </w:tcPr>
          <w:p w14:paraId="1EF50E8F" w14:textId="77777777" w:rsidR="00A8172C" w:rsidRPr="00A8172C" w:rsidRDefault="00A8172C" w:rsidP="00A8172C">
            <w:pPr>
              <w:rPr>
                <w:rFonts w:cs="Arial"/>
                <w:szCs w:val="24"/>
              </w:rPr>
            </w:pPr>
            <w:r w:rsidRPr="00A8172C">
              <w:rPr>
                <w:rFonts w:cs="Arial"/>
                <w:szCs w:val="24"/>
              </w:rPr>
              <w:t>3</w:t>
            </w:r>
          </w:p>
        </w:tc>
        <w:tc>
          <w:tcPr>
            <w:tcW w:w="992" w:type="dxa"/>
          </w:tcPr>
          <w:p w14:paraId="3A3C50FA" w14:textId="77777777" w:rsidR="00A8172C" w:rsidRPr="00A8172C" w:rsidRDefault="00A8172C" w:rsidP="00A8172C">
            <w:pPr>
              <w:rPr>
                <w:rFonts w:cs="Arial"/>
                <w:szCs w:val="24"/>
              </w:rPr>
            </w:pPr>
            <w:r w:rsidRPr="00A8172C">
              <w:rPr>
                <w:rFonts w:cs="Arial"/>
                <w:szCs w:val="24"/>
              </w:rPr>
              <w:t>3</w:t>
            </w:r>
          </w:p>
        </w:tc>
        <w:tc>
          <w:tcPr>
            <w:tcW w:w="993" w:type="dxa"/>
          </w:tcPr>
          <w:p w14:paraId="36FB562C" w14:textId="77777777" w:rsidR="00A8172C" w:rsidRPr="00A8172C" w:rsidRDefault="00A8172C" w:rsidP="00A8172C">
            <w:pPr>
              <w:rPr>
                <w:rFonts w:cs="Arial"/>
                <w:szCs w:val="24"/>
              </w:rPr>
            </w:pPr>
            <w:r w:rsidRPr="00A8172C">
              <w:rPr>
                <w:rFonts w:cs="Arial"/>
                <w:szCs w:val="24"/>
              </w:rPr>
              <w:t>0</w:t>
            </w:r>
          </w:p>
        </w:tc>
        <w:tc>
          <w:tcPr>
            <w:tcW w:w="850" w:type="dxa"/>
          </w:tcPr>
          <w:p w14:paraId="6325972C" w14:textId="77777777" w:rsidR="00A8172C" w:rsidRPr="00A8172C" w:rsidRDefault="00A8172C" w:rsidP="00A8172C">
            <w:pPr>
              <w:rPr>
                <w:rFonts w:cs="Arial"/>
                <w:szCs w:val="24"/>
              </w:rPr>
            </w:pPr>
            <w:r w:rsidRPr="00A8172C">
              <w:rPr>
                <w:rFonts w:cs="Arial"/>
                <w:szCs w:val="24"/>
              </w:rPr>
              <w:t>3</w:t>
            </w:r>
          </w:p>
        </w:tc>
        <w:tc>
          <w:tcPr>
            <w:tcW w:w="1559" w:type="dxa"/>
          </w:tcPr>
          <w:p w14:paraId="34254DE0" w14:textId="77777777" w:rsidR="00A8172C" w:rsidRPr="00A8172C" w:rsidRDefault="00A8172C" w:rsidP="00A8172C">
            <w:pPr>
              <w:rPr>
                <w:rFonts w:cs="Arial"/>
                <w:szCs w:val="24"/>
              </w:rPr>
            </w:pPr>
          </w:p>
        </w:tc>
        <w:tc>
          <w:tcPr>
            <w:tcW w:w="1134" w:type="dxa"/>
          </w:tcPr>
          <w:p w14:paraId="16294A84" w14:textId="77777777" w:rsidR="00A8172C" w:rsidRPr="00A8172C" w:rsidRDefault="00A8172C" w:rsidP="00A8172C">
            <w:pPr>
              <w:rPr>
                <w:rFonts w:cs="Arial"/>
                <w:szCs w:val="24"/>
              </w:rPr>
            </w:pPr>
          </w:p>
        </w:tc>
        <w:tc>
          <w:tcPr>
            <w:tcW w:w="831" w:type="dxa"/>
          </w:tcPr>
          <w:p w14:paraId="491C7003" w14:textId="77777777" w:rsidR="00A8172C" w:rsidRPr="00A8172C" w:rsidRDefault="00A8172C" w:rsidP="00A8172C">
            <w:pPr>
              <w:rPr>
                <w:rFonts w:cs="Arial"/>
                <w:szCs w:val="24"/>
              </w:rPr>
            </w:pPr>
            <w:r w:rsidRPr="00A8172C">
              <w:rPr>
                <w:rFonts w:cs="Arial"/>
                <w:szCs w:val="24"/>
              </w:rPr>
              <w:t xml:space="preserve">18/24 (75%) </w:t>
            </w:r>
          </w:p>
        </w:tc>
      </w:tr>
      <w:tr w:rsidR="00262048" w:rsidRPr="00A8172C" w14:paraId="2C5B134F" w14:textId="77777777" w:rsidTr="00262048">
        <w:tc>
          <w:tcPr>
            <w:tcW w:w="3256" w:type="dxa"/>
          </w:tcPr>
          <w:p w14:paraId="5D5CB320" w14:textId="77777777" w:rsidR="00A8172C" w:rsidRPr="00A8172C" w:rsidRDefault="00A8172C" w:rsidP="00A8172C">
            <w:pPr>
              <w:shd w:val="clear" w:color="auto" w:fill="FFFFFF"/>
              <w:rPr>
                <w:rFonts w:eastAsia="Times New Roman" w:cs="Arial"/>
                <w:szCs w:val="24"/>
                <w:lang w:eastAsia="en-GB"/>
              </w:rPr>
            </w:pPr>
            <w:proofErr w:type="spellStart"/>
            <w:r w:rsidRPr="00A8172C">
              <w:rPr>
                <w:rFonts w:eastAsia="Times New Roman" w:cs="Arial"/>
                <w:szCs w:val="24"/>
                <w:lang w:eastAsia="en-GB"/>
              </w:rPr>
              <w:t>Adames</w:t>
            </w:r>
            <w:proofErr w:type="spellEnd"/>
            <w:r w:rsidRPr="00A8172C">
              <w:rPr>
                <w:rFonts w:eastAsia="Times New Roman" w:cs="Arial"/>
                <w:szCs w:val="24"/>
                <w:lang w:eastAsia="en-GB"/>
              </w:rPr>
              <w:t>, Chavez-</w:t>
            </w:r>
            <w:proofErr w:type="spellStart"/>
            <w:r w:rsidRPr="00A8172C">
              <w:rPr>
                <w:rFonts w:eastAsia="Times New Roman" w:cs="Arial"/>
                <w:szCs w:val="24"/>
                <w:lang w:eastAsia="en-GB"/>
              </w:rPr>
              <w:t>Dueñas</w:t>
            </w:r>
            <w:proofErr w:type="spellEnd"/>
            <w:r w:rsidRPr="00A8172C">
              <w:rPr>
                <w:rFonts w:eastAsia="Times New Roman" w:cs="Arial"/>
                <w:szCs w:val="24"/>
                <w:lang w:eastAsia="en-GB"/>
              </w:rPr>
              <w:t>, Sharma, &amp; La Roche (2018).</w:t>
            </w:r>
          </w:p>
        </w:tc>
        <w:tc>
          <w:tcPr>
            <w:tcW w:w="1134" w:type="dxa"/>
          </w:tcPr>
          <w:p w14:paraId="4850B109" w14:textId="77777777" w:rsidR="00A8172C" w:rsidRPr="00A8172C" w:rsidRDefault="00A8172C" w:rsidP="00A8172C">
            <w:pPr>
              <w:rPr>
                <w:rFonts w:cs="Arial"/>
                <w:szCs w:val="24"/>
              </w:rPr>
            </w:pPr>
            <w:r w:rsidRPr="00A8172C">
              <w:rPr>
                <w:rFonts w:cs="Arial"/>
                <w:szCs w:val="24"/>
              </w:rPr>
              <w:t>3</w:t>
            </w:r>
          </w:p>
        </w:tc>
        <w:tc>
          <w:tcPr>
            <w:tcW w:w="992" w:type="dxa"/>
          </w:tcPr>
          <w:p w14:paraId="5AA47B03" w14:textId="77777777" w:rsidR="00A8172C" w:rsidRPr="00A8172C" w:rsidRDefault="00A8172C" w:rsidP="00A8172C">
            <w:pPr>
              <w:rPr>
                <w:rFonts w:cs="Arial"/>
                <w:szCs w:val="24"/>
              </w:rPr>
            </w:pPr>
            <w:r w:rsidRPr="00A8172C">
              <w:rPr>
                <w:rFonts w:cs="Arial"/>
                <w:szCs w:val="24"/>
              </w:rPr>
              <w:t>3</w:t>
            </w:r>
          </w:p>
        </w:tc>
        <w:tc>
          <w:tcPr>
            <w:tcW w:w="1134" w:type="dxa"/>
          </w:tcPr>
          <w:p w14:paraId="73100CA3" w14:textId="77777777" w:rsidR="00A8172C" w:rsidRPr="00A8172C" w:rsidRDefault="00A8172C" w:rsidP="00A8172C">
            <w:pPr>
              <w:rPr>
                <w:rFonts w:cs="Arial"/>
                <w:szCs w:val="24"/>
              </w:rPr>
            </w:pPr>
            <w:r w:rsidRPr="00A8172C">
              <w:rPr>
                <w:rFonts w:cs="Arial"/>
                <w:szCs w:val="24"/>
              </w:rPr>
              <w:t>3</w:t>
            </w:r>
          </w:p>
        </w:tc>
        <w:tc>
          <w:tcPr>
            <w:tcW w:w="1134" w:type="dxa"/>
          </w:tcPr>
          <w:p w14:paraId="49C1AE4B" w14:textId="77777777" w:rsidR="00A8172C" w:rsidRPr="00A8172C" w:rsidRDefault="00A8172C" w:rsidP="00A8172C">
            <w:pPr>
              <w:rPr>
                <w:rFonts w:cs="Arial"/>
                <w:szCs w:val="24"/>
              </w:rPr>
            </w:pPr>
            <w:r w:rsidRPr="00A8172C">
              <w:rPr>
                <w:rFonts w:cs="Arial"/>
                <w:szCs w:val="24"/>
              </w:rPr>
              <w:t>0</w:t>
            </w:r>
          </w:p>
        </w:tc>
        <w:tc>
          <w:tcPr>
            <w:tcW w:w="992" w:type="dxa"/>
          </w:tcPr>
          <w:p w14:paraId="26484E70" w14:textId="77777777" w:rsidR="00A8172C" w:rsidRPr="00A8172C" w:rsidRDefault="00A8172C" w:rsidP="00A8172C">
            <w:pPr>
              <w:rPr>
                <w:rFonts w:cs="Arial"/>
                <w:szCs w:val="24"/>
              </w:rPr>
            </w:pPr>
            <w:r w:rsidRPr="00A8172C">
              <w:rPr>
                <w:rFonts w:cs="Arial"/>
                <w:szCs w:val="24"/>
              </w:rPr>
              <w:t>3</w:t>
            </w:r>
          </w:p>
        </w:tc>
        <w:tc>
          <w:tcPr>
            <w:tcW w:w="992" w:type="dxa"/>
          </w:tcPr>
          <w:p w14:paraId="3EF5D456" w14:textId="77777777" w:rsidR="00A8172C" w:rsidRPr="00A8172C" w:rsidRDefault="00A8172C" w:rsidP="00A8172C">
            <w:pPr>
              <w:rPr>
                <w:rFonts w:cs="Arial"/>
                <w:szCs w:val="24"/>
              </w:rPr>
            </w:pPr>
            <w:r w:rsidRPr="00A8172C">
              <w:rPr>
                <w:rFonts w:cs="Arial"/>
                <w:szCs w:val="24"/>
              </w:rPr>
              <w:t>0</w:t>
            </w:r>
          </w:p>
        </w:tc>
        <w:tc>
          <w:tcPr>
            <w:tcW w:w="993" w:type="dxa"/>
          </w:tcPr>
          <w:p w14:paraId="77DFC32D" w14:textId="77777777" w:rsidR="00A8172C" w:rsidRPr="00A8172C" w:rsidRDefault="00A8172C" w:rsidP="00A8172C">
            <w:pPr>
              <w:rPr>
                <w:rFonts w:cs="Arial"/>
                <w:szCs w:val="24"/>
              </w:rPr>
            </w:pPr>
            <w:r w:rsidRPr="00A8172C">
              <w:rPr>
                <w:rFonts w:cs="Arial"/>
                <w:szCs w:val="24"/>
              </w:rPr>
              <w:t>0</w:t>
            </w:r>
          </w:p>
        </w:tc>
        <w:tc>
          <w:tcPr>
            <w:tcW w:w="850" w:type="dxa"/>
          </w:tcPr>
          <w:p w14:paraId="5E4F90AE" w14:textId="77777777" w:rsidR="00A8172C" w:rsidRPr="00A8172C" w:rsidRDefault="00A8172C" w:rsidP="00A8172C">
            <w:pPr>
              <w:rPr>
                <w:rFonts w:cs="Arial"/>
                <w:szCs w:val="24"/>
              </w:rPr>
            </w:pPr>
            <w:r w:rsidRPr="00A8172C">
              <w:rPr>
                <w:rFonts w:cs="Arial"/>
                <w:szCs w:val="24"/>
              </w:rPr>
              <w:t>3</w:t>
            </w:r>
          </w:p>
        </w:tc>
        <w:tc>
          <w:tcPr>
            <w:tcW w:w="1559" w:type="dxa"/>
          </w:tcPr>
          <w:p w14:paraId="2D6E3C74" w14:textId="77777777" w:rsidR="00A8172C" w:rsidRPr="00A8172C" w:rsidRDefault="00A8172C" w:rsidP="00A8172C">
            <w:pPr>
              <w:rPr>
                <w:rFonts w:cs="Arial"/>
                <w:szCs w:val="24"/>
              </w:rPr>
            </w:pPr>
          </w:p>
        </w:tc>
        <w:tc>
          <w:tcPr>
            <w:tcW w:w="1134" w:type="dxa"/>
          </w:tcPr>
          <w:p w14:paraId="7911EE6D" w14:textId="77777777" w:rsidR="00A8172C" w:rsidRPr="00A8172C" w:rsidRDefault="00A8172C" w:rsidP="00A8172C">
            <w:pPr>
              <w:rPr>
                <w:rFonts w:cs="Arial"/>
                <w:szCs w:val="24"/>
              </w:rPr>
            </w:pPr>
          </w:p>
        </w:tc>
        <w:tc>
          <w:tcPr>
            <w:tcW w:w="831" w:type="dxa"/>
          </w:tcPr>
          <w:p w14:paraId="3FF4C5F5" w14:textId="77777777" w:rsidR="00A8172C" w:rsidRPr="00A8172C" w:rsidRDefault="00A8172C" w:rsidP="00A8172C">
            <w:pPr>
              <w:rPr>
                <w:rFonts w:cs="Arial"/>
                <w:szCs w:val="24"/>
              </w:rPr>
            </w:pPr>
            <w:r w:rsidRPr="00A8172C">
              <w:rPr>
                <w:rFonts w:cs="Arial"/>
                <w:szCs w:val="24"/>
              </w:rPr>
              <w:t>15/24 (63%)</w:t>
            </w:r>
          </w:p>
        </w:tc>
      </w:tr>
      <w:tr w:rsidR="00262048" w:rsidRPr="00A8172C" w14:paraId="53FD9F40" w14:textId="77777777" w:rsidTr="00262048">
        <w:tc>
          <w:tcPr>
            <w:tcW w:w="3256" w:type="dxa"/>
          </w:tcPr>
          <w:p w14:paraId="3D00863B" w14:textId="77777777" w:rsidR="00A8172C" w:rsidRPr="00A8172C" w:rsidRDefault="00A8172C" w:rsidP="00A8172C">
            <w:pPr>
              <w:shd w:val="clear" w:color="auto" w:fill="FFFFFF"/>
              <w:rPr>
                <w:rFonts w:eastAsia="Times New Roman" w:cs="Arial"/>
                <w:szCs w:val="24"/>
                <w:lang w:eastAsia="en-GB"/>
              </w:rPr>
            </w:pPr>
            <w:proofErr w:type="spellStart"/>
            <w:r w:rsidRPr="00A8172C">
              <w:rPr>
                <w:rFonts w:eastAsia="Times New Roman" w:cs="Arial"/>
                <w:szCs w:val="24"/>
                <w:lang w:eastAsia="en-GB"/>
              </w:rPr>
              <w:t>Ecklund</w:t>
            </w:r>
            <w:proofErr w:type="spellEnd"/>
            <w:r w:rsidRPr="00A8172C">
              <w:rPr>
                <w:rFonts w:eastAsia="Times New Roman" w:cs="Arial"/>
                <w:szCs w:val="24"/>
                <w:lang w:eastAsia="en-GB"/>
              </w:rPr>
              <w:t xml:space="preserve"> (2012). </w:t>
            </w:r>
          </w:p>
        </w:tc>
        <w:tc>
          <w:tcPr>
            <w:tcW w:w="1134" w:type="dxa"/>
          </w:tcPr>
          <w:p w14:paraId="582A58AE" w14:textId="77777777" w:rsidR="00A8172C" w:rsidRPr="00A8172C" w:rsidRDefault="00A8172C" w:rsidP="00A8172C">
            <w:pPr>
              <w:rPr>
                <w:rFonts w:cs="Arial"/>
                <w:szCs w:val="24"/>
              </w:rPr>
            </w:pPr>
            <w:r w:rsidRPr="00A8172C">
              <w:rPr>
                <w:rFonts w:cs="Arial"/>
                <w:szCs w:val="24"/>
              </w:rPr>
              <w:t>3</w:t>
            </w:r>
          </w:p>
        </w:tc>
        <w:tc>
          <w:tcPr>
            <w:tcW w:w="992" w:type="dxa"/>
          </w:tcPr>
          <w:p w14:paraId="6B98DD7B" w14:textId="77777777" w:rsidR="00A8172C" w:rsidRPr="00A8172C" w:rsidRDefault="00A8172C" w:rsidP="00A8172C">
            <w:pPr>
              <w:rPr>
                <w:rFonts w:cs="Arial"/>
                <w:szCs w:val="24"/>
              </w:rPr>
            </w:pPr>
            <w:r w:rsidRPr="00A8172C">
              <w:rPr>
                <w:rFonts w:cs="Arial"/>
                <w:szCs w:val="24"/>
              </w:rPr>
              <w:t>3</w:t>
            </w:r>
          </w:p>
        </w:tc>
        <w:tc>
          <w:tcPr>
            <w:tcW w:w="1134" w:type="dxa"/>
          </w:tcPr>
          <w:p w14:paraId="6275A274" w14:textId="77777777" w:rsidR="00A8172C" w:rsidRPr="00A8172C" w:rsidRDefault="00A8172C" w:rsidP="00A8172C">
            <w:pPr>
              <w:rPr>
                <w:rFonts w:cs="Arial"/>
                <w:szCs w:val="24"/>
              </w:rPr>
            </w:pPr>
            <w:r w:rsidRPr="00A8172C">
              <w:rPr>
                <w:rFonts w:cs="Arial"/>
                <w:szCs w:val="24"/>
              </w:rPr>
              <w:t>3</w:t>
            </w:r>
          </w:p>
        </w:tc>
        <w:tc>
          <w:tcPr>
            <w:tcW w:w="1134" w:type="dxa"/>
          </w:tcPr>
          <w:p w14:paraId="55E63633" w14:textId="77777777" w:rsidR="00A8172C" w:rsidRPr="00A8172C" w:rsidRDefault="00A8172C" w:rsidP="00A8172C">
            <w:pPr>
              <w:rPr>
                <w:rFonts w:cs="Arial"/>
                <w:szCs w:val="24"/>
              </w:rPr>
            </w:pPr>
            <w:r w:rsidRPr="00A8172C">
              <w:rPr>
                <w:rFonts w:cs="Arial"/>
                <w:szCs w:val="24"/>
              </w:rPr>
              <w:t>3</w:t>
            </w:r>
          </w:p>
        </w:tc>
        <w:tc>
          <w:tcPr>
            <w:tcW w:w="992" w:type="dxa"/>
          </w:tcPr>
          <w:p w14:paraId="7BBA183E" w14:textId="77777777" w:rsidR="00A8172C" w:rsidRPr="00A8172C" w:rsidRDefault="00A8172C" w:rsidP="00A8172C">
            <w:pPr>
              <w:rPr>
                <w:rFonts w:cs="Arial"/>
                <w:szCs w:val="24"/>
              </w:rPr>
            </w:pPr>
            <w:r w:rsidRPr="00A8172C">
              <w:rPr>
                <w:rFonts w:cs="Arial"/>
                <w:szCs w:val="24"/>
              </w:rPr>
              <w:t>3</w:t>
            </w:r>
          </w:p>
        </w:tc>
        <w:tc>
          <w:tcPr>
            <w:tcW w:w="992" w:type="dxa"/>
          </w:tcPr>
          <w:p w14:paraId="2D40FAEF" w14:textId="77777777" w:rsidR="00A8172C" w:rsidRPr="00A8172C" w:rsidRDefault="00A8172C" w:rsidP="00A8172C">
            <w:pPr>
              <w:rPr>
                <w:rFonts w:cs="Arial"/>
                <w:szCs w:val="24"/>
              </w:rPr>
            </w:pPr>
            <w:r w:rsidRPr="00A8172C">
              <w:rPr>
                <w:rFonts w:cs="Arial"/>
                <w:szCs w:val="24"/>
              </w:rPr>
              <w:t>3</w:t>
            </w:r>
          </w:p>
        </w:tc>
        <w:tc>
          <w:tcPr>
            <w:tcW w:w="993" w:type="dxa"/>
          </w:tcPr>
          <w:p w14:paraId="30E778C5" w14:textId="77777777" w:rsidR="00A8172C" w:rsidRPr="00A8172C" w:rsidRDefault="00A8172C" w:rsidP="00A8172C">
            <w:pPr>
              <w:rPr>
                <w:rFonts w:cs="Arial"/>
                <w:szCs w:val="24"/>
              </w:rPr>
            </w:pPr>
            <w:r w:rsidRPr="00A8172C">
              <w:rPr>
                <w:rFonts w:cs="Arial"/>
                <w:szCs w:val="24"/>
              </w:rPr>
              <w:t>0</w:t>
            </w:r>
          </w:p>
        </w:tc>
        <w:tc>
          <w:tcPr>
            <w:tcW w:w="850" w:type="dxa"/>
          </w:tcPr>
          <w:p w14:paraId="3B10DE28" w14:textId="77777777" w:rsidR="00A8172C" w:rsidRPr="00A8172C" w:rsidRDefault="00A8172C" w:rsidP="00A8172C">
            <w:pPr>
              <w:rPr>
                <w:rFonts w:cs="Arial"/>
                <w:szCs w:val="24"/>
              </w:rPr>
            </w:pPr>
            <w:r w:rsidRPr="00A8172C">
              <w:rPr>
                <w:rFonts w:cs="Arial"/>
                <w:szCs w:val="24"/>
              </w:rPr>
              <w:t>3</w:t>
            </w:r>
          </w:p>
        </w:tc>
        <w:tc>
          <w:tcPr>
            <w:tcW w:w="1559" w:type="dxa"/>
          </w:tcPr>
          <w:p w14:paraId="11276E0A" w14:textId="77777777" w:rsidR="00A8172C" w:rsidRPr="00A8172C" w:rsidRDefault="00A8172C" w:rsidP="00A8172C">
            <w:pPr>
              <w:rPr>
                <w:rFonts w:cs="Arial"/>
                <w:szCs w:val="24"/>
              </w:rPr>
            </w:pPr>
          </w:p>
        </w:tc>
        <w:tc>
          <w:tcPr>
            <w:tcW w:w="1134" w:type="dxa"/>
          </w:tcPr>
          <w:p w14:paraId="30B53061" w14:textId="77777777" w:rsidR="00A8172C" w:rsidRPr="00A8172C" w:rsidRDefault="00A8172C" w:rsidP="00A8172C">
            <w:pPr>
              <w:rPr>
                <w:rFonts w:cs="Arial"/>
                <w:szCs w:val="24"/>
              </w:rPr>
            </w:pPr>
          </w:p>
        </w:tc>
        <w:tc>
          <w:tcPr>
            <w:tcW w:w="831" w:type="dxa"/>
          </w:tcPr>
          <w:p w14:paraId="320DBC4D" w14:textId="77777777" w:rsidR="00A8172C" w:rsidRPr="00A8172C" w:rsidRDefault="00A8172C" w:rsidP="00A8172C">
            <w:pPr>
              <w:rPr>
                <w:rFonts w:cs="Arial"/>
                <w:szCs w:val="24"/>
              </w:rPr>
            </w:pPr>
            <w:r w:rsidRPr="00A8172C">
              <w:rPr>
                <w:rFonts w:cs="Arial"/>
                <w:szCs w:val="24"/>
              </w:rPr>
              <w:t>21/24 (88%)</w:t>
            </w:r>
          </w:p>
        </w:tc>
      </w:tr>
      <w:tr w:rsidR="00262048" w:rsidRPr="00A8172C" w14:paraId="45864FD7" w14:textId="77777777" w:rsidTr="00262048">
        <w:tc>
          <w:tcPr>
            <w:tcW w:w="3256" w:type="dxa"/>
          </w:tcPr>
          <w:p w14:paraId="43D34CD1" w14:textId="77777777" w:rsidR="00A8172C" w:rsidRPr="00A8172C" w:rsidRDefault="00A8172C" w:rsidP="00A8172C">
            <w:pPr>
              <w:rPr>
                <w:rFonts w:cs="Arial"/>
                <w:szCs w:val="24"/>
              </w:rPr>
            </w:pPr>
            <w:proofErr w:type="spellStart"/>
            <w:r w:rsidRPr="00A8172C">
              <w:rPr>
                <w:rFonts w:cs="Arial"/>
                <w:szCs w:val="24"/>
              </w:rPr>
              <w:t>Gangamma</w:t>
            </w:r>
            <w:proofErr w:type="spellEnd"/>
            <w:r w:rsidRPr="00A8172C">
              <w:rPr>
                <w:rFonts w:cs="Arial"/>
                <w:szCs w:val="24"/>
              </w:rPr>
              <w:t xml:space="preserve">, &amp; Shipman (2018). </w:t>
            </w:r>
          </w:p>
        </w:tc>
        <w:tc>
          <w:tcPr>
            <w:tcW w:w="1134" w:type="dxa"/>
          </w:tcPr>
          <w:p w14:paraId="1C36BD5A" w14:textId="77777777" w:rsidR="00A8172C" w:rsidRPr="00A8172C" w:rsidRDefault="00A8172C" w:rsidP="00A8172C">
            <w:pPr>
              <w:rPr>
                <w:rFonts w:cs="Arial"/>
                <w:szCs w:val="24"/>
              </w:rPr>
            </w:pPr>
            <w:r w:rsidRPr="00A8172C">
              <w:rPr>
                <w:rFonts w:cs="Arial"/>
                <w:szCs w:val="24"/>
              </w:rPr>
              <w:t>3</w:t>
            </w:r>
          </w:p>
        </w:tc>
        <w:tc>
          <w:tcPr>
            <w:tcW w:w="992" w:type="dxa"/>
          </w:tcPr>
          <w:p w14:paraId="7B0AEDD9" w14:textId="77777777" w:rsidR="00A8172C" w:rsidRPr="00A8172C" w:rsidRDefault="00A8172C" w:rsidP="00A8172C">
            <w:pPr>
              <w:rPr>
                <w:rFonts w:cs="Arial"/>
                <w:szCs w:val="24"/>
              </w:rPr>
            </w:pPr>
            <w:r w:rsidRPr="00A8172C">
              <w:rPr>
                <w:rFonts w:cs="Arial"/>
                <w:szCs w:val="24"/>
              </w:rPr>
              <w:t>3</w:t>
            </w:r>
          </w:p>
        </w:tc>
        <w:tc>
          <w:tcPr>
            <w:tcW w:w="1134" w:type="dxa"/>
          </w:tcPr>
          <w:p w14:paraId="6D539AF6" w14:textId="77777777" w:rsidR="00A8172C" w:rsidRPr="00A8172C" w:rsidRDefault="00A8172C" w:rsidP="00A8172C">
            <w:pPr>
              <w:rPr>
                <w:rFonts w:cs="Arial"/>
                <w:szCs w:val="24"/>
              </w:rPr>
            </w:pPr>
            <w:r w:rsidRPr="00A8172C">
              <w:rPr>
                <w:rFonts w:cs="Arial"/>
                <w:szCs w:val="24"/>
              </w:rPr>
              <w:t>3</w:t>
            </w:r>
          </w:p>
        </w:tc>
        <w:tc>
          <w:tcPr>
            <w:tcW w:w="1134" w:type="dxa"/>
          </w:tcPr>
          <w:p w14:paraId="3B6CB665" w14:textId="77777777" w:rsidR="00A8172C" w:rsidRPr="00A8172C" w:rsidRDefault="00A8172C" w:rsidP="00A8172C">
            <w:pPr>
              <w:rPr>
                <w:rFonts w:cs="Arial"/>
                <w:szCs w:val="24"/>
              </w:rPr>
            </w:pPr>
            <w:r w:rsidRPr="00A8172C">
              <w:rPr>
                <w:rFonts w:cs="Arial"/>
                <w:szCs w:val="24"/>
              </w:rPr>
              <w:t>0</w:t>
            </w:r>
          </w:p>
        </w:tc>
        <w:tc>
          <w:tcPr>
            <w:tcW w:w="992" w:type="dxa"/>
          </w:tcPr>
          <w:p w14:paraId="549E113D" w14:textId="77777777" w:rsidR="00A8172C" w:rsidRPr="00A8172C" w:rsidRDefault="00A8172C" w:rsidP="00A8172C">
            <w:pPr>
              <w:rPr>
                <w:rFonts w:cs="Arial"/>
                <w:szCs w:val="24"/>
              </w:rPr>
            </w:pPr>
            <w:r w:rsidRPr="00A8172C">
              <w:rPr>
                <w:rFonts w:cs="Arial"/>
                <w:szCs w:val="24"/>
              </w:rPr>
              <w:t>3</w:t>
            </w:r>
          </w:p>
        </w:tc>
        <w:tc>
          <w:tcPr>
            <w:tcW w:w="992" w:type="dxa"/>
          </w:tcPr>
          <w:p w14:paraId="4F08351D" w14:textId="77777777" w:rsidR="00A8172C" w:rsidRPr="00A8172C" w:rsidRDefault="00A8172C" w:rsidP="00A8172C">
            <w:pPr>
              <w:rPr>
                <w:rFonts w:cs="Arial"/>
                <w:szCs w:val="24"/>
              </w:rPr>
            </w:pPr>
            <w:r w:rsidRPr="00A8172C">
              <w:rPr>
                <w:rFonts w:cs="Arial"/>
                <w:szCs w:val="24"/>
              </w:rPr>
              <w:t>0</w:t>
            </w:r>
          </w:p>
        </w:tc>
        <w:tc>
          <w:tcPr>
            <w:tcW w:w="993" w:type="dxa"/>
          </w:tcPr>
          <w:p w14:paraId="08EA7F37" w14:textId="77777777" w:rsidR="00A8172C" w:rsidRPr="00A8172C" w:rsidRDefault="00A8172C" w:rsidP="00A8172C">
            <w:pPr>
              <w:rPr>
                <w:rFonts w:cs="Arial"/>
                <w:szCs w:val="24"/>
              </w:rPr>
            </w:pPr>
            <w:r w:rsidRPr="00A8172C">
              <w:rPr>
                <w:rFonts w:cs="Arial"/>
                <w:szCs w:val="24"/>
              </w:rPr>
              <w:t>0</w:t>
            </w:r>
          </w:p>
        </w:tc>
        <w:tc>
          <w:tcPr>
            <w:tcW w:w="850" w:type="dxa"/>
          </w:tcPr>
          <w:p w14:paraId="271F271D" w14:textId="77777777" w:rsidR="00A8172C" w:rsidRPr="00A8172C" w:rsidRDefault="00A8172C" w:rsidP="00A8172C">
            <w:pPr>
              <w:rPr>
                <w:rFonts w:cs="Arial"/>
                <w:szCs w:val="24"/>
              </w:rPr>
            </w:pPr>
            <w:r w:rsidRPr="00A8172C">
              <w:rPr>
                <w:rFonts w:cs="Arial"/>
                <w:szCs w:val="24"/>
              </w:rPr>
              <w:t>3</w:t>
            </w:r>
          </w:p>
        </w:tc>
        <w:tc>
          <w:tcPr>
            <w:tcW w:w="1559" w:type="dxa"/>
          </w:tcPr>
          <w:p w14:paraId="712C5DF9" w14:textId="77777777" w:rsidR="00A8172C" w:rsidRPr="00A8172C" w:rsidRDefault="00A8172C" w:rsidP="00A8172C">
            <w:pPr>
              <w:rPr>
                <w:rFonts w:cs="Arial"/>
                <w:szCs w:val="24"/>
              </w:rPr>
            </w:pPr>
          </w:p>
        </w:tc>
        <w:tc>
          <w:tcPr>
            <w:tcW w:w="1134" w:type="dxa"/>
          </w:tcPr>
          <w:p w14:paraId="4E1DFC83" w14:textId="77777777" w:rsidR="00A8172C" w:rsidRPr="00A8172C" w:rsidRDefault="00A8172C" w:rsidP="00A8172C">
            <w:pPr>
              <w:rPr>
                <w:rFonts w:cs="Arial"/>
                <w:szCs w:val="24"/>
              </w:rPr>
            </w:pPr>
          </w:p>
        </w:tc>
        <w:tc>
          <w:tcPr>
            <w:tcW w:w="831" w:type="dxa"/>
          </w:tcPr>
          <w:p w14:paraId="6F6D0C85" w14:textId="77777777" w:rsidR="00A8172C" w:rsidRPr="00A8172C" w:rsidRDefault="00A8172C" w:rsidP="00A8172C">
            <w:pPr>
              <w:rPr>
                <w:rFonts w:cs="Arial"/>
                <w:szCs w:val="24"/>
              </w:rPr>
            </w:pPr>
            <w:r w:rsidRPr="00A8172C">
              <w:rPr>
                <w:rFonts w:cs="Arial"/>
                <w:szCs w:val="24"/>
              </w:rPr>
              <w:t>15/24 (63%)</w:t>
            </w:r>
          </w:p>
        </w:tc>
      </w:tr>
      <w:tr w:rsidR="00262048" w:rsidRPr="00A8172C" w14:paraId="2BC6BBBE" w14:textId="77777777" w:rsidTr="00262048">
        <w:tc>
          <w:tcPr>
            <w:tcW w:w="3256" w:type="dxa"/>
          </w:tcPr>
          <w:p w14:paraId="4CB1B8F5" w14:textId="77777777" w:rsidR="00A8172C" w:rsidRPr="00A8172C" w:rsidRDefault="00A8172C" w:rsidP="00A8172C">
            <w:pPr>
              <w:rPr>
                <w:rFonts w:cs="Arial"/>
                <w:szCs w:val="24"/>
                <w:shd w:val="clear" w:color="auto" w:fill="FFFFFF"/>
              </w:rPr>
            </w:pPr>
            <w:r w:rsidRPr="00A8172C">
              <w:rPr>
                <w:rFonts w:cs="Arial"/>
                <w:szCs w:val="24"/>
                <w:shd w:val="clear" w:color="auto" w:fill="FFFFFF"/>
              </w:rPr>
              <w:t xml:space="preserve">Addison, &amp; </w:t>
            </w:r>
            <w:proofErr w:type="spellStart"/>
            <w:r w:rsidRPr="00A8172C">
              <w:rPr>
                <w:rFonts w:cs="Arial"/>
                <w:szCs w:val="24"/>
                <w:shd w:val="clear" w:color="auto" w:fill="FFFFFF"/>
              </w:rPr>
              <w:t>Coolhart</w:t>
            </w:r>
            <w:proofErr w:type="spellEnd"/>
            <w:r w:rsidRPr="00A8172C">
              <w:rPr>
                <w:rFonts w:cs="Arial"/>
                <w:szCs w:val="24"/>
                <w:shd w:val="clear" w:color="auto" w:fill="FFFFFF"/>
              </w:rPr>
              <w:t xml:space="preserve"> (2015).</w:t>
            </w:r>
          </w:p>
        </w:tc>
        <w:tc>
          <w:tcPr>
            <w:tcW w:w="1134" w:type="dxa"/>
          </w:tcPr>
          <w:p w14:paraId="59115E47" w14:textId="77777777" w:rsidR="00A8172C" w:rsidRPr="00A8172C" w:rsidRDefault="00A8172C" w:rsidP="00A8172C">
            <w:pPr>
              <w:rPr>
                <w:rFonts w:cs="Arial"/>
                <w:szCs w:val="24"/>
              </w:rPr>
            </w:pPr>
            <w:r w:rsidRPr="00A8172C">
              <w:rPr>
                <w:rFonts w:cs="Arial"/>
                <w:szCs w:val="24"/>
              </w:rPr>
              <w:t>3</w:t>
            </w:r>
          </w:p>
        </w:tc>
        <w:tc>
          <w:tcPr>
            <w:tcW w:w="992" w:type="dxa"/>
          </w:tcPr>
          <w:p w14:paraId="0A5AAA61" w14:textId="77777777" w:rsidR="00A8172C" w:rsidRPr="00A8172C" w:rsidRDefault="00A8172C" w:rsidP="00A8172C">
            <w:pPr>
              <w:rPr>
                <w:rFonts w:cs="Arial"/>
                <w:szCs w:val="24"/>
              </w:rPr>
            </w:pPr>
            <w:r w:rsidRPr="00A8172C">
              <w:rPr>
                <w:rFonts w:cs="Arial"/>
                <w:szCs w:val="24"/>
              </w:rPr>
              <w:t>3</w:t>
            </w:r>
          </w:p>
        </w:tc>
        <w:tc>
          <w:tcPr>
            <w:tcW w:w="1134" w:type="dxa"/>
          </w:tcPr>
          <w:p w14:paraId="534703E2" w14:textId="77777777" w:rsidR="00A8172C" w:rsidRPr="00A8172C" w:rsidRDefault="00A8172C" w:rsidP="00A8172C">
            <w:pPr>
              <w:rPr>
                <w:rFonts w:cs="Arial"/>
                <w:szCs w:val="24"/>
              </w:rPr>
            </w:pPr>
            <w:r w:rsidRPr="00A8172C">
              <w:rPr>
                <w:rFonts w:cs="Arial"/>
                <w:szCs w:val="24"/>
              </w:rPr>
              <w:t>3</w:t>
            </w:r>
          </w:p>
        </w:tc>
        <w:tc>
          <w:tcPr>
            <w:tcW w:w="1134" w:type="dxa"/>
          </w:tcPr>
          <w:p w14:paraId="666CDB3A" w14:textId="77777777" w:rsidR="00A8172C" w:rsidRPr="00A8172C" w:rsidRDefault="00A8172C" w:rsidP="00A8172C">
            <w:pPr>
              <w:rPr>
                <w:rFonts w:cs="Arial"/>
                <w:szCs w:val="24"/>
              </w:rPr>
            </w:pPr>
            <w:r w:rsidRPr="00A8172C">
              <w:rPr>
                <w:rFonts w:cs="Arial"/>
                <w:szCs w:val="24"/>
              </w:rPr>
              <w:t>0</w:t>
            </w:r>
          </w:p>
        </w:tc>
        <w:tc>
          <w:tcPr>
            <w:tcW w:w="992" w:type="dxa"/>
          </w:tcPr>
          <w:p w14:paraId="79233003" w14:textId="77777777" w:rsidR="00A8172C" w:rsidRPr="00A8172C" w:rsidRDefault="00A8172C" w:rsidP="00A8172C">
            <w:pPr>
              <w:rPr>
                <w:rFonts w:cs="Arial"/>
                <w:szCs w:val="24"/>
              </w:rPr>
            </w:pPr>
            <w:r w:rsidRPr="00A8172C">
              <w:rPr>
                <w:rFonts w:cs="Arial"/>
                <w:szCs w:val="24"/>
              </w:rPr>
              <w:t>0</w:t>
            </w:r>
          </w:p>
        </w:tc>
        <w:tc>
          <w:tcPr>
            <w:tcW w:w="992" w:type="dxa"/>
          </w:tcPr>
          <w:p w14:paraId="55F5CB2A" w14:textId="77777777" w:rsidR="00A8172C" w:rsidRPr="00A8172C" w:rsidRDefault="00A8172C" w:rsidP="00A8172C">
            <w:pPr>
              <w:rPr>
                <w:rFonts w:cs="Arial"/>
                <w:szCs w:val="24"/>
              </w:rPr>
            </w:pPr>
            <w:r w:rsidRPr="00A8172C">
              <w:rPr>
                <w:rFonts w:cs="Arial"/>
                <w:szCs w:val="24"/>
              </w:rPr>
              <w:t>3</w:t>
            </w:r>
          </w:p>
        </w:tc>
        <w:tc>
          <w:tcPr>
            <w:tcW w:w="993" w:type="dxa"/>
          </w:tcPr>
          <w:p w14:paraId="517FEFA3" w14:textId="77777777" w:rsidR="00A8172C" w:rsidRPr="00A8172C" w:rsidRDefault="00A8172C" w:rsidP="00A8172C">
            <w:pPr>
              <w:rPr>
                <w:rFonts w:cs="Arial"/>
                <w:szCs w:val="24"/>
              </w:rPr>
            </w:pPr>
            <w:r w:rsidRPr="00A8172C">
              <w:rPr>
                <w:rFonts w:cs="Arial"/>
                <w:szCs w:val="24"/>
              </w:rPr>
              <w:t>0</w:t>
            </w:r>
          </w:p>
        </w:tc>
        <w:tc>
          <w:tcPr>
            <w:tcW w:w="850" w:type="dxa"/>
          </w:tcPr>
          <w:p w14:paraId="341910D7" w14:textId="77777777" w:rsidR="00A8172C" w:rsidRPr="00A8172C" w:rsidRDefault="00A8172C" w:rsidP="00A8172C">
            <w:pPr>
              <w:rPr>
                <w:rFonts w:cs="Arial"/>
                <w:szCs w:val="24"/>
              </w:rPr>
            </w:pPr>
            <w:r w:rsidRPr="00A8172C">
              <w:rPr>
                <w:rFonts w:cs="Arial"/>
                <w:szCs w:val="24"/>
              </w:rPr>
              <w:t>3</w:t>
            </w:r>
          </w:p>
        </w:tc>
        <w:tc>
          <w:tcPr>
            <w:tcW w:w="1559" w:type="dxa"/>
          </w:tcPr>
          <w:p w14:paraId="40A7CCAA" w14:textId="77777777" w:rsidR="00A8172C" w:rsidRPr="00A8172C" w:rsidRDefault="00A8172C" w:rsidP="00A8172C">
            <w:pPr>
              <w:rPr>
                <w:rFonts w:cs="Arial"/>
                <w:szCs w:val="24"/>
              </w:rPr>
            </w:pPr>
          </w:p>
        </w:tc>
        <w:tc>
          <w:tcPr>
            <w:tcW w:w="1134" w:type="dxa"/>
          </w:tcPr>
          <w:p w14:paraId="00637752" w14:textId="77777777" w:rsidR="00A8172C" w:rsidRPr="00A8172C" w:rsidRDefault="00A8172C" w:rsidP="00A8172C">
            <w:pPr>
              <w:rPr>
                <w:rFonts w:cs="Arial"/>
                <w:szCs w:val="24"/>
              </w:rPr>
            </w:pPr>
          </w:p>
        </w:tc>
        <w:tc>
          <w:tcPr>
            <w:tcW w:w="831" w:type="dxa"/>
          </w:tcPr>
          <w:p w14:paraId="02E524F0" w14:textId="77777777" w:rsidR="00A8172C" w:rsidRPr="00A8172C" w:rsidRDefault="00A8172C" w:rsidP="00A8172C">
            <w:pPr>
              <w:rPr>
                <w:rFonts w:cs="Arial"/>
                <w:szCs w:val="24"/>
              </w:rPr>
            </w:pPr>
            <w:r w:rsidRPr="00A8172C">
              <w:rPr>
                <w:rFonts w:cs="Arial"/>
                <w:szCs w:val="24"/>
              </w:rPr>
              <w:t>15/24 (63%)</w:t>
            </w:r>
          </w:p>
        </w:tc>
      </w:tr>
      <w:tr w:rsidR="00262048" w:rsidRPr="00A8172C" w14:paraId="12066757" w14:textId="77777777" w:rsidTr="00262048">
        <w:tc>
          <w:tcPr>
            <w:tcW w:w="3256" w:type="dxa"/>
          </w:tcPr>
          <w:p w14:paraId="021D44DA" w14:textId="77777777" w:rsidR="00A8172C" w:rsidRPr="00A8172C" w:rsidRDefault="00A8172C" w:rsidP="00A8172C">
            <w:pPr>
              <w:rPr>
                <w:rFonts w:cs="Arial"/>
                <w:szCs w:val="24"/>
                <w:shd w:val="clear" w:color="auto" w:fill="FFFFFF"/>
              </w:rPr>
            </w:pPr>
            <w:r w:rsidRPr="00A8172C">
              <w:rPr>
                <w:rFonts w:cs="Arial"/>
                <w:szCs w:val="24"/>
                <w:shd w:val="clear" w:color="auto" w:fill="FFFFFF"/>
              </w:rPr>
              <w:lastRenderedPageBreak/>
              <w:t xml:space="preserve">Golden, &amp; </w:t>
            </w:r>
            <w:proofErr w:type="spellStart"/>
            <w:r w:rsidRPr="00A8172C">
              <w:rPr>
                <w:rFonts w:cs="Arial"/>
                <w:szCs w:val="24"/>
                <w:shd w:val="clear" w:color="auto" w:fill="FFFFFF"/>
              </w:rPr>
              <w:t>Oransky</w:t>
            </w:r>
            <w:proofErr w:type="spellEnd"/>
            <w:r w:rsidRPr="00A8172C">
              <w:rPr>
                <w:rFonts w:cs="Arial"/>
                <w:szCs w:val="24"/>
                <w:shd w:val="clear" w:color="auto" w:fill="FFFFFF"/>
              </w:rPr>
              <w:t xml:space="preserve"> (2019). . </w:t>
            </w:r>
          </w:p>
        </w:tc>
        <w:tc>
          <w:tcPr>
            <w:tcW w:w="1134" w:type="dxa"/>
          </w:tcPr>
          <w:p w14:paraId="37E714CF" w14:textId="77777777" w:rsidR="00A8172C" w:rsidRPr="00A8172C" w:rsidRDefault="00A8172C" w:rsidP="00A8172C">
            <w:pPr>
              <w:rPr>
                <w:rFonts w:cs="Arial"/>
                <w:szCs w:val="24"/>
              </w:rPr>
            </w:pPr>
            <w:r w:rsidRPr="00A8172C">
              <w:rPr>
                <w:rFonts w:cs="Arial"/>
                <w:szCs w:val="24"/>
              </w:rPr>
              <w:t>3</w:t>
            </w:r>
          </w:p>
        </w:tc>
        <w:tc>
          <w:tcPr>
            <w:tcW w:w="992" w:type="dxa"/>
          </w:tcPr>
          <w:p w14:paraId="37160E79" w14:textId="77777777" w:rsidR="00A8172C" w:rsidRPr="00A8172C" w:rsidRDefault="00A8172C" w:rsidP="00A8172C">
            <w:pPr>
              <w:rPr>
                <w:rFonts w:cs="Arial"/>
                <w:szCs w:val="24"/>
              </w:rPr>
            </w:pPr>
            <w:r w:rsidRPr="00A8172C">
              <w:rPr>
                <w:rFonts w:cs="Arial"/>
                <w:szCs w:val="24"/>
              </w:rPr>
              <w:t>3</w:t>
            </w:r>
          </w:p>
        </w:tc>
        <w:tc>
          <w:tcPr>
            <w:tcW w:w="1134" w:type="dxa"/>
          </w:tcPr>
          <w:p w14:paraId="643612C5" w14:textId="77777777" w:rsidR="00A8172C" w:rsidRPr="00A8172C" w:rsidRDefault="00A8172C" w:rsidP="00A8172C">
            <w:pPr>
              <w:rPr>
                <w:rFonts w:cs="Arial"/>
                <w:szCs w:val="24"/>
              </w:rPr>
            </w:pPr>
            <w:r w:rsidRPr="00A8172C">
              <w:rPr>
                <w:rFonts w:cs="Arial"/>
                <w:szCs w:val="24"/>
              </w:rPr>
              <w:t>3</w:t>
            </w:r>
          </w:p>
        </w:tc>
        <w:tc>
          <w:tcPr>
            <w:tcW w:w="1134" w:type="dxa"/>
          </w:tcPr>
          <w:p w14:paraId="097AEF1B" w14:textId="77777777" w:rsidR="00A8172C" w:rsidRPr="00A8172C" w:rsidRDefault="00A8172C" w:rsidP="00A8172C">
            <w:pPr>
              <w:rPr>
                <w:rFonts w:cs="Arial"/>
                <w:szCs w:val="24"/>
              </w:rPr>
            </w:pPr>
            <w:r w:rsidRPr="00A8172C">
              <w:rPr>
                <w:rFonts w:cs="Arial"/>
                <w:szCs w:val="24"/>
              </w:rPr>
              <w:t>3</w:t>
            </w:r>
          </w:p>
        </w:tc>
        <w:tc>
          <w:tcPr>
            <w:tcW w:w="992" w:type="dxa"/>
          </w:tcPr>
          <w:p w14:paraId="4C3382A0" w14:textId="77777777" w:rsidR="00A8172C" w:rsidRPr="00A8172C" w:rsidRDefault="00A8172C" w:rsidP="00A8172C">
            <w:pPr>
              <w:rPr>
                <w:rFonts w:cs="Arial"/>
                <w:szCs w:val="24"/>
              </w:rPr>
            </w:pPr>
            <w:r w:rsidRPr="00A8172C">
              <w:rPr>
                <w:rFonts w:cs="Arial"/>
                <w:szCs w:val="24"/>
              </w:rPr>
              <w:t>3</w:t>
            </w:r>
          </w:p>
        </w:tc>
        <w:tc>
          <w:tcPr>
            <w:tcW w:w="992" w:type="dxa"/>
          </w:tcPr>
          <w:p w14:paraId="6F270738" w14:textId="77777777" w:rsidR="00A8172C" w:rsidRPr="00A8172C" w:rsidRDefault="00A8172C" w:rsidP="00A8172C">
            <w:pPr>
              <w:rPr>
                <w:rFonts w:cs="Arial"/>
                <w:szCs w:val="24"/>
              </w:rPr>
            </w:pPr>
            <w:r w:rsidRPr="00A8172C">
              <w:rPr>
                <w:rFonts w:cs="Arial"/>
                <w:szCs w:val="24"/>
              </w:rPr>
              <w:t>3</w:t>
            </w:r>
          </w:p>
        </w:tc>
        <w:tc>
          <w:tcPr>
            <w:tcW w:w="993" w:type="dxa"/>
          </w:tcPr>
          <w:p w14:paraId="474CDA0B" w14:textId="77777777" w:rsidR="00A8172C" w:rsidRPr="00A8172C" w:rsidRDefault="00A8172C" w:rsidP="00A8172C">
            <w:pPr>
              <w:rPr>
                <w:rFonts w:cs="Arial"/>
                <w:szCs w:val="24"/>
              </w:rPr>
            </w:pPr>
            <w:r w:rsidRPr="00A8172C">
              <w:rPr>
                <w:rFonts w:cs="Arial"/>
                <w:szCs w:val="24"/>
              </w:rPr>
              <w:t>0</w:t>
            </w:r>
          </w:p>
        </w:tc>
        <w:tc>
          <w:tcPr>
            <w:tcW w:w="850" w:type="dxa"/>
          </w:tcPr>
          <w:p w14:paraId="6A55A4A5" w14:textId="77777777" w:rsidR="00A8172C" w:rsidRPr="00A8172C" w:rsidRDefault="00A8172C" w:rsidP="00A8172C">
            <w:pPr>
              <w:rPr>
                <w:rFonts w:cs="Arial"/>
                <w:szCs w:val="24"/>
              </w:rPr>
            </w:pPr>
            <w:r w:rsidRPr="00A8172C">
              <w:rPr>
                <w:rFonts w:cs="Arial"/>
                <w:szCs w:val="24"/>
              </w:rPr>
              <w:t>3</w:t>
            </w:r>
          </w:p>
        </w:tc>
        <w:tc>
          <w:tcPr>
            <w:tcW w:w="1559" w:type="dxa"/>
          </w:tcPr>
          <w:p w14:paraId="729A472C" w14:textId="77777777" w:rsidR="00A8172C" w:rsidRPr="00A8172C" w:rsidRDefault="00A8172C" w:rsidP="00A8172C">
            <w:pPr>
              <w:rPr>
                <w:rFonts w:cs="Arial"/>
                <w:szCs w:val="24"/>
              </w:rPr>
            </w:pPr>
          </w:p>
        </w:tc>
        <w:tc>
          <w:tcPr>
            <w:tcW w:w="1134" w:type="dxa"/>
          </w:tcPr>
          <w:p w14:paraId="23A95F25" w14:textId="77777777" w:rsidR="00A8172C" w:rsidRPr="00A8172C" w:rsidRDefault="00A8172C" w:rsidP="00A8172C">
            <w:pPr>
              <w:rPr>
                <w:rFonts w:cs="Arial"/>
                <w:szCs w:val="24"/>
              </w:rPr>
            </w:pPr>
          </w:p>
        </w:tc>
        <w:tc>
          <w:tcPr>
            <w:tcW w:w="831" w:type="dxa"/>
          </w:tcPr>
          <w:p w14:paraId="33B3C12B" w14:textId="77777777" w:rsidR="00A8172C" w:rsidRPr="00A8172C" w:rsidRDefault="00A8172C" w:rsidP="00A8172C">
            <w:pPr>
              <w:rPr>
                <w:rFonts w:cs="Arial"/>
                <w:szCs w:val="24"/>
              </w:rPr>
            </w:pPr>
            <w:r w:rsidRPr="00A8172C">
              <w:rPr>
                <w:rFonts w:cs="Arial"/>
                <w:szCs w:val="24"/>
              </w:rPr>
              <w:t>21/24 (88%)</w:t>
            </w:r>
          </w:p>
        </w:tc>
      </w:tr>
      <w:tr w:rsidR="00262048" w:rsidRPr="00A8172C" w14:paraId="367BF8C2" w14:textId="77777777" w:rsidTr="00262048">
        <w:trPr>
          <w:trHeight w:val="536"/>
        </w:trPr>
        <w:tc>
          <w:tcPr>
            <w:tcW w:w="3256" w:type="dxa"/>
            <w:shd w:val="clear" w:color="auto" w:fill="A6A6A6" w:themeFill="background1" w:themeFillShade="A6"/>
          </w:tcPr>
          <w:p w14:paraId="1AB72A7B" w14:textId="77777777" w:rsidR="00A8172C" w:rsidRPr="00A8172C" w:rsidRDefault="00A8172C" w:rsidP="00A8172C">
            <w:pPr>
              <w:rPr>
                <w:rFonts w:cs="Arial"/>
                <w:szCs w:val="24"/>
                <w:shd w:val="clear" w:color="auto" w:fill="FFFFFF"/>
              </w:rPr>
            </w:pPr>
          </w:p>
          <w:p w14:paraId="7FE57B29" w14:textId="77777777" w:rsidR="00A8172C" w:rsidRPr="00A8172C" w:rsidRDefault="00A8172C" w:rsidP="00A8172C">
            <w:pPr>
              <w:rPr>
                <w:rFonts w:cs="Arial"/>
                <w:szCs w:val="24"/>
                <w:shd w:val="clear" w:color="auto" w:fill="FFFFFF"/>
              </w:rPr>
            </w:pPr>
          </w:p>
          <w:p w14:paraId="21B2C2DE" w14:textId="77777777" w:rsidR="00A8172C" w:rsidRPr="00A8172C" w:rsidRDefault="00A8172C" w:rsidP="00A8172C">
            <w:pPr>
              <w:rPr>
                <w:rFonts w:cs="Arial"/>
                <w:szCs w:val="24"/>
                <w:shd w:val="clear" w:color="auto" w:fill="FFFFFF"/>
              </w:rPr>
            </w:pPr>
          </w:p>
          <w:p w14:paraId="61EA7292" w14:textId="77777777" w:rsidR="00A8172C" w:rsidRPr="00A8172C" w:rsidRDefault="00A8172C" w:rsidP="00A8172C">
            <w:pPr>
              <w:rPr>
                <w:rFonts w:cs="Arial"/>
                <w:szCs w:val="24"/>
                <w:shd w:val="clear" w:color="auto" w:fill="FFFFFF"/>
              </w:rPr>
            </w:pPr>
          </w:p>
          <w:p w14:paraId="7A3A4685" w14:textId="77777777" w:rsidR="00A8172C" w:rsidRPr="00A8172C" w:rsidRDefault="00A8172C" w:rsidP="00A8172C">
            <w:pPr>
              <w:rPr>
                <w:rFonts w:cs="Arial"/>
                <w:szCs w:val="24"/>
                <w:shd w:val="clear" w:color="auto" w:fill="FFFFFF"/>
              </w:rPr>
            </w:pPr>
          </w:p>
          <w:p w14:paraId="28B04358" w14:textId="77777777" w:rsidR="00A8172C" w:rsidRPr="00A8172C" w:rsidRDefault="00A8172C" w:rsidP="00A8172C">
            <w:pPr>
              <w:rPr>
                <w:rFonts w:cs="Arial"/>
                <w:szCs w:val="24"/>
                <w:shd w:val="clear" w:color="auto" w:fill="FFFFFF"/>
              </w:rPr>
            </w:pPr>
          </w:p>
          <w:p w14:paraId="0D145785" w14:textId="77777777" w:rsidR="00A8172C" w:rsidRPr="00A8172C" w:rsidRDefault="00A8172C" w:rsidP="00A8172C">
            <w:pPr>
              <w:rPr>
                <w:rFonts w:cs="Arial"/>
                <w:szCs w:val="24"/>
                <w:shd w:val="clear" w:color="auto" w:fill="FFFFFF"/>
              </w:rPr>
            </w:pPr>
          </w:p>
        </w:tc>
        <w:tc>
          <w:tcPr>
            <w:tcW w:w="1134" w:type="dxa"/>
            <w:shd w:val="clear" w:color="auto" w:fill="A6A6A6" w:themeFill="background1" w:themeFillShade="A6"/>
          </w:tcPr>
          <w:p w14:paraId="606E46E8" w14:textId="77777777" w:rsidR="00A8172C" w:rsidRPr="00A8172C" w:rsidRDefault="00A8172C" w:rsidP="00A8172C">
            <w:pPr>
              <w:rPr>
                <w:rFonts w:cs="Arial"/>
                <w:szCs w:val="24"/>
              </w:rPr>
            </w:pPr>
          </w:p>
        </w:tc>
        <w:tc>
          <w:tcPr>
            <w:tcW w:w="992" w:type="dxa"/>
            <w:shd w:val="clear" w:color="auto" w:fill="A6A6A6" w:themeFill="background1" w:themeFillShade="A6"/>
          </w:tcPr>
          <w:p w14:paraId="01A317F7" w14:textId="77777777" w:rsidR="00A8172C" w:rsidRPr="00A8172C" w:rsidRDefault="00A8172C" w:rsidP="00A8172C">
            <w:pPr>
              <w:rPr>
                <w:rFonts w:cs="Arial"/>
                <w:szCs w:val="24"/>
              </w:rPr>
            </w:pPr>
          </w:p>
        </w:tc>
        <w:tc>
          <w:tcPr>
            <w:tcW w:w="1134" w:type="dxa"/>
            <w:shd w:val="clear" w:color="auto" w:fill="A6A6A6" w:themeFill="background1" w:themeFillShade="A6"/>
          </w:tcPr>
          <w:p w14:paraId="68DAFE7F" w14:textId="77777777" w:rsidR="00A8172C" w:rsidRPr="00A8172C" w:rsidRDefault="00A8172C" w:rsidP="00A8172C">
            <w:pPr>
              <w:rPr>
                <w:rFonts w:cs="Arial"/>
                <w:szCs w:val="24"/>
              </w:rPr>
            </w:pPr>
          </w:p>
        </w:tc>
        <w:tc>
          <w:tcPr>
            <w:tcW w:w="1134" w:type="dxa"/>
            <w:shd w:val="clear" w:color="auto" w:fill="A6A6A6" w:themeFill="background1" w:themeFillShade="A6"/>
          </w:tcPr>
          <w:p w14:paraId="34624EF1" w14:textId="77777777" w:rsidR="00A8172C" w:rsidRPr="00A8172C" w:rsidRDefault="00A8172C" w:rsidP="00A8172C">
            <w:pPr>
              <w:rPr>
                <w:rFonts w:cs="Arial"/>
                <w:szCs w:val="24"/>
              </w:rPr>
            </w:pPr>
          </w:p>
        </w:tc>
        <w:tc>
          <w:tcPr>
            <w:tcW w:w="992" w:type="dxa"/>
            <w:shd w:val="clear" w:color="auto" w:fill="A6A6A6" w:themeFill="background1" w:themeFillShade="A6"/>
          </w:tcPr>
          <w:p w14:paraId="3A7B3BB5" w14:textId="77777777" w:rsidR="00A8172C" w:rsidRPr="00A8172C" w:rsidRDefault="00A8172C" w:rsidP="00A8172C">
            <w:pPr>
              <w:rPr>
                <w:rFonts w:cs="Arial"/>
                <w:szCs w:val="24"/>
              </w:rPr>
            </w:pPr>
          </w:p>
        </w:tc>
        <w:tc>
          <w:tcPr>
            <w:tcW w:w="992" w:type="dxa"/>
            <w:shd w:val="clear" w:color="auto" w:fill="A6A6A6" w:themeFill="background1" w:themeFillShade="A6"/>
          </w:tcPr>
          <w:p w14:paraId="24AE6586" w14:textId="77777777" w:rsidR="00A8172C" w:rsidRPr="00A8172C" w:rsidRDefault="00A8172C" w:rsidP="00A8172C">
            <w:pPr>
              <w:rPr>
                <w:rFonts w:cs="Arial"/>
                <w:szCs w:val="24"/>
              </w:rPr>
            </w:pPr>
          </w:p>
        </w:tc>
        <w:tc>
          <w:tcPr>
            <w:tcW w:w="993" w:type="dxa"/>
            <w:shd w:val="clear" w:color="auto" w:fill="A6A6A6" w:themeFill="background1" w:themeFillShade="A6"/>
          </w:tcPr>
          <w:p w14:paraId="51798631" w14:textId="77777777" w:rsidR="00A8172C" w:rsidRPr="00A8172C" w:rsidRDefault="00A8172C" w:rsidP="00A8172C">
            <w:pPr>
              <w:rPr>
                <w:rFonts w:cs="Arial"/>
                <w:szCs w:val="24"/>
              </w:rPr>
            </w:pPr>
          </w:p>
        </w:tc>
        <w:tc>
          <w:tcPr>
            <w:tcW w:w="850" w:type="dxa"/>
            <w:shd w:val="clear" w:color="auto" w:fill="A6A6A6" w:themeFill="background1" w:themeFillShade="A6"/>
          </w:tcPr>
          <w:p w14:paraId="3E1DEEB3" w14:textId="77777777" w:rsidR="00A8172C" w:rsidRPr="00A8172C" w:rsidRDefault="00A8172C" w:rsidP="00A8172C">
            <w:pPr>
              <w:rPr>
                <w:rFonts w:cs="Arial"/>
                <w:szCs w:val="24"/>
              </w:rPr>
            </w:pPr>
          </w:p>
        </w:tc>
        <w:tc>
          <w:tcPr>
            <w:tcW w:w="1559" w:type="dxa"/>
            <w:shd w:val="clear" w:color="auto" w:fill="A6A6A6" w:themeFill="background1" w:themeFillShade="A6"/>
          </w:tcPr>
          <w:p w14:paraId="1D5B2E42" w14:textId="77777777" w:rsidR="00A8172C" w:rsidRPr="00A8172C" w:rsidRDefault="00A8172C" w:rsidP="00A8172C">
            <w:pPr>
              <w:rPr>
                <w:rFonts w:cs="Arial"/>
                <w:szCs w:val="24"/>
              </w:rPr>
            </w:pPr>
          </w:p>
        </w:tc>
        <w:tc>
          <w:tcPr>
            <w:tcW w:w="1134" w:type="dxa"/>
            <w:shd w:val="clear" w:color="auto" w:fill="A6A6A6" w:themeFill="background1" w:themeFillShade="A6"/>
          </w:tcPr>
          <w:p w14:paraId="4E0A5CAA" w14:textId="77777777" w:rsidR="00A8172C" w:rsidRPr="00A8172C" w:rsidRDefault="00A8172C" w:rsidP="00A8172C">
            <w:pPr>
              <w:rPr>
                <w:rFonts w:cs="Arial"/>
                <w:szCs w:val="24"/>
              </w:rPr>
            </w:pPr>
          </w:p>
        </w:tc>
        <w:tc>
          <w:tcPr>
            <w:tcW w:w="831" w:type="dxa"/>
            <w:shd w:val="clear" w:color="auto" w:fill="A6A6A6" w:themeFill="background1" w:themeFillShade="A6"/>
          </w:tcPr>
          <w:p w14:paraId="7E91B28E" w14:textId="77777777" w:rsidR="00A8172C" w:rsidRPr="00A8172C" w:rsidRDefault="00A8172C" w:rsidP="00A8172C">
            <w:pPr>
              <w:rPr>
                <w:rFonts w:cs="Arial"/>
                <w:szCs w:val="24"/>
              </w:rPr>
            </w:pPr>
          </w:p>
        </w:tc>
      </w:tr>
      <w:tr w:rsidR="00A8172C" w:rsidRPr="00A8172C" w14:paraId="707B37ED" w14:textId="77777777" w:rsidTr="00262048">
        <w:tc>
          <w:tcPr>
            <w:tcW w:w="3256" w:type="dxa"/>
          </w:tcPr>
          <w:p w14:paraId="4D02F807" w14:textId="77777777" w:rsidR="00A8172C" w:rsidRPr="00A8172C" w:rsidRDefault="00A8172C" w:rsidP="00A8172C">
            <w:pPr>
              <w:rPr>
                <w:rFonts w:cs="Arial"/>
                <w:b/>
                <w:szCs w:val="24"/>
              </w:rPr>
            </w:pPr>
            <w:r w:rsidRPr="00A8172C">
              <w:rPr>
                <w:rFonts w:cs="Arial"/>
                <w:b/>
                <w:szCs w:val="24"/>
              </w:rPr>
              <w:t xml:space="preserve">Author, Year &amp; Paper title </w:t>
            </w:r>
          </w:p>
        </w:tc>
        <w:tc>
          <w:tcPr>
            <w:tcW w:w="10914" w:type="dxa"/>
            <w:gridSpan w:val="10"/>
          </w:tcPr>
          <w:p w14:paraId="05F1FE50" w14:textId="77777777" w:rsidR="00A8172C" w:rsidRPr="00A8172C" w:rsidRDefault="00A8172C" w:rsidP="00A8172C">
            <w:pPr>
              <w:jc w:val="center"/>
              <w:rPr>
                <w:rFonts w:cs="Arial"/>
                <w:b/>
                <w:szCs w:val="24"/>
              </w:rPr>
            </w:pPr>
            <w:r w:rsidRPr="00A8172C">
              <w:rPr>
                <w:rFonts w:cs="Arial"/>
                <w:b/>
                <w:szCs w:val="24"/>
              </w:rPr>
              <w:t xml:space="preserve">Joanne Briggs Institute (JBI) </w:t>
            </w:r>
            <w:r w:rsidRPr="00A8172C">
              <w:rPr>
                <w:rFonts w:cs="Arial"/>
                <w:b/>
                <w:bCs/>
                <w:szCs w:val="24"/>
              </w:rPr>
              <w:t xml:space="preserve">Critical Appraisal tools checklist for Qualitative Reports </w:t>
            </w:r>
          </w:p>
        </w:tc>
        <w:tc>
          <w:tcPr>
            <w:tcW w:w="831" w:type="dxa"/>
          </w:tcPr>
          <w:p w14:paraId="2FB5E767" w14:textId="77777777" w:rsidR="00A8172C" w:rsidRPr="00A8172C" w:rsidRDefault="00A8172C" w:rsidP="00A8172C">
            <w:pPr>
              <w:jc w:val="center"/>
              <w:rPr>
                <w:rFonts w:cs="Arial"/>
                <w:b/>
                <w:szCs w:val="24"/>
              </w:rPr>
            </w:pPr>
            <w:r w:rsidRPr="00A8172C">
              <w:rPr>
                <w:rFonts w:cs="Arial"/>
                <w:b/>
                <w:szCs w:val="24"/>
              </w:rPr>
              <w:t xml:space="preserve">Total (Percentage) </w:t>
            </w:r>
          </w:p>
        </w:tc>
      </w:tr>
      <w:tr w:rsidR="00262048" w:rsidRPr="00A8172C" w14:paraId="4B73A2D8" w14:textId="77777777" w:rsidTr="00262048">
        <w:trPr>
          <w:trHeight w:val="4063"/>
        </w:trPr>
        <w:tc>
          <w:tcPr>
            <w:tcW w:w="3256" w:type="dxa"/>
          </w:tcPr>
          <w:p w14:paraId="421D7350" w14:textId="77777777" w:rsidR="00A8172C" w:rsidRPr="00A8172C" w:rsidRDefault="00A8172C" w:rsidP="00A8172C">
            <w:pPr>
              <w:rPr>
                <w:rFonts w:cs="Arial"/>
                <w:b/>
                <w:szCs w:val="24"/>
                <w:shd w:val="clear" w:color="auto" w:fill="FFFFFF"/>
              </w:rPr>
            </w:pPr>
            <w:r w:rsidRPr="00A8172C">
              <w:rPr>
                <w:rFonts w:cs="Arial"/>
                <w:b/>
                <w:szCs w:val="24"/>
                <w:shd w:val="clear" w:color="auto" w:fill="FFFFFF"/>
              </w:rPr>
              <w:t xml:space="preserve">Qualitative Papers </w:t>
            </w:r>
          </w:p>
        </w:tc>
        <w:tc>
          <w:tcPr>
            <w:tcW w:w="1134" w:type="dxa"/>
            <w:textDirection w:val="btLr"/>
          </w:tcPr>
          <w:p w14:paraId="7EDD9368"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there congruity between the stated philosophical perspective and the research methodology?</w:t>
            </w:r>
          </w:p>
        </w:tc>
        <w:tc>
          <w:tcPr>
            <w:tcW w:w="992" w:type="dxa"/>
            <w:textDirection w:val="btLr"/>
          </w:tcPr>
          <w:p w14:paraId="156D0AB3"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there congruity between the research methodology and the research question or objectives?</w:t>
            </w:r>
          </w:p>
        </w:tc>
        <w:tc>
          <w:tcPr>
            <w:tcW w:w="1134" w:type="dxa"/>
            <w:textDirection w:val="btLr"/>
          </w:tcPr>
          <w:p w14:paraId="134029B4"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there congruity between the research methodology and the methods used to collect data?</w:t>
            </w:r>
          </w:p>
        </w:tc>
        <w:tc>
          <w:tcPr>
            <w:tcW w:w="1134" w:type="dxa"/>
            <w:textDirection w:val="btLr"/>
          </w:tcPr>
          <w:p w14:paraId="1F8CAC78"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there congruity between the research methodology and the representation and analysis of data?</w:t>
            </w:r>
          </w:p>
        </w:tc>
        <w:tc>
          <w:tcPr>
            <w:tcW w:w="992" w:type="dxa"/>
            <w:textDirection w:val="btLr"/>
          </w:tcPr>
          <w:p w14:paraId="72C13568"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 xml:space="preserve">Is there congruity between the research methodology and the interpretation of results </w:t>
            </w:r>
          </w:p>
        </w:tc>
        <w:tc>
          <w:tcPr>
            <w:tcW w:w="992" w:type="dxa"/>
            <w:textDirection w:val="btLr"/>
          </w:tcPr>
          <w:p w14:paraId="792AD15C"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there a statement locating the researcher culturally or theoretically?</w:t>
            </w:r>
          </w:p>
        </w:tc>
        <w:tc>
          <w:tcPr>
            <w:tcW w:w="993" w:type="dxa"/>
            <w:textDirection w:val="btLr"/>
          </w:tcPr>
          <w:p w14:paraId="7AAEBCEA"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 influence of the researcher on the research and vice-versa, addressed?</w:t>
            </w:r>
          </w:p>
        </w:tc>
        <w:tc>
          <w:tcPr>
            <w:tcW w:w="850" w:type="dxa"/>
            <w:textDirection w:val="btLr"/>
          </w:tcPr>
          <w:p w14:paraId="1C925F03"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 xml:space="preserve">Are the participant voices, adequately represented? </w:t>
            </w:r>
          </w:p>
        </w:tc>
        <w:tc>
          <w:tcPr>
            <w:tcW w:w="1559" w:type="dxa"/>
            <w:textDirection w:val="btLr"/>
          </w:tcPr>
          <w:p w14:paraId="3653AF43"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Is the research ethical according to current criteria or for the resent studies, and is there evidence of the ethical approval by an appropriate body?</w:t>
            </w:r>
          </w:p>
        </w:tc>
        <w:tc>
          <w:tcPr>
            <w:tcW w:w="1134" w:type="dxa"/>
            <w:textDirection w:val="btLr"/>
          </w:tcPr>
          <w:p w14:paraId="43776785" w14:textId="77777777" w:rsidR="00A8172C" w:rsidRPr="00A8172C" w:rsidRDefault="00A8172C" w:rsidP="00A8172C">
            <w:pPr>
              <w:numPr>
                <w:ilvl w:val="0"/>
                <w:numId w:val="4"/>
              </w:numPr>
              <w:ind w:left="473" w:right="113"/>
              <w:contextualSpacing/>
              <w:rPr>
                <w:rFonts w:cs="Arial"/>
                <w:szCs w:val="24"/>
              </w:rPr>
            </w:pPr>
            <w:r w:rsidRPr="00A8172C">
              <w:rPr>
                <w:rFonts w:cs="Arial"/>
                <w:szCs w:val="24"/>
              </w:rPr>
              <w:t>Do the conclusions drawn in the research report flow from the analysis, or interpretations, of the data?</w:t>
            </w:r>
          </w:p>
        </w:tc>
        <w:tc>
          <w:tcPr>
            <w:tcW w:w="831" w:type="dxa"/>
          </w:tcPr>
          <w:p w14:paraId="56CB2C69" w14:textId="77777777" w:rsidR="00A8172C" w:rsidRPr="00A8172C" w:rsidRDefault="00A8172C" w:rsidP="00A8172C">
            <w:pPr>
              <w:rPr>
                <w:rFonts w:cs="Arial"/>
                <w:szCs w:val="24"/>
              </w:rPr>
            </w:pPr>
            <w:r w:rsidRPr="00A8172C">
              <w:rPr>
                <w:rFonts w:cs="Arial"/>
                <w:szCs w:val="24"/>
              </w:rPr>
              <w:t>Score out of 30</w:t>
            </w:r>
          </w:p>
        </w:tc>
      </w:tr>
      <w:tr w:rsidR="00262048" w:rsidRPr="00A8172C" w14:paraId="1FF05326" w14:textId="77777777" w:rsidTr="00262048">
        <w:tc>
          <w:tcPr>
            <w:tcW w:w="3256" w:type="dxa"/>
          </w:tcPr>
          <w:p w14:paraId="2E3B051F" w14:textId="77777777" w:rsidR="00A8172C" w:rsidRPr="00A8172C" w:rsidRDefault="00A8172C" w:rsidP="00A8172C">
            <w:pPr>
              <w:rPr>
                <w:rFonts w:cs="Arial"/>
                <w:szCs w:val="24"/>
              </w:rPr>
            </w:pPr>
            <w:r w:rsidRPr="00A8172C">
              <w:rPr>
                <w:rFonts w:cs="Arial"/>
                <w:szCs w:val="24"/>
              </w:rPr>
              <w:t>Wilder, Koro-Ljungberg, &amp; Bussing, (2009).</w:t>
            </w:r>
          </w:p>
        </w:tc>
        <w:tc>
          <w:tcPr>
            <w:tcW w:w="1134" w:type="dxa"/>
          </w:tcPr>
          <w:p w14:paraId="29404922" w14:textId="77777777" w:rsidR="00A8172C" w:rsidRPr="00A8172C" w:rsidRDefault="00A8172C" w:rsidP="00A8172C">
            <w:pPr>
              <w:rPr>
                <w:rFonts w:cs="Arial"/>
                <w:szCs w:val="24"/>
              </w:rPr>
            </w:pPr>
            <w:r w:rsidRPr="00A8172C">
              <w:rPr>
                <w:rFonts w:cs="Arial"/>
                <w:szCs w:val="24"/>
              </w:rPr>
              <w:t>0</w:t>
            </w:r>
          </w:p>
        </w:tc>
        <w:tc>
          <w:tcPr>
            <w:tcW w:w="992" w:type="dxa"/>
          </w:tcPr>
          <w:p w14:paraId="22427326" w14:textId="77777777" w:rsidR="00A8172C" w:rsidRPr="00A8172C" w:rsidRDefault="00A8172C" w:rsidP="00A8172C">
            <w:pPr>
              <w:rPr>
                <w:rFonts w:cs="Arial"/>
                <w:szCs w:val="24"/>
              </w:rPr>
            </w:pPr>
            <w:r w:rsidRPr="00A8172C">
              <w:rPr>
                <w:rFonts w:cs="Arial"/>
                <w:szCs w:val="24"/>
              </w:rPr>
              <w:t>3</w:t>
            </w:r>
          </w:p>
        </w:tc>
        <w:tc>
          <w:tcPr>
            <w:tcW w:w="1134" w:type="dxa"/>
          </w:tcPr>
          <w:p w14:paraId="6A482B74" w14:textId="77777777" w:rsidR="00A8172C" w:rsidRPr="00A8172C" w:rsidRDefault="00A8172C" w:rsidP="00A8172C">
            <w:pPr>
              <w:rPr>
                <w:rFonts w:cs="Arial"/>
                <w:szCs w:val="24"/>
              </w:rPr>
            </w:pPr>
            <w:r w:rsidRPr="00A8172C">
              <w:rPr>
                <w:rFonts w:cs="Arial"/>
                <w:szCs w:val="24"/>
              </w:rPr>
              <w:t>3</w:t>
            </w:r>
          </w:p>
        </w:tc>
        <w:tc>
          <w:tcPr>
            <w:tcW w:w="1134" w:type="dxa"/>
          </w:tcPr>
          <w:p w14:paraId="6DB7F940" w14:textId="77777777" w:rsidR="00A8172C" w:rsidRPr="00A8172C" w:rsidRDefault="00A8172C" w:rsidP="00A8172C">
            <w:pPr>
              <w:rPr>
                <w:rFonts w:cs="Arial"/>
                <w:szCs w:val="24"/>
              </w:rPr>
            </w:pPr>
            <w:r w:rsidRPr="00A8172C">
              <w:rPr>
                <w:rFonts w:cs="Arial"/>
                <w:szCs w:val="24"/>
              </w:rPr>
              <w:t>3</w:t>
            </w:r>
          </w:p>
        </w:tc>
        <w:tc>
          <w:tcPr>
            <w:tcW w:w="992" w:type="dxa"/>
          </w:tcPr>
          <w:p w14:paraId="45E1EC9C" w14:textId="77777777" w:rsidR="00A8172C" w:rsidRPr="00A8172C" w:rsidRDefault="00A8172C" w:rsidP="00A8172C">
            <w:pPr>
              <w:rPr>
                <w:rFonts w:cs="Arial"/>
                <w:szCs w:val="24"/>
              </w:rPr>
            </w:pPr>
            <w:r w:rsidRPr="00A8172C">
              <w:rPr>
                <w:rFonts w:cs="Arial"/>
                <w:szCs w:val="24"/>
              </w:rPr>
              <w:t>3</w:t>
            </w:r>
          </w:p>
        </w:tc>
        <w:tc>
          <w:tcPr>
            <w:tcW w:w="992" w:type="dxa"/>
          </w:tcPr>
          <w:p w14:paraId="073EE6EE" w14:textId="77777777" w:rsidR="00A8172C" w:rsidRPr="00A8172C" w:rsidRDefault="00A8172C" w:rsidP="00A8172C">
            <w:pPr>
              <w:rPr>
                <w:rFonts w:cs="Arial"/>
                <w:szCs w:val="24"/>
              </w:rPr>
            </w:pPr>
            <w:r w:rsidRPr="00A8172C">
              <w:rPr>
                <w:rFonts w:cs="Arial"/>
                <w:szCs w:val="24"/>
              </w:rPr>
              <w:t>0</w:t>
            </w:r>
          </w:p>
        </w:tc>
        <w:tc>
          <w:tcPr>
            <w:tcW w:w="993" w:type="dxa"/>
          </w:tcPr>
          <w:p w14:paraId="132DEC2A" w14:textId="77777777" w:rsidR="00A8172C" w:rsidRPr="00A8172C" w:rsidRDefault="00A8172C" w:rsidP="00A8172C">
            <w:pPr>
              <w:rPr>
                <w:rFonts w:cs="Arial"/>
                <w:szCs w:val="24"/>
              </w:rPr>
            </w:pPr>
            <w:r w:rsidRPr="00A8172C">
              <w:rPr>
                <w:rFonts w:cs="Arial"/>
                <w:szCs w:val="24"/>
              </w:rPr>
              <w:t>0</w:t>
            </w:r>
          </w:p>
        </w:tc>
        <w:tc>
          <w:tcPr>
            <w:tcW w:w="850" w:type="dxa"/>
          </w:tcPr>
          <w:p w14:paraId="63C9C778" w14:textId="77777777" w:rsidR="00A8172C" w:rsidRPr="00A8172C" w:rsidRDefault="00A8172C" w:rsidP="00A8172C">
            <w:pPr>
              <w:rPr>
                <w:rFonts w:cs="Arial"/>
                <w:szCs w:val="24"/>
              </w:rPr>
            </w:pPr>
            <w:r w:rsidRPr="00A8172C">
              <w:rPr>
                <w:rFonts w:cs="Arial"/>
                <w:szCs w:val="24"/>
              </w:rPr>
              <w:t>3</w:t>
            </w:r>
          </w:p>
        </w:tc>
        <w:tc>
          <w:tcPr>
            <w:tcW w:w="1559" w:type="dxa"/>
          </w:tcPr>
          <w:p w14:paraId="4EF639FC" w14:textId="77777777" w:rsidR="00A8172C" w:rsidRPr="00A8172C" w:rsidRDefault="00A8172C" w:rsidP="00A8172C">
            <w:pPr>
              <w:rPr>
                <w:rFonts w:cs="Arial"/>
                <w:szCs w:val="24"/>
              </w:rPr>
            </w:pPr>
            <w:r w:rsidRPr="00A8172C">
              <w:rPr>
                <w:rFonts w:cs="Arial"/>
                <w:szCs w:val="24"/>
              </w:rPr>
              <w:t>3</w:t>
            </w:r>
          </w:p>
        </w:tc>
        <w:tc>
          <w:tcPr>
            <w:tcW w:w="1134" w:type="dxa"/>
          </w:tcPr>
          <w:p w14:paraId="571B47E5" w14:textId="77777777" w:rsidR="00A8172C" w:rsidRPr="00A8172C" w:rsidRDefault="00A8172C" w:rsidP="00A8172C">
            <w:pPr>
              <w:rPr>
                <w:rFonts w:cs="Arial"/>
                <w:szCs w:val="24"/>
              </w:rPr>
            </w:pPr>
            <w:r w:rsidRPr="00A8172C">
              <w:rPr>
                <w:rFonts w:cs="Arial"/>
                <w:szCs w:val="24"/>
              </w:rPr>
              <w:t>3</w:t>
            </w:r>
          </w:p>
        </w:tc>
        <w:tc>
          <w:tcPr>
            <w:tcW w:w="831" w:type="dxa"/>
          </w:tcPr>
          <w:p w14:paraId="4CA203BE" w14:textId="77777777" w:rsidR="00A8172C" w:rsidRPr="00A8172C" w:rsidRDefault="00A8172C" w:rsidP="00A8172C">
            <w:pPr>
              <w:rPr>
                <w:rFonts w:cs="Arial"/>
                <w:szCs w:val="24"/>
              </w:rPr>
            </w:pPr>
            <w:r w:rsidRPr="00A8172C">
              <w:rPr>
                <w:rFonts w:cs="Arial"/>
                <w:szCs w:val="24"/>
              </w:rPr>
              <w:t>21/30</w:t>
            </w:r>
          </w:p>
          <w:p w14:paraId="7E766AE8" w14:textId="77777777" w:rsidR="00A8172C" w:rsidRPr="00A8172C" w:rsidRDefault="00A8172C" w:rsidP="00A8172C">
            <w:pPr>
              <w:rPr>
                <w:rFonts w:cs="Arial"/>
                <w:szCs w:val="24"/>
              </w:rPr>
            </w:pPr>
            <w:r w:rsidRPr="00A8172C">
              <w:rPr>
                <w:rFonts w:cs="Arial"/>
                <w:szCs w:val="24"/>
              </w:rPr>
              <w:t>(70%)</w:t>
            </w:r>
          </w:p>
        </w:tc>
      </w:tr>
      <w:tr w:rsidR="00262048" w:rsidRPr="00A8172C" w14:paraId="47FBCE37" w14:textId="77777777" w:rsidTr="00262048">
        <w:tc>
          <w:tcPr>
            <w:tcW w:w="3256" w:type="dxa"/>
          </w:tcPr>
          <w:p w14:paraId="61B29EDC" w14:textId="77777777" w:rsidR="00A8172C" w:rsidRPr="00A8172C" w:rsidRDefault="00A8172C" w:rsidP="00A8172C">
            <w:pPr>
              <w:rPr>
                <w:rFonts w:cs="Arial"/>
                <w:szCs w:val="24"/>
                <w:shd w:val="clear" w:color="auto" w:fill="FFFFFF"/>
              </w:rPr>
            </w:pPr>
            <w:r w:rsidRPr="00A8172C">
              <w:rPr>
                <w:rFonts w:cs="Arial"/>
                <w:szCs w:val="24"/>
                <w:shd w:val="clear" w:color="auto" w:fill="FFFFFF"/>
              </w:rPr>
              <w:t>Creswell (2014).</w:t>
            </w:r>
          </w:p>
          <w:p w14:paraId="1C8557C2" w14:textId="77777777" w:rsidR="00A8172C" w:rsidRPr="00A8172C" w:rsidRDefault="00A8172C" w:rsidP="00A8172C">
            <w:pPr>
              <w:rPr>
                <w:rFonts w:cs="Arial"/>
                <w:szCs w:val="24"/>
                <w:shd w:val="clear" w:color="auto" w:fill="FFFFFF"/>
              </w:rPr>
            </w:pPr>
          </w:p>
        </w:tc>
        <w:tc>
          <w:tcPr>
            <w:tcW w:w="1134" w:type="dxa"/>
          </w:tcPr>
          <w:p w14:paraId="42846E4A" w14:textId="77777777" w:rsidR="00A8172C" w:rsidRPr="00A8172C" w:rsidRDefault="00A8172C" w:rsidP="00A8172C">
            <w:pPr>
              <w:rPr>
                <w:rFonts w:cs="Arial"/>
                <w:szCs w:val="24"/>
              </w:rPr>
            </w:pPr>
            <w:r w:rsidRPr="00A8172C">
              <w:rPr>
                <w:rFonts w:cs="Arial"/>
                <w:szCs w:val="24"/>
              </w:rPr>
              <w:t>3</w:t>
            </w:r>
          </w:p>
        </w:tc>
        <w:tc>
          <w:tcPr>
            <w:tcW w:w="992" w:type="dxa"/>
          </w:tcPr>
          <w:p w14:paraId="6D87EB4A" w14:textId="77777777" w:rsidR="00A8172C" w:rsidRPr="00A8172C" w:rsidRDefault="00A8172C" w:rsidP="00A8172C">
            <w:pPr>
              <w:rPr>
                <w:rFonts w:cs="Arial"/>
                <w:szCs w:val="24"/>
              </w:rPr>
            </w:pPr>
            <w:r w:rsidRPr="00A8172C">
              <w:rPr>
                <w:rFonts w:cs="Arial"/>
                <w:szCs w:val="24"/>
              </w:rPr>
              <w:t>3</w:t>
            </w:r>
          </w:p>
        </w:tc>
        <w:tc>
          <w:tcPr>
            <w:tcW w:w="1134" w:type="dxa"/>
          </w:tcPr>
          <w:p w14:paraId="125A70FE" w14:textId="77777777" w:rsidR="00A8172C" w:rsidRPr="00A8172C" w:rsidRDefault="00A8172C" w:rsidP="00A8172C">
            <w:pPr>
              <w:rPr>
                <w:rFonts w:cs="Arial"/>
                <w:szCs w:val="24"/>
              </w:rPr>
            </w:pPr>
            <w:r w:rsidRPr="00A8172C">
              <w:rPr>
                <w:rFonts w:cs="Arial"/>
                <w:szCs w:val="24"/>
              </w:rPr>
              <w:t>3</w:t>
            </w:r>
          </w:p>
        </w:tc>
        <w:tc>
          <w:tcPr>
            <w:tcW w:w="1134" w:type="dxa"/>
          </w:tcPr>
          <w:p w14:paraId="32AD8489" w14:textId="77777777" w:rsidR="00A8172C" w:rsidRPr="00A8172C" w:rsidRDefault="00A8172C" w:rsidP="00A8172C">
            <w:pPr>
              <w:rPr>
                <w:rFonts w:cs="Arial"/>
                <w:szCs w:val="24"/>
              </w:rPr>
            </w:pPr>
            <w:r w:rsidRPr="00A8172C">
              <w:rPr>
                <w:rFonts w:cs="Arial"/>
                <w:szCs w:val="24"/>
              </w:rPr>
              <w:t>3</w:t>
            </w:r>
          </w:p>
        </w:tc>
        <w:tc>
          <w:tcPr>
            <w:tcW w:w="992" w:type="dxa"/>
          </w:tcPr>
          <w:p w14:paraId="45C24174" w14:textId="77777777" w:rsidR="00A8172C" w:rsidRPr="00A8172C" w:rsidRDefault="00A8172C" w:rsidP="00A8172C">
            <w:pPr>
              <w:rPr>
                <w:rFonts w:cs="Arial"/>
                <w:szCs w:val="24"/>
              </w:rPr>
            </w:pPr>
            <w:r w:rsidRPr="00A8172C">
              <w:rPr>
                <w:rFonts w:cs="Arial"/>
                <w:szCs w:val="24"/>
              </w:rPr>
              <w:t>3</w:t>
            </w:r>
          </w:p>
        </w:tc>
        <w:tc>
          <w:tcPr>
            <w:tcW w:w="992" w:type="dxa"/>
          </w:tcPr>
          <w:p w14:paraId="4855D622" w14:textId="77777777" w:rsidR="00A8172C" w:rsidRPr="00A8172C" w:rsidRDefault="00A8172C" w:rsidP="00A8172C">
            <w:pPr>
              <w:rPr>
                <w:rFonts w:cs="Arial"/>
                <w:szCs w:val="24"/>
              </w:rPr>
            </w:pPr>
            <w:r w:rsidRPr="00A8172C">
              <w:rPr>
                <w:rFonts w:cs="Arial"/>
                <w:szCs w:val="24"/>
              </w:rPr>
              <w:t>0</w:t>
            </w:r>
          </w:p>
        </w:tc>
        <w:tc>
          <w:tcPr>
            <w:tcW w:w="993" w:type="dxa"/>
          </w:tcPr>
          <w:p w14:paraId="2004ABC6" w14:textId="77777777" w:rsidR="00A8172C" w:rsidRPr="00A8172C" w:rsidRDefault="00A8172C" w:rsidP="00A8172C">
            <w:pPr>
              <w:rPr>
                <w:rFonts w:cs="Arial"/>
                <w:szCs w:val="24"/>
              </w:rPr>
            </w:pPr>
            <w:r w:rsidRPr="00A8172C">
              <w:rPr>
                <w:rFonts w:cs="Arial"/>
                <w:szCs w:val="24"/>
              </w:rPr>
              <w:t>3</w:t>
            </w:r>
          </w:p>
        </w:tc>
        <w:tc>
          <w:tcPr>
            <w:tcW w:w="850" w:type="dxa"/>
          </w:tcPr>
          <w:p w14:paraId="6E3E811A" w14:textId="77777777" w:rsidR="00A8172C" w:rsidRPr="00A8172C" w:rsidRDefault="00A8172C" w:rsidP="00A8172C">
            <w:pPr>
              <w:rPr>
                <w:rFonts w:cs="Arial"/>
                <w:szCs w:val="24"/>
              </w:rPr>
            </w:pPr>
            <w:r w:rsidRPr="00A8172C">
              <w:rPr>
                <w:rFonts w:cs="Arial"/>
                <w:szCs w:val="24"/>
              </w:rPr>
              <w:t>3</w:t>
            </w:r>
          </w:p>
        </w:tc>
        <w:tc>
          <w:tcPr>
            <w:tcW w:w="1559" w:type="dxa"/>
          </w:tcPr>
          <w:p w14:paraId="6EEBA8CB" w14:textId="77777777" w:rsidR="00A8172C" w:rsidRPr="00A8172C" w:rsidRDefault="00A8172C" w:rsidP="00A8172C">
            <w:pPr>
              <w:rPr>
                <w:rFonts w:cs="Arial"/>
                <w:szCs w:val="24"/>
              </w:rPr>
            </w:pPr>
            <w:r w:rsidRPr="00A8172C">
              <w:rPr>
                <w:rFonts w:cs="Arial"/>
                <w:szCs w:val="24"/>
              </w:rPr>
              <w:t>3</w:t>
            </w:r>
          </w:p>
        </w:tc>
        <w:tc>
          <w:tcPr>
            <w:tcW w:w="1134" w:type="dxa"/>
          </w:tcPr>
          <w:p w14:paraId="61B778BE" w14:textId="77777777" w:rsidR="00A8172C" w:rsidRPr="00A8172C" w:rsidRDefault="00A8172C" w:rsidP="00A8172C">
            <w:pPr>
              <w:rPr>
                <w:rFonts w:cs="Arial"/>
                <w:szCs w:val="24"/>
              </w:rPr>
            </w:pPr>
            <w:r w:rsidRPr="00A8172C">
              <w:rPr>
                <w:rFonts w:cs="Arial"/>
                <w:szCs w:val="24"/>
              </w:rPr>
              <w:t>3</w:t>
            </w:r>
          </w:p>
        </w:tc>
        <w:tc>
          <w:tcPr>
            <w:tcW w:w="831" w:type="dxa"/>
          </w:tcPr>
          <w:p w14:paraId="569FFABF" w14:textId="77777777" w:rsidR="00A8172C" w:rsidRPr="00A8172C" w:rsidRDefault="00A8172C" w:rsidP="00A8172C">
            <w:pPr>
              <w:rPr>
                <w:rFonts w:cs="Arial"/>
                <w:szCs w:val="24"/>
              </w:rPr>
            </w:pPr>
            <w:r w:rsidRPr="00A8172C">
              <w:rPr>
                <w:rFonts w:cs="Arial"/>
                <w:szCs w:val="24"/>
              </w:rPr>
              <w:t>27/30</w:t>
            </w:r>
          </w:p>
          <w:p w14:paraId="5263568A" w14:textId="77777777" w:rsidR="00A8172C" w:rsidRPr="00A8172C" w:rsidRDefault="00A8172C" w:rsidP="00A8172C">
            <w:pPr>
              <w:rPr>
                <w:rFonts w:cs="Arial"/>
                <w:szCs w:val="24"/>
              </w:rPr>
            </w:pPr>
            <w:r w:rsidRPr="00A8172C">
              <w:rPr>
                <w:rFonts w:cs="Arial"/>
                <w:szCs w:val="24"/>
              </w:rPr>
              <w:t xml:space="preserve">(90%) </w:t>
            </w:r>
          </w:p>
        </w:tc>
      </w:tr>
    </w:tbl>
    <w:p w14:paraId="2222E4E8" w14:textId="77777777" w:rsidR="00A8172C" w:rsidRPr="00A8172C" w:rsidRDefault="00A8172C" w:rsidP="00A8172C">
      <w:pPr>
        <w:rPr>
          <w:rFonts w:cs="Arial"/>
          <w:szCs w:val="24"/>
        </w:rPr>
      </w:pPr>
      <w:r w:rsidRPr="00A8172C">
        <w:rPr>
          <w:rFonts w:eastAsia="Times New Roman" w:cs="Arial"/>
          <w:color w:val="0E101A"/>
          <w:szCs w:val="24"/>
          <w:lang w:eastAsia="en-GB"/>
        </w:rPr>
        <w:t>Key: Each item scored a maximum of three (no= 0, partially =2, and yes=3), these scores were then added to form a total score for each paper appraised. These scores were then converted into percentages giving an indicator of the overall quality of each paper.</w:t>
      </w:r>
    </w:p>
    <w:p w14:paraId="2FB4525A" w14:textId="77777777" w:rsidR="00A8172C" w:rsidRPr="00A8172C" w:rsidRDefault="00A8172C" w:rsidP="00A8172C">
      <w:pPr>
        <w:rPr>
          <w:rFonts w:cs="Arial"/>
          <w:szCs w:val="24"/>
        </w:rPr>
        <w:sectPr w:rsidR="00A8172C" w:rsidRPr="00A8172C" w:rsidSect="00A8172C">
          <w:pgSz w:w="16838" w:h="11906" w:orient="landscape"/>
          <w:pgMar w:top="1440" w:right="1440" w:bottom="1440" w:left="1440" w:header="709" w:footer="709" w:gutter="0"/>
          <w:cols w:space="708"/>
          <w:docGrid w:linePitch="360"/>
        </w:sectPr>
      </w:pPr>
    </w:p>
    <w:p w14:paraId="33C817C5" w14:textId="77777777" w:rsidR="00A8172C" w:rsidRPr="003879CB" w:rsidRDefault="00A8172C" w:rsidP="003879CB">
      <w:pPr>
        <w:pStyle w:val="Heading2"/>
        <w:pageBreakBefore/>
        <w:jc w:val="center"/>
        <w:rPr>
          <w:rFonts w:ascii="Arial" w:hAnsi="Arial" w:cs="Arial"/>
          <w:color w:val="000000" w:themeColor="text1"/>
          <w:sz w:val="24"/>
          <w:szCs w:val="24"/>
        </w:rPr>
      </w:pPr>
      <w:bookmarkStart w:id="37" w:name="_Toc109025893"/>
      <w:r w:rsidRPr="003879CB">
        <w:rPr>
          <w:rFonts w:ascii="Arial" w:hAnsi="Arial" w:cs="Arial"/>
          <w:b/>
          <w:color w:val="000000" w:themeColor="text1"/>
          <w:sz w:val="24"/>
          <w:szCs w:val="24"/>
        </w:rPr>
        <w:lastRenderedPageBreak/>
        <w:t>Appendix C</w:t>
      </w:r>
      <w:bookmarkEnd w:id="37"/>
    </w:p>
    <w:p w14:paraId="1E44A893" w14:textId="77777777" w:rsidR="00A8172C" w:rsidRPr="003879CB" w:rsidRDefault="00A8172C" w:rsidP="00A8172C">
      <w:pPr>
        <w:rPr>
          <w:rFonts w:ascii="Arial" w:hAnsi="Arial" w:cs="Arial"/>
          <w:szCs w:val="24"/>
        </w:rPr>
      </w:pPr>
      <w:r w:rsidRPr="003879CB">
        <w:rPr>
          <w:rFonts w:ascii="Arial" w:hAnsi="Arial" w:cs="Arial"/>
          <w:szCs w:val="24"/>
        </w:rPr>
        <w:t xml:space="preserve">Example JBI Critical Appraisal Checklist for Case Report   Reviewer: Amelia Durcan    Date: 14.04.21   Author: </w:t>
      </w:r>
      <w:proofErr w:type="spellStart"/>
      <w:r w:rsidRPr="003879CB">
        <w:rPr>
          <w:rFonts w:ascii="Arial" w:hAnsi="Arial" w:cs="Arial"/>
          <w:szCs w:val="24"/>
        </w:rPr>
        <w:t>Ecklund</w:t>
      </w:r>
      <w:proofErr w:type="spellEnd"/>
      <w:r w:rsidRPr="003879CB">
        <w:rPr>
          <w:rFonts w:ascii="Arial" w:hAnsi="Arial" w:cs="Arial"/>
          <w:szCs w:val="24"/>
        </w:rPr>
        <w:t xml:space="preserve">    Year: 2012   Record Number: 6 </w:t>
      </w:r>
    </w:p>
    <w:tbl>
      <w:tblPr>
        <w:tblStyle w:val="TableGrid"/>
        <w:tblpPr w:leftFromText="180" w:rightFromText="180" w:vertAnchor="page" w:horzAnchor="margin" w:tblpY="2733"/>
        <w:tblW w:w="13506" w:type="dxa"/>
        <w:tblLayout w:type="fixed"/>
        <w:tblLook w:val="04A0" w:firstRow="1" w:lastRow="0" w:firstColumn="1" w:lastColumn="0" w:noHBand="0" w:noVBand="1"/>
      </w:tblPr>
      <w:tblGrid>
        <w:gridCol w:w="3221"/>
        <w:gridCol w:w="605"/>
        <w:gridCol w:w="25"/>
        <w:gridCol w:w="523"/>
        <w:gridCol w:w="568"/>
        <w:gridCol w:w="502"/>
        <w:gridCol w:w="474"/>
        <w:gridCol w:w="605"/>
        <w:gridCol w:w="480"/>
        <w:gridCol w:w="640"/>
        <w:gridCol w:w="2230"/>
        <w:gridCol w:w="1803"/>
        <w:gridCol w:w="437"/>
        <w:gridCol w:w="478"/>
        <w:gridCol w:w="915"/>
      </w:tblGrid>
      <w:tr w:rsidR="00A8172C" w:rsidRPr="003879CB" w14:paraId="4197CAAF" w14:textId="77777777" w:rsidTr="00A8172C">
        <w:trPr>
          <w:trHeight w:val="517"/>
        </w:trPr>
        <w:tc>
          <w:tcPr>
            <w:tcW w:w="3221" w:type="dxa"/>
          </w:tcPr>
          <w:p w14:paraId="4B03D83B" w14:textId="77777777" w:rsidR="00A8172C" w:rsidRPr="003879CB" w:rsidRDefault="00A8172C" w:rsidP="00A8172C">
            <w:pPr>
              <w:rPr>
                <w:rFonts w:ascii="Arial" w:hAnsi="Arial" w:cs="Arial"/>
                <w:szCs w:val="24"/>
              </w:rPr>
            </w:pPr>
            <w:r w:rsidRPr="003879CB">
              <w:rPr>
                <w:rFonts w:ascii="Arial" w:hAnsi="Arial" w:cs="Arial"/>
                <w:szCs w:val="24"/>
              </w:rPr>
              <w:t xml:space="preserve">Question </w:t>
            </w:r>
          </w:p>
        </w:tc>
        <w:tc>
          <w:tcPr>
            <w:tcW w:w="630" w:type="dxa"/>
            <w:gridSpan w:val="2"/>
          </w:tcPr>
          <w:p w14:paraId="6D8B3E8D" w14:textId="77777777" w:rsidR="00A8172C" w:rsidRPr="003879CB" w:rsidRDefault="00A8172C" w:rsidP="00A8172C">
            <w:pPr>
              <w:rPr>
                <w:rFonts w:ascii="Arial" w:hAnsi="Arial" w:cs="Arial"/>
                <w:szCs w:val="24"/>
              </w:rPr>
            </w:pPr>
            <w:r w:rsidRPr="003879CB">
              <w:rPr>
                <w:rFonts w:ascii="Arial" w:hAnsi="Arial" w:cs="Arial"/>
                <w:szCs w:val="24"/>
              </w:rPr>
              <w:t>Yes</w:t>
            </w:r>
          </w:p>
        </w:tc>
        <w:tc>
          <w:tcPr>
            <w:tcW w:w="523" w:type="dxa"/>
          </w:tcPr>
          <w:p w14:paraId="11EB8F60" w14:textId="77777777" w:rsidR="00A8172C" w:rsidRPr="003879CB" w:rsidRDefault="00A8172C" w:rsidP="00A8172C">
            <w:pPr>
              <w:rPr>
                <w:rFonts w:ascii="Arial" w:hAnsi="Arial" w:cs="Arial"/>
                <w:szCs w:val="24"/>
              </w:rPr>
            </w:pPr>
            <w:r w:rsidRPr="003879CB">
              <w:rPr>
                <w:rFonts w:ascii="Arial" w:hAnsi="Arial" w:cs="Arial"/>
                <w:szCs w:val="24"/>
              </w:rPr>
              <w:t>No</w:t>
            </w:r>
          </w:p>
        </w:tc>
        <w:tc>
          <w:tcPr>
            <w:tcW w:w="1070" w:type="dxa"/>
            <w:gridSpan w:val="2"/>
          </w:tcPr>
          <w:p w14:paraId="14E81BF0" w14:textId="77777777" w:rsidR="00A8172C" w:rsidRPr="003879CB" w:rsidRDefault="00A8172C" w:rsidP="00A8172C">
            <w:pPr>
              <w:rPr>
                <w:rFonts w:ascii="Arial" w:hAnsi="Arial" w:cs="Arial"/>
                <w:szCs w:val="24"/>
              </w:rPr>
            </w:pPr>
            <w:r w:rsidRPr="003879CB">
              <w:rPr>
                <w:rFonts w:ascii="Arial" w:hAnsi="Arial" w:cs="Arial"/>
                <w:szCs w:val="24"/>
              </w:rPr>
              <w:t>Partially</w:t>
            </w:r>
          </w:p>
        </w:tc>
        <w:tc>
          <w:tcPr>
            <w:tcW w:w="1079" w:type="dxa"/>
            <w:gridSpan w:val="2"/>
          </w:tcPr>
          <w:p w14:paraId="2784734C" w14:textId="77777777" w:rsidR="00A8172C" w:rsidRPr="003879CB" w:rsidRDefault="00A8172C" w:rsidP="00A8172C">
            <w:pPr>
              <w:rPr>
                <w:rFonts w:ascii="Arial" w:hAnsi="Arial" w:cs="Arial"/>
                <w:szCs w:val="24"/>
              </w:rPr>
            </w:pPr>
            <w:r w:rsidRPr="003879CB">
              <w:rPr>
                <w:rFonts w:ascii="Arial" w:hAnsi="Arial" w:cs="Arial"/>
                <w:szCs w:val="24"/>
              </w:rPr>
              <w:t>N/A</w:t>
            </w:r>
          </w:p>
        </w:tc>
        <w:tc>
          <w:tcPr>
            <w:tcW w:w="5590" w:type="dxa"/>
            <w:gridSpan w:val="5"/>
          </w:tcPr>
          <w:p w14:paraId="1F47EB6D" w14:textId="77777777" w:rsidR="00A8172C" w:rsidRPr="003879CB" w:rsidRDefault="00A8172C" w:rsidP="00A8172C">
            <w:pPr>
              <w:rPr>
                <w:rFonts w:ascii="Arial" w:hAnsi="Arial" w:cs="Arial"/>
                <w:szCs w:val="24"/>
              </w:rPr>
            </w:pPr>
            <w:r w:rsidRPr="003879CB">
              <w:rPr>
                <w:rFonts w:ascii="Arial" w:hAnsi="Arial" w:cs="Arial"/>
                <w:szCs w:val="24"/>
              </w:rPr>
              <w:t xml:space="preserve">Comments </w:t>
            </w:r>
          </w:p>
        </w:tc>
        <w:tc>
          <w:tcPr>
            <w:tcW w:w="1393" w:type="dxa"/>
            <w:gridSpan w:val="2"/>
          </w:tcPr>
          <w:p w14:paraId="251F6CA5" w14:textId="77777777" w:rsidR="00A8172C" w:rsidRPr="003879CB" w:rsidRDefault="00A8172C" w:rsidP="00A8172C">
            <w:pPr>
              <w:rPr>
                <w:rFonts w:ascii="Arial" w:hAnsi="Arial" w:cs="Arial"/>
                <w:szCs w:val="24"/>
              </w:rPr>
            </w:pPr>
            <w:r w:rsidRPr="003879CB">
              <w:rPr>
                <w:rFonts w:ascii="Arial" w:hAnsi="Arial" w:cs="Arial"/>
                <w:szCs w:val="24"/>
              </w:rPr>
              <w:t xml:space="preserve">Score </w:t>
            </w:r>
          </w:p>
        </w:tc>
      </w:tr>
      <w:tr w:rsidR="00A8172C" w:rsidRPr="003879CB" w14:paraId="0A1669DD" w14:textId="77777777" w:rsidTr="00A8172C">
        <w:trPr>
          <w:trHeight w:val="517"/>
        </w:trPr>
        <w:tc>
          <w:tcPr>
            <w:tcW w:w="3221" w:type="dxa"/>
          </w:tcPr>
          <w:p w14:paraId="7747861F"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Were patient’s demographic characteristics clearly described?</w:t>
            </w:r>
          </w:p>
        </w:tc>
        <w:tc>
          <w:tcPr>
            <w:tcW w:w="630" w:type="dxa"/>
            <w:gridSpan w:val="2"/>
          </w:tcPr>
          <w:p w14:paraId="0DF13858"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7A0B3CCA" w14:textId="77777777" w:rsidR="00A8172C" w:rsidRPr="003879CB" w:rsidRDefault="00A8172C" w:rsidP="00A8172C">
            <w:pPr>
              <w:rPr>
                <w:rFonts w:ascii="Arial" w:hAnsi="Arial" w:cs="Arial"/>
                <w:szCs w:val="24"/>
              </w:rPr>
            </w:pPr>
          </w:p>
        </w:tc>
        <w:tc>
          <w:tcPr>
            <w:tcW w:w="1070" w:type="dxa"/>
            <w:gridSpan w:val="2"/>
          </w:tcPr>
          <w:p w14:paraId="1C2813C3" w14:textId="77777777" w:rsidR="00A8172C" w:rsidRPr="003879CB" w:rsidRDefault="00A8172C" w:rsidP="00A8172C">
            <w:pPr>
              <w:rPr>
                <w:rFonts w:ascii="Arial" w:hAnsi="Arial" w:cs="Arial"/>
                <w:szCs w:val="24"/>
              </w:rPr>
            </w:pPr>
          </w:p>
        </w:tc>
        <w:tc>
          <w:tcPr>
            <w:tcW w:w="1079" w:type="dxa"/>
            <w:gridSpan w:val="2"/>
          </w:tcPr>
          <w:p w14:paraId="488AD56A" w14:textId="77777777" w:rsidR="00A8172C" w:rsidRPr="003879CB" w:rsidRDefault="00A8172C" w:rsidP="00A8172C">
            <w:pPr>
              <w:rPr>
                <w:rFonts w:ascii="Arial" w:hAnsi="Arial" w:cs="Arial"/>
                <w:szCs w:val="24"/>
              </w:rPr>
            </w:pPr>
          </w:p>
        </w:tc>
        <w:tc>
          <w:tcPr>
            <w:tcW w:w="5590" w:type="dxa"/>
            <w:gridSpan w:val="5"/>
          </w:tcPr>
          <w:p w14:paraId="112A187B" w14:textId="77777777" w:rsidR="00A8172C" w:rsidRPr="003879CB" w:rsidRDefault="00A8172C" w:rsidP="00A8172C">
            <w:pPr>
              <w:rPr>
                <w:rFonts w:ascii="Arial" w:hAnsi="Arial" w:cs="Arial"/>
                <w:szCs w:val="24"/>
              </w:rPr>
            </w:pPr>
            <w:r w:rsidRPr="003879CB">
              <w:rPr>
                <w:rFonts w:ascii="Arial" w:hAnsi="Arial" w:cs="Arial"/>
                <w:szCs w:val="24"/>
              </w:rPr>
              <w:t xml:space="preserve">Yes, details regarding child’s key demographics. </w:t>
            </w:r>
          </w:p>
        </w:tc>
        <w:tc>
          <w:tcPr>
            <w:tcW w:w="1393" w:type="dxa"/>
            <w:gridSpan w:val="2"/>
          </w:tcPr>
          <w:p w14:paraId="16F9D96A"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66D99FD4" w14:textId="77777777" w:rsidTr="00A8172C">
        <w:trPr>
          <w:trHeight w:val="517"/>
        </w:trPr>
        <w:tc>
          <w:tcPr>
            <w:tcW w:w="3221" w:type="dxa"/>
          </w:tcPr>
          <w:p w14:paraId="18E7F929"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Was the patient’s history clearly described and presented as a timeline?</w:t>
            </w:r>
          </w:p>
        </w:tc>
        <w:tc>
          <w:tcPr>
            <w:tcW w:w="630" w:type="dxa"/>
            <w:gridSpan w:val="2"/>
          </w:tcPr>
          <w:p w14:paraId="164E6460"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586D7F7B" w14:textId="77777777" w:rsidR="00A8172C" w:rsidRPr="003879CB" w:rsidRDefault="00A8172C" w:rsidP="00A8172C">
            <w:pPr>
              <w:rPr>
                <w:rFonts w:ascii="Arial" w:hAnsi="Arial" w:cs="Arial"/>
                <w:szCs w:val="24"/>
              </w:rPr>
            </w:pPr>
          </w:p>
        </w:tc>
        <w:tc>
          <w:tcPr>
            <w:tcW w:w="1070" w:type="dxa"/>
            <w:gridSpan w:val="2"/>
          </w:tcPr>
          <w:p w14:paraId="7BC06BE5" w14:textId="77777777" w:rsidR="00A8172C" w:rsidRPr="003879CB" w:rsidRDefault="00A8172C" w:rsidP="00A8172C">
            <w:pPr>
              <w:rPr>
                <w:rFonts w:ascii="Arial" w:hAnsi="Arial" w:cs="Arial"/>
                <w:szCs w:val="24"/>
              </w:rPr>
            </w:pPr>
          </w:p>
        </w:tc>
        <w:tc>
          <w:tcPr>
            <w:tcW w:w="1079" w:type="dxa"/>
            <w:gridSpan w:val="2"/>
          </w:tcPr>
          <w:p w14:paraId="1FF824B5" w14:textId="77777777" w:rsidR="00A8172C" w:rsidRPr="003879CB" w:rsidRDefault="00A8172C" w:rsidP="00A8172C">
            <w:pPr>
              <w:rPr>
                <w:rFonts w:ascii="Arial" w:hAnsi="Arial" w:cs="Arial"/>
                <w:szCs w:val="24"/>
              </w:rPr>
            </w:pPr>
          </w:p>
        </w:tc>
        <w:tc>
          <w:tcPr>
            <w:tcW w:w="5590" w:type="dxa"/>
            <w:gridSpan w:val="5"/>
          </w:tcPr>
          <w:p w14:paraId="0DA4F89E" w14:textId="77777777" w:rsidR="00A8172C" w:rsidRPr="003879CB" w:rsidRDefault="00A8172C" w:rsidP="00A8172C">
            <w:pPr>
              <w:rPr>
                <w:rFonts w:ascii="Arial" w:hAnsi="Arial" w:cs="Arial"/>
                <w:szCs w:val="24"/>
              </w:rPr>
            </w:pPr>
            <w:r w:rsidRPr="003879CB">
              <w:rPr>
                <w:rFonts w:ascii="Arial" w:hAnsi="Arial" w:cs="Arial"/>
                <w:szCs w:val="24"/>
              </w:rPr>
              <w:t xml:space="preserve">Yes, good detail on child’s background. Clear timeline. </w:t>
            </w:r>
          </w:p>
        </w:tc>
        <w:tc>
          <w:tcPr>
            <w:tcW w:w="1393" w:type="dxa"/>
            <w:gridSpan w:val="2"/>
          </w:tcPr>
          <w:p w14:paraId="0CE2761B"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7B56AC54" w14:textId="77777777" w:rsidTr="00A8172C">
        <w:trPr>
          <w:trHeight w:val="517"/>
        </w:trPr>
        <w:tc>
          <w:tcPr>
            <w:tcW w:w="3221" w:type="dxa"/>
          </w:tcPr>
          <w:p w14:paraId="45D586CB"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Was the current clinical condition of the patient on presentation clearly described?</w:t>
            </w:r>
          </w:p>
        </w:tc>
        <w:tc>
          <w:tcPr>
            <w:tcW w:w="630" w:type="dxa"/>
            <w:gridSpan w:val="2"/>
          </w:tcPr>
          <w:p w14:paraId="2BA10079"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5A9BFCEB" w14:textId="77777777" w:rsidR="00A8172C" w:rsidRPr="003879CB" w:rsidRDefault="00A8172C" w:rsidP="00A8172C">
            <w:pPr>
              <w:rPr>
                <w:rFonts w:ascii="Arial" w:hAnsi="Arial" w:cs="Arial"/>
                <w:szCs w:val="24"/>
              </w:rPr>
            </w:pPr>
          </w:p>
        </w:tc>
        <w:tc>
          <w:tcPr>
            <w:tcW w:w="1070" w:type="dxa"/>
            <w:gridSpan w:val="2"/>
          </w:tcPr>
          <w:p w14:paraId="2D42B0D8" w14:textId="77777777" w:rsidR="00A8172C" w:rsidRPr="003879CB" w:rsidRDefault="00A8172C" w:rsidP="00A8172C">
            <w:pPr>
              <w:rPr>
                <w:rFonts w:ascii="Arial" w:hAnsi="Arial" w:cs="Arial"/>
                <w:szCs w:val="24"/>
              </w:rPr>
            </w:pPr>
          </w:p>
        </w:tc>
        <w:tc>
          <w:tcPr>
            <w:tcW w:w="1079" w:type="dxa"/>
            <w:gridSpan w:val="2"/>
          </w:tcPr>
          <w:p w14:paraId="72871067" w14:textId="77777777" w:rsidR="00A8172C" w:rsidRPr="003879CB" w:rsidRDefault="00A8172C" w:rsidP="00A8172C">
            <w:pPr>
              <w:rPr>
                <w:rFonts w:ascii="Arial" w:hAnsi="Arial" w:cs="Arial"/>
                <w:szCs w:val="24"/>
              </w:rPr>
            </w:pPr>
          </w:p>
        </w:tc>
        <w:tc>
          <w:tcPr>
            <w:tcW w:w="5590" w:type="dxa"/>
            <w:gridSpan w:val="5"/>
          </w:tcPr>
          <w:p w14:paraId="428D39A0" w14:textId="77777777" w:rsidR="00A8172C" w:rsidRPr="003879CB" w:rsidRDefault="00A8172C" w:rsidP="00A8172C">
            <w:pPr>
              <w:rPr>
                <w:rFonts w:ascii="Arial" w:hAnsi="Arial" w:cs="Arial"/>
                <w:szCs w:val="24"/>
              </w:rPr>
            </w:pPr>
            <w:r w:rsidRPr="003879CB">
              <w:rPr>
                <w:rFonts w:ascii="Arial" w:hAnsi="Arial" w:cs="Arial"/>
                <w:szCs w:val="24"/>
              </w:rPr>
              <w:t>Yes, information on referral and child’s current presentation.</w:t>
            </w:r>
          </w:p>
        </w:tc>
        <w:tc>
          <w:tcPr>
            <w:tcW w:w="1393" w:type="dxa"/>
            <w:gridSpan w:val="2"/>
          </w:tcPr>
          <w:p w14:paraId="3EE892DB"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66CFDFF8" w14:textId="77777777" w:rsidTr="00A8172C">
        <w:trPr>
          <w:trHeight w:val="517"/>
        </w:trPr>
        <w:tc>
          <w:tcPr>
            <w:tcW w:w="3221" w:type="dxa"/>
          </w:tcPr>
          <w:p w14:paraId="471E0B60"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Were diagnostic tests or assessments methods and the results clearly described?</w:t>
            </w:r>
          </w:p>
        </w:tc>
        <w:tc>
          <w:tcPr>
            <w:tcW w:w="630" w:type="dxa"/>
            <w:gridSpan w:val="2"/>
          </w:tcPr>
          <w:p w14:paraId="66A73B43"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38996DEE" w14:textId="77777777" w:rsidR="00A8172C" w:rsidRPr="003879CB" w:rsidRDefault="00A8172C" w:rsidP="00A8172C">
            <w:pPr>
              <w:rPr>
                <w:rFonts w:ascii="Arial" w:hAnsi="Arial" w:cs="Arial"/>
                <w:szCs w:val="24"/>
              </w:rPr>
            </w:pPr>
          </w:p>
        </w:tc>
        <w:tc>
          <w:tcPr>
            <w:tcW w:w="1070" w:type="dxa"/>
            <w:gridSpan w:val="2"/>
          </w:tcPr>
          <w:p w14:paraId="711B0F36" w14:textId="77777777" w:rsidR="00A8172C" w:rsidRPr="003879CB" w:rsidRDefault="00A8172C" w:rsidP="00A8172C">
            <w:pPr>
              <w:rPr>
                <w:rFonts w:ascii="Arial" w:hAnsi="Arial" w:cs="Arial"/>
                <w:szCs w:val="24"/>
              </w:rPr>
            </w:pPr>
          </w:p>
        </w:tc>
        <w:tc>
          <w:tcPr>
            <w:tcW w:w="1079" w:type="dxa"/>
            <w:gridSpan w:val="2"/>
          </w:tcPr>
          <w:p w14:paraId="36237CF5" w14:textId="77777777" w:rsidR="00A8172C" w:rsidRPr="003879CB" w:rsidRDefault="00A8172C" w:rsidP="00A8172C">
            <w:pPr>
              <w:rPr>
                <w:rFonts w:ascii="Arial" w:hAnsi="Arial" w:cs="Arial"/>
                <w:szCs w:val="24"/>
              </w:rPr>
            </w:pPr>
          </w:p>
        </w:tc>
        <w:tc>
          <w:tcPr>
            <w:tcW w:w="5590" w:type="dxa"/>
            <w:gridSpan w:val="5"/>
          </w:tcPr>
          <w:p w14:paraId="0A7DA40A" w14:textId="77777777" w:rsidR="00A8172C" w:rsidRPr="003879CB" w:rsidRDefault="00A8172C" w:rsidP="00A8172C">
            <w:pPr>
              <w:rPr>
                <w:rFonts w:ascii="Arial" w:hAnsi="Arial" w:cs="Arial"/>
                <w:szCs w:val="24"/>
              </w:rPr>
            </w:pPr>
            <w:r w:rsidRPr="003879CB">
              <w:rPr>
                <w:rFonts w:ascii="Arial" w:hAnsi="Arial" w:cs="Arial"/>
                <w:szCs w:val="24"/>
              </w:rPr>
              <w:t xml:space="preserve">Yes, assessment period child and his parents described. Goal of treatment described. </w:t>
            </w:r>
          </w:p>
        </w:tc>
        <w:tc>
          <w:tcPr>
            <w:tcW w:w="1393" w:type="dxa"/>
            <w:gridSpan w:val="2"/>
          </w:tcPr>
          <w:p w14:paraId="110ACFBA"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321906F6" w14:textId="77777777" w:rsidTr="00A8172C">
        <w:trPr>
          <w:trHeight w:val="517"/>
        </w:trPr>
        <w:tc>
          <w:tcPr>
            <w:tcW w:w="3221" w:type="dxa"/>
          </w:tcPr>
          <w:p w14:paraId="4FD01F49"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Was the intervention or treatment procedures clearly described?</w:t>
            </w:r>
          </w:p>
        </w:tc>
        <w:tc>
          <w:tcPr>
            <w:tcW w:w="630" w:type="dxa"/>
            <w:gridSpan w:val="2"/>
          </w:tcPr>
          <w:p w14:paraId="7E4D0676"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6BFDDFFD" w14:textId="77777777" w:rsidR="00A8172C" w:rsidRPr="003879CB" w:rsidRDefault="00A8172C" w:rsidP="00A8172C">
            <w:pPr>
              <w:rPr>
                <w:rFonts w:ascii="Arial" w:hAnsi="Arial" w:cs="Arial"/>
                <w:szCs w:val="24"/>
              </w:rPr>
            </w:pPr>
          </w:p>
        </w:tc>
        <w:tc>
          <w:tcPr>
            <w:tcW w:w="1070" w:type="dxa"/>
            <w:gridSpan w:val="2"/>
          </w:tcPr>
          <w:p w14:paraId="0586E852" w14:textId="77777777" w:rsidR="00A8172C" w:rsidRPr="003879CB" w:rsidRDefault="00A8172C" w:rsidP="00A8172C">
            <w:pPr>
              <w:rPr>
                <w:rFonts w:ascii="Arial" w:hAnsi="Arial" w:cs="Arial"/>
                <w:szCs w:val="24"/>
              </w:rPr>
            </w:pPr>
          </w:p>
        </w:tc>
        <w:tc>
          <w:tcPr>
            <w:tcW w:w="1079" w:type="dxa"/>
            <w:gridSpan w:val="2"/>
          </w:tcPr>
          <w:p w14:paraId="238B4B90" w14:textId="77777777" w:rsidR="00A8172C" w:rsidRPr="003879CB" w:rsidRDefault="00A8172C" w:rsidP="00A8172C">
            <w:pPr>
              <w:rPr>
                <w:rFonts w:ascii="Arial" w:hAnsi="Arial" w:cs="Arial"/>
                <w:szCs w:val="24"/>
              </w:rPr>
            </w:pPr>
          </w:p>
        </w:tc>
        <w:tc>
          <w:tcPr>
            <w:tcW w:w="5590" w:type="dxa"/>
            <w:gridSpan w:val="5"/>
          </w:tcPr>
          <w:p w14:paraId="31DE8883" w14:textId="77777777" w:rsidR="00A8172C" w:rsidRPr="003879CB" w:rsidRDefault="00A8172C" w:rsidP="00A8172C">
            <w:pPr>
              <w:rPr>
                <w:rFonts w:ascii="Arial" w:hAnsi="Arial" w:cs="Arial"/>
                <w:szCs w:val="24"/>
              </w:rPr>
            </w:pPr>
            <w:r w:rsidRPr="003879CB">
              <w:rPr>
                <w:rFonts w:ascii="Arial" w:hAnsi="Arial" w:cs="Arial"/>
                <w:szCs w:val="24"/>
              </w:rPr>
              <w:t xml:space="preserve">Yes, detailed description aided by diagram. </w:t>
            </w:r>
          </w:p>
        </w:tc>
        <w:tc>
          <w:tcPr>
            <w:tcW w:w="1393" w:type="dxa"/>
            <w:gridSpan w:val="2"/>
          </w:tcPr>
          <w:p w14:paraId="4127E215"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7E6750D3" w14:textId="77777777" w:rsidTr="00A8172C">
        <w:trPr>
          <w:trHeight w:val="477"/>
        </w:trPr>
        <w:tc>
          <w:tcPr>
            <w:tcW w:w="3221" w:type="dxa"/>
          </w:tcPr>
          <w:p w14:paraId="052CE237"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Was the post-intervention clinical condition clearly described?</w:t>
            </w:r>
          </w:p>
        </w:tc>
        <w:tc>
          <w:tcPr>
            <w:tcW w:w="630" w:type="dxa"/>
            <w:gridSpan w:val="2"/>
          </w:tcPr>
          <w:p w14:paraId="25EEF91A"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5BD718DC" w14:textId="77777777" w:rsidR="00A8172C" w:rsidRPr="003879CB" w:rsidRDefault="00A8172C" w:rsidP="00A8172C">
            <w:pPr>
              <w:rPr>
                <w:rFonts w:ascii="Arial" w:hAnsi="Arial" w:cs="Arial"/>
                <w:szCs w:val="24"/>
              </w:rPr>
            </w:pPr>
          </w:p>
        </w:tc>
        <w:tc>
          <w:tcPr>
            <w:tcW w:w="1070" w:type="dxa"/>
            <w:gridSpan w:val="2"/>
          </w:tcPr>
          <w:p w14:paraId="65E19586" w14:textId="77777777" w:rsidR="00A8172C" w:rsidRPr="003879CB" w:rsidRDefault="00A8172C" w:rsidP="00A8172C">
            <w:pPr>
              <w:rPr>
                <w:rFonts w:ascii="Arial" w:hAnsi="Arial" w:cs="Arial"/>
                <w:szCs w:val="24"/>
              </w:rPr>
            </w:pPr>
          </w:p>
        </w:tc>
        <w:tc>
          <w:tcPr>
            <w:tcW w:w="1079" w:type="dxa"/>
            <w:gridSpan w:val="2"/>
          </w:tcPr>
          <w:p w14:paraId="1A321B36" w14:textId="77777777" w:rsidR="00A8172C" w:rsidRPr="003879CB" w:rsidRDefault="00A8172C" w:rsidP="00A8172C">
            <w:pPr>
              <w:rPr>
                <w:rFonts w:ascii="Arial" w:hAnsi="Arial" w:cs="Arial"/>
                <w:szCs w:val="24"/>
              </w:rPr>
            </w:pPr>
          </w:p>
        </w:tc>
        <w:tc>
          <w:tcPr>
            <w:tcW w:w="5590" w:type="dxa"/>
            <w:gridSpan w:val="5"/>
          </w:tcPr>
          <w:p w14:paraId="0F4A9ED1" w14:textId="77777777" w:rsidR="00A8172C" w:rsidRPr="003879CB" w:rsidRDefault="00A8172C" w:rsidP="00A8172C">
            <w:pPr>
              <w:rPr>
                <w:rFonts w:ascii="Arial" w:hAnsi="Arial" w:cs="Arial"/>
                <w:szCs w:val="24"/>
              </w:rPr>
            </w:pPr>
            <w:r w:rsidRPr="003879CB">
              <w:rPr>
                <w:rFonts w:ascii="Arial" w:hAnsi="Arial" w:cs="Arial"/>
                <w:szCs w:val="24"/>
              </w:rPr>
              <w:t xml:space="preserve">Yes, discussion in detail in therapy section limitation of intervention not discussed. </w:t>
            </w:r>
          </w:p>
        </w:tc>
        <w:tc>
          <w:tcPr>
            <w:tcW w:w="1393" w:type="dxa"/>
            <w:gridSpan w:val="2"/>
          </w:tcPr>
          <w:p w14:paraId="3CBB743E"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3CC54A0A" w14:textId="77777777" w:rsidTr="00A8172C">
        <w:trPr>
          <w:trHeight w:val="517"/>
        </w:trPr>
        <w:tc>
          <w:tcPr>
            <w:tcW w:w="3221" w:type="dxa"/>
          </w:tcPr>
          <w:p w14:paraId="5C94BAD7" w14:textId="77777777" w:rsidR="00A8172C" w:rsidRPr="003879CB" w:rsidRDefault="00A8172C" w:rsidP="00A8172C">
            <w:pPr>
              <w:numPr>
                <w:ilvl w:val="0"/>
                <w:numId w:val="2"/>
              </w:numPr>
              <w:contextualSpacing/>
              <w:rPr>
                <w:rFonts w:ascii="Arial" w:hAnsi="Arial" w:cs="Arial"/>
                <w:szCs w:val="24"/>
              </w:rPr>
            </w:pPr>
            <w:r w:rsidRPr="003879CB">
              <w:rPr>
                <w:rFonts w:ascii="Arial" w:hAnsi="Arial" w:cs="Arial"/>
                <w:szCs w:val="24"/>
              </w:rPr>
              <w:t>Were adverse events or unanticipated events identified and described?</w:t>
            </w:r>
          </w:p>
        </w:tc>
        <w:tc>
          <w:tcPr>
            <w:tcW w:w="630" w:type="dxa"/>
            <w:gridSpan w:val="2"/>
          </w:tcPr>
          <w:p w14:paraId="50D0C49D" w14:textId="77777777" w:rsidR="00A8172C" w:rsidRPr="003879CB" w:rsidRDefault="00A8172C" w:rsidP="00A8172C">
            <w:pPr>
              <w:rPr>
                <w:rFonts w:ascii="Arial" w:hAnsi="Arial" w:cs="Arial"/>
                <w:szCs w:val="24"/>
              </w:rPr>
            </w:pPr>
          </w:p>
        </w:tc>
        <w:tc>
          <w:tcPr>
            <w:tcW w:w="523" w:type="dxa"/>
          </w:tcPr>
          <w:p w14:paraId="74139432" w14:textId="77777777" w:rsidR="00A8172C" w:rsidRPr="003879CB" w:rsidRDefault="00A8172C" w:rsidP="00A8172C">
            <w:pPr>
              <w:rPr>
                <w:rFonts w:ascii="Arial" w:hAnsi="Arial" w:cs="Arial"/>
                <w:szCs w:val="24"/>
              </w:rPr>
            </w:pPr>
            <w:r w:rsidRPr="003879CB">
              <w:rPr>
                <w:rFonts w:ascii="Arial" w:hAnsi="Arial" w:cs="Arial"/>
                <w:szCs w:val="24"/>
              </w:rPr>
              <w:t>X</w:t>
            </w:r>
          </w:p>
        </w:tc>
        <w:tc>
          <w:tcPr>
            <w:tcW w:w="1070" w:type="dxa"/>
            <w:gridSpan w:val="2"/>
          </w:tcPr>
          <w:p w14:paraId="2E294836" w14:textId="77777777" w:rsidR="00A8172C" w:rsidRPr="003879CB" w:rsidRDefault="00A8172C" w:rsidP="00A8172C">
            <w:pPr>
              <w:rPr>
                <w:rFonts w:ascii="Arial" w:hAnsi="Arial" w:cs="Arial"/>
                <w:szCs w:val="24"/>
              </w:rPr>
            </w:pPr>
          </w:p>
        </w:tc>
        <w:tc>
          <w:tcPr>
            <w:tcW w:w="1079" w:type="dxa"/>
            <w:gridSpan w:val="2"/>
          </w:tcPr>
          <w:p w14:paraId="00C417D0" w14:textId="77777777" w:rsidR="00A8172C" w:rsidRPr="003879CB" w:rsidRDefault="00A8172C" w:rsidP="00A8172C">
            <w:pPr>
              <w:rPr>
                <w:rFonts w:ascii="Arial" w:hAnsi="Arial" w:cs="Arial"/>
                <w:szCs w:val="24"/>
              </w:rPr>
            </w:pPr>
          </w:p>
        </w:tc>
        <w:tc>
          <w:tcPr>
            <w:tcW w:w="5590" w:type="dxa"/>
            <w:gridSpan w:val="5"/>
          </w:tcPr>
          <w:p w14:paraId="7DD23204" w14:textId="77777777" w:rsidR="00A8172C" w:rsidRPr="003879CB" w:rsidRDefault="00A8172C" w:rsidP="00A8172C">
            <w:pPr>
              <w:rPr>
                <w:rFonts w:ascii="Arial" w:hAnsi="Arial" w:cs="Arial"/>
                <w:szCs w:val="24"/>
              </w:rPr>
            </w:pPr>
            <w:r w:rsidRPr="003879CB">
              <w:rPr>
                <w:rFonts w:ascii="Arial" w:hAnsi="Arial" w:cs="Arial"/>
                <w:szCs w:val="24"/>
              </w:rPr>
              <w:t xml:space="preserve">Adverse events not discussed. </w:t>
            </w:r>
          </w:p>
        </w:tc>
        <w:tc>
          <w:tcPr>
            <w:tcW w:w="1393" w:type="dxa"/>
            <w:gridSpan w:val="2"/>
          </w:tcPr>
          <w:p w14:paraId="03D5D126" w14:textId="77777777" w:rsidR="00A8172C" w:rsidRPr="003879CB" w:rsidRDefault="00A8172C" w:rsidP="00A8172C">
            <w:pPr>
              <w:rPr>
                <w:rFonts w:ascii="Arial" w:hAnsi="Arial" w:cs="Arial"/>
                <w:szCs w:val="24"/>
              </w:rPr>
            </w:pPr>
            <w:r w:rsidRPr="003879CB">
              <w:rPr>
                <w:rFonts w:ascii="Arial" w:hAnsi="Arial" w:cs="Arial"/>
                <w:szCs w:val="24"/>
              </w:rPr>
              <w:t>0</w:t>
            </w:r>
          </w:p>
        </w:tc>
      </w:tr>
      <w:tr w:rsidR="00A8172C" w:rsidRPr="003879CB" w14:paraId="6D9B24A1" w14:textId="77777777" w:rsidTr="00A8172C">
        <w:trPr>
          <w:trHeight w:val="517"/>
        </w:trPr>
        <w:tc>
          <w:tcPr>
            <w:tcW w:w="3221" w:type="dxa"/>
          </w:tcPr>
          <w:p w14:paraId="77B6340D" w14:textId="77777777" w:rsidR="00A8172C" w:rsidRPr="003879CB" w:rsidRDefault="00A8172C" w:rsidP="00A8172C">
            <w:pPr>
              <w:numPr>
                <w:ilvl w:val="0"/>
                <w:numId w:val="2"/>
              </w:numPr>
              <w:ind w:right="113"/>
              <w:contextualSpacing/>
              <w:rPr>
                <w:rFonts w:ascii="Arial" w:hAnsi="Arial" w:cs="Arial"/>
                <w:szCs w:val="24"/>
              </w:rPr>
            </w:pPr>
            <w:r w:rsidRPr="003879CB">
              <w:rPr>
                <w:rFonts w:ascii="Arial" w:hAnsi="Arial" w:cs="Arial"/>
                <w:szCs w:val="24"/>
              </w:rPr>
              <w:t>Does the case report provide takeaway lessons?</w:t>
            </w:r>
          </w:p>
          <w:p w14:paraId="23F7CF6F" w14:textId="77777777" w:rsidR="00A8172C" w:rsidRPr="003879CB" w:rsidRDefault="00A8172C" w:rsidP="00A8172C">
            <w:pPr>
              <w:rPr>
                <w:rFonts w:ascii="Arial" w:hAnsi="Arial" w:cs="Arial"/>
                <w:szCs w:val="24"/>
              </w:rPr>
            </w:pPr>
          </w:p>
        </w:tc>
        <w:tc>
          <w:tcPr>
            <w:tcW w:w="630" w:type="dxa"/>
            <w:gridSpan w:val="2"/>
          </w:tcPr>
          <w:p w14:paraId="74DDA0C6" w14:textId="77777777" w:rsidR="00A8172C" w:rsidRPr="003879CB" w:rsidRDefault="00A8172C" w:rsidP="00A8172C">
            <w:pPr>
              <w:rPr>
                <w:rFonts w:ascii="Arial" w:hAnsi="Arial" w:cs="Arial"/>
                <w:szCs w:val="24"/>
              </w:rPr>
            </w:pPr>
            <w:r w:rsidRPr="003879CB">
              <w:rPr>
                <w:rFonts w:ascii="Arial" w:hAnsi="Arial" w:cs="Arial"/>
                <w:szCs w:val="24"/>
              </w:rPr>
              <w:t>x</w:t>
            </w:r>
          </w:p>
        </w:tc>
        <w:tc>
          <w:tcPr>
            <w:tcW w:w="523" w:type="dxa"/>
          </w:tcPr>
          <w:p w14:paraId="756DC8C2" w14:textId="77777777" w:rsidR="00A8172C" w:rsidRPr="003879CB" w:rsidRDefault="00A8172C" w:rsidP="00A8172C">
            <w:pPr>
              <w:rPr>
                <w:rFonts w:ascii="Arial" w:hAnsi="Arial" w:cs="Arial"/>
                <w:szCs w:val="24"/>
              </w:rPr>
            </w:pPr>
          </w:p>
        </w:tc>
        <w:tc>
          <w:tcPr>
            <w:tcW w:w="1070" w:type="dxa"/>
            <w:gridSpan w:val="2"/>
          </w:tcPr>
          <w:p w14:paraId="0FBBABFF" w14:textId="77777777" w:rsidR="00A8172C" w:rsidRPr="003879CB" w:rsidRDefault="00A8172C" w:rsidP="00A8172C">
            <w:pPr>
              <w:rPr>
                <w:rFonts w:ascii="Arial" w:hAnsi="Arial" w:cs="Arial"/>
                <w:szCs w:val="24"/>
              </w:rPr>
            </w:pPr>
          </w:p>
        </w:tc>
        <w:tc>
          <w:tcPr>
            <w:tcW w:w="1079" w:type="dxa"/>
            <w:gridSpan w:val="2"/>
          </w:tcPr>
          <w:p w14:paraId="2DC2104F" w14:textId="77777777" w:rsidR="00A8172C" w:rsidRPr="003879CB" w:rsidRDefault="00A8172C" w:rsidP="00A8172C">
            <w:pPr>
              <w:rPr>
                <w:rFonts w:ascii="Arial" w:hAnsi="Arial" w:cs="Arial"/>
                <w:szCs w:val="24"/>
              </w:rPr>
            </w:pPr>
          </w:p>
        </w:tc>
        <w:tc>
          <w:tcPr>
            <w:tcW w:w="5590" w:type="dxa"/>
            <w:gridSpan w:val="5"/>
          </w:tcPr>
          <w:p w14:paraId="08F862CC" w14:textId="77777777" w:rsidR="00A8172C" w:rsidRPr="003879CB" w:rsidRDefault="00A8172C" w:rsidP="00A8172C">
            <w:pPr>
              <w:rPr>
                <w:rFonts w:ascii="Arial" w:hAnsi="Arial" w:cs="Arial"/>
                <w:szCs w:val="24"/>
              </w:rPr>
            </w:pPr>
            <w:r w:rsidRPr="003879CB">
              <w:rPr>
                <w:rFonts w:ascii="Arial" w:hAnsi="Arial" w:cs="Arial"/>
                <w:szCs w:val="24"/>
              </w:rPr>
              <w:t xml:space="preserve">Yes, detailed as implication for clinical practice. </w:t>
            </w:r>
          </w:p>
        </w:tc>
        <w:tc>
          <w:tcPr>
            <w:tcW w:w="1393" w:type="dxa"/>
            <w:gridSpan w:val="2"/>
          </w:tcPr>
          <w:p w14:paraId="3BF2D326" w14:textId="77777777" w:rsidR="00A8172C" w:rsidRPr="003879CB" w:rsidRDefault="00A8172C" w:rsidP="00A8172C">
            <w:pPr>
              <w:rPr>
                <w:rFonts w:ascii="Arial" w:hAnsi="Arial" w:cs="Arial"/>
                <w:szCs w:val="24"/>
              </w:rPr>
            </w:pPr>
            <w:r w:rsidRPr="003879CB">
              <w:rPr>
                <w:rFonts w:ascii="Arial" w:hAnsi="Arial" w:cs="Arial"/>
                <w:szCs w:val="24"/>
              </w:rPr>
              <w:t>3</w:t>
            </w:r>
          </w:p>
        </w:tc>
      </w:tr>
      <w:tr w:rsidR="00A8172C" w:rsidRPr="003879CB" w14:paraId="3CF0B6F5" w14:textId="77777777" w:rsidTr="00A8172C">
        <w:trPr>
          <w:trHeight w:val="517"/>
        </w:trPr>
        <w:tc>
          <w:tcPr>
            <w:tcW w:w="3221" w:type="dxa"/>
          </w:tcPr>
          <w:p w14:paraId="73D92DCB" w14:textId="77777777" w:rsidR="00A8172C" w:rsidRPr="003879CB" w:rsidRDefault="00A8172C" w:rsidP="00A8172C">
            <w:pPr>
              <w:ind w:right="113"/>
              <w:rPr>
                <w:rFonts w:ascii="Arial" w:hAnsi="Arial" w:cs="Arial"/>
                <w:szCs w:val="24"/>
              </w:rPr>
            </w:pPr>
            <w:r w:rsidRPr="003879CB">
              <w:rPr>
                <w:rFonts w:ascii="Arial" w:hAnsi="Arial" w:cs="Arial"/>
                <w:szCs w:val="24"/>
              </w:rPr>
              <w:lastRenderedPageBreak/>
              <w:t xml:space="preserve">Overall Appraisal: </w:t>
            </w:r>
          </w:p>
        </w:tc>
        <w:tc>
          <w:tcPr>
            <w:tcW w:w="605" w:type="dxa"/>
          </w:tcPr>
          <w:p w14:paraId="6DBEC7F1" w14:textId="77777777" w:rsidR="00A8172C" w:rsidRPr="003879CB" w:rsidRDefault="00A8172C" w:rsidP="00A8172C">
            <w:pPr>
              <w:rPr>
                <w:rFonts w:ascii="Arial" w:hAnsi="Arial" w:cs="Arial"/>
                <w:szCs w:val="24"/>
              </w:rPr>
            </w:pPr>
          </w:p>
        </w:tc>
        <w:tc>
          <w:tcPr>
            <w:tcW w:w="1116" w:type="dxa"/>
            <w:gridSpan w:val="3"/>
          </w:tcPr>
          <w:p w14:paraId="4B096ADA" w14:textId="77777777" w:rsidR="00A8172C" w:rsidRPr="003879CB" w:rsidRDefault="00A8172C" w:rsidP="00A8172C">
            <w:pPr>
              <w:rPr>
                <w:rFonts w:ascii="Arial" w:hAnsi="Arial" w:cs="Arial"/>
                <w:szCs w:val="24"/>
              </w:rPr>
            </w:pPr>
            <w:r w:rsidRPr="003879CB">
              <w:rPr>
                <w:rFonts w:ascii="Arial" w:hAnsi="Arial" w:cs="Arial"/>
                <w:szCs w:val="24"/>
              </w:rPr>
              <w:t xml:space="preserve">Include </w:t>
            </w:r>
          </w:p>
        </w:tc>
        <w:tc>
          <w:tcPr>
            <w:tcW w:w="976" w:type="dxa"/>
            <w:gridSpan w:val="2"/>
          </w:tcPr>
          <w:p w14:paraId="4355023D" w14:textId="77777777" w:rsidR="00A8172C" w:rsidRPr="003879CB" w:rsidRDefault="00450CA9" w:rsidP="00A8172C">
            <w:pPr>
              <w:rPr>
                <w:rFonts w:ascii="Arial" w:hAnsi="Arial" w:cs="Arial"/>
                <w:szCs w:val="24"/>
              </w:rPr>
            </w:pPr>
            <w:r w:rsidRPr="003879CB">
              <w:rPr>
                <w:rFonts w:ascii="Arial" w:hAnsi="Arial" w:cs="Arial"/>
                <w:szCs w:val="24"/>
              </w:rPr>
              <w:t>X</w:t>
            </w:r>
          </w:p>
        </w:tc>
        <w:tc>
          <w:tcPr>
            <w:tcW w:w="1085" w:type="dxa"/>
            <w:gridSpan w:val="2"/>
          </w:tcPr>
          <w:p w14:paraId="2F43BE38" w14:textId="77777777" w:rsidR="00A8172C" w:rsidRPr="003879CB" w:rsidRDefault="00A8172C" w:rsidP="00A8172C">
            <w:pPr>
              <w:rPr>
                <w:rFonts w:ascii="Arial" w:hAnsi="Arial" w:cs="Arial"/>
                <w:szCs w:val="24"/>
              </w:rPr>
            </w:pPr>
            <w:r w:rsidRPr="003879CB">
              <w:rPr>
                <w:rFonts w:ascii="Arial" w:hAnsi="Arial" w:cs="Arial"/>
                <w:szCs w:val="24"/>
              </w:rPr>
              <w:t>Exclude</w:t>
            </w:r>
          </w:p>
        </w:tc>
        <w:tc>
          <w:tcPr>
            <w:tcW w:w="640" w:type="dxa"/>
          </w:tcPr>
          <w:p w14:paraId="54E53EF0" w14:textId="77777777" w:rsidR="00A8172C" w:rsidRPr="003879CB" w:rsidRDefault="00A8172C" w:rsidP="00A8172C">
            <w:pPr>
              <w:rPr>
                <w:rFonts w:ascii="Arial" w:hAnsi="Arial" w:cs="Arial"/>
                <w:szCs w:val="24"/>
              </w:rPr>
            </w:pPr>
          </w:p>
        </w:tc>
        <w:tc>
          <w:tcPr>
            <w:tcW w:w="2230" w:type="dxa"/>
          </w:tcPr>
          <w:p w14:paraId="79AC59CC" w14:textId="77777777" w:rsidR="00A8172C" w:rsidRPr="003879CB" w:rsidRDefault="00A8172C" w:rsidP="00A8172C">
            <w:pPr>
              <w:rPr>
                <w:rFonts w:ascii="Arial" w:hAnsi="Arial" w:cs="Arial"/>
                <w:szCs w:val="24"/>
              </w:rPr>
            </w:pPr>
            <w:r w:rsidRPr="003879CB">
              <w:rPr>
                <w:rFonts w:ascii="Arial" w:hAnsi="Arial" w:cs="Arial"/>
                <w:szCs w:val="24"/>
              </w:rPr>
              <w:t>Seek further information</w:t>
            </w:r>
          </w:p>
        </w:tc>
        <w:tc>
          <w:tcPr>
            <w:tcW w:w="1803" w:type="dxa"/>
          </w:tcPr>
          <w:p w14:paraId="63FDD46E" w14:textId="77777777" w:rsidR="00A8172C" w:rsidRPr="003879CB" w:rsidRDefault="00A8172C" w:rsidP="00A8172C">
            <w:pPr>
              <w:rPr>
                <w:rFonts w:ascii="Arial" w:hAnsi="Arial" w:cs="Arial"/>
                <w:szCs w:val="24"/>
              </w:rPr>
            </w:pPr>
            <w:r w:rsidRPr="003879CB">
              <w:rPr>
                <w:rFonts w:ascii="Arial" w:hAnsi="Arial" w:cs="Arial"/>
                <w:szCs w:val="24"/>
              </w:rPr>
              <w:t xml:space="preserve">No </w:t>
            </w:r>
          </w:p>
        </w:tc>
        <w:tc>
          <w:tcPr>
            <w:tcW w:w="915" w:type="dxa"/>
            <w:gridSpan w:val="2"/>
          </w:tcPr>
          <w:p w14:paraId="1BCB5A67" w14:textId="77777777" w:rsidR="00A8172C" w:rsidRPr="003879CB" w:rsidRDefault="00A8172C" w:rsidP="00A8172C">
            <w:pPr>
              <w:rPr>
                <w:rFonts w:ascii="Arial" w:hAnsi="Arial" w:cs="Arial"/>
                <w:szCs w:val="24"/>
              </w:rPr>
            </w:pPr>
            <w:r w:rsidRPr="003879CB">
              <w:rPr>
                <w:rFonts w:ascii="Arial" w:hAnsi="Arial" w:cs="Arial"/>
                <w:szCs w:val="24"/>
              </w:rPr>
              <w:t>Total</w:t>
            </w:r>
          </w:p>
        </w:tc>
        <w:tc>
          <w:tcPr>
            <w:tcW w:w="915" w:type="dxa"/>
          </w:tcPr>
          <w:p w14:paraId="6357DE1C" w14:textId="77777777" w:rsidR="00A8172C" w:rsidRPr="003879CB" w:rsidRDefault="00A8172C" w:rsidP="00A8172C">
            <w:pPr>
              <w:rPr>
                <w:rFonts w:ascii="Arial" w:hAnsi="Arial" w:cs="Arial"/>
                <w:szCs w:val="24"/>
              </w:rPr>
            </w:pPr>
            <w:r w:rsidRPr="003879CB">
              <w:rPr>
                <w:rFonts w:ascii="Arial" w:hAnsi="Arial" w:cs="Arial"/>
                <w:szCs w:val="24"/>
              </w:rPr>
              <w:t>21/24 (88%)</w:t>
            </w:r>
          </w:p>
        </w:tc>
      </w:tr>
      <w:tr w:rsidR="00A8172C" w:rsidRPr="003879CB" w14:paraId="77CF3E5E" w14:textId="77777777" w:rsidTr="00A8172C">
        <w:trPr>
          <w:trHeight w:val="517"/>
        </w:trPr>
        <w:tc>
          <w:tcPr>
            <w:tcW w:w="3221" w:type="dxa"/>
          </w:tcPr>
          <w:p w14:paraId="79A7A639" w14:textId="77777777" w:rsidR="00A8172C" w:rsidRPr="003879CB" w:rsidRDefault="00A8172C" w:rsidP="00A8172C">
            <w:pPr>
              <w:ind w:right="113"/>
              <w:rPr>
                <w:rFonts w:ascii="Arial" w:hAnsi="Arial" w:cs="Arial"/>
                <w:szCs w:val="24"/>
              </w:rPr>
            </w:pPr>
            <w:r w:rsidRPr="003879CB">
              <w:rPr>
                <w:rFonts w:ascii="Arial" w:hAnsi="Arial" w:cs="Arial"/>
                <w:szCs w:val="24"/>
              </w:rPr>
              <w:t xml:space="preserve">Comments </w:t>
            </w:r>
          </w:p>
        </w:tc>
        <w:tc>
          <w:tcPr>
            <w:tcW w:w="605" w:type="dxa"/>
          </w:tcPr>
          <w:p w14:paraId="2FA0D504" w14:textId="77777777" w:rsidR="00A8172C" w:rsidRPr="003879CB" w:rsidRDefault="00A8172C" w:rsidP="00A8172C">
            <w:pPr>
              <w:rPr>
                <w:rFonts w:ascii="Arial" w:hAnsi="Arial" w:cs="Arial"/>
                <w:szCs w:val="24"/>
              </w:rPr>
            </w:pPr>
          </w:p>
        </w:tc>
        <w:tc>
          <w:tcPr>
            <w:tcW w:w="9680" w:type="dxa"/>
            <w:gridSpan w:val="13"/>
          </w:tcPr>
          <w:p w14:paraId="4818BB1E" w14:textId="77777777" w:rsidR="00A8172C" w:rsidRPr="003879CB" w:rsidRDefault="00A8172C" w:rsidP="00A8172C">
            <w:pPr>
              <w:rPr>
                <w:rFonts w:ascii="Arial" w:hAnsi="Arial" w:cs="Arial"/>
                <w:szCs w:val="24"/>
              </w:rPr>
            </w:pPr>
            <w:r w:rsidRPr="003879CB">
              <w:rPr>
                <w:rFonts w:ascii="Arial" w:hAnsi="Arial" w:cs="Arial"/>
                <w:szCs w:val="24"/>
              </w:rPr>
              <w:t xml:space="preserve">Explores clinically relevant elements of intersectionality theory present in child psychotherapy </w:t>
            </w:r>
          </w:p>
        </w:tc>
      </w:tr>
    </w:tbl>
    <w:p w14:paraId="64989F7F" w14:textId="77777777" w:rsidR="00A8172C" w:rsidRPr="003879CB" w:rsidRDefault="00A8172C" w:rsidP="00A8172C">
      <w:pPr>
        <w:rPr>
          <w:rFonts w:ascii="Arial" w:hAnsi="Arial" w:cs="Arial"/>
          <w:szCs w:val="24"/>
        </w:rPr>
      </w:pPr>
    </w:p>
    <w:p w14:paraId="4E2BB503" w14:textId="77777777" w:rsidR="00A8172C" w:rsidRPr="003879CB" w:rsidRDefault="00A8172C" w:rsidP="00A8172C">
      <w:pPr>
        <w:rPr>
          <w:rFonts w:ascii="Arial" w:hAnsi="Arial" w:cs="Arial"/>
          <w:szCs w:val="24"/>
        </w:rPr>
      </w:pPr>
    </w:p>
    <w:p w14:paraId="7DCC00D0" w14:textId="77777777" w:rsidR="00A8172C" w:rsidRPr="003879CB" w:rsidRDefault="00A8172C" w:rsidP="00A8172C">
      <w:pPr>
        <w:jc w:val="center"/>
        <w:rPr>
          <w:rFonts w:ascii="Arial" w:hAnsi="Arial" w:cs="Arial"/>
          <w:b/>
          <w:szCs w:val="24"/>
        </w:rPr>
      </w:pPr>
    </w:p>
    <w:p w14:paraId="16482BC5" w14:textId="77777777" w:rsidR="00A8172C" w:rsidRPr="003879CB" w:rsidRDefault="00A8172C" w:rsidP="00A8172C">
      <w:pPr>
        <w:jc w:val="center"/>
        <w:rPr>
          <w:rFonts w:ascii="Arial" w:hAnsi="Arial" w:cs="Arial"/>
          <w:b/>
          <w:szCs w:val="24"/>
        </w:rPr>
      </w:pPr>
    </w:p>
    <w:p w14:paraId="69C3CFF3" w14:textId="77777777" w:rsidR="00A8172C" w:rsidRPr="003879CB" w:rsidRDefault="00A8172C" w:rsidP="00A8172C">
      <w:pPr>
        <w:jc w:val="center"/>
        <w:rPr>
          <w:rFonts w:ascii="Arial" w:hAnsi="Arial" w:cs="Arial"/>
          <w:b/>
          <w:szCs w:val="24"/>
        </w:rPr>
      </w:pPr>
    </w:p>
    <w:p w14:paraId="180D7DA3" w14:textId="77777777" w:rsidR="00A8172C" w:rsidRPr="003879CB" w:rsidRDefault="00A8172C" w:rsidP="00A8172C">
      <w:pPr>
        <w:jc w:val="center"/>
        <w:rPr>
          <w:rFonts w:ascii="Arial" w:hAnsi="Arial" w:cs="Arial"/>
          <w:b/>
          <w:szCs w:val="24"/>
        </w:rPr>
      </w:pPr>
    </w:p>
    <w:p w14:paraId="5899A051" w14:textId="77777777" w:rsidR="00A8172C" w:rsidRPr="003879CB" w:rsidRDefault="00A8172C" w:rsidP="00A8172C">
      <w:pPr>
        <w:jc w:val="center"/>
        <w:rPr>
          <w:rFonts w:ascii="Arial" w:hAnsi="Arial" w:cs="Arial"/>
          <w:b/>
          <w:szCs w:val="24"/>
        </w:rPr>
      </w:pPr>
    </w:p>
    <w:p w14:paraId="18A835EB" w14:textId="77777777" w:rsidR="00A8172C" w:rsidRPr="003879CB" w:rsidRDefault="00A8172C" w:rsidP="00A8172C">
      <w:pPr>
        <w:jc w:val="center"/>
        <w:rPr>
          <w:rFonts w:ascii="Arial" w:hAnsi="Arial" w:cs="Arial"/>
          <w:b/>
          <w:szCs w:val="24"/>
        </w:rPr>
      </w:pPr>
    </w:p>
    <w:p w14:paraId="082940D5" w14:textId="77777777" w:rsidR="00A8172C" w:rsidRPr="003879CB" w:rsidRDefault="00A8172C" w:rsidP="00A8172C">
      <w:pPr>
        <w:jc w:val="center"/>
        <w:rPr>
          <w:rFonts w:ascii="Arial" w:hAnsi="Arial" w:cs="Arial"/>
          <w:b/>
          <w:szCs w:val="24"/>
        </w:rPr>
      </w:pPr>
    </w:p>
    <w:p w14:paraId="31A8D14B" w14:textId="77777777" w:rsidR="00A8172C" w:rsidRPr="003879CB" w:rsidRDefault="00A8172C" w:rsidP="00A8172C">
      <w:pPr>
        <w:jc w:val="center"/>
        <w:rPr>
          <w:rFonts w:ascii="Arial" w:hAnsi="Arial" w:cs="Arial"/>
          <w:b/>
          <w:szCs w:val="24"/>
        </w:rPr>
      </w:pPr>
    </w:p>
    <w:p w14:paraId="347200A4" w14:textId="77777777" w:rsidR="00A8172C" w:rsidRPr="003879CB" w:rsidRDefault="00A8172C" w:rsidP="00A8172C">
      <w:pPr>
        <w:jc w:val="center"/>
        <w:rPr>
          <w:rFonts w:ascii="Arial" w:hAnsi="Arial" w:cs="Arial"/>
          <w:b/>
          <w:szCs w:val="24"/>
        </w:rPr>
      </w:pPr>
    </w:p>
    <w:p w14:paraId="148F579E" w14:textId="77777777" w:rsidR="00A8172C" w:rsidRPr="003879CB" w:rsidRDefault="00A8172C" w:rsidP="00A8172C">
      <w:pPr>
        <w:jc w:val="center"/>
        <w:rPr>
          <w:rFonts w:ascii="Arial" w:hAnsi="Arial" w:cs="Arial"/>
          <w:b/>
          <w:szCs w:val="24"/>
        </w:rPr>
      </w:pPr>
    </w:p>
    <w:p w14:paraId="5A20F92D" w14:textId="77777777" w:rsidR="00A8172C" w:rsidRPr="003879CB" w:rsidRDefault="00A8172C" w:rsidP="00A8172C">
      <w:pPr>
        <w:jc w:val="center"/>
        <w:rPr>
          <w:rFonts w:ascii="Arial" w:hAnsi="Arial" w:cs="Arial"/>
          <w:b/>
          <w:szCs w:val="24"/>
        </w:rPr>
      </w:pPr>
    </w:p>
    <w:p w14:paraId="3E0416B4" w14:textId="77777777" w:rsidR="00DF7FBF" w:rsidRPr="003879CB" w:rsidRDefault="00DF7FBF" w:rsidP="00A8172C">
      <w:pPr>
        <w:jc w:val="center"/>
        <w:rPr>
          <w:rFonts w:ascii="Arial" w:hAnsi="Arial" w:cs="Arial"/>
          <w:b/>
          <w:szCs w:val="24"/>
        </w:rPr>
      </w:pPr>
    </w:p>
    <w:p w14:paraId="3DE7CBAF" w14:textId="77777777" w:rsidR="00DF7FBF" w:rsidRPr="003879CB" w:rsidRDefault="00DF7FBF" w:rsidP="00A8172C">
      <w:pPr>
        <w:jc w:val="center"/>
        <w:rPr>
          <w:rFonts w:ascii="Arial" w:hAnsi="Arial" w:cs="Arial"/>
          <w:b/>
          <w:szCs w:val="24"/>
        </w:rPr>
      </w:pPr>
    </w:p>
    <w:p w14:paraId="007DDFAE" w14:textId="77777777" w:rsidR="00DF7FBF" w:rsidRPr="003879CB" w:rsidRDefault="00DF7FBF" w:rsidP="00A8172C">
      <w:pPr>
        <w:jc w:val="center"/>
        <w:rPr>
          <w:rFonts w:ascii="Arial" w:hAnsi="Arial" w:cs="Arial"/>
          <w:b/>
          <w:szCs w:val="24"/>
        </w:rPr>
      </w:pPr>
    </w:p>
    <w:p w14:paraId="77FAC749" w14:textId="77777777" w:rsidR="00DF7FBF" w:rsidRPr="003879CB" w:rsidRDefault="00DF7FBF" w:rsidP="00A8172C">
      <w:pPr>
        <w:jc w:val="center"/>
        <w:rPr>
          <w:rFonts w:ascii="Arial" w:hAnsi="Arial" w:cs="Arial"/>
          <w:b/>
          <w:szCs w:val="24"/>
        </w:rPr>
      </w:pPr>
    </w:p>
    <w:p w14:paraId="6ABC3ABF" w14:textId="77777777" w:rsidR="00A8172C" w:rsidRPr="003879CB" w:rsidRDefault="00A8172C" w:rsidP="003879CB">
      <w:pPr>
        <w:pStyle w:val="Heading2"/>
        <w:pageBreakBefore/>
        <w:jc w:val="center"/>
        <w:rPr>
          <w:rFonts w:ascii="Arial" w:hAnsi="Arial" w:cs="Arial"/>
          <w:b/>
          <w:color w:val="000000" w:themeColor="text1"/>
          <w:sz w:val="24"/>
          <w:szCs w:val="24"/>
        </w:rPr>
      </w:pPr>
      <w:bookmarkStart w:id="38" w:name="_Toc109025894"/>
      <w:r w:rsidRPr="003879CB">
        <w:rPr>
          <w:rFonts w:ascii="Arial" w:hAnsi="Arial" w:cs="Arial"/>
          <w:b/>
          <w:color w:val="000000" w:themeColor="text1"/>
          <w:sz w:val="24"/>
          <w:szCs w:val="24"/>
        </w:rPr>
        <w:lastRenderedPageBreak/>
        <w:t>Appendix D</w:t>
      </w:r>
      <w:bookmarkEnd w:id="38"/>
    </w:p>
    <w:p w14:paraId="5226A719" w14:textId="77777777" w:rsidR="00A8172C" w:rsidRPr="003879CB" w:rsidRDefault="00A8172C" w:rsidP="00A8172C">
      <w:pPr>
        <w:rPr>
          <w:rFonts w:ascii="Arial" w:hAnsi="Arial" w:cs="Arial"/>
          <w:sz w:val="24"/>
          <w:szCs w:val="24"/>
        </w:rPr>
      </w:pPr>
      <w:r w:rsidRPr="003879CB">
        <w:rPr>
          <w:rFonts w:ascii="Arial" w:hAnsi="Arial" w:cs="Arial"/>
          <w:sz w:val="24"/>
          <w:szCs w:val="24"/>
        </w:rPr>
        <w:t>Example JBI Critical Appraisal Checklist for Qualitative Research   Reviewer: Amelia Durcan    Date: 16.04.21   Author: Creswell   Year: 2014   Record Number: 12</w:t>
      </w:r>
    </w:p>
    <w:tbl>
      <w:tblPr>
        <w:tblStyle w:val="TableGrid"/>
        <w:tblpPr w:leftFromText="180" w:rightFromText="180" w:vertAnchor="page" w:horzAnchor="margin" w:tblpY="3036"/>
        <w:tblW w:w="13887" w:type="dxa"/>
        <w:tblLook w:val="04A0" w:firstRow="1" w:lastRow="0" w:firstColumn="1" w:lastColumn="0" w:noHBand="0" w:noVBand="1"/>
      </w:tblPr>
      <w:tblGrid>
        <w:gridCol w:w="3099"/>
        <w:gridCol w:w="630"/>
        <w:gridCol w:w="523"/>
        <w:gridCol w:w="1070"/>
        <w:gridCol w:w="1070"/>
        <w:gridCol w:w="675"/>
        <w:gridCol w:w="2312"/>
        <w:gridCol w:w="1914"/>
        <w:gridCol w:w="1737"/>
        <w:gridCol w:w="857"/>
      </w:tblGrid>
      <w:tr w:rsidR="00A8172C" w:rsidRPr="003879CB" w14:paraId="71E930B1" w14:textId="77777777" w:rsidTr="00A8172C">
        <w:trPr>
          <w:trHeight w:val="557"/>
        </w:trPr>
        <w:tc>
          <w:tcPr>
            <w:tcW w:w="3099" w:type="dxa"/>
          </w:tcPr>
          <w:p w14:paraId="2FE551A2"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Question </w:t>
            </w:r>
          </w:p>
        </w:tc>
        <w:tc>
          <w:tcPr>
            <w:tcW w:w="630" w:type="dxa"/>
          </w:tcPr>
          <w:p w14:paraId="0B798EB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Yes</w:t>
            </w:r>
          </w:p>
        </w:tc>
        <w:tc>
          <w:tcPr>
            <w:tcW w:w="523" w:type="dxa"/>
          </w:tcPr>
          <w:p w14:paraId="5165CF29"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No</w:t>
            </w:r>
          </w:p>
        </w:tc>
        <w:tc>
          <w:tcPr>
            <w:tcW w:w="1070" w:type="dxa"/>
          </w:tcPr>
          <w:p w14:paraId="49C94451"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Partially</w:t>
            </w:r>
          </w:p>
        </w:tc>
        <w:tc>
          <w:tcPr>
            <w:tcW w:w="1070" w:type="dxa"/>
          </w:tcPr>
          <w:p w14:paraId="494EAAE5"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N/A</w:t>
            </w:r>
          </w:p>
        </w:tc>
        <w:tc>
          <w:tcPr>
            <w:tcW w:w="6638" w:type="dxa"/>
            <w:gridSpan w:val="4"/>
          </w:tcPr>
          <w:p w14:paraId="69FEFA5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Comments </w:t>
            </w:r>
          </w:p>
        </w:tc>
        <w:tc>
          <w:tcPr>
            <w:tcW w:w="857" w:type="dxa"/>
          </w:tcPr>
          <w:p w14:paraId="75D7C68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Score </w:t>
            </w:r>
          </w:p>
        </w:tc>
      </w:tr>
      <w:tr w:rsidR="00A8172C" w:rsidRPr="003879CB" w14:paraId="4DC96B4A" w14:textId="77777777" w:rsidTr="00A8172C">
        <w:trPr>
          <w:trHeight w:val="517"/>
        </w:trPr>
        <w:tc>
          <w:tcPr>
            <w:tcW w:w="3099" w:type="dxa"/>
          </w:tcPr>
          <w:p w14:paraId="19FDE0ED"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there congruity between the stated philosophical perspective and the research methodology?</w:t>
            </w:r>
          </w:p>
        </w:tc>
        <w:tc>
          <w:tcPr>
            <w:tcW w:w="630" w:type="dxa"/>
          </w:tcPr>
          <w:p w14:paraId="3BAAA9DB"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1D431485" w14:textId="77777777" w:rsidR="00A8172C" w:rsidRPr="003879CB" w:rsidRDefault="00A8172C" w:rsidP="00A8172C">
            <w:pPr>
              <w:spacing w:line="259" w:lineRule="auto"/>
              <w:rPr>
                <w:rFonts w:ascii="Arial" w:hAnsi="Arial" w:cs="Arial"/>
                <w:szCs w:val="24"/>
              </w:rPr>
            </w:pPr>
          </w:p>
        </w:tc>
        <w:tc>
          <w:tcPr>
            <w:tcW w:w="1070" w:type="dxa"/>
          </w:tcPr>
          <w:p w14:paraId="3177039D" w14:textId="77777777" w:rsidR="00A8172C" w:rsidRPr="003879CB" w:rsidRDefault="00A8172C" w:rsidP="00A8172C">
            <w:pPr>
              <w:spacing w:line="259" w:lineRule="auto"/>
              <w:rPr>
                <w:rFonts w:ascii="Arial" w:hAnsi="Arial" w:cs="Arial"/>
                <w:szCs w:val="24"/>
              </w:rPr>
            </w:pPr>
          </w:p>
        </w:tc>
        <w:tc>
          <w:tcPr>
            <w:tcW w:w="1070" w:type="dxa"/>
          </w:tcPr>
          <w:p w14:paraId="3DD27AF2" w14:textId="77777777" w:rsidR="00A8172C" w:rsidRPr="003879CB" w:rsidRDefault="00A8172C" w:rsidP="00A8172C">
            <w:pPr>
              <w:spacing w:line="259" w:lineRule="auto"/>
              <w:rPr>
                <w:rFonts w:ascii="Arial" w:hAnsi="Arial" w:cs="Arial"/>
                <w:szCs w:val="24"/>
              </w:rPr>
            </w:pPr>
          </w:p>
        </w:tc>
        <w:tc>
          <w:tcPr>
            <w:tcW w:w="6638" w:type="dxa"/>
            <w:gridSpan w:val="4"/>
          </w:tcPr>
          <w:p w14:paraId="4EC378B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clearly states theoretical premise and methodological approach. Critical ethnography viewed through lens of intersectionality. Clear congruity. </w:t>
            </w:r>
          </w:p>
        </w:tc>
        <w:tc>
          <w:tcPr>
            <w:tcW w:w="857" w:type="dxa"/>
          </w:tcPr>
          <w:p w14:paraId="3BFC0144"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5F8A0CBC" w14:textId="77777777" w:rsidTr="00A8172C">
        <w:trPr>
          <w:trHeight w:val="517"/>
        </w:trPr>
        <w:tc>
          <w:tcPr>
            <w:tcW w:w="3099" w:type="dxa"/>
          </w:tcPr>
          <w:p w14:paraId="4325CAB4"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there congruity between the research methodology and the research question or objectives?</w:t>
            </w:r>
          </w:p>
        </w:tc>
        <w:tc>
          <w:tcPr>
            <w:tcW w:w="630" w:type="dxa"/>
          </w:tcPr>
          <w:p w14:paraId="1BDE268C"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34798374" w14:textId="77777777" w:rsidR="00A8172C" w:rsidRPr="003879CB" w:rsidRDefault="00A8172C" w:rsidP="00A8172C">
            <w:pPr>
              <w:spacing w:line="259" w:lineRule="auto"/>
              <w:rPr>
                <w:rFonts w:ascii="Arial" w:hAnsi="Arial" w:cs="Arial"/>
                <w:szCs w:val="24"/>
              </w:rPr>
            </w:pPr>
          </w:p>
        </w:tc>
        <w:tc>
          <w:tcPr>
            <w:tcW w:w="1070" w:type="dxa"/>
          </w:tcPr>
          <w:p w14:paraId="34B4D4A1" w14:textId="77777777" w:rsidR="00A8172C" w:rsidRPr="003879CB" w:rsidRDefault="00A8172C" w:rsidP="00A8172C">
            <w:pPr>
              <w:spacing w:line="259" w:lineRule="auto"/>
              <w:rPr>
                <w:rFonts w:ascii="Arial" w:hAnsi="Arial" w:cs="Arial"/>
                <w:szCs w:val="24"/>
              </w:rPr>
            </w:pPr>
          </w:p>
        </w:tc>
        <w:tc>
          <w:tcPr>
            <w:tcW w:w="1070" w:type="dxa"/>
          </w:tcPr>
          <w:p w14:paraId="184DF603" w14:textId="77777777" w:rsidR="00A8172C" w:rsidRPr="003879CB" w:rsidRDefault="00A8172C" w:rsidP="00A8172C">
            <w:pPr>
              <w:spacing w:line="259" w:lineRule="auto"/>
              <w:rPr>
                <w:rFonts w:ascii="Arial" w:hAnsi="Arial" w:cs="Arial"/>
                <w:szCs w:val="24"/>
              </w:rPr>
            </w:pPr>
          </w:p>
        </w:tc>
        <w:tc>
          <w:tcPr>
            <w:tcW w:w="6638" w:type="dxa"/>
            <w:gridSpan w:val="4"/>
          </w:tcPr>
          <w:p w14:paraId="01E39C8C"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purpose of study to explore perspective of women diagnosed with co-occurring disorder on treatments. Provided by state psychiatric hospital so appropriate recommendations for changes can be made. Choice to use ethnographical approach was chosen. Clear congruity. </w:t>
            </w:r>
          </w:p>
        </w:tc>
        <w:tc>
          <w:tcPr>
            <w:tcW w:w="857" w:type="dxa"/>
          </w:tcPr>
          <w:p w14:paraId="13F956F7"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0181A5FC" w14:textId="77777777" w:rsidTr="00A8172C">
        <w:trPr>
          <w:trHeight w:val="517"/>
        </w:trPr>
        <w:tc>
          <w:tcPr>
            <w:tcW w:w="3099" w:type="dxa"/>
          </w:tcPr>
          <w:p w14:paraId="4E177252"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there congruity between the research methodology and the methods used to collect data?</w:t>
            </w:r>
          </w:p>
        </w:tc>
        <w:tc>
          <w:tcPr>
            <w:tcW w:w="630" w:type="dxa"/>
          </w:tcPr>
          <w:p w14:paraId="74898E73"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5C2AC9BC" w14:textId="77777777" w:rsidR="00A8172C" w:rsidRPr="003879CB" w:rsidRDefault="00A8172C" w:rsidP="00A8172C">
            <w:pPr>
              <w:spacing w:line="259" w:lineRule="auto"/>
              <w:rPr>
                <w:rFonts w:ascii="Arial" w:hAnsi="Arial" w:cs="Arial"/>
                <w:szCs w:val="24"/>
              </w:rPr>
            </w:pPr>
          </w:p>
        </w:tc>
        <w:tc>
          <w:tcPr>
            <w:tcW w:w="1070" w:type="dxa"/>
          </w:tcPr>
          <w:p w14:paraId="708A2A27" w14:textId="77777777" w:rsidR="00A8172C" w:rsidRPr="003879CB" w:rsidRDefault="00A8172C" w:rsidP="00A8172C">
            <w:pPr>
              <w:spacing w:line="259" w:lineRule="auto"/>
              <w:rPr>
                <w:rFonts w:ascii="Arial" w:hAnsi="Arial" w:cs="Arial"/>
                <w:szCs w:val="24"/>
              </w:rPr>
            </w:pPr>
          </w:p>
        </w:tc>
        <w:tc>
          <w:tcPr>
            <w:tcW w:w="1070" w:type="dxa"/>
          </w:tcPr>
          <w:p w14:paraId="7F8019D8" w14:textId="77777777" w:rsidR="00A8172C" w:rsidRPr="003879CB" w:rsidRDefault="00A8172C" w:rsidP="00A8172C">
            <w:pPr>
              <w:spacing w:line="259" w:lineRule="auto"/>
              <w:rPr>
                <w:rFonts w:ascii="Arial" w:hAnsi="Arial" w:cs="Arial"/>
                <w:szCs w:val="24"/>
              </w:rPr>
            </w:pPr>
          </w:p>
        </w:tc>
        <w:tc>
          <w:tcPr>
            <w:tcW w:w="6638" w:type="dxa"/>
            <w:gridSpan w:val="4"/>
          </w:tcPr>
          <w:p w14:paraId="706C6116"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study used an ethnographical approach and data was collected using interviews. Clear congruity. </w:t>
            </w:r>
          </w:p>
        </w:tc>
        <w:tc>
          <w:tcPr>
            <w:tcW w:w="857" w:type="dxa"/>
          </w:tcPr>
          <w:p w14:paraId="08D57F4F"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1CFC1967" w14:textId="77777777" w:rsidTr="00A8172C">
        <w:trPr>
          <w:trHeight w:val="517"/>
        </w:trPr>
        <w:tc>
          <w:tcPr>
            <w:tcW w:w="3099" w:type="dxa"/>
          </w:tcPr>
          <w:p w14:paraId="65C9756F"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there congruity between the research methodology and the representation and analysis of data?</w:t>
            </w:r>
          </w:p>
        </w:tc>
        <w:tc>
          <w:tcPr>
            <w:tcW w:w="630" w:type="dxa"/>
          </w:tcPr>
          <w:p w14:paraId="7CAB08B3"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4879BD7A" w14:textId="77777777" w:rsidR="00A8172C" w:rsidRPr="003879CB" w:rsidRDefault="00A8172C" w:rsidP="00A8172C">
            <w:pPr>
              <w:spacing w:line="259" w:lineRule="auto"/>
              <w:rPr>
                <w:rFonts w:ascii="Arial" w:hAnsi="Arial" w:cs="Arial"/>
                <w:szCs w:val="24"/>
              </w:rPr>
            </w:pPr>
          </w:p>
        </w:tc>
        <w:tc>
          <w:tcPr>
            <w:tcW w:w="1070" w:type="dxa"/>
          </w:tcPr>
          <w:p w14:paraId="0166D44E" w14:textId="77777777" w:rsidR="00A8172C" w:rsidRPr="003879CB" w:rsidRDefault="00A8172C" w:rsidP="00A8172C">
            <w:pPr>
              <w:spacing w:line="259" w:lineRule="auto"/>
              <w:rPr>
                <w:rFonts w:ascii="Arial" w:hAnsi="Arial" w:cs="Arial"/>
                <w:szCs w:val="24"/>
              </w:rPr>
            </w:pPr>
          </w:p>
        </w:tc>
        <w:tc>
          <w:tcPr>
            <w:tcW w:w="1070" w:type="dxa"/>
          </w:tcPr>
          <w:p w14:paraId="60EB65C9" w14:textId="77777777" w:rsidR="00A8172C" w:rsidRPr="003879CB" w:rsidRDefault="00A8172C" w:rsidP="00A8172C">
            <w:pPr>
              <w:spacing w:line="259" w:lineRule="auto"/>
              <w:rPr>
                <w:rFonts w:ascii="Arial" w:hAnsi="Arial" w:cs="Arial"/>
                <w:szCs w:val="24"/>
              </w:rPr>
            </w:pPr>
          </w:p>
        </w:tc>
        <w:tc>
          <w:tcPr>
            <w:tcW w:w="6638" w:type="dxa"/>
            <w:gridSpan w:val="4"/>
          </w:tcPr>
          <w:p w14:paraId="41ACCBBA"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study used an ethnographical approach, data was analysed and presented with congruity. </w:t>
            </w:r>
          </w:p>
        </w:tc>
        <w:tc>
          <w:tcPr>
            <w:tcW w:w="857" w:type="dxa"/>
          </w:tcPr>
          <w:p w14:paraId="1D107F9B"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755725A8" w14:textId="77777777" w:rsidTr="00A8172C">
        <w:trPr>
          <w:trHeight w:val="517"/>
        </w:trPr>
        <w:tc>
          <w:tcPr>
            <w:tcW w:w="3099" w:type="dxa"/>
          </w:tcPr>
          <w:p w14:paraId="0E6751D2"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there congruity between the research methodology and the interpretation of results?</w:t>
            </w:r>
          </w:p>
        </w:tc>
        <w:tc>
          <w:tcPr>
            <w:tcW w:w="630" w:type="dxa"/>
          </w:tcPr>
          <w:p w14:paraId="2CBAB11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11299ED9" w14:textId="77777777" w:rsidR="00A8172C" w:rsidRPr="003879CB" w:rsidRDefault="00A8172C" w:rsidP="00A8172C">
            <w:pPr>
              <w:spacing w:line="259" w:lineRule="auto"/>
              <w:rPr>
                <w:rFonts w:ascii="Arial" w:hAnsi="Arial" w:cs="Arial"/>
                <w:szCs w:val="24"/>
              </w:rPr>
            </w:pPr>
          </w:p>
        </w:tc>
        <w:tc>
          <w:tcPr>
            <w:tcW w:w="1070" w:type="dxa"/>
          </w:tcPr>
          <w:p w14:paraId="04BFA13C" w14:textId="77777777" w:rsidR="00A8172C" w:rsidRPr="003879CB" w:rsidRDefault="00A8172C" w:rsidP="00A8172C">
            <w:pPr>
              <w:spacing w:line="259" w:lineRule="auto"/>
              <w:rPr>
                <w:rFonts w:ascii="Arial" w:hAnsi="Arial" w:cs="Arial"/>
                <w:szCs w:val="24"/>
              </w:rPr>
            </w:pPr>
          </w:p>
        </w:tc>
        <w:tc>
          <w:tcPr>
            <w:tcW w:w="1070" w:type="dxa"/>
          </w:tcPr>
          <w:p w14:paraId="46992954" w14:textId="77777777" w:rsidR="00A8172C" w:rsidRPr="003879CB" w:rsidRDefault="00A8172C" w:rsidP="00A8172C">
            <w:pPr>
              <w:spacing w:line="259" w:lineRule="auto"/>
              <w:rPr>
                <w:rFonts w:ascii="Arial" w:hAnsi="Arial" w:cs="Arial"/>
                <w:szCs w:val="24"/>
              </w:rPr>
            </w:pPr>
          </w:p>
        </w:tc>
        <w:tc>
          <w:tcPr>
            <w:tcW w:w="6638" w:type="dxa"/>
            <w:gridSpan w:val="4"/>
          </w:tcPr>
          <w:p w14:paraId="7CD34DA2"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Yes, study used an ethnographical approach, the results are used to discuss the major findings which aligned with the research question. Clear congruity.</w:t>
            </w:r>
          </w:p>
        </w:tc>
        <w:tc>
          <w:tcPr>
            <w:tcW w:w="857" w:type="dxa"/>
          </w:tcPr>
          <w:p w14:paraId="5156430D"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2D3C44A3" w14:textId="77777777" w:rsidTr="00A8172C">
        <w:trPr>
          <w:trHeight w:val="477"/>
        </w:trPr>
        <w:tc>
          <w:tcPr>
            <w:tcW w:w="3099" w:type="dxa"/>
          </w:tcPr>
          <w:p w14:paraId="2B4C995D"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lastRenderedPageBreak/>
              <w:t>Is there a statement locating the researcher culturally or theoretically?</w:t>
            </w:r>
          </w:p>
        </w:tc>
        <w:tc>
          <w:tcPr>
            <w:tcW w:w="630" w:type="dxa"/>
          </w:tcPr>
          <w:p w14:paraId="34A45E07" w14:textId="77777777" w:rsidR="00A8172C" w:rsidRPr="003879CB" w:rsidRDefault="00A8172C" w:rsidP="00A8172C">
            <w:pPr>
              <w:spacing w:line="259" w:lineRule="auto"/>
              <w:rPr>
                <w:rFonts w:ascii="Arial" w:hAnsi="Arial" w:cs="Arial"/>
                <w:szCs w:val="24"/>
              </w:rPr>
            </w:pPr>
          </w:p>
        </w:tc>
        <w:tc>
          <w:tcPr>
            <w:tcW w:w="523" w:type="dxa"/>
          </w:tcPr>
          <w:p w14:paraId="20B7F2D5"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1070" w:type="dxa"/>
          </w:tcPr>
          <w:p w14:paraId="4BEBA960" w14:textId="77777777" w:rsidR="00A8172C" w:rsidRPr="003879CB" w:rsidRDefault="00A8172C" w:rsidP="00A8172C">
            <w:pPr>
              <w:spacing w:line="259" w:lineRule="auto"/>
              <w:rPr>
                <w:rFonts w:ascii="Arial" w:hAnsi="Arial" w:cs="Arial"/>
                <w:szCs w:val="24"/>
              </w:rPr>
            </w:pPr>
          </w:p>
        </w:tc>
        <w:tc>
          <w:tcPr>
            <w:tcW w:w="1070" w:type="dxa"/>
          </w:tcPr>
          <w:p w14:paraId="2ACD931B" w14:textId="77777777" w:rsidR="00A8172C" w:rsidRPr="003879CB" w:rsidRDefault="00A8172C" w:rsidP="00A8172C">
            <w:pPr>
              <w:spacing w:line="259" w:lineRule="auto"/>
              <w:rPr>
                <w:rFonts w:ascii="Arial" w:hAnsi="Arial" w:cs="Arial"/>
                <w:szCs w:val="24"/>
              </w:rPr>
            </w:pPr>
          </w:p>
        </w:tc>
        <w:tc>
          <w:tcPr>
            <w:tcW w:w="6638" w:type="dxa"/>
            <w:gridSpan w:val="4"/>
          </w:tcPr>
          <w:p w14:paraId="2B91345F"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No, researcher does not locate themselves in the research culturally or theoretically. </w:t>
            </w:r>
          </w:p>
        </w:tc>
        <w:tc>
          <w:tcPr>
            <w:tcW w:w="857" w:type="dxa"/>
          </w:tcPr>
          <w:p w14:paraId="7C92F7E0"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0</w:t>
            </w:r>
          </w:p>
        </w:tc>
      </w:tr>
      <w:tr w:rsidR="00A8172C" w:rsidRPr="003879CB" w14:paraId="0838F444" w14:textId="77777777" w:rsidTr="00A8172C">
        <w:trPr>
          <w:trHeight w:val="517"/>
        </w:trPr>
        <w:tc>
          <w:tcPr>
            <w:tcW w:w="3099" w:type="dxa"/>
          </w:tcPr>
          <w:p w14:paraId="7C21E938"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 influence of the researcher on the research and vice-versa, addressed?</w:t>
            </w:r>
          </w:p>
        </w:tc>
        <w:tc>
          <w:tcPr>
            <w:tcW w:w="630" w:type="dxa"/>
          </w:tcPr>
          <w:p w14:paraId="3BFCF88A" w14:textId="77777777" w:rsidR="00A8172C" w:rsidRPr="003879CB" w:rsidRDefault="00A8172C" w:rsidP="00A8172C">
            <w:pPr>
              <w:spacing w:line="259" w:lineRule="auto"/>
              <w:rPr>
                <w:rFonts w:ascii="Arial" w:hAnsi="Arial" w:cs="Arial"/>
                <w:szCs w:val="24"/>
              </w:rPr>
            </w:pPr>
          </w:p>
        </w:tc>
        <w:tc>
          <w:tcPr>
            <w:tcW w:w="523" w:type="dxa"/>
          </w:tcPr>
          <w:p w14:paraId="72D78EE3"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1070" w:type="dxa"/>
          </w:tcPr>
          <w:p w14:paraId="5291829D" w14:textId="77777777" w:rsidR="00A8172C" w:rsidRPr="003879CB" w:rsidRDefault="00A8172C" w:rsidP="00A8172C">
            <w:pPr>
              <w:spacing w:line="259" w:lineRule="auto"/>
              <w:rPr>
                <w:rFonts w:ascii="Arial" w:hAnsi="Arial" w:cs="Arial"/>
                <w:szCs w:val="24"/>
              </w:rPr>
            </w:pPr>
          </w:p>
        </w:tc>
        <w:tc>
          <w:tcPr>
            <w:tcW w:w="1070" w:type="dxa"/>
          </w:tcPr>
          <w:p w14:paraId="334CAD75" w14:textId="77777777" w:rsidR="00A8172C" w:rsidRPr="003879CB" w:rsidRDefault="00A8172C" w:rsidP="00A8172C">
            <w:pPr>
              <w:spacing w:line="259" w:lineRule="auto"/>
              <w:rPr>
                <w:rFonts w:ascii="Arial" w:hAnsi="Arial" w:cs="Arial"/>
                <w:szCs w:val="24"/>
              </w:rPr>
            </w:pPr>
          </w:p>
        </w:tc>
        <w:tc>
          <w:tcPr>
            <w:tcW w:w="6638" w:type="dxa"/>
            <w:gridSpan w:val="4"/>
          </w:tcPr>
          <w:p w14:paraId="1FA734FA"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No, relationship between the researcher and the study participants not addressed. Researcher does not examine own role in researcher their influence of the study. </w:t>
            </w:r>
          </w:p>
        </w:tc>
        <w:tc>
          <w:tcPr>
            <w:tcW w:w="857" w:type="dxa"/>
          </w:tcPr>
          <w:p w14:paraId="6CA81BA2"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0</w:t>
            </w:r>
          </w:p>
        </w:tc>
      </w:tr>
      <w:tr w:rsidR="00A8172C" w:rsidRPr="003879CB" w14:paraId="35C29C69" w14:textId="77777777" w:rsidTr="00A8172C">
        <w:trPr>
          <w:trHeight w:val="517"/>
        </w:trPr>
        <w:tc>
          <w:tcPr>
            <w:tcW w:w="3099" w:type="dxa"/>
          </w:tcPr>
          <w:p w14:paraId="0BFF8316"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Are the participant voices, adequately represented?</w:t>
            </w:r>
          </w:p>
        </w:tc>
        <w:tc>
          <w:tcPr>
            <w:tcW w:w="630" w:type="dxa"/>
          </w:tcPr>
          <w:p w14:paraId="6454A72D"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1E9E4E6E" w14:textId="77777777" w:rsidR="00A8172C" w:rsidRPr="003879CB" w:rsidRDefault="00A8172C" w:rsidP="00A8172C">
            <w:pPr>
              <w:spacing w:line="259" w:lineRule="auto"/>
              <w:rPr>
                <w:rFonts w:ascii="Arial" w:hAnsi="Arial" w:cs="Arial"/>
                <w:szCs w:val="24"/>
              </w:rPr>
            </w:pPr>
          </w:p>
        </w:tc>
        <w:tc>
          <w:tcPr>
            <w:tcW w:w="1070" w:type="dxa"/>
          </w:tcPr>
          <w:p w14:paraId="3A3386B6" w14:textId="77777777" w:rsidR="00A8172C" w:rsidRPr="003879CB" w:rsidRDefault="00A8172C" w:rsidP="00A8172C">
            <w:pPr>
              <w:spacing w:line="259" w:lineRule="auto"/>
              <w:rPr>
                <w:rFonts w:ascii="Arial" w:hAnsi="Arial" w:cs="Arial"/>
                <w:szCs w:val="24"/>
              </w:rPr>
            </w:pPr>
          </w:p>
        </w:tc>
        <w:tc>
          <w:tcPr>
            <w:tcW w:w="1070" w:type="dxa"/>
          </w:tcPr>
          <w:p w14:paraId="65C3C929" w14:textId="77777777" w:rsidR="00A8172C" w:rsidRPr="003879CB" w:rsidRDefault="00A8172C" w:rsidP="00A8172C">
            <w:pPr>
              <w:spacing w:line="259" w:lineRule="auto"/>
              <w:rPr>
                <w:rFonts w:ascii="Arial" w:hAnsi="Arial" w:cs="Arial"/>
                <w:szCs w:val="24"/>
              </w:rPr>
            </w:pPr>
          </w:p>
        </w:tc>
        <w:tc>
          <w:tcPr>
            <w:tcW w:w="6638" w:type="dxa"/>
            <w:gridSpan w:val="4"/>
          </w:tcPr>
          <w:p w14:paraId="230909F4"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quotes included in results from participants. </w:t>
            </w:r>
          </w:p>
        </w:tc>
        <w:tc>
          <w:tcPr>
            <w:tcW w:w="857" w:type="dxa"/>
          </w:tcPr>
          <w:p w14:paraId="2CCFAA3C"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21C7F9FA" w14:textId="77777777" w:rsidTr="00A8172C">
        <w:trPr>
          <w:trHeight w:val="517"/>
        </w:trPr>
        <w:tc>
          <w:tcPr>
            <w:tcW w:w="3099" w:type="dxa"/>
          </w:tcPr>
          <w:p w14:paraId="05F72F1B"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Is the research ethical according to current criteria or for the resent studies, and is there evidence of the ethical approval by an appropriate body?</w:t>
            </w:r>
          </w:p>
        </w:tc>
        <w:tc>
          <w:tcPr>
            <w:tcW w:w="630" w:type="dxa"/>
          </w:tcPr>
          <w:p w14:paraId="76D6D2C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2A622B4A" w14:textId="77777777" w:rsidR="00A8172C" w:rsidRPr="003879CB" w:rsidRDefault="00A8172C" w:rsidP="00A8172C">
            <w:pPr>
              <w:spacing w:line="259" w:lineRule="auto"/>
              <w:rPr>
                <w:rFonts w:ascii="Arial" w:hAnsi="Arial" w:cs="Arial"/>
                <w:szCs w:val="24"/>
              </w:rPr>
            </w:pPr>
          </w:p>
        </w:tc>
        <w:tc>
          <w:tcPr>
            <w:tcW w:w="1070" w:type="dxa"/>
          </w:tcPr>
          <w:p w14:paraId="13237281" w14:textId="77777777" w:rsidR="00A8172C" w:rsidRPr="003879CB" w:rsidRDefault="00A8172C" w:rsidP="00A8172C">
            <w:pPr>
              <w:spacing w:line="259" w:lineRule="auto"/>
              <w:rPr>
                <w:rFonts w:ascii="Arial" w:hAnsi="Arial" w:cs="Arial"/>
                <w:szCs w:val="24"/>
              </w:rPr>
            </w:pPr>
          </w:p>
        </w:tc>
        <w:tc>
          <w:tcPr>
            <w:tcW w:w="1070" w:type="dxa"/>
          </w:tcPr>
          <w:p w14:paraId="51EC7051" w14:textId="77777777" w:rsidR="00A8172C" w:rsidRPr="003879CB" w:rsidRDefault="00A8172C" w:rsidP="00A8172C">
            <w:pPr>
              <w:spacing w:line="259" w:lineRule="auto"/>
              <w:rPr>
                <w:rFonts w:ascii="Arial" w:hAnsi="Arial" w:cs="Arial"/>
                <w:szCs w:val="24"/>
              </w:rPr>
            </w:pPr>
          </w:p>
        </w:tc>
        <w:tc>
          <w:tcPr>
            <w:tcW w:w="6638" w:type="dxa"/>
            <w:gridSpan w:val="4"/>
          </w:tcPr>
          <w:p w14:paraId="769DA8C4"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ethical approval from Mid-Atlantic hospital institutional review board (IRB) and Argosy university academic institutions IRBs. </w:t>
            </w:r>
          </w:p>
        </w:tc>
        <w:tc>
          <w:tcPr>
            <w:tcW w:w="857" w:type="dxa"/>
          </w:tcPr>
          <w:p w14:paraId="19606323"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2BD7D6F5" w14:textId="77777777" w:rsidTr="00A8172C">
        <w:trPr>
          <w:trHeight w:val="517"/>
        </w:trPr>
        <w:tc>
          <w:tcPr>
            <w:tcW w:w="3099" w:type="dxa"/>
          </w:tcPr>
          <w:p w14:paraId="0FCDB182" w14:textId="77777777" w:rsidR="00A8172C" w:rsidRPr="003879CB" w:rsidRDefault="00A8172C" w:rsidP="00A8172C">
            <w:pPr>
              <w:numPr>
                <w:ilvl w:val="0"/>
                <w:numId w:val="3"/>
              </w:numPr>
              <w:spacing w:line="259" w:lineRule="auto"/>
              <w:rPr>
                <w:rFonts w:ascii="Arial" w:hAnsi="Arial" w:cs="Arial"/>
                <w:szCs w:val="24"/>
              </w:rPr>
            </w:pPr>
            <w:r w:rsidRPr="003879CB">
              <w:rPr>
                <w:rFonts w:ascii="Arial" w:hAnsi="Arial" w:cs="Arial"/>
                <w:szCs w:val="24"/>
              </w:rPr>
              <w:t>Do the conclusions drawn in the research report flow from the analysis, or interpretations, of the data?</w:t>
            </w:r>
          </w:p>
        </w:tc>
        <w:tc>
          <w:tcPr>
            <w:tcW w:w="630" w:type="dxa"/>
          </w:tcPr>
          <w:p w14:paraId="611F78DA"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523" w:type="dxa"/>
          </w:tcPr>
          <w:p w14:paraId="0F6C3EFB" w14:textId="77777777" w:rsidR="00A8172C" w:rsidRPr="003879CB" w:rsidRDefault="00A8172C" w:rsidP="00A8172C">
            <w:pPr>
              <w:spacing w:line="259" w:lineRule="auto"/>
              <w:rPr>
                <w:rFonts w:ascii="Arial" w:hAnsi="Arial" w:cs="Arial"/>
                <w:szCs w:val="24"/>
              </w:rPr>
            </w:pPr>
          </w:p>
        </w:tc>
        <w:tc>
          <w:tcPr>
            <w:tcW w:w="1070" w:type="dxa"/>
          </w:tcPr>
          <w:p w14:paraId="46B8D95B" w14:textId="77777777" w:rsidR="00A8172C" w:rsidRPr="003879CB" w:rsidRDefault="00A8172C" w:rsidP="00A8172C">
            <w:pPr>
              <w:spacing w:line="259" w:lineRule="auto"/>
              <w:rPr>
                <w:rFonts w:ascii="Arial" w:hAnsi="Arial" w:cs="Arial"/>
                <w:szCs w:val="24"/>
              </w:rPr>
            </w:pPr>
          </w:p>
        </w:tc>
        <w:tc>
          <w:tcPr>
            <w:tcW w:w="1070" w:type="dxa"/>
          </w:tcPr>
          <w:p w14:paraId="3C775E69" w14:textId="77777777" w:rsidR="00A8172C" w:rsidRPr="003879CB" w:rsidRDefault="00A8172C" w:rsidP="00A8172C">
            <w:pPr>
              <w:spacing w:line="259" w:lineRule="auto"/>
              <w:rPr>
                <w:rFonts w:ascii="Arial" w:hAnsi="Arial" w:cs="Arial"/>
                <w:szCs w:val="24"/>
              </w:rPr>
            </w:pPr>
          </w:p>
        </w:tc>
        <w:tc>
          <w:tcPr>
            <w:tcW w:w="6638" w:type="dxa"/>
            <w:gridSpan w:val="4"/>
          </w:tcPr>
          <w:p w14:paraId="4A6DC0A1"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Yes, conclusions clearly related to information provided by participants in their interviews. </w:t>
            </w:r>
          </w:p>
        </w:tc>
        <w:tc>
          <w:tcPr>
            <w:tcW w:w="857" w:type="dxa"/>
          </w:tcPr>
          <w:p w14:paraId="6F83BC33"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3</w:t>
            </w:r>
          </w:p>
        </w:tc>
      </w:tr>
      <w:tr w:rsidR="00A8172C" w:rsidRPr="003879CB" w14:paraId="649ABAE6" w14:textId="77777777" w:rsidTr="00A8172C">
        <w:trPr>
          <w:trHeight w:val="517"/>
        </w:trPr>
        <w:tc>
          <w:tcPr>
            <w:tcW w:w="3099" w:type="dxa"/>
          </w:tcPr>
          <w:p w14:paraId="125E342C"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Overall Appraisal: </w:t>
            </w:r>
          </w:p>
        </w:tc>
        <w:tc>
          <w:tcPr>
            <w:tcW w:w="1153" w:type="dxa"/>
            <w:gridSpan w:val="2"/>
          </w:tcPr>
          <w:p w14:paraId="4304342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Include </w:t>
            </w:r>
          </w:p>
        </w:tc>
        <w:tc>
          <w:tcPr>
            <w:tcW w:w="1070" w:type="dxa"/>
          </w:tcPr>
          <w:p w14:paraId="1352AB65"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X</w:t>
            </w:r>
          </w:p>
        </w:tc>
        <w:tc>
          <w:tcPr>
            <w:tcW w:w="1070" w:type="dxa"/>
          </w:tcPr>
          <w:p w14:paraId="6585FDA2"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Exclude</w:t>
            </w:r>
          </w:p>
        </w:tc>
        <w:tc>
          <w:tcPr>
            <w:tcW w:w="675" w:type="dxa"/>
          </w:tcPr>
          <w:p w14:paraId="606015AD" w14:textId="77777777" w:rsidR="00A8172C" w:rsidRPr="003879CB" w:rsidRDefault="00A8172C" w:rsidP="00A8172C">
            <w:pPr>
              <w:spacing w:line="259" w:lineRule="auto"/>
              <w:rPr>
                <w:rFonts w:ascii="Arial" w:hAnsi="Arial" w:cs="Arial"/>
                <w:szCs w:val="24"/>
              </w:rPr>
            </w:pPr>
          </w:p>
        </w:tc>
        <w:tc>
          <w:tcPr>
            <w:tcW w:w="2312" w:type="dxa"/>
          </w:tcPr>
          <w:p w14:paraId="612C8847"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Seek further information</w:t>
            </w:r>
          </w:p>
        </w:tc>
        <w:tc>
          <w:tcPr>
            <w:tcW w:w="1914" w:type="dxa"/>
          </w:tcPr>
          <w:p w14:paraId="0475045B"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No </w:t>
            </w:r>
          </w:p>
        </w:tc>
        <w:tc>
          <w:tcPr>
            <w:tcW w:w="1737" w:type="dxa"/>
          </w:tcPr>
          <w:p w14:paraId="1834D481"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Total</w:t>
            </w:r>
          </w:p>
        </w:tc>
        <w:tc>
          <w:tcPr>
            <w:tcW w:w="857" w:type="dxa"/>
          </w:tcPr>
          <w:p w14:paraId="3DC90A3E"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27/30 (90%)</w:t>
            </w:r>
          </w:p>
        </w:tc>
      </w:tr>
      <w:tr w:rsidR="00A8172C" w:rsidRPr="003879CB" w14:paraId="1A36D465" w14:textId="77777777" w:rsidTr="00A8172C">
        <w:trPr>
          <w:trHeight w:val="517"/>
        </w:trPr>
        <w:tc>
          <w:tcPr>
            <w:tcW w:w="3099" w:type="dxa"/>
          </w:tcPr>
          <w:p w14:paraId="1F00E33F"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Comments </w:t>
            </w:r>
          </w:p>
        </w:tc>
        <w:tc>
          <w:tcPr>
            <w:tcW w:w="10788" w:type="dxa"/>
            <w:gridSpan w:val="9"/>
          </w:tcPr>
          <w:p w14:paraId="001AABA0" w14:textId="77777777" w:rsidR="00A8172C" w:rsidRPr="003879CB" w:rsidRDefault="00A8172C" w:rsidP="00A8172C">
            <w:pPr>
              <w:spacing w:line="259" w:lineRule="auto"/>
              <w:rPr>
                <w:rFonts w:ascii="Arial" w:hAnsi="Arial" w:cs="Arial"/>
                <w:szCs w:val="24"/>
              </w:rPr>
            </w:pPr>
            <w:r w:rsidRPr="003879CB">
              <w:rPr>
                <w:rFonts w:ascii="Arial" w:hAnsi="Arial" w:cs="Arial"/>
                <w:szCs w:val="24"/>
              </w:rPr>
              <w:t xml:space="preserve">Application of intersectionality theory as praxis to explore women’s experience of psychiatric care. Ethnographical Approach </w:t>
            </w:r>
          </w:p>
        </w:tc>
      </w:tr>
    </w:tbl>
    <w:p w14:paraId="447EF42B" w14:textId="77777777" w:rsidR="00A8172C" w:rsidRDefault="00A8172C" w:rsidP="00A8172C">
      <w:pPr>
        <w:rPr>
          <w:rFonts w:cs="Arial"/>
          <w:szCs w:val="24"/>
        </w:rPr>
        <w:sectPr w:rsidR="00A8172C" w:rsidSect="00A8172C">
          <w:pgSz w:w="16838" w:h="11906" w:orient="landscape"/>
          <w:pgMar w:top="1440" w:right="1440" w:bottom="1440" w:left="1440" w:header="709" w:footer="709" w:gutter="0"/>
          <w:cols w:space="708"/>
          <w:docGrid w:linePitch="360"/>
        </w:sectPr>
      </w:pPr>
    </w:p>
    <w:p w14:paraId="5569F6C9" w14:textId="77777777" w:rsidR="00A8172C" w:rsidRPr="00DF7FBF" w:rsidRDefault="00A8172C" w:rsidP="00DF7FBF">
      <w:pPr>
        <w:pStyle w:val="Heading1"/>
        <w:pageBreakBefore/>
        <w:jc w:val="center"/>
        <w:rPr>
          <w:b/>
          <w:color w:val="000000" w:themeColor="text1"/>
          <w:sz w:val="24"/>
          <w:szCs w:val="24"/>
        </w:rPr>
      </w:pPr>
      <w:bookmarkStart w:id="39" w:name="_Toc109025895"/>
      <w:r w:rsidRPr="00DF7FBF">
        <w:rPr>
          <w:b/>
          <w:color w:val="000000" w:themeColor="text1"/>
          <w:sz w:val="24"/>
          <w:szCs w:val="24"/>
        </w:rPr>
        <w:lastRenderedPageBreak/>
        <w:t>Paper 2: Empirical Paper</w:t>
      </w:r>
      <w:bookmarkEnd w:id="39"/>
    </w:p>
    <w:p w14:paraId="5D2D4EEA" w14:textId="77777777" w:rsidR="00A8172C" w:rsidRPr="00E61A3B" w:rsidRDefault="00A8172C" w:rsidP="00A8172C"/>
    <w:p w14:paraId="2E39554E" w14:textId="77777777" w:rsidR="00A8172C" w:rsidRPr="00BE6017" w:rsidRDefault="00A8172C" w:rsidP="00A8172C"/>
    <w:p w14:paraId="688A5332" w14:textId="77777777" w:rsidR="00A8172C" w:rsidRDefault="00A8172C" w:rsidP="00A8172C"/>
    <w:p w14:paraId="1DA69868" w14:textId="77777777" w:rsidR="00A8172C" w:rsidRDefault="00A8172C" w:rsidP="00A8172C"/>
    <w:p w14:paraId="1B318F32" w14:textId="77777777" w:rsidR="00A8172C" w:rsidRDefault="00A8172C" w:rsidP="00A8172C">
      <w:pPr>
        <w:jc w:val="center"/>
        <w:rPr>
          <w:b/>
          <w:bCs/>
          <w:sz w:val="28"/>
          <w:szCs w:val="24"/>
        </w:rPr>
      </w:pPr>
    </w:p>
    <w:p w14:paraId="574F3A98" w14:textId="77777777" w:rsidR="00A8172C" w:rsidRDefault="00A8172C" w:rsidP="00A8172C">
      <w:pPr>
        <w:spacing w:line="480" w:lineRule="auto"/>
        <w:jc w:val="center"/>
        <w:rPr>
          <w:rFonts w:cs="Arial"/>
          <w:b/>
          <w:bCs/>
          <w:szCs w:val="24"/>
        </w:rPr>
      </w:pPr>
      <w:r w:rsidRPr="00576FF7">
        <w:rPr>
          <w:rFonts w:cs="Arial"/>
          <w:b/>
          <w:bCs/>
          <w:szCs w:val="24"/>
        </w:rPr>
        <w:t>Using intersectionality theory to understand barriers faced by those applying to Clinical Psychology Doctorial</w:t>
      </w:r>
      <w:r w:rsidR="0069387C">
        <w:rPr>
          <w:rFonts w:cs="Arial"/>
          <w:b/>
          <w:bCs/>
          <w:szCs w:val="24"/>
        </w:rPr>
        <w:t xml:space="preserve"> training courses.</w:t>
      </w:r>
      <w:r w:rsidR="008A18F3">
        <w:rPr>
          <w:rFonts w:cs="Arial"/>
          <w:b/>
          <w:bCs/>
          <w:szCs w:val="24"/>
        </w:rPr>
        <w:t xml:space="preserve"> A Q </w:t>
      </w:r>
      <w:r w:rsidRPr="00576FF7">
        <w:rPr>
          <w:rFonts w:cs="Arial"/>
          <w:b/>
          <w:bCs/>
          <w:szCs w:val="24"/>
        </w:rPr>
        <w:t>methodology approach.</w:t>
      </w:r>
    </w:p>
    <w:p w14:paraId="1587B35C" w14:textId="77777777" w:rsidR="00A8172C" w:rsidRDefault="00A8172C" w:rsidP="00A8172C">
      <w:pPr>
        <w:jc w:val="center"/>
        <w:rPr>
          <w:b/>
        </w:rPr>
      </w:pPr>
    </w:p>
    <w:p w14:paraId="11F8979B" w14:textId="77777777" w:rsidR="00A8172C" w:rsidRPr="0014409C" w:rsidRDefault="00A8172C" w:rsidP="00A8172C">
      <w:pPr>
        <w:jc w:val="center"/>
        <w:rPr>
          <w:b/>
        </w:rPr>
      </w:pPr>
    </w:p>
    <w:p w14:paraId="08DCDE38" w14:textId="77777777" w:rsidR="00A8172C" w:rsidRPr="006D5790" w:rsidRDefault="008D3611" w:rsidP="00A8172C">
      <w:pPr>
        <w:tabs>
          <w:tab w:val="left" w:pos="1673"/>
        </w:tabs>
        <w:jc w:val="center"/>
      </w:pPr>
      <w:r>
        <w:t>Words: 7972</w:t>
      </w:r>
    </w:p>
    <w:p w14:paraId="1C45B3B5" w14:textId="77777777" w:rsidR="00A8172C" w:rsidRPr="006D5790" w:rsidRDefault="00A8172C" w:rsidP="00A8172C">
      <w:pPr>
        <w:jc w:val="center"/>
      </w:pPr>
      <w:r>
        <w:t>(Excluding title page, references, and appendices)</w:t>
      </w:r>
    </w:p>
    <w:p w14:paraId="390BE46C" w14:textId="77777777" w:rsidR="00A8172C" w:rsidRDefault="00A8172C" w:rsidP="00A8172C">
      <w:pPr>
        <w:rPr>
          <w:b/>
          <w:bCs/>
        </w:rPr>
      </w:pPr>
    </w:p>
    <w:p w14:paraId="1846C985" w14:textId="77777777" w:rsidR="00A8172C" w:rsidRDefault="00A8172C" w:rsidP="00A8172C"/>
    <w:p w14:paraId="6EADB553" w14:textId="77777777" w:rsidR="00A8172C" w:rsidRDefault="00A8172C" w:rsidP="00A8172C"/>
    <w:p w14:paraId="19123255" w14:textId="77777777" w:rsidR="00A8172C" w:rsidRDefault="00A8172C" w:rsidP="00A8172C"/>
    <w:p w14:paraId="6A21A00C" w14:textId="77777777" w:rsidR="00A8172C" w:rsidRDefault="00A8172C" w:rsidP="00A8172C"/>
    <w:p w14:paraId="2705DCE7" w14:textId="77777777" w:rsidR="00D110CD" w:rsidRDefault="00D110CD" w:rsidP="00D110CD">
      <w:pPr>
        <w:tabs>
          <w:tab w:val="left" w:pos="1673"/>
        </w:tabs>
        <w:jc w:val="center"/>
      </w:pPr>
      <w:r>
        <w:t xml:space="preserve">This literature review is intended for publication in </w:t>
      </w:r>
      <w:r w:rsidRPr="002B22E7">
        <w:rPr>
          <w:rFonts w:cs="Arial"/>
          <w:szCs w:val="24"/>
          <w:lang w:val="en"/>
        </w:rPr>
        <w:t>The British Journ</w:t>
      </w:r>
      <w:r>
        <w:rPr>
          <w:rFonts w:cs="Arial"/>
          <w:szCs w:val="24"/>
          <w:lang w:val="en"/>
        </w:rPr>
        <w:t xml:space="preserve">al of Clinical Psychology. </w:t>
      </w:r>
      <w:r>
        <w:t xml:space="preserve">Manuscript submission guidelines can be </w:t>
      </w:r>
      <w:r w:rsidRPr="00F94278">
        <w:t xml:space="preserve">found in Appendix </w:t>
      </w:r>
      <w:r>
        <w:t>A, although further modifications will be made prior to submitting to the journal.</w:t>
      </w:r>
    </w:p>
    <w:p w14:paraId="26F85D04" w14:textId="77777777" w:rsidR="00A8172C" w:rsidRDefault="00A8172C" w:rsidP="00A8172C"/>
    <w:p w14:paraId="211526CA" w14:textId="77777777" w:rsidR="00A8172C" w:rsidRDefault="00A8172C" w:rsidP="00A8172C"/>
    <w:p w14:paraId="437DE009" w14:textId="77777777" w:rsidR="00A8172C" w:rsidRDefault="00A8172C" w:rsidP="00A8172C"/>
    <w:p w14:paraId="4F088C24" w14:textId="77777777" w:rsidR="00A8172C" w:rsidRDefault="00A8172C" w:rsidP="00A8172C"/>
    <w:p w14:paraId="15F516E0" w14:textId="77777777" w:rsidR="00DF7FBF" w:rsidRDefault="00DF7FBF" w:rsidP="00A8172C"/>
    <w:p w14:paraId="767B4206" w14:textId="77777777" w:rsidR="00DF7FBF" w:rsidRDefault="00DF7FBF" w:rsidP="00A8172C"/>
    <w:p w14:paraId="71A0D849" w14:textId="77777777" w:rsidR="00DF7FBF" w:rsidRDefault="00DF7FBF" w:rsidP="00A8172C"/>
    <w:p w14:paraId="42966F51" w14:textId="77777777" w:rsidR="00DF7FBF" w:rsidRDefault="00DF7FBF" w:rsidP="00A8172C"/>
    <w:p w14:paraId="20394793" w14:textId="77777777" w:rsidR="00DF7FBF" w:rsidRDefault="00DF7FBF" w:rsidP="00A8172C"/>
    <w:p w14:paraId="507BA160" w14:textId="77777777" w:rsidR="00DF7FBF" w:rsidRDefault="00DF7FBF" w:rsidP="00A8172C"/>
    <w:p w14:paraId="31EACAF3" w14:textId="77777777" w:rsidR="00DF7FBF" w:rsidRDefault="00DF7FBF" w:rsidP="00A8172C"/>
    <w:p w14:paraId="17789569" w14:textId="77777777" w:rsidR="00DF7FBF" w:rsidRDefault="00DF7FBF" w:rsidP="00A8172C"/>
    <w:p w14:paraId="08089B6A" w14:textId="77777777" w:rsidR="00DF7FBF" w:rsidRPr="00DF7FBF" w:rsidRDefault="00DF7FBF" w:rsidP="00A8172C">
      <w:pPr>
        <w:rPr>
          <w:sz w:val="24"/>
          <w:szCs w:val="24"/>
        </w:rPr>
      </w:pPr>
    </w:p>
    <w:p w14:paraId="4D3EE2CF" w14:textId="77777777" w:rsidR="00A8172C" w:rsidRPr="00DF7FBF" w:rsidRDefault="00A8172C" w:rsidP="003879CB">
      <w:pPr>
        <w:pStyle w:val="Heading2"/>
        <w:spacing w:line="360" w:lineRule="auto"/>
        <w:jc w:val="center"/>
        <w:rPr>
          <w:b/>
          <w:color w:val="000000" w:themeColor="text1"/>
          <w:sz w:val="24"/>
          <w:szCs w:val="24"/>
        </w:rPr>
      </w:pPr>
      <w:bookmarkStart w:id="40" w:name="_Toc109025896"/>
      <w:r w:rsidRPr="00DF7FBF">
        <w:rPr>
          <w:b/>
          <w:color w:val="000000" w:themeColor="text1"/>
          <w:sz w:val="24"/>
          <w:szCs w:val="24"/>
        </w:rPr>
        <w:lastRenderedPageBreak/>
        <w:t>Abstract</w:t>
      </w:r>
      <w:bookmarkEnd w:id="40"/>
    </w:p>
    <w:p w14:paraId="00900CF9" w14:textId="77777777" w:rsidR="00A8172C" w:rsidRPr="00DF7FBF" w:rsidRDefault="00A8172C" w:rsidP="003879CB">
      <w:pPr>
        <w:spacing w:after="0" w:line="360" w:lineRule="auto"/>
        <w:rPr>
          <w:rFonts w:cs="Arial"/>
          <w:b/>
          <w:sz w:val="24"/>
          <w:szCs w:val="24"/>
        </w:rPr>
      </w:pPr>
      <w:r w:rsidRPr="00DF7FBF">
        <w:rPr>
          <w:rFonts w:cs="Arial"/>
          <w:b/>
          <w:sz w:val="24"/>
          <w:szCs w:val="24"/>
        </w:rPr>
        <w:t>Objectives</w:t>
      </w:r>
    </w:p>
    <w:p w14:paraId="314E63E8" w14:textId="77777777" w:rsidR="00A8172C" w:rsidRPr="00DF7FBF" w:rsidRDefault="00A8172C" w:rsidP="003879CB">
      <w:pPr>
        <w:spacing w:after="0" w:line="360" w:lineRule="auto"/>
        <w:ind w:firstLine="720"/>
        <w:rPr>
          <w:rFonts w:cs="Arial"/>
          <w:sz w:val="24"/>
          <w:szCs w:val="24"/>
        </w:rPr>
      </w:pPr>
      <w:r w:rsidRPr="00DF7FBF">
        <w:rPr>
          <w:rFonts w:cs="Arial"/>
          <w:sz w:val="24"/>
          <w:szCs w:val="24"/>
        </w:rPr>
        <w:t>The study explored barriers faced when applying to the doctorate in clinical psychology in the U</w:t>
      </w:r>
      <w:r w:rsidR="00DD03A3">
        <w:rPr>
          <w:rFonts w:cs="Arial"/>
          <w:sz w:val="24"/>
          <w:szCs w:val="24"/>
        </w:rPr>
        <w:t xml:space="preserve">nited </w:t>
      </w:r>
      <w:r w:rsidRPr="00DF7FBF">
        <w:rPr>
          <w:rFonts w:cs="Arial"/>
          <w:sz w:val="24"/>
          <w:szCs w:val="24"/>
        </w:rPr>
        <w:t>K</w:t>
      </w:r>
      <w:r w:rsidR="00DD03A3">
        <w:rPr>
          <w:rFonts w:cs="Arial"/>
          <w:sz w:val="24"/>
          <w:szCs w:val="24"/>
        </w:rPr>
        <w:t>ingdom (U.K.)</w:t>
      </w:r>
      <w:r w:rsidRPr="00DF7FBF">
        <w:rPr>
          <w:rFonts w:cs="Arial"/>
          <w:sz w:val="24"/>
          <w:szCs w:val="24"/>
        </w:rPr>
        <w:t xml:space="preserve">. </w:t>
      </w:r>
      <w:r w:rsidR="0099121B">
        <w:rPr>
          <w:rFonts w:cs="Arial"/>
          <w:sz w:val="24"/>
          <w:szCs w:val="24"/>
        </w:rPr>
        <w:t>Based on the inclusion criteria, t</w:t>
      </w:r>
      <w:r w:rsidRPr="00DF7FBF">
        <w:rPr>
          <w:rFonts w:cs="Arial"/>
          <w:sz w:val="24"/>
          <w:szCs w:val="24"/>
        </w:rPr>
        <w:t>wo groups were considered</w:t>
      </w:r>
      <w:r w:rsidR="00794AE6">
        <w:rPr>
          <w:rFonts w:cs="Arial"/>
          <w:sz w:val="24"/>
          <w:szCs w:val="24"/>
        </w:rPr>
        <w:t>:</w:t>
      </w:r>
      <w:r w:rsidRPr="00DF7FBF">
        <w:rPr>
          <w:rFonts w:cs="Arial"/>
          <w:sz w:val="24"/>
          <w:szCs w:val="24"/>
        </w:rPr>
        <w:t xml:space="preserve"> those pre-q</w:t>
      </w:r>
      <w:r w:rsidR="00262048">
        <w:rPr>
          <w:rFonts w:cs="Arial"/>
          <w:sz w:val="24"/>
          <w:szCs w:val="24"/>
        </w:rPr>
        <w:t>ualified (aspiring and trainee Clinical Psychologist</w:t>
      </w:r>
      <w:r w:rsidRPr="00DF7FBF">
        <w:rPr>
          <w:rFonts w:cs="Arial"/>
          <w:sz w:val="24"/>
          <w:szCs w:val="24"/>
        </w:rPr>
        <w:t xml:space="preserve">s) who </w:t>
      </w:r>
      <w:r w:rsidR="0099121B">
        <w:rPr>
          <w:rFonts w:cs="Arial"/>
          <w:sz w:val="24"/>
          <w:szCs w:val="24"/>
        </w:rPr>
        <w:t>self-</w:t>
      </w:r>
      <w:r w:rsidRPr="00DF7FBF">
        <w:rPr>
          <w:rFonts w:cs="Arial"/>
          <w:sz w:val="24"/>
          <w:szCs w:val="24"/>
        </w:rPr>
        <w:t xml:space="preserve">identified as belonging to more than one </w:t>
      </w:r>
      <w:r w:rsidR="004C44F0">
        <w:rPr>
          <w:rFonts w:cs="Arial"/>
          <w:sz w:val="24"/>
          <w:szCs w:val="24"/>
        </w:rPr>
        <w:t>disadvantaged</w:t>
      </w:r>
      <w:r w:rsidRPr="00DF7FBF">
        <w:rPr>
          <w:rFonts w:cs="Arial"/>
          <w:sz w:val="24"/>
          <w:szCs w:val="24"/>
        </w:rPr>
        <w:t xml:space="preserve"> social group and those post-qualified (</w:t>
      </w:r>
      <w:r w:rsidR="00262048">
        <w:rPr>
          <w:rFonts w:cs="Arial"/>
          <w:sz w:val="24"/>
          <w:szCs w:val="24"/>
        </w:rPr>
        <w:t>Clinical Psychologist</w:t>
      </w:r>
      <w:r w:rsidRPr="00DF7FBF">
        <w:rPr>
          <w:rFonts w:cs="Arial"/>
          <w:sz w:val="24"/>
          <w:szCs w:val="24"/>
        </w:rPr>
        <w:t xml:space="preserve">s) who were part of the recruitment process. </w:t>
      </w:r>
    </w:p>
    <w:p w14:paraId="275B7EA5" w14:textId="77777777" w:rsidR="00A8172C" w:rsidRPr="00DF7FBF" w:rsidRDefault="00A8172C" w:rsidP="003879CB">
      <w:pPr>
        <w:spacing w:line="360" w:lineRule="auto"/>
        <w:rPr>
          <w:rFonts w:cs="Arial"/>
          <w:b/>
          <w:sz w:val="24"/>
          <w:szCs w:val="24"/>
        </w:rPr>
      </w:pPr>
      <w:r w:rsidRPr="00DF7FBF">
        <w:rPr>
          <w:rFonts w:cs="Arial"/>
          <w:b/>
          <w:sz w:val="24"/>
          <w:szCs w:val="24"/>
        </w:rPr>
        <w:t>Design</w:t>
      </w:r>
    </w:p>
    <w:p w14:paraId="7C164A3B" w14:textId="77777777" w:rsidR="00A8172C" w:rsidRPr="00001D00" w:rsidRDefault="00A8172C" w:rsidP="0099121B">
      <w:pPr>
        <w:autoSpaceDE w:val="0"/>
        <w:autoSpaceDN w:val="0"/>
        <w:adjustRightInd w:val="0"/>
        <w:spacing w:line="360" w:lineRule="auto"/>
        <w:ind w:firstLine="720"/>
        <w:rPr>
          <w:rFonts w:cs="Arial"/>
          <w:color w:val="000000"/>
          <w:sz w:val="24"/>
          <w:szCs w:val="24"/>
        </w:rPr>
      </w:pPr>
      <w:r w:rsidRPr="00001D00">
        <w:rPr>
          <w:rFonts w:cs="Arial"/>
          <w:sz w:val="24"/>
          <w:szCs w:val="24"/>
        </w:rPr>
        <w:t>A Q methodology design was used, containing 47 statements about barriers</w:t>
      </w:r>
      <w:r w:rsidR="00001D00">
        <w:rPr>
          <w:rFonts w:cs="Arial"/>
          <w:sz w:val="24"/>
          <w:szCs w:val="24"/>
        </w:rPr>
        <w:t xml:space="preserve"> for example ‘</w:t>
      </w:r>
      <w:r w:rsidR="0099121B" w:rsidRPr="00001D00">
        <w:rPr>
          <w:rFonts w:cs="Arial"/>
          <w:color w:val="000000"/>
          <w:sz w:val="24"/>
          <w:szCs w:val="24"/>
        </w:rPr>
        <w:t>The lack of feedback from the courses to unsuccessful can</w:t>
      </w:r>
      <w:r w:rsidR="00001D00">
        <w:rPr>
          <w:rFonts w:cs="Arial"/>
          <w:color w:val="000000"/>
          <w:sz w:val="24"/>
          <w:szCs w:val="24"/>
        </w:rPr>
        <w:t>didates created barriers for me’</w:t>
      </w:r>
      <w:r w:rsidRPr="00001D00">
        <w:rPr>
          <w:rFonts w:cs="Arial"/>
          <w:sz w:val="24"/>
          <w:szCs w:val="24"/>
        </w:rPr>
        <w:t xml:space="preserve"> </w:t>
      </w:r>
    </w:p>
    <w:p w14:paraId="7E2AAA29" w14:textId="77777777" w:rsidR="00A8172C" w:rsidRPr="00DF7FBF" w:rsidRDefault="00A8172C" w:rsidP="003879CB">
      <w:pPr>
        <w:spacing w:line="360" w:lineRule="auto"/>
        <w:rPr>
          <w:rFonts w:cs="Arial"/>
          <w:b/>
          <w:sz w:val="24"/>
          <w:szCs w:val="24"/>
        </w:rPr>
      </w:pPr>
      <w:r w:rsidRPr="00DF7FBF">
        <w:rPr>
          <w:rFonts w:cs="Arial"/>
          <w:b/>
          <w:sz w:val="24"/>
          <w:szCs w:val="24"/>
        </w:rPr>
        <w:t>Methods</w:t>
      </w:r>
    </w:p>
    <w:p w14:paraId="45CEDEB4" w14:textId="77777777" w:rsidR="00A8172C" w:rsidRPr="00DF7FBF" w:rsidRDefault="009D016F" w:rsidP="003879CB">
      <w:pPr>
        <w:spacing w:line="360" w:lineRule="auto"/>
        <w:ind w:firstLine="720"/>
        <w:rPr>
          <w:rFonts w:cs="Arial"/>
          <w:sz w:val="24"/>
          <w:szCs w:val="24"/>
        </w:rPr>
      </w:pPr>
      <w:r>
        <w:rPr>
          <w:rFonts w:cs="Arial"/>
          <w:sz w:val="24"/>
          <w:szCs w:val="24"/>
        </w:rPr>
        <w:t>Thirty</w:t>
      </w:r>
      <w:r w:rsidR="00FD361B">
        <w:rPr>
          <w:rFonts w:cs="Arial"/>
          <w:sz w:val="24"/>
          <w:szCs w:val="24"/>
        </w:rPr>
        <w:t xml:space="preserve"> </w:t>
      </w:r>
      <w:r w:rsidR="00A8172C" w:rsidRPr="00DF7FBF">
        <w:rPr>
          <w:rFonts w:cs="Arial"/>
          <w:sz w:val="24"/>
          <w:szCs w:val="24"/>
        </w:rPr>
        <w:t>participants (25 pre-qualified &amp; five qualified) sorted statements about barriers, according to how muc</w:t>
      </w:r>
      <w:r w:rsidR="00A47254">
        <w:rPr>
          <w:rFonts w:cs="Arial"/>
          <w:sz w:val="24"/>
          <w:szCs w:val="24"/>
        </w:rPr>
        <w:t xml:space="preserve">h they agreed the statement was </w:t>
      </w:r>
      <w:r w:rsidR="00A8172C" w:rsidRPr="00DF7FBF">
        <w:rPr>
          <w:rFonts w:cs="Arial"/>
          <w:sz w:val="24"/>
          <w:szCs w:val="24"/>
        </w:rPr>
        <w:t xml:space="preserve">a barrier for them. </w:t>
      </w:r>
      <w:r w:rsidR="007F35F3">
        <w:rPr>
          <w:rFonts w:cs="Arial"/>
          <w:sz w:val="24"/>
          <w:szCs w:val="24"/>
        </w:rPr>
        <w:t xml:space="preserve">Demographic data for participants can be found in Table 1. </w:t>
      </w:r>
    </w:p>
    <w:p w14:paraId="2C428A51" w14:textId="77777777" w:rsidR="00A8172C" w:rsidRPr="00DF7FBF" w:rsidRDefault="00A8172C" w:rsidP="003879CB">
      <w:pPr>
        <w:spacing w:line="360" w:lineRule="auto"/>
        <w:rPr>
          <w:rFonts w:cs="Arial"/>
          <w:b/>
          <w:sz w:val="24"/>
          <w:szCs w:val="24"/>
        </w:rPr>
      </w:pPr>
      <w:r w:rsidRPr="00DF7FBF">
        <w:rPr>
          <w:rFonts w:cs="Arial"/>
          <w:b/>
          <w:sz w:val="24"/>
          <w:szCs w:val="24"/>
        </w:rPr>
        <w:t>Results</w:t>
      </w:r>
    </w:p>
    <w:p w14:paraId="0FC1009F" w14:textId="77777777" w:rsidR="00A8172C" w:rsidRPr="00DF7FBF" w:rsidRDefault="00E4150F" w:rsidP="003879CB">
      <w:pPr>
        <w:spacing w:line="360" w:lineRule="auto"/>
        <w:rPr>
          <w:rFonts w:cs="Arial"/>
          <w:sz w:val="24"/>
          <w:szCs w:val="24"/>
        </w:rPr>
      </w:pPr>
      <w:r>
        <w:rPr>
          <w:rFonts w:cs="Arial"/>
          <w:sz w:val="24"/>
          <w:szCs w:val="24"/>
        </w:rPr>
        <w:t>The review highli</w:t>
      </w:r>
      <w:r w:rsidR="00794AE6">
        <w:rPr>
          <w:rFonts w:cs="Arial"/>
          <w:sz w:val="24"/>
          <w:szCs w:val="24"/>
        </w:rPr>
        <w:t>ghted five different viewpoints. T</w:t>
      </w:r>
      <w:r w:rsidR="00A8172C" w:rsidRPr="00DF7FBF">
        <w:rPr>
          <w:rFonts w:cs="Arial"/>
          <w:sz w:val="24"/>
          <w:szCs w:val="24"/>
        </w:rPr>
        <w:t xml:space="preserve">here was a consensus across four viewpoints that barriers such as selection tests and lack of contextual consideration remain in place </w:t>
      </w:r>
      <w:r w:rsidR="00B3201D">
        <w:rPr>
          <w:rFonts w:cs="Arial"/>
          <w:sz w:val="24"/>
          <w:szCs w:val="24"/>
        </w:rPr>
        <w:t>for those from disadvantaged</w:t>
      </w:r>
      <w:r w:rsidR="00A8172C" w:rsidRPr="00DF7FBF">
        <w:rPr>
          <w:rFonts w:cs="Arial"/>
          <w:sz w:val="24"/>
          <w:szCs w:val="24"/>
        </w:rPr>
        <w:t xml:space="preserve"> social groups when applying to clinical psychology training. Participants within the final viewpoint, however, reported that their social groups had not impeded their ability to gain the necessary experience or qualifications to progress in their career</w:t>
      </w:r>
      <w:r>
        <w:rPr>
          <w:rFonts w:cs="Arial"/>
          <w:sz w:val="24"/>
          <w:szCs w:val="24"/>
        </w:rPr>
        <w:t>, suggesting barriers where not in place for them</w:t>
      </w:r>
      <w:r w:rsidR="00A8172C" w:rsidRPr="00DF7FBF">
        <w:rPr>
          <w:rFonts w:cs="Arial"/>
          <w:sz w:val="24"/>
          <w:szCs w:val="24"/>
        </w:rPr>
        <w:t>.</w:t>
      </w:r>
    </w:p>
    <w:p w14:paraId="7A419A44" w14:textId="77777777" w:rsidR="00A8172C" w:rsidRPr="00DF7FBF" w:rsidRDefault="00A8172C" w:rsidP="003879CB">
      <w:pPr>
        <w:spacing w:line="360" w:lineRule="auto"/>
        <w:rPr>
          <w:rFonts w:cs="Arial"/>
          <w:b/>
          <w:sz w:val="24"/>
          <w:szCs w:val="24"/>
        </w:rPr>
      </w:pPr>
      <w:r w:rsidRPr="00DF7FBF">
        <w:rPr>
          <w:rFonts w:cs="Arial"/>
          <w:b/>
          <w:sz w:val="24"/>
          <w:szCs w:val="24"/>
        </w:rPr>
        <w:t>Conclusions</w:t>
      </w:r>
    </w:p>
    <w:p w14:paraId="41C81FFC" w14:textId="77777777" w:rsidR="00A8172C" w:rsidRPr="00DF7FBF" w:rsidRDefault="00A8172C" w:rsidP="00B3201D">
      <w:pPr>
        <w:spacing w:line="360" w:lineRule="auto"/>
        <w:ind w:firstLine="720"/>
        <w:rPr>
          <w:rFonts w:cs="Arial"/>
          <w:sz w:val="24"/>
          <w:szCs w:val="24"/>
        </w:rPr>
      </w:pPr>
      <w:r w:rsidRPr="00DF7FBF">
        <w:rPr>
          <w:rFonts w:cs="Arial"/>
          <w:sz w:val="24"/>
          <w:szCs w:val="24"/>
        </w:rPr>
        <w:t>The results of the study provide further evidence that those who belong to several social groups</w:t>
      </w:r>
      <w:r w:rsidR="00360338">
        <w:rPr>
          <w:rFonts w:cs="Arial"/>
          <w:sz w:val="24"/>
          <w:szCs w:val="24"/>
        </w:rPr>
        <w:t>,</w:t>
      </w:r>
      <w:r w:rsidR="00B3201D">
        <w:rPr>
          <w:rFonts w:cs="Arial"/>
          <w:sz w:val="24"/>
          <w:szCs w:val="24"/>
        </w:rPr>
        <w:t xml:space="preserve"> considered disadvantaged</w:t>
      </w:r>
      <w:r w:rsidR="00335687">
        <w:rPr>
          <w:rFonts w:cs="Arial"/>
          <w:sz w:val="24"/>
          <w:szCs w:val="24"/>
        </w:rPr>
        <w:t>,</w:t>
      </w:r>
      <w:r w:rsidRPr="00DF7FBF">
        <w:rPr>
          <w:rFonts w:cs="Arial"/>
          <w:sz w:val="24"/>
          <w:szCs w:val="24"/>
        </w:rPr>
        <w:t xml:space="preserve"> face barriers when applying to clinical psychology training. There is also evidence to suggest barriers are similar across </w:t>
      </w:r>
      <w:r w:rsidR="00B3201D">
        <w:rPr>
          <w:rFonts w:cs="Arial"/>
          <w:sz w:val="24"/>
          <w:szCs w:val="24"/>
        </w:rPr>
        <w:t>disadvantaged</w:t>
      </w:r>
      <w:r w:rsidRPr="00DF7FBF">
        <w:rPr>
          <w:rFonts w:cs="Arial"/>
          <w:sz w:val="24"/>
          <w:szCs w:val="24"/>
        </w:rPr>
        <w:t xml:space="preserve"> social groups. Recommendations are made to courses with a clear role for </w:t>
      </w:r>
      <w:r w:rsidR="00262048">
        <w:rPr>
          <w:rFonts w:cs="Arial"/>
          <w:sz w:val="24"/>
          <w:szCs w:val="24"/>
        </w:rPr>
        <w:t>Clinical Psychologist</w:t>
      </w:r>
      <w:r w:rsidRPr="00DF7FBF">
        <w:rPr>
          <w:rFonts w:cs="Arial"/>
          <w:sz w:val="24"/>
          <w:szCs w:val="24"/>
        </w:rPr>
        <w:t xml:space="preserve">s in supporting the reduction of barriers faced by under-represented groups. </w:t>
      </w:r>
    </w:p>
    <w:p w14:paraId="357FD4FF" w14:textId="77777777" w:rsidR="00A8172C" w:rsidRPr="00DF7FBF" w:rsidRDefault="00A8172C" w:rsidP="003879CB">
      <w:pPr>
        <w:spacing w:line="360" w:lineRule="auto"/>
        <w:rPr>
          <w:rFonts w:cs="Arial"/>
          <w:sz w:val="24"/>
          <w:szCs w:val="24"/>
        </w:rPr>
      </w:pPr>
    </w:p>
    <w:p w14:paraId="041B1B4C" w14:textId="77777777" w:rsidR="00A8172C" w:rsidRPr="00DF7FBF" w:rsidRDefault="00A8172C" w:rsidP="003879CB">
      <w:pPr>
        <w:spacing w:line="360" w:lineRule="auto"/>
        <w:rPr>
          <w:rFonts w:cs="Arial"/>
          <w:sz w:val="24"/>
          <w:szCs w:val="24"/>
        </w:rPr>
      </w:pPr>
      <w:r w:rsidRPr="00DF7FBF">
        <w:rPr>
          <w:rFonts w:cs="Arial"/>
          <w:sz w:val="24"/>
          <w:szCs w:val="24"/>
        </w:rPr>
        <w:t xml:space="preserve">Keywords: intersectionality theory, clinical psychology, barriers, social groups, </w:t>
      </w:r>
      <w:r w:rsidR="00B3201D">
        <w:rPr>
          <w:rFonts w:cs="Arial"/>
          <w:sz w:val="24"/>
          <w:szCs w:val="24"/>
        </w:rPr>
        <w:t xml:space="preserve">disadvantaged </w:t>
      </w:r>
      <w:r w:rsidRPr="00DF7FBF">
        <w:rPr>
          <w:rFonts w:cs="Arial"/>
          <w:sz w:val="24"/>
          <w:szCs w:val="24"/>
        </w:rPr>
        <w:t xml:space="preserve">social groups. </w:t>
      </w:r>
    </w:p>
    <w:p w14:paraId="1EF2F23A" w14:textId="77777777" w:rsidR="00360338" w:rsidRDefault="00360338" w:rsidP="003879CB">
      <w:pPr>
        <w:pStyle w:val="Heading3"/>
        <w:spacing w:line="360" w:lineRule="auto"/>
        <w:rPr>
          <w:b/>
          <w:color w:val="auto"/>
          <w:sz w:val="24"/>
          <w:szCs w:val="24"/>
        </w:rPr>
      </w:pPr>
      <w:bookmarkStart w:id="41" w:name="_Toc109025897"/>
      <w:r>
        <w:rPr>
          <w:b/>
          <w:color w:val="auto"/>
          <w:sz w:val="24"/>
          <w:szCs w:val="24"/>
        </w:rPr>
        <w:lastRenderedPageBreak/>
        <w:t>Introduction</w:t>
      </w:r>
      <w:bookmarkEnd w:id="41"/>
      <w:r>
        <w:rPr>
          <w:b/>
          <w:color w:val="auto"/>
          <w:sz w:val="24"/>
          <w:szCs w:val="24"/>
        </w:rPr>
        <w:t xml:space="preserve"> </w:t>
      </w:r>
    </w:p>
    <w:p w14:paraId="694356B6" w14:textId="77777777" w:rsidR="0029647E" w:rsidRPr="00DF7FBF" w:rsidRDefault="0029647E" w:rsidP="0029647E">
      <w:pPr>
        <w:pStyle w:val="Heading3"/>
        <w:spacing w:line="360" w:lineRule="auto"/>
        <w:rPr>
          <w:b/>
          <w:color w:val="auto"/>
          <w:sz w:val="24"/>
          <w:szCs w:val="24"/>
        </w:rPr>
      </w:pPr>
      <w:bookmarkStart w:id="42" w:name="_Toc109025898"/>
      <w:r w:rsidRPr="00DF7FBF">
        <w:rPr>
          <w:b/>
          <w:color w:val="auto"/>
          <w:sz w:val="24"/>
          <w:szCs w:val="24"/>
        </w:rPr>
        <w:t>Clinical Psychology in the U</w:t>
      </w:r>
      <w:r>
        <w:rPr>
          <w:b/>
          <w:color w:val="auto"/>
          <w:sz w:val="24"/>
          <w:szCs w:val="24"/>
        </w:rPr>
        <w:t>.</w:t>
      </w:r>
      <w:r w:rsidRPr="00DF7FBF">
        <w:rPr>
          <w:b/>
          <w:color w:val="auto"/>
          <w:sz w:val="24"/>
          <w:szCs w:val="24"/>
        </w:rPr>
        <w:t>K</w:t>
      </w:r>
      <w:r>
        <w:rPr>
          <w:b/>
          <w:color w:val="auto"/>
          <w:sz w:val="24"/>
          <w:szCs w:val="24"/>
        </w:rPr>
        <w:t>.</w:t>
      </w:r>
      <w:bookmarkEnd w:id="42"/>
      <w:r w:rsidRPr="00DF7FBF">
        <w:rPr>
          <w:b/>
          <w:color w:val="auto"/>
          <w:sz w:val="24"/>
          <w:szCs w:val="24"/>
        </w:rPr>
        <w:t xml:space="preserve"> </w:t>
      </w:r>
    </w:p>
    <w:p w14:paraId="5762746F" w14:textId="77777777" w:rsidR="0029647E" w:rsidRPr="00DF7FBF" w:rsidRDefault="0029647E" w:rsidP="0029647E">
      <w:pPr>
        <w:autoSpaceDE w:val="0"/>
        <w:autoSpaceDN w:val="0"/>
        <w:adjustRightInd w:val="0"/>
        <w:spacing w:after="0" w:line="360" w:lineRule="auto"/>
        <w:ind w:firstLine="720"/>
        <w:rPr>
          <w:rFonts w:asciiTheme="majorHAnsi" w:hAnsiTheme="majorHAnsi" w:cstheme="majorHAnsi"/>
          <w:color w:val="000000" w:themeColor="text1"/>
          <w:sz w:val="24"/>
          <w:szCs w:val="24"/>
        </w:rPr>
      </w:pPr>
      <w:r w:rsidRPr="00DF7FBF">
        <w:rPr>
          <w:rFonts w:asciiTheme="majorHAnsi" w:hAnsiTheme="majorHAnsi" w:cstheme="majorHAnsi"/>
          <w:sz w:val="24"/>
          <w:szCs w:val="24"/>
        </w:rPr>
        <w:t xml:space="preserve">To become a </w:t>
      </w:r>
      <w:r>
        <w:rPr>
          <w:rFonts w:asciiTheme="majorHAnsi" w:hAnsiTheme="majorHAnsi" w:cstheme="majorHAnsi"/>
          <w:sz w:val="24"/>
          <w:szCs w:val="24"/>
        </w:rPr>
        <w:t>Clinical Psychologist</w:t>
      </w:r>
      <w:r w:rsidRPr="00DF7FBF">
        <w:rPr>
          <w:rFonts w:asciiTheme="majorHAnsi" w:hAnsiTheme="majorHAnsi" w:cstheme="majorHAnsi"/>
          <w:sz w:val="24"/>
          <w:szCs w:val="24"/>
        </w:rPr>
        <w:t xml:space="preserve"> in the U</w:t>
      </w:r>
      <w:r>
        <w:rPr>
          <w:rFonts w:asciiTheme="majorHAnsi" w:hAnsiTheme="majorHAnsi" w:cstheme="majorHAnsi"/>
          <w:sz w:val="24"/>
          <w:szCs w:val="24"/>
        </w:rPr>
        <w:t>.</w:t>
      </w:r>
      <w:r w:rsidRPr="00DF7FBF">
        <w:rPr>
          <w:rFonts w:asciiTheme="majorHAnsi" w:hAnsiTheme="majorHAnsi" w:cstheme="majorHAnsi"/>
          <w:sz w:val="24"/>
          <w:szCs w:val="24"/>
        </w:rPr>
        <w:t>K</w:t>
      </w:r>
      <w:r>
        <w:rPr>
          <w:rFonts w:asciiTheme="majorHAnsi" w:hAnsiTheme="majorHAnsi" w:cstheme="majorHAnsi"/>
          <w:sz w:val="24"/>
          <w:szCs w:val="24"/>
        </w:rPr>
        <w:t>.</w:t>
      </w:r>
      <w:r w:rsidRPr="00DF7FBF">
        <w:rPr>
          <w:rFonts w:asciiTheme="majorHAnsi" w:hAnsiTheme="majorHAnsi" w:cstheme="majorHAnsi"/>
          <w:sz w:val="24"/>
          <w:szCs w:val="24"/>
        </w:rPr>
        <w:t xml:space="preserve"> the doctorate in clinical psychology must be completed. </w:t>
      </w:r>
      <w:r w:rsidRPr="00DF7FBF">
        <w:rPr>
          <w:rFonts w:asciiTheme="majorHAnsi" w:hAnsiTheme="majorHAnsi" w:cstheme="majorHAnsi"/>
          <w:color w:val="000000" w:themeColor="text1"/>
          <w:sz w:val="24"/>
          <w:szCs w:val="24"/>
        </w:rPr>
        <w:t>The doctorate in clinical psychology is a three- year training programme with a focus on developing trainees academic, research and clinical skills, enabling trainees to work both individually with those experiencing mental health problems and to support teams to work with individuals who have a range of mental health difficulties</w:t>
      </w:r>
      <w:r w:rsidRPr="00DF7FBF">
        <w:rPr>
          <w:rFonts w:asciiTheme="majorHAnsi" w:hAnsiTheme="majorHAnsi" w:cstheme="majorHAnsi"/>
          <w:sz w:val="24"/>
          <w:szCs w:val="24"/>
        </w:rPr>
        <w:t xml:space="preserve"> (British Psychological Society, 2019). Unfortunately, the makeup of clinical psychology training cohorts frequently does not reflect the population demographics of the communities within which training courses are located or serve (Turpin &amp; Coleman, 2010; Wood &amp; Patel, 2017), resulting in certain social groups being under-represented within training cohorts and thus the future workforce. For instance, in 2020 those from global maj</w:t>
      </w:r>
      <w:r>
        <w:rPr>
          <w:rFonts w:asciiTheme="majorHAnsi" w:hAnsiTheme="majorHAnsi" w:cstheme="majorHAnsi"/>
          <w:sz w:val="24"/>
          <w:szCs w:val="24"/>
        </w:rPr>
        <w:t>ority ethnic groups made up</w:t>
      </w:r>
      <w:r w:rsidRPr="00DF7FBF">
        <w:rPr>
          <w:rFonts w:asciiTheme="majorHAnsi" w:hAnsiTheme="majorHAnsi" w:cstheme="majorHAnsi"/>
          <w:sz w:val="24"/>
          <w:szCs w:val="24"/>
        </w:rPr>
        <w:t xml:space="preserve"> 20% (n=777) of applicants, with 17% (n=124) of those accepted on to a course (Clearing House Statistics, 2020). Additionally, in 2020 those ranked on the lowest quintile illustrative of socio-economic background (rated based on parents’ level of higher education) represented 9% (n=362) of applicants who applied, 6% (n=49) of whom were accepted onto a course (Clearing House Statistics, 2020). These percentages do represent an ongoing improvement in increasing diversity in comparison to data from previous years (Clearing House Statistics, 2018), however, </w:t>
      </w:r>
      <w:r w:rsidRPr="00DF7FBF">
        <w:rPr>
          <w:rFonts w:asciiTheme="majorHAnsi" w:hAnsiTheme="majorHAnsi" w:cstheme="majorHAnsi"/>
          <w:color w:val="000000" w:themeColor="text1"/>
          <w:sz w:val="24"/>
          <w:szCs w:val="24"/>
        </w:rPr>
        <w:t>a disparity continues with those from certain social groups (white, middle class, women), continuing to be statistically more likely to apply and be accepted onto clinical psychology training, comparative to under-represented groups (members of the global ethnic majority, working class, persons with disabilities) (Murphy, 2019).</w:t>
      </w:r>
      <w:r w:rsidR="00E43FFE">
        <w:rPr>
          <w:rFonts w:asciiTheme="majorHAnsi" w:hAnsiTheme="majorHAnsi" w:cstheme="majorHAnsi"/>
          <w:color w:val="000000" w:themeColor="text1"/>
          <w:sz w:val="24"/>
          <w:szCs w:val="24"/>
        </w:rPr>
        <w:t xml:space="preserve"> </w:t>
      </w:r>
      <w:r w:rsidR="00DE14B4">
        <w:rPr>
          <w:rFonts w:asciiTheme="majorHAnsi" w:hAnsiTheme="majorHAnsi" w:cstheme="majorHAnsi"/>
          <w:color w:val="000000" w:themeColor="text1"/>
          <w:sz w:val="24"/>
          <w:szCs w:val="24"/>
        </w:rPr>
        <w:t xml:space="preserve">This suggests barriers may be faced by under-represented individuals at various stages when attempting to pursue a career in clinical psychology. </w:t>
      </w:r>
      <w:r w:rsidR="00DE14B4" w:rsidRPr="00DF7FBF">
        <w:rPr>
          <w:rFonts w:asciiTheme="majorHAnsi" w:hAnsiTheme="majorHAnsi" w:cstheme="majorHAnsi"/>
          <w:sz w:val="24"/>
          <w:szCs w:val="24"/>
        </w:rPr>
        <w:t>Little is known</w:t>
      </w:r>
      <w:r w:rsidR="00B37A69">
        <w:rPr>
          <w:rFonts w:asciiTheme="majorHAnsi" w:hAnsiTheme="majorHAnsi" w:cstheme="majorHAnsi"/>
          <w:sz w:val="24"/>
          <w:szCs w:val="24"/>
        </w:rPr>
        <w:t xml:space="preserve"> however</w:t>
      </w:r>
      <w:r w:rsidR="00DE14B4" w:rsidRPr="00DF7FBF">
        <w:rPr>
          <w:rFonts w:asciiTheme="majorHAnsi" w:hAnsiTheme="majorHAnsi" w:cstheme="majorHAnsi"/>
          <w:sz w:val="24"/>
          <w:szCs w:val="24"/>
        </w:rPr>
        <w:t xml:space="preserve">, about the barriers faced by individuals who belong to certain social groups and how belonging to more than one socially </w:t>
      </w:r>
      <w:r w:rsidR="00DE14B4">
        <w:rPr>
          <w:rFonts w:asciiTheme="majorHAnsi" w:hAnsiTheme="majorHAnsi" w:cstheme="majorHAnsi"/>
          <w:sz w:val="24"/>
          <w:szCs w:val="24"/>
        </w:rPr>
        <w:t xml:space="preserve">disadvantaged </w:t>
      </w:r>
      <w:r w:rsidR="00DE14B4" w:rsidRPr="00DF7FBF">
        <w:rPr>
          <w:rFonts w:asciiTheme="majorHAnsi" w:hAnsiTheme="majorHAnsi" w:cstheme="majorHAnsi"/>
          <w:sz w:val="24"/>
          <w:szCs w:val="24"/>
        </w:rPr>
        <w:t xml:space="preserve">group may create </w:t>
      </w:r>
      <w:r w:rsidR="00DE14B4">
        <w:rPr>
          <w:rFonts w:asciiTheme="majorHAnsi" w:hAnsiTheme="majorHAnsi" w:cstheme="majorHAnsi"/>
          <w:sz w:val="24"/>
          <w:szCs w:val="24"/>
        </w:rPr>
        <w:t xml:space="preserve">compounded </w:t>
      </w:r>
      <w:r w:rsidR="00DE14B4" w:rsidRPr="00DF7FBF">
        <w:rPr>
          <w:rFonts w:asciiTheme="majorHAnsi" w:hAnsiTheme="majorHAnsi" w:cstheme="majorHAnsi"/>
          <w:sz w:val="24"/>
          <w:szCs w:val="24"/>
        </w:rPr>
        <w:t>barriers when applying to clinical psyc</w:t>
      </w:r>
      <w:r w:rsidR="00DE14B4">
        <w:rPr>
          <w:rFonts w:asciiTheme="majorHAnsi" w:hAnsiTheme="majorHAnsi" w:cstheme="majorHAnsi"/>
          <w:sz w:val="24"/>
          <w:szCs w:val="24"/>
        </w:rPr>
        <w:t>hology doctorial training.</w:t>
      </w:r>
    </w:p>
    <w:p w14:paraId="7719AAE0" w14:textId="77777777" w:rsidR="0029647E" w:rsidRPr="0029647E" w:rsidRDefault="0029647E" w:rsidP="0029647E"/>
    <w:p w14:paraId="2EBD4A70" w14:textId="77777777" w:rsidR="00A8172C" w:rsidRPr="00DF7FBF" w:rsidRDefault="00A8172C" w:rsidP="003879CB">
      <w:pPr>
        <w:pStyle w:val="Heading3"/>
        <w:spacing w:line="360" w:lineRule="auto"/>
        <w:rPr>
          <w:b/>
          <w:color w:val="auto"/>
          <w:sz w:val="24"/>
          <w:szCs w:val="24"/>
        </w:rPr>
      </w:pPr>
      <w:bookmarkStart w:id="43" w:name="_Toc109025899"/>
      <w:r w:rsidRPr="00DF7FBF">
        <w:rPr>
          <w:b/>
          <w:color w:val="auto"/>
          <w:sz w:val="24"/>
          <w:szCs w:val="24"/>
        </w:rPr>
        <w:t>Intersectionality theory</w:t>
      </w:r>
      <w:bookmarkEnd w:id="43"/>
      <w:r w:rsidRPr="00DF7FBF">
        <w:rPr>
          <w:b/>
          <w:color w:val="auto"/>
          <w:sz w:val="24"/>
          <w:szCs w:val="24"/>
        </w:rPr>
        <w:t xml:space="preserve"> </w:t>
      </w:r>
    </w:p>
    <w:p w14:paraId="2EDD764B" w14:textId="77777777" w:rsidR="00A8172C" w:rsidRPr="001C2727" w:rsidRDefault="00A8172C" w:rsidP="001C2727">
      <w:pPr>
        <w:spacing w:line="360" w:lineRule="auto"/>
        <w:ind w:firstLine="720"/>
        <w:rPr>
          <w:rFonts w:ascii="Arial" w:hAnsi="Arial" w:cs="Arial"/>
          <w:color w:val="333333"/>
          <w:sz w:val="24"/>
          <w:szCs w:val="24"/>
          <w:shd w:val="clear" w:color="auto" w:fill="FFFFFF"/>
        </w:rPr>
      </w:pPr>
      <w:r w:rsidRPr="00DF7FBF">
        <w:rPr>
          <w:rFonts w:asciiTheme="majorHAnsi" w:hAnsiTheme="majorHAnsi" w:cstheme="majorHAnsi"/>
          <w:sz w:val="24"/>
          <w:szCs w:val="24"/>
        </w:rPr>
        <w:t>Intersectionality theory is a way of naming and recognising the nature of interconnecting social groups, (such as ethnicity, class, gender expression), and the creation of interdependent systems of disadvantage</w:t>
      </w:r>
      <w:r w:rsidR="001C2727">
        <w:rPr>
          <w:rFonts w:asciiTheme="majorHAnsi" w:hAnsiTheme="majorHAnsi" w:cstheme="majorHAnsi"/>
          <w:sz w:val="24"/>
          <w:szCs w:val="24"/>
        </w:rPr>
        <w:t>/</w:t>
      </w:r>
      <w:r w:rsidR="00E43FFE">
        <w:rPr>
          <w:rFonts w:asciiTheme="majorHAnsi" w:hAnsiTheme="majorHAnsi" w:cstheme="majorHAnsi"/>
          <w:sz w:val="24"/>
          <w:szCs w:val="24"/>
        </w:rPr>
        <w:t>privilege</w:t>
      </w:r>
      <w:r w:rsidRPr="00DF7FBF">
        <w:rPr>
          <w:rFonts w:asciiTheme="majorHAnsi" w:hAnsiTheme="majorHAnsi" w:cstheme="majorHAnsi"/>
          <w:sz w:val="24"/>
          <w:szCs w:val="24"/>
        </w:rPr>
        <w:t xml:space="preserve">, for example, how class and gender may interact to create further disadvantage for a working-class, transgender, woman </w:t>
      </w:r>
      <w:r w:rsidRPr="00DF7FBF">
        <w:rPr>
          <w:rFonts w:asciiTheme="majorHAnsi" w:eastAsia="Times New Roman" w:hAnsiTheme="majorHAnsi" w:cstheme="majorHAnsi"/>
          <w:color w:val="0E101A"/>
          <w:sz w:val="24"/>
          <w:szCs w:val="24"/>
          <w:lang w:eastAsia="en-GB"/>
        </w:rPr>
        <w:t>(</w:t>
      </w:r>
      <w:r w:rsidRPr="00DF7FBF">
        <w:rPr>
          <w:rFonts w:asciiTheme="majorHAnsi" w:hAnsiTheme="majorHAnsi" w:cstheme="majorHAnsi"/>
          <w:color w:val="363636"/>
          <w:sz w:val="24"/>
          <w:szCs w:val="24"/>
        </w:rPr>
        <w:t>Oxford University Press, 2021;</w:t>
      </w:r>
      <w:r w:rsidRPr="00DF7FBF">
        <w:rPr>
          <w:rFonts w:asciiTheme="majorHAnsi" w:eastAsia="Times New Roman" w:hAnsiTheme="majorHAnsi" w:cstheme="majorHAnsi"/>
          <w:color w:val="0E101A"/>
          <w:sz w:val="24"/>
          <w:szCs w:val="24"/>
          <w:lang w:eastAsia="en-GB"/>
        </w:rPr>
        <w:t xml:space="preserve"> Collins &amp; Bilge, 2020). Intersectionality theory was first coined by Crenshaw (1989), to describe how ethnicity, sex, and other characteristics </w:t>
      </w:r>
      <w:r w:rsidRPr="00DF7FBF">
        <w:rPr>
          <w:rFonts w:asciiTheme="majorHAnsi" w:eastAsia="Times New Roman" w:hAnsiTheme="majorHAnsi" w:cstheme="majorHAnsi"/>
          <w:color w:val="0E101A"/>
          <w:sz w:val="24"/>
          <w:szCs w:val="24"/>
          <w:lang w:eastAsia="en-GB"/>
        </w:rPr>
        <w:lastRenderedPageBreak/>
        <w:t xml:space="preserve">intersect with one another creating the context of an individual’s experience. </w:t>
      </w:r>
      <w:r w:rsidR="001C2727">
        <w:rPr>
          <w:rFonts w:asciiTheme="majorHAnsi" w:hAnsiTheme="majorHAnsi" w:cstheme="majorHAnsi"/>
          <w:color w:val="333333"/>
          <w:sz w:val="24"/>
          <w:szCs w:val="24"/>
          <w:shd w:val="clear" w:color="auto" w:fill="FCFCFC"/>
        </w:rPr>
        <w:t>It is suggested,</w:t>
      </w:r>
      <w:r w:rsidR="004F43BF" w:rsidRPr="004F43BF">
        <w:rPr>
          <w:rFonts w:asciiTheme="majorHAnsi" w:hAnsiTheme="majorHAnsi" w:cstheme="majorHAnsi"/>
          <w:color w:val="333333"/>
          <w:sz w:val="24"/>
          <w:szCs w:val="24"/>
          <w:shd w:val="clear" w:color="auto" w:fill="FCFCFC"/>
        </w:rPr>
        <w:t xml:space="preserve"> </w:t>
      </w:r>
      <w:r w:rsidR="001C2727">
        <w:rPr>
          <w:rFonts w:asciiTheme="majorHAnsi" w:hAnsiTheme="majorHAnsi" w:cstheme="majorHAnsi"/>
          <w:color w:val="333333"/>
          <w:sz w:val="24"/>
          <w:szCs w:val="24"/>
          <w:shd w:val="clear" w:color="auto" w:fill="FCFCFC"/>
        </w:rPr>
        <w:t xml:space="preserve">when </w:t>
      </w:r>
      <w:r w:rsidR="004F43BF" w:rsidRPr="004F43BF">
        <w:rPr>
          <w:rFonts w:asciiTheme="majorHAnsi" w:hAnsiTheme="majorHAnsi" w:cstheme="majorHAnsi"/>
          <w:color w:val="333333"/>
          <w:sz w:val="24"/>
          <w:szCs w:val="24"/>
          <w:shd w:val="clear" w:color="auto" w:fill="FCFCFC"/>
        </w:rPr>
        <w:t xml:space="preserve">someone occupies multiple marginalised intersections, their individual experiences reflect </w:t>
      </w:r>
      <w:r w:rsidR="004F43BF" w:rsidRPr="00612A75">
        <w:rPr>
          <w:rFonts w:asciiTheme="majorHAnsi" w:hAnsiTheme="majorHAnsi" w:cstheme="majorHAnsi"/>
          <w:color w:val="333333"/>
          <w:sz w:val="24"/>
          <w:szCs w:val="24"/>
          <w:shd w:val="clear" w:color="auto" w:fill="FCFCFC"/>
        </w:rPr>
        <w:t>social and structural systems of power, privilege, and inequality (</w:t>
      </w:r>
      <w:r w:rsidR="004F43BF" w:rsidRPr="00612A75">
        <w:rPr>
          <w:rFonts w:asciiTheme="majorHAnsi" w:hAnsiTheme="majorHAnsi" w:cstheme="majorHAnsi"/>
          <w:sz w:val="24"/>
          <w:szCs w:val="24"/>
          <w:shd w:val="clear" w:color="auto" w:fill="FCFCFC"/>
        </w:rPr>
        <w:t xml:space="preserve">Wyatt, Johnson, &amp; Zaidi, 2022). </w:t>
      </w:r>
      <w:r w:rsidRPr="00DF7FBF">
        <w:rPr>
          <w:rFonts w:asciiTheme="majorHAnsi" w:hAnsiTheme="majorHAnsi" w:cstheme="majorHAnsi"/>
          <w:sz w:val="24"/>
          <w:szCs w:val="24"/>
        </w:rPr>
        <w:t>For example, during childbirth and/or pregnancy, black women are four times more likely to die when compared to white women, and those from deprived areas are two times more likely, making the risk for black women from deprived areas significantly higher than white women from affluent areas (</w:t>
      </w:r>
      <w:r w:rsidRPr="00DF7FBF">
        <w:rPr>
          <w:rFonts w:asciiTheme="majorHAnsi" w:hAnsiTheme="majorHAnsi" w:cstheme="majorHAnsi"/>
          <w:color w:val="333333"/>
          <w:sz w:val="24"/>
          <w:szCs w:val="24"/>
          <w:shd w:val="clear" w:color="auto" w:fill="FFFFFF"/>
        </w:rPr>
        <w:t>Knight et al., 2021).</w:t>
      </w:r>
      <w:r w:rsidRPr="00DF7FBF">
        <w:rPr>
          <w:rFonts w:asciiTheme="majorHAnsi" w:eastAsia="Times New Roman" w:hAnsiTheme="majorHAnsi" w:cstheme="majorHAnsi"/>
          <w:sz w:val="24"/>
          <w:szCs w:val="24"/>
          <w:lang w:eastAsia="en-GB"/>
        </w:rPr>
        <w:t xml:space="preserve">  </w:t>
      </w:r>
      <w:r w:rsidR="001C2727">
        <w:rPr>
          <w:rFonts w:asciiTheme="majorHAnsi" w:eastAsia="Times New Roman" w:hAnsiTheme="majorHAnsi" w:cstheme="majorHAnsi"/>
          <w:sz w:val="24"/>
          <w:szCs w:val="24"/>
          <w:lang w:eastAsia="en-GB"/>
        </w:rPr>
        <w:t xml:space="preserve">The intersections between </w:t>
      </w:r>
      <w:r w:rsidR="001C2727">
        <w:rPr>
          <w:rFonts w:ascii="Arial" w:hAnsi="Arial" w:cs="Arial"/>
          <w:color w:val="333333"/>
          <w:sz w:val="24"/>
          <w:szCs w:val="24"/>
          <w:shd w:val="clear" w:color="auto" w:fill="FFFFFF"/>
        </w:rPr>
        <w:t>p</w:t>
      </w:r>
      <w:r w:rsidR="001C2727" w:rsidRPr="004C44F0">
        <w:rPr>
          <w:rFonts w:ascii="Arial" w:hAnsi="Arial" w:cs="Arial"/>
          <w:color w:val="333333"/>
          <w:sz w:val="24"/>
          <w:szCs w:val="24"/>
          <w:shd w:val="clear" w:color="auto" w:fill="FFFFFF"/>
        </w:rPr>
        <w:t>ower, privilege, and oppression</w:t>
      </w:r>
      <w:r w:rsidR="001C2727">
        <w:rPr>
          <w:rFonts w:ascii="Arial" w:hAnsi="Arial" w:cs="Arial"/>
          <w:color w:val="333333"/>
          <w:sz w:val="24"/>
          <w:szCs w:val="24"/>
          <w:shd w:val="clear" w:color="auto" w:fill="FFFFFF"/>
        </w:rPr>
        <w:t xml:space="preserve"> are complex</w:t>
      </w:r>
      <w:r w:rsidR="001C2727" w:rsidRPr="004C44F0">
        <w:rPr>
          <w:rFonts w:ascii="Arial" w:hAnsi="Arial" w:cs="Arial"/>
          <w:color w:val="333333"/>
          <w:sz w:val="24"/>
          <w:szCs w:val="24"/>
          <w:shd w:val="clear" w:color="auto" w:fill="FFFFFF"/>
        </w:rPr>
        <w:t xml:space="preserve">, as an individual may be relatively privileged in one or more aspects of their life, while simultaneously experiencing oppression stemming from other aspects of their identity. Intersectionality seeks to explain how these different variables come together to shape experience, identity, and society (Crenshaw, 1990). </w:t>
      </w:r>
      <w:r w:rsidRPr="00DF7FBF">
        <w:rPr>
          <w:rFonts w:asciiTheme="majorHAnsi" w:hAnsiTheme="majorHAnsi" w:cstheme="majorHAnsi"/>
          <w:sz w:val="24"/>
          <w:szCs w:val="24"/>
        </w:rPr>
        <w:t xml:space="preserve">Crenshaw’s (1989,1990) work pulled together earlier work by black feminists who detailed their intersectional experience of facing sexism in the civil rights movement, whilst also experiencing racism in the feminist movement </w:t>
      </w:r>
      <w:r w:rsidRPr="00DF7FBF">
        <w:rPr>
          <w:rFonts w:asciiTheme="majorHAnsi" w:eastAsia="Times New Roman" w:hAnsiTheme="majorHAnsi" w:cstheme="majorHAnsi"/>
          <w:sz w:val="24"/>
          <w:szCs w:val="24"/>
          <w:lang w:eastAsia="en-GB"/>
        </w:rPr>
        <w:t xml:space="preserve">(Taylor, 1998). </w:t>
      </w:r>
    </w:p>
    <w:p w14:paraId="010FD94A" w14:textId="77777777" w:rsidR="00A8172C" w:rsidRPr="00DF7FBF" w:rsidRDefault="00A8172C" w:rsidP="003879CB">
      <w:pPr>
        <w:spacing w:line="360" w:lineRule="auto"/>
        <w:ind w:firstLine="720"/>
        <w:rPr>
          <w:rFonts w:asciiTheme="majorHAnsi" w:eastAsia="Times New Roman" w:hAnsiTheme="majorHAnsi" w:cstheme="majorHAnsi"/>
          <w:sz w:val="24"/>
          <w:szCs w:val="24"/>
          <w:lang w:eastAsia="en-GB"/>
        </w:rPr>
      </w:pPr>
      <w:r w:rsidRPr="00DF7FBF">
        <w:rPr>
          <w:rFonts w:asciiTheme="majorHAnsi" w:hAnsiTheme="majorHAnsi" w:cstheme="majorHAnsi"/>
          <w:color w:val="000000" w:themeColor="text1"/>
          <w:sz w:val="24"/>
          <w:szCs w:val="24"/>
        </w:rPr>
        <w:t>Mo</w:t>
      </w:r>
      <w:r w:rsidR="005A0955">
        <w:rPr>
          <w:rFonts w:asciiTheme="majorHAnsi" w:hAnsiTheme="majorHAnsi" w:cstheme="majorHAnsi"/>
          <w:color w:val="000000" w:themeColor="text1"/>
          <w:sz w:val="24"/>
          <w:szCs w:val="24"/>
        </w:rPr>
        <w:t>rgan (1996) developed a model (f</w:t>
      </w:r>
      <w:r w:rsidRPr="00DF7FBF">
        <w:rPr>
          <w:rFonts w:asciiTheme="majorHAnsi" w:hAnsiTheme="majorHAnsi" w:cstheme="majorHAnsi"/>
          <w:color w:val="000000" w:themeColor="text1"/>
          <w:sz w:val="24"/>
          <w:szCs w:val="24"/>
        </w:rPr>
        <w:t>igure 1) of intersectionality theory during her work considering the United States (U</w:t>
      </w:r>
      <w:r w:rsidR="00070317">
        <w:rPr>
          <w:rFonts w:asciiTheme="majorHAnsi" w:hAnsiTheme="majorHAnsi" w:cstheme="majorHAnsi"/>
          <w:color w:val="000000" w:themeColor="text1"/>
          <w:sz w:val="24"/>
          <w:szCs w:val="24"/>
        </w:rPr>
        <w:t>.</w:t>
      </w:r>
      <w:r w:rsidRPr="00DF7FBF">
        <w:rPr>
          <w:rFonts w:asciiTheme="majorHAnsi" w:hAnsiTheme="majorHAnsi" w:cstheme="majorHAnsi"/>
          <w:color w:val="000000" w:themeColor="text1"/>
          <w:sz w:val="24"/>
          <w:szCs w:val="24"/>
        </w:rPr>
        <w:t>S</w:t>
      </w:r>
      <w:r w:rsidR="00070317">
        <w:rPr>
          <w:rFonts w:asciiTheme="majorHAnsi" w:hAnsiTheme="majorHAnsi" w:cstheme="majorHAnsi"/>
          <w:color w:val="000000" w:themeColor="text1"/>
          <w:sz w:val="24"/>
          <w:szCs w:val="24"/>
        </w:rPr>
        <w:t>.</w:t>
      </w:r>
      <w:r w:rsidRPr="00DF7FBF">
        <w:rPr>
          <w:rFonts w:asciiTheme="majorHAnsi" w:hAnsiTheme="majorHAnsi" w:cstheme="majorHAnsi"/>
          <w:color w:val="000000" w:themeColor="text1"/>
          <w:sz w:val="24"/>
          <w:szCs w:val="24"/>
        </w:rPr>
        <w:t>) college education system in order to explore how interconnected social groups may create compounded disadvantage for tho</w:t>
      </w:r>
      <w:r w:rsidR="00720585">
        <w:rPr>
          <w:rFonts w:asciiTheme="majorHAnsi" w:hAnsiTheme="majorHAnsi" w:cstheme="majorHAnsi"/>
          <w:color w:val="000000" w:themeColor="text1"/>
          <w:sz w:val="24"/>
          <w:szCs w:val="24"/>
        </w:rPr>
        <w:t>se applying to and attending U</w:t>
      </w:r>
      <w:r w:rsidR="00070317">
        <w:rPr>
          <w:rFonts w:asciiTheme="majorHAnsi" w:hAnsiTheme="majorHAnsi" w:cstheme="majorHAnsi"/>
          <w:color w:val="000000" w:themeColor="text1"/>
          <w:sz w:val="24"/>
          <w:szCs w:val="24"/>
        </w:rPr>
        <w:t>.</w:t>
      </w:r>
      <w:r w:rsidR="00720585">
        <w:rPr>
          <w:rFonts w:asciiTheme="majorHAnsi" w:hAnsiTheme="majorHAnsi" w:cstheme="majorHAnsi"/>
          <w:color w:val="000000" w:themeColor="text1"/>
          <w:sz w:val="24"/>
          <w:szCs w:val="24"/>
        </w:rPr>
        <w:t>S</w:t>
      </w:r>
      <w:r w:rsidR="00070317">
        <w:rPr>
          <w:rFonts w:asciiTheme="majorHAnsi" w:hAnsiTheme="majorHAnsi" w:cstheme="majorHAnsi"/>
          <w:color w:val="000000" w:themeColor="text1"/>
          <w:sz w:val="24"/>
          <w:szCs w:val="24"/>
        </w:rPr>
        <w:t>.</w:t>
      </w:r>
      <w:r w:rsidR="00720585">
        <w:rPr>
          <w:rFonts w:asciiTheme="majorHAnsi" w:hAnsiTheme="majorHAnsi" w:cstheme="majorHAnsi"/>
          <w:color w:val="000000" w:themeColor="text1"/>
          <w:sz w:val="24"/>
          <w:szCs w:val="24"/>
        </w:rPr>
        <w:t xml:space="preserve"> </w:t>
      </w:r>
      <w:r w:rsidRPr="00DF7FBF">
        <w:rPr>
          <w:rFonts w:asciiTheme="majorHAnsi" w:hAnsiTheme="majorHAnsi" w:cstheme="majorHAnsi"/>
          <w:color w:val="000000" w:themeColor="text1"/>
          <w:sz w:val="24"/>
          <w:szCs w:val="24"/>
        </w:rPr>
        <w:t>colleges.</w:t>
      </w:r>
      <w:r w:rsidRPr="00DF7FBF">
        <w:rPr>
          <w:rFonts w:asciiTheme="majorHAnsi" w:eastAsia="Times New Roman" w:hAnsiTheme="majorHAnsi" w:cstheme="majorHAnsi"/>
          <w:sz w:val="24"/>
          <w:szCs w:val="24"/>
          <w:lang w:eastAsia="en-GB"/>
        </w:rPr>
        <w:t xml:space="preserve"> It is thought individuals occupy a specific position within the model </w:t>
      </w:r>
      <w:r w:rsidR="008D3611">
        <w:rPr>
          <w:rFonts w:asciiTheme="majorHAnsi" w:eastAsia="Times New Roman" w:hAnsiTheme="majorHAnsi" w:cstheme="majorHAnsi"/>
          <w:sz w:val="24"/>
          <w:szCs w:val="24"/>
          <w:lang w:eastAsia="en-GB"/>
        </w:rPr>
        <w:t xml:space="preserve">(figure 1) </w:t>
      </w:r>
      <w:r w:rsidRPr="00DF7FBF">
        <w:rPr>
          <w:rFonts w:asciiTheme="majorHAnsi" w:eastAsia="Times New Roman" w:hAnsiTheme="majorHAnsi" w:cstheme="majorHAnsi"/>
          <w:sz w:val="24"/>
          <w:szCs w:val="24"/>
          <w:lang w:eastAsia="en-GB"/>
        </w:rPr>
        <w:t xml:space="preserve">that informs their experience with oppression (Morgan, 1996). For example, someone who identifies as an older, working class, gay, person of </w:t>
      </w:r>
      <w:r w:rsidR="00B3201D">
        <w:rPr>
          <w:rFonts w:asciiTheme="majorHAnsi" w:eastAsia="Times New Roman" w:hAnsiTheme="majorHAnsi" w:cstheme="majorHAnsi"/>
          <w:sz w:val="24"/>
          <w:szCs w:val="24"/>
          <w:lang w:eastAsia="en-GB"/>
        </w:rPr>
        <w:t>colour is likely to sit on the disadvantaged</w:t>
      </w:r>
      <w:r w:rsidRPr="00DF7FBF">
        <w:rPr>
          <w:rFonts w:asciiTheme="majorHAnsi" w:eastAsia="Times New Roman" w:hAnsiTheme="majorHAnsi" w:cstheme="majorHAnsi"/>
          <w:sz w:val="24"/>
          <w:szCs w:val="24"/>
          <w:lang w:eastAsia="en-GB"/>
        </w:rPr>
        <w:t xml:space="preserve"> side of the model, and therefore may face more disadvantage within their life comparative to someone who sits more on the privileged side of the model</w:t>
      </w:r>
      <w:r w:rsidR="008D3611">
        <w:rPr>
          <w:rFonts w:asciiTheme="majorHAnsi" w:eastAsia="Times New Roman" w:hAnsiTheme="majorHAnsi" w:cstheme="majorHAnsi"/>
          <w:sz w:val="24"/>
          <w:szCs w:val="24"/>
          <w:lang w:eastAsia="en-GB"/>
        </w:rPr>
        <w:t xml:space="preserve"> (</w:t>
      </w:r>
      <w:proofErr w:type="spellStart"/>
      <w:r w:rsidR="008D3611">
        <w:rPr>
          <w:rFonts w:asciiTheme="majorHAnsi" w:eastAsia="Times New Roman" w:hAnsiTheme="majorHAnsi" w:cstheme="majorHAnsi"/>
          <w:sz w:val="24"/>
          <w:szCs w:val="24"/>
          <w:lang w:eastAsia="en-GB"/>
        </w:rPr>
        <w:t>PettyJohn</w:t>
      </w:r>
      <w:proofErr w:type="spellEnd"/>
      <w:r w:rsidR="008D3611">
        <w:rPr>
          <w:rFonts w:asciiTheme="majorHAnsi" w:eastAsia="Times New Roman" w:hAnsiTheme="majorHAnsi" w:cstheme="majorHAnsi"/>
          <w:sz w:val="24"/>
          <w:szCs w:val="24"/>
          <w:lang w:eastAsia="en-GB"/>
        </w:rPr>
        <w:t xml:space="preserve"> et al., 2020)</w:t>
      </w:r>
      <w:r w:rsidRPr="00DF7FBF">
        <w:rPr>
          <w:rFonts w:asciiTheme="majorHAnsi" w:eastAsia="Times New Roman" w:hAnsiTheme="majorHAnsi" w:cstheme="majorHAnsi"/>
          <w:sz w:val="24"/>
          <w:szCs w:val="24"/>
          <w:lang w:eastAsia="en-GB"/>
        </w:rPr>
        <w:t>.  The model enables insight into the complexities of identity and provides a visual depiction of intersectionality theory in the way that it shows po</w:t>
      </w:r>
      <w:r w:rsidR="00AB09BC">
        <w:rPr>
          <w:rFonts w:asciiTheme="majorHAnsi" w:eastAsia="Times New Roman" w:hAnsiTheme="majorHAnsi" w:cstheme="majorHAnsi"/>
          <w:sz w:val="24"/>
          <w:szCs w:val="24"/>
          <w:lang w:eastAsia="en-GB"/>
        </w:rPr>
        <w:t>tential intersecting identities</w:t>
      </w:r>
      <w:r w:rsidRPr="00DF7FBF">
        <w:rPr>
          <w:rFonts w:asciiTheme="majorHAnsi" w:eastAsia="Times New Roman" w:hAnsiTheme="majorHAnsi" w:cstheme="majorHAnsi"/>
          <w:sz w:val="24"/>
          <w:szCs w:val="24"/>
          <w:lang w:eastAsia="en-GB"/>
        </w:rPr>
        <w:t xml:space="preserve"> and allows one to consider how these intersections inform people’s experiences </w:t>
      </w:r>
      <w:r w:rsidRPr="00DF7FBF">
        <w:rPr>
          <w:rFonts w:asciiTheme="majorHAnsi" w:hAnsiTheme="majorHAnsi" w:cstheme="majorHAnsi"/>
          <w:sz w:val="24"/>
          <w:szCs w:val="24"/>
        </w:rPr>
        <w:t>(</w:t>
      </w:r>
      <w:proofErr w:type="spellStart"/>
      <w:r w:rsidRPr="00DF7FBF">
        <w:rPr>
          <w:rFonts w:asciiTheme="majorHAnsi" w:hAnsiTheme="majorHAnsi" w:cstheme="majorHAnsi"/>
          <w:sz w:val="24"/>
          <w:szCs w:val="24"/>
        </w:rPr>
        <w:t>PettyJohn</w:t>
      </w:r>
      <w:proofErr w:type="spellEnd"/>
      <w:r w:rsidRPr="00DF7FBF">
        <w:rPr>
          <w:rFonts w:asciiTheme="majorHAnsi" w:hAnsiTheme="majorHAnsi" w:cstheme="majorHAnsi"/>
          <w:sz w:val="24"/>
          <w:szCs w:val="24"/>
        </w:rPr>
        <w:t xml:space="preserve"> et al., 2020).</w:t>
      </w:r>
      <w:r w:rsidRPr="00DF7FBF">
        <w:rPr>
          <w:rFonts w:asciiTheme="majorHAnsi" w:eastAsia="Times New Roman" w:hAnsiTheme="majorHAnsi" w:cstheme="majorHAnsi"/>
          <w:sz w:val="24"/>
          <w:szCs w:val="24"/>
          <w:lang w:eastAsia="en-GB"/>
        </w:rPr>
        <w:t xml:space="preserve"> The model, however, does not include all groups and the experience of individuals who may belong to these groups, therefore there are many potential groups that may interconnect to create disadvantage for an individual (Collins &amp; Bilge, 2020).</w:t>
      </w:r>
    </w:p>
    <w:p w14:paraId="580FAEA5" w14:textId="77777777" w:rsidR="008D3611" w:rsidRDefault="008D3611" w:rsidP="003879CB">
      <w:pPr>
        <w:keepNext/>
        <w:keepLines/>
        <w:spacing w:after="0" w:line="360" w:lineRule="auto"/>
        <w:rPr>
          <w:rFonts w:asciiTheme="majorHAnsi" w:eastAsia="Times New Roman" w:hAnsiTheme="majorHAnsi" w:cstheme="majorHAnsi"/>
          <w:b/>
          <w:sz w:val="24"/>
          <w:szCs w:val="24"/>
          <w:lang w:eastAsia="en-GB"/>
        </w:rPr>
      </w:pP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r>
        <w:rPr>
          <w:rFonts w:asciiTheme="majorHAnsi" w:eastAsia="Times New Roman" w:hAnsiTheme="majorHAnsi" w:cstheme="majorHAnsi"/>
          <w:b/>
          <w:sz w:val="24"/>
          <w:szCs w:val="24"/>
          <w:lang w:eastAsia="en-GB"/>
        </w:rPr>
        <w:tab/>
      </w:r>
    </w:p>
    <w:p w14:paraId="6CABC3B6" w14:textId="77777777" w:rsidR="00467DF7" w:rsidRDefault="00467DF7" w:rsidP="003879CB">
      <w:pPr>
        <w:keepNext/>
        <w:keepLines/>
        <w:spacing w:after="0" w:line="360" w:lineRule="auto"/>
        <w:rPr>
          <w:rFonts w:asciiTheme="majorHAnsi" w:eastAsia="Times New Roman" w:hAnsiTheme="majorHAnsi" w:cstheme="majorHAnsi"/>
          <w:b/>
          <w:sz w:val="24"/>
          <w:szCs w:val="24"/>
          <w:lang w:eastAsia="en-GB"/>
        </w:rPr>
      </w:pPr>
    </w:p>
    <w:p w14:paraId="14800545" w14:textId="77777777" w:rsidR="008D3611" w:rsidRDefault="008D3611" w:rsidP="003879CB">
      <w:pPr>
        <w:keepNext/>
        <w:keepLines/>
        <w:spacing w:after="0" w:line="360" w:lineRule="auto"/>
        <w:rPr>
          <w:rFonts w:asciiTheme="majorHAnsi" w:eastAsia="Times New Roman" w:hAnsiTheme="majorHAnsi" w:cstheme="majorHAnsi"/>
          <w:b/>
          <w:sz w:val="24"/>
          <w:szCs w:val="24"/>
          <w:lang w:eastAsia="en-GB"/>
        </w:rPr>
      </w:pPr>
    </w:p>
    <w:p w14:paraId="0E56EE21" w14:textId="77777777" w:rsidR="008D3611" w:rsidRDefault="008D3611" w:rsidP="003879CB">
      <w:pPr>
        <w:keepNext/>
        <w:keepLines/>
        <w:spacing w:after="0" w:line="360" w:lineRule="auto"/>
        <w:rPr>
          <w:rFonts w:asciiTheme="majorHAnsi" w:eastAsia="Times New Roman" w:hAnsiTheme="majorHAnsi" w:cstheme="majorHAnsi"/>
          <w:b/>
          <w:sz w:val="24"/>
          <w:szCs w:val="24"/>
          <w:lang w:eastAsia="en-GB"/>
        </w:rPr>
      </w:pPr>
    </w:p>
    <w:p w14:paraId="37FA1519" w14:textId="77777777" w:rsidR="008D3611" w:rsidRDefault="008D3611" w:rsidP="003879CB">
      <w:pPr>
        <w:spacing w:after="0" w:line="360" w:lineRule="auto"/>
        <w:rPr>
          <w:rFonts w:asciiTheme="majorHAnsi" w:eastAsia="Times New Roman" w:hAnsiTheme="majorHAnsi" w:cstheme="majorHAnsi"/>
          <w:b/>
          <w:sz w:val="24"/>
          <w:szCs w:val="24"/>
          <w:lang w:eastAsia="en-GB"/>
        </w:rPr>
      </w:pPr>
    </w:p>
    <w:p w14:paraId="100820E6" w14:textId="77777777" w:rsidR="008D3611" w:rsidRDefault="008D3611" w:rsidP="003879CB">
      <w:pPr>
        <w:spacing w:after="0" w:line="360" w:lineRule="auto"/>
        <w:rPr>
          <w:rFonts w:asciiTheme="majorHAnsi" w:eastAsia="Times New Roman" w:hAnsiTheme="majorHAnsi" w:cstheme="majorHAnsi"/>
          <w:b/>
          <w:sz w:val="24"/>
          <w:szCs w:val="24"/>
          <w:lang w:eastAsia="en-GB"/>
        </w:rPr>
      </w:pPr>
    </w:p>
    <w:p w14:paraId="22E2CF9A" w14:textId="77777777" w:rsidR="008D3611" w:rsidRPr="00DF7FBF" w:rsidRDefault="008D3611" w:rsidP="008D3611">
      <w:pPr>
        <w:keepNext/>
        <w:keepLines/>
        <w:spacing w:after="0" w:line="360" w:lineRule="auto"/>
        <w:rPr>
          <w:rFonts w:asciiTheme="majorHAnsi" w:eastAsia="Times New Roman" w:hAnsiTheme="majorHAnsi" w:cstheme="majorHAnsi"/>
          <w:b/>
          <w:sz w:val="24"/>
          <w:szCs w:val="24"/>
          <w:lang w:eastAsia="en-GB"/>
        </w:rPr>
      </w:pPr>
      <w:r w:rsidRPr="00DF7FBF">
        <w:rPr>
          <w:rFonts w:asciiTheme="majorHAnsi" w:eastAsia="Times New Roman" w:hAnsiTheme="majorHAnsi" w:cstheme="majorHAnsi"/>
          <w:b/>
          <w:sz w:val="24"/>
          <w:szCs w:val="24"/>
          <w:lang w:eastAsia="en-GB"/>
        </w:rPr>
        <w:lastRenderedPageBreak/>
        <w:t>Figure 1</w:t>
      </w:r>
    </w:p>
    <w:p w14:paraId="72431BB0" w14:textId="77777777" w:rsidR="008D3611" w:rsidRDefault="008D3611" w:rsidP="003879CB">
      <w:pPr>
        <w:spacing w:after="0" w:line="360" w:lineRule="auto"/>
        <w:rPr>
          <w:rFonts w:asciiTheme="majorHAnsi" w:eastAsia="Times New Roman" w:hAnsiTheme="majorHAnsi" w:cstheme="majorHAnsi"/>
          <w:i/>
          <w:sz w:val="24"/>
          <w:szCs w:val="24"/>
          <w:lang w:eastAsia="en-GB"/>
        </w:rPr>
      </w:pPr>
      <w:r w:rsidRPr="00DF7FBF">
        <w:rPr>
          <w:rFonts w:asciiTheme="majorHAnsi" w:eastAsia="Times New Roman" w:hAnsiTheme="majorHAnsi" w:cstheme="majorHAnsi"/>
          <w:i/>
          <w:sz w:val="24"/>
          <w:szCs w:val="24"/>
          <w:lang w:eastAsia="en-GB"/>
        </w:rPr>
        <w:t>Morgan’s (1996) Intersectionality Model.</w:t>
      </w:r>
    </w:p>
    <w:p w14:paraId="138A197D" w14:textId="77777777" w:rsidR="008D3611" w:rsidRPr="00DF7FBF" w:rsidRDefault="008D3611" w:rsidP="003879CB">
      <w:pPr>
        <w:spacing w:after="0" w:line="360" w:lineRule="auto"/>
        <w:rPr>
          <w:rFonts w:asciiTheme="majorHAnsi" w:hAnsiTheme="majorHAnsi" w:cstheme="majorHAnsi"/>
          <w:i/>
          <w:color w:val="000000" w:themeColor="text1"/>
          <w:sz w:val="24"/>
          <w:szCs w:val="24"/>
        </w:rPr>
      </w:pPr>
    </w:p>
    <w:p w14:paraId="34008F47"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r w:rsidRPr="00DF7FBF">
        <w:rPr>
          <w:rFonts w:asciiTheme="majorHAnsi" w:hAnsiTheme="majorHAnsi" w:cstheme="majorHAnsi"/>
          <w:noProof/>
          <w:sz w:val="24"/>
          <w:szCs w:val="24"/>
          <w:lang w:eastAsia="en-GB"/>
        </w:rPr>
        <w:drawing>
          <wp:anchor distT="0" distB="0" distL="114300" distR="114300" simplePos="0" relativeHeight="251663360" behindDoc="0" locked="0" layoutInCell="1" allowOverlap="1" wp14:anchorId="059FD8EE" wp14:editId="6051E0F3">
            <wp:simplePos x="0" y="0"/>
            <wp:positionH relativeFrom="margin">
              <wp:posOffset>175205</wp:posOffset>
            </wp:positionH>
            <wp:positionV relativeFrom="paragraph">
              <wp:posOffset>11292</wp:posOffset>
            </wp:positionV>
            <wp:extent cx="5114290" cy="3264196"/>
            <wp:effectExtent l="0" t="0" r="0" b="0"/>
            <wp:wrapSquare wrapText="bothSides"/>
            <wp:docPr id="8" name="Picture 8" descr="intersectionality - Natal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ectionality - Nataly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290" cy="3264196"/>
                    </a:xfrm>
                    <a:prstGeom prst="rect">
                      <a:avLst/>
                    </a:prstGeom>
                    <a:noFill/>
                    <a:ln w="57150">
                      <a:noFill/>
                    </a:ln>
                  </pic:spPr>
                </pic:pic>
              </a:graphicData>
            </a:graphic>
            <wp14:sizeRelH relativeFrom="page">
              <wp14:pctWidth>0</wp14:pctWidth>
            </wp14:sizeRelH>
            <wp14:sizeRelV relativeFrom="page">
              <wp14:pctHeight>0</wp14:pctHeight>
            </wp14:sizeRelV>
          </wp:anchor>
        </w:drawing>
      </w:r>
    </w:p>
    <w:p w14:paraId="1485597B"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5AC6907C"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0EA1C5DC"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6F30301B"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26B27BF0"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2849710B"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24827815" w14:textId="77777777" w:rsidR="00A8172C" w:rsidRPr="00DF7FBF" w:rsidRDefault="00A8172C" w:rsidP="003879CB">
      <w:pPr>
        <w:spacing w:after="0" w:line="360" w:lineRule="auto"/>
        <w:rPr>
          <w:rFonts w:asciiTheme="majorHAnsi" w:eastAsia="Times New Roman" w:hAnsiTheme="majorHAnsi" w:cstheme="majorHAnsi"/>
          <w:sz w:val="24"/>
          <w:szCs w:val="24"/>
          <w:lang w:eastAsia="en-GB"/>
        </w:rPr>
      </w:pPr>
    </w:p>
    <w:p w14:paraId="3C45833D" w14:textId="77777777" w:rsidR="00A05396" w:rsidRPr="00DF7FBF" w:rsidRDefault="00A05396" w:rsidP="003879CB">
      <w:pPr>
        <w:spacing w:after="0" w:line="360" w:lineRule="auto"/>
        <w:rPr>
          <w:rFonts w:asciiTheme="majorHAnsi" w:eastAsia="Times New Roman" w:hAnsiTheme="majorHAnsi" w:cstheme="majorHAnsi"/>
          <w:sz w:val="24"/>
          <w:szCs w:val="24"/>
          <w:lang w:eastAsia="en-GB"/>
        </w:rPr>
      </w:pPr>
    </w:p>
    <w:p w14:paraId="51C88B2F" w14:textId="77777777" w:rsidR="00A05396" w:rsidRPr="00DF7FBF" w:rsidRDefault="00A05396" w:rsidP="003879CB">
      <w:pPr>
        <w:spacing w:after="0" w:line="360" w:lineRule="auto"/>
        <w:rPr>
          <w:rFonts w:asciiTheme="majorHAnsi" w:eastAsia="Times New Roman" w:hAnsiTheme="majorHAnsi" w:cstheme="majorHAnsi"/>
          <w:sz w:val="24"/>
          <w:szCs w:val="24"/>
          <w:lang w:eastAsia="en-GB"/>
        </w:rPr>
      </w:pPr>
    </w:p>
    <w:p w14:paraId="1590639E" w14:textId="77777777" w:rsidR="00A05396" w:rsidRPr="00DF7FBF" w:rsidRDefault="00A05396" w:rsidP="003879CB">
      <w:pPr>
        <w:spacing w:after="0" w:line="360" w:lineRule="auto"/>
        <w:rPr>
          <w:rFonts w:asciiTheme="majorHAnsi" w:eastAsia="Times New Roman" w:hAnsiTheme="majorHAnsi" w:cstheme="majorHAnsi"/>
          <w:sz w:val="24"/>
          <w:szCs w:val="24"/>
          <w:lang w:eastAsia="en-GB"/>
        </w:rPr>
      </w:pPr>
    </w:p>
    <w:p w14:paraId="5F4A5A32" w14:textId="77777777" w:rsidR="00A05396" w:rsidRPr="00DF7FBF" w:rsidRDefault="00A05396" w:rsidP="003879CB">
      <w:pPr>
        <w:spacing w:after="0" w:line="360" w:lineRule="auto"/>
        <w:rPr>
          <w:rFonts w:asciiTheme="majorHAnsi" w:eastAsia="Times New Roman" w:hAnsiTheme="majorHAnsi" w:cstheme="majorHAnsi"/>
          <w:sz w:val="24"/>
          <w:szCs w:val="24"/>
          <w:lang w:eastAsia="en-GB"/>
        </w:rPr>
      </w:pPr>
    </w:p>
    <w:p w14:paraId="42731A0A" w14:textId="77777777" w:rsidR="00A05396" w:rsidRPr="00DF7FBF" w:rsidRDefault="00A05396" w:rsidP="003879CB">
      <w:pPr>
        <w:spacing w:after="0" w:line="360" w:lineRule="auto"/>
        <w:rPr>
          <w:rFonts w:asciiTheme="majorHAnsi" w:eastAsia="Times New Roman" w:hAnsiTheme="majorHAnsi" w:cstheme="majorHAnsi"/>
          <w:sz w:val="24"/>
          <w:szCs w:val="24"/>
          <w:lang w:eastAsia="en-GB"/>
        </w:rPr>
      </w:pPr>
    </w:p>
    <w:p w14:paraId="54BABE5C" w14:textId="77777777" w:rsidR="00A8172C" w:rsidRPr="00DF7FBF" w:rsidRDefault="00A8172C" w:rsidP="003879CB">
      <w:pPr>
        <w:spacing w:after="0" w:line="360" w:lineRule="auto"/>
        <w:rPr>
          <w:rFonts w:asciiTheme="majorHAnsi" w:hAnsiTheme="majorHAnsi" w:cstheme="majorHAnsi"/>
          <w:color w:val="333333"/>
          <w:sz w:val="24"/>
          <w:szCs w:val="24"/>
          <w:shd w:val="clear" w:color="auto" w:fill="FFFFFF"/>
        </w:rPr>
      </w:pPr>
      <w:r w:rsidRPr="00DF7FBF">
        <w:rPr>
          <w:rFonts w:asciiTheme="majorHAnsi" w:eastAsia="Times New Roman" w:hAnsiTheme="majorHAnsi" w:cstheme="majorHAnsi"/>
          <w:sz w:val="24"/>
          <w:szCs w:val="24"/>
          <w:lang w:eastAsia="en-GB"/>
        </w:rPr>
        <w:t xml:space="preserve">Note. *Gender deviance </w:t>
      </w:r>
      <w:r w:rsidRPr="00DF7FBF">
        <w:rPr>
          <w:rFonts w:asciiTheme="majorHAnsi" w:hAnsiTheme="majorHAnsi" w:cstheme="majorHAnsi"/>
          <w:color w:val="333333"/>
          <w:sz w:val="24"/>
          <w:szCs w:val="24"/>
          <w:shd w:val="clear" w:color="auto" w:fill="FFFFFF"/>
        </w:rPr>
        <w:t>came into use in the 1960s to refer to everyone whose gender identities and/or expressions did not conform to gender norms. No longer used, due to its suggestion of abnormality and perceived negative connotations, t</w:t>
      </w:r>
      <w:r w:rsidRPr="00DF7FBF">
        <w:rPr>
          <w:rFonts w:asciiTheme="majorHAnsi" w:hAnsiTheme="majorHAnsi" w:cstheme="majorHAnsi"/>
          <w:color w:val="000000" w:themeColor="text1"/>
          <w:sz w:val="24"/>
          <w:szCs w:val="24"/>
        </w:rPr>
        <w:t>he current preferred terms include gender diverse or trans and/or non-binary.</w:t>
      </w:r>
    </w:p>
    <w:p w14:paraId="1B25A943" w14:textId="77777777" w:rsidR="00A8172C" w:rsidRPr="00DF7FBF" w:rsidRDefault="00A8172C" w:rsidP="003879CB">
      <w:pPr>
        <w:spacing w:after="0" w:line="360" w:lineRule="auto"/>
        <w:rPr>
          <w:rFonts w:asciiTheme="majorHAnsi" w:eastAsia="Times New Roman" w:hAnsiTheme="majorHAnsi" w:cstheme="majorHAnsi"/>
          <w:b/>
          <w:sz w:val="24"/>
          <w:szCs w:val="24"/>
          <w:lang w:eastAsia="en-GB"/>
        </w:rPr>
      </w:pPr>
    </w:p>
    <w:p w14:paraId="0EDB4104" w14:textId="77777777" w:rsidR="00A8172C" w:rsidRPr="00DF7FBF" w:rsidRDefault="00A8172C" w:rsidP="003879CB">
      <w:pPr>
        <w:pStyle w:val="Heading3"/>
        <w:spacing w:line="360" w:lineRule="auto"/>
        <w:rPr>
          <w:b/>
          <w:color w:val="auto"/>
          <w:sz w:val="24"/>
          <w:szCs w:val="24"/>
        </w:rPr>
      </w:pPr>
      <w:bookmarkStart w:id="44" w:name="_Toc109025900"/>
      <w:r w:rsidRPr="00DF7FBF">
        <w:rPr>
          <w:b/>
          <w:color w:val="auto"/>
          <w:sz w:val="24"/>
          <w:szCs w:val="24"/>
        </w:rPr>
        <w:t>Intersectionality informed research and clinical psychology</w:t>
      </w:r>
      <w:bookmarkEnd w:id="44"/>
      <w:r w:rsidRPr="00DF7FBF">
        <w:rPr>
          <w:b/>
          <w:color w:val="auto"/>
          <w:sz w:val="24"/>
          <w:szCs w:val="24"/>
        </w:rPr>
        <w:t xml:space="preserve"> </w:t>
      </w:r>
    </w:p>
    <w:p w14:paraId="0C59E97C" w14:textId="77777777" w:rsidR="00FD3AFE" w:rsidRDefault="00A8172C" w:rsidP="005A0955">
      <w:pPr>
        <w:spacing w:after="0"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Psychology research within the U.K, continues to largely focus on one area of an individual’s identity, such as ethnicity (Chui, 2021), rather than using intersectionality theory to consider multiple aspects of an individual’s identity</w:t>
      </w:r>
      <w:r w:rsidRPr="00DF7FBF">
        <w:rPr>
          <w:rFonts w:asciiTheme="majorHAnsi" w:hAnsiTheme="majorHAnsi" w:cstheme="majorHAnsi"/>
          <w:color w:val="222222"/>
          <w:sz w:val="24"/>
          <w:szCs w:val="24"/>
          <w:shd w:val="clear" w:color="auto" w:fill="FFFFFF"/>
        </w:rPr>
        <w:t>. By focusing on just one part of identity, the intersecting nature of other identities (religion, literacy,</w:t>
      </w:r>
      <w:r w:rsidR="00612A75">
        <w:rPr>
          <w:rFonts w:asciiTheme="majorHAnsi" w:hAnsiTheme="majorHAnsi" w:cstheme="majorHAnsi"/>
          <w:color w:val="222222"/>
          <w:sz w:val="24"/>
          <w:szCs w:val="24"/>
          <w:shd w:val="clear" w:color="auto" w:fill="FFFFFF"/>
        </w:rPr>
        <w:t xml:space="preserve"> socio-economic status</w:t>
      </w:r>
      <w:r w:rsidRPr="00DF7FBF">
        <w:rPr>
          <w:rFonts w:asciiTheme="majorHAnsi" w:hAnsiTheme="majorHAnsi" w:cstheme="majorHAnsi"/>
          <w:color w:val="222222"/>
          <w:sz w:val="24"/>
          <w:szCs w:val="24"/>
          <w:shd w:val="clear" w:color="auto" w:fill="FFFFFF"/>
        </w:rPr>
        <w:t xml:space="preserve">) has not been considered in research and thus how this can lead to further inequalities has also not been explored.  Similarly, </w:t>
      </w:r>
      <w:r w:rsidRPr="00DF7FBF">
        <w:rPr>
          <w:rFonts w:asciiTheme="majorHAnsi" w:hAnsiTheme="majorHAnsi" w:cstheme="majorHAnsi"/>
          <w:sz w:val="24"/>
          <w:szCs w:val="24"/>
        </w:rPr>
        <w:t xml:space="preserve">when exploring the barriers faced by applicants to clinical psychology training from under-represented groups, this research has often focused on one part of an individual’s identity, such as ethnicity. </w:t>
      </w:r>
      <w:proofErr w:type="spellStart"/>
      <w:r w:rsidRPr="00DF7FBF">
        <w:rPr>
          <w:rFonts w:asciiTheme="majorHAnsi" w:hAnsiTheme="majorHAnsi" w:cstheme="majorHAnsi"/>
          <w:sz w:val="24"/>
          <w:szCs w:val="24"/>
        </w:rPr>
        <w:t>Ragaven</w:t>
      </w:r>
      <w:proofErr w:type="spellEnd"/>
      <w:r w:rsidRPr="00DF7FBF">
        <w:rPr>
          <w:rFonts w:asciiTheme="majorHAnsi" w:hAnsiTheme="majorHAnsi" w:cstheme="majorHAnsi"/>
          <w:sz w:val="24"/>
          <w:szCs w:val="24"/>
        </w:rPr>
        <w:t xml:space="preserve"> (2018) used interpretative phenomenological analysis of interviews with BAME applicants, to explore their experience of applying for clinical psychology training. Participants spoke about the difficulties in grappling with inequalities such as experiencing racism, having to work harder than their white counterparts, and making attempts to fit in and how this impacted on them. </w:t>
      </w:r>
      <w:proofErr w:type="spellStart"/>
      <w:r w:rsidRPr="00DF7FBF">
        <w:rPr>
          <w:rFonts w:asciiTheme="majorHAnsi" w:hAnsiTheme="majorHAnsi" w:cstheme="majorHAnsi"/>
          <w:sz w:val="24"/>
          <w:szCs w:val="24"/>
        </w:rPr>
        <w:t>Scior</w:t>
      </w:r>
      <w:proofErr w:type="spellEnd"/>
      <w:r w:rsidRPr="00DF7FBF">
        <w:rPr>
          <w:rFonts w:asciiTheme="majorHAnsi" w:hAnsiTheme="majorHAnsi" w:cstheme="majorHAnsi"/>
          <w:sz w:val="24"/>
          <w:szCs w:val="24"/>
        </w:rPr>
        <w:t xml:space="preserve"> et al. </w:t>
      </w:r>
      <w:r w:rsidRPr="00DF7FBF">
        <w:rPr>
          <w:rFonts w:asciiTheme="majorHAnsi" w:hAnsiTheme="majorHAnsi" w:cstheme="majorHAnsi"/>
          <w:sz w:val="24"/>
          <w:szCs w:val="24"/>
        </w:rPr>
        <w:lastRenderedPageBreak/>
        <w:t>(2007) suggested BAME applicants are less likely</w:t>
      </w:r>
      <w:r w:rsidR="00EF0C68">
        <w:rPr>
          <w:rFonts w:asciiTheme="majorHAnsi" w:hAnsiTheme="majorHAnsi" w:cstheme="majorHAnsi"/>
          <w:sz w:val="24"/>
          <w:szCs w:val="24"/>
        </w:rPr>
        <w:t xml:space="preserve"> to get relevant experience as a</w:t>
      </w:r>
      <w:r w:rsidRPr="00DF7FBF">
        <w:rPr>
          <w:rFonts w:asciiTheme="majorHAnsi" w:hAnsiTheme="majorHAnsi" w:cstheme="majorHAnsi"/>
          <w:sz w:val="24"/>
          <w:szCs w:val="24"/>
        </w:rPr>
        <w:t>ssist</w:t>
      </w:r>
      <w:r w:rsidR="00EF0C68">
        <w:rPr>
          <w:rFonts w:asciiTheme="majorHAnsi" w:hAnsiTheme="majorHAnsi" w:cstheme="majorHAnsi"/>
          <w:sz w:val="24"/>
          <w:szCs w:val="24"/>
        </w:rPr>
        <w:t>ant psychologists or</w:t>
      </w:r>
      <w:r w:rsidRPr="00DF7FBF">
        <w:rPr>
          <w:rFonts w:asciiTheme="majorHAnsi" w:hAnsiTheme="majorHAnsi" w:cstheme="majorHAnsi"/>
          <w:sz w:val="24"/>
          <w:szCs w:val="24"/>
        </w:rPr>
        <w:t xml:space="preserve"> research assistant when compared to their white colleagues. </w:t>
      </w:r>
    </w:p>
    <w:p w14:paraId="705EE1E8" w14:textId="77777777" w:rsidR="00A8172C" w:rsidRPr="00DF7FBF" w:rsidRDefault="00A8172C" w:rsidP="005A0955">
      <w:pPr>
        <w:spacing w:after="0"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 xml:space="preserve">Lund et al. (2014) used surveys to explore the experiences of fifty-six individuals with disabilities during psychology doctorate training. They found the majority of participants experienced disability related discrimination during their training. The study also highlighted how less than one third of the participants had received mentorship from </w:t>
      </w:r>
      <w:r w:rsidRPr="00DF7FBF">
        <w:rPr>
          <w:rFonts w:asciiTheme="majorHAnsi" w:hAnsiTheme="majorHAnsi" w:cstheme="majorHAnsi"/>
          <w:color w:val="333333"/>
          <w:sz w:val="24"/>
          <w:szCs w:val="24"/>
          <w:shd w:val="clear" w:color="auto" w:fill="FFFFFF"/>
        </w:rPr>
        <w:t xml:space="preserve">psychologists with disabilities, </w:t>
      </w:r>
      <w:r w:rsidRPr="00DF7FBF">
        <w:rPr>
          <w:rFonts w:asciiTheme="majorHAnsi" w:hAnsiTheme="majorHAnsi" w:cstheme="majorHAnsi"/>
          <w:sz w:val="24"/>
          <w:szCs w:val="24"/>
        </w:rPr>
        <w:t>s</w:t>
      </w:r>
      <w:r w:rsidRPr="00DF7FBF">
        <w:rPr>
          <w:rFonts w:asciiTheme="majorHAnsi" w:hAnsiTheme="majorHAnsi" w:cstheme="majorHAnsi"/>
          <w:color w:val="333333"/>
          <w:sz w:val="24"/>
          <w:szCs w:val="24"/>
          <w:shd w:val="clear" w:color="auto" w:fill="FFFFFF"/>
        </w:rPr>
        <w:t xml:space="preserve">peaking to the limited number of psychologists with disabilities. </w:t>
      </w:r>
      <w:r w:rsidRPr="00DF7FBF">
        <w:rPr>
          <w:rFonts w:asciiTheme="majorHAnsi" w:hAnsiTheme="majorHAnsi" w:cstheme="majorHAnsi"/>
          <w:sz w:val="24"/>
          <w:szCs w:val="24"/>
        </w:rPr>
        <w:t>Lund et al. (2014) suggested that psychology training courses should work to remove barriers and provide support for trainees with disabilities. Research has, therefore, identified the potential impact of social groups such as ethnicity and disabi</w:t>
      </w:r>
      <w:r w:rsidR="005A0955">
        <w:rPr>
          <w:rFonts w:asciiTheme="majorHAnsi" w:hAnsiTheme="majorHAnsi" w:cstheme="majorHAnsi"/>
          <w:sz w:val="24"/>
          <w:szCs w:val="24"/>
        </w:rPr>
        <w:t>lity on individuals’ experiences</w:t>
      </w:r>
      <w:r w:rsidRPr="00DF7FBF">
        <w:rPr>
          <w:rFonts w:asciiTheme="majorHAnsi" w:hAnsiTheme="majorHAnsi" w:cstheme="majorHAnsi"/>
          <w:sz w:val="24"/>
          <w:szCs w:val="24"/>
        </w:rPr>
        <w:t xml:space="preserve">, yet there are some social groups, for example, class and sexuality, that have remained absent from the research. In addition, social groups that have been considered, such as ethnicity and disability have been researched in isolation, meaning the impact of the intersectional connection between groups has not been considered. </w:t>
      </w:r>
    </w:p>
    <w:p w14:paraId="030D7367" w14:textId="77777777" w:rsidR="00A8172C" w:rsidRPr="00DF7FBF" w:rsidRDefault="00A8172C" w:rsidP="003879CB">
      <w:pPr>
        <w:pStyle w:val="Heading3"/>
        <w:spacing w:line="360" w:lineRule="auto"/>
        <w:rPr>
          <w:b/>
          <w:color w:val="auto"/>
          <w:sz w:val="24"/>
          <w:szCs w:val="24"/>
        </w:rPr>
      </w:pPr>
      <w:bookmarkStart w:id="45" w:name="_Toc109025901"/>
      <w:r w:rsidRPr="00DF7FBF">
        <w:rPr>
          <w:b/>
          <w:color w:val="auto"/>
          <w:sz w:val="24"/>
          <w:szCs w:val="24"/>
        </w:rPr>
        <w:t>Aims &amp; Objectives</w:t>
      </w:r>
      <w:bookmarkEnd w:id="45"/>
    </w:p>
    <w:p w14:paraId="3610DC1C" w14:textId="77777777" w:rsidR="00A8172C" w:rsidRPr="00DF7FBF" w:rsidRDefault="00A8172C" w:rsidP="003879CB">
      <w:pPr>
        <w:spacing w:after="0"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The aim of the study was to explore barriers faced when applying to the doctorate in clinical psychology in the U</w:t>
      </w:r>
      <w:r w:rsidR="00DD03A3">
        <w:rPr>
          <w:rFonts w:asciiTheme="majorHAnsi" w:hAnsiTheme="majorHAnsi" w:cstheme="majorHAnsi"/>
          <w:sz w:val="24"/>
          <w:szCs w:val="24"/>
        </w:rPr>
        <w:t>.</w:t>
      </w:r>
      <w:r w:rsidRPr="00DF7FBF">
        <w:rPr>
          <w:rFonts w:asciiTheme="majorHAnsi" w:hAnsiTheme="majorHAnsi" w:cstheme="majorHAnsi"/>
          <w:sz w:val="24"/>
          <w:szCs w:val="24"/>
        </w:rPr>
        <w:t xml:space="preserve">K. </w:t>
      </w:r>
    </w:p>
    <w:p w14:paraId="3FD8DFA9" w14:textId="77777777" w:rsidR="00A8172C" w:rsidRPr="00365039" w:rsidRDefault="00A8172C" w:rsidP="003879CB">
      <w:pPr>
        <w:pStyle w:val="Heading4"/>
        <w:spacing w:line="360" w:lineRule="auto"/>
        <w:rPr>
          <w:b/>
          <w:i/>
          <w:color w:val="auto"/>
        </w:rPr>
      </w:pPr>
      <w:r w:rsidRPr="00365039">
        <w:rPr>
          <w:b/>
          <w:i/>
          <w:color w:val="auto"/>
        </w:rPr>
        <w:t>Objective 1</w:t>
      </w:r>
    </w:p>
    <w:p w14:paraId="7E093DCB" w14:textId="77777777" w:rsidR="00365039" w:rsidRPr="00365039" w:rsidRDefault="00A8172C" w:rsidP="003879CB">
      <w:pPr>
        <w:spacing w:line="360" w:lineRule="auto"/>
        <w:ind w:firstLine="720"/>
        <w:rPr>
          <w:rFonts w:asciiTheme="majorHAnsi" w:hAnsiTheme="majorHAnsi" w:cstheme="majorHAnsi"/>
          <w:color w:val="000000" w:themeColor="text1"/>
          <w:sz w:val="24"/>
          <w:szCs w:val="24"/>
        </w:rPr>
      </w:pPr>
      <w:r w:rsidRPr="00DF7FBF">
        <w:rPr>
          <w:rFonts w:asciiTheme="majorHAnsi" w:hAnsiTheme="majorHAnsi" w:cstheme="majorHAnsi"/>
          <w:color w:val="000000" w:themeColor="text1"/>
          <w:sz w:val="24"/>
          <w:szCs w:val="24"/>
        </w:rPr>
        <w:t xml:space="preserve">To identify viewpoints among individuals who identify with more than one social group </w:t>
      </w:r>
      <w:r w:rsidRPr="00365039">
        <w:rPr>
          <w:rFonts w:asciiTheme="majorHAnsi" w:hAnsiTheme="majorHAnsi" w:cstheme="majorHAnsi"/>
          <w:color w:val="000000" w:themeColor="text1"/>
          <w:sz w:val="24"/>
          <w:szCs w:val="24"/>
        </w:rPr>
        <w:t xml:space="preserve">considered </w:t>
      </w:r>
      <w:r w:rsidR="00FD3AFE">
        <w:rPr>
          <w:rFonts w:asciiTheme="majorHAnsi" w:hAnsiTheme="majorHAnsi" w:cstheme="majorHAnsi"/>
          <w:color w:val="000000" w:themeColor="text1"/>
          <w:sz w:val="24"/>
          <w:szCs w:val="24"/>
        </w:rPr>
        <w:t>disadvantaged</w:t>
      </w:r>
      <w:r w:rsidRPr="00365039">
        <w:rPr>
          <w:rFonts w:asciiTheme="majorHAnsi" w:hAnsiTheme="majorHAnsi" w:cstheme="majorHAnsi"/>
          <w:color w:val="000000" w:themeColor="text1"/>
          <w:sz w:val="24"/>
          <w:szCs w:val="24"/>
        </w:rPr>
        <w:t xml:space="preserve"> in the U.K. about possible barriers they faced when applying for a clinical psychology training place. </w:t>
      </w:r>
    </w:p>
    <w:p w14:paraId="43948810" w14:textId="77777777" w:rsidR="00A8172C" w:rsidRPr="00365039" w:rsidRDefault="00A8172C" w:rsidP="003879CB">
      <w:pPr>
        <w:pStyle w:val="Heading4"/>
        <w:spacing w:line="360" w:lineRule="auto"/>
        <w:rPr>
          <w:rFonts w:cstheme="majorHAnsi"/>
          <w:b/>
          <w:i/>
          <w:color w:val="auto"/>
        </w:rPr>
      </w:pPr>
      <w:r w:rsidRPr="00365039">
        <w:rPr>
          <w:b/>
          <w:i/>
          <w:color w:val="auto"/>
        </w:rPr>
        <w:t>Objective 2</w:t>
      </w:r>
    </w:p>
    <w:p w14:paraId="34349645" w14:textId="77777777" w:rsidR="00A8172C" w:rsidRPr="00DF7FBF" w:rsidRDefault="00A8172C" w:rsidP="003879CB">
      <w:pPr>
        <w:spacing w:line="360" w:lineRule="auto"/>
        <w:ind w:firstLine="720"/>
        <w:rPr>
          <w:rFonts w:asciiTheme="majorHAnsi" w:hAnsiTheme="majorHAnsi" w:cstheme="majorHAnsi"/>
          <w:color w:val="000000" w:themeColor="text1"/>
          <w:sz w:val="24"/>
          <w:szCs w:val="24"/>
        </w:rPr>
      </w:pPr>
      <w:r w:rsidRPr="00365039">
        <w:rPr>
          <w:rFonts w:asciiTheme="majorHAnsi" w:hAnsiTheme="majorHAnsi" w:cstheme="majorHAnsi"/>
          <w:color w:val="000000" w:themeColor="text1"/>
          <w:sz w:val="24"/>
          <w:szCs w:val="24"/>
        </w:rPr>
        <w:t>To identify</w:t>
      </w:r>
      <w:r w:rsidRPr="00DF7FBF">
        <w:rPr>
          <w:rFonts w:asciiTheme="majorHAnsi" w:hAnsiTheme="majorHAnsi" w:cstheme="majorHAnsi"/>
          <w:color w:val="000000" w:themeColor="text1"/>
          <w:sz w:val="24"/>
          <w:szCs w:val="24"/>
        </w:rPr>
        <w:t xml:space="preserve"> any sha</w:t>
      </w:r>
      <w:r w:rsidR="00B3201D">
        <w:rPr>
          <w:rFonts w:asciiTheme="majorHAnsi" w:hAnsiTheme="majorHAnsi" w:cstheme="majorHAnsi"/>
          <w:color w:val="000000" w:themeColor="text1"/>
          <w:sz w:val="24"/>
          <w:szCs w:val="24"/>
        </w:rPr>
        <w:t>red barriers amongst different disadvantaged</w:t>
      </w:r>
      <w:r w:rsidRPr="00DF7FBF">
        <w:rPr>
          <w:rFonts w:asciiTheme="majorHAnsi" w:hAnsiTheme="majorHAnsi" w:cstheme="majorHAnsi"/>
          <w:color w:val="000000" w:themeColor="text1"/>
          <w:sz w:val="24"/>
          <w:szCs w:val="24"/>
        </w:rPr>
        <w:t xml:space="preserve"> social groups when applying for </w:t>
      </w:r>
      <w:r w:rsidR="008D49BF">
        <w:rPr>
          <w:rFonts w:asciiTheme="majorHAnsi" w:hAnsiTheme="majorHAnsi" w:cstheme="majorHAnsi"/>
          <w:color w:val="000000" w:themeColor="text1"/>
          <w:sz w:val="24"/>
          <w:szCs w:val="24"/>
        </w:rPr>
        <w:t xml:space="preserve">clinical psychology </w:t>
      </w:r>
      <w:r w:rsidRPr="00DF7FBF">
        <w:rPr>
          <w:rFonts w:asciiTheme="majorHAnsi" w:hAnsiTheme="majorHAnsi" w:cstheme="majorHAnsi"/>
          <w:color w:val="000000" w:themeColor="text1"/>
          <w:sz w:val="24"/>
          <w:szCs w:val="24"/>
        </w:rPr>
        <w:t xml:space="preserve">training. </w:t>
      </w:r>
    </w:p>
    <w:p w14:paraId="6075A157" w14:textId="77777777" w:rsidR="00A8172C" w:rsidRPr="00365039" w:rsidRDefault="00A8172C" w:rsidP="003879CB">
      <w:pPr>
        <w:pStyle w:val="Heading4"/>
        <w:spacing w:line="360" w:lineRule="auto"/>
        <w:rPr>
          <w:b/>
          <w:i/>
          <w:color w:val="auto"/>
        </w:rPr>
      </w:pPr>
      <w:r w:rsidRPr="00365039">
        <w:rPr>
          <w:b/>
          <w:i/>
          <w:color w:val="auto"/>
        </w:rPr>
        <w:t>Objective 3</w:t>
      </w:r>
    </w:p>
    <w:p w14:paraId="1BBB835D" w14:textId="77777777" w:rsidR="00A8172C" w:rsidRPr="00DF7FBF" w:rsidRDefault="00A8172C" w:rsidP="003879CB">
      <w:pPr>
        <w:spacing w:line="360" w:lineRule="auto"/>
        <w:ind w:firstLine="720"/>
        <w:rPr>
          <w:rFonts w:asciiTheme="majorHAnsi" w:hAnsiTheme="majorHAnsi" w:cstheme="majorHAnsi"/>
          <w:color w:val="000000" w:themeColor="text1"/>
          <w:sz w:val="24"/>
          <w:szCs w:val="24"/>
        </w:rPr>
      </w:pPr>
      <w:r w:rsidRPr="00DF7FBF">
        <w:rPr>
          <w:rFonts w:asciiTheme="majorHAnsi" w:hAnsiTheme="majorHAnsi" w:cstheme="majorHAnsi"/>
          <w:color w:val="000000" w:themeColor="text1"/>
          <w:sz w:val="24"/>
          <w:szCs w:val="24"/>
        </w:rPr>
        <w:t xml:space="preserve">To identify viewpoints among </w:t>
      </w:r>
      <w:r w:rsidR="00262048">
        <w:rPr>
          <w:rFonts w:asciiTheme="majorHAnsi" w:hAnsiTheme="majorHAnsi" w:cstheme="majorHAnsi"/>
          <w:color w:val="000000" w:themeColor="text1"/>
          <w:sz w:val="24"/>
          <w:szCs w:val="24"/>
        </w:rPr>
        <w:t>Clinical Psychologist</w:t>
      </w:r>
      <w:r w:rsidRPr="00DF7FBF">
        <w:rPr>
          <w:rFonts w:asciiTheme="majorHAnsi" w:hAnsiTheme="majorHAnsi" w:cstheme="majorHAnsi"/>
          <w:color w:val="000000" w:themeColor="text1"/>
          <w:sz w:val="24"/>
          <w:szCs w:val="24"/>
        </w:rPr>
        <w:t>s who are part of the recruitment process about possible barrie</w:t>
      </w:r>
      <w:r w:rsidR="008D49BF">
        <w:rPr>
          <w:rFonts w:asciiTheme="majorHAnsi" w:hAnsiTheme="majorHAnsi" w:cstheme="majorHAnsi"/>
          <w:color w:val="000000" w:themeColor="text1"/>
          <w:sz w:val="24"/>
          <w:szCs w:val="24"/>
        </w:rPr>
        <w:t>rs faced when they applied for a</w:t>
      </w:r>
      <w:r w:rsidRPr="00DF7FBF">
        <w:rPr>
          <w:rFonts w:asciiTheme="majorHAnsi" w:hAnsiTheme="majorHAnsi" w:cstheme="majorHAnsi"/>
          <w:color w:val="000000" w:themeColor="text1"/>
          <w:sz w:val="24"/>
          <w:szCs w:val="24"/>
        </w:rPr>
        <w:t xml:space="preserve"> clinical psychology training place. </w:t>
      </w:r>
    </w:p>
    <w:p w14:paraId="03AB4AD3" w14:textId="77777777" w:rsidR="00A8172C" w:rsidRPr="00365039" w:rsidRDefault="00A8172C" w:rsidP="003879CB">
      <w:pPr>
        <w:pStyle w:val="Heading4"/>
        <w:spacing w:line="360" w:lineRule="auto"/>
        <w:rPr>
          <w:b/>
          <w:i/>
          <w:color w:val="auto"/>
        </w:rPr>
      </w:pPr>
      <w:r w:rsidRPr="00365039">
        <w:rPr>
          <w:b/>
          <w:i/>
          <w:color w:val="auto"/>
        </w:rPr>
        <w:t>Objective 4</w:t>
      </w:r>
    </w:p>
    <w:p w14:paraId="5D62316E" w14:textId="77777777" w:rsidR="00A8172C" w:rsidRPr="00DF7FBF" w:rsidRDefault="00A8172C" w:rsidP="003879CB">
      <w:pPr>
        <w:spacing w:line="360" w:lineRule="auto"/>
        <w:ind w:firstLine="720"/>
        <w:rPr>
          <w:rFonts w:asciiTheme="majorHAnsi" w:hAnsiTheme="majorHAnsi" w:cstheme="majorHAnsi"/>
          <w:color w:val="000000" w:themeColor="text1"/>
          <w:sz w:val="24"/>
          <w:szCs w:val="24"/>
        </w:rPr>
      </w:pPr>
      <w:r w:rsidRPr="00DF7FBF">
        <w:rPr>
          <w:rFonts w:asciiTheme="majorHAnsi" w:hAnsiTheme="majorHAnsi" w:cstheme="majorHAnsi"/>
          <w:color w:val="000000" w:themeColor="text1"/>
          <w:sz w:val="24"/>
          <w:szCs w:val="24"/>
        </w:rPr>
        <w:t xml:space="preserve">To identify any differences or similarities in the barriers faced amongst those pre-qualified and those post-qualified when applying to clinical psychology training. </w:t>
      </w:r>
    </w:p>
    <w:p w14:paraId="1B0F2C52" w14:textId="77777777" w:rsidR="00A8172C" w:rsidRDefault="00A8172C" w:rsidP="003879CB">
      <w:pPr>
        <w:pStyle w:val="Heading2"/>
        <w:spacing w:line="360" w:lineRule="auto"/>
        <w:jc w:val="center"/>
        <w:rPr>
          <w:rFonts w:ascii="Arial" w:hAnsi="Arial" w:cs="Arial"/>
          <w:b/>
          <w:color w:val="auto"/>
          <w:sz w:val="24"/>
          <w:szCs w:val="24"/>
        </w:rPr>
      </w:pPr>
      <w:bookmarkStart w:id="46" w:name="_Toc109025902"/>
      <w:r w:rsidRPr="003879CB">
        <w:rPr>
          <w:rFonts w:ascii="Arial" w:hAnsi="Arial" w:cs="Arial"/>
          <w:b/>
          <w:color w:val="auto"/>
          <w:sz w:val="24"/>
          <w:szCs w:val="24"/>
        </w:rPr>
        <w:lastRenderedPageBreak/>
        <w:t>Method</w:t>
      </w:r>
      <w:bookmarkEnd w:id="46"/>
    </w:p>
    <w:p w14:paraId="3023F3B9" w14:textId="77777777" w:rsidR="00A8172C" w:rsidRPr="003879CB" w:rsidRDefault="00A8172C" w:rsidP="003879CB">
      <w:pPr>
        <w:pStyle w:val="Heading3"/>
        <w:spacing w:line="360" w:lineRule="auto"/>
        <w:rPr>
          <w:rFonts w:ascii="Arial" w:hAnsi="Arial" w:cs="Arial"/>
          <w:b/>
          <w:color w:val="auto"/>
          <w:sz w:val="24"/>
          <w:szCs w:val="24"/>
        </w:rPr>
      </w:pPr>
      <w:bookmarkStart w:id="47" w:name="_Toc109025903"/>
      <w:r w:rsidRPr="003879CB">
        <w:rPr>
          <w:rFonts w:ascii="Arial" w:hAnsi="Arial" w:cs="Arial"/>
          <w:b/>
          <w:color w:val="auto"/>
          <w:sz w:val="24"/>
          <w:szCs w:val="24"/>
        </w:rPr>
        <w:t>Ethics</w:t>
      </w:r>
      <w:bookmarkEnd w:id="47"/>
      <w:r w:rsidRPr="003879CB">
        <w:rPr>
          <w:rFonts w:ascii="Arial" w:hAnsi="Arial" w:cs="Arial"/>
          <w:b/>
          <w:color w:val="auto"/>
          <w:sz w:val="24"/>
          <w:szCs w:val="24"/>
        </w:rPr>
        <w:t xml:space="preserve"> </w:t>
      </w:r>
    </w:p>
    <w:p w14:paraId="6E49C0F1"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After peer-review of the study protocol, ethical approval was granted by the sponsor, Staffordshire University (Appendix B). </w:t>
      </w:r>
    </w:p>
    <w:p w14:paraId="1E7BDB5C" w14:textId="77777777" w:rsidR="00A8172C" w:rsidRPr="003879CB" w:rsidRDefault="00A8172C" w:rsidP="003879CB">
      <w:pPr>
        <w:pStyle w:val="Heading2"/>
        <w:spacing w:line="360" w:lineRule="auto"/>
        <w:rPr>
          <w:rFonts w:ascii="Arial" w:hAnsi="Arial" w:cs="Arial"/>
          <w:b/>
          <w:color w:val="auto"/>
          <w:sz w:val="24"/>
          <w:szCs w:val="24"/>
        </w:rPr>
      </w:pPr>
      <w:bookmarkStart w:id="48" w:name="_Toc109025904"/>
      <w:r w:rsidRPr="003879CB">
        <w:rPr>
          <w:rFonts w:ascii="Arial" w:hAnsi="Arial" w:cs="Arial"/>
          <w:b/>
          <w:color w:val="auto"/>
          <w:sz w:val="24"/>
          <w:szCs w:val="24"/>
        </w:rPr>
        <w:t>Epistemological position</w:t>
      </w:r>
      <w:bookmarkEnd w:id="48"/>
    </w:p>
    <w:p w14:paraId="109B0B00" w14:textId="77777777" w:rsidR="00A8172C" w:rsidRDefault="00A8172C" w:rsidP="003879CB">
      <w:pPr>
        <w:autoSpaceDE w:val="0"/>
        <w:autoSpaceDN w:val="0"/>
        <w:adjustRightInd w:val="0"/>
        <w:spacing w:after="0" w:line="360" w:lineRule="auto"/>
        <w:ind w:firstLine="720"/>
        <w:rPr>
          <w:rFonts w:ascii="Arial" w:hAnsi="Arial" w:cs="Arial"/>
          <w:sz w:val="24"/>
          <w:szCs w:val="24"/>
        </w:rPr>
      </w:pPr>
      <w:r w:rsidRPr="003879CB">
        <w:rPr>
          <w:rFonts w:ascii="Arial" w:hAnsi="Arial" w:cs="Arial"/>
          <w:sz w:val="24"/>
          <w:szCs w:val="24"/>
        </w:rPr>
        <w:t xml:space="preserve">The main author holds a social constructionist epistemological position, believing that all people construct their own reality as they learn from observations of others and social interactions (Berger &amp; </w:t>
      </w:r>
      <w:proofErr w:type="spellStart"/>
      <w:r w:rsidRPr="003879CB">
        <w:rPr>
          <w:rFonts w:ascii="Arial" w:hAnsi="Arial" w:cs="Arial"/>
          <w:sz w:val="24"/>
          <w:szCs w:val="24"/>
        </w:rPr>
        <w:t>Luckmann</w:t>
      </w:r>
      <w:proofErr w:type="spellEnd"/>
      <w:r w:rsidRPr="003879CB">
        <w:rPr>
          <w:rFonts w:ascii="Arial" w:hAnsi="Arial" w:cs="Arial"/>
          <w:sz w:val="24"/>
          <w:szCs w:val="24"/>
        </w:rPr>
        <w:t xml:space="preserve">, 1966). This position highlights the existence of numerous realities and is in concordance with the principle aim of Q methodology, which is to explore and value subjective viewpoints (Stephenson, 1935; Watts &amp; Stenner, 2012).  </w:t>
      </w:r>
    </w:p>
    <w:p w14:paraId="2701C9C8" w14:textId="77777777" w:rsidR="00D86C93" w:rsidRPr="003879CB" w:rsidRDefault="00D86C93" w:rsidP="00D86C93">
      <w:pPr>
        <w:pStyle w:val="Heading2"/>
        <w:spacing w:line="360" w:lineRule="auto"/>
        <w:rPr>
          <w:rFonts w:ascii="Arial" w:hAnsi="Arial" w:cs="Arial"/>
          <w:b/>
          <w:color w:val="auto"/>
          <w:sz w:val="24"/>
          <w:szCs w:val="24"/>
        </w:rPr>
      </w:pPr>
      <w:bookmarkStart w:id="49" w:name="_Toc109025905"/>
      <w:r w:rsidRPr="003879CB">
        <w:rPr>
          <w:rFonts w:ascii="Arial" w:hAnsi="Arial" w:cs="Arial"/>
          <w:b/>
          <w:color w:val="auto"/>
          <w:sz w:val="24"/>
          <w:szCs w:val="24"/>
        </w:rPr>
        <w:t>Design overview</w:t>
      </w:r>
      <w:bookmarkEnd w:id="49"/>
      <w:r w:rsidRPr="003879CB">
        <w:rPr>
          <w:rFonts w:ascii="Arial" w:hAnsi="Arial" w:cs="Arial"/>
          <w:b/>
          <w:color w:val="auto"/>
          <w:sz w:val="24"/>
          <w:szCs w:val="24"/>
        </w:rPr>
        <w:t xml:space="preserve">  </w:t>
      </w:r>
    </w:p>
    <w:p w14:paraId="0AA6BBC6" w14:textId="77777777" w:rsidR="00D86C93" w:rsidRPr="003879CB" w:rsidRDefault="00D86C93" w:rsidP="00D86C93">
      <w:pPr>
        <w:autoSpaceDE w:val="0"/>
        <w:autoSpaceDN w:val="0"/>
        <w:adjustRightInd w:val="0"/>
        <w:spacing w:after="0" w:line="360" w:lineRule="auto"/>
        <w:ind w:firstLine="720"/>
        <w:rPr>
          <w:rFonts w:ascii="Arial" w:hAnsi="Arial" w:cs="Arial"/>
          <w:color w:val="000000" w:themeColor="text1"/>
          <w:sz w:val="24"/>
          <w:szCs w:val="24"/>
        </w:rPr>
      </w:pPr>
      <w:r w:rsidRPr="003879CB">
        <w:rPr>
          <w:rFonts w:ascii="Arial" w:hAnsi="Arial" w:cs="Arial"/>
          <w:color w:val="000000"/>
          <w:sz w:val="24"/>
          <w:szCs w:val="24"/>
        </w:rPr>
        <w:t>The present study used a cross-sectional design, utilising Q methodology. Within Q methodology, a q-set is initially developed made up of statements relating to th</w:t>
      </w:r>
      <w:r w:rsidRPr="003879CB">
        <w:rPr>
          <w:rFonts w:ascii="Arial" w:hAnsi="Arial" w:cs="Arial"/>
          <w:sz w:val="24"/>
          <w:szCs w:val="24"/>
        </w:rPr>
        <w:t>e research topic (Brown, 1993). These statements are generated from the concourse, which consists of the everyday discourse (research, guidance</w:t>
      </w:r>
      <w:r>
        <w:rPr>
          <w:rFonts w:ascii="Arial" w:hAnsi="Arial" w:cs="Arial"/>
          <w:sz w:val="24"/>
          <w:szCs w:val="24"/>
        </w:rPr>
        <w:t>,</w:t>
      </w:r>
      <w:r w:rsidRPr="003879CB">
        <w:rPr>
          <w:rFonts w:ascii="Arial" w:hAnsi="Arial" w:cs="Arial"/>
          <w:sz w:val="24"/>
          <w:szCs w:val="24"/>
        </w:rPr>
        <w:t xml:space="preserve"> and information within the media) surrounding a particular topic which is analysed for themes (Brown, 1993). This aids in reducing researcher bias by ensuring that statements chosen for the q-set are derived from the population in question, and not solely related to the researchers’ own opinions on the topic (Watts &amp; Stenner, 2005). The q-set s</w:t>
      </w:r>
      <w:r w:rsidRPr="003879CB">
        <w:rPr>
          <w:rFonts w:ascii="Arial" w:hAnsi="Arial" w:cs="Arial"/>
          <w:color w:val="000000"/>
          <w:sz w:val="24"/>
          <w:szCs w:val="24"/>
        </w:rPr>
        <w:t>tatements are then sorted onto a grid (q-sort)</w:t>
      </w:r>
      <w:r w:rsidRPr="003879CB">
        <w:rPr>
          <w:rFonts w:ascii="Arial" w:hAnsi="Arial" w:cs="Arial"/>
          <w:sz w:val="24"/>
          <w:szCs w:val="24"/>
        </w:rPr>
        <w:t>, r</w:t>
      </w:r>
      <w:r w:rsidRPr="003879CB">
        <w:rPr>
          <w:rFonts w:ascii="Arial" w:hAnsi="Arial" w:cs="Arial"/>
          <w:color w:val="000000"/>
          <w:sz w:val="24"/>
          <w:szCs w:val="24"/>
        </w:rPr>
        <w:t>anking the q-set (e.g.</w:t>
      </w:r>
      <w:r>
        <w:rPr>
          <w:rFonts w:ascii="Arial" w:hAnsi="Arial" w:cs="Arial"/>
          <w:color w:val="000000"/>
          <w:sz w:val="24"/>
          <w:szCs w:val="24"/>
        </w:rPr>
        <w:t xml:space="preserve">, </w:t>
      </w:r>
      <w:r w:rsidRPr="003879CB">
        <w:rPr>
          <w:rFonts w:ascii="Arial" w:hAnsi="Arial" w:cs="Arial"/>
          <w:color w:val="000000"/>
          <w:sz w:val="24"/>
          <w:szCs w:val="24"/>
        </w:rPr>
        <w:t>most agreed to most disagreed) allows for the exploration of how people construct meaning and develop their overall viewpoint (Stenner et al., 2003). Factor anal</w:t>
      </w:r>
      <w:r>
        <w:rPr>
          <w:rFonts w:ascii="Arial" w:hAnsi="Arial" w:cs="Arial"/>
          <w:color w:val="000000"/>
          <w:sz w:val="24"/>
          <w:szCs w:val="24"/>
        </w:rPr>
        <w:t>ysis is then utilised to analyse</w:t>
      </w:r>
      <w:r w:rsidRPr="003879CB">
        <w:rPr>
          <w:rFonts w:ascii="Arial" w:hAnsi="Arial" w:cs="Arial"/>
          <w:color w:val="000000"/>
          <w:sz w:val="24"/>
          <w:szCs w:val="24"/>
        </w:rPr>
        <w:t xml:space="preserve">s whether participant’s viewpoints differ or are similar to each other, reducing individual viewpoints to common factors (Watts &amp; Stenner, 2005). This </w:t>
      </w:r>
      <w:r w:rsidRPr="003879CB">
        <w:rPr>
          <w:rFonts w:ascii="Arial" w:hAnsi="Arial" w:cs="Arial"/>
          <w:color w:val="000000" w:themeColor="text1"/>
          <w:sz w:val="24"/>
          <w:szCs w:val="24"/>
        </w:rPr>
        <w:t>all</w:t>
      </w:r>
      <w:r>
        <w:rPr>
          <w:rFonts w:ascii="Arial" w:hAnsi="Arial" w:cs="Arial"/>
          <w:color w:val="000000" w:themeColor="text1"/>
          <w:sz w:val="24"/>
          <w:szCs w:val="24"/>
        </w:rPr>
        <w:t>ows</w:t>
      </w:r>
      <w:r w:rsidRPr="003879CB">
        <w:rPr>
          <w:rFonts w:ascii="Arial" w:hAnsi="Arial" w:cs="Arial"/>
          <w:color w:val="000000" w:themeColor="text1"/>
          <w:sz w:val="24"/>
          <w:szCs w:val="24"/>
        </w:rPr>
        <w:t xml:space="preserve"> Q methodology to reveal and describes divergent views in the participants as well as consensus, allowing for a fuller picture of potential barriers faced by different groups (Watts &amp; Stenner, 2005).</w:t>
      </w:r>
    </w:p>
    <w:p w14:paraId="397E64A9" w14:textId="77777777" w:rsidR="00F31F45" w:rsidRDefault="00D86C93" w:rsidP="00D86C93">
      <w:pPr>
        <w:autoSpaceDE w:val="0"/>
        <w:autoSpaceDN w:val="0"/>
        <w:adjustRightInd w:val="0"/>
        <w:spacing w:after="0" w:line="360" w:lineRule="auto"/>
        <w:ind w:firstLine="720"/>
        <w:rPr>
          <w:rFonts w:ascii="Arial" w:hAnsi="Arial" w:cs="Arial"/>
          <w:sz w:val="24"/>
          <w:szCs w:val="24"/>
        </w:rPr>
      </w:pPr>
      <w:r w:rsidRPr="003879CB">
        <w:rPr>
          <w:rFonts w:ascii="Arial" w:hAnsi="Arial" w:cs="Arial"/>
          <w:sz w:val="24"/>
          <w:szCs w:val="24"/>
        </w:rPr>
        <w:t>Due to the limited research around intersecting systems of oppression and barriers to clinical psychology training, an essentially exploratory research method was indicated (Thomas &amp; Watson, 2002). The decision to use Q methodology over more traditional research methods such as interviews and subsequent qualitative analysis, was based on its ability to allow for direct comparison of data from a range of different stakeholders ensuring all voices on the topic are heard</w:t>
      </w:r>
      <w:r>
        <w:rPr>
          <w:rFonts w:ascii="Arial" w:hAnsi="Arial" w:cs="Arial"/>
          <w:sz w:val="24"/>
          <w:szCs w:val="24"/>
        </w:rPr>
        <w:t xml:space="preserve"> </w:t>
      </w:r>
      <w:r w:rsidRPr="00DF7FBF">
        <w:rPr>
          <w:rFonts w:asciiTheme="majorHAnsi" w:hAnsiTheme="majorHAnsi" w:cstheme="majorHAnsi"/>
          <w:sz w:val="24"/>
          <w:szCs w:val="24"/>
        </w:rPr>
        <w:t>(Hancock, 2007)</w:t>
      </w:r>
      <w:r>
        <w:rPr>
          <w:rFonts w:ascii="Arial" w:hAnsi="Arial" w:cs="Arial"/>
          <w:sz w:val="24"/>
          <w:szCs w:val="24"/>
        </w:rPr>
        <w:t xml:space="preserve">.  </w:t>
      </w:r>
      <w:r w:rsidR="00001D00">
        <w:rPr>
          <w:rFonts w:ascii="Arial" w:hAnsi="Arial" w:cs="Arial"/>
          <w:sz w:val="24"/>
          <w:szCs w:val="24"/>
        </w:rPr>
        <w:t>F</w:t>
      </w:r>
      <w:r w:rsidR="00612A75">
        <w:rPr>
          <w:rFonts w:ascii="Arial" w:hAnsi="Arial" w:cs="Arial"/>
          <w:sz w:val="24"/>
          <w:szCs w:val="24"/>
        </w:rPr>
        <w:t>igure 2</w:t>
      </w:r>
      <w:r w:rsidR="00001D00">
        <w:rPr>
          <w:rFonts w:ascii="Arial" w:hAnsi="Arial" w:cs="Arial"/>
          <w:sz w:val="24"/>
          <w:szCs w:val="24"/>
        </w:rPr>
        <w:t xml:space="preserve"> depicts the stages of the research. </w:t>
      </w:r>
    </w:p>
    <w:p w14:paraId="40E8770B" w14:textId="77777777" w:rsidR="00F31F45" w:rsidRDefault="00F31F45" w:rsidP="00F31F45">
      <w:pPr>
        <w:autoSpaceDE w:val="0"/>
        <w:autoSpaceDN w:val="0"/>
        <w:adjustRightInd w:val="0"/>
        <w:spacing w:after="0" w:line="360" w:lineRule="auto"/>
        <w:rPr>
          <w:rFonts w:ascii="Arial" w:hAnsi="Arial" w:cs="Arial"/>
          <w:sz w:val="24"/>
          <w:szCs w:val="24"/>
        </w:rPr>
      </w:pPr>
    </w:p>
    <w:p w14:paraId="312BBE0F" w14:textId="77777777" w:rsidR="00F31F45" w:rsidRPr="003879CB" w:rsidRDefault="00F31F45" w:rsidP="00F31F45">
      <w:pPr>
        <w:keepNext/>
        <w:keepLines/>
        <w:pageBreakBefore/>
        <w:autoSpaceDE w:val="0"/>
        <w:autoSpaceDN w:val="0"/>
        <w:adjustRightInd w:val="0"/>
        <w:spacing w:after="0" w:line="360" w:lineRule="auto"/>
        <w:rPr>
          <w:rFonts w:ascii="Arial" w:hAnsi="Arial" w:cs="Arial"/>
          <w:color w:val="000000" w:themeColor="text1"/>
          <w:sz w:val="24"/>
          <w:szCs w:val="24"/>
        </w:rPr>
      </w:pPr>
      <w:r w:rsidRPr="003879CB">
        <w:rPr>
          <w:rFonts w:ascii="Arial" w:hAnsi="Arial" w:cs="Arial"/>
          <w:b/>
          <w:color w:val="000000"/>
          <w:sz w:val="24"/>
          <w:szCs w:val="24"/>
        </w:rPr>
        <w:lastRenderedPageBreak/>
        <w:t>Figure 2</w:t>
      </w:r>
    </w:p>
    <w:p w14:paraId="76270FDA" w14:textId="77777777" w:rsidR="00F31F45" w:rsidRPr="00F31F45" w:rsidRDefault="00D86C93" w:rsidP="00F31F45">
      <w:pPr>
        <w:autoSpaceDE w:val="0"/>
        <w:autoSpaceDN w:val="0"/>
        <w:adjustRightInd w:val="0"/>
        <w:spacing w:after="0" w:line="360" w:lineRule="auto"/>
        <w:rPr>
          <w:rFonts w:ascii="Arial" w:hAnsi="Arial" w:cs="Arial"/>
          <w:i/>
          <w:color w:val="000000"/>
          <w:sz w:val="24"/>
          <w:szCs w:val="24"/>
        </w:rPr>
      </w:pPr>
      <w:r>
        <w:rPr>
          <w:noProof/>
          <w:lang w:eastAsia="en-GB"/>
        </w:rPr>
        <mc:AlternateContent>
          <mc:Choice Requires="wpg">
            <w:drawing>
              <wp:anchor distT="0" distB="0" distL="114300" distR="114300" simplePos="0" relativeHeight="251747328" behindDoc="0" locked="0" layoutInCell="1" allowOverlap="1" wp14:anchorId="52438718" wp14:editId="03A27552">
                <wp:simplePos x="0" y="0"/>
                <wp:positionH relativeFrom="margin">
                  <wp:align>center</wp:align>
                </wp:positionH>
                <wp:positionV relativeFrom="paragraph">
                  <wp:posOffset>235095</wp:posOffset>
                </wp:positionV>
                <wp:extent cx="6885829" cy="7776845"/>
                <wp:effectExtent l="0" t="0" r="10795" b="0"/>
                <wp:wrapNone/>
                <wp:docPr id="11648" name="Group 11648"/>
                <wp:cNvGraphicFramePr/>
                <a:graphic xmlns:a="http://schemas.openxmlformats.org/drawingml/2006/main">
                  <a:graphicData uri="http://schemas.microsoft.com/office/word/2010/wordprocessingGroup">
                    <wpg:wgp>
                      <wpg:cNvGrpSpPr/>
                      <wpg:grpSpPr>
                        <a:xfrm>
                          <a:off x="0" y="0"/>
                          <a:ext cx="6885829" cy="7776845"/>
                          <a:chOff x="0" y="0"/>
                          <a:chExt cx="6885829" cy="7776845"/>
                        </a:xfrm>
                      </wpg:grpSpPr>
                      <wps:wsp>
                        <wps:cNvPr id="11649" name="Rectangle 11649"/>
                        <wps:cNvSpPr/>
                        <wps:spPr>
                          <a:xfrm>
                            <a:off x="21265" y="6485860"/>
                            <a:ext cx="6860843" cy="98522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E5218" w14:textId="77777777" w:rsidR="005E3577" w:rsidRPr="00A41E1D" w:rsidRDefault="005E3577" w:rsidP="00D86C93">
                              <w:pPr>
                                <w:ind w:left="7920" w:firstLine="720"/>
                                <w:jc w:val="center"/>
                                <w:rPr>
                                  <w:color w:val="000000" w:themeColor="text1"/>
                                </w:rPr>
                              </w:pPr>
                              <w:r w:rsidRPr="00A41E1D">
                                <w:rPr>
                                  <w:color w:val="000000" w:themeColor="text1"/>
                                </w:rPr>
                                <w:t>Statistical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0" name="Rectangle 11650"/>
                        <wps:cNvSpPr/>
                        <wps:spPr>
                          <a:xfrm>
                            <a:off x="0" y="5922335"/>
                            <a:ext cx="6869927" cy="480403"/>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06E51" w14:textId="77777777" w:rsidR="005E3577" w:rsidRPr="00A41E1D" w:rsidRDefault="005E3577" w:rsidP="00D86C93">
                              <w:pPr>
                                <w:ind w:left="7920" w:firstLine="720"/>
                                <w:jc w:val="center"/>
                                <w:rPr>
                                  <w:color w:val="000000" w:themeColor="text1"/>
                                </w:rPr>
                              </w:pPr>
                              <w:r w:rsidRPr="00A41E1D">
                                <w:rPr>
                                  <w:color w:val="000000" w:themeColor="text1"/>
                                </w:rPr>
                                <w:t xml:space="preserve">Data collection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 name="Rectangle 11651"/>
                        <wps:cNvSpPr/>
                        <wps:spPr>
                          <a:xfrm>
                            <a:off x="10632" y="4742121"/>
                            <a:ext cx="6861479" cy="1097058"/>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0BEEC" w14:textId="77777777" w:rsidR="005E3577" w:rsidRPr="00A41E1D" w:rsidRDefault="005E3577" w:rsidP="00D86C93">
                              <w:pPr>
                                <w:ind w:left="7920" w:firstLine="720"/>
                                <w:jc w:val="center"/>
                                <w:rPr>
                                  <w:color w:val="000000" w:themeColor="text1"/>
                                </w:rPr>
                              </w:pPr>
                              <w:r w:rsidRPr="00A41E1D">
                                <w:rPr>
                                  <w:color w:val="000000" w:themeColor="text1"/>
                                  <w:lang w:val="en-US"/>
                                </w:rPr>
                                <w:t xml:space="preserve">Recruitment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2" name="Rectangle 11652"/>
                        <wps:cNvSpPr/>
                        <wps:spPr>
                          <a:xfrm>
                            <a:off x="10632" y="3955311"/>
                            <a:ext cx="6869403" cy="720897"/>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A4387" w14:textId="77777777" w:rsidR="005E3577" w:rsidRDefault="005E3577" w:rsidP="00D86C93">
                              <w:r>
                                <w:tab/>
                              </w:r>
                              <w:r>
                                <w:tab/>
                              </w:r>
                              <w:r>
                                <w:tab/>
                              </w:r>
                              <w:r>
                                <w:tab/>
                              </w:r>
                              <w:r>
                                <w:tab/>
                              </w:r>
                              <w:r>
                                <w:tab/>
                              </w:r>
                              <w:r>
                                <w:tab/>
                              </w:r>
                              <w:r>
                                <w:tab/>
                              </w:r>
                              <w:r>
                                <w:tab/>
                              </w:r>
                              <w:r>
                                <w:tab/>
                              </w:r>
                              <w:r>
                                <w:tab/>
                              </w:r>
                              <w:r>
                                <w:tab/>
                              </w:r>
                              <w:r>
                                <w:tab/>
                              </w:r>
                              <w:r w:rsidRPr="00A41E1D">
                                <w:rPr>
                                  <w:color w:val="000000" w:themeColor="text1"/>
                                </w:rPr>
                                <w:t xml:space="preserve">Pilot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3" name="Rectangle 11653"/>
                        <wps:cNvSpPr/>
                        <wps:spPr>
                          <a:xfrm>
                            <a:off x="0" y="1998921"/>
                            <a:ext cx="6885305" cy="185831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93277" w14:textId="77777777" w:rsidR="005E3577" w:rsidRDefault="005E3577" w:rsidP="00D86C93">
                              <w:pPr>
                                <w:jc w:val="center"/>
                              </w:pPr>
                              <w:r>
                                <w:tab/>
                              </w:r>
                              <w:r>
                                <w:tab/>
                              </w:r>
                              <w:r>
                                <w:tab/>
                              </w:r>
                              <w:r>
                                <w:tab/>
                              </w:r>
                              <w:r>
                                <w:tab/>
                              </w:r>
                              <w:r>
                                <w:tab/>
                              </w:r>
                              <w:r>
                                <w:tab/>
                              </w:r>
                              <w:r>
                                <w:tab/>
                              </w:r>
                              <w:r>
                                <w:tab/>
                              </w:r>
                              <w:r>
                                <w:tab/>
                              </w:r>
                              <w:r>
                                <w:tab/>
                              </w:r>
                              <w:r w:rsidRPr="006C3742">
                                <w:rPr>
                                  <w:color w:val="000000" w:themeColor="text1"/>
                                </w:rPr>
                                <w:t>Development of the Q set &amp;</w:t>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t xml:space="preserve"> Post sort survey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4" name="Rectangle 11654"/>
                        <wps:cNvSpPr/>
                        <wps:spPr>
                          <a:xfrm>
                            <a:off x="0" y="170121"/>
                            <a:ext cx="6885829" cy="176219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D1E79" w14:textId="77777777" w:rsidR="005E3577" w:rsidRDefault="005E3577" w:rsidP="00D86C93">
                              <w:pPr>
                                <w:ind w:left="7920" w:firstLine="720"/>
                              </w:pPr>
                              <w:r w:rsidRPr="006C3742">
                                <w:rPr>
                                  <w:color w:val="000000" w:themeColor="text1"/>
                                </w:rPr>
                                <w:t>Developing the</w:t>
                              </w:r>
                              <w:r w:rsidRPr="006C3742">
                                <w:rPr>
                                  <w:color w:val="000000" w:themeColor="text1"/>
                                </w:rPr>
                                <w:tab/>
                              </w:r>
                              <w:r w:rsidRPr="006C3742">
                                <w:rPr>
                                  <w:color w:val="000000" w:themeColor="text1"/>
                                </w:rPr>
                                <w:tab/>
                                <w:t xml:space="preserve"> Concourse </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1655" name="Diagram 11655"/>
                        <wpg:cNvFrPr/>
                        <wpg:xfrm>
                          <a:off x="10632" y="0"/>
                          <a:ext cx="5486400" cy="7776845"/>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wgp>
                  </a:graphicData>
                </a:graphic>
                <wp14:sizeRelH relativeFrom="margin">
                  <wp14:pctWidth>0</wp14:pctWidth>
                </wp14:sizeRelH>
                <wp14:sizeRelV relativeFrom="margin">
                  <wp14:pctHeight>0</wp14:pctHeight>
                </wp14:sizeRelV>
              </wp:anchor>
            </w:drawing>
          </mc:Choice>
          <mc:Fallback>
            <w:pict>
              <v:group w14:anchorId="52438718" id="Group 11648" o:spid="_x0000_s1026" style="position:absolute;margin-left:0;margin-top:18.5pt;width:542.2pt;height:612.35pt;z-index:251747328;mso-position-horizontal:center;mso-position-horizontal-relative:margin;mso-width-relative:margin;mso-height-relative:margin" coordsize="68858,7776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">
                <v:rect id="Rectangle 11649" o:spid="_x0000_s1027" style="position:absolute;left:212;top:64858;width:68609;height:9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" fillcolor="#b196d2" strokecolor="#7030a0" strokeweight="1pt">
                  <v:fill color2="#e7e1f0" rotate="t" focusposition=".5,.5" focussize="" colors="0 #b196d2;.5 #cfc0e2;1 #e7e1f0" focus="100%" type="gradientRadial"/>
                  <v:textbox>
                    <w:txbxContent>
                      <w:p w14:paraId="7CAE5218" w14:textId="77777777" w:rsidR="005E3577" w:rsidRPr="00A41E1D" w:rsidRDefault="005E3577" w:rsidP="00D86C93">
                        <w:pPr>
                          <w:ind w:left="7920" w:firstLine="720"/>
                          <w:jc w:val="center"/>
                          <w:rPr>
                            <w:color w:val="000000" w:themeColor="text1"/>
                          </w:rPr>
                        </w:pPr>
                        <w:r w:rsidRPr="00A41E1D">
                          <w:rPr>
                            <w:color w:val="000000" w:themeColor="text1"/>
                          </w:rPr>
                          <w:t>Statistical Analysis</w:t>
                        </w:r>
                      </w:p>
                    </w:txbxContent>
                  </v:textbox>
                </v:rect>
                <v:rect id="Rectangle 11650" o:spid="_x0000_s1028" style="position:absolute;top:59223;width:68699;height:4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" fillcolor="#92bce3 [2132]" strokecolor="#5b9bd5 [3204]" strokeweight="1pt">
                  <v:fill color2="#d9e8f5 [756]" rotate="t" focusposition=".5,.5" focussize="" colors="0 #9ac3f6;.5 #c1d8f8;1 #e1ecfb" focus="100%" type="gradientRadial"/>
                  <v:textbox>
                    <w:txbxContent>
                      <w:p w14:paraId="36306E51" w14:textId="77777777" w:rsidR="005E3577" w:rsidRPr="00A41E1D" w:rsidRDefault="005E3577" w:rsidP="00D86C93">
                        <w:pPr>
                          <w:ind w:left="7920" w:firstLine="720"/>
                          <w:jc w:val="center"/>
                          <w:rPr>
                            <w:color w:val="000000" w:themeColor="text1"/>
                          </w:rPr>
                        </w:pPr>
                        <w:r w:rsidRPr="00A41E1D">
                          <w:rPr>
                            <w:color w:val="000000" w:themeColor="text1"/>
                          </w:rPr>
                          <w:t xml:space="preserve">Data collection </w:t>
                        </w:r>
                      </w:p>
                    </w:txbxContent>
                  </v:textbox>
                </v:rect>
                <v:rect id="Rectangle 11651" o:spid="_x0000_s1029" style="position:absolute;left:106;top:47421;width:68615;height:1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" fillcolor="#bef397" strokecolor="#92d050" strokeweight="1pt">
                  <v:fill color2="#eafae0" rotate="t" focusposition=".5,.5" focussize="" colors="0 #bef397;.5 #d5f6c0;1 #eafae0" focus="100%" type="gradientRadial"/>
                  <v:textbox>
                    <w:txbxContent>
                      <w:p w14:paraId="6400BEEC" w14:textId="77777777" w:rsidR="005E3577" w:rsidRPr="00A41E1D" w:rsidRDefault="005E3577" w:rsidP="00D86C93">
                        <w:pPr>
                          <w:ind w:left="7920" w:firstLine="720"/>
                          <w:jc w:val="center"/>
                          <w:rPr>
                            <w:color w:val="000000" w:themeColor="text1"/>
                          </w:rPr>
                        </w:pPr>
                        <w:r w:rsidRPr="00A41E1D">
                          <w:rPr>
                            <w:color w:val="000000" w:themeColor="text1"/>
                            <w:lang w:val="en-US"/>
                          </w:rPr>
                          <w:t xml:space="preserve">Recruitment </w:t>
                        </w:r>
                      </w:p>
                    </w:txbxContent>
                  </v:textbox>
                </v:rect>
                <v:rect id="Rectangle 11652" o:spid="_x0000_s1030" style="position:absolute;left:106;top:39553;width:68694;height:7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" fillcolor="#ffd557 [2135]" strokecolor="#ffc000 [3207]" strokeweight="1pt">
                  <v:fill color2="#fff0c5 [759]" rotate="t" focusposition=".5,.5" focussize="" colors="0 #ffde80;.5 #ffe8b3;1 #fff3da" focus="100%" type="gradientRadial"/>
                  <v:textbox>
                    <w:txbxContent>
                      <w:p w14:paraId="66FA4387" w14:textId="77777777" w:rsidR="005E3577" w:rsidRDefault="005E3577" w:rsidP="00D86C93">
                        <w:r>
                          <w:tab/>
                        </w:r>
                        <w:r>
                          <w:tab/>
                        </w:r>
                        <w:r>
                          <w:tab/>
                        </w:r>
                        <w:r>
                          <w:tab/>
                        </w:r>
                        <w:r>
                          <w:tab/>
                        </w:r>
                        <w:r>
                          <w:tab/>
                        </w:r>
                        <w:r>
                          <w:tab/>
                        </w:r>
                        <w:r>
                          <w:tab/>
                        </w:r>
                        <w:r>
                          <w:tab/>
                        </w:r>
                        <w:r>
                          <w:tab/>
                        </w:r>
                        <w:r>
                          <w:tab/>
                        </w:r>
                        <w:r>
                          <w:tab/>
                        </w:r>
                        <w:r>
                          <w:tab/>
                        </w:r>
                        <w:r w:rsidRPr="00A41E1D">
                          <w:rPr>
                            <w:color w:val="000000" w:themeColor="text1"/>
                          </w:rPr>
                          <w:t xml:space="preserve">Pilot </w:t>
                        </w:r>
                      </w:p>
                    </w:txbxContent>
                  </v:textbox>
                </v:rect>
                <v:rect id="Rectangle 11653" o:spid="_x0000_s1031" style="position:absolute;top:19989;width:68853;height:1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" fillcolor="#f3a977 [2133]" strokecolor="#ed7d31 [3205]" strokeweight="1pt">
                  <v:fill color2="#fbe1d0 [757]" rotate="t" focusposition=".5,.5" focussize="" colors="0 #ffac89;.5 #ffcbb8;1 #ffe5dd" focus="100%" type="gradientRadial"/>
                  <v:textbox>
                    <w:txbxContent>
                      <w:p w14:paraId="4D193277" w14:textId="77777777" w:rsidR="005E3577" w:rsidRDefault="005E3577" w:rsidP="00D86C93">
                        <w:pPr>
                          <w:jc w:val="center"/>
                        </w:pPr>
                        <w:r>
                          <w:tab/>
                        </w:r>
                        <w:r>
                          <w:tab/>
                        </w:r>
                        <w:r>
                          <w:tab/>
                        </w:r>
                        <w:r>
                          <w:tab/>
                        </w:r>
                        <w:r>
                          <w:tab/>
                        </w:r>
                        <w:r>
                          <w:tab/>
                        </w:r>
                        <w:r>
                          <w:tab/>
                        </w:r>
                        <w:r>
                          <w:tab/>
                        </w:r>
                        <w:r>
                          <w:tab/>
                        </w:r>
                        <w:r>
                          <w:tab/>
                        </w:r>
                        <w:r>
                          <w:tab/>
                        </w:r>
                        <w:r w:rsidRPr="006C3742">
                          <w:rPr>
                            <w:color w:val="000000" w:themeColor="text1"/>
                          </w:rPr>
                          <w:t>Development of the Q set &amp;</w:t>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r>
                        <w:r w:rsidRPr="006C3742">
                          <w:rPr>
                            <w:color w:val="000000" w:themeColor="text1"/>
                          </w:rPr>
                          <w:tab/>
                          <w:t xml:space="preserve"> Post sort survey </w:t>
                        </w:r>
                      </w:p>
                    </w:txbxContent>
                  </v:textbox>
                </v:rect>
                <v:rect id="Rectangle 11654" o:spid="_x0000_s1032" style="position:absolute;top:1701;width:68858;height:1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" fillcolor="#ff8080" strokecolor="red" strokeweight="1pt">
                  <v:fill color2="#ffdada" rotate="t" focusposition=".5,.5" focussize="" colors="0 #ff8080;.5 #ffb3b3;1 #ffdada" focus="100%" type="gradientRadial"/>
                  <v:textbox>
                    <w:txbxContent>
                      <w:p w14:paraId="0BCD1E79" w14:textId="77777777" w:rsidR="005E3577" w:rsidRDefault="005E3577" w:rsidP="00D86C93">
                        <w:pPr>
                          <w:ind w:left="7920" w:firstLine="720"/>
                        </w:pPr>
                        <w:r w:rsidRPr="006C3742">
                          <w:rPr>
                            <w:color w:val="000000" w:themeColor="text1"/>
                          </w:rPr>
                          <w:t>Developing the</w:t>
                        </w:r>
                        <w:r w:rsidRPr="006C3742">
                          <w:rPr>
                            <w:color w:val="000000" w:themeColor="text1"/>
                          </w:rPr>
                          <w:tab/>
                        </w:r>
                        <w:r w:rsidRPr="006C3742">
                          <w:rPr>
                            <w:color w:val="000000" w:themeColor="text1"/>
                          </w:rPr>
                          <w:tab/>
                          <w:t xml:space="preserve"> Concourse </w:t>
                        </w: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1655" o:spid="_x0000_s1033" type="#_x0000_t75" style="position:absolute;left:60;top:2499;width:54925;height:72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">
                  <v:imagedata r:id="rId39" o:title=""/>
                  <o:lock v:ext="edit" aspectratio="f"/>
                </v:shape>
                <w10:wrap anchorx="margin"/>
              </v:group>
            </w:pict>
          </mc:Fallback>
        </mc:AlternateContent>
      </w:r>
      <w:r w:rsidR="00F31F45">
        <w:rPr>
          <w:rFonts w:ascii="Arial" w:hAnsi="Arial" w:cs="Arial"/>
          <w:i/>
          <w:color w:val="000000"/>
          <w:sz w:val="24"/>
          <w:szCs w:val="24"/>
        </w:rPr>
        <w:t xml:space="preserve">Flow chart detailing overview of the study. </w:t>
      </w:r>
    </w:p>
    <w:p w14:paraId="5716D1E9"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17FBC33"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C63C13A"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59F89999"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1296005"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1B5566B3"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651B46C"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77837370"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08F09896"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111A6094"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BF7B614"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910EC77"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094C6AD9"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53ABC399"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7F7BAA55"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46427258"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7E29705C"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16C863D3"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0AA466F"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F5CCD51"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663D70B8"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5E1A29F2"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CC8005B"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0FC27BED"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3318F6E9"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5FC50AE1"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53F4975"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07F1E0AE"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65451826"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6BC58B3"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22A39E46"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79FBB5B3" w14:textId="77777777" w:rsidR="00F31F45" w:rsidRDefault="00F31F45" w:rsidP="003879CB">
      <w:pPr>
        <w:autoSpaceDE w:val="0"/>
        <w:autoSpaceDN w:val="0"/>
        <w:adjustRightInd w:val="0"/>
        <w:spacing w:after="0" w:line="360" w:lineRule="auto"/>
        <w:ind w:firstLine="720"/>
        <w:rPr>
          <w:rFonts w:ascii="Arial" w:hAnsi="Arial" w:cs="Arial"/>
          <w:sz w:val="24"/>
          <w:szCs w:val="24"/>
        </w:rPr>
      </w:pPr>
    </w:p>
    <w:p w14:paraId="48767ECD" w14:textId="77777777" w:rsidR="00F31F45" w:rsidRPr="003879CB" w:rsidRDefault="00F31F45" w:rsidP="00F31F45">
      <w:pPr>
        <w:autoSpaceDE w:val="0"/>
        <w:autoSpaceDN w:val="0"/>
        <w:adjustRightInd w:val="0"/>
        <w:spacing w:after="0" w:line="360" w:lineRule="auto"/>
        <w:rPr>
          <w:rFonts w:ascii="Arial" w:hAnsi="Arial" w:cs="Arial"/>
          <w:color w:val="000000"/>
          <w:sz w:val="24"/>
          <w:szCs w:val="24"/>
        </w:rPr>
      </w:pPr>
    </w:p>
    <w:p w14:paraId="04EB522C" w14:textId="77777777" w:rsidR="00A8172C" w:rsidRPr="003879CB" w:rsidRDefault="00A8172C" w:rsidP="003879CB">
      <w:pPr>
        <w:pStyle w:val="Heading3"/>
        <w:spacing w:line="360" w:lineRule="auto"/>
        <w:rPr>
          <w:rFonts w:ascii="Arial" w:hAnsi="Arial" w:cs="Arial"/>
          <w:b/>
          <w:color w:val="auto"/>
          <w:sz w:val="24"/>
          <w:szCs w:val="24"/>
        </w:rPr>
      </w:pPr>
      <w:bookmarkStart w:id="50" w:name="_Toc109025906"/>
      <w:r w:rsidRPr="003879CB">
        <w:rPr>
          <w:rFonts w:ascii="Arial" w:hAnsi="Arial" w:cs="Arial"/>
          <w:b/>
          <w:color w:val="auto"/>
          <w:sz w:val="24"/>
          <w:szCs w:val="24"/>
        </w:rPr>
        <w:lastRenderedPageBreak/>
        <w:t>Recruitment</w:t>
      </w:r>
      <w:bookmarkEnd w:id="50"/>
      <w:r w:rsidRPr="003879CB">
        <w:rPr>
          <w:rFonts w:ascii="Arial" w:hAnsi="Arial" w:cs="Arial"/>
          <w:b/>
          <w:color w:val="auto"/>
          <w:sz w:val="24"/>
          <w:szCs w:val="24"/>
        </w:rPr>
        <w:t xml:space="preserve"> </w:t>
      </w:r>
    </w:p>
    <w:p w14:paraId="52BC1157" w14:textId="77777777" w:rsidR="00A8172C" w:rsidRPr="003879CB" w:rsidRDefault="00A8172C" w:rsidP="003879CB">
      <w:pPr>
        <w:autoSpaceDE w:val="0"/>
        <w:autoSpaceDN w:val="0"/>
        <w:adjustRightInd w:val="0"/>
        <w:spacing w:after="0" w:line="360" w:lineRule="auto"/>
        <w:ind w:firstLine="720"/>
        <w:rPr>
          <w:rFonts w:ascii="Arial" w:hAnsi="Arial" w:cs="Arial"/>
          <w:color w:val="000000" w:themeColor="text1"/>
          <w:sz w:val="24"/>
          <w:szCs w:val="24"/>
        </w:rPr>
      </w:pPr>
      <w:r w:rsidRPr="003879CB">
        <w:rPr>
          <w:rFonts w:ascii="Arial" w:hAnsi="Arial" w:cs="Arial"/>
          <w:sz w:val="24"/>
          <w:szCs w:val="24"/>
        </w:rPr>
        <w:t xml:space="preserve">Participants were recruited between May and December 2021, firstly, via advertisements (Appendix C) on social media </w:t>
      </w:r>
      <w:r w:rsidRPr="003879CB">
        <w:rPr>
          <w:rFonts w:ascii="Arial" w:hAnsi="Arial" w:cs="Arial"/>
          <w:color w:val="000000" w:themeColor="text1"/>
          <w:sz w:val="24"/>
          <w:szCs w:val="24"/>
        </w:rPr>
        <w:t xml:space="preserve">(Twitter, Facebook &amp; Instagram). Secondly, participant information </w:t>
      </w:r>
      <w:r w:rsidRPr="003879CB">
        <w:rPr>
          <w:rFonts w:ascii="Arial" w:hAnsi="Arial" w:cs="Arial"/>
          <w:sz w:val="24"/>
          <w:szCs w:val="24"/>
        </w:rPr>
        <w:t xml:space="preserve">sheets (Appendix D) were </w:t>
      </w:r>
      <w:r w:rsidRPr="003879CB">
        <w:rPr>
          <w:rFonts w:ascii="Arial" w:hAnsi="Arial" w:cs="Arial"/>
          <w:color w:val="000000" w:themeColor="text1"/>
          <w:sz w:val="24"/>
          <w:szCs w:val="24"/>
        </w:rPr>
        <w:t>emailed to research leads of all U</w:t>
      </w:r>
      <w:r w:rsidR="00DD03A3" w:rsidRPr="003879CB">
        <w:rPr>
          <w:rFonts w:ascii="Arial" w:hAnsi="Arial" w:cs="Arial"/>
          <w:color w:val="000000" w:themeColor="text1"/>
          <w:sz w:val="24"/>
          <w:szCs w:val="24"/>
        </w:rPr>
        <w:t>.</w:t>
      </w:r>
      <w:r w:rsidRPr="003879CB">
        <w:rPr>
          <w:rFonts w:ascii="Arial" w:hAnsi="Arial" w:cs="Arial"/>
          <w:color w:val="000000" w:themeColor="text1"/>
          <w:sz w:val="24"/>
          <w:szCs w:val="24"/>
        </w:rPr>
        <w:t>K</w:t>
      </w:r>
      <w:r w:rsidR="00DD03A3" w:rsidRPr="003879CB">
        <w:rPr>
          <w:rFonts w:ascii="Arial" w:hAnsi="Arial" w:cs="Arial"/>
          <w:color w:val="000000" w:themeColor="text1"/>
          <w:sz w:val="24"/>
          <w:szCs w:val="24"/>
        </w:rPr>
        <w:t>.</w:t>
      </w:r>
      <w:r w:rsidRPr="003879CB">
        <w:rPr>
          <w:rFonts w:ascii="Arial" w:hAnsi="Arial" w:cs="Arial"/>
          <w:color w:val="000000" w:themeColor="text1"/>
          <w:sz w:val="24"/>
          <w:szCs w:val="24"/>
        </w:rPr>
        <w:t xml:space="preserve"> clinical psychology courses and British Psychology Society assistant psychology support groups. Included in the advertisement and participant information sheet was the inclusion criteria for each population within the study </w:t>
      </w:r>
      <w:r w:rsidRPr="003879CB">
        <w:rPr>
          <w:rFonts w:ascii="Arial" w:hAnsi="Arial" w:cs="Arial"/>
          <w:sz w:val="24"/>
          <w:szCs w:val="24"/>
        </w:rPr>
        <w:t xml:space="preserve">(Appendix E). </w:t>
      </w:r>
      <w:r w:rsidRPr="003879CB">
        <w:rPr>
          <w:rFonts w:ascii="Arial" w:hAnsi="Arial" w:cs="Arial"/>
          <w:color w:val="000000" w:themeColor="text1"/>
          <w:sz w:val="24"/>
          <w:szCs w:val="24"/>
        </w:rPr>
        <w:t xml:space="preserve">Those interested were encouraged to contact the researcher for further information via the email address detailed.  Once participants had emailed the researcher to express their interest, they were sent a copy of the participant information sheet, a blank consent form </w:t>
      </w:r>
      <w:r w:rsidRPr="003879CB">
        <w:rPr>
          <w:rFonts w:ascii="Arial" w:hAnsi="Arial" w:cs="Arial"/>
          <w:sz w:val="24"/>
          <w:szCs w:val="24"/>
        </w:rPr>
        <w:t xml:space="preserve">(Appendix F) </w:t>
      </w:r>
      <w:r w:rsidRPr="003879CB">
        <w:rPr>
          <w:rFonts w:ascii="Arial" w:hAnsi="Arial" w:cs="Arial"/>
          <w:color w:val="000000" w:themeColor="text1"/>
          <w:sz w:val="24"/>
          <w:szCs w:val="24"/>
        </w:rPr>
        <w:t xml:space="preserve">and demographic form </w:t>
      </w:r>
      <w:r w:rsidRPr="003879CB">
        <w:rPr>
          <w:rFonts w:ascii="Arial" w:hAnsi="Arial" w:cs="Arial"/>
          <w:sz w:val="24"/>
          <w:szCs w:val="24"/>
        </w:rPr>
        <w:t xml:space="preserve">(Appendix G), </w:t>
      </w:r>
      <w:r w:rsidRPr="003879CB">
        <w:rPr>
          <w:rFonts w:ascii="Arial" w:hAnsi="Arial" w:cs="Arial"/>
          <w:color w:val="000000" w:themeColor="text1"/>
          <w:sz w:val="24"/>
          <w:szCs w:val="24"/>
        </w:rPr>
        <w:t>to allow them to make an informed decision about participating in the research. Separate information sheets and consent forms were used</w:t>
      </w:r>
      <w:r w:rsidR="008D49BF" w:rsidRPr="003879CB">
        <w:rPr>
          <w:rFonts w:ascii="Arial" w:hAnsi="Arial" w:cs="Arial"/>
          <w:color w:val="000000" w:themeColor="text1"/>
          <w:sz w:val="24"/>
          <w:szCs w:val="24"/>
        </w:rPr>
        <w:t xml:space="preserve"> for the pre-qualified and post-</w:t>
      </w:r>
      <w:r w:rsidRPr="003879CB">
        <w:rPr>
          <w:rFonts w:ascii="Arial" w:hAnsi="Arial" w:cs="Arial"/>
          <w:color w:val="000000" w:themeColor="text1"/>
          <w:sz w:val="24"/>
          <w:szCs w:val="24"/>
        </w:rPr>
        <w:t>qualified participants due to the different inclusion criteria. Participants who wished to take part in the study, emailed the researcher a copy of their signed consent form and their completed demographic form. The demographic form, was used to assess the social groups the participants belonged to and their current working role, ensuring they met the inclusion criteria for the research. Following participation, people were given two weeks to withdraw their data using their individual randomised number. No participants withdrew their consent for their data to be included.</w:t>
      </w:r>
    </w:p>
    <w:p w14:paraId="13F208A8" w14:textId="77777777" w:rsidR="00C72F5D" w:rsidRDefault="00A8172C" w:rsidP="00C72F5D">
      <w:pPr>
        <w:pStyle w:val="Heading3"/>
        <w:spacing w:line="360" w:lineRule="auto"/>
        <w:rPr>
          <w:rFonts w:ascii="Arial" w:hAnsi="Arial" w:cs="Arial"/>
          <w:b/>
          <w:color w:val="auto"/>
          <w:sz w:val="24"/>
          <w:szCs w:val="24"/>
        </w:rPr>
      </w:pPr>
      <w:bookmarkStart w:id="51" w:name="_Toc109025907"/>
      <w:r w:rsidRPr="003879CB">
        <w:rPr>
          <w:rFonts w:ascii="Arial" w:hAnsi="Arial" w:cs="Arial"/>
          <w:b/>
          <w:color w:val="auto"/>
          <w:sz w:val="24"/>
          <w:szCs w:val="24"/>
        </w:rPr>
        <w:t>Existing literature and development of concourse</w:t>
      </w:r>
      <w:bookmarkEnd w:id="51"/>
    </w:p>
    <w:p w14:paraId="4742C489" w14:textId="77777777" w:rsidR="00C72F5D" w:rsidRPr="00C72F5D" w:rsidRDefault="00C72F5D" w:rsidP="00C72F5D">
      <w:pPr>
        <w:rPr>
          <w:b/>
        </w:rPr>
      </w:pPr>
      <w:r w:rsidRPr="00C72F5D">
        <w:rPr>
          <w:b/>
        </w:rPr>
        <w:t xml:space="preserve">Literature review </w:t>
      </w:r>
    </w:p>
    <w:p w14:paraId="677A9BC0" w14:textId="77777777" w:rsidR="00A8172C" w:rsidRDefault="0001672C" w:rsidP="00015C30">
      <w:pPr>
        <w:autoSpaceDE w:val="0"/>
        <w:autoSpaceDN w:val="0"/>
        <w:adjustRightInd w:val="0"/>
        <w:spacing w:after="0" w:line="360" w:lineRule="auto"/>
        <w:ind w:firstLine="720"/>
        <w:rPr>
          <w:rFonts w:ascii="Arial" w:hAnsi="Arial" w:cs="Arial"/>
          <w:color w:val="000000" w:themeColor="text1"/>
          <w:sz w:val="24"/>
          <w:szCs w:val="24"/>
        </w:rPr>
      </w:pPr>
      <w:r>
        <w:rPr>
          <w:rFonts w:ascii="Arial" w:hAnsi="Arial" w:cs="Arial"/>
          <w:color w:val="000000" w:themeColor="text1"/>
          <w:sz w:val="24"/>
          <w:szCs w:val="24"/>
        </w:rPr>
        <w:t xml:space="preserve">The first stage of Q </w:t>
      </w:r>
      <w:r w:rsidR="00572353">
        <w:rPr>
          <w:rFonts w:ascii="Arial" w:hAnsi="Arial" w:cs="Arial"/>
          <w:color w:val="000000" w:themeColor="text1"/>
          <w:sz w:val="24"/>
          <w:szCs w:val="24"/>
        </w:rPr>
        <w:t>methodology required</w:t>
      </w:r>
      <w:r>
        <w:rPr>
          <w:rFonts w:ascii="Arial" w:hAnsi="Arial" w:cs="Arial"/>
          <w:color w:val="000000" w:themeColor="text1"/>
          <w:sz w:val="24"/>
          <w:szCs w:val="24"/>
        </w:rPr>
        <w:t xml:space="preserve"> a search of the literature to explore</w:t>
      </w:r>
      <w:r w:rsidR="00572353">
        <w:rPr>
          <w:rFonts w:ascii="Arial" w:hAnsi="Arial" w:cs="Arial"/>
          <w:color w:val="000000" w:themeColor="text1"/>
          <w:sz w:val="24"/>
          <w:szCs w:val="24"/>
        </w:rPr>
        <w:t xml:space="preserve"> and sample</w:t>
      </w:r>
      <w:r>
        <w:rPr>
          <w:rFonts w:ascii="Arial" w:hAnsi="Arial" w:cs="Arial"/>
          <w:color w:val="000000" w:themeColor="text1"/>
          <w:sz w:val="24"/>
          <w:szCs w:val="24"/>
        </w:rPr>
        <w:t xml:space="preserve"> </w:t>
      </w:r>
      <w:r w:rsidRPr="003879CB">
        <w:rPr>
          <w:rFonts w:ascii="Arial" w:hAnsi="Arial" w:cs="Arial"/>
          <w:color w:val="000000" w:themeColor="text1"/>
          <w:sz w:val="24"/>
          <w:szCs w:val="24"/>
        </w:rPr>
        <w:t>“what was known about barriers faced when applying to the doc</w:t>
      </w:r>
      <w:r>
        <w:rPr>
          <w:rFonts w:ascii="Arial" w:hAnsi="Arial" w:cs="Arial"/>
          <w:color w:val="000000" w:themeColor="text1"/>
          <w:sz w:val="24"/>
          <w:szCs w:val="24"/>
        </w:rPr>
        <w:t xml:space="preserve">torate in clinical psychology?” </w:t>
      </w:r>
      <w:r w:rsidR="0080564D">
        <w:rPr>
          <w:rFonts w:ascii="Arial" w:hAnsi="Arial" w:cs="Arial"/>
          <w:color w:val="000000" w:themeColor="text1"/>
          <w:sz w:val="24"/>
          <w:szCs w:val="24"/>
        </w:rPr>
        <w:t>EBSCO (Staffordshire univ</w:t>
      </w:r>
      <w:r w:rsidR="00335687">
        <w:rPr>
          <w:rFonts w:ascii="Arial" w:hAnsi="Arial" w:cs="Arial"/>
          <w:color w:val="000000" w:themeColor="text1"/>
          <w:sz w:val="24"/>
          <w:szCs w:val="24"/>
        </w:rPr>
        <w:t>ersity resource catalogue) and Google S</w:t>
      </w:r>
      <w:r w:rsidR="0080564D">
        <w:rPr>
          <w:rFonts w:ascii="Arial" w:hAnsi="Arial" w:cs="Arial"/>
          <w:color w:val="000000" w:themeColor="text1"/>
          <w:sz w:val="24"/>
          <w:szCs w:val="24"/>
        </w:rPr>
        <w:t>cholar search eng</w:t>
      </w:r>
      <w:r w:rsidR="00F22AFB">
        <w:rPr>
          <w:rFonts w:ascii="Arial" w:hAnsi="Arial" w:cs="Arial"/>
          <w:color w:val="000000" w:themeColor="text1"/>
          <w:sz w:val="24"/>
          <w:szCs w:val="24"/>
        </w:rPr>
        <w:t>ines were searched allowing for</w:t>
      </w:r>
      <w:r w:rsidR="0080564D">
        <w:rPr>
          <w:rFonts w:ascii="Arial" w:hAnsi="Arial" w:cs="Arial"/>
          <w:color w:val="000000" w:themeColor="text1"/>
          <w:sz w:val="24"/>
          <w:szCs w:val="24"/>
        </w:rPr>
        <w:t xml:space="preserve"> the search</w:t>
      </w:r>
      <w:r w:rsidR="00F22AFB">
        <w:rPr>
          <w:rFonts w:ascii="Arial" w:hAnsi="Arial" w:cs="Arial"/>
          <w:color w:val="000000" w:themeColor="text1"/>
          <w:sz w:val="24"/>
          <w:szCs w:val="24"/>
        </w:rPr>
        <w:t xml:space="preserve"> of</w:t>
      </w:r>
      <w:r w:rsidR="0080564D">
        <w:rPr>
          <w:rFonts w:ascii="Arial" w:hAnsi="Arial" w:cs="Arial"/>
          <w:color w:val="000000" w:themeColor="text1"/>
          <w:sz w:val="24"/>
          <w:szCs w:val="24"/>
        </w:rPr>
        <w:t xml:space="preserve"> numerous databases </w:t>
      </w:r>
      <w:r w:rsidR="00015C30">
        <w:rPr>
          <w:rFonts w:ascii="Arial" w:hAnsi="Arial" w:cs="Arial"/>
          <w:color w:val="000000" w:themeColor="text1"/>
          <w:sz w:val="24"/>
          <w:szCs w:val="24"/>
        </w:rPr>
        <w:t xml:space="preserve">at one time, whilst also considering grey literature. </w:t>
      </w:r>
      <w:r w:rsidR="00A8172C" w:rsidRPr="003879CB">
        <w:rPr>
          <w:rFonts w:ascii="Arial" w:hAnsi="Arial" w:cs="Arial"/>
          <w:color w:val="000000" w:themeColor="text1"/>
          <w:sz w:val="24"/>
          <w:szCs w:val="24"/>
        </w:rPr>
        <w:t>The term “intersectionality theor</w:t>
      </w:r>
      <w:r w:rsidR="005708DE" w:rsidRPr="003879CB">
        <w:rPr>
          <w:rFonts w:ascii="Arial" w:hAnsi="Arial" w:cs="Arial"/>
          <w:color w:val="000000" w:themeColor="text1"/>
          <w:sz w:val="24"/>
          <w:szCs w:val="24"/>
        </w:rPr>
        <w:t>y” was entered in addition to “doctorate in clinical psychology”, “barriers to the doctorate in clinical psychology”, and “diversity in clinical p</w:t>
      </w:r>
      <w:r w:rsidR="00A8172C" w:rsidRPr="003879CB">
        <w:rPr>
          <w:rFonts w:ascii="Arial" w:hAnsi="Arial" w:cs="Arial"/>
          <w:color w:val="000000" w:themeColor="text1"/>
          <w:sz w:val="24"/>
          <w:szCs w:val="24"/>
        </w:rPr>
        <w:t xml:space="preserve">sychology”.  </w:t>
      </w:r>
      <w:r w:rsidR="00A8172C" w:rsidRPr="003879CB">
        <w:rPr>
          <w:rFonts w:ascii="Arial" w:hAnsi="Arial" w:cs="Arial"/>
          <w:sz w:val="24"/>
          <w:szCs w:val="24"/>
        </w:rPr>
        <w:t>Qualitative research (</w:t>
      </w:r>
      <w:proofErr w:type="spellStart"/>
      <w:r w:rsidR="00A8172C" w:rsidRPr="003879CB">
        <w:rPr>
          <w:rFonts w:ascii="Arial" w:hAnsi="Arial" w:cs="Arial"/>
          <w:sz w:val="24"/>
          <w:szCs w:val="24"/>
        </w:rPr>
        <w:t>Ragaven</w:t>
      </w:r>
      <w:proofErr w:type="spellEnd"/>
      <w:r w:rsidR="00A8172C" w:rsidRPr="003879CB">
        <w:rPr>
          <w:rFonts w:ascii="Arial" w:hAnsi="Arial" w:cs="Arial"/>
          <w:sz w:val="24"/>
          <w:szCs w:val="24"/>
        </w:rPr>
        <w:t xml:space="preserve">, 2019; </w:t>
      </w:r>
      <w:proofErr w:type="spellStart"/>
      <w:r w:rsidR="00A8172C" w:rsidRPr="003879CB">
        <w:rPr>
          <w:rFonts w:ascii="Arial" w:hAnsi="Arial" w:cs="Arial"/>
          <w:sz w:val="24"/>
          <w:szCs w:val="24"/>
        </w:rPr>
        <w:t>Bawa</w:t>
      </w:r>
      <w:proofErr w:type="spellEnd"/>
      <w:r w:rsidR="00A8172C" w:rsidRPr="003879CB">
        <w:rPr>
          <w:rFonts w:ascii="Arial" w:hAnsi="Arial" w:cs="Arial"/>
          <w:sz w:val="24"/>
          <w:szCs w:val="24"/>
        </w:rPr>
        <w:t xml:space="preserve"> et al., 2019; Ahsan, 2020</w:t>
      </w:r>
      <w:r>
        <w:rPr>
          <w:rFonts w:ascii="Arial" w:hAnsi="Arial" w:cs="Arial"/>
          <w:sz w:val="24"/>
          <w:szCs w:val="24"/>
        </w:rPr>
        <w:t>), q</w:t>
      </w:r>
      <w:r w:rsidR="00374501" w:rsidRPr="003879CB">
        <w:rPr>
          <w:rFonts w:ascii="Arial" w:hAnsi="Arial" w:cs="Arial"/>
          <w:sz w:val="24"/>
          <w:szCs w:val="24"/>
        </w:rPr>
        <w:t>uantitative research (</w:t>
      </w:r>
      <w:proofErr w:type="spellStart"/>
      <w:r w:rsidR="00374501" w:rsidRPr="003879CB">
        <w:rPr>
          <w:rFonts w:ascii="Arial" w:hAnsi="Arial" w:cs="Arial"/>
          <w:sz w:val="24"/>
          <w:szCs w:val="24"/>
        </w:rPr>
        <w:t>Scior</w:t>
      </w:r>
      <w:proofErr w:type="spellEnd"/>
      <w:r w:rsidR="00A8172C" w:rsidRPr="003879CB">
        <w:rPr>
          <w:rFonts w:ascii="Arial" w:hAnsi="Arial" w:cs="Arial"/>
          <w:sz w:val="24"/>
          <w:szCs w:val="24"/>
        </w:rPr>
        <w:t xml:space="preserve"> et al., 2007; Lund et al., 2015), and opinion papers (Turpin &amp; Coleman, 2010; Wood &amp; Patel, 2017) were examined from the literature search.</w:t>
      </w:r>
      <w:r w:rsidR="00A8172C" w:rsidRPr="003879CB">
        <w:rPr>
          <w:rFonts w:ascii="Arial" w:hAnsi="Arial" w:cs="Arial"/>
          <w:color w:val="000000" w:themeColor="text1"/>
          <w:sz w:val="24"/>
          <w:szCs w:val="24"/>
        </w:rPr>
        <w:t xml:space="preserve"> </w:t>
      </w:r>
      <w:r w:rsidR="00015C30">
        <w:rPr>
          <w:rFonts w:ascii="Arial" w:hAnsi="Arial" w:cs="Arial"/>
          <w:color w:val="000000" w:themeColor="text1"/>
          <w:sz w:val="24"/>
          <w:szCs w:val="24"/>
        </w:rPr>
        <w:t>A process of reviewing the text and highlighting potentially relevant statements was utilised</w:t>
      </w:r>
      <w:r w:rsidR="00F614CD">
        <w:rPr>
          <w:rFonts w:ascii="Arial" w:hAnsi="Arial" w:cs="Arial"/>
          <w:color w:val="000000" w:themeColor="text1"/>
          <w:sz w:val="24"/>
          <w:szCs w:val="24"/>
        </w:rPr>
        <w:t>. T</w:t>
      </w:r>
      <w:r w:rsidR="00015C30">
        <w:rPr>
          <w:rFonts w:ascii="Arial" w:hAnsi="Arial" w:cs="Arial"/>
          <w:color w:val="000000" w:themeColor="text1"/>
          <w:sz w:val="24"/>
          <w:szCs w:val="24"/>
        </w:rPr>
        <w:t xml:space="preserve">his is standard practice for Q methodology (Brown, 1993). </w:t>
      </w:r>
      <w:r w:rsidR="00A8172C" w:rsidRPr="003879CB">
        <w:rPr>
          <w:rFonts w:ascii="Arial" w:hAnsi="Arial" w:cs="Arial"/>
          <w:color w:val="000000" w:themeColor="text1"/>
          <w:sz w:val="24"/>
          <w:szCs w:val="24"/>
        </w:rPr>
        <w:t xml:space="preserve">The literature review provided 40 statements related to barriers when applying for clinical psychology training. </w:t>
      </w:r>
    </w:p>
    <w:p w14:paraId="65B608BD" w14:textId="77777777" w:rsidR="00C72F5D" w:rsidRPr="00C72F5D" w:rsidRDefault="00C72F5D" w:rsidP="00C72F5D">
      <w:pPr>
        <w:autoSpaceDE w:val="0"/>
        <w:autoSpaceDN w:val="0"/>
        <w:adjustRightInd w:val="0"/>
        <w:spacing w:after="0" w:line="360" w:lineRule="auto"/>
        <w:rPr>
          <w:rFonts w:ascii="Arial" w:hAnsi="Arial" w:cs="Arial"/>
          <w:b/>
          <w:color w:val="000000" w:themeColor="text1"/>
          <w:sz w:val="24"/>
          <w:szCs w:val="24"/>
        </w:rPr>
      </w:pPr>
      <w:r w:rsidRPr="00C72F5D">
        <w:rPr>
          <w:rFonts w:ascii="Arial" w:hAnsi="Arial" w:cs="Arial"/>
          <w:b/>
          <w:color w:val="000000" w:themeColor="text1"/>
          <w:sz w:val="24"/>
          <w:szCs w:val="24"/>
        </w:rPr>
        <w:t xml:space="preserve">Focus groups </w:t>
      </w:r>
    </w:p>
    <w:p w14:paraId="137A1B65" w14:textId="77777777" w:rsidR="00A716DD" w:rsidRDefault="00D9787E" w:rsidP="00A716DD">
      <w:pPr>
        <w:autoSpaceDE w:val="0"/>
        <w:autoSpaceDN w:val="0"/>
        <w:adjustRightInd w:val="0"/>
        <w:spacing w:after="0" w:line="360" w:lineRule="auto"/>
        <w:ind w:firstLine="720"/>
        <w:rPr>
          <w:rFonts w:ascii="Arial" w:hAnsi="Arial" w:cs="Arial"/>
          <w:color w:val="000000" w:themeColor="text1"/>
          <w:sz w:val="24"/>
          <w:szCs w:val="24"/>
        </w:rPr>
      </w:pPr>
      <w:r>
        <w:rPr>
          <w:rFonts w:ascii="Arial" w:hAnsi="Arial" w:cs="Arial"/>
          <w:color w:val="000000" w:themeColor="text1"/>
          <w:sz w:val="24"/>
          <w:szCs w:val="24"/>
        </w:rPr>
        <w:lastRenderedPageBreak/>
        <w:t>When there is limited published literature within the area of study it is typical for focus groups to be completed to aid in the development of the concourse (</w:t>
      </w:r>
      <w:r w:rsidRPr="003879CB">
        <w:rPr>
          <w:rFonts w:ascii="Arial" w:hAnsi="Arial" w:cs="Arial"/>
          <w:sz w:val="24"/>
          <w:szCs w:val="24"/>
        </w:rPr>
        <w:t>McKeown, &amp; Thomas, 1988</w:t>
      </w:r>
      <w:r>
        <w:rPr>
          <w:rFonts w:ascii="Arial" w:hAnsi="Arial" w:cs="Arial"/>
          <w:sz w:val="24"/>
          <w:szCs w:val="24"/>
        </w:rPr>
        <w:t>)</w:t>
      </w:r>
      <w:r>
        <w:rPr>
          <w:rFonts w:ascii="Arial" w:hAnsi="Arial" w:cs="Arial"/>
          <w:color w:val="000000" w:themeColor="text1"/>
          <w:sz w:val="24"/>
          <w:szCs w:val="24"/>
        </w:rPr>
        <w:t>. T</w:t>
      </w:r>
      <w:r w:rsidR="00A8172C" w:rsidRPr="003879CB">
        <w:rPr>
          <w:rFonts w:ascii="Arial" w:hAnsi="Arial" w:cs="Arial"/>
          <w:color w:val="000000" w:themeColor="text1"/>
          <w:sz w:val="24"/>
          <w:szCs w:val="24"/>
        </w:rPr>
        <w:t>wo focus groups with participants who belonged to the pre-qualified gr</w:t>
      </w:r>
      <w:r>
        <w:rPr>
          <w:rFonts w:ascii="Arial" w:hAnsi="Arial" w:cs="Arial"/>
          <w:color w:val="000000" w:themeColor="text1"/>
          <w:sz w:val="24"/>
          <w:szCs w:val="24"/>
        </w:rPr>
        <w:t>oup were conducted in June 2021 (</w:t>
      </w:r>
      <w:r w:rsidRPr="003879CB">
        <w:rPr>
          <w:rFonts w:ascii="Arial" w:hAnsi="Arial" w:cs="Arial"/>
          <w:sz w:val="24"/>
          <w:szCs w:val="24"/>
        </w:rPr>
        <w:t>Appendix H for demographic information</w:t>
      </w:r>
      <w:r>
        <w:rPr>
          <w:rFonts w:ascii="Arial" w:hAnsi="Arial" w:cs="Arial"/>
          <w:color w:val="000000" w:themeColor="text1"/>
          <w:sz w:val="24"/>
          <w:szCs w:val="24"/>
        </w:rPr>
        <w:t>)</w:t>
      </w:r>
      <w:r w:rsidR="00A8172C" w:rsidRPr="003879CB">
        <w:rPr>
          <w:rFonts w:ascii="Arial" w:hAnsi="Arial" w:cs="Arial"/>
          <w:sz w:val="24"/>
          <w:szCs w:val="24"/>
        </w:rPr>
        <w:t>.</w:t>
      </w:r>
      <w:r w:rsidR="00A8172C" w:rsidRPr="003879CB">
        <w:rPr>
          <w:rFonts w:ascii="Arial" w:hAnsi="Arial" w:cs="Arial"/>
          <w:color w:val="000000" w:themeColor="text1"/>
          <w:sz w:val="24"/>
          <w:szCs w:val="24"/>
        </w:rPr>
        <w:t xml:space="preserve"> The focus groups were condu</w:t>
      </w:r>
      <w:r w:rsidR="00957E5D">
        <w:rPr>
          <w:rFonts w:ascii="Arial" w:hAnsi="Arial" w:cs="Arial"/>
          <w:color w:val="000000" w:themeColor="text1"/>
          <w:sz w:val="24"/>
          <w:szCs w:val="24"/>
        </w:rPr>
        <w:t xml:space="preserve">cted via Microsoft Teams with a </w:t>
      </w:r>
      <w:r w:rsidR="00A8172C" w:rsidRPr="003879CB">
        <w:rPr>
          <w:rFonts w:ascii="Arial" w:hAnsi="Arial" w:cs="Arial"/>
          <w:color w:val="000000" w:themeColor="text1"/>
          <w:sz w:val="24"/>
          <w:szCs w:val="24"/>
        </w:rPr>
        <w:t xml:space="preserve">total of 15 </w:t>
      </w:r>
      <w:r w:rsidR="00A8172C" w:rsidRPr="003879CB">
        <w:rPr>
          <w:rFonts w:ascii="Arial" w:hAnsi="Arial" w:cs="Arial"/>
          <w:sz w:val="24"/>
          <w:szCs w:val="24"/>
        </w:rPr>
        <w:t>participants</w:t>
      </w:r>
      <w:r w:rsidR="00957E5D">
        <w:rPr>
          <w:rFonts w:ascii="Arial" w:hAnsi="Arial" w:cs="Arial"/>
          <w:sz w:val="24"/>
          <w:szCs w:val="24"/>
        </w:rPr>
        <w:t xml:space="preserve"> split across two groups. These participants did not subsequently take part in the Q</w:t>
      </w:r>
      <w:r>
        <w:rPr>
          <w:rFonts w:ascii="Arial" w:hAnsi="Arial" w:cs="Arial"/>
          <w:sz w:val="24"/>
          <w:szCs w:val="24"/>
        </w:rPr>
        <w:t xml:space="preserve">-sorts. </w:t>
      </w:r>
      <w:r w:rsidR="00A8172C" w:rsidRPr="003879CB">
        <w:rPr>
          <w:rFonts w:ascii="Arial" w:hAnsi="Arial" w:cs="Arial"/>
          <w:color w:val="000000" w:themeColor="text1"/>
          <w:sz w:val="24"/>
          <w:szCs w:val="24"/>
        </w:rPr>
        <w:t xml:space="preserve">The focus group </w:t>
      </w:r>
      <w:r w:rsidR="00A8172C" w:rsidRPr="003879CB">
        <w:rPr>
          <w:rFonts w:ascii="Arial" w:hAnsi="Arial" w:cs="Arial"/>
          <w:sz w:val="24"/>
          <w:szCs w:val="24"/>
        </w:rPr>
        <w:t xml:space="preserve">schedule (Appendix I) was </w:t>
      </w:r>
      <w:r w:rsidR="00A8172C" w:rsidRPr="003879CB">
        <w:rPr>
          <w:rFonts w:ascii="Arial" w:hAnsi="Arial" w:cs="Arial"/>
          <w:color w:val="000000" w:themeColor="text1"/>
          <w:sz w:val="24"/>
          <w:szCs w:val="24"/>
        </w:rPr>
        <w:t xml:space="preserve">split into two parts, firstly, gaining opinions on statements taken from the literature review, secondly, a discussion around the participant’s experiences of barriers when applying for clinical psychology training. Following transcription, the content of the focus groups was analysed using a </w:t>
      </w:r>
      <w:r w:rsidR="00C72F5D">
        <w:rPr>
          <w:rFonts w:ascii="Arial" w:hAnsi="Arial" w:cs="Arial"/>
          <w:color w:val="000000" w:themeColor="text1"/>
          <w:sz w:val="24"/>
          <w:szCs w:val="24"/>
        </w:rPr>
        <w:t xml:space="preserve">deductive </w:t>
      </w:r>
      <w:r w:rsidR="00A8172C" w:rsidRPr="003879CB">
        <w:rPr>
          <w:rFonts w:ascii="Arial" w:hAnsi="Arial" w:cs="Arial"/>
          <w:color w:val="000000" w:themeColor="text1"/>
          <w:sz w:val="24"/>
          <w:szCs w:val="24"/>
        </w:rPr>
        <w:t>thematic analysis approach (</w:t>
      </w:r>
      <w:r w:rsidR="00957E5D">
        <w:rPr>
          <w:rFonts w:ascii="Arial" w:hAnsi="Arial" w:cs="Arial"/>
          <w:color w:val="000000" w:themeColor="text1"/>
          <w:sz w:val="24"/>
          <w:szCs w:val="24"/>
        </w:rPr>
        <w:t>Braun &amp; Clarke, 2006</w:t>
      </w:r>
      <w:r w:rsidR="009B4706">
        <w:rPr>
          <w:rFonts w:ascii="Arial" w:hAnsi="Arial" w:cs="Arial"/>
          <w:color w:val="000000" w:themeColor="text1"/>
          <w:sz w:val="24"/>
          <w:szCs w:val="24"/>
        </w:rPr>
        <w:t xml:space="preserve">). </w:t>
      </w:r>
      <w:r w:rsidR="00957E5D">
        <w:rPr>
          <w:rFonts w:ascii="Arial" w:hAnsi="Arial" w:cs="Arial"/>
          <w:sz w:val="24"/>
          <w:szCs w:val="24"/>
        </w:rPr>
        <w:t xml:space="preserve">The thematic analysis approach </w:t>
      </w:r>
      <w:r w:rsidR="009B4706">
        <w:rPr>
          <w:rFonts w:ascii="Arial" w:hAnsi="Arial" w:cs="Arial"/>
          <w:sz w:val="24"/>
          <w:szCs w:val="24"/>
        </w:rPr>
        <w:t xml:space="preserve">has a clear systematic process governed by theory, which aids transparency and ensures rigour (Braun &amp; Clarke, 2006), </w:t>
      </w:r>
      <w:r w:rsidR="009B4706">
        <w:rPr>
          <w:rFonts w:ascii="Arial" w:hAnsi="Arial" w:cs="Arial"/>
          <w:color w:val="000000" w:themeColor="text1"/>
          <w:sz w:val="24"/>
          <w:szCs w:val="24"/>
        </w:rPr>
        <w:t xml:space="preserve">further detail can be found in </w:t>
      </w:r>
      <w:r w:rsidR="009B4706">
        <w:rPr>
          <w:rFonts w:ascii="Arial" w:hAnsi="Arial" w:cs="Arial"/>
          <w:sz w:val="24"/>
          <w:szCs w:val="24"/>
        </w:rPr>
        <w:t xml:space="preserve">Appendix J. </w:t>
      </w:r>
      <w:r w:rsidR="00A716DD">
        <w:rPr>
          <w:rFonts w:ascii="Arial" w:hAnsi="Arial" w:cs="Arial"/>
          <w:color w:val="000000" w:themeColor="text1"/>
          <w:sz w:val="24"/>
          <w:szCs w:val="24"/>
        </w:rPr>
        <w:t>Thematic analysis is reflective in nature</w:t>
      </w:r>
      <w:r w:rsidR="00F614CD">
        <w:rPr>
          <w:rFonts w:ascii="Arial" w:hAnsi="Arial" w:cs="Arial"/>
          <w:color w:val="000000" w:themeColor="text1"/>
          <w:sz w:val="24"/>
          <w:szCs w:val="24"/>
        </w:rPr>
        <w:t>. A</w:t>
      </w:r>
      <w:r w:rsidR="00A716DD">
        <w:rPr>
          <w:rFonts w:ascii="Arial" w:hAnsi="Arial" w:cs="Arial"/>
          <w:color w:val="000000" w:themeColor="text1"/>
          <w:sz w:val="24"/>
          <w:szCs w:val="24"/>
        </w:rPr>
        <w:t xml:space="preserve"> reflective journal was kept by the author throughout the research to aid in reflecting on their role within the research. For example, </w:t>
      </w:r>
      <w:r w:rsidR="00D86C93">
        <w:rPr>
          <w:rFonts w:ascii="Arial" w:hAnsi="Arial" w:cs="Arial"/>
          <w:color w:val="000000" w:themeColor="text1"/>
          <w:sz w:val="24"/>
          <w:szCs w:val="24"/>
        </w:rPr>
        <w:t>the researcher shared</w:t>
      </w:r>
      <w:r w:rsidR="00842987">
        <w:rPr>
          <w:rFonts w:ascii="Arial" w:hAnsi="Arial" w:cs="Arial"/>
          <w:color w:val="000000" w:themeColor="text1"/>
          <w:sz w:val="24"/>
          <w:szCs w:val="24"/>
        </w:rPr>
        <w:t xml:space="preserve"> disadvantaged social groups with a number of participants, during the focus groups shared experiences were highlighted</w:t>
      </w:r>
      <w:r>
        <w:rPr>
          <w:rFonts w:ascii="Arial" w:hAnsi="Arial" w:cs="Arial"/>
          <w:color w:val="000000" w:themeColor="text1"/>
          <w:sz w:val="24"/>
          <w:szCs w:val="24"/>
        </w:rPr>
        <w:t xml:space="preserve">, allowing the research to consider this how this may impact on the subsequent analysis. </w:t>
      </w:r>
    </w:p>
    <w:p w14:paraId="4E79B846" w14:textId="77777777" w:rsidR="00842987" w:rsidRDefault="00842987" w:rsidP="00A716DD">
      <w:pPr>
        <w:autoSpaceDE w:val="0"/>
        <w:autoSpaceDN w:val="0"/>
        <w:adjustRightInd w:val="0"/>
        <w:spacing w:after="0" w:line="360" w:lineRule="auto"/>
        <w:rPr>
          <w:rFonts w:ascii="Arial" w:hAnsi="Arial" w:cs="Arial"/>
          <w:b/>
          <w:color w:val="000000" w:themeColor="text1"/>
          <w:sz w:val="24"/>
          <w:szCs w:val="24"/>
        </w:rPr>
      </w:pPr>
    </w:p>
    <w:p w14:paraId="2E9F3351" w14:textId="77777777" w:rsidR="00D9787E" w:rsidRPr="009B4706" w:rsidRDefault="00D9787E" w:rsidP="00D9787E">
      <w:pPr>
        <w:autoSpaceDE w:val="0"/>
        <w:autoSpaceDN w:val="0"/>
        <w:adjustRightInd w:val="0"/>
        <w:spacing w:after="0" w:line="360" w:lineRule="auto"/>
        <w:ind w:firstLine="720"/>
        <w:rPr>
          <w:rFonts w:ascii="Arial" w:hAnsi="Arial" w:cs="Arial"/>
          <w:sz w:val="24"/>
          <w:szCs w:val="24"/>
        </w:rPr>
      </w:pPr>
      <w:r w:rsidRPr="003879CB">
        <w:rPr>
          <w:rFonts w:ascii="Arial" w:hAnsi="Arial" w:cs="Arial"/>
          <w:color w:val="000000" w:themeColor="text1"/>
          <w:sz w:val="24"/>
          <w:szCs w:val="24"/>
        </w:rPr>
        <w:t>This gener</w:t>
      </w:r>
      <w:r>
        <w:rPr>
          <w:rFonts w:ascii="Arial" w:hAnsi="Arial" w:cs="Arial"/>
          <w:color w:val="000000" w:themeColor="text1"/>
          <w:sz w:val="24"/>
          <w:szCs w:val="24"/>
        </w:rPr>
        <w:t xml:space="preserve">ated 250 statements, which were </w:t>
      </w:r>
      <w:r w:rsidRPr="003879CB">
        <w:rPr>
          <w:rFonts w:ascii="Arial" w:hAnsi="Arial" w:cs="Arial"/>
          <w:color w:val="000000" w:themeColor="text1"/>
          <w:sz w:val="24"/>
          <w:szCs w:val="24"/>
        </w:rPr>
        <w:t xml:space="preserve">added to the 40 statements taken from the literature review. These statements taken from the </w:t>
      </w:r>
      <w:r>
        <w:rPr>
          <w:rFonts w:ascii="Arial" w:hAnsi="Arial" w:cs="Arial"/>
          <w:color w:val="000000" w:themeColor="text1"/>
          <w:sz w:val="24"/>
          <w:szCs w:val="24"/>
        </w:rPr>
        <w:t xml:space="preserve">overall </w:t>
      </w:r>
      <w:r w:rsidRPr="003879CB">
        <w:rPr>
          <w:rFonts w:ascii="Arial" w:hAnsi="Arial" w:cs="Arial"/>
          <w:color w:val="000000" w:themeColor="text1"/>
          <w:sz w:val="24"/>
          <w:szCs w:val="24"/>
        </w:rPr>
        <w:t>concourse</w:t>
      </w:r>
      <w:r>
        <w:rPr>
          <w:rFonts w:ascii="Arial" w:hAnsi="Arial" w:cs="Arial"/>
          <w:color w:val="000000" w:themeColor="text1"/>
          <w:sz w:val="24"/>
          <w:szCs w:val="24"/>
        </w:rPr>
        <w:t xml:space="preserve"> (literature review and focus groups)</w:t>
      </w:r>
      <w:r w:rsidRPr="003879CB">
        <w:rPr>
          <w:rFonts w:ascii="Arial" w:hAnsi="Arial" w:cs="Arial"/>
          <w:color w:val="000000" w:themeColor="text1"/>
          <w:sz w:val="24"/>
          <w:szCs w:val="24"/>
        </w:rPr>
        <w:t xml:space="preserve"> were grouped into five t</w:t>
      </w:r>
      <w:r>
        <w:rPr>
          <w:rFonts w:ascii="Arial" w:hAnsi="Arial" w:cs="Arial"/>
          <w:color w:val="000000" w:themeColor="text1"/>
          <w:sz w:val="24"/>
          <w:szCs w:val="24"/>
        </w:rPr>
        <w:t>hemes and 15 subthemes (figure 3</w:t>
      </w:r>
      <w:r w:rsidRPr="003879CB">
        <w:rPr>
          <w:rFonts w:ascii="Arial" w:hAnsi="Arial" w:cs="Arial"/>
          <w:color w:val="000000" w:themeColor="text1"/>
          <w:sz w:val="24"/>
          <w:szCs w:val="24"/>
        </w:rPr>
        <w:t xml:space="preserve">), reflecting opinions, beliefs and ideas relating to barriers to applying for clinical psychology training and included direct quotes and research findings. </w:t>
      </w:r>
    </w:p>
    <w:p w14:paraId="2C8074C2" w14:textId="77777777" w:rsidR="00842987" w:rsidRDefault="00842987" w:rsidP="00A716DD">
      <w:pPr>
        <w:autoSpaceDE w:val="0"/>
        <w:autoSpaceDN w:val="0"/>
        <w:adjustRightInd w:val="0"/>
        <w:spacing w:after="0" w:line="360" w:lineRule="auto"/>
        <w:rPr>
          <w:rFonts w:ascii="Arial" w:hAnsi="Arial" w:cs="Arial"/>
          <w:b/>
          <w:color w:val="000000" w:themeColor="text1"/>
          <w:sz w:val="24"/>
          <w:szCs w:val="24"/>
        </w:rPr>
      </w:pPr>
    </w:p>
    <w:p w14:paraId="570BF125"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002EFAE7"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255C16F5"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58E980D5"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11004CB7"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538BBA15"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326E9AE9"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5839A9F8"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373A7A51"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59734C7E"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374A5A29" w14:textId="77777777" w:rsidR="00D86C93" w:rsidRDefault="00D86C93" w:rsidP="00A716DD">
      <w:pPr>
        <w:autoSpaceDE w:val="0"/>
        <w:autoSpaceDN w:val="0"/>
        <w:adjustRightInd w:val="0"/>
        <w:spacing w:after="0" w:line="360" w:lineRule="auto"/>
        <w:rPr>
          <w:rFonts w:ascii="Arial" w:hAnsi="Arial" w:cs="Arial"/>
          <w:b/>
          <w:color w:val="000000" w:themeColor="text1"/>
          <w:sz w:val="24"/>
          <w:szCs w:val="24"/>
        </w:rPr>
      </w:pPr>
    </w:p>
    <w:p w14:paraId="3A71AF50" w14:textId="77777777" w:rsidR="00A716DD" w:rsidRPr="00842987" w:rsidRDefault="00842987" w:rsidP="00A716DD">
      <w:pPr>
        <w:autoSpaceDE w:val="0"/>
        <w:autoSpaceDN w:val="0"/>
        <w:adjustRightInd w:val="0"/>
        <w:spacing w:after="0" w:line="360" w:lineRule="auto"/>
        <w:rPr>
          <w:rFonts w:ascii="Arial" w:hAnsi="Arial" w:cs="Arial"/>
          <w:b/>
          <w:color w:val="000000" w:themeColor="text1"/>
          <w:sz w:val="24"/>
          <w:szCs w:val="24"/>
        </w:rPr>
      </w:pPr>
      <w:r w:rsidRPr="00842987">
        <w:rPr>
          <w:rFonts w:ascii="Arial" w:hAnsi="Arial" w:cs="Arial"/>
          <w:b/>
          <w:color w:val="000000" w:themeColor="text1"/>
          <w:sz w:val="24"/>
          <w:szCs w:val="24"/>
        </w:rPr>
        <w:lastRenderedPageBreak/>
        <w:t>Fi</w:t>
      </w:r>
      <w:r>
        <w:rPr>
          <w:rFonts w:ascii="Arial" w:hAnsi="Arial" w:cs="Arial"/>
          <w:b/>
          <w:color w:val="000000" w:themeColor="text1"/>
          <w:sz w:val="24"/>
          <w:szCs w:val="24"/>
        </w:rPr>
        <w:t>gure 3</w:t>
      </w:r>
    </w:p>
    <w:p w14:paraId="365F506D" w14:textId="77777777" w:rsidR="00A716DD" w:rsidRPr="00F31F45" w:rsidRDefault="00842987" w:rsidP="00A716DD">
      <w:pPr>
        <w:autoSpaceDE w:val="0"/>
        <w:autoSpaceDN w:val="0"/>
        <w:adjustRightInd w:val="0"/>
        <w:spacing w:after="0" w:line="360" w:lineRule="auto"/>
        <w:rPr>
          <w:rFonts w:ascii="Arial" w:hAnsi="Arial" w:cs="Arial"/>
          <w:i/>
          <w:color w:val="000000"/>
          <w:sz w:val="24"/>
          <w:szCs w:val="24"/>
        </w:rPr>
      </w:pPr>
      <w:r>
        <w:rPr>
          <w:rFonts w:ascii="Arial" w:hAnsi="Arial" w:cs="Arial"/>
          <w:i/>
          <w:color w:val="000000"/>
          <w:sz w:val="24"/>
          <w:szCs w:val="24"/>
        </w:rPr>
        <w:t xml:space="preserve">Themes and sub-themes following thematic analysis of focus group discussion. </w:t>
      </w:r>
    </w:p>
    <w:p w14:paraId="019D4091" w14:textId="77777777" w:rsidR="00A716DD" w:rsidRDefault="00A716DD" w:rsidP="00A716DD">
      <w:pPr>
        <w:autoSpaceDE w:val="0"/>
        <w:autoSpaceDN w:val="0"/>
        <w:adjustRightInd w:val="0"/>
        <w:spacing w:after="0" w:line="360" w:lineRule="auto"/>
        <w:rPr>
          <w:rFonts w:ascii="Arial" w:hAnsi="Arial" w:cs="Arial"/>
          <w:color w:val="000000" w:themeColor="text1"/>
          <w:sz w:val="24"/>
          <w:szCs w:val="24"/>
        </w:rPr>
      </w:pPr>
    </w:p>
    <w:p w14:paraId="08C29B6C"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r w:rsidRPr="003879CB">
        <w:rPr>
          <w:rFonts w:ascii="Arial" w:hAnsi="Arial" w:cs="Arial"/>
          <w:noProof/>
          <w:color w:val="000000"/>
          <w:sz w:val="24"/>
          <w:szCs w:val="24"/>
          <w:lang w:eastAsia="en-GB"/>
        </w:rPr>
        <w:drawing>
          <wp:anchor distT="0" distB="0" distL="114300" distR="114300" simplePos="0" relativeHeight="251664384" behindDoc="0" locked="0" layoutInCell="1" allowOverlap="1" wp14:anchorId="402FB6D9" wp14:editId="0186843E">
            <wp:simplePos x="0" y="0"/>
            <wp:positionH relativeFrom="margin">
              <wp:posOffset>308223</wp:posOffset>
            </wp:positionH>
            <wp:positionV relativeFrom="paragraph">
              <wp:posOffset>9277</wp:posOffset>
            </wp:positionV>
            <wp:extent cx="5040421" cy="3570068"/>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421" cy="3570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1402D"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7297B754"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416103D2"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41DC598B"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3D64038F"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40E96B87" w14:textId="77777777" w:rsidR="00A716DD" w:rsidRDefault="00A716DD" w:rsidP="00A716DD">
      <w:pPr>
        <w:autoSpaceDE w:val="0"/>
        <w:autoSpaceDN w:val="0"/>
        <w:adjustRightInd w:val="0"/>
        <w:spacing w:after="0" w:line="360" w:lineRule="auto"/>
        <w:ind w:firstLine="720"/>
        <w:rPr>
          <w:rFonts w:ascii="Arial" w:hAnsi="Arial" w:cs="Arial"/>
          <w:color w:val="000000" w:themeColor="text1"/>
          <w:sz w:val="24"/>
          <w:szCs w:val="24"/>
        </w:rPr>
      </w:pPr>
    </w:p>
    <w:p w14:paraId="55CEE711" w14:textId="77777777" w:rsidR="00A716DD" w:rsidRPr="009B4706" w:rsidRDefault="00A716DD" w:rsidP="00A716DD">
      <w:pPr>
        <w:autoSpaceDE w:val="0"/>
        <w:autoSpaceDN w:val="0"/>
        <w:adjustRightInd w:val="0"/>
        <w:spacing w:after="0" w:line="360" w:lineRule="auto"/>
        <w:ind w:firstLine="720"/>
        <w:rPr>
          <w:rFonts w:ascii="Arial" w:hAnsi="Arial" w:cs="Arial"/>
          <w:sz w:val="24"/>
          <w:szCs w:val="24"/>
        </w:rPr>
      </w:pPr>
    </w:p>
    <w:p w14:paraId="7D836CE2" w14:textId="77777777" w:rsidR="00A716DD" w:rsidRDefault="00A716DD" w:rsidP="009B4706">
      <w:pPr>
        <w:autoSpaceDE w:val="0"/>
        <w:autoSpaceDN w:val="0"/>
        <w:adjustRightInd w:val="0"/>
        <w:spacing w:after="0" w:line="360" w:lineRule="auto"/>
        <w:ind w:firstLine="720"/>
        <w:rPr>
          <w:rFonts w:ascii="Arial" w:hAnsi="Arial" w:cs="Arial"/>
          <w:color w:val="000000" w:themeColor="text1"/>
          <w:sz w:val="24"/>
          <w:szCs w:val="24"/>
        </w:rPr>
      </w:pPr>
    </w:p>
    <w:p w14:paraId="35F52804" w14:textId="77777777" w:rsidR="00A716DD" w:rsidRDefault="00A716DD" w:rsidP="009B4706">
      <w:pPr>
        <w:autoSpaceDE w:val="0"/>
        <w:autoSpaceDN w:val="0"/>
        <w:adjustRightInd w:val="0"/>
        <w:spacing w:after="0" w:line="360" w:lineRule="auto"/>
        <w:ind w:firstLine="720"/>
        <w:rPr>
          <w:rFonts w:ascii="Arial" w:hAnsi="Arial" w:cs="Arial"/>
          <w:color w:val="000000" w:themeColor="text1"/>
          <w:sz w:val="24"/>
          <w:szCs w:val="24"/>
        </w:rPr>
      </w:pPr>
    </w:p>
    <w:p w14:paraId="190CFC7E" w14:textId="77777777" w:rsidR="00A716DD" w:rsidRDefault="00A716DD" w:rsidP="009B4706">
      <w:pPr>
        <w:autoSpaceDE w:val="0"/>
        <w:autoSpaceDN w:val="0"/>
        <w:adjustRightInd w:val="0"/>
        <w:spacing w:after="0" w:line="360" w:lineRule="auto"/>
        <w:ind w:firstLine="720"/>
        <w:rPr>
          <w:rFonts w:ascii="Arial" w:hAnsi="Arial" w:cs="Arial"/>
          <w:color w:val="000000" w:themeColor="text1"/>
          <w:sz w:val="24"/>
          <w:szCs w:val="24"/>
        </w:rPr>
      </w:pPr>
    </w:p>
    <w:p w14:paraId="223F3BDA" w14:textId="77777777" w:rsidR="00A716DD" w:rsidRDefault="00A716DD" w:rsidP="009B4706">
      <w:pPr>
        <w:autoSpaceDE w:val="0"/>
        <w:autoSpaceDN w:val="0"/>
        <w:adjustRightInd w:val="0"/>
        <w:spacing w:after="0" w:line="360" w:lineRule="auto"/>
        <w:ind w:firstLine="720"/>
        <w:rPr>
          <w:rFonts w:ascii="Arial" w:hAnsi="Arial" w:cs="Arial"/>
          <w:color w:val="000000" w:themeColor="text1"/>
          <w:sz w:val="24"/>
          <w:szCs w:val="24"/>
        </w:rPr>
      </w:pPr>
    </w:p>
    <w:p w14:paraId="6EE7D802" w14:textId="77777777" w:rsidR="00A716DD" w:rsidRDefault="00A716DD" w:rsidP="009B4706">
      <w:pPr>
        <w:autoSpaceDE w:val="0"/>
        <w:autoSpaceDN w:val="0"/>
        <w:adjustRightInd w:val="0"/>
        <w:spacing w:after="0" w:line="360" w:lineRule="auto"/>
        <w:ind w:firstLine="720"/>
        <w:rPr>
          <w:rFonts w:ascii="Arial" w:hAnsi="Arial" w:cs="Arial"/>
          <w:color w:val="000000" w:themeColor="text1"/>
          <w:sz w:val="24"/>
          <w:szCs w:val="24"/>
        </w:rPr>
      </w:pPr>
    </w:p>
    <w:p w14:paraId="4F56BF4F" w14:textId="77777777" w:rsidR="00D9787E" w:rsidRPr="003879CB" w:rsidRDefault="00D9787E" w:rsidP="003879CB">
      <w:pPr>
        <w:autoSpaceDE w:val="0"/>
        <w:autoSpaceDN w:val="0"/>
        <w:adjustRightInd w:val="0"/>
        <w:spacing w:after="0" w:line="360" w:lineRule="auto"/>
        <w:rPr>
          <w:rFonts w:ascii="Arial" w:hAnsi="Arial" w:cs="Arial"/>
          <w:color w:val="000000"/>
          <w:sz w:val="24"/>
          <w:szCs w:val="24"/>
        </w:rPr>
      </w:pPr>
    </w:p>
    <w:p w14:paraId="4DF619D5" w14:textId="77777777" w:rsidR="00A8172C" w:rsidRPr="003879CB" w:rsidRDefault="00A8172C" w:rsidP="003879CB">
      <w:pPr>
        <w:pStyle w:val="Heading3"/>
        <w:spacing w:line="360" w:lineRule="auto"/>
        <w:rPr>
          <w:rFonts w:ascii="Arial" w:hAnsi="Arial" w:cs="Arial"/>
          <w:b/>
          <w:color w:val="auto"/>
          <w:sz w:val="24"/>
          <w:szCs w:val="24"/>
        </w:rPr>
      </w:pPr>
      <w:bookmarkStart w:id="52" w:name="_Toc109025908"/>
      <w:r w:rsidRPr="003879CB">
        <w:rPr>
          <w:rFonts w:ascii="Arial" w:hAnsi="Arial" w:cs="Arial"/>
          <w:b/>
          <w:color w:val="auto"/>
          <w:sz w:val="24"/>
          <w:szCs w:val="24"/>
        </w:rPr>
        <w:t>Development of the Q-set</w:t>
      </w:r>
      <w:bookmarkEnd w:id="52"/>
    </w:p>
    <w:p w14:paraId="7549DBF0" w14:textId="77777777" w:rsidR="00A8172C" w:rsidRPr="003879CB" w:rsidRDefault="0001672C" w:rsidP="0001672C">
      <w:pPr>
        <w:autoSpaceDE w:val="0"/>
        <w:autoSpaceDN w:val="0"/>
        <w:adjustRightInd w:val="0"/>
        <w:spacing w:after="0" w:line="360" w:lineRule="auto"/>
        <w:ind w:firstLine="720"/>
        <w:rPr>
          <w:rFonts w:ascii="Arial" w:hAnsi="Arial" w:cs="Arial"/>
          <w:color w:val="000000" w:themeColor="text1"/>
          <w:sz w:val="24"/>
          <w:szCs w:val="24"/>
        </w:rPr>
      </w:pPr>
      <w:r>
        <w:rPr>
          <w:rFonts w:ascii="Arial" w:hAnsi="Arial" w:cs="Arial"/>
          <w:color w:val="000000" w:themeColor="text1"/>
          <w:sz w:val="24"/>
          <w:szCs w:val="24"/>
        </w:rPr>
        <w:t>In keeping with Q methodology standard procedure, s</w:t>
      </w:r>
      <w:r w:rsidR="00A8172C" w:rsidRPr="003879CB">
        <w:rPr>
          <w:rFonts w:ascii="Arial" w:hAnsi="Arial" w:cs="Arial"/>
          <w:color w:val="000000" w:themeColor="text1"/>
          <w:sz w:val="24"/>
          <w:szCs w:val="24"/>
        </w:rPr>
        <w:t xml:space="preserve">tatements under each theme from the concourse were </w:t>
      </w:r>
      <w:r>
        <w:rPr>
          <w:rFonts w:ascii="Arial" w:hAnsi="Arial" w:cs="Arial"/>
          <w:color w:val="000000" w:themeColor="text1"/>
          <w:sz w:val="24"/>
          <w:szCs w:val="24"/>
        </w:rPr>
        <w:t xml:space="preserve">then </w:t>
      </w:r>
      <w:r w:rsidR="00A8172C" w:rsidRPr="003879CB">
        <w:rPr>
          <w:rFonts w:ascii="Arial" w:hAnsi="Arial" w:cs="Arial"/>
          <w:color w:val="000000" w:themeColor="text1"/>
          <w:sz w:val="24"/>
          <w:szCs w:val="24"/>
        </w:rPr>
        <w:t xml:space="preserve">reviewed by the researcher for repetition, representativeness of themes, and clarity. </w:t>
      </w:r>
      <w:r>
        <w:rPr>
          <w:rFonts w:ascii="Arial" w:hAnsi="Arial" w:cs="Arial"/>
          <w:color w:val="000000" w:themeColor="text1"/>
          <w:sz w:val="24"/>
          <w:szCs w:val="24"/>
        </w:rPr>
        <w:t>This aided in reducing the statements down to a</w:t>
      </w:r>
      <w:r w:rsidRPr="003879CB">
        <w:rPr>
          <w:rFonts w:ascii="Arial" w:hAnsi="Arial" w:cs="Arial"/>
          <w:color w:val="000000" w:themeColor="text1"/>
          <w:sz w:val="24"/>
          <w:szCs w:val="24"/>
        </w:rPr>
        <w:t xml:space="preserve"> list of </w:t>
      </w:r>
      <w:r>
        <w:rPr>
          <w:rFonts w:ascii="Arial" w:hAnsi="Arial" w:cs="Arial"/>
          <w:color w:val="000000" w:themeColor="text1"/>
          <w:sz w:val="24"/>
          <w:szCs w:val="24"/>
        </w:rPr>
        <w:t xml:space="preserve">statements, </w:t>
      </w:r>
      <w:r w:rsidRPr="003879CB">
        <w:rPr>
          <w:rFonts w:ascii="Arial" w:hAnsi="Arial" w:cs="Arial"/>
          <w:color w:val="000000" w:themeColor="text1"/>
          <w:sz w:val="24"/>
          <w:szCs w:val="24"/>
        </w:rPr>
        <w:t>creating a smaller but representative version of the concourse</w:t>
      </w:r>
      <w:r>
        <w:rPr>
          <w:rFonts w:ascii="Arial" w:hAnsi="Arial" w:cs="Arial"/>
          <w:color w:val="000000" w:themeColor="text1"/>
          <w:sz w:val="24"/>
          <w:szCs w:val="24"/>
        </w:rPr>
        <w:t xml:space="preserve"> known as the q-set</w:t>
      </w:r>
      <w:r w:rsidRPr="003879CB">
        <w:rPr>
          <w:rFonts w:ascii="Arial" w:hAnsi="Arial" w:cs="Arial"/>
          <w:color w:val="000000" w:themeColor="text1"/>
          <w:sz w:val="24"/>
          <w:szCs w:val="24"/>
        </w:rPr>
        <w:t>.</w:t>
      </w:r>
      <w:r>
        <w:rPr>
          <w:rFonts w:ascii="Arial" w:hAnsi="Arial" w:cs="Arial"/>
          <w:color w:val="000000" w:themeColor="text1"/>
          <w:sz w:val="24"/>
          <w:szCs w:val="24"/>
        </w:rPr>
        <w:t xml:space="preserve"> </w:t>
      </w:r>
      <w:r w:rsidR="00A8172C" w:rsidRPr="003879CB">
        <w:rPr>
          <w:rFonts w:ascii="Arial" w:hAnsi="Arial" w:cs="Arial"/>
          <w:color w:val="000000" w:themeColor="text1"/>
          <w:sz w:val="24"/>
          <w:szCs w:val="24"/>
        </w:rPr>
        <w:t xml:space="preserve">Feedback on the statements was provided by two members of the focus groups to ensure they felt they were representative of the concourse. Statements were refined to include further suggestions, </w:t>
      </w:r>
      <w:r w:rsidR="00A8172C" w:rsidRPr="003879CB">
        <w:rPr>
          <w:rFonts w:ascii="Arial" w:hAnsi="Arial" w:cs="Arial"/>
          <w:sz w:val="24"/>
          <w:szCs w:val="24"/>
        </w:rPr>
        <w:t>this strengthened the content and face validity, and improved readability.</w:t>
      </w:r>
      <w:r w:rsidR="00A8172C" w:rsidRPr="003879CB">
        <w:rPr>
          <w:rFonts w:ascii="Arial" w:hAnsi="Arial" w:cs="Arial"/>
          <w:color w:val="000000" w:themeColor="text1"/>
          <w:sz w:val="24"/>
          <w:szCs w:val="24"/>
        </w:rPr>
        <w:t xml:space="preserve"> 47 statements from the original 290 items, grouped under the 15 sub-themes were agre</w:t>
      </w:r>
      <w:r w:rsidR="008A18F3" w:rsidRPr="003879CB">
        <w:rPr>
          <w:rFonts w:ascii="Arial" w:hAnsi="Arial" w:cs="Arial"/>
          <w:color w:val="000000" w:themeColor="text1"/>
          <w:sz w:val="24"/>
          <w:szCs w:val="24"/>
        </w:rPr>
        <w:t>ed for inclusion in the final q-</w:t>
      </w:r>
      <w:r w:rsidR="00A8172C" w:rsidRPr="003879CB">
        <w:rPr>
          <w:rFonts w:ascii="Arial" w:hAnsi="Arial" w:cs="Arial"/>
          <w:sz w:val="24"/>
          <w:szCs w:val="24"/>
        </w:rPr>
        <w:t>set (Appendix K).</w:t>
      </w:r>
    </w:p>
    <w:p w14:paraId="2D87850B" w14:textId="77777777" w:rsidR="00A8172C" w:rsidRPr="003879CB" w:rsidRDefault="00A8172C" w:rsidP="003879CB">
      <w:pPr>
        <w:pStyle w:val="Heading3"/>
        <w:spacing w:line="360" w:lineRule="auto"/>
        <w:rPr>
          <w:rFonts w:ascii="Arial" w:hAnsi="Arial" w:cs="Arial"/>
          <w:b/>
          <w:color w:val="auto"/>
          <w:sz w:val="24"/>
          <w:szCs w:val="24"/>
        </w:rPr>
      </w:pPr>
      <w:bookmarkStart w:id="53" w:name="_Toc109025909"/>
      <w:r w:rsidRPr="003879CB">
        <w:rPr>
          <w:rFonts w:ascii="Arial" w:hAnsi="Arial" w:cs="Arial"/>
          <w:b/>
          <w:color w:val="auto"/>
          <w:sz w:val="24"/>
          <w:szCs w:val="24"/>
        </w:rPr>
        <w:t>Participants</w:t>
      </w:r>
      <w:bookmarkEnd w:id="53"/>
      <w:r w:rsidRPr="003879CB">
        <w:rPr>
          <w:rFonts w:ascii="Arial" w:hAnsi="Arial" w:cs="Arial"/>
          <w:b/>
          <w:color w:val="auto"/>
          <w:sz w:val="24"/>
          <w:szCs w:val="24"/>
        </w:rPr>
        <w:t xml:space="preserve"> </w:t>
      </w:r>
    </w:p>
    <w:p w14:paraId="4307BE67" w14:textId="77777777" w:rsidR="00A8172C" w:rsidRPr="003879CB" w:rsidRDefault="00A8172C" w:rsidP="003879CB">
      <w:pPr>
        <w:autoSpaceDE w:val="0"/>
        <w:autoSpaceDN w:val="0"/>
        <w:adjustRightInd w:val="0"/>
        <w:spacing w:after="0" w:line="360" w:lineRule="auto"/>
        <w:ind w:firstLine="720"/>
        <w:rPr>
          <w:rFonts w:ascii="Arial" w:hAnsi="Arial" w:cs="Arial"/>
          <w:sz w:val="24"/>
          <w:szCs w:val="24"/>
        </w:rPr>
      </w:pPr>
      <w:r w:rsidRPr="003879CB">
        <w:rPr>
          <w:rFonts w:ascii="Arial" w:hAnsi="Arial" w:cs="Arial"/>
          <w:color w:val="000000" w:themeColor="text1"/>
          <w:sz w:val="24"/>
          <w:szCs w:val="24"/>
        </w:rPr>
        <w:t>The purposive sample consist</w:t>
      </w:r>
      <w:r w:rsidR="00001D00">
        <w:rPr>
          <w:rFonts w:ascii="Arial" w:hAnsi="Arial" w:cs="Arial"/>
          <w:color w:val="000000" w:themeColor="text1"/>
          <w:sz w:val="24"/>
          <w:szCs w:val="24"/>
        </w:rPr>
        <w:t>ed of 30 participants (n=30). Twenty-five</w:t>
      </w:r>
      <w:r w:rsidRPr="003879CB">
        <w:rPr>
          <w:rFonts w:ascii="Arial" w:hAnsi="Arial" w:cs="Arial"/>
          <w:color w:val="000000" w:themeColor="text1"/>
          <w:sz w:val="24"/>
          <w:szCs w:val="24"/>
        </w:rPr>
        <w:t xml:space="preserve"> participants were pre-qualified (assistant psychologists, psychological wellbeing practitioners and trainee </w:t>
      </w:r>
      <w:r w:rsidR="00262048" w:rsidRPr="003879CB">
        <w:rPr>
          <w:rFonts w:ascii="Arial" w:hAnsi="Arial" w:cs="Arial"/>
          <w:color w:val="000000" w:themeColor="text1"/>
          <w:sz w:val="24"/>
          <w:szCs w:val="24"/>
        </w:rPr>
        <w:t>Clinical Psychologist</w:t>
      </w:r>
      <w:r w:rsidRPr="003879CB">
        <w:rPr>
          <w:rFonts w:ascii="Arial" w:hAnsi="Arial" w:cs="Arial"/>
          <w:color w:val="000000" w:themeColor="text1"/>
          <w:sz w:val="24"/>
          <w:szCs w:val="24"/>
        </w:rPr>
        <w:t>s) and five participants were post-qualified (</w:t>
      </w:r>
      <w:r w:rsidR="00262048" w:rsidRPr="003879CB">
        <w:rPr>
          <w:rFonts w:ascii="Arial" w:hAnsi="Arial" w:cs="Arial"/>
          <w:color w:val="000000" w:themeColor="text1"/>
          <w:sz w:val="24"/>
          <w:szCs w:val="24"/>
        </w:rPr>
        <w:t>Clinical Psychologist</w:t>
      </w:r>
      <w:r w:rsidRPr="003879CB">
        <w:rPr>
          <w:rFonts w:ascii="Arial" w:hAnsi="Arial" w:cs="Arial"/>
          <w:color w:val="000000" w:themeColor="text1"/>
          <w:sz w:val="24"/>
          <w:szCs w:val="24"/>
        </w:rPr>
        <w:t xml:space="preserve">s). The participants belonged to various social groups considered both </w:t>
      </w:r>
      <w:r w:rsidR="00FD3AFE">
        <w:rPr>
          <w:rFonts w:ascii="Arial" w:hAnsi="Arial" w:cs="Arial"/>
          <w:color w:val="000000" w:themeColor="text1"/>
          <w:sz w:val="24"/>
          <w:szCs w:val="24"/>
        </w:rPr>
        <w:t xml:space="preserve">disadvantaged </w:t>
      </w:r>
      <w:r w:rsidRPr="003879CB">
        <w:rPr>
          <w:rFonts w:ascii="Arial" w:hAnsi="Arial" w:cs="Arial"/>
          <w:color w:val="000000" w:themeColor="text1"/>
          <w:sz w:val="24"/>
          <w:szCs w:val="24"/>
        </w:rPr>
        <w:t>and privileged in U</w:t>
      </w:r>
      <w:r w:rsidR="00DD03A3" w:rsidRPr="003879CB">
        <w:rPr>
          <w:rFonts w:ascii="Arial" w:hAnsi="Arial" w:cs="Arial"/>
          <w:color w:val="000000" w:themeColor="text1"/>
          <w:sz w:val="24"/>
          <w:szCs w:val="24"/>
        </w:rPr>
        <w:t>.</w:t>
      </w:r>
      <w:r w:rsidRPr="003879CB">
        <w:rPr>
          <w:rFonts w:ascii="Arial" w:hAnsi="Arial" w:cs="Arial"/>
          <w:color w:val="000000" w:themeColor="text1"/>
          <w:sz w:val="24"/>
          <w:szCs w:val="24"/>
        </w:rPr>
        <w:t>K</w:t>
      </w:r>
      <w:r w:rsidR="00DD03A3" w:rsidRPr="003879CB">
        <w:rPr>
          <w:rFonts w:ascii="Arial" w:hAnsi="Arial" w:cs="Arial"/>
          <w:color w:val="000000" w:themeColor="text1"/>
          <w:sz w:val="24"/>
          <w:szCs w:val="24"/>
        </w:rPr>
        <w:t>.</w:t>
      </w:r>
      <w:r w:rsidRPr="003879CB">
        <w:rPr>
          <w:rFonts w:ascii="Arial" w:hAnsi="Arial" w:cs="Arial"/>
          <w:color w:val="000000" w:themeColor="text1"/>
          <w:sz w:val="24"/>
          <w:szCs w:val="24"/>
        </w:rPr>
        <w:t xml:space="preserve"> </w:t>
      </w:r>
      <w:r w:rsidRPr="003879CB">
        <w:rPr>
          <w:rFonts w:ascii="Arial" w:hAnsi="Arial" w:cs="Arial"/>
          <w:sz w:val="24"/>
          <w:szCs w:val="24"/>
        </w:rPr>
        <w:t xml:space="preserve">society (Appendix L). </w:t>
      </w:r>
    </w:p>
    <w:p w14:paraId="1B20533B" w14:textId="77777777" w:rsidR="00A8172C" w:rsidRPr="003879CB" w:rsidRDefault="00A8172C" w:rsidP="003879CB">
      <w:pPr>
        <w:pStyle w:val="Heading3"/>
        <w:spacing w:line="360" w:lineRule="auto"/>
        <w:rPr>
          <w:rFonts w:ascii="Arial" w:hAnsi="Arial" w:cs="Arial"/>
          <w:b/>
          <w:sz w:val="24"/>
          <w:szCs w:val="24"/>
        </w:rPr>
      </w:pPr>
      <w:bookmarkStart w:id="54" w:name="_Toc109025910"/>
      <w:r w:rsidRPr="003879CB">
        <w:rPr>
          <w:rFonts w:ascii="Arial" w:hAnsi="Arial" w:cs="Arial"/>
          <w:b/>
          <w:color w:val="auto"/>
          <w:sz w:val="24"/>
          <w:szCs w:val="24"/>
        </w:rPr>
        <w:lastRenderedPageBreak/>
        <w:t>Procedure</w:t>
      </w:r>
      <w:bookmarkEnd w:id="54"/>
      <w:r w:rsidRPr="003879CB">
        <w:rPr>
          <w:rFonts w:ascii="Arial" w:hAnsi="Arial" w:cs="Arial"/>
          <w:b/>
          <w:color w:val="auto"/>
          <w:sz w:val="24"/>
          <w:szCs w:val="24"/>
        </w:rPr>
        <w:t xml:space="preserve"> </w:t>
      </w:r>
    </w:p>
    <w:p w14:paraId="4225C1CB" w14:textId="77777777" w:rsidR="00A8172C" w:rsidRPr="003879CB" w:rsidRDefault="00A8172C" w:rsidP="003879CB">
      <w:pPr>
        <w:autoSpaceDE w:val="0"/>
        <w:autoSpaceDN w:val="0"/>
        <w:adjustRightInd w:val="0"/>
        <w:spacing w:after="0" w:line="360" w:lineRule="auto"/>
        <w:ind w:firstLine="720"/>
        <w:rPr>
          <w:rFonts w:ascii="Arial" w:hAnsi="Arial" w:cs="Arial"/>
          <w:color w:val="000000"/>
          <w:sz w:val="24"/>
          <w:szCs w:val="24"/>
        </w:rPr>
      </w:pPr>
      <w:r w:rsidRPr="003879CB">
        <w:rPr>
          <w:rFonts w:ascii="Arial" w:hAnsi="Arial" w:cs="Arial"/>
          <w:color w:val="000000" w:themeColor="text1"/>
          <w:sz w:val="24"/>
          <w:szCs w:val="24"/>
        </w:rPr>
        <w:t xml:space="preserve">Participants completed the </w:t>
      </w:r>
      <w:r w:rsidR="008A18F3" w:rsidRPr="003879CB">
        <w:rPr>
          <w:rFonts w:ascii="Arial" w:hAnsi="Arial" w:cs="Arial"/>
          <w:color w:val="000000" w:themeColor="text1"/>
          <w:sz w:val="24"/>
          <w:szCs w:val="24"/>
        </w:rPr>
        <w:t>q</w:t>
      </w:r>
      <w:r w:rsidR="00FD361B" w:rsidRPr="003879CB">
        <w:rPr>
          <w:rFonts w:ascii="Arial" w:hAnsi="Arial" w:cs="Arial"/>
          <w:color w:val="000000" w:themeColor="text1"/>
          <w:sz w:val="24"/>
          <w:szCs w:val="24"/>
        </w:rPr>
        <w:t>-sort</w:t>
      </w:r>
      <w:r w:rsidRPr="003879CB">
        <w:rPr>
          <w:rFonts w:ascii="Arial" w:hAnsi="Arial" w:cs="Arial"/>
          <w:color w:val="000000" w:themeColor="text1"/>
          <w:sz w:val="24"/>
          <w:szCs w:val="24"/>
        </w:rPr>
        <w:t xml:space="preserve">s using an online system called Q </w:t>
      </w:r>
      <w:proofErr w:type="spellStart"/>
      <w:r w:rsidRPr="003879CB">
        <w:rPr>
          <w:rFonts w:ascii="Arial" w:hAnsi="Arial" w:cs="Arial"/>
          <w:color w:val="000000" w:themeColor="text1"/>
          <w:sz w:val="24"/>
          <w:szCs w:val="24"/>
        </w:rPr>
        <w:t>Sortware</w:t>
      </w:r>
      <w:proofErr w:type="spellEnd"/>
      <w:r w:rsidRPr="003879CB">
        <w:rPr>
          <w:rFonts w:ascii="Arial" w:hAnsi="Arial" w:cs="Arial"/>
          <w:color w:val="000000" w:themeColor="text1"/>
          <w:sz w:val="24"/>
          <w:szCs w:val="24"/>
        </w:rPr>
        <w:t xml:space="preserve">. Participants accessed this software via a link included in an email sent to them by the </w:t>
      </w:r>
      <w:r w:rsidRPr="003879CB">
        <w:rPr>
          <w:rFonts w:ascii="Arial" w:hAnsi="Arial" w:cs="Arial"/>
          <w:sz w:val="24"/>
          <w:szCs w:val="24"/>
        </w:rPr>
        <w:t xml:space="preserve">researcher (Appendix M). </w:t>
      </w:r>
      <w:r w:rsidRPr="003879CB">
        <w:rPr>
          <w:rFonts w:ascii="Arial" w:hAnsi="Arial" w:cs="Arial"/>
          <w:color w:val="000000" w:themeColor="text1"/>
          <w:sz w:val="24"/>
          <w:szCs w:val="24"/>
        </w:rPr>
        <w:t>Prior to administering the main study, two pre-qualified individuals who met the inc</w:t>
      </w:r>
      <w:r w:rsidR="008A18F3" w:rsidRPr="003879CB">
        <w:rPr>
          <w:rFonts w:ascii="Arial" w:hAnsi="Arial" w:cs="Arial"/>
          <w:color w:val="000000" w:themeColor="text1"/>
          <w:sz w:val="24"/>
          <w:szCs w:val="24"/>
        </w:rPr>
        <w:t xml:space="preserve">lusion criteria completed the </w:t>
      </w:r>
      <w:r w:rsidR="00AB09BC">
        <w:rPr>
          <w:rFonts w:ascii="Arial" w:hAnsi="Arial" w:cs="Arial"/>
          <w:color w:val="000000" w:themeColor="text1"/>
          <w:sz w:val="24"/>
          <w:szCs w:val="24"/>
        </w:rPr>
        <w:t>q</w:t>
      </w:r>
      <w:r w:rsidR="008A18F3" w:rsidRPr="003879CB">
        <w:rPr>
          <w:rFonts w:ascii="Arial" w:hAnsi="Arial" w:cs="Arial"/>
          <w:color w:val="000000" w:themeColor="text1"/>
          <w:sz w:val="24"/>
          <w:szCs w:val="24"/>
        </w:rPr>
        <w:t>-</w:t>
      </w:r>
      <w:r w:rsidRPr="003879CB">
        <w:rPr>
          <w:rFonts w:ascii="Arial" w:hAnsi="Arial" w:cs="Arial"/>
          <w:color w:val="000000" w:themeColor="text1"/>
          <w:sz w:val="24"/>
          <w:szCs w:val="24"/>
        </w:rPr>
        <w:t>sort as a pilot, this allowed them to give feedback on the language, wording</w:t>
      </w:r>
      <w:r w:rsidR="00AB09BC">
        <w:rPr>
          <w:rFonts w:ascii="Arial" w:hAnsi="Arial" w:cs="Arial"/>
          <w:color w:val="000000" w:themeColor="text1"/>
          <w:sz w:val="24"/>
          <w:szCs w:val="24"/>
        </w:rPr>
        <w:t>,</w:t>
      </w:r>
      <w:r w:rsidRPr="003879CB">
        <w:rPr>
          <w:rFonts w:ascii="Arial" w:hAnsi="Arial" w:cs="Arial"/>
          <w:color w:val="000000" w:themeColor="text1"/>
          <w:sz w:val="24"/>
          <w:szCs w:val="24"/>
        </w:rPr>
        <w:t xml:space="preserve"> and experience of completin</w:t>
      </w:r>
      <w:r w:rsidR="00AB09BC">
        <w:rPr>
          <w:rFonts w:ascii="Arial" w:hAnsi="Arial" w:cs="Arial"/>
          <w:color w:val="000000" w:themeColor="text1"/>
          <w:sz w:val="24"/>
          <w:szCs w:val="24"/>
        </w:rPr>
        <w:t xml:space="preserve">g the task using the Q </w:t>
      </w:r>
      <w:proofErr w:type="spellStart"/>
      <w:r w:rsidR="00AB09BC">
        <w:rPr>
          <w:rFonts w:ascii="Arial" w:hAnsi="Arial" w:cs="Arial"/>
          <w:color w:val="000000" w:themeColor="text1"/>
          <w:sz w:val="24"/>
          <w:szCs w:val="24"/>
        </w:rPr>
        <w:t>Sortware</w:t>
      </w:r>
      <w:proofErr w:type="spellEnd"/>
      <w:r w:rsidRPr="003879CB">
        <w:rPr>
          <w:rFonts w:ascii="Arial" w:hAnsi="Arial" w:cs="Arial"/>
          <w:color w:val="000000" w:themeColor="text1"/>
          <w:sz w:val="24"/>
          <w:szCs w:val="24"/>
        </w:rPr>
        <w:t xml:space="preserve"> and suggest anything they felt needed to be changed. It is usual within Q methodology to utilise a pilot, to ensure content validity (</w:t>
      </w:r>
      <w:proofErr w:type="spellStart"/>
      <w:r w:rsidRPr="003879CB">
        <w:rPr>
          <w:rFonts w:ascii="Arial" w:hAnsi="Arial" w:cs="Arial"/>
          <w:color w:val="000000" w:themeColor="text1"/>
          <w:sz w:val="24"/>
          <w:szCs w:val="24"/>
        </w:rPr>
        <w:t>Valenta</w:t>
      </w:r>
      <w:proofErr w:type="spellEnd"/>
      <w:r w:rsidRPr="003879CB">
        <w:rPr>
          <w:rFonts w:ascii="Arial" w:hAnsi="Arial" w:cs="Arial"/>
          <w:color w:val="000000" w:themeColor="text1"/>
          <w:sz w:val="24"/>
          <w:szCs w:val="24"/>
        </w:rPr>
        <w:t xml:space="preserve"> &amp; Wigger, 1997). Based on this feedback no changes we</w:t>
      </w:r>
      <w:r w:rsidR="008A18F3" w:rsidRPr="003879CB">
        <w:rPr>
          <w:rFonts w:ascii="Arial" w:hAnsi="Arial" w:cs="Arial"/>
          <w:color w:val="000000" w:themeColor="text1"/>
          <w:sz w:val="24"/>
          <w:szCs w:val="24"/>
        </w:rPr>
        <w:t>re required to the process or q-</w:t>
      </w:r>
      <w:r w:rsidRPr="003879CB">
        <w:rPr>
          <w:rFonts w:ascii="Arial" w:hAnsi="Arial" w:cs="Arial"/>
          <w:color w:val="000000" w:themeColor="text1"/>
          <w:sz w:val="24"/>
          <w:szCs w:val="24"/>
        </w:rPr>
        <w:t xml:space="preserve">set and thus these participants were included in the main study. </w:t>
      </w:r>
    </w:p>
    <w:p w14:paraId="3D886DE6" w14:textId="77777777" w:rsidR="00A8172C" w:rsidRPr="003879CB" w:rsidRDefault="00A8172C" w:rsidP="003879CB">
      <w:pPr>
        <w:autoSpaceDE w:val="0"/>
        <w:autoSpaceDN w:val="0"/>
        <w:adjustRightInd w:val="0"/>
        <w:spacing w:after="0" w:line="360" w:lineRule="auto"/>
        <w:ind w:firstLine="720"/>
        <w:rPr>
          <w:rFonts w:ascii="Arial" w:hAnsi="Arial" w:cs="Arial"/>
          <w:i/>
          <w:color w:val="000000"/>
          <w:sz w:val="24"/>
          <w:szCs w:val="24"/>
        </w:rPr>
      </w:pPr>
      <w:r w:rsidRPr="003879CB">
        <w:rPr>
          <w:rFonts w:ascii="Arial" w:hAnsi="Arial" w:cs="Arial"/>
          <w:color w:val="000000"/>
          <w:sz w:val="24"/>
          <w:szCs w:val="24"/>
        </w:rPr>
        <w:t>The online system presented the participants with the 47 statements, they were asked to sort the statements in terms of how much they agreed with them in relation to the following question: “</w:t>
      </w:r>
      <w:r w:rsidRPr="003879CB">
        <w:rPr>
          <w:rFonts w:ascii="Arial" w:hAnsi="Arial" w:cs="Arial"/>
          <w:i/>
          <w:color w:val="000000"/>
          <w:sz w:val="24"/>
          <w:szCs w:val="24"/>
        </w:rPr>
        <w:t xml:space="preserve">What are your views on barriers to gaining a place on clinical psychology training?” </w:t>
      </w:r>
      <w:r w:rsidRPr="003879CB">
        <w:rPr>
          <w:rFonts w:ascii="Arial" w:hAnsi="Arial" w:cs="Arial"/>
          <w:color w:val="000000" w:themeColor="text1"/>
          <w:sz w:val="24"/>
          <w:szCs w:val="24"/>
        </w:rPr>
        <w:t xml:space="preserve">Participants were instructed to read the statements carefully and complete an initial sort of the statements into three categories: agree, disagree, and neutral or unsure. </w:t>
      </w:r>
      <w:r w:rsidRPr="003879CB">
        <w:rPr>
          <w:rFonts w:ascii="Arial" w:hAnsi="Arial" w:cs="Arial"/>
          <w:sz w:val="24"/>
          <w:szCs w:val="24"/>
        </w:rPr>
        <w:t>Participants were then asked to rank the stat</w:t>
      </w:r>
      <w:r w:rsidR="00DB2565">
        <w:rPr>
          <w:rFonts w:ascii="Arial" w:hAnsi="Arial" w:cs="Arial"/>
          <w:sz w:val="24"/>
          <w:szCs w:val="24"/>
        </w:rPr>
        <w:t>ements into the Q-grid (figure 4</w:t>
      </w:r>
      <w:r w:rsidRPr="003879CB">
        <w:rPr>
          <w:rFonts w:ascii="Arial" w:hAnsi="Arial" w:cs="Arial"/>
          <w:sz w:val="24"/>
          <w:szCs w:val="24"/>
        </w:rPr>
        <w:t xml:space="preserve">), </w:t>
      </w:r>
      <w:r w:rsidRPr="003879CB">
        <w:rPr>
          <w:rFonts w:ascii="Arial" w:hAnsi="Arial" w:cs="Arial"/>
          <w:color w:val="000000" w:themeColor="text1"/>
          <w:sz w:val="24"/>
          <w:szCs w:val="24"/>
        </w:rPr>
        <w:t xml:space="preserve">which uses a scale ranging from +5 most agree with, through 0 neutral, to -5 most disagree with. </w:t>
      </w:r>
      <w:r w:rsidRPr="003879CB">
        <w:rPr>
          <w:rFonts w:ascii="Arial" w:hAnsi="Arial" w:cs="Arial"/>
          <w:sz w:val="24"/>
          <w:szCs w:val="24"/>
        </w:rPr>
        <w:t>First, they ranked their ‘most agree’ (+5) statements by placing them onto the Q-grid, then, their ‘most disagree’ (-5) statements, and, finally, their ‘neutral’ (0) statements. Participants were asked to complete the sort in a forced choice manner, this meant they could only place one statement in each box and only place statements within the confines of the grid. This approach was chosen in order to make the sorting process as simple as possible and to standardise the procedure across participants.</w:t>
      </w:r>
    </w:p>
    <w:p w14:paraId="35ECF2A3" w14:textId="77777777" w:rsidR="00A8172C" w:rsidRPr="003879CB" w:rsidRDefault="00DB2565" w:rsidP="003879CB">
      <w:pPr>
        <w:keepNext/>
        <w:keepLines/>
        <w:pageBreakBefore/>
        <w:autoSpaceDE w:val="0"/>
        <w:autoSpaceDN w:val="0"/>
        <w:adjustRightInd w:val="0"/>
        <w:spacing w:after="0" w:line="360" w:lineRule="auto"/>
        <w:rPr>
          <w:rFonts w:ascii="Arial" w:hAnsi="Arial" w:cs="Arial"/>
          <w:b/>
          <w:color w:val="000000"/>
          <w:sz w:val="24"/>
          <w:szCs w:val="24"/>
        </w:rPr>
      </w:pPr>
      <w:r>
        <w:rPr>
          <w:rFonts w:ascii="Arial" w:hAnsi="Arial" w:cs="Arial"/>
          <w:b/>
          <w:color w:val="000000"/>
          <w:sz w:val="24"/>
          <w:szCs w:val="24"/>
        </w:rPr>
        <w:lastRenderedPageBreak/>
        <w:t>Figure 4</w:t>
      </w:r>
    </w:p>
    <w:p w14:paraId="5E252823" w14:textId="77777777" w:rsidR="00A8172C" w:rsidRPr="003879CB" w:rsidRDefault="00A8172C" w:rsidP="003879CB">
      <w:pPr>
        <w:autoSpaceDE w:val="0"/>
        <w:autoSpaceDN w:val="0"/>
        <w:adjustRightInd w:val="0"/>
        <w:spacing w:after="0" w:line="360" w:lineRule="auto"/>
        <w:rPr>
          <w:rFonts w:ascii="Arial" w:hAnsi="Arial" w:cs="Arial"/>
          <w:i/>
          <w:color w:val="000000"/>
          <w:sz w:val="24"/>
          <w:szCs w:val="24"/>
        </w:rPr>
      </w:pPr>
      <w:r w:rsidRPr="003879CB">
        <w:rPr>
          <w:rFonts w:ascii="Arial" w:hAnsi="Arial" w:cs="Arial"/>
          <w:i/>
          <w:noProof/>
          <w:color w:val="000000"/>
          <w:sz w:val="24"/>
          <w:szCs w:val="24"/>
          <w:lang w:eastAsia="en-GB"/>
        </w:rPr>
        <w:drawing>
          <wp:anchor distT="0" distB="0" distL="114300" distR="114300" simplePos="0" relativeHeight="251665408" behindDoc="0" locked="0" layoutInCell="1" allowOverlap="1" wp14:anchorId="208BF719" wp14:editId="349332E1">
            <wp:simplePos x="0" y="0"/>
            <wp:positionH relativeFrom="column">
              <wp:posOffset>461010</wp:posOffset>
            </wp:positionH>
            <wp:positionV relativeFrom="paragraph">
              <wp:posOffset>222332</wp:posOffset>
            </wp:positionV>
            <wp:extent cx="4406900" cy="24714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690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61B" w:rsidRPr="003879CB">
        <w:rPr>
          <w:rFonts w:ascii="Arial" w:hAnsi="Arial" w:cs="Arial"/>
          <w:i/>
          <w:color w:val="000000"/>
          <w:sz w:val="24"/>
          <w:szCs w:val="24"/>
        </w:rPr>
        <w:t>Q-sort</w:t>
      </w:r>
      <w:r w:rsidRPr="003879CB">
        <w:rPr>
          <w:rFonts w:ascii="Arial" w:hAnsi="Arial" w:cs="Arial"/>
          <w:i/>
          <w:color w:val="000000"/>
          <w:sz w:val="24"/>
          <w:szCs w:val="24"/>
        </w:rPr>
        <w:t xml:space="preserve"> Grid</w:t>
      </w:r>
    </w:p>
    <w:p w14:paraId="5281A726"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52F62DE0"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494AD8BE"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5769E037"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13CB8D1A"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02F0E03D"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6DD723B4"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71819C49"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1455A305"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345BAC17"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3BE5CDD1" w14:textId="77777777" w:rsidR="00A8172C" w:rsidRPr="003879CB" w:rsidRDefault="00A8172C" w:rsidP="003879CB">
      <w:pPr>
        <w:autoSpaceDE w:val="0"/>
        <w:autoSpaceDN w:val="0"/>
        <w:adjustRightInd w:val="0"/>
        <w:spacing w:after="0" w:line="360" w:lineRule="auto"/>
        <w:ind w:firstLine="720"/>
        <w:rPr>
          <w:rFonts w:ascii="Arial" w:hAnsi="Arial" w:cs="Arial"/>
          <w:color w:val="000000"/>
          <w:sz w:val="24"/>
          <w:szCs w:val="24"/>
        </w:rPr>
      </w:pPr>
      <w:r w:rsidRPr="003879CB">
        <w:rPr>
          <w:rFonts w:ascii="Arial" w:hAnsi="Arial" w:cs="Arial"/>
          <w:color w:val="000000" w:themeColor="text1"/>
          <w:sz w:val="24"/>
          <w:szCs w:val="24"/>
        </w:rPr>
        <w:t xml:space="preserve">After the sorting process, </w:t>
      </w:r>
      <w:r w:rsidR="001F16E2">
        <w:rPr>
          <w:rFonts w:ascii="Arial" w:hAnsi="Arial" w:cs="Arial"/>
          <w:color w:val="000000" w:themeColor="text1"/>
          <w:sz w:val="24"/>
          <w:szCs w:val="24"/>
        </w:rPr>
        <w:t xml:space="preserve">all </w:t>
      </w:r>
      <w:r w:rsidRPr="003879CB">
        <w:rPr>
          <w:rFonts w:ascii="Arial" w:hAnsi="Arial" w:cs="Arial"/>
          <w:color w:val="000000" w:themeColor="text1"/>
          <w:sz w:val="24"/>
          <w:szCs w:val="24"/>
        </w:rPr>
        <w:t>participants</w:t>
      </w:r>
      <w:r w:rsidR="001F16E2">
        <w:rPr>
          <w:rFonts w:ascii="Arial" w:hAnsi="Arial" w:cs="Arial"/>
          <w:color w:val="000000" w:themeColor="text1"/>
          <w:sz w:val="24"/>
          <w:szCs w:val="24"/>
        </w:rPr>
        <w:t xml:space="preserve"> who completed the Q-sort</w:t>
      </w:r>
      <w:r w:rsidRPr="003879CB">
        <w:rPr>
          <w:rFonts w:ascii="Arial" w:hAnsi="Arial" w:cs="Arial"/>
          <w:color w:val="000000" w:themeColor="text1"/>
          <w:sz w:val="24"/>
          <w:szCs w:val="24"/>
        </w:rPr>
        <w:t xml:space="preserve"> completed a short survey, consisting of five questions to aid them in reflecting on their placement of statements and also share any additional information they thought was </w:t>
      </w:r>
      <w:r w:rsidRPr="003879CB">
        <w:rPr>
          <w:rFonts w:ascii="Arial" w:hAnsi="Arial" w:cs="Arial"/>
          <w:sz w:val="24"/>
          <w:szCs w:val="24"/>
        </w:rPr>
        <w:t xml:space="preserve">relevant (Appendix N). </w:t>
      </w:r>
      <w:r w:rsidR="001F16E2">
        <w:rPr>
          <w:rFonts w:ascii="Arial" w:hAnsi="Arial" w:cs="Arial"/>
          <w:sz w:val="24"/>
          <w:szCs w:val="24"/>
        </w:rPr>
        <w:t xml:space="preserve">It is standard practice to have questions about placement of statements asked following the completion of the Q-sort and acts as part of the Q methodology process. </w:t>
      </w:r>
    </w:p>
    <w:p w14:paraId="7A158E22" w14:textId="77777777" w:rsidR="00A8172C" w:rsidRPr="003879CB" w:rsidRDefault="00A8172C" w:rsidP="003879CB">
      <w:pPr>
        <w:pStyle w:val="Heading3"/>
        <w:spacing w:line="360" w:lineRule="auto"/>
        <w:rPr>
          <w:rFonts w:ascii="Arial" w:hAnsi="Arial" w:cs="Arial"/>
          <w:b/>
          <w:color w:val="auto"/>
          <w:sz w:val="24"/>
          <w:szCs w:val="24"/>
        </w:rPr>
      </w:pPr>
      <w:bookmarkStart w:id="55" w:name="_Toc109025911"/>
      <w:r w:rsidRPr="003879CB">
        <w:rPr>
          <w:rFonts w:ascii="Arial" w:hAnsi="Arial" w:cs="Arial"/>
          <w:b/>
          <w:color w:val="auto"/>
          <w:sz w:val="24"/>
          <w:szCs w:val="24"/>
        </w:rPr>
        <w:t>Statistical Analysis</w:t>
      </w:r>
      <w:bookmarkEnd w:id="55"/>
      <w:r w:rsidRPr="003879CB">
        <w:rPr>
          <w:rFonts w:ascii="Arial" w:hAnsi="Arial" w:cs="Arial"/>
          <w:b/>
          <w:color w:val="auto"/>
          <w:sz w:val="24"/>
          <w:szCs w:val="24"/>
        </w:rPr>
        <w:t xml:space="preserve"> </w:t>
      </w:r>
    </w:p>
    <w:p w14:paraId="27FAABEF" w14:textId="77777777" w:rsidR="00A8172C" w:rsidRPr="00BB3DD4" w:rsidRDefault="00A8172C" w:rsidP="00BB3DD4">
      <w:pPr>
        <w:autoSpaceDE w:val="0"/>
        <w:autoSpaceDN w:val="0"/>
        <w:adjustRightInd w:val="0"/>
        <w:spacing w:after="0" w:line="360" w:lineRule="auto"/>
        <w:ind w:firstLine="720"/>
        <w:rPr>
          <w:rFonts w:ascii="Arial" w:hAnsi="Arial" w:cs="Arial"/>
          <w:color w:val="000000" w:themeColor="text1"/>
          <w:sz w:val="24"/>
          <w:szCs w:val="24"/>
        </w:rPr>
      </w:pPr>
      <w:r w:rsidRPr="003879CB">
        <w:rPr>
          <w:rFonts w:ascii="Arial" w:hAnsi="Arial" w:cs="Arial"/>
          <w:color w:val="000000" w:themeColor="text1"/>
          <w:sz w:val="24"/>
          <w:szCs w:val="24"/>
        </w:rPr>
        <w:t xml:space="preserve">The 30 completed </w:t>
      </w:r>
      <w:r w:rsidR="008A18F3" w:rsidRPr="003879CB">
        <w:rPr>
          <w:rFonts w:ascii="Arial" w:hAnsi="Arial" w:cs="Arial"/>
          <w:color w:val="000000" w:themeColor="text1"/>
          <w:sz w:val="24"/>
          <w:szCs w:val="24"/>
        </w:rPr>
        <w:t>q</w:t>
      </w:r>
      <w:r w:rsidR="00FD361B" w:rsidRPr="003879CB">
        <w:rPr>
          <w:rFonts w:ascii="Arial" w:hAnsi="Arial" w:cs="Arial"/>
          <w:color w:val="000000" w:themeColor="text1"/>
          <w:sz w:val="24"/>
          <w:szCs w:val="24"/>
        </w:rPr>
        <w:t>-sort</w:t>
      </w:r>
      <w:r w:rsidR="00AB09BC">
        <w:rPr>
          <w:rFonts w:ascii="Arial" w:hAnsi="Arial" w:cs="Arial"/>
          <w:color w:val="000000" w:themeColor="text1"/>
          <w:sz w:val="24"/>
          <w:szCs w:val="24"/>
        </w:rPr>
        <w:t>s were</w:t>
      </w:r>
      <w:r w:rsidRPr="003879CB">
        <w:rPr>
          <w:rFonts w:ascii="Arial" w:hAnsi="Arial" w:cs="Arial"/>
          <w:color w:val="000000" w:themeColor="text1"/>
          <w:sz w:val="24"/>
          <w:szCs w:val="24"/>
        </w:rPr>
        <w:t xml:space="preserve"> entered into the dedicated computer package Ken-Q (version 1.0.6. </w:t>
      </w:r>
      <w:proofErr w:type="spellStart"/>
      <w:r w:rsidRPr="003879CB">
        <w:rPr>
          <w:rFonts w:ascii="Arial" w:hAnsi="Arial" w:cs="Arial"/>
          <w:color w:val="000000" w:themeColor="text1"/>
          <w:sz w:val="24"/>
          <w:szCs w:val="24"/>
        </w:rPr>
        <w:t>Banasick</w:t>
      </w:r>
      <w:proofErr w:type="spellEnd"/>
      <w:r w:rsidRPr="003879CB">
        <w:rPr>
          <w:rFonts w:ascii="Arial" w:hAnsi="Arial" w:cs="Arial"/>
          <w:color w:val="000000" w:themeColor="text1"/>
          <w:sz w:val="24"/>
          <w:szCs w:val="24"/>
        </w:rPr>
        <w:t xml:space="preserve">, 2019). </w:t>
      </w:r>
      <w:r w:rsidRPr="003879CB">
        <w:rPr>
          <w:rFonts w:ascii="Arial" w:hAnsi="Arial" w:cs="Arial"/>
          <w:color w:val="000000"/>
          <w:sz w:val="24"/>
          <w:szCs w:val="24"/>
        </w:rPr>
        <w:t xml:space="preserve">The </w:t>
      </w:r>
      <w:r w:rsidR="008A18F3" w:rsidRPr="003879CB">
        <w:rPr>
          <w:rFonts w:ascii="Arial" w:hAnsi="Arial" w:cs="Arial"/>
          <w:color w:val="000000"/>
          <w:sz w:val="24"/>
          <w:szCs w:val="24"/>
        </w:rPr>
        <w:t>q</w:t>
      </w:r>
      <w:r w:rsidR="00FD361B" w:rsidRPr="003879CB">
        <w:rPr>
          <w:rFonts w:ascii="Arial" w:hAnsi="Arial" w:cs="Arial"/>
          <w:color w:val="000000"/>
          <w:sz w:val="24"/>
          <w:szCs w:val="24"/>
        </w:rPr>
        <w:t>-sort</w:t>
      </w:r>
      <w:r w:rsidRPr="003879CB">
        <w:rPr>
          <w:rFonts w:ascii="Arial" w:hAnsi="Arial" w:cs="Arial"/>
          <w:color w:val="000000"/>
          <w:sz w:val="24"/>
          <w:szCs w:val="24"/>
        </w:rPr>
        <w:t xml:space="preserve"> data was then subjected to a factor analysis to highlight any variables that would explain the relationships between the sorts (Howitt &amp; Cramer, 2010). Reducing the</w:t>
      </w:r>
      <w:r w:rsidR="008A18F3" w:rsidRPr="003879CB">
        <w:rPr>
          <w:rFonts w:ascii="Arial" w:hAnsi="Arial" w:cs="Arial"/>
          <w:color w:val="000000"/>
          <w:sz w:val="24"/>
          <w:szCs w:val="24"/>
        </w:rPr>
        <w:t xml:space="preserve"> large number of variables (30 q</w:t>
      </w:r>
      <w:r w:rsidRPr="003879CB">
        <w:rPr>
          <w:rFonts w:ascii="Arial" w:hAnsi="Arial" w:cs="Arial"/>
          <w:color w:val="000000"/>
          <w:sz w:val="24"/>
          <w:szCs w:val="24"/>
        </w:rPr>
        <w:t>-sorts, 47 statements) into factors that illustrated the key viewpoints about the topic. Relat</w:t>
      </w:r>
      <w:r w:rsidR="008A18F3" w:rsidRPr="003879CB">
        <w:rPr>
          <w:rFonts w:ascii="Arial" w:hAnsi="Arial" w:cs="Arial"/>
          <w:color w:val="000000"/>
          <w:sz w:val="24"/>
          <w:szCs w:val="24"/>
        </w:rPr>
        <w:t>ionships between the different q</w:t>
      </w:r>
      <w:r w:rsidRPr="003879CB">
        <w:rPr>
          <w:rFonts w:ascii="Arial" w:hAnsi="Arial" w:cs="Arial"/>
          <w:color w:val="000000"/>
          <w:sz w:val="24"/>
          <w:szCs w:val="24"/>
        </w:rPr>
        <w:t xml:space="preserve">-sorts are indicated by correlation calculations </w:t>
      </w:r>
      <w:r w:rsidRPr="003879CB">
        <w:rPr>
          <w:rFonts w:ascii="Arial" w:hAnsi="Arial" w:cs="Arial"/>
          <w:sz w:val="24"/>
          <w:szCs w:val="24"/>
        </w:rPr>
        <w:t xml:space="preserve">(Appendix O). Centroid Factor analysis identified seven possible factors (Appendix P). Factor </w:t>
      </w:r>
      <w:r w:rsidRPr="003879CB">
        <w:rPr>
          <w:rFonts w:ascii="Arial" w:hAnsi="Arial" w:cs="Arial"/>
          <w:color w:val="000000" w:themeColor="text1"/>
          <w:sz w:val="24"/>
          <w:szCs w:val="24"/>
        </w:rPr>
        <w:t xml:space="preserve">loading of ≥0.29 or above was significant at p&lt;0.05 (Brown, 1980). </w:t>
      </w:r>
      <w:r w:rsidRPr="00CD3923">
        <w:rPr>
          <w:rFonts w:ascii="Arial" w:hAnsi="Arial" w:cs="Arial"/>
          <w:color w:val="000000" w:themeColor="text1"/>
          <w:sz w:val="24"/>
          <w:szCs w:val="24"/>
        </w:rPr>
        <w:t xml:space="preserve">The Kaiser-Guttman criteria suggest that only eigenvalues above 1 should be of interest and thus interpreted (Guttman, 1954; Kaiser, 1960). </w:t>
      </w:r>
      <w:r w:rsidR="005F0989" w:rsidRPr="00CD3923">
        <w:rPr>
          <w:rFonts w:ascii="Arial" w:hAnsi="Arial" w:cs="Arial"/>
          <w:color w:val="000000" w:themeColor="text1"/>
          <w:sz w:val="24"/>
          <w:szCs w:val="24"/>
        </w:rPr>
        <w:t xml:space="preserve">Eigenvalues are commonly defined as </w:t>
      </w:r>
      <w:r w:rsidR="00BB3DD4" w:rsidRPr="00CD3923">
        <w:rPr>
          <w:rFonts w:ascii="Arial" w:hAnsi="Arial" w:cs="Arial"/>
          <w:color w:val="000000" w:themeColor="text1"/>
          <w:sz w:val="24"/>
          <w:szCs w:val="24"/>
          <w:shd w:val="clear" w:color="auto" w:fill="FFFFFF"/>
        </w:rPr>
        <w:t>a measure of how much of the common variance of the observed variables a </w:t>
      </w:r>
      <w:r w:rsidR="00BB3DD4" w:rsidRPr="00CD3923">
        <w:rPr>
          <w:rStyle w:val="Emphasis"/>
          <w:rFonts w:ascii="Arial" w:hAnsi="Arial" w:cs="Arial"/>
          <w:bCs/>
          <w:i w:val="0"/>
          <w:iCs w:val="0"/>
          <w:color w:val="000000" w:themeColor="text1"/>
          <w:sz w:val="24"/>
          <w:szCs w:val="24"/>
          <w:shd w:val="clear" w:color="auto" w:fill="FFFFFF"/>
        </w:rPr>
        <w:t>factor</w:t>
      </w:r>
      <w:r w:rsidR="00BB3DD4" w:rsidRPr="00CD3923">
        <w:rPr>
          <w:rFonts w:ascii="Arial" w:hAnsi="Arial" w:cs="Arial"/>
          <w:color w:val="000000" w:themeColor="text1"/>
          <w:sz w:val="24"/>
          <w:szCs w:val="24"/>
          <w:shd w:val="clear" w:color="auto" w:fill="FFFFFF"/>
        </w:rPr>
        <w:t> explains (</w:t>
      </w:r>
      <w:r w:rsidR="00BB3DD4" w:rsidRPr="00CD3923">
        <w:rPr>
          <w:rFonts w:ascii="Arial" w:hAnsi="Arial" w:cs="Arial"/>
          <w:color w:val="000000" w:themeColor="text1"/>
          <w:sz w:val="24"/>
          <w:szCs w:val="24"/>
        </w:rPr>
        <w:t>Watts and Stenner, 2012).</w:t>
      </w:r>
      <w:r w:rsidR="00BB3DD4">
        <w:rPr>
          <w:rFonts w:ascii="Arial" w:hAnsi="Arial" w:cs="Arial"/>
          <w:color w:val="000000" w:themeColor="text1"/>
          <w:sz w:val="24"/>
          <w:szCs w:val="24"/>
        </w:rPr>
        <w:t xml:space="preserve"> </w:t>
      </w:r>
      <w:r w:rsidRPr="003879CB">
        <w:rPr>
          <w:rFonts w:ascii="Arial" w:hAnsi="Arial" w:cs="Arial"/>
          <w:color w:val="000000" w:themeColor="text1"/>
          <w:sz w:val="24"/>
          <w:szCs w:val="24"/>
        </w:rPr>
        <w:t>Humphrey’s rule, states “a factor is significant if the cross product of its two highest loadings exceed twice the standard error” (Brown, 1980, p.223). Standard error was calculated to be 0.15 (Brown, 1980). Furthermore, an acceptable factor solution should account for more than 40% of the variance according to Watts and Stenner (2012). Factors one-four met all of the above criteria and</w:t>
      </w:r>
      <w:r w:rsidRPr="003879CB">
        <w:rPr>
          <w:rFonts w:ascii="Arial" w:hAnsi="Arial" w:cs="Arial"/>
          <w:color w:val="000000"/>
          <w:sz w:val="24"/>
          <w:szCs w:val="24"/>
        </w:rPr>
        <w:t xml:space="preserve"> were extracted and subjected to varimax orthogonal rotation, in order to maximise their differences and ensure that each factor is statistically independent (Field, </w:t>
      </w:r>
      <w:r w:rsidRPr="003879CB">
        <w:rPr>
          <w:rFonts w:ascii="Arial" w:hAnsi="Arial" w:cs="Arial"/>
          <w:color w:val="000000"/>
          <w:sz w:val="24"/>
          <w:szCs w:val="24"/>
        </w:rPr>
        <w:lastRenderedPageBreak/>
        <w:t xml:space="preserve">2016). The four extracted factors explained variance after rotation of 59. </w:t>
      </w:r>
      <w:r w:rsidR="00FD361B" w:rsidRPr="003879CB">
        <w:rPr>
          <w:rFonts w:ascii="Arial" w:hAnsi="Arial" w:cs="Arial"/>
          <w:sz w:val="24"/>
          <w:szCs w:val="24"/>
        </w:rPr>
        <w:t>25</w:t>
      </w:r>
      <w:r w:rsidRPr="003879CB">
        <w:rPr>
          <w:rFonts w:ascii="Arial" w:hAnsi="Arial" w:cs="Arial"/>
          <w:sz w:val="24"/>
          <w:szCs w:val="24"/>
        </w:rPr>
        <w:t xml:space="preserve"> of the </w:t>
      </w:r>
      <w:r w:rsidR="00FD361B" w:rsidRPr="003879CB">
        <w:rPr>
          <w:rFonts w:ascii="Arial" w:hAnsi="Arial" w:cs="Arial"/>
          <w:sz w:val="24"/>
          <w:szCs w:val="24"/>
        </w:rPr>
        <w:t xml:space="preserve">30 </w:t>
      </w:r>
      <w:r w:rsidRPr="003879CB">
        <w:rPr>
          <w:rFonts w:ascii="Arial" w:hAnsi="Arial" w:cs="Arial"/>
          <w:sz w:val="24"/>
          <w:szCs w:val="24"/>
        </w:rPr>
        <w:t xml:space="preserve">participants loaded onto one of the four factors (Appendix Q). </w:t>
      </w:r>
    </w:p>
    <w:p w14:paraId="56A2B3C8" w14:textId="77777777" w:rsidR="00A8172C" w:rsidRPr="003879CB" w:rsidRDefault="00A8172C" w:rsidP="003879CB">
      <w:pPr>
        <w:autoSpaceDE w:val="0"/>
        <w:autoSpaceDN w:val="0"/>
        <w:adjustRightInd w:val="0"/>
        <w:spacing w:after="0" w:line="360" w:lineRule="auto"/>
        <w:ind w:firstLine="720"/>
        <w:rPr>
          <w:rFonts w:ascii="Arial" w:hAnsi="Arial" w:cs="Arial"/>
          <w:color w:val="FF0000"/>
          <w:sz w:val="24"/>
          <w:szCs w:val="24"/>
        </w:rPr>
      </w:pPr>
      <w:r w:rsidRPr="003879CB">
        <w:rPr>
          <w:rFonts w:ascii="Arial" w:hAnsi="Arial" w:cs="Arial"/>
          <w:color w:val="000000"/>
          <w:sz w:val="24"/>
          <w:szCs w:val="24"/>
        </w:rPr>
        <w:t>Within the analysis completed by Ken-Q (</w:t>
      </w:r>
      <w:proofErr w:type="spellStart"/>
      <w:r w:rsidRPr="003879CB">
        <w:rPr>
          <w:rFonts w:ascii="Arial" w:hAnsi="Arial" w:cs="Arial"/>
          <w:color w:val="000000"/>
          <w:sz w:val="24"/>
          <w:szCs w:val="24"/>
        </w:rPr>
        <w:t>Banasick</w:t>
      </w:r>
      <w:proofErr w:type="spellEnd"/>
      <w:r w:rsidRPr="003879CB">
        <w:rPr>
          <w:rFonts w:ascii="Arial" w:hAnsi="Arial" w:cs="Arial"/>
          <w:color w:val="000000"/>
          <w:sz w:val="24"/>
          <w:szCs w:val="24"/>
        </w:rPr>
        <w:t xml:space="preserve">, 2019), a factor array is produced to represent the ideal estimate of the viewpoint of </w:t>
      </w:r>
      <w:r w:rsidR="008A18F3" w:rsidRPr="003879CB">
        <w:rPr>
          <w:rFonts w:ascii="Arial" w:hAnsi="Arial" w:cs="Arial"/>
          <w:color w:val="000000"/>
          <w:sz w:val="24"/>
          <w:szCs w:val="24"/>
        </w:rPr>
        <w:t>each factor, created using the q</w:t>
      </w:r>
      <w:r w:rsidRPr="003879CB">
        <w:rPr>
          <w:rFonts w:ascii="Arial" w:hAnsi="Arial" w:cs="Arial"/>
          <w:color w:val="000000"/>
          <w:sz w:val="24"/>
          <w:szCs w:val="24"/>
        </w:rPr>
        <w:t>-sorts that significantly load onto only one factor (</w:t>
      </w:r>
      <w:r w:rsidRPr="003879CB">
        <w:rPr>
          <w:rFonts w:ascii="Arial" w:hAnsi="Arial" w:cs="Arial"/>
          <w:sz w:val="24"/>
          <w:szCs w:val="24"/>
        </w:rPr>
        <w:t xml:space="preserve">Appendix R). </w:t>
      </w:r>
      <w:r w:rsidRPr="003879CB">
        <w:rPr>
          <w:rFonts w:ascii="Arial" w:hAnsi="Arial" w:cs="Arial"/>
          <w:color w:val="000000" w:themeColor="text1"/>
          <w:sz w:val="24"/>
          <w:szCs w:val="24"/>
        </w:rPr>
        <w:t>The factor arrays are calculated by a procedure of weighted averaging (i.e.</w:t>
      </w:r>
      <w:r w:rsidR="00AB09BC">
        <w:rPr>
          <w:rFonts w:ascii="Arial" w:hAnsi="Arial" w:cs="Arial"/>
          <w:color w:val="000000" w:themeColor="text1"/>
          <w:sz w:val="24"/>
          <w:szCs w:val="24"/>
        </w:rPr>
        <w:t>,</w:t>
      </w:r>
      <w:r w:rsidRPr="003879CB">
        <w:rPr>
          <w:rFonts w:ascii="Arial" w:hAnsi="Arial" w:cs="Arial"/>
          <w:color w:val="000000" w:themeColor="text1"/>
          <w:sz w:val="24"/>
          <w:szCs w:val="24"/>
        </w:rPr>
        <w:t xml:space="preserve"> higher loading exemplars are given more weight in the averaging process since they better exemplify the factor). By creating a merged average, the factor </w:t>
      </w:r>
      <w:r w:rsidR="004D79DD">
        <w:rPr>
          <w:rFonts w:ascii="Arial" w:hAnsi="Arial" w:cs="Arial"/>
          <w:color w:val="000000" w:themeColor="text1"/>
          <w:sz w:val="24"/>
          <w:szCs w:val="24"/>
        </w:rPr>
        <w:t xml:space="preserve">exemplar </w:t>
      </w:r>
      <w:r w:rsidRPr="003879CB">
        <w:rPr>
          <w:rFonts w:ascii="Arial" w:hAnsi="Arial" w:cs="Arial"/>
          <w:color w:val="000000" w:themeColor="text1"/>
          <w:sz w:val="24"/>
          <w:szCs w:val="24"/>
        </w:rPr>
        <w:t xml:space="preserve">looks like a single completed </w:t>
      </w:r>
      <w:r w:rsidR="008A18F3" w:rsidRPr="003879CB">
        <w:rPr>
          <w:rFonts w:ascii="Arial" w:hAnsi="Arial" w:cs="Arial"/>
          <w:color w:val="000000" w:themeColor="text1"/>
          <w:sz w:val="24"/>
          <w:szCs w:val="24"/>
        </w:rPr>
        <w:t>q</w:t>
      </w:r>
      <w:r w:rsidRPr="003879CB">
        <w:rPr>
          <w:rFonts w:ascii="Arial" w:hAnsi="Arial" w:cs="Arial"/>
          <w:color w:val="000000" w:themeColor="text1"/>
          <w:sz w:val="24"/>
          <w:szCs w:val="24"/>
        </w:rPr>
        <w:t xml:space="preserve">-sort (Watts &amp; Stenner, 2012). </w:t>
      </w:r>
      <w:r w:rsidRPr="003879CB">
        <w:rPr>
          <w:rFonts w:ascii="Arial" w:hAnsi="Arial" w:cs="Arial"/>
          <w:color w:val="000000"/>
          <w:sz w:val="24"/>
          <w:szCs w:val="24"/>
        </w:rPr>
        <w:t xml:space="preserve">Factor interpretation was then used to carefully inspect patterns of statements in the factor arrays (Stenner et al, 2003), to uncover, understand and explain the viewpoint captured by the factor and shared by significant loading participants (Watts &amp; Stenner, 2012). Participants’ comments from the post-sort </w:t>
      </w:r>
      <w:r w:rsidR="009518B7" w:rsidRPr="003879CB">
        <w:rPr>
          <w:rFonts w:ascii="Arial" w:hAnsi="Arial" w:cs="Arial"/>
          <w:color w:val="000000"/>
          <w:sz w:val="24"/>
          <w:szCs w:val="24"/>
        </w:rPr>
        <w:t>surveys</w:t>
      </w:r>
      <w:r w:rsidRPr="003879CB">
        <w:rPr>
          <w:rFonts w:ascii="Arial" w:hAnsi="Arial" w:cs="Arial"/>
          <w:color w:val="000000"/>
          <w:sz w:val="24"/>
          <w:szCs w:val="24"/>
        </w:rPr>
        <w:t xml:space="preserve"> were used to a support the process of interpreting the factors (Watts &amp; Stenner, 2012). Z-scores are also generated to allow for comparison of statements across </w:t>
      </w:r>
      <w:r w:rsidRPr="003879CB">
        <w:rPr>
          <w:rFonts w:ascii="Arial" w:hAnsi="Arial" w:cs="Arial"/>
          <w:sz w:val="24"/>
          <w:szCs w:val="24"/>
        </w:rPr>
        <w:t xml:space="preserve">factors (Appendix S). </w:t>
      </w:r>
    </w:p>
    <w:p w14:paraId="3AD7F632" w14:textId="77777777" w:rsidR="00A8172C" w:rsidRPr="003879CB" w:rsidRDefault="00A8172C" w:rsidP="003879CB">
      <w:pPr>
        <w:autoSpaceDE w:val="0"/>
        <w:autoSpaceDN w:val="0"/>
        <w:adjustRightInd w:val="0"/>
        <w:spacing w:after="0" w:line="360" w:lineRule="auto"/>
        <w:rPr>
          <w:rFonts w:ascii="Arial" w:hAnsi="Arial" w:cs="Arial"/>
          <w:color w:val="000000"/>
          <w:sz w:val="24"/>
          <w:szCs w:val="24"/>
        </w:rPr>
      </w:pPr>
    </w:p>
    <w:p w14:paraId="0A0C9D48" w14:textId="77777777" w:rsidR="00A8172C" w:rsidRDefault="00A8172C" w:rsidP="003879CB">
      <w:pPr>
        <w:pStyle w:val="Heading2"/>
        <w:spacing w:line="360" w:lineRule="auto"/>
        <w:jc w:val="center"/>
        <w:rPr>
          <w:rFonts w:ascii="Arial" w:hAnsi="Arial" w:cs="Arial"/>
          <w:b/>
          <w:color w:val="auto"/>
          <w:sz w:val="24"/>
          <w:szCs w:val="24"/>
        </w:rPr>
      </w:pPr>
      <w:bookmarkStart w:id="56" w:name="_Toc109025912"/>
      <w:r w:rsidRPr="003879CB">
        <w:rPr>
          <w:rFonts w:ascii="Arial" w:hAnsi="Arial" w:cs="Arial"/>
          <w:b/>
          <w:color w:val="auto"/>
          <w:sz w:val="24"/>
          <w:szCs w:val="24"/>
        </w:rPr>
        <w:t>Results</w:t>
      </w:r>
      <w:bookmarkEnd w:id="56"/>
    </w:p>
    <w:p w14:paraId="20FA80B7" w14:textId="77777777" w:rsidR="007631F8" w:rsidRPr="007631F8" w:rsidRDefault="007631F8" w:rsidP="007631F8">
      <w:pPr>
        <w:spacing w:line="360" w:lineRule="auto"/>
        <w:ind w:firstLine="720"/>
        <w:rPr>
          <w:rFonts w:asciiTheme="majorHAnsi" w:hAnsiTheme="majorHAnsi" w:cstheme="majorHAnsi"/>
          <w:sz w:val="24"/>
          <w:szCs w:val="24"/>
        </w:rPr>
      </w:pPr>
      <w:r>
        <w:rPr>
          <w:rFonts w:asciiTheme="majorHAnsi" w:hAnsiTheme="majorHAnsi" w:cstheme="majorHAnsi"/>
          <w:sz w:val="24"/>
          <w:szCs w:val="24"/>
        </w:rPr>
        <w:t xml:space="preserve">Application of Q </w:t>
      </w:r>
      <w:r w:rsidRPr="00DF7FBF">
        <w:rPr>
          <w:rFonts w:asciiTheme="majorHAnsi" w:hAnsiTheme="majorHAnsi" w:cstheme="majorHAnsi"/>
          <w:sz w:val="24"/>
          <w:szCs w:val="24"/>
        </w:rPr>
        <w:t>methodology led to the emergence of four factors which represented five viewpoints: (1a) The importance of personal context being considered during the application process, (1b) My social groups have not negatively impacted my journey, (2) Representation, Guidance &amp; Clarity, (3) Imposter Syndrome and trying to blend, and (4) More supp</w:t>
      </w:r>
      <w:r>
        <w:rPr>
          <w:rFonts w:asciiTheme="majorHAnsi" w:hAnsiTheme="majorHAnsi" w:cstheme="majorHAnsi"/>
          <w:sz w:val="24"/>
          <w:szCs w:val="24"/>
        </w:rPr>
        <w:t xml:space="preserve">ort is needed for real change. </w:t>
      </w:r>
    </w:p>
    <w:p w14:paraId="4528B0BD" w14:textId="77777777" w:rsidR="00A8172C" w:rsidRPr="003879CB" w:rsidRDefault="00A8172C" w:rsidP="003879CB">
      <w:pPr>
        <w:pStyle w:val="Heading3"/>
        <w:spacing w:line="360" w:lineRule="auto"/>
        <w:rPr>
          <w:rFonts w:ascii="Arial" w:hAnsi="Arial" w:cs="Arial"/>
          <w:b/>
          <w:color w:val="auto"/>
          <w:sz w:val="24"/>
          <w:szCs w:val="24"/>
        </w:rPr>
      </w:pPr>
      <w:bookmarkStart w:id="57" w:name="_Toc109025913"/>
      <w:r w:rsidRPr="003879CB">
        <w:rPr>
          <w:rFonts w:ascii="Arial" w:hAnsi="Arial" w:cs="Arial"/>
          <w:b/>
          <w:color w:val="auto"/>
          <w:sz w:val="24"/>
          <w:szCs w:val="24"/>
        </w:rPr>
        <w:t>Factor Interpretation</w:t>
      </w:r>
      <w:bookmarkEnd w:id="57"/>
    </w:p>
    <w:p w14:paraId="45112EB5" w14:textId="77777777" w:rsidR="00A8172C" w:rsidRPr="003879CB" w:rsidRDefault="00A8172C" w:rsidP="003879CB">
      <w:pPr>
        <w:autoSpaceDE w:val="0"/>
        <w:autoSpaceDN w:val="0"/>
        <w:adjustRightInd w:val="0"/>
        <w:spacing w:after="0" w:line="360" w:lineRule="auto"/>
        <w:ind w:firstLine="720"/>
        <w:rPr>
          <w:rFonts w:ascii="Arial" w:hAnsi="Arial" w:cs="Arial"/>
          <w:sz w:val="24"/>
          <w:szCs w:val="24"/>
        </w:rPr>
      </w:pPr>
      <w:r w:rsidRPr="003879CB">
        <w:rPr>
          <w:rFonts w:ascii="Arial" w:hAnsi="Arial" w:cs="Arial"/>
          <w:sz w:val="24"/>
          <w:szCs w:val="24"/>
        </w:rPr>
        <w:t xml:space="preserve">A description of each factor account is presented. These factor accounts have been constructed with careful reference to where statements are placed within </w:t>
      </w:r>
      <w:r w:rsidR="009518B7" w:rsidRPr="003879CB">
        <w:rPr>
          <w:rFonts w:ascii="Arial" w:hAnsi="Arial" w:cs="Arial"/>
          <w:sz w:val="24"/>
          <w:szCs w:val="24"/>
        </w:rPr>
        <w:t>each factor exemplifying q-sort</w:t>
      </w:r>
      <w:r w:rsidRPr="003879CB">
        <w:rPr>
          <w:rFonts w:ascii="Arial" w:hAnsi="Arial" w:cs="Arial"/>
          <w:sz w:val="24"/>
          <w:szCs w:val="24"/>
        </w:rPr>
        <w:t xml:space="preserve"> (Appendix T). The rankings which inform the construction of the factor exemplars are included in the text: (17:+5) for example, indicates that statement 17 was ranked in the +5 position and that this ranking is currently pertinent to the account being offered. This process is further guided by the quotes of </w:t>
      </w:r>
      <w:r w:rsidR="008A18F3" w:rsidRPr="003879CB">
        <w:rPr>
          <w:rFonts w:ascii="Arial" w:hAnsi="Arial" w:cs="Arial"/>
          <w:sz w:val="24"/>
          <w:szCs w:val="24"/>
        </w:rPr>
        <w:t>participants whose individual q-</w:t>
      </w:r>
      <w:r w:rsidRPr="003879CB">
        <w:rPr>
          <w:rFonts w:ascii="Arial" w:hAnsi="Arial" w:cs="Arial"/>
          <w:sz w:val="24"/>
          <w:szCs w:val="24"/>
        </w:rPr>
        <w:t xml:space="preserve">sorts have loaded significantly on the relevant factor. Preceding quotes are pseudonyms for individuals alongside the group they belong to (pre or post qualified). Summary demographic details (social groups they belong to and their current job role) of participants who loaded onto each factor can be found in table 1. </w:t>
      </w:r>
    </w:p>
    <w:p w14:paraId="3F39ACBF" w14:textId="77777777" w:rsidR="00A8172C" w:rsidRPr="003879CB" w:rsidRDefault="00A8172C" w:rsidP="003879CB">
      <w:pPr>
        <w:autoSpaceDE w:val="0"/>
        <w:autoSpaceDN w:val="0"/>
        <w:adjustRightInd w:val="0"/>
        <w:spacing w:after="0" w:line="360" w:lineRule="auto"/>
        <w:rPr>
          <w:rFonts w:ascii="Arial" w:hAnsi="Arial" w:cs="Arial"/>
          <w:sz w:val="24"/>
          <w:szCs w:val="24"/>
        </w:rPr>
      </w:pPr>
    </w:p>
    <w:p w14:paraId="22A4F0CF" w14:textId="77777777" w:rsidR="00A8172C" w:rsidRPr="003879CB" w:rsidRDefault="00A8172C" w:rsidP="003879CB">
      <w:pPr>
        <w:autoSpaceDE w:val="0"/>
        <w:autoSpaceDN w:val="0"/>
        <w:adjustRightInd w:val="0"/>
        <w:spacing w:after="0" w:line="360" w:lineRule="auto"/>
        <w:rPr>
          <w:rFonts w:ascii="Arial" w:hAnsi="Arial" w:cs="Arial"/>
          <w:sz w:val="24"/>
          <w:szCs w:val="24"/>
        </w:rPr>
      </w:pPr>
    </w:p>
    <w:p w14:paraId="2CB6EB60" w14:textId="77777777" w:rsidR="00A8172C" w:rsidRPr="003879CB" w:rsidRDefault="00A8172C" w:rsidP="003879CB">
      <w:pPr>
        <w:autoSpaceDE w:val="0"/>
        <w:autoSpaceDN w:val="0"/>
        <w:adjustRightInd w:val="0"/>
        <w:spacing w:line="360" w:lineRule="auto"/>
        <w:rPr>
          <w:rFonts w:ascii="Arial" w:hAnsi="Arial" w:cs="Arial"/>
          <w:b/>
          <w:sz w:val="24"/>
          <w:szCs w:val="24"/>
        </w:rPr>
      </w:pPr>
    </w:p>
    <w:p w14:paraId="09E6E9BD" w14:textId="77777777" w:rsidR="00142C2C" w:rsidRPr="003879CB" w:rsidRDefault="00142C2C" w:rsidP="003879CB">
      <w:pPr>
        <w:keepNext/>
        <w:keepLines/>
        <w:pageBreakBefore/>
        <w:autoSpaceDE w:val="0"/>
        <w:autoSpaceDN w:val="0"/>
        <w:adjustRightInd w:val="0"/>
        <w:spacing w:line="360" w:lineRule="auto"/>
        <w:rPr>
          <w:rFonts w:ascii="Arial" w:hAnsi="Arial" w:cs="Arial"/>
          <w:b/>
          <w:sz w:val="24"/>
          <w:szCs w:val="24"/>
        </w:rPr>
        <w:sectPr w:rsidR="00142C2C" w:rsidRPr="003879CB" w:rsidSect="008160AF">
          <w:headerReference w:type="default" r:id="rId42"/>
          <w:footerReference w:type="default" r:id="rId43"/>
          <w:pgSz w:w="11906" w:h="16838"/>
          <w:pgMar w:top="964" w:right="964" w:bottom="964" w:left="1134" w:header="709" w:footer="709" w:gutter="0"/>
          <w:cols w:space="708"/>
          <w:docGrid w:linePitch="360"/>
        </w:sectPr>
      </w:pPr>
    </w:p>
    <w:p w14:paraId="7AA1A0F1" w14:textId="77777777" w:rsidR="00A8172C" w:rsidRPr="003879CB" w:rsidRDefault="00A8172C" w:rsidP="003879CB">
      <w:pPr>
        <w:keepNext/>
        <w:keepLines/>
        <w:pageBreakBefore/>
        <w:autoSpaceDE w:val="0"/>
        <w:autoSpaceDN w:val="0"/>
        <w:adjustRightInd w:val="0"/>
        <w:spacing w:line="360" w:lineRule="auto"/>
        <w:rPr>
          <w:rFonts w:ascii="Arial" w:hAnsi="Arial" w:cs="Arial"/>
          <w:b/>
          <w:sz w:val="24"/>
          <w:szCs w:val="24"/>
        </w:rPr>
      </w:pPr>
      <w:r w:rsidRPr="003879CB">
        <w:rPr>
          <w:rFonts w:ascii="Arial" w:hAnsi="Arial" w:cs="Arial"/>
          <w:b/>
          <w:sz w:val="24"/>
          <w:szCs w:val="24"/>
        </w:rPr>
        <w:lastRenderedPageBreak/>
        <w:t>Table 1</w:t>
      </w:r>
    </w:p>
    <w:p w14:paraId="25A840FA" w14:textId="77777777" w:rsidR="00A8172C" w:rsidRPr="003879CB" w:rsidRDefault="00A8172C" w:rsidP="003879CB">
      <w:pPr>
        <w:autoSpaceDE w:val="0"/>
        <w:autoSpaceDN w:val="0"/>
        <w:adjustRightInd w:val="0"/>
        <w:spacing w:line="360" w:lineRule="auto"/>
        <w:rPr>
          <w:rFonts w:ascii="Arial" w:hAnsi="Arial" w:cs="Arial"/>
          <w:i/>
          <w:sz w:val="24"/>
          <w:szCs w:val="24"/>
        </w:rPr>
      </w:pPr>
      <w:r w:rsidRPr="003879CB">
        <w:rPr>
          <w:rFonts w:ascii="Arial" w:hAnsi="Arial" w:cs="Arial"/>
          <w:i/>
          <w:sz w:val="24"/>
          <w:szCs w:val="24"/>
        </w:rPr>
        <w:t xml:space="preserve">Demographic comparison across factors </w:t>
      </w:r>
    </w:p>
    <w:tbl>
      <w:tblPr>
        <w:tblStyle w:val="ListTable6Colorful"/>
        <w:tblW w:w="14742" w:type="dxa"/>
        <w:tblLayout w:type="fixed"/>
        <w:tblLook w:val="04A0" w:firstRow="1" w:lastRow="0" w:firstColumn="1" w:lastColumn="0" w:noHBand="0" w:noVBand="1"/>
      </w:tblPr>
      <w:tblGrid>
        <w:gridCol w:w="1843"/>
        <w:gridCol w:w="2126"/>
        <w:gridCol w:w="1843"/>
        <w:gridCol w:w="2126"/>
        <w:gridCol w:w="1985"/>
        <w:gridCol w:w="2410"/>
        <w:gridCol w:w="2409"/>
      </w:tblGrid>
      <w:tr w:rsidR="00162193" w:rsidRPr="003879CB" w14:paraId="1C6B1D33" w14:textId="77777777" w:rsidTr="00F66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2D18160"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Demographic</w:t>
            </w:r>
          </w:p>
        </w:tc>
        <w:tc>
          <w:tcPr>
            <w:tcW w:w="2126" w:type="dxa"/>
            <w:shd w:val="clear" w:color="auto" w:fill="auto"/>
          </w:tcPr>
          <w:p w14:paraId="7A5D0F72"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1a</w:t>
            </w:r>
          </w:p>
        </w:tc>
        <w:tc>
          <w:tcPr>
            <w:tcW w:w="1843" w:type="dxa"/>
            <w:shd w:val="clear" w:color="auto" w:fill="auto"/>
          </w:tcPr>
          <w:p w14:paraId="5F2684DE"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1b</w:t>
            </w:r>
          </w:p>
        </w:tc>
        <w:tc>
          <w:tcPr>
            <w:tcW w:w="2126" w:type="dxa"/>
            <w:shd w:val="clear" w:color="auto" w:fill="auto"/>
          </w:tcPr>
          <w:p w14:paraId="63C42D9C"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2</w:t>
            </w:r>
          </w:p>
        </w:tc>
        <w:tc>
          <w:tcPr>
            <w:tcW w:w="1985" w:type="dxa"/>
            <w:shd w:val="clear" w:color="auto" w:fill="auto"/>
          </w:tcPr>
          <w:p w14:paraId="7816A843"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3</w:t>
            </w:r>
          </w:p>
        </w:tc>
        <w:tc>
          <w:tcPr>
            <w:tcW w:w="2410" w:type="dxa"/>
            <w:shd w:val="clear" w:color="auto" w:fill="auto"/>
          </w:tcPr>
          <w:p w14:paraId="18421671"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4</w:t>
            </w:r>
          </w:p>
        </w:tc>
        <w:tc>
          <w:tcPr>
            <w:tcW w:w="2409" w:type="dxa"/>
            <w:shd w:val="clear" w:color="auto" w:fill="auto"/>
          </w:tcPr>
          <w:p w14:paraId="3A63A985" w14:textId="77777777" w:rsidR="00A8172C" w:rsidRPr="003879CB" w:rsidRDefault="00A8172C" w:rsidP="003879C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No-Factor </w:t>
            </w:r>
          </w:p>
        </w:tc>
      </w:tr>
      <w:tr w:rsidR="00162193" w:rsidRPr="003879CB" w14:paraId="0B1B9EF6"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44BE4C0"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Age</w:t>
            </w:r>
          </w:p>
        </w:tc>
        <w:tc>
          <w:tcPr>
            <w:tcW w:w="2126" w:type="dxa"/>
            <w:shd w:val="clear" w:color="auto" w:fill="auto"/>
          </w:tcPr>
          <w:p w14:paraId="7E936E91"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18-34 years</w:t>
            </w:r>
          </w:p>
        </w:tc>
        <w:tc>
          <w:tcPr>
            <w:tcW w:w="1843" w:type="dxa"/>
            <w:shd w:val="clear" w:color="auto" w:fill="auto"/>
          </w:tcPr>
          <w:p w14:paraId="7905A230"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25-54 years</w:t>
            </w:r>
          </w:p>
        </w:tc>
        <w:tc>
          <w:tcPr>
            <w:tcW w:w="2126" w:type="dxa"/>
            <w:shd w:val="clear" w:color="auto" w:fill="auto"/>
          </w:tcPr>
          <w:p w14:paraId="682C12D5"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18-44 years</w:t>
            </w:r>
          </w:p>
        </w:tc>
        <w:tc>
          <w:tcPr>
            <w:tcW w:w="1985" w:type="dxa"/>
            <w:shd w:val="clear" w:color="auto" w:fill="auto"/>
          </w:tcPr>
          <w:p w14:paraId="7DDB57E8" w14:textId="77777777" w:rsidR="00A8172C" w:rsidRPr="003879CB" w:rsidRDefault="007F35F3"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25-5</w:t>
            </w:r>
            <w:r w:rsidR="00A8172C" w:rsidRPr="003879CB">
              <w:rPr>
                <w:rFonts w:ascii="Arial" w:hAnsi="Arial" w:cs="Arial"/>
                <w:sz w:val="24"/>
                <w:szCs w:val="24"/>
              </w:rPr>
              <w:t>4 years</w:t>
            </w:r>
          </w:p>
        </w:tc>
        <w:tc>
          <w:tcPr>
            <w:tcW w:w="2410" w:type="dxa"/>
            <w:shd w:val="clear" w:color="auto" w:fill="auto"/>
          </w:tcPr>
          <w:p w14:paraId="62C85A03"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25-44 years</w:t>
            </w:r>
          </w:p>
        </w:tc>
        <w:tc>
          <w:tcPr>
            <w:tcW w:w="2409" w:type="dxa"/>
            <w:shd w:val="clear" w:color="auto" w:fill="auto"/>
          </w:tcPr>
          <w:p w14:paraId="3B32134F"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25-34 years</w:t>
            </w:r>
          </w:p>
        </w:tc>
      </w:tr>
      <w:tr w:rsidR="00162193" w:rsidRPr="003879CB" w14:paraId="6C43B711" w14:textId="77777777" w:rsidTr="00F66343">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DADEE00"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Gender</w:t>
            </w:r>
          </w:p>
        </w:tc>
        <w:tc>
          <w:tcPr>
            <w:tcW w:w="2126" w:type="dxa"/>
            <w:shd w:val="clear" w:color="auto" w:fill="auto"/>
          </w:tcPr>
          <w:p w14:paraId="54905D6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6 Females</w:t>
            </w:r>
          </w:p>
          <w:p w14:paraId="415C055F"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w:t>
            </w:r>
          </w:p>
        </w:tc>
        <w:tc>
          <w:tcPr>
            <w:tcW w:w="1843" w:type="dxa"/>
            <w:shd w:val="clear" w:color="auto" w:fill="auto"/>
          </w:tcPr>
          <w:p w14:paraId="0246D5E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2 Females</w:t>
            </w:r>
          </w:p>
          <w:p w14:paraId="7288777F"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w:t>
            </w:r>
          </w:p>
        </w:tc>
        <w:tc>
          <w:tcPr>
            <w:tcW w:w="2126" w:type="dxa"/>
            <w:shd w:val="clear" w:color="auto" w:fill="auto"/>
          </w:tcPr>
          <w:p w14:paraId="785D440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4 Females</w:t>
            </w:r>
            <w:r w:rsidRPr="003879CB" w:rsidDel="009A1025">
              <w:rPr>
                <w:rFonts w:ascii="Arial" w:hAnsi="Arial" w:cs="Arial"/>
                <w:sz w:val="24"/>
                <w:szCs w:val="24"/>
              </w:rPr>
              <w:t xml:space="preserve"> </w:t>
            </w:r>
          </w:p>
          <w:p w14:paraId="2D07283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non-binary </w:t>
            </w:r>
          </w:p>
        </w:tc>
        <w:tc>
          <w:tcPr>
            <w:tcW w:w="1985" w:type="dxa"/>
            <w:shd w:val="clear" w:color="auto" w:fill="auto"/>
          </w:tcPr>
          <w:p w14:paraId="069DB872"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4 Females</w:t>
            </w:r>
            <w:r w:rsidRPr="003879CB" w:rsidDel="009A1025">
              <w:rPr>
                <w:rFonts w:ascii="Arial" w:hAnsi="Arial" w:cs="Arial"/>
                <w:sz w:val="24"/>
                <w:szCs w:val="24"/>
              </w:rPr>
              <w:t xml:space="preserve"> </w:t>
            </w:r>
            <w:r w:rsidRPr="003879CB">
              <w:rPr>
                <w:rFonts w:ascii="Arial" w:hAnsi="Arial" w:cs="Arial"/>
                <w:sz w:val="24"/>
                <w:szCs w:val="24"/>
              </w:rPr>
              <w:t xml:space="preserve"> </w:t>
            </w:r>
          </w:p>
        </w:tc>
        <w:tc>
          <w:tcPr>
            <w:tcW w:w="2410" w:type="dxa"/>
            <w:shd w:val="clear" w:color="auto" w:fill="auto"/>
          </w:tcPr>
          <w:p w14:paraId="6BB99C5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w:t>
            </w:r>
          </w:p>
          <w:p w14:paraId="4AAEC46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4 Females</w:t>
            </w:r>
            <w:r w:rsidRPr="003879CB" w:rsidDel="009A1025">
              <w:rPr>
                <w:rFonts w:ascii="Arial" w:hAnsi="Arial" w:cs="Arial"/>
                <w:sz w:val="24"/>
                <w:szCs w:val="24"/>
              </w:rPr>
              <w:t xml:space="preserve"> </w:t>
            </w:r>
          </w:p>
          <w:p w14:paraId="2DB0F8A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non-binary </w:t>
            </w:r>
          </w:p>
        </w:tc>
        <w:tc>
          <w:tcPr>
            <w:tcW w:w="2409" w:type="dxa"/>
            <w:shd w:val="clear" w:color="auto" w:fill="auto"/>
          </w:tcPr>
          <w:p w14:paraId="793F438D"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Male</w:t>
            </w:r>
          </w:p>
          <w:p w14:paraId="0B0F7D3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4 Females</w:t>
            </w:r>
          </w:p>
        </w:tc>
      </w:tr>
      <w:tr w:rsidR="00162193" w:rsidRPr="003879CB" w14:paraId="66E23729"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CD2EC53"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 xml:space="preserve">Sexual Orientation </w:t>
            </w:r>
          </w:p>
        </w:tc>
        <w:tc>
          <w:tcPr>
            <w:tcW w:w="2126" w:type="dxa"/>
            <w:shd w:val="clear" w:color="auto" w:fill="auto"/>
          </w:tcPr>
          <w:p w14:paraId="42C134BF"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Queer </w:t>
            </w:r>
          </w:p>
          <w:p w14:paraId="09116253"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 Lesbian</w:t>
            </w:r>
          </w:p>
          <w:p w14:paraId="7AF5C2F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Straight </w:t>
            </w:r>
          </w:p>
          <w:p w14:paraId="4144B1FA"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Bisexual </w:t>
            </w:r>
          </w:p>
          <w:p w14:paraId="036CAB9A"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43" w:type="dxa"/>
            <w:shd w:val="clear" w:color="auto" w:fill="auto"/>
          </w:tcPr>
          <w:p w14:paraId="7AFFD60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Bisexual </w:t>
            </w:r>
          </w:p>
          <w:p w14:paraId="43C20B3B"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Straight </w:t>
            </w:r>
          </w:p>
        </w:tc>
        <w:tc>
          <w:tcPr>
            <w:tcW w:w="2126" w:type="dxa"/>
            <w:shd w:val="clear" w:color="auto" w:fill="auto"/>
          </w:tcPr>
          <w:p w14:paraId="06359DB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Bisexual </w:t>
            </w:r>
          </w:p>
          <w:p w14:paraId="51EF5F2C"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Lesbian </w:t>
            </w:r>
          </w:p>
          <w:p w14:paraId="67230CF3"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Queer </w:t>
            </w:r>
          </w:p>
        </w:tc>
        <w:tc>
          <w:tcPr>
            <w:tcW w:w="1985" w:type="dxa"/>
            <w:shd w:val="clear" w:color="auto" w:fill="auto"/>
          </w:tcPr>
          <w:p w14:paraId="46B4AAAE"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Straight </w:t>
            </w:r>
          </w:p>
          <w:p w14:paraId="1C04BE5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Bisexual </w:t>
            </w:r>
          </w:p>
        </w:tc>
        <w:tc>
          <w:tcPr>
            <w:tcW w:w="2410" w:type="dxa"/>
            <w:shd w:val="clear" w:color="auto" w:fill="auto"/>
          </w:tcPr>
          <w:p w14:paraId="7D06BD0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Straight </w:t>
            </w:r>
          </w:p>
          <w:p w14:paraId="068DF8C8"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Bisexual </w:t>
            </w:r>
          </w:p>
          <w:p w14:paraId="0F8DB84C"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Pansexual </w:t>
            </w:r>
          </w:p>
          <w:p w14:paraId="4AE3F275"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409" w:type="dxa"/>
            <w:shd w:val="clear" w:color="auto" w:fill="auto"/>
          </w:tcPr>
          <w:p w14:paraId="25D94AD9"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Straight </w:t>
            </w:r>
          </w:p>
          <w:p w14:paraId="1C19203B"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Gay </w:t>
            </w:r>
          </w:p>
          <w:p w14:paraId="0AF63028"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Bisexual </w:t>
            </w:r>
          </w:p>
          <w:p w14:paraId="21A2354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Queer </w:t>
            </w:r>
          </w:p>
        </w:tc>
      </w:tr>
      <w:tr w:rsidR="00162193" w:rsidRPr="003879CB" w14:paraId="41465F3C" w14:textId="77777777" w:rsidTr="00F66343">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F6B0859"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Ethnic Group</w:t>
            </w:r>
          </w:p>
        </w:tc>
        <w:tc>
          <w:tcPr>
            <w:tcW w:w="2126" w:type="dxa"/>
            <w:shd w:val="clear" w:color="auto" w:fill="auto"/>
          </w:tcPr>
          <w:p w14:paraId="182BF9C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White British </w:t>
            </w:r>
          </w:p>
          <w:p w14:paraId="6A19162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White European </w:t>
            </w:r>
          </w:p>
          <w:p w14:paraId="5F7413CF"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Chinese </w:t>
            </w:r>
          </w:p>
          <w:p w14:paraId="0328E22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Black British or Caribbean</w:t>
            </w:r>
          </w:p>
          <w:p w14:paraId="52782ECF"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Black British or African </w:t>
            </w:r>
          </w:p>
        </w:tc>
        <w:tc>
          <w:tcPr>
            <w:tcW w:w="1843" w:type="dxa"/>
            <w:shd w:val="clear" w:color="auto" w:fill="auto"/>
          </w:tcPr>
          <w:p w14:paraId="67A889B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White British </w:t>
            </w:r>
          </w:p>
          <w:p w14:paraId="47B87CD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Arab</w:t>
            </w:r>
          </w:p>
        </w:tc>
        <w:tc>
          <w:tcPr>
            <w:tcW w:w="2126" w:type="dxa"/>
            <w:shd w:val="clear" w:color="auto" w:fill="auto"/>
          </w:tcPr>
          <w:p w14:paraId="0B99F68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White European </w:t>
            </w:r>
          </w:p>
          <w:p w14:paraId="2C93A29D"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Mixed white &amp; Black African </w:t>
            </w:r>
          </w:p>
          <w:p w14:paraId="36D2276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Mixed White &amp; Asian </w:t>
            </w:r>
          </w:p>
        </w:tc>
        <w:tc>
          <w:tcPr>
            <w:tcW w:w="1985" w:type="dxa"/>
            <w:shd w:val="clear" w:color="auto" w:fill="auto"/>
          </w:tcPr>
          <w:p w14:paraId="373E16AC"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White British </w:t>
            </w:r>
          </w:p>
        </w:tc>
        <w:tc>
          <w:tcPr>
            <w:tcW w:w="2410" w:type="dxa"/>
            <w:shd w:val="clear" w:color="auto" w:fill="auto"/>
          </w:tcPr>
          <w:p w14:paraId="63F89B2D"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White British </w:t>
            </w:r>
          </w:p>
          <w:p w14:paraId="5365ED4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White Irish </w:t>
            </w:r>
          </w:p>
          <w:p w14:paraId="084BC3A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Black British or African </w:t>
            </w:r>
          </w:p>
          <w:p w14:paraId="5D9D02B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Mixed White and Asian</w:t>
            </w:r>
          </w:p>
          <w:p w14:paraId="6B7D9FF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Mixed White &amp; Black Caribbean </w:t>
            </w:r>
          </w:p>
          <w:p w14:paraId="4D6E81C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Turkish </w:t>
            </w:r>
          </w:p>
        </w:tc>
        <w:tc>
          <w:tcPr>
            <w:tcW w:w="2409" w:type="dxa"/>
            <w:shd w:val="clear" w:color="auto" w:fill="auto"/>
          </w:tcPr>
          <w:p w14:paraId="237567DE"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White British </w:t>
            </w:r>
          </w:p>
          <w:p w14:paraId="6A1E687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White European </w:t>
            </w:r>
          </w:p>
          <w:p w14:paraId="2B99AB1E"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Black British or Caribbean </w:t>
            </w:r>
          </w:p>
        </w:tc>
      </w:tr>
      <w:tr w:rsidR="00162193" w:rsidRPr="003879CB" w14:paraId="06D3531E"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3C0699F"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 xml:space="preserve">Nationality </w:t>
            </w:r>
          </w:p>
        </w:tc>
        <w:tc>
          <w:tcPr>
            <w:tcW w:w="2126" w:type="dxa"/>
            <w:shd w:val="clear" w:color="auto" w:fill="auto"/>
          </w:tcPr>
          <w:p w14:paraId="47A0D705"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British </w:t>
            </w:r>
          </w:p>
          <w:p w14:paraId="0065C7FE"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Northern Ireland </w:t>
            </w:r>
          </w:p>
          <w:p w14:paraId="5BB6015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Romanian </w:t>
            </w:r>
          </w:p>
          <w:p w14:paraId="705E249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German </w:t>
            </w:r>
          </w:p>
          <w:p w14:paraId="66ADE59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Nigerian</w:t>
            </w:r>
          </w:p>
        </w:tc>
        <w:tc>
          <w:tcPr>
            <w:tcW w:w="1843" w:type="dxa"/>
            <w:shd w:val="clear" w:color="auto" w:fill="auto"/>
          </w:tcPr>
          <w:p w14:paraId="384D5860"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British </w:t>
            </w:r>
          </w:p>
          <w:p w14:paraId="0A442D2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Scottish </w:t>
            </w:r>
          </w:p>
          <w:p w14:paraId="7484CF3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English </w:t>
            </w:r>
          </w:p>
        </w:tc>
        <w:tc>
          <w:tcPr>
            <w:tcW w:w="2126" w:type="dxa"/>
            <w:shd w:val="clear" w:color="auto" w:fill="auto"/>
          </w:tcPr>
          <w:p w14:paraId="260E449A"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2 British </w:t>
            </w:r>
          </w:p>
          <w:p w14:paraId="0C6A96B3"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Greek </w:t>
            </w:r>
          </w:p>
          <w:p w14:paraId="702400D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Spanish </w:t>
            </w:r>
          </w:p>
          <w:p w14:paraId="3040C0E0"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German </w:t>
            </w:r>
          </w:p>
        </w:tc>
        <w:tc>
          <w:tcPr>
            <w:tcW w:w="1985" w:type="dxa"/>
            <w:shd w:val="clear" w:color="auto" w:fill="auto"/>
          </w:tcPr>
          <w:p w14:paraId="3F340E97"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4 British </w:t>
            </w:r>
          </w:p>
        </w:tc>
        <w:tc>
          <w:tcPr>
            <w:tcW w:w="2410" w:type="dxa"/>
            <w:shd w:val="clear" w:color="auto" w:fill="auto"/>
          </w:tcPr>
          <w:p w14:paraId="4B20A00E"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British </w:t>
            </w:r>
          </w:p>
          <w:p w14:paraId="3DA913D3"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German </w:t>
            </w:r>
          </w:p>
          <w:p w14:paraId="1A6A5E38"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Irish </w:t>
            </w:r>
          </w:p>
          <w:p w14:paraId="7DAD58A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Dutch</w:t>
            </w:r>
          </w:p>
          <w:p w14:paraId="7E2E84A9"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French</w:t>
            </w:r>
          </w:p>
        </w:tc>
        <w:tc>
          <w:tcPr>
            <w:tcW w:w="2409" w:type="dxa"/>
            <w:shd w:val="clear" w:color="auto" w:fill="auto"/>
          </w:tcPr>
          <w:p w14:paraId="59A4359D"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4 British </w:t>
            </w:r>
          </w:p>
          <w:p w14:paraId="0BA9A95F"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lastRenderedPageBreak/>
              <w:t xml:space="preserve">1 Italian </w:t>
            </w:r>
          </w:p>
        </w:tc>
      </w:tr>
      <w:tr w:rsidR="00162193" w:rsidRPr="003879CB" w14:paraId="6973E23F" w14:textId="77777777" w:rsidTr="00F66343">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42862D0"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lastRenderedPageBreak/>
              <w:t>Religion</w:t>
            </w:r>
          </w:p>
        </w:tc>
        <w:tc>
          <w:tcPr>
            <w:tcW w:w="2126" w:type="dxa"/>
            <w:shd w:val="clear" w:color="auto" w:fill="auto"/>
          </w:tcPr>
          <w:p w14:paraId="4C63B940"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no religion </w:t>
            </w:r>
          </w:p>
          <w:p w14:paraId="28C6B77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Christian </w:t>
            </w:r>
          </w:p>
          <w:p w14:paraId="6A79740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Buddhist </w:t>
            </w:r>
          </w:p>
          <w:p w14:paraId="5064E691"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Spiritual </w:t>
            </w:r>
          </w:p>
          <w:p w14:paraId="49EE2117"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Muslim</w:t>
            </w:r>
          </w:p>
        </w:tc>
        <w:tc>
          <w:tcPr>
            <w:tcW w:w="1843" w:type="dxa"/>
            <w:shd w:val="clear" w:color="auto" w:fill="auto"/>
          </w:tcPr>
          <w:p w14:paraId="4F78561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no religion </w:t>
            </w:r>
          </w:p>
          <w:p w14:paraId="568B3E97"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Christian</w:t>
            </w:r>
          </w:p>
          <w:p w14:paraId="36ED145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Muslim  </w:t>
            </w:r>
          </w:p>
        </w:tc>
        <w:tc>
          <w:tcPr>
            <w:tcW w:w="2126" w:type="dxa"/>
            <w:shd w:val="clear" w:color="auto" w:fill="auto"/>
          </w:tcPr>
          <w:p w14:paraId="40319C7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No Religion </w:t>
            </w:r>
          </w:p>
          <w:p w14:paraId="4A4BE1FC"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Pagan </w:t>
            </w:r>
          </w:p>
          <w:p w14:paraId="5C29643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Muslim </w:t>
            </w:r>
          </w:p>
        </w:tc>
        <w:tc>
          <w:tcPr>
            <w:tcW w:w="1985" w:type="dxa"/>
            <w:shd w:val="clear" w:color="auto" w:fill="auto"/>
          </w:tcPr>
          <w:p w14:paraId="3AF5E8B2"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No Religion </w:t>
            </w:r>
          </w:p>
        </w:tc>
        <w:tc>
          <w:tcPr>
            <w:tcW w:w="2410" w:type="dxa"/>
            <w:shd w:val="clear" w:color="auto" w:fill="auto"/>
          </w:tcPr>
          <w:p w14:paraId="06ECCB4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2 No Religion</w:t>
            </w:r>
          </w:p>
          <w:p w14:paraId="453F621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Humanist </w:t>
            </w:r>
          </w:p>
          <w:p w14:paraId="2BA323DD"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Christian </w:t>
            </w:r>
          </w:p>
          <w:p w14:paraId="2CA39367"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Muslim </w:t>
            </w:r>
          </w:p>
          <w:p w14:paraId="1A5AA026"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Hindu</w:t>
            </w:r>
          </w:p>
        </w:tc>
        <w:tc>
          <w:tcPr>
            <w:tcW w:w="2409" w:type="dxa"/>
            <w:shd w:val="clear" w:color="auto" w:fill="auto"/>
          </w:tcPr>
          <w:p w14:paraId="21BEA17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No Religion </w:t>
            </w:r>
          </w:p>
          <w:p w14:paraId="2944BC3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Christian </w:t>
            </w:r>
          </w:p>
          <w:p w14:paraId="4CF4E14B"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Spiritual </w:t>
            </w:r>
          </w:p>
        </w:tc>
      </w:tr>
      <w:tr w:rsidR="00162193" w:rsidRPr="003879CB" w14:paraId="67065F02"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1DBB6939"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Disability</w:t>
            </w:r>
          </w:p>
        </w:tc>
        <w:tc>
          <w:tcPr>
            <w:tcW w:w="2126" w:type="dxa"/>
            <w:shd w:val="clear" w:color="auto" w:fill="auto"/>
          </w:tcPr>
          <w:p w14:paraId="39C07D7C"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5 No </w:t>
            </w:r>
          </w:p>
          <w:p w14:paraId="289AC65B"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 Yes</w:t>
            </w:r>
          </w:p>
        </w:tc>
        <w:tc>
          <w:tcPr>
            <w:tcW w:w="1843" w:type="dxa"/>
            <w:shd w:val="clear" w:color="auto" w:fill="auto"/>
          </w:tcPr>
          <w:p w14:paraId="54B84F6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No </w:t>
            </w:r>
          </w:p>
        </w:tc>
        <w:tc>
          <w:tcPr>
            <w:tcW w:w="2126" w:type="dxa"/>
            <w:shd w:val="clear" w:color="auto" w:fill="auto"/>
          </w:tcPr>
          <w:p w14:paraId="3DCADAB1"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No </w:t>
            </w:r>
          </w:p>
          <w:p w14:paraId="2A347B97"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Yes</w:t>
            </w:r>
          </w:p>
        </w:tc>
        <w:tc>
          <w:tcPr>
            <w:tcW w:w="1985" w:type="dxa"/>
            <w:shd w:val="clear" w:color="auto" w:fill="auto"/>
          </w:tcPr>
          <w:p w14:paraId="3A7607AD"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No </w:t>
            </w:r>
          </w:p>
        </w:tc>
        <w:tc>
          <w:tcPr>
            <w:tcW w:w="2410" w:type="dxa"/>
            <w:shd w:val="clear" w:color="auto" w:fill="auto"/>
          </w:tcPr>
          <w:p w14:paraId="5D115E0C"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No </w:t>
            </w:r>
          </w:p>
          <w:p w14:paraId="7E51E94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 Yes</w:t>
            </w:r>
          </w:p>
        </w:tc>
        <w:tc>
          <w:tcPr>
            <w:tcW w:w="2409" w:type="dxa"/>
            <w:shd w:val="clear" w:color="auto" w:fill="auto"/>
          </w:tcPr>
          <w:p w14:paraId="276EE006"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No </w:t>
            </w:r>
          </w:p>
          <w:p w14:paraId="639505A4"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Yes</w:t>
            </w:r>
          </w:p>
        </w:tc>
      </w:tr>
      <w:tr w:rsidR="00162193" w:rsidRPr="003879CB" w14:paraId="722A562D" w14:textId="77777777" w:rsidTr="00F66343">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A77C848"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Class</w:t>
            </w:r>
          </w:p>
        </w:tc>
        <w:tc>
          <w:tcPr>
            <w:tcW w:w="2126" w:type="dxa"/>
            <w:shd w:val="clear" w:color="auto" w:fill="auto"/>
          </w:tcPr>
          <w:p w14:paraId="604B7C5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6 Working Class </w:t>
            </w:r>
          </w:p>
          <w:p w14:paraId="4AED53E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Middle Class</w:t>
            </w:r>
          </w:p>
        </w:tc>
        <w:tc>
          <w:tcPr>
            <w:tcW w:w="1843" w:type="dxa"/>
            <w:shd w:val="clear" w:color="auto" w:fill="auto"/>
          </w:tcPr>
          <w:p w14:paraId="0DB84692"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Working Class</w:t>
            </w:r>
          </w:p>
          <w:p w14:paraId="7178025D"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Middle Class </w:t>
            </w:r>
          </w:p>
        </w:tc>
        <w:tc>
          <w:tcPr>
            <w:tcW w:w="2126" w:type="dxa"/>
            <w:shd w:val="clear" w:color="auto" w:fill="auto"/>
          </w:tcPr>
          <w:p w14:paraId="23FF93E3"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Working Class </w:t>
            </w:r>
          </w:p>
          <w:p w14:paraId="1ED926BC"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2 Middle Class</w:t>
            </w:r>
          </w:p>
        </w:tc>
        <w:tc>
          <w:tcPr>
            <w:tcW w:w="1985" w:type="dxa"/>
            <w:shd w:val="clear" w:color="auto" w:fill="auto"/>
          </w:tcPr>
          <w:p w14:paraId="0BAFC7C7"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3 Working class </w:t>
            </w:r>
          </w:p>
          <w:p w14:paraId="718FC9B9"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Middle class </w:t>
            </w:r>
          </w:p>
        </w:tc>
        <w:tc>
          <w:tcPr>
            <w:tcW w:w="2410" w:type="dxa"/>
            <w:shd w:val="clear" w:color="auto" w:fill="auto"/>
          </w:tcPr>
          <w:p w14:paraId="343AB365"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Working Class </w:t>
            </w:r>
          </w:p>
          <w:p w14:paraId="4B0106D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Middle Class </w:t>
            </w:r>
          </w:p>
        </w:tc>
        <w:tc>
          <w:tcPr>
            <w:tcW w:w="2409" w:type="dxa"/>
            <w:shd w:val="clear" w:color="auto" w:fill="auto"/>
          </w:tcPr>
          <w:p w14:paraId="016FC464"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4 Yes </w:t>
            </w:r>
          </w:p>
          <w:p w14:paraId="37CDEDD8" w14:textId="77777777" w:rsidR="00A8172C" w:rsidRPr="003879CB" w:rsidRDefault="00A8172C" w:rsidP="003879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79CB">
              <w:rPr>
                <w:rFonts w:ascii="Arial" w:hAnsi="Arial" w:cs="Arial"/>
                <w:sz w:val="24"/>
                <w:szCs w:val="24"/>
              </w:rPr>
              <w:t>1 No</w:t>
            </w:r>
          </w:p>
        </w:tc>
      </w:tr>
      <w:tr w:rsidR="00162193" w:rsidRPr="003879CB" w14:paraId="4824262B" w14:textId="77777777" w:rsidTr="00F6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D38F86D" w14:textId="77777777" w:rsidR="00A8172C" w:rsidRPr="003879CB" w:rsidRDefault="00A8172C" w:rsidP="003879CB">
            <w:pPr>
              <w:spacing w:line="360" w:lineRule="auto"/>
              <w:rPr>
                <w:rFonts w:ascii="Arial" w:hAnsi="Arial" w:cs="Arial"/>
                <w:sz w:val="24"/>
                <w:szCs w:val="24"/>
              </w:rPr>
            </w:pPr>
            <w:r w:rsidRPr="003879CB">
              <w:rPr>
                <w:rFonts w:ascii="Arial" w:hAnsi="Arial" w:cs="Arial"/>
                <w:sz w:val="24"/>
                <w:szCs w:val="24"/>
              </w:rPr>
              <w:t xml:space="preserve">Job Role </w:t>
            </w:r>
          </w:p>
        </w:tc>
        <w:tc>
          <w:tcPr>
            <w:tcW w:w="2126" w:type="dxa"/>
            <w:shd w:val="clear" w:color="auto" w:fill="auto"/>
          </w:tcPr>
          <w:p w14:paraId="6D9F6601"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5 Trainee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sychologist</w:t>
            </w:r>
            <w:r w:rsidRPr="003879CB">
              <w:rPr>
                <w:rFonts w:ascii="Arial" w:hAnsi="Arial" w:cs="Arial"/>
                <w:sz w:val="24"/>
                <w:szCs w:val="24"/>
              </w:rPr>
              <w:t xml:space="preserve"> </w:t>
            </w:r>
          </w:p>
          <w:p w14:paraId="17193099"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A</w:t>
            </w:r>
            <w:r w:rsidR="00162193" w:rsidRPr="003879CB">
              <w:rPr>
                <w:rFonts w:ascii="Arial" w:hAnsi="Arial" w:cs="Arial"/>
                <w:sz w:val="24"/>
                <w:szCs w:val="24"/>
              </w:rPr>
              <w:t xml:space="preserve">ssistant </w:t>
            </w:r>
            <w:r w:rsidRPr="003879CB">
              <w:rPr>
                <w:rFonts w:ascii="Arial" w:hAnsi="Arial" w:cs="Arial"/>
                <w:sz w:val="24"/>
                <w:szCs w:val="24"/>
              </w:rPr>
              <w:t>P</w:t>
            </w:r>
            <w:r w:rsidR="00162193" w:rsidRPr="003879CB">
              <w:rPr>
                <w:rFonts w:ascii="Arial" w:hAnsi="Arial" w:cs="Arial"/>
                <w:sz w:val="24"/>
                <w:szCs w:val="24"/>
              </w:rPr>
              <w:t>sychology</w:t>
            </w:r>
            <w:r w:rsidRPr="003879CB">
              <w:rPr>
                <w:rFonts w:ascii="Arial" w:hAnsi="Arial" w:cs="Arial"/>
                <w:sz w:val="24"/>
                <w:szCs w:val="24"/>
              </w:rPr>
              <w:t xml:space="preserve"> </w:t>
            </w:r>
            <w:r w:rsidR="00162193" w:rsidRPr="003879CB">
              <w:rPr>
                <w:rFonts w:ascii="Arial" w:hAnsi="Arial" w:cs="Arial"/>
                <w:sz w:val="24"/>
                <w:szCs w:val="24"/>
              </w:rPr>
              <w:t xml:space="preserve"> (AP)</w:t>
            </w:r>
          </w:p>
          <w:p w14:paraId="3C6A175A"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P</w:t>
            </w:r>
            <w:r w:rsidR="00162193" w:rsidRPr="003879CB">
              <w:rPr>
                <w:rFonts w:ascii="Arial" w:hAnsi="Arial" w:cs="Arial"/>
                <w:sz w:val="24"/>
                <w:szCs w:val="24"/>
              </w:rPr>
              <w:t>sychological Wellbeing Practitioner (P</w:t>
            </w:r>
            <w:r w:rsidRPr="003879CB">
              <w:rPr>
                <w:rFonts w:ascii="Arial" w:hAnsi="Arial" w:cs="Arial"/>
                <w:sz w:val="24"/>
                <w:szCs w:val="24"/>
              </w:rPr>
              <w:t>WP</w:t>
            </w:r>
            <w:r w:rsidR="00162193" w:rsidRPr="003879CB">
              <w:rPr>
                <w:rFonts w:ascii="Arial" w:hAnsi="Arial" w:cs="Arial"/>
                <w:sz w:val="24"/>
                <w:szCs w:val="24"/>
              </w:rPr>
              <w:t>)</w:t>
            </w:r>
            <w:r w:rsidRPr="003879CB">
              <w:rPr>
                <w:rFonts w:ascii="Arial" w:hAnsi="Arial" w:cs="Arial"/>
                <w:sz w:val="24"/>
                <w:szCs w:val="24"/>
              </w:rPr>
              <w:t xml:space="preserve"> </w:t>
            </w:r>
          </w:p>
        </w:tc>
        <w:tc>
          <w:tcPr>
            <w:tcW w:w="1843" w:type="dxa"/>
            <w:shd w:val="clear" w:color="auto" w:fill="auto"/>
          </w:tcPr>
          <w:p w14:paraId="4D0EB34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Trainee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 xml:space="preserve">sychologist </w:t>
            </w:r>
            <w:r w:rsidRPr="003879CB">
              <w:rPr>
                <w:rFonts w:ascii="Arial" w:hAnsi="Arial" w:cs="Arial"/>
                <w:sz w:val="24"/>
                <w:szCs w:val="24"/>
              </w:rPr>
              <w:t xml:space="preserve"> </w:t>
            </w:r>
          </w:p>
          <w:p w14:paraId="47FFC377"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2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 xml:space="preserve">sychologist </w:t>
            </w:r>
          </w:p>
        </w:tc>
        <w:tc>
          <w:tcPr>
            <w:tcW w:w="2126" w:type="dxa"/>
            <w:shd w:val="clear" w:color="auto" w:fill="auto"/>
          </w:tcPr>
          <w:p w14:paraId="39FA99ED"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3 Trainee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sychologist</w:t>
            </w:r>
          </w:p>
          <w:p w14:paraId="5DEFEFF0"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2 AP </w:t>
            </w:r>
          </w:p>
        </w:tc>
        <w:tc>
          <w:tcPr>
            <w:tcW w:w="1985" w:type="dxa"/>
            <w:shd w:val="clear" w:color="auto" w:fill="auto"/>
          </w:tcPr>
          <w:p w14:paraId="58D4B808"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Trainee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sychologist</w:t>
            </w:r>
          </w:p>
          <w:p w14:paraId="73A4EFAF"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3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 xml:space="preserve">sychologist </w:t>
            </w:r>
            <w:r w:rsidRPr="003879CB">
              <w:rPr>
                <w:rFonts w:ascii="Arial" w:hAnsi="Arial" w:cs="Arial"/>
                <w:sz w:val="24"/>
                <w:szCs w:val="24"/>
              </w:rPr>
              <w:t xml:space="preserve"> </w:t>
            </w:r>
          </w:p>
        </w:tc>
        <w:tc>
          <w:tcPr>
            <w:tcW w:w="2410" w:type="dxa"/>
            <w:shd w:val="clear" w:color="auto" w:fill="auto"/>
          </w:tcPr>
          <w:p w14:paraId="198BF22E"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5 Trainee C</w:t>
            </w:r>
            <w:r w:rsidR="00162193" w:rsidRPr="003879CB">
              <w:rPr>
                <w:rFonts w:ascii="Arial" w:hAnsi="Arial" w:cs="Arial"/>
                <w:sz w:val="24"/>
                <w:szCs w:val="24"/>
              </w:rPr>
              <w:t xml:space="preserve">linical </w:t>
            </w:r>
            <w:r w:rsidRPr="003879CB">
              <w:rPr>
                <w:rFonts w:ascii="Arial" w:hAnsi="Arial" w:cs="Arial"/>
                <w:sz w:val="24"/>
                <w:szCs w:val="24"/>
              </w:rPr>
              <w:t>P</w:t>
            </w:r>
            <w:r w:rsidR="00162193" w:rsidRPr="003879CB">
              <w:rPr>
                <w:rFonts w:ascii="Arial" w:hAnsi="Arial" w:cs="Arial"/>
                <w:sz w:val="24"/>
                <w:szCs w:val="24"/>
              </w:rPr>
              <w:t xml:space="preserve">sychologist </w:t>
            </w:r>
          </w:p>
          <w:p w14:paraId="28D68DE1"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1 PWP</w:t>
            </w:r>
          </w:p>
        </w:tc>
        <w:tc>
          <w:tcPr>
            <w:tcW w:w="2409" w:type="dxa"/>
            <w:shd w:val="clear" w:color="auto" w:fill="auto"/>
          </w:tcPr>
          <w:p w14:paraId="4A0DA8EF"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4 Trainee C</w:t>
            </w:r>
            <w:r w:rsidR="00142C2C" w:rsidRPr="003879CB">
              <w:rPr>
                <w:rFonts w:ascii="Arial" w:hAnsi="Arial" w:cs="Arial"/>
                <w:sz w:val="24"/>
                <w:szCs w:val="24"/>
              </w:rPr>
              <w:t xml:space="preserve">linical </w:t>
            </w:r>
            <w:r w:rsidRPr="003879CB">
              <w:rPr>
                <w:rFonts w:ascii="Arial" w:hAnsi="Arial" w:cs="Arial"/>
                <w:sz w:val="24"/>
                <w:szCs w:val="24"/>
              </w:rPr>
              <w:t>P</w:t>
            </w:r>
            <w:r w:rsidR="00142C2C" w:rsidRPr="003879CB">
              <w:rPr>
                <w:rFonts w:ascii="Arial" w:hAnsi="Arial" w:cs="Arial"/>
                <w:sz w:val="24"/>
                <w:szCs w:val="24"/>
              </w:rPr>
              <w:t xml:space="preserve">sychologist </w:t>
            </w:r>
          </w:p>
          <w:p w14:paraId="0916BB82" w14:textId="77777777" w:rsidR="00A8172C" w:rsidRPr="003879CB" w:rsidRDefault="00A8172C" w:rsidP="003879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879CB">
              <w:rPr>
                <w:rFonts w:ascii="Arial" w:hAnsi="Arial" w:cs="Arial"/>
                <w:sz w:val="24"/>
                <w:szCs w:val="24"/>
              </w:rPr>
              <w:t xml:space="preserve">1 AP </w:t>
            </w:r>
          </w:p>
        </w:tc>
      </w:tr>
    </w:tbl>
    <w:p w14:paraId="2DD92573" w14:textId="77777777" w:rsidR="00142C2C" w:rsidRPr="003879CB" w:rsidRDefault="00142C2C" w:rsidP="003879CB">
      <w:pPr>
        <w:spacing w:line="360" w:lineRule="auto"/>
        <w:rPr>
          <w:rFonts w:ascii="Arial" w:hAnsi="Arial" w:cs="Arial"/>
          <w:sz w:val="24"/>
          <w:szCs w:val="24"/>
        </w:rPr>
        <w:sectPr w:rsidR="00142C2C" w:rsidRPr="003879CB" w:rsidSect="00142C2C">
          <w:pgSz w:w="16838" w:h="11906" w:orient="landscape"/>
          <w:pgMar w:top="964" w:right="964" w:bottom="1134" w:left="964" w:header="709" w:footer="709" w:gutter="0"/>
          <w:cols w:space="708"/>
          <w:docGrid w:linePitch="360"/>
        </w:sectPr>
      </w:pPr>
    </w:p>
    <w:p w14:paraId="7E7E80D8" w14:textId="77777777" w:rsidR="00A8172C" w:rsidRPr="003879CB" w:rsidRDefault="00A8172C" w:rsidP="003879CB">
      <w:pPr>
        <w:spacing w:line="360" w:lineRule="auto"/>
        <w:rPr>
          <w:rFonts w:ascii="Arial" w:hAnsi="Arial" w:cs="Arial"/>
          <w:b/>
          <w:sz w:val="24"/>
          <w:szCs w:val="24"/>
        </w:rPr>
      </w:pPr>
      <w:r w:rsidRPr="003879CB">
        <w:rPr>
          <w:rFonts w:ascii="Arial" w:hAnsi="Arial" w:cs="Arial"/>
          <w:b/>
          <w:sz w:val="24"/>
          <w:szCs w:val="24"/>
        </w:rPr>
        <w:lastRenderedPageBreak/>
        <w:t xml:space="preserve">Factor 1 </w:t>
      </w:r>
    </w:p>
    <w:p w14:paraId="5621D707"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Factor 1 is a “bipolar factor”, meaning two “oppositional” viewpoints are being expressed by the participants who load onto this factor, creating t</w:t>
      </w:r>
      <w:r w:rsidR="009518B7" w:rsidRPr="003879CB">
        <w:rPr>
          <w:rFonts w:ascii="Arial" w:hAnsi="Arial" w:cs="Arial"/>
          <w:sz w:val="24"/>
          <w:szCs w:val="24"/>
        </w:rPr>
        <w:t>wo exemplifying factor q</w:t>
      </w:r>
      <w:r w:rsidRPr="003879CB">
        <w:rPr>
          <w:rFonts w:ascii="Arial" w:hAnsi="Arial" w:cs="Arial"/>
          <w:sz w:val="24"/>
          <w:szCs w:val="24"/>
        </w:rPr>
        <w:t>-sorts (Watts &amp; Stenner, 2005).  For example, what the positive version of the factor (1a) sees as a barrie</w:t>
      </w:r>
      <w:r w:rsidR="009518B7" w:rsidRPr="003879CB">
        <w:rPr>
          <w:rFonts w:ascii="Arial" w:hAnsi="Arial" w:cs="Arial"/>
          <w:sz w:val="24"/>
          <w:szCs w:val="24"/>
        </w:rPr>
        <w:t>r to applying to the doctorate (e.g.</w:t>
      </w:r>
      <w:r w:rsidR="00AB09BC">
        <w:rPr>
          <w:rFonts w:ascii="Arial" w:hAnsi="Arial" w:cs="Arial"/>
          <w:sz w:val="24"/>
          <w:szCs w:val="24"/>
        </w:rPr>
        <w:t>,</w:t>
      </w:r>
      <w:r w:rsidR="009518B7" w:rsidRPr="003879CB">
        <w:rPr>
          <w:rFonts w:ascii="Arial" w:hAnsi="Arial" w:cs="Arial"/>
          <w:sz w:val="24"/>
          <w:szCs w:val="24"/>
        </w:rPr>
        <w:t xml:space="preserve"> </w:t>
      </w:r>
      <w:r w:rsidRPr="003879CB">
        <w:rPr>
          <w:rFonts w:ascii="Arial" w:hAnsi="Arial" w:cs="Arial"/>
          <w:sz w:val="24"/>
          <w:szCs w:val="24"/>
        </w:rPr>
        <w:t>honorary assistant psychologist positions</w:t>
      </w:r>
      <w:r w:rsidR="009518B7" w:rsidRPr="003879CB">
        <w:rPr>
          <w:rFonts w:ascii="Arial" w:hAnsi="Arial" w:cs="Arial"/>
          <w:sz w:val="24"/>
          <w:szCs w:val="24"/>
        </w:rPr>
        <w:t>)</w:t>
      </w:r>
      <w:r w:rsidRPr="003879CB">
        <w:rPr>
          <w:rFonts w:ascii="Arial" w:hAnsi="Arial" w:cs="Arial"/>
          <w:sz w:val="24"/>
          <w:szCs w:val="24"/>
        </w:rPr>
        <w:t xml:space="preserve"> (3: +5), the negative version of the factor (1b) does not see as a barrier to applying (3: -4). Hence, it is necessary to present two narrative accounts for factor 1, denoted as factor 1a and 1b.  </w:t>
      </w:r>
    </w:p>
    <w:p w14:paraId="6B430B6C"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Factor 1 explains 24% of the study variance and has the highest eigenvalue of 9.217, and therefore the strongest statistical strength. Ten participants loaded significantly onto the factor, eight pre-qualified, and two qualified (1a included seven pre-qualified participants, and 1b comprised one pre-qualified and two qualified participants). </w:t>
      </w:r>
    </w:p>
    <w:p w14:paraId="061A0CF3" w14:textId="77777777" w:rsidR="00A8172C" w:rsidRPr="003879CB" w:rsidRDefault="00A8172C" w:rsidP="003879CB">
      <w:pPr>
        <w:pStyle w:val="Heading3"/>
        <w:spacing w:line="360" w:lineRule="auto"/>
        <w:rPr>
          <w:rFonts w:ascii="Arial" w:hAnsi="Arial" w:cs="Arial"/>
          <w:b/>
          <w:color w:val="auto"/>
          <w:sz w:val="24"/>
          <w:szCs w:val="24"/>
        </w:rPr>
      </w:pPr>
      <w:bookmarkStart w:id="58" w:name="_Toc109025914"/>
      <w:r w:rsidRPr="003879CB">
        <w:rPr>
          <w:rFonts w:ascii="Arial" w:hAnsi="Arial" w:cs="Arial"/>
          <w:b/>
          <w:color w:val="auto"/>
          <w:sz w:val="24"/>
          <w:szCs w:val="24"/>
        </w:rPr>
        <w:t>Factor 1a:  The importance of the applicant’s context being considered within the application process.</w:t>
      </w:r>
      <w:bookmarkEnd w:id="58"/>
      <w:r w:rsidRPr="003879CB">
        <w:rPr>
          <w:rFonts w:ascii="Arial" w:hAnsi="Arial" w:cs="Arial"/>
          <w:b/>
          <w:color w:val="auto"/>
          <w:sz w:val="24"/>
          <w:szCs w:val="24"/>
        </w:rPr>
        <w:t xml:space="preserve"> </w:t>
      </w:r>
    </w:p>
    <w:p w14:paraId="306F6A2B"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The participants who loaded onto this factor felt</w:t>
      </w:r>
      <w:r w:rsidR="00360338">
        <w:rPr>
          <w:rFonts w:ascii="Arial" w:hAnsi="Arial" w:cs="Arial"/>
          <w:sz w:val="24"/>
          <w:szCs w:val="24"/>
        </w:rPr>
        <w:t xml:space="preserve"> they had been a</w:t>
      </w:r>
      <w:r w:rsidRPr="003879CB">
        <w:rPr>
          <w:rFonts w:ascii="Arial" w:hAnsi="Arial" w:cs="Arial"/>
          <w:sz w:val="24"/>
          <w:szCs w:val="24"/>
        </w:rPr>
        <w:t xml:space="preserve">ffected by barriers associated with their intersectional identity whilst attempting to become a </w:t>
      </w:r>
      <w:r w:rsidR="00262048" w:rsidRPr="003879CB">
        <w:rPr>
          <w:rFonts w:ascii="Arial" w:hAnsi="Arial" w:cs="Arial"/>
          <w:sz w:val="24"/>
          <w:szCs w:val="24"/>
        </w:rPr>
        <w:t>Clinical Psychologist</w:t>
      </w:r>
      <w:r w:rsidRPr="003879CB">
        <w:rPr>
          <w:rFonts w:ascii="Arial" w:hAnsi="Arial" w:cs="Arial"/>
          <w:sz w:val="24"/>
          <w:szCs w:val="24"/>
        </w:rPr>
        <w:t xml:space="preserve"> (5:+5, 15:-5, 45:-4).  These included barriers created by their personal circumstances related to their intersectional identity (31:+3) such as being discouraged from applying due to low acceptance statistics for their social groups</w:t>
      </w:r>
      <w:r w:rsidR="009518B7" w:rsidRPr="003879CB">
        <w:rPr>
          <w:rFonts w:ascii="Arial" w:hAnsi="Arial" w:cs="Arial"/>
          <w:sz w:val="24"/>
          <w:szCs w:val="24"/>
        </w:rPr>
        <w:t>. For Malika (p</w:t>
      </w:r>
      <w:r w:rsidRPr="003879CB">
        <w:rPr>
          <w:rFonts w:ascii="Arial" w:hAnsi="Arial" w:cs="Arial"/>
          <w:sz w:val="24"/>
          <w:szCs w:val="24"/>
        </w:rPr>
        <w:t>re) this related to belonging to multiple under-represented groups, “As a working class, bisexual, black women I felt my intersectional identity was a barrier to applying for the doctorate as statistics stated that I had such a poor chance, and I found it difficult identifying other psychologists who could act as a mentor.”  Additional barriers included experiencing microaggressions (8:-4), not being able to work as an honorary assistant psychologist (3:+5), only being interviewed by individuals who belong to dominant groups</w:t>
      </w:r>
      <w:r w:rsidR="0021117B">
        <w:rPr>
          <w:rFonts w:ascii="Arial" w:hAnsi="Arial" w:cs="Arial"/>
          <w:sz w:val="24"/>
          <w:szCs w:val="24"/>
        </w:rPr>
        <w:t xml:space="preserve"> in clinical psychology (4:-4), </w:t>
      </w:r>
      <w:r w:rsidRPr="003879CB">
        <w:rPr>
          <w:rFonts w:ascii="Arial" w:hAnsi="Arial" w:cs="Arial"/>
          <w:sz w:val="24"/>
          <w:szCs w:val="24"/>
        </w:rPr>
        <w:t xml:space="preserve">and being discouraged from applying (28:+4). </w:t>
      </w:r>
    </w:p>
    <w:p w14:paraId="3D48CDAF"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Participants who loaded onto this factor also felt there was an avoidance of conversations about difference within the professional (41:+4). O</w:t>
      </w:r>
      <w:r w:rsidR="009518B7" w:rsidRPr="003879CB">
        <w:rPr>
          <w:rFonts w:ascii="Arial" w:hAnsi="Arial" w:cs="Arial"/>
          <w:sz w:val="24"/>
          <w:szCs w:val="24"/>
        </w:rPr>
        <w:t>la (p</w:t>
      </w:r>
      <w:r w:rsidRPr="003879CB">
        <w:rPr>
          <w:rFonts w:ascii="Arial" w:hAnsi="Arial" w:cs="Arial"/>
          <w:sz w:val="24"/>
          <w:szCs w:val="24"/>
        </w:rPr>
        <w:t xml:space="preserve">re) stated, “When I've tried to bring up discussions regarding my intersectional groups in psychology team meetings. I've found these have been ignored and forgotten about and it definitely leads to feeling silenced or that those parts of my identity are truly devalued. This has led to questioning if I really want to apply for and become a </w:t>
      </w:r>
      <w:r w:rsidR="00262048" w:rsidRPr="003879CB">
        <w:rPr>
          <w:rFonts w:ascii="Arial" w:hAnsi="Arial" w:cs="Arial"/>
          <w:sz w:val="24"/>
          <w:szCs w:val="24"/>
        </w:rPr>
        <w:t>Clinical Psychologist</w:t>
      </w:r>
      <w:r w:rsidR="00933FDC" w:rsidRPr="003879CB">
        <w:rPr>
          <w:rFonts w:ascii="Arial" w:hAnsi="Arial" w:cs="Arial"/>
          <w:sz w:val="24"/>
          <w:szCs w:val="24"/>
        </w:rPr>
        <w:t xml:space="preserve">”. </w:t>
      </w:r>
    </w:p>
    <w:p w14:paraId="2D079927"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lastRenderedPageBreak/>
        <w:t>Finally, those who loaded onto this factor felt having their applications reviewed without considering the context (their intersectional identity and the barrier(s) potentially created by it) of their experience had created further barri</w:t>
      </w:r>
      <w:r w:rsidR="009518B7" w:rsidRPr="003879CB">
        <w:rPr>
          <w:rFonts w:ascii="Arial" w:hAnsi="Arial" w:cs="Arial"/>
          <w:sz w:val="24"/>
          <w:szCs w:val="24"/>
        </w:rPr>
        <w:t>ers for them (34:-4).  Helena (p</w:t>
      </w:r>
      <w:r w:rsidRPr="003879CB">
        <w:rPr>
          <w:rFonts w:ascii="Arial" w:hAnsi="Arial" w:cs="Arial"/>
          <w:sz w:val="24"/>
          <w:szCs w:val="24"/>
        </w:rPr>
        <w:t xml:space="preserve">re) reported, “The application form does not provide adequate opportunity to reflect context or personal circumstances. The application process does not adequately account for diversity and difference and contextual admissions would really support those from </w:t>
      </w:r>
      <w:r w:rsidR="00B3201D">
        <w:rPr>
          <w:rFonts w:ascii="Arial" w:hAnsi="Arial" w:cs="Arial"/>
          <w:sz w:val="24"/>
          <w:szCs w:val="24"/>
        </w:rPr>
        <w:t>disadvantaged</w:t>
      </w:r>
      <w:r w:rsidR="009518B7" w:rsidRPr="003879CB">
        <w:rPr>
          <w:rFonts w:ascii="Arial" w:hAnsi="Arial" w:cs="Arial"/>
          <w:sz w:val="24"/>
          <w:szCs w:val="24"/>
        </w:rPr>
        <w:t xml:space="preserve"> </w:t>
      </w:r>
      <w:r w:rsidR="00933FDC" w:rsidRPr="003879CB">
        <w:rPr>
          <w:rFonts w:ascii="Arial" w:hAnsi="Arial" w:cs="Arial"/>
          <w:sz w:val="24"/>
          <w:szCs w:val="24"/>
        </w:rPr>
        <w:t>groups</w:t>
      </w:r>
      <w:r w:rsidRPr="003879CB">
        <w:rPr>
          <w:rFonts w:ascii="Arial" w:hAnsi="Arial" w:cs="Arial"/>
          <w:sz w:val="24"/>
          <w:szCs w:val="24"/>
        </w:rPr>
        <w:t>”</w:t>
      </w:r>
      <w:r w:rsidR="00933FDC" w:rsidRPr="003879CB">
        <w:rPr>
          <w:rFonts w:ascii="Arial" w:hAnsi="Arial" w:cs="Arial"/>
          <w:sz w:val="24"/>
          <w:szCs w:val="24"/>
        </w:rPr>
        <w:t xml:space="preserve">. </w:t>
      </w:r>
    </w:p>
    <w:p w14:paraId="178B3A32" w14:textId="77777777" w:rsidR="00A8172C" w:rsidRPr="003879CB" w:rsidRDefault="00A8172C" w:rsidP="003879CB">
      <w:pPr>
        <w:pStyle w:val="Heading3"/>
        <w:spacing w:line="360" w:lineRule="auto"/>
        <w:rPr>
          <w:rFonts w:ascii="Arial" w:hAnsi="Arial" w:cs="Arial"/>
          <w:b/>
          <w:color w:val="auto"/>
          <w:sz w:val="24"/>
          <w:szCs w:val="24"/>
        </w:rPr>
      </w:pPr>
      <w:bookmarkStart w:id="59" w:name="_Toc109025915"/>
      <w:r w:rsidRPr="003879CB">
        <w:rPr>
          <w:rFonts w:ascii="Arial" w:hAnsi="Arial" w:cs="Arial"/>
          <w:b/>
          <w:color w:val="auto"/>
          <w:sz w:val="24"/>
          <w:szCs w:val="24"/>
        </w:rPr>
        <w:t>Factor 1b: My social groups have not negatively impacted my journey.</w:t>
      </w:r>
      <w:bookmarkEnd w:id="59"/>
      <w:r w:rsidRPr="003879CB">
        <w:rPr>
          <w:rFonts w:ascii="Arial" w:hAnsi="Arial" w:cs="Arial"/>
          <w:b/>
          <w:color w:val="auto"/>
          <w:sz w:val="24"/>
          <w:szCs w:val="24"/>
        </w:rPr>
        <w:t xml:space="preserve"> </w:t>
      </w:r>
    </w:p>
    <w:p w14:paraId="53445F83"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This factor generally represents a reversal of the configuration of statements characteristic of factor 1a. Participants felt that their intersectional groups had not created barriers in their journey (9:+5, 45:+4, 5:-5).  Therefore, experiencing microaggressions (8:+5), </w:t>
      </w:r>
      <w:r w:rsidR="009518B7" w:rsidRPr="003879CB">
        <w:rPr>
          <w:rFonts w:ascii="Arial" w:hAnsi="Arial" w:cs="Arial"/>
          <w:sz w:val="24"/>
          <w:szCs w:val="24"/>
        </w:rPr>
        <w:t xml:space="preserve">not </w:t>
      </w:r>
      <w:r w:rsidRPr="003879CB">
        <w:rPr>
          <w:rFonts w:ascii="Arial" w:hAnsi="Arial" w:cs="Arial"/>
          <w:sz w:val="24"/>
          <w:szCs w:val="24"/>
        </w:rPr>
        <w:t xml:space="preserve">sharing </w:t>
      </w:r>
      <w:r w:rsidR="009518B7" w:rsidRPr="003879CB">
        <w:rPr>
          <w:rFonts w:ascii="Arial" w:hAnsi="Arial" w:cs="Arial"/>
          <w:sz w:val="24"/>
          <w:szCs w:val="24"/>
        </w:rPr>
        <w:t xml:space="preserve">an </w:t>
      </w:r>
      <w:r w:rsidRPr="003879CB">
        <w:rPr>
          <w:rFonts w:ascii="Arial" w:hAnsi="Arial" w:cs="Arial"/>
          <w:sz w:val="24"/>
          <w:szCs w:val="24"/>
        </w:rPr>
        <w:t>intersectional identity with those on interview panels (4:+4), and working as an honorary assistant psychologist (3:-4) were not seen as barriers fo</w:t>
      </w:r>
      <w:r w:rsidR="009518B7" w:rsidRPr="003879CB">
        <w:rPr>
          <w:rFonts w:ascii="Arial" w:hAnsi="Arial" w:cs="Arial"/>
          <w:sz w:val="24"/>
          <w:szCs w:val="24"/>
        </w:rPr>
        <w:t>r these participants.  Noelle (p</w:t>
      </w:r>
      <w:r w:rsidRPr="003879CB">
        <w:rPr>
          <w:rFonts w:ascii="Arial" w:hAnsi="Arial" w:cs="Arial"/>
          <w:sz w:val="24"/>
          <w:szCs w:val="24"/>
        </w:rPr>
        <w:t xml:space="preserve">ost) shared, “I have found my colleagues and people on my previous interview panels belong to my intersectional groups”. Participants who loaded onto this factor also did not feel they had been discouraged from applying for the doctorate in clinical psychology (28:-5). </w:t>
      </w:r>
      <w:r w:rsidRPr="003879CB">
        <w:rPr>
          <w:rFonts w:ascii="Arial" w:hAnsi="Arial" w:cs="Arial"/>
          <w:sz w:val="24"/>
          <w:szCs w:val="24"/>
        </w:rPr>
        <w:tab/>
      </w:r>
    </w:p>
    <w:p w14:paraId="01110C25"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Those who loaded onto this factor did not feel their application being considered without context had created a barrier for them (34:-3), and felt courses were making clear attempts</w:t>
      </w:r>
      <w:r w:rsidR="009518B7" w:rsidRPr="003879CB">
        <w:rPr>
          <w:rFonts w:ascii="Arial" w:hAnsi="Arial" w:cs="Arial"/>
          <w:sz w:val="24"/>
          <w:szCs w:val="24"/>
        </w:rPr>
        <w:t xml:space="preserve"> to improve diversity.  Terry (p</w:t>
      </w:r>
      <w:r w:rsidRPr="003879CB">
        <w:rPr>
          <w:rFonts w:ascii="Arial" w:hAnsi="Arial" w:cs="Arial"/>
          <w:sz w:val="24"/>
          <w:szCs w:val="24"/>
        </w:rPr>
        <w:t xml:space="preserve">ost) stated, “You can see from the numbers on the clearing house survey our efforts to increase diversity are working. We hope we will continue to see more representation within the cohorts and staff teams”. </w:t>
      </w:r>
    </w:p>
    <w:p w14:paraId="060B9BF8" w14:textId="77777777" w:rsidR="00A8172C" w:rsidRPr="003879CB" w:rsidRDefault="00A8172C" w:rsidP="003879CB">
      <w:pPr>
        <w:pStyle w:val="Heading3"/>
        <w:spacing w:line="360" w:lineRule="auto"/>
        <w:rPr>
          <w:rFonts w:ascii="Arial" w:hAnsi="Arial" w:cs="Arial"/>
          <w:b/>
          <w:color w:val="auto"/>
          <w:sz w:val="24"/>
          <w:szCs w:val="24"/>
        </w:rPr>
      </w:pPr>
      <w:bookmarkStart w:id="60" w:name="_Toc109025916"/>
      <w:r w:rsidRPr="003879CB">
        <w:rPr>
          <w:rFonts w:ascii="Arial" w:hAnsi="Arial" w:cs="Arial"/>
          <w:b/>
          <w:color w:val="auto"/>
          <w:sz w:val="24"/>
          <w:szCs w:val="24"/>
        </w:rPr>
        <w:t>Factor 2: Importance of Clarity, Guidance and Representation</w:t>
      </w:r>
      <w:bookmarkEnd w:id="60"/>
      <w:r w:rsidR="00001D00">
        <w:rPr>
          <w:rFonts w:ascii="Arial" w:hAnsi="Arial" w:cs="Arial"/>
          <w:b/>
          <w:color w:val="auto"/>
          <w:sz w:val="24"/>
          <w:szCs w:val="24"/>
        </w:rPr>
        <w:t>.</w:t>
      </w:r>
      <w:r w:rsidRPr="003879CB">
        <w:rPr>
          <w:rFonts w:ascii="Arial" w:hAnsi="Arial" w:cs="Arial"/>
          <w:b/>
          <w:color w:val="auto"/>
          <w:sz w:val="24"/>
          <w:szCs w:val="24"/>
        </w:rPr>
        <w:t xml:space="preserve"> </w:t>
      </w:r>
    </w:p>
    <w:p w14:paraId="066B393D"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Factor 2 explains 12% of the study variance and has and eigenvalue of 4.2092. Of the five participants who loaded onto this factor, all were pre-qualification. </w:t>
      </w:r>
    </w:p>
    <w:p w14:paraId="5A7F845A"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Similar to factor 1a participants who loaded onto this factor, felt they had faced barriers relating to their intersectional identity whilst attempting to become a </w:t>
      </w:r>
      <w:r w:rsidR="00262048" w:rsidRPr="003879CB">
        <w:rPr>
          <w:rFonts w:ascii="Arial" w:hAnsi="Arial" w:cs="Arial"/>
          <w:sz w:val="24"/>
          <w:szCs w:val="24"/>
        </w:rPr>
        <w:t>Clinical Psychologist</w:t>
      </w:r>
      <w:r w:rsidRPr="003879CB">
        <w:rPr>
          <w:rFonts w:ascii="Arial" w:hAnsi="Arial" w:cs="Arial"/>
          <w:sz w:val="24"/>
          <w:szCs w:val="24"/>
        </w:rPr>
        <w:t xml:space="preserve">. This included the financial implications of applying (17:+5), and being discouraged from applying for the course (28:+5).  Participants who loaded onto this factor felt more clarity was needed around the entry requirements of </w:t>
      </w:r>
      <w:r w:rsidR="009518B7" w:rsidRPr="003879CB">
        <w:rPr>
          <w:rFonts w:ascii="Arial" w:hAnsi="Arial" w:cs="Arial"/>
          <w:sz w:val="24"/>
          <w:szCs w:val="24"/>
        </w:rPr>
        <w:t>courses (20:+2, 7:+4).  Naomi (p</w:t>
      </w:r>
      <w:r w:rsidRPr="003879CB">
        <w:rPr>
          <w:rFonts w:ascii="Arial" w:hAnsi="Arial" w:cs="Arial"/>
          <w:sz w:val="24"/>
          <w:szCs w:val="24"/>
        </w:rPr>
        <w:t>re) shared, “I think people should be given realistic information early</w:t>
      </w:r>
      <w:r w:rsidR="00D110CD">
        <w:rPr>
          <w:rFonts w:ascii="Arial" w:hAnsi="Arial" w:cs="Arial"/>
          <w:sz w:val="24"/>
          <w:szCs w:val="24"/>
        </w:rPr>
        <w:t xml:space="preserve"> (at A level)</w:t>
      </w:r>
      <w:r w:rsidRPr="003879CB">
        <w:rPr>
          <w:rFonts w:ascii="Arial" w:hAnsi="Arial" w:cs="Arial"/>
          <w:sz w:val="24"/>
          <w:szCs w:val="24"/>
        </w:rPr>
        <w:t>, because at this current moment a career in clinical psychology is not an easy ride for pe</w:t>
      </w:r>
      <w:r w:rsidR="00933FDC" w:rsidRPr="003879CB">
        <w:rPr>
          <w:rFonts w:ascii="Arial" w:hAnsi="Arial" w:cs="Arial"/>
          <w:sz w:val="24"/>
          <w:szCs w:val="24"/>
        </w:rPr>
        <w:t>ople from backgrounds like mine</w:t>
      </w:r>
      <w:r w:rsidRPr="003879CB">
        <w:rPr>
          <w:rFonts w:ascii="Arial" w:hAnsi="Arial" w:cs="Arial"/>
          <w:sz w:val="24"/>
          <w:szCs w:val="24"/>
        </w:rPr>
        <w:t>”</w:t>
      </w:r>
      <w:r w:rsidR="00933FDC" w:rsidRPr="003879CB">
        <w:rPr>
          <w:rFonts w:ascii="Arial" w:hAnsi="Arial" w:cs="Arial"/>
          <w:sz w:val="24"/>
          <w:szCs w:val="24"/>
        </w:rPr>
        <w:t xml:space="preserve">. </w:t>
      </w:r>
    </w:p>
    <w:p w14:paraId="69054B2F"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lastRenderedPageBreak/>
        <w:t>Participants who loaded onto this factor also highlighted at times they had lost aspects of their identity when attempting to blend with dominate groups in clinical psychology (37:+4). This</w:t>
      </w:r>
      <w:r w:rsidR="009518B7" w:rsidRPr="003879CB">
        <w:rPr>
          <w:rFonts w:ascii="Arial" w:hAnsi="Arial" w:cs="Arial"/>
          <w:sz w:val="24"/>
          <w:szCs w:val="24"/>
        </w:rPr>
        <w:t xml:space="preserve"> was exemplified by Delilah’s (p</w:t>
      </w:r>
      <w:r w:rsidRPr="003879CB">
        <w:rPr>
          <w:rFonts w:ascii="Arial" w:hAnsi="Arial" w:cs="Arial"/>
          <w:sz w:val="24"/>
          <w:szCs w:val="24"/>
        </w:rPr>
        <w:t>re) comments, “my friends in psychology all have very different upbringings to me. When I first started working, I would lie about my background (my parents’ citizen status/ what they did for work) because I was embarrassed. I wanted to fit</w:t>
      </w:r>
      <w:r w:rsidR="00933FDC" w:rsidRPr="003879CB">
        <w:rPr>
          <w:rFonts w:ascii="Arial" w:hAnsi="Arial" w:cs="Arial"/>
          <w:sz w:val="24"/>
          <w:szCs w:val="24"/>
        </w:rPr>
        <w:t xml:space="preserve"> in and thought this would help</w:t>
      </w:r>
      <w:r w:rsidRPr="003879CB">
        <w:rPr>
          <w:rFonts w:ascii="Arial" w:hAnsi="Arial" w:cs="Arial"/>
          <w:sz w:val="24"/>
          <w:szCs w:val="24"/>
        </w:rPr>
        <w:t>”</w:t>
      </w:r>
      <w:r w:rsidR="00933FDC" w:rsidRPr="003879CB">
        <w:rPr>
          <w:rFonts w:ascii="Arial" w:hAnsi="Arial" w:cs="Arial"/>
          <w:sz w:val="24"/>
          <w:szCs w:val="24"/>
        </w:rPr>
        <w:t xml:space="preserve">. </w:t>
      </w:r>
    </w:p>
    <w:p w14:paraId="0B223453"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Participants who loaded onto this factor also felt finding a mentor who belonged to their intersectional groups had reduced barrie</w:t>
      </w:r>
      <w:r w:rsidR="009518B7" w:rsidRPr="003879CB">
        <w:rPr>
          <w:rFonts w:ascii="Arial" w:hAnsi="Arial" w:cs="Arial"/>
          <w:sz w:val="24"/>
          <w:szCs w:val="24"/>
        </w:rPr>
        <w:t>rs for them (47:+3).  Rashida (p</w:t>
      </w:r>
      <w:r w:rsidRPr="003879CB">
        <w:rPr>
          <w:rFonts w:ascii="Arial" w:hAnsi="Arial" w:cs="Arial"/>
          <w:sz w:val="24"/>
          <w:szCs w:val="24"/>
        </w:rPr>
        <w:t>re) noted, “Finding allies from my intersectional group has been challenging. As a woman of mixed heritage, I have found it difficult to find groups and spaces to discuss the unique experiences, beliefs and worries I experience. Finding my mentor really helped open this space to me”</w:t>
      </w:r>
      <w:r w:rsidR="00933FDC" w:rsidRPr="003879CB">
        <w:rPr>
          <w:rFonts w:ascii="Arial" w:hAnsi="Arial" w:cs="Arial"/>
          <w:sz w:val="24"/>
          <w:szCs w:val="24"/>
        </w:rPr>
        <w:t xml:space="preserve">. </w:t>
      </w:r>
      <w:r w:rsidRPr="003879CB">
        <w:rPr>
          <w:rFonts w:ascii="Arial" w:hAnsi="Arial" w:cs="Arial"/>
          <w:sz w:val="24"/>
          <w:szCs w:val="24"/>
        </w:rPr>
        <w:t xml:space="preserve">  </w:t>
      </w:r>
    </w:p>
    <w:p w14:paraId="3A3E1D5C" w14:textId="77777777" w:rsidR="00A8172C" w:rsidRPr="003879CB" w:rsidRDefault="00A8172C" w:rsidP="003879CB">
      <w:pPr>
        <w:pStyle w:val="Heading3"/>
        <w:spacing w:line="360" w:lineRule="auto"/>
        <w:rPr>
          <w:rFonts w:ascii="Arial" w:hAnsi="Arial" w:cs="Arial"/>
          <w:b/>
          <w:color w:val="auto"/>
          <w:sz w:val="24"/>
          <w:szCs w:val="24"/>
        </w:rPr>
      </w:pPr>
      <w:bookmarkStart w:id="61" w:name="_Toc109025917"/>
      <w:r w:rsidRPr="003879CB">
        <w:rPr>
          <w:rFonts w:ascii="Arial" w:hAnsi="Arial" w:cs="Arial"/>
          <w:b/>
          <w:color w:val="auto"/>
          <w:sz w:val="24"/>
          <w:szCs w:val="24"/>
        </w:rPr>
        <w:t>Factor 3: Imposter syndrome and trying to blend</w:t>
      </w:r>
      <w:bookmarkEnd w:id="61"/>
      <w:r w:rsidR="00001D00">
        <w:rPr>
          <w:rFonts w:ascii="Arial" w:hAnsi="Arial" w:cs="Arial"/>
          <w:b/>
          <w:color w:val="auto"/>
          <w:sz w:val="24"/>
          <w:szCs w:val="24"/>
        </w:rPr>
        <w:t>.</w:t>
      </w:r>
      <w:r w:rsidRPr="003879CB">
        <w:rPr>
          <w:rFonts w:ascii="Arial" w:hAnsi="Arial" w:cs="Arial"/>
          <w:b/>
          <w:color w:val="auto"/>
          <w:sz w:val="24"/>
          <w:szCs w:val="24"/>
        </w:rPr>
        <w:t xml:space="preserve"> </w:t>
      </w:r>
    </w:p>
    <w:p w14:paraId="7BF917A7"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Factor 3 explains 11% of the study variance and eigenvalue of 2.2174. Of the four participants who loaded onto this factor, one was pre-qualification with the remaining three being </w:t>
      </w:r>
      <w:r w:rsidR="00262048" w:rsidRPr="003879CB">
        <w:rPr>
          <w:rFonts w:ascii="Arial" w:hAnsi="Arial" w:cs="Arial"/>
          <w:sz w:val="24"/>
          <w:szCs w:val="24"/>
        </w:rPr>
        <w:t>Clinical Psychologist</w:t>
      </w:r>
      <w:r w:rsidRPr="003879CB">
        <w:rPr>
          <w:rFonts w:ascii="Arial" w:hAnsi="Arial" w:cs="Arial"/>
          <w:sz w:val="24"/>
          <w:szCs w:val="24"/>
        </w:rPr>
        <w:t xml:space="preserve">s. </w:t>
      </w:r>
    </w:p>
    <w:p w14:paraId="1E0D5B94"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In keeping with factor 1a and 2, participants who loaded onto this factor felt they had faced barriers relating to their intersectional group whilst attempting to become a </w:t>
      </w:r>
      <w:r w:rsidR="00262048" w:rsidRPr="003879CB">
        <w:rPr>
          <w:rFonts w:ascii="Arial" w:hAnsi="Arial" w:cs="Arial"/>
          <w:sz w:val="24"/>
          <w:szCs w:val="24"/>
        </w:rPr>
        <w:t>Clinical Psychologist</w:t>
      </w:r>
      <w:r w:rsidRPr="003879CB">
        <w:rPr>
          <w:rFonts w:ascii="Arial" w:hAnsi="Arial" w:cs="Arial"/>
          <w:sz w:val="24"/>
          <w:szCs w:val="24"/>
        </w:rPr>
        <w:t>, including experiencing microaggressions (8:-4), not receiving adequate information from courses early on in the process (27:-5), not having family members who worked in professional roles (43:-5), and se</w:t>
      </w:r>
      <w:r w:rsidR="00933FDC" w:rsidRPr="003879CB">
        <w:rPr>
          <w:rFonts w:ascii="Arial" w:hAnsi="Arial" w:cs="Arial"/>
          <w:sz w:val="24"/>
          <w:szCs w:val="24"/>
        </w:rPr>
        <w:t>lection tests (2:+4).  Eva (p</w:t>
      </w:r>
      <w:r w:rsidRPr="003879CB">
        <w:rPr>
          <w:rFonts w:ascii="Arial" w:hAnsi="Arial" w:cs="Arial"/>
          <w:sz w:val="24"/>
          <w:szCs w:val="24"/>
        </w:rPr>
        <w:t>ost) stated, “the selection tests are not great and lead to some imbalances, as those who can afford to purchase example tests or get them from their friends who belong to the dominant groups in psychology are more likely to sc</w:t>
      </w:r>
      <w:r w:rsidR="00933FDC" w:rsidRPr="003879CB">
        <w:rPr>
          <w:rFonts w:ascii="Arial" w:hAnsi="Arial" w:cs="Arial"/>
          <w:sz w:val="24"/>
          <w:szCs w:val="24"/>
        </w:rPr>
        <w:t>ore highly</w:t>
      </w:r>
      <w:r w:rsidRPr="003879CB">
        <w:rPr>
          <w:rFonts w:ascii="Arial" w:hAnsi="Arial" w:cs="Arial"/>
          <w:sz w:val="24"/>
          <w:szCs w:val="24"/>
        </w:rPr>
        <w:t>”</w:t>
      </w:r>
      <w:r w:rsidR="00933FDC" w:rsidRPr="003879CB">
        <w:rPr>
          <w:rFonts w:ascii="Arial" w:hAnsi="Arial" w:cs="Arial"/>
          <w:sz w:val="24"/>
          <w:szCs w:val="24"/>
        </w:rPr>
        <w:t>.</w:t>
      </w:r>
      <w:r w:rsidRPr="003879CB">
        <w:rPr>
          <w:rFonts w:ascii="Arial" w:hAnsi="Arial" w:cs="Arial"/>
          <w:sz w:val="24"/>
          <w:szCs w:val="24"/>
        </w:rPr>
        <w:t xml:space="preserve"> </w:t>
      </w:r>
    </w:p>
    <w:p w14:paraId="017F04A0"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Those who loaded on this factor placed an emphasis on the experience of trying to blend into dominant groups in clinical psychology, which had led to them losing aspects</w:t>
      </w:r>
      <w:r w:rsidR="00933FDC" w:rsidRPr="003879CB">
        <w:rPr>
          <w:rFonts w:ascii="Arial" w:hAnsi="Arial" w:cs="Arial"/>
          <w:sz w:val="24"/>
          <w:szCs w:val="24"/>
        </w:rPr>
        <w:t xml:space="preserve"> of themselves (37:+5). Sadie (p</w:t>
      </w:r>
      <w:r w:rsidRPr="003879CB">
        <w:rPr>
          <w:rFonts w:ascii="Arial" w:hAnsi="Arial" w:cs="Arial"/>
          <w:sz w:val="24"/>
          <w:szCs w:val="24"/>
        </w:rPr>
        <w:t>ost) noted “I have had to suppress parts of my intersectionality identity in order to be favoured more in the app</w:t>
      </w:r>
      <w:r w:rsidR="00933FDC" w:rsidRPr="003879CB">
        <w:rPr>
          <w:rFonts w:ascii="Arial" w:hAnsi="Arial" w:cs="Arial"/>
          <w:sz w:val="24"/>
          <w:szCs w:val="24"/>
        </w:rPr>
        <w:t>lication and interview process”.</w:t>
      </w:r>
      <w:r w:rsidRPr="003879CB">
        <w:rPr>
          <w:rFonts w:ascii="Arial" w:hAnsi="Arial" w:cs="Arial"/>
          <w:sz w:val="24"/>
          <w:szCs w:val="24"/>
        </w:rPr>
        <w:t xml:space="preserve"> Those who were associated with this factor also reported feeling like an imposter due to their interse</w:t>
      </w:r>
      <w:r w:rsidR="00162193" w:rsidRPr="003879CB">
        <w:rPr>
          <w:rFonts w:ascii="Arial" w:hAnsi="Arial" w:cs="Arial"/>
          <w:sz w:val="24"/>
          <w:szCs w:val="24"/>
        </w:rPr>
        <w:t>ctional groups (11:+5). Erica (p</w:t>
      </w:r>
      <w:r w:rsidRPr="003879CB">
        <w:rPr>
          <w:rFonts w:ascii="Arial" w:hAnsi="Arial" w:cs="Arial"/>
          <w:sz w:val="24"/>
          <w:szCs w:val="24"/>
        </w:rPr>
        <w:t xml:space="preserve">re) shared “feeling like an imposter at work means I have had to assimilate to the status quo and leave my own individuality at the door. This has been further influenced through feedback from supervisors and colleagues who are evaluating my clinical competence”. </w:t>
      </w:r>
    </w:p>
    <w:p w14:paraId="00E12906"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lastRenderedPageBreak/>
        <w:t>Participants who loaded onto this factor felt they had found safe spaces to talk about their uniqu</w:t>
      </w:r>
      <w:r w:rsidR="00162193" w:rsidRPr="003879CB">
        <w:rPr>
          <w:rFonts w:ascii="Arial" w:hAnsi="Arial" w:cs="Arial"/>
          <w:sz w:val="24"/>
          <w:szCs w:val="24"/>
        </w:rPr>
        <w:t>e experiences (1:+4).  Rachel (p</w:t>
      </w:r>
      <w:r w:rsidRPr="003879CB">
        <w:rPr>
          <w:rFonts w:ascii="Arial" w:hAnsi="Arial" w:cs="Arial"/>
          <w:sz w:val="24"/>
          <w:szCs w:val="24"/>
        </w:rPr>
        <w:t>ost) noted, “I had a mentor who definitely helped me get on. I think she created a safe space for</w:t>
      </w:r>
      <w:r w:rsidR="00162193" w:rsidRPr="003879CB">
        <w:rPr>
          <w:rFonts w:ascii="Arial" w:hAnsi="Arial" w:cs="Arial"/>
          <w:sz w:val="24"/>
          <w:szCs w:val="24"/>
        </w:rPr>
        <w:t xml:space="preserve"> me to think and process things</w:t>
      </w:r>
      <w:r w:rsidRPr="003879CB">
        <w:rPr>
          <w:rFonts w:ascii="Arial" w:hAnsi="Arial" w:cs="Arial"/>
          <w:sz w:val="24"/>
          <w:szCs w:val="24"/>
        </w:rPr>
        <w:t>”</w:t>
      </w:r>
      <w:r w:rsidR="00162193" w:rsidRPr="003879CB">
        <w:rPr>
          <w:rFonts w:ascii="Arial" w:hAnsi="Arial" w:cs="Arial"/>
          <w:sz w:val="24"/>
          <w:szCs w:val="24"/>
        </w:rPr>
        <w:t>.</w:t>
      </w:r>
    </w:p>
    <w:p w14:paraId="58EF75D0" w14:textId="77777777" w:rsidR="00A8172C" w:rsidRPr="003879CB" w:rsidRDefault="00A8172C" w:rsidP="003879CB">
      <w:pPr>
        <w:pStyle w:val="Heading3"/>
        <w:spacing w:line="360" w:lineRule="auto"/>
        <w:rPr>
          <w:rFonts w:ascii="Arial" w:hAnsi="Arial" w:cs="Arial"/>
          <w:b/>
          <w:color w:val="auto"/>
          <w:sz w:val="24"/>
          <w:szCs w:val="24"/>
        </w:rPr>
      </w:pPr>
      <w:bookmarkStart w:id="62" w:name="_Toc109025918"/>
      <w:r w:rsidRPr="003879CB">
        <w:rPr>
          <w:rFonts w:ascii="Arial" w:hAnsi="Arial" w:cs="Arial"/>
          <w:b/>
          <w:color w:val="auto"/>
          <w:sz w:val="24"/>
          <w:szCs w:val="24"/>
        </w:rPr>
        <w:t>Factor 4:  More support is needed for real change.</w:t>
      </w:r>
      <w:bookmarkEnd w:id="62"/>
      <w:r w:rsidRPr="003879CB">
        <w:rPr>
          <w:rFonts w:ascii="Arial" w:hAnsi="Arial" w:cs="Arial"/>
          <w:b/>
          <w:color w:val="auto"/>
          <w:sz w:val="24"/>
          <w:szCs w:val="24"/>
        </w:rPr>
        <w:t xml:space="preserve"> </w:t>
      </w:r>
    </w:p>
    <w:p w14:paraId="75879F76"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Factor 4 has an eigenvalue of 1.9781 and explains 12% of the study variance. Of the six participants that were significantly associated with this factor, all were pre-qualification. </w:t>
      </w:r>
    </w:p>
    <w:p w14:paraId="6EFD5CDD"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Participants disagreed with the fact they had not experienced barriers associated with their intersectional identity during the process of applying for the doctorate (45:-5, 15:-3). These barriers included a lack of knowledge about where to seek</w:t>
      </w:r>
      <w:r w:rsidR="00162193" w:rsidRPr="003879CB">
        <w:rPr>
          <w:rFonts w:ascii="Arial" w:hAnsi="Arial" w:cs="Arial"/>
          <w:sz w:val="24"/>
          <w:szCs w:val="24"/>
        </w:rPr>
        <w:t xml:space="preserve"> support (26:+5), with Odette (p</w:t>
      </w:r>
      <w:r w:rsidRPr="003879CB">
        <w:rPr>
          <w:rFonts w:ascii="Arial" w:hAnsi="Arial" w:cs="Arial"/>
          <w:sz w:val="24"/>
          <w:szCs w:val="24"/>
        </w:rPr>
        <w:t>re) echoing these thoughts, “I feel that more support should be in place for individuals who come from under-represented groups during the application process... I feel this will be more supportive than a performative context-based selection at the final stag</w:t>
      </w:r>
      <w:r w:rsidR="00162193" w:rsidRPr="003879CB">
        <w:rPr>
          <w:rFonts w:ascii="Arial" w:hAnsi="Arial" w:cs="Arial"/>
          <w:sz w:val="24"/>
          <w:szCs w:val="24"/>
        </w:rPr>
        <w:t>es of interview</w:t>
      </w:r>
      <w:r w:rsidRPr="003879CB">
        <w:rPr>
          <w:rFonts w:ascii="Arial" w:hAnsi="Arial" w:cs="Arial"/>
          <w:sz w:val="24"/>
          <w:szCs w:val="24"/>
        </w:rPr>
        <w:t>”</w:t>
      </w:r>
      <w:r w:rsidR="00162193" w:rsidRPr="003879CB">
        <w:rPr>
          <w:rFonts w:ascii="Arial" w:hAnsi="Arial" w:cs="Arial"/>
          <w:sz w:val="24"/>
          <w:szCs w:val="24"/>
        </w:rPr>
        <w:t>.</w:t>
      </w:r>
      <w:r w:rsidRPr="003879CB">
        <w:rPr>
          <w:rFonts w:ascii="Arial" w:hAnsi="Arial" w:cs="Arial"/>
          <w:sz w:val="24"/>
          <w:szCs w:val="24"/>
        </w:rPr>
        <w:t xml:space="preserve"> Additional barriers included financial barriers (3:+4, 17:+2), the application process (33:+3, 23:-2, 22:-4), and a lack of information and feedback from courses (18:-3, 20:+3, 10:-3).  </w:t>
      </w:r>
    </w:p>
    <w:p w14:paraId="08E072D0"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 xml:space="preserve">Participants also identified with being discouraged from applying to the doctorate due to low representation of their intersectional groups (28:+4). Unlike those who loaded onto factor 2 </w:t>
      </w:r>
      <w:r w:rsidR="00536753" w:rsidRPr="003879CB">
        <w:rPr>
          <w:rFonts w:ascii="Arial" w:hAnsi="Arial" w:cs="Arial"/>
          <w:sz w:val="24"/>
          <w:szCs w:val="24"/>
        </w:rPr>
        <w:t>and 3 participants in this factor</w:t>
      </w:r>
      <w:r w:rsidRPr="003879CB">
        <w:rPr>
          <w:rFonts w:ascii="Arial" w:hAnsi="Arial" w:cs="Arial"/>
          <w:sz w:val="24"/>
          <w:szCs w:val="24"/>
        </w:rPr>
        <w:t xml:space="preserve"> found it difficult to find a mentor who belonged to their intersectional groups (47:-5), to help them navigate the barriers they faced.  The group also identified with being othered in the world of psychology (38:-4), along with feeling an avoidance of conversations around difference (41:+3). </w:t>
      </w:r>
    </w:p>
    <w:p w14:paraId="25A15807" w14:textId="77777777" w:rsidR="00A8172C" w:rsidRPr="003879CB" w:rsidRDefault="00A8172C" w:rsidP="003879CB">
      <w:pPr>
        <w:spacing w:line="360" w:lineRule="auto"/>
        <w:ind w:firstLine="720"/>
        <w:rPr>
          <w:rFonts w:ascii="Arial" w:hAnsi="Arial" w:cs="Arial"/>
          <w:sz w:val="24"/>
          <w:szCs w:val="24"/>
        </w:rPr>
      </w:pPr>
      <w:r w:rsidRPr="003879CB">
        <w:rPr>
          <w:rFonts w:ascii="Arial" w:hAnsi="Arial" w:cs="Arial"/>
          <w:sz w:val="24"/>
          <w:szCs w:val="24"/>
        </w:rPr>
        <w:t>Participants who loaded onto this factor were the most critical of the courses attempts to diversify, seeing it as performative (21:</w:t>
      </w:r>
      <w:r w:rsidR="00162193" w:rsidRPr="003879CB">
        <w:rPr>
          <w:rFonts w:ascii="Arial" w:hAnsi="Arial" w:cs="Arial"/>
          <w:sz w:val="24"/>
          <w:szCs w:val="24"/>
        </w:rPr>
        <w:t xml:space="preserve">+5).  </w:t>
      </w:r>
      <w:proofErr w:type="spellStart"/>
      <w:r w:rsidR="00162193" w:rsidRPr="003879CB">
        <w:rPr>
          <w:rFonts w:ascii="Arial" w:hAnsi="Arial" w:cs="Arial"/>
          <w:sz w:val="24"/>
          <w:szCs w:val="24"/>
        </w:rPr>
        <w:t>Sanaya</w:t>
      </w:r>
      <w:proofErr w:type="spellEnd"/>
      <w:r w:rsidR="00162193" w:rsidRPr="003879CB">
        <w:rPr>
          <w:rFonts w:ascii="Arial" w:hAnsi="Arial" w:cs="Arial"/>
          <w:sz w:val="24"/>
          <w:szCs w:val="24"/>
        </w:rPr>
        <w:t xml:space="preserve"> (p</w:t>
      </w:r>
      <w:r w:rsidRPr="003879CB">
        <w:rPr>
          <w:rFonts w:ascii="Arial" w:hAnsi="Arial" w:cs="Arial"/>
          <w:sz w:val="24"/>
          <w:szCs w:val="24"/>
        </w:rPr>
        <w:t>re) stated, “I think any efforts to reduce barriers in the clinical doctorate are close to useless and definitely performative, because if they weren't performative, they would actually listen to what people from those underrepresented backgrounds are saying is making their life difficult”.</w:t>
      </w:r>
    </w:p>
    <w:p w14:paraId="39BABC71" w14:textId="77777777" w:rsidR="00A8172C" w:rsidRPr="003879CB" w:rsidRDefault="00A8172C" w:rsidP="003879CB">
      <w:pPr>
        <w:pStyle w:val="Heading3"/>
        <w:spacing w:line="360" w:lineRule="auto"/>
        <w:rPr>
          <w:rFonts w:ascii="Arial" w:hAnsi="Arial" w:cs="Arial"/>
          <w:b/>
          <w:color w:val="auto"/>
          <w:sz w:val="24"/>
          <w:szCs w:val="24"/>
        </w:rPr>
      </w:pPr>
      <w:bookmarkStart w:id="63" w:name="_Toc109025919"/>
      <w:r w:rsidRPr="003879CB">
        <w:rPr>
          <w:rFonts w:ascii="Arial" w:hAnsi="Arial" w:cs="Arial"/>
          <w:b/>
          <w:color w:val="auto"/>
          <w:sz w:val="24"/>
          <w:szCs w:val="24"/>
        </w:rPr>
        <w:t>Non-Significant Q sorts</w:t>
      </w:r>
      <w:bookmarkEnd w:id="63"/>
    </w:p>
    <w:p w14:paraId="4BDC01DC" w14:textId="77777777" w:rsidR="00A8172C" w:rsidRPr="003879CB" w:rsidRDefault="008A18F3" w:rsidP="003879CB">
      <w:pPr>
        <w:spacing w:line="360" w:lineRule="auto"/>
        <w:ind w:firstLine="720"/>
        <w:rPr>
          <w:rFonts w:ascii="Arial" w:hAnsi="Arial" w:cs="Arial"/>
          <w:sz w:val="24"/>
          <w:szCs w:val="24"/>
        </w:rPr>
      </w:pPr>
      <w:r w:rsidRPr="003879CB">
        <w:rPr>
          <w:rFonts w:ascii="Arial" w:hAnsi="Arial" w:cs="Arial"/>
          <w:sz w:val="24"/>
          <w:szCs w:val="24"/>
        </w:rPr>
        <w:t>Five of the q</w:t>
      </w:r>
      <w:r w:rsidR="00A8172C" w:rsidRPr="003879CB">
        <w:rPr>
          <w:rFonts w:ascii="Arial" w:hAnsi="Arial" w:cs="Arial"/>
          <w:sz w:val="24"/>
          <w:szCs w:val="24"/>
        </w:rPr>
        <w:t>-sorts did not significantly load onto any of the extracted factors, suggesting their perspectives were not closely aligned with any of the factor viewpoints (Appendix U). The five non-s</w:t>
      </w:r>
      <w:r w:rsidRPr="003879CB">
        <w:rPr>
          <w:rFonts w:ascii="Arial" w:hAnsi="Arial" w:cs="Arial"/>
          <w:sz w:val="24"/>
          <w:szCs w:val="24"/>
        </w:rPr>
        <w:t>ignificant q</w:t>
      </w:r>
      <w:r w:rsidR="00A8172C" w:rsidRPr="003879CB">
        <w:rPr>
          <w:rFonts w:ascii="Arial" w:hAnsi="Arial" w:cs="Arial"/>
          <w:sz w:val="24"/>
          <w:szCs w:val="24"/>
        </w:rPr>
        <w:t>-sorts however, all highlighted barriers they faced when applying for clinical psycholog</w:t>
      </w:r>
      <w:r w:rsidR="00536753" w:rsidRPr="003879CB">
        <w:rPr>
          <w:rFonts w:ascii="Arial" w:hAnsi="Arial" w:cs="Arial"/>
          <w:sz w:val="24"/>
          <w:szCs w:val="24"/>
        </w:rPr>
        <w:t>y training. Having a number of q</w:t>
      </w:r>
      <w:r w:rsidR="00A8172C" w:rsidRPr="003879CB">
        <w:rPr>
          <w:rFonts w:ascii="Arial" w:hAnsi="Arial" w:cs="Arial"/>
          <w:sz w:val="24"/>
          <w:szCs w:val="24"/>
        </w:rPr>
        <w:t xml:space="preserve">-sorts that are not significant is typical when using Q methodology (Watts &amp; Stenner, 2005). </w:t>
      </w:r>
    </w:p>
    <w:p w14:paraId="52402159" w14:textId="77777777" w:rsidR="00A8172C" w:rsidRDefault="00A8172C" w:rsidP="003879CB">
      <w:pPr>
        <w:pStyle w:val="Heading2"/>
        <w:spacing w:line="360" w:lineRule="auto"/>
        <w:jc w:val="center"/>
        <w:rPr>
          <w:b/>
          <w:color w:val="auto"/>
          <w:sz w:val="24"/>
          <w:szCs w:val="24"/>
        </w:rPr>
      </w:pPr>
      <w:bookmarkStart w:id="64" w:name="_Toc109025920"/>
      <w:r w:rsidRPr="003260F1">
        <w:rPr>
          <w:b/>
          <w:color w:val="auto"/>
          <w:sz w:val="24"/>
          <w:szCs w:val="24"/>
        </w:rPr>
        <w:lastRenderedPageBreak/>
        <w:t>Discussion</w:t>
      </w:r>
      <w:bookmarkEnd w:id="64"/>
    </w:p>
    <w:p w14:paraId="014C37AA" w14:textId="77777777" w:rsidR="004A7472" w:rsidRPr="00DF7FBF" w:rsidRDefault="004A7472" w:rsidP="004A7472">
      <w:pPr>
        <w:spacing w:after="0"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 xml:space="preserve">The viewpoints representative of the sample make important contributions regarding the current application process. The results provide further evidence that there is still much work needed to improve access to training for those from underrepresented backgrounds. </w:t>
      </w:r>
    </w:p>
    <w:p w14:paraId="6400308C" w14:textId="77777777" w:rsidR="0004022B" w:rsidRDefault="00C16C08" w:rsidP="0004022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The participants within the study highlighted that selection tests, particularly, those focused on multiple choice, and situational judgment are not the best way to assess the potential success of applicants, particularly those from under-represented backgrounds. This is in keeping with previous research, which suggests selection tests are not culturally sensitive and lead to potential trainees from under-represented backgrounds being excluded at an early stage within the application process (</w:t>
      </w:r>
      <w:r w:rsidRPr="00DF7FBF">
        <w:rPr>
          <w:rFonts w:asciiTheme="majorHAnsi" w:hAnsiTheme="majorHAnsi" w:cstheme="majorHAnsi"/>
          <w:color w:val="222222"/>
          <w:sz w:val="24"/>
          <w:szCs w:val="24"/>
          <w:shd w:val="clear" w:color="auto" w:fill="FFFFFF"/>
        </w:rPr>
        <w:t>Tong et al., 2019).</w:t>
      </w:r>
    </w:p>
    <w:p w14:paraId="7653691D" w14:textId="77777777" w:rsidR="00C16C08" w:rsidRDefault="0004022B" w:rsidP="0004022B">
      <w:pPr>
        <w:spacing w:line="360" w:lineRule="auto"/>
        <w:ind w:firstLine="720"/>
        <w:rPr>
          <w:rFonts w:asciiTheme="majorHAnsi" w:hAnsiTheme="majorHAnsi" w:cstheme="majorHAnsi"/>
          <w:sz w:val="24"/>
          <w:szCs w:val="24"/>
        </w:rPr>
      </w:pPr>
      <w:r>
        <w:rPr>
          <w:rFonts w:asciiTheme="majorHAnsi" w:hAnsiTheme="majorHAnsi" w:cstheme="majorHAnsi"/>
          <w:sz w:val="24"/>
          <w:szCs w:val="24"/>
        </w:rPr>
        <w:t xml:space="preserve">Participants also highlighted that their context was not being considered during the application process. </w:t>
      </w:r>
      <w:r w:rsidR="00C16C08" w:rsidRPr="00DF7FBF">
        <w:rPr>
          <w:rFonts w:asciiTheme="majorHAnsi" w:hAnsiTheme="majorHAnsi" w:cstheme="majorHAnsi"/>
          <w:sz w:val="24"/>
          <w:szCs w:val="24"/>
        </w:rPr>
        <w:t>According to Clearing House for Postgraduate Courses in Clinical Psychology (CHPCCP) contextual admissions are currently being considered by a number of courses. There is only limited information on the CHPCCP website, meaning it is unclear to applicants how this process</w:t>
      </w:r>
      <w:r w:rsidR="00C16C08">
        <w:rPr>
          <w:rFonts w:asciiTheme="majorHAnsi" w:hAnsiTheme="majorHAnsi" w:cstheme="majorHAnsi"/>
          <w:sz w:val="24"/>
          <w:szCs w:val="24"/>
        </w:rPr>
        <w:t xml:space="preserve"> will happen. This process was, </w:t>
      </w:r>
      <w:r>
        <w:rPr>
          <w:rFonts w:asciiTheme="majorHAnsi" w:hAnsiTheme="majorHAnsi" w:cstheme="majorHAnsi"/>
          <w:sz w:val="24"/>
          <w:szCs w:val="24"/>
        </w:rPr>
        <w:t xml:space="preserve">however </w:t>
      </w:r>
      <w:r w:rsidR="00C16C08" w:rsidRPr="00DF7FBF">
        <w:rPr>
          <w:rFonts w:asciiTheme="majorHAnsi" w:hAnsiTheme="majorHAnsi" w:cstheme="majorHAnsi"/>
          <w:sz w:val="24"/>
          <w:szCs w:val="24"/>
        </w:rPr>
        <w:t>seen as performative by some of the participants, due to feeling it happens too late in</w:t>
      </w:r>
      <w:r>
        <w:rPr>
          <w:rFonts w:asciiTheme="majorHAnsi" w:hAnsiTheme="majorHAnsi" w:cstheme="majorHAnsi"/>
          <w:sz w:val="24"/>
          <w:szCs w:val="24"/>
        </w:rPr>
        <w:t xml:space="preserve"> the application process (it is </w:t>
      </w:r>
      <w:r w:rsidR="00C16C08" w:rsidRPr="00DF7FBF">
        <w:rPr>
          <w:rFonts w:asciiTheme="majorHAnsi" w:hAnsiTheme="majorHAnsi" w:cstheme="majorHAnsi"/>
          <w:sz w:val="24"/>
          <w:szCs w:val="24"/>
        </w:rPr>
        <w:t xml:space="preserve">believed any contextual factors will be considered following interview). It was felt considering context at this point would be unlikely to reduce barriers for or increase the numbers of successful applicants from underrepresented groups, due to disparities happening prior to this stage (Tong et al., 2019). </w:t>
      </w:r>
    </w:p>
    <w:p w14:paraId="78F4654F" w14:textId="77777777" w:rsidR="00B37A69" w:rsidRDefault="0004022B" w:rsidP="0004022B">
      <w:pPr>
        <w:spacing w:line="360" w:lineRule="auto"/>
        <w:ind w:firstLine="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Participants reported a lack of information at an early stage also created a barrier for them. They felt </w:t>
      </w:r>
      <w:r w:rsidR="00C16C08" w:rsidRPr="00DF7FBF">
        <w:rPr>
          <w:rFonts w:asciiTheme="majorHAnsi" w:hAnsiTheme="majorHAnsi" w:cstheme="majorHAnsi"/>
          <w:color w:val="000000" w:themeColor="text1"/>
          <w:sz w:val="24"/>
          <w:szCs w:val="24"/>
        </w:rPr>
        <w:t>access to information early (such as at GCSE) could help to introduce those from under-represen</w:t>
      </w:r>
      <w:r w:rsidR="00C16C08">
        <w:rPr>
          <w:rFonts w:asciiTheme="majorHAnsi" w:hAnsiTheme="majorHAnsi" w:cstheme="majorHAnsi"/>
          <w:color w:val="000000" w:themeColor="text1"/>
          <w:sz w:val="24"/>
          <w:szCs w:val="24"/>
        </w:rPr>
        <w:t>ted backgrounds to a career in clinical p</w:t>
      </w:r>
      <w:r w:rsidR="00C16C08" w:rsidRPr="00DF7FBF">
        <w:rPr>
          <w:rFonts w:asciiTheme="majorHAnsi" w:hAnsiTheme="majorHAnsi" w:cstheme="majorHAnsi"/>
          <w:color w:val="000000" w:themeColor="text1"/>
          <w:sz w:val="24"/>
          <w:szCs w:val="24"/>
        </w:rPr>
        <w:t>sychology, increasing access by providing them with information they may not have known about.</w:t>
      </w:r>
      <w:r>
        <w:rPr>
          <w:rFonts w:asciiTheme="majorHAnsi" w:hAnsiTheme="majorHAnsi" w:cstheme="majorHAnsi"/>
          <w:color w:val="000000" w:themeColor="text1"/>
          <w:sz w:val="24"/>
          <w:szCs w:val="24"/>
        </w:rPr>
        <w:t xml:space="preserve"> </w:t>
      </w:r>
      <w:r w:rsidR="00C16C08" w:rsidRPr="00DF7FBF">
        <w:rPr>
          <w:rFonts w:asciiTheme="majorHAnsi" w:hAnsiTheme="majorHAnsi" w:cstheme="majorHAnsi"/>
          <w:color w:val="000000" w:themeColor="text1"/>
          <w:sz w:val="24"/>
          <w:szCs w:val="24"/>
        </w:rPr>
        <w:t xml:space="preserve">The participants </w:t>
      </w:r>
      <w:r>
        <w:rPr>
          <w:rFonts w:asciiTheme="majorHAnsi" w:hAnsiTheme="majorHAnsi" w:cstheme="majorHAnsi"/>
          <w:color w:val="000000" w:themeColor="text1"/>
          <w:sz w:val="24"/>
          <w:szCs w:val="24"/>
        </w:rPr>
        <w:t xml:space="preserve">also </w:t>
      </w:r>
      <w:r w:rsidR="00C16C08" w:rsidRPr="00DF7FBF">
        <w:rPr>
          <w:rFonts w:asciiTheme="majorHAnsi" w:hAnsiTheme="majorHAnsi" w:cstheme="majorHAnsi"/>
          <w:color w:val="000000" w:themeColor="text1"/>
          <w:sz w:val="24"/>
          <w:szCs w:val="24"/>
        </w:rPr>
        <w:t xml:space="preserve">reported a perceived lack of understanding of difference within </w:t>
      </w:r>
      <w:r>
        <w:rPr>
          <w:rFonts w:asciiTheme="majorHAnsi" w:hAnsiTheme="majorHAnsi" w:cstheme="majorHAnsi"/>
          <w:color w:val="000000" w:themeColor="text1"/>
          <w:sz w:val="24"/>
          <w:szCs w:val="24"/>
        </w:rPr>
        <w:t>the profession, which they felt</w:t>
      </w:r>
      <w:r w:rsidR="00C16C08" w:rsidRPr="00DF7FBF">
        <w:rPr>
          <w:rFonts w:asciiTheme="majorHAnsi" w:hAnsiTheme="majorHAnsi" w:cstheme="majorHAnsi"/>
          <w:color w:val="000000" w:themeColor="text1"/>
          <w:sz w:val="24"/>
          <w:szCs w:val="24"/>
        </w:rPr>
        <w:t xml:space="preserve"> affected the recruitment process. This was in keeping with previous research (Tong et al., 2019) suggesting </w:t>
      </w:r>
      <w:r w:rsidR="00C16C08">
        <w:rPr>
          <w:rFonts w:asciiTheme="majorHAnsi" w:hAnsiTheme="majorHAnsi" w:cstheme="majorHAnsi"/>
          <w:color w:val="000000" w:themeColor="text1"/>
          <w:sz w:val="24"/>
          <w:szCs w:val="24"/>
        </w:rPr>
        <w:t>Clinical Psychologist</w:t>
      </w:r>
      <w:r w:rsidR="00C16C08" w:rsidRPr="00DF7FBF">
        <w:rPr>
          <w:rFonts w:asciiTheme="majorHAnsi" w:hAnsiTheme="majorHAnsi" w:cstheme="majorHAnsi"/>
          <w:color w:val="000000" w:themeColor="text1"/>
          <w:sz w:val="24"/>
          <w:szCs w:val="24"/>
        </w:rPr>
        <w:t xml:space="preserve">s involved in the recruitment process need to be educated about the experiences of under-represented applicants, allowing them to be more aware of any unconscious bias that may influence decision making behaviour within the recruitment process </w:t>
      </w:r>
      <w:r w:rsidR="00C16C08" w:rsidRPr="00DF7FBF">
        <w:rPr>
          <w:rFonts w:asciiTheme="majorHAnsi" w:hAnsiTheme="majorHAnsi" w:cstheme="majorHAnsi"/>
          <w:sz w:val="24"/>
          <w:szCs w:val="24"/>
        </w:rPr>
        <w:t>(screening application forms, conducting interviews, making training position offers)</w:t>
      </w:r>
      <w:r w:rsidR="00C16C08" w:rsidRPr="00DF7FBF">
        <w:rPr>
          <w:rFonts w:asciiTheme="majorHAnsi" w:hAnsiTheme="majorHAnsi" w:cstheme="majorHAnsi"/>
          <w:color w:val="000000" w:themeColor="text1"/>
          <w:sz w:val="24"/>
          <w:szCs w:val="24"/>
        </w:rPr>
        <w:t>.</w:t>
      </w:r>
      <w:r>
        <w:rPr>
          <w:rFonts w:asciiTheme="majorHAnsi" w:hAnsiTheme="majorHAnsi" w:cstheme="majorHAnsi"/>
          <w:color w:val="000000" w:themeColor="text1"/>
          <w:sz w:val="24"/>
          <w:szCs w:val="24"/>
        </w:rPr>
        <w:t xml:space="preserve"> </w:t>
      </w:r>
    </w:p>
    <w:p w14:paraId="52DF7791" w14:textId="77777777" w:rsidR="00B37A69" w:rsidRDefault="00B37A69" w:rsidP="0004022B">
      <w:pPr>
        <w:spacing w:line="360" w:lineRule="auto"/>
        <w:ind w:firstLine="720"/>
        <w:rPr>
          <w:rFonts w:asciiTheme="majorHAnsi" w:hAnsiTheme="majorHAnsi" w:cstheme="majorHAnsi"/>
          <w:color w:val="000000" w:themeColor="text1"/>
          <w:sz w:val="24"/>
          <w:szCs w:val="24"/>
        </w:rPr>
      </w:pPr>
    </w:p>
    <w:p w14:paraId="61FAD6DB" w14:textId="77777777" w:rsidR="00B37A69" w:rsidRDefault="00B37A69" w:rsidP="0004022B">
      <w:pPr>
        <w:spacing w:line="360" w:lineRule="auto"/>
        <w:ind w:firstLine="720"/>
        <w:rPr>
          <w:rFonts w:asciiTheme="majorHAnsi" w:hAnsiTheme="majorHAnsi" w:cstheme="majorHAnsi"/>
          <w:color w:val="000000" w:themeColor="text1"/>
          <w:sz w:val="24"/>
          <w:szCs w:val="24"/>
        </w:rPr>
      </w:pPr>
    </w:p>
    <w:p w14:paraId="6F117FF3" w14:textId="77777777" w:rsidR="00A8172C" w:rsidRPr="00B37A69" w:rsidRDefault="00C16C08" w:rsidP="00B37A69">
      <w:pPr>
        <w:spacing w:line="360" w:lineRule="auto"/>
        <w:ind w:firstLine="720"/>
        <w:rPr>
          <w:rFonts w:asciiTheme="majorHAnsi" w:hAnsiTheme="majorHAnsi" w:cstheme="majorHAnsi"/>
          <w:color w:val="000000" w:themeColor="text1"/>
          <w:sz w:val="24"/>
          <w:szCs w:val="24"/>
        </w:rPr>
      </w:pPr>
      <w:r>
        <w:rPr>
          <w:rFonts w:asciiTheme="majorHAnsi" w:hAnsiTheme="majorHAnsi" w:cstheme="majorHAnsi"/>
          <w:sz w:val="24"/>
          <w:szCs w:val="24"/>
        </w:rPr>
        <w:lastRenderedPageBreak/>
        <w:t xml:space="preserve">Statements about the above </w:t>
      </w:r>
      <w:r w:rsidR="00A8172C" w:rsidRPr="00DF7FBF">
        <w:rPr>
          <w:rFonts w:asciiTheme="majorHAnsi" w:hAnsiTheme="majorHAnsi" w:cstheme="majorHAnsi"/>
          <w:sz w:val="24"/>
          <w:szCs w:val="24"/>
        </w:rPr>
        <w:t xml:space="preserve">barriers </w:t>
      </w:r>
      <w:r w:rsidRPr="00DF7FBF">
        <w:rPr>
          <w:rFonts w:asciiTheme="majorHAnsi" w:hAnsiTheme="majorHAnsi" w:cstheme="majorHAnsi"/>
          <w:sz w:val="24"/>
          <w:szCs w:val="24"/>
        </w:rPr>
        <w:t>were ra</w:t>
      </w:r>
      <w:r>
        <w:rPr>
          <w:rFonts w:asciiTheme="majorHAnsi" w:hAnsiTheme="majorHAnsi" w:cstheme="majorHAnsi"/>
          <w:sz w:val="24"/>
          <w:szCs w:val="24"/>
        </w:rPr>
        <w:t>ted on the “agree” side of the q</w:t>
      </w:r>
      <w:r w:rsidRPr="00DF7FBF">
        <w:rPr>
          <w:rFonts w:asciiTheme="majorHAnsi" w:hAnsiTheme="majorHAnsi" w:cstheme="majorHAnsi"/>
          <w:sz w:val="24"/>
          <w:szCs w:val="24"/>
        </w:rPr>
        <w:t xml:space="preserve">-sorts for the </w:t>
      </w:r>
      <w:r>
        <w:rPr>
          <w:rFonts w:asciiTheme="majorHAnsi" w:hAnsiTheme="majorHAnsi" w:cstheme="majorHAnsi"/>
          <w:sz w:val="24"/>
          <w:szCs w:val="24"/>
        </w:rPr>
        <w:t>majority of factors (1a, 2, 3 and</w:t>
      </w:r>
      <w:r w:rsidRPr="00DF7FBF">
        <w:rPr>
          <w:rFonts w:asciiTheme="majorHAnsi" w:hAnsiTheme="majorHAnsi" w:cstheme="majorHAnsi"/>
          <w:sz w:val="24"/>
          <w:szCs w:val="24"/>
        </w:rPr>
        <w:t xml:space="preserve"> 4). </w:t>
      </w:r>
      <w:r w:rsidR="00A8172C" w:rsidRPr="00DF7FBF">
        <w:rPr>
          <w:rFonts w:asciiTheme="majorHAnsi" w:hAnsiTheme="majorHAnsi" w:cstheme="majorHAnsi"/>
          <w:sz w:val="24"/>
          <w:szCs w:val="24"/>
        </w:rPr>
        <w:t xml:space="preserve">This suggests a consensus </w:t>
      </w:r>
      <w:r w:rsidR="00FD0C60">
        <w:rPr>
          <w:rFonts w:asciiTheme="majorHAnsi" w:hAnsiTheme="majorHAnsi" w:cstheme="majorHAnsi"/>
          <w:sz w:val="24"/>
          <w:szCs w:val="24"/>
        </w:rPr>
        <w:t xml:space="preserve">across the participants who loaded onto these </w:t>
      </w:r>
      <w:r w:rsidR="00851962">
        <w:rPr>
          <w:rFonts w:asciiTheme="majorHAnsi" w:hAnsiTheme="majorHAnsi" w:cstheme="majorHAnsi"/>
          <w:sz w:val="24"/>
          <w:szCs w:val="24"/>
        </w:rPr>
        <w:t xml:space="preserve">factors (1a, 2, 3 and </w:t>
      </w:r>
      <w:r w:rsidR="00A8172C" w:rsidRPr="00DF7FBF">
        <w:rPr>
          <w:rFonts w:asciiTheme="majorHAnsi" w:hAnsiTheme="majorHAnsi" w:cstheme="majorHAnsi"/>
          <w:sz w:val="24"/>
          <w:szCs w:val="24"/>
        </w:rPr>
        <w:t xml:space="preserve">4) that barriers remain in place for those from </w:t>
      </w:r>
      <w:r w:rsidR="004A7472">
        <w:rPr>
          <w:rFonts w:asciiTheme="majorHAnsi" w:hAnsiTheme="majorHAnsi" w:cstheme="majorHAnsi"/>
          <w:sz w:val="24"/>
          <w:szCs w:val="24"/>
        </w:rPr>
        <w:t>disadvantaged</w:t>
      </w:r>
      <w:r w:rsidR="00A8172C" w:rsidRPr="00DF7FBF">
        <w:rPr>
          <w:rFonts w:asciiTheme="majorHAnsi" w:hAnsiTheme="majorHAnsi" w:cstheme="majorHAnsi"/>
          <w:sz w:val="24"/>
          <w:szCs w:val="24"/>
        </w:rPr>
        <w:t xml:space="preserve"> social groups when applying to clinical psychology training. These findings are in keeping with previous research which indicated barriers are in place for under-represented applicants in th</w:t>
      </w:r>
      <w:r w:rsidR="00536753">
        <w:rPr>
          <w:rFonts w:asciiTheme="majorHAnsi" w:hAnsiTheme="majorHAnsi" w:cstheme="majorHAnsi"/>
          <w:sz w:val="24"/>
          <w:szCs w:val="24"/>
        </w:rPr>
        <w:t xml:space="preserve">e early stages of their careers, </w:t>
      </w:r>
      <w:r w:rsidR="00A8172C" w:rsidRPr="00DF7FBF">
        <w:rPr>
          <w:rFonts w:asciiTheme="majorHAnsi" w:hAnsiTheme="majorHAnsi" w:cstheme="majorHAnsi"/>
          <w:sz w:val="24"/>
          <w:szCs w:val="24"/>
        </w:rPr>
        <w:t xml:space="preserve">and during the application process (at screening and interview stages), </w:t>
      </w:r>
      <w:r w:rsidR="00A8172C" w:rsidRPr="00DF7FBF">
        <w:rPr>
          <w:rFonts w:asciiTheme="majorHAnsi" w:hAnsiTheme="majorHAnsi" w:cstheme="majorHAnsi"/>
          <w:color w:val="222222"/>
          <w:sz w:val="24"/>
          <w:szCs w:val="24"/>
          <w:shd w:val="clear" w:color="auto" w:fill="FFFFFF"/>
        </w:rPr>
        <w:t xml:space="preserve">with these barriers continuing to not be fully understood by the profession </w:t>
      </w:r>
      <w:r w:rsidR="00A8172C" w:rsidRPr="00DF7FBF">
        <w:rPr>
          <w:rFonts w:asciiTheme="majorHAnsi" w:hAnsiTheme="majorHAnsi" w:cstheme="majorHAnsi"/>
          <w:sz w:val="24"/>
          <w:szCs w:val="24"/>
        </w:rPr>
        <w:t>(</w:t>
      </w:r>
      <w:r w:rsidR="00A8172C" w:rsidRPr="00DF7FBF">
        <w:rPr>
          <w:rFonts w:asciiTheme="majorHAnsi" w:hAnsiTheme="majorHAnsi" w:cstheme="majorHAnsi"/>
          <w:color w:val="222222"/>
          <w:sz w:val="24"/>
          <w:szCs w:val="24"/>
          <w:shd w:val="clear" w:color="auto" w:fill="FFFFFF"/>
        </w:rPr>
        <w:t xml:space="preserve">Tong et al., 2019). </w:t>
      </w:r>
      <w:r w:rsidR="00A8172C" w:rsidRPr="00DF7FBF">
        <w:rPr>
          <w:rFonts w:asciiTheme="majorHAnsi" w:hAnsiTheme="majorHAnsi" w:cstheme="majorHAnsi"/>
          <w:sz w:val="24"/>
          <w:szCs w:val="24"/>
        </w:rPr>
        <w:t>One factor (1b) placed the above barriers o</w:t>
      </w:r>
      <w:r w:rsidR="00536753">
        <w:rPr>
          <w:rFonts w:asciiTheme="majorHAnsi" w:hAnsiTheme="majorHAnsi" w:cstheme="majorHAnsi"/>
          <w:sz w:val="24"/>
          <w:szCs w:val="24"/>
        </w:rPr>
        <w:t xml:space="preserve">n the “disagree” side of their q-sorts. The </w:t>
      </w:r>
      <w:r w:rsidR="00CD3923">
        <w:rPr>
          <w:rFonts w:asciiTheme="majorHAnsi" w:hAnsiTheme="majorHAnsi" w:cstheme="majorHAnsi"/>
          <w:sz w:val="24"/>
          <w:szCs w:val="24"/>
        </w:rPr>
        <w:t>participants</w:t>
      </w:r>
      <w:r w:rsidR="00A8172C" w:rsidRPr="00DF7FBF">
        <w:rPr>
          <w:rFonts w:asciiTheme="majorHAnsi" w:hAnsiTheme="majorHAnsi" w:cstheme="majorHAnsi"/>
          <w:sz w:val="24"/>
          <w:szCs w:val="24"/>
        </w:rPr>
        <w:t xml:space="preserve">, within this factor, empathised how they did not feel their social groups had impeded their ability to gain the necessary experience or qualifications to progress in their career. This is contrary to the other factors in this study and to previous published research within the area (Bender &amp; Richardson, 1990; Turpin, &amp; </w:t>
      </w:r>
      <w:proofErr w:type="spellStart"/>
      <w:r w:rsidR="00A8172C" w:rsidRPr="00DF7FBF">
        <w:rPr>
          <w:rFonts w:asciiTheme="majorHAnsi" w:hAnsiTheme="majorHAnsi" w:cstheme="majorHAnsi"/>
          <w:sz w:val="24"/>
          <w:szCs w:val="24"/>
        </w:rPr>
        <w:t>Fensom</w:t>
      </w:r>
      <w:proofErr w:type="spellEnd"/>
      <w:r w:rsidR="00A8172C" w:rsidRPr="00DF7FBF">
        <w:rPr>
          <w:rFonts w:asciiTheme="majorHAnsi" w:hAnsiTheme="majorHAnsi" w:cstheme="majorHAnsi"/>
          <w:sz w:val="24"/>
          <w:szCs w:val="24"/>
        </w:rPr>
        <w:t xml:space="preserve">, 2004; Turpin &amp; Coleman, 2010; Lund et al., 2014; </w:t>
      </w:r>
      <w:r w:rsidR="00A8172C" w:rsidRPr="00DF7FBF">
        <w:rPr>
          <w:rFonts w:asciiTheme="majorHAnsi" w:hAnsiTheme="majorHAnsi" w:cstheme="majorHAnsi"/>
          <w:color w:val="222222"/>
          <w:sz w:val="24"/>
          <w:szCs w:val="24"/>
          <w:shd w:val="clear" w:color="auto" w:fill="FFFFFF"/>
        </w:rPr>
        <w:t xml:space="preserve">Tong et al., 2019; </w:t>
      </w:r>
      <w:proofErr w:type="spellStart"/>
      <w:r w:rsidR="00536753">
        <w:rPr>
          <w:rFonts w:asciiTheme="majorHAnsi" w:hAnsiTheme="majorHAnsi" w:cstheme="majorHAnsi"/>
          <w:sz w:val="24"/>
          <w:szCs w:val="24"/>
        </w:rPr>
        <w:t>Pownall</w:t>
      </w:r>
      <w:proofErr w:type="spellEnd"/>
      <w:r w:rsidR="00536753">
        <w:rPr>
          <w:rFonts w:asciiTheme="majorHAnsi" w:hAnsiTheme="majorHAnsi" w:cstheme="majorHAnsi"/>
          <w:sz w:val="24"/>
          <w:szCs w:val="24"/>
        </w:rPr>
        <w:t xml:space="preserve"> &amp; Brookman-</w:t>
      </w:r>
      <w:proofErr w:type="spellStart"/>
      <w:r w:rsidR="00536753">
        <w:rPr>
          <w:rFonts w:asciiTheme="majorHAnsi" w:hAnsiTheme="majorHAnsi" w:cstheme="majorHAnsi"/>
          <w:sz w:val="24"/>
          <w:szCs w:val="24"/>
        </w:rPr>
        <w:t>Bryne</w:t>
      </w:r>
      <w:proofErr w:type="spellEnd"/>
      <w:r w:rsidR="00536753">
        <w:rPr>
          <w:rFonts w:asciiTheme="majorHAnsi" w:hAnsiTheme="majorHAnsi" w:cstheme="majorHAnsi"/>
          <w:sz w:val="24"/>
          <w:szCs w:val="24"/>
        </w:rPr>
        <w:t>, 2021</w:t>
      </w:r>
      <w:r w:rsidR="00A8172C" w:rsidRPr="00DF7FBF">
        <w:rPr>
          <w:rFonts w:asciiTheme="majorHAnsi" w:hAnsiTheme="majorHAnsi" w:cstheme="majorHAnsi"/>
          <w:color w:val="222222"/>
          <w:sz w:val="24"/>
          <w:szCs w:val="24"/>
          <w:shd w:val="clear" w:color="auto" w:fill="FFFFFF"/>
        </w:rPr>
        <w:t>).</w:t>
      </w:r>
    </w:p>
    <w:p w14:paraId="0D6678CE"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 xml:space="preserve">Similar barriers were highlighted across different </w:t>
      </w:r>
      <w:r w:rsidR="00B3201D">
        <w:rPr>
          <w:rFonts w:asciiTheme="majorHAnsi" w:hAnsiTheme="majorHAnsi" w:cstheme="majorHAnsi"/>
          <w:sz w:val="24"/>
          <w:szCs w:val="24"/>
        </w:rPr>
        <w:t>disadvantage</w:t>
      </w:r>
      <w:r w:rsidRPr="00DF7FBF">
        <w:rPr>
          <w:rFonts w:asciiTheme="majorHAnsi" w:hAnsiTheme="majorHAnsi" w:cstheme="majorHAnsi"/>
          <w:sz w:val="24"/>
          <w:szCs w:val="24"/>
        </w:rPr>
        <w:t xml:space="preserve">d social groups, suggesting a number of the barriers noted are not dependant on belonging to a specific </w:t>
      </w:r>
      <w:r w:rsidR="00B3201D">
        <w:rPr>
          <w:rFonts w:asciiTheme="majorHAnsi" w:hAnsiTheme="majorHAnsi" w:cstheme="majorHAnsi"/>
          <w:sz w:val="24"/>
          <w:szCs w:val="24"/>
        </w:rPr>
        <w:t>disadvantaged</w:t>
      </w:r>
      <w:r w:rsidRPr="00DF7FBF">
        <w:rPr>
          <w:rFonts w:asciiTheme="majorHAnsi" w:hAnsiTheme="majorHAnsi" w:cstheme="majorHAnsi"/>
          <w:sz w:val="24"/>
          <w:szCs w:val="24"/>
        </w:rPr>
        <w:t xml:space="preserve"> social group but are instead associated</w:t>
      </w:r>
      <w:r w:rsidR="00B3201D">
        <w:rPr>
          <w:rFonts w:asciiTheme="majorHAnsi" w:hAnsiTheme="majorHAnsi" w:cstheme="majorHAnsi"/>
          <w:sz w:val="24"/>
          <w:szCs w:val="24"/>
        </w:rPr>
        <w:t xml:space="preserve"> with belonging to any disadvantaged</w:t>
      </w:r>
      <w:r w:rsidRPr="00DF7FBF">
        <w:rPr>
          <w:rFonts w:asciiTheme="majorHAnsi" w:hAnsiTheme="majorHAnsi" w:cstheme="majorHAnsi"/>
          <w:sz w:val="24"/>
          <w:szCs w:val="24"/>
        </w:rPr>
        <w:t xml:space="preserve"> social group. This was in keeping with previous research which highlighted how barriers (such as experiencing microaggressions and lack of representation) have affected members of </w:t>
      </w:r>
      <w:r w:rsidR="00B3201D">
        <w:rPr>
          <w:rFonts w:asciiTheme="majorHAnsi" w:hAnsiTheme="majorHAnsi" w:cstheme="majorHAnsi"/>
          <w:sz w:val="24"/>
          <w:szCs w:val="24"/>
        </w:rPr>
        <w:t>disadvantaged</w:t>
      </w:r>
      <w:r w:rsidRPr="00DF7FBF">
        <w:rPr>
          <w:rFonts w:asciiTheme="majorHAnsi" w:hAnsiTheme="majorHAnsi" w:cstheme="majorHAnsi"/>
          <w:sz w:val="24"/>
          <w:szCs w:val="24"/>
        </w:rPr>
        <w:t xml:space="preserve"> social groups including those who belong to global majority ethnic groups (</w:t>
      </w:r>
      <w:proofErr w:type="spellStart"/>
      <w:r w:rsidRPr="00DF7FBF">
        <w:rPr>
          <w:rFonts w:asciiTheme="majorHAnsi" w:hAnsiTheme="majorHAnsi" w:cstheme="majorHAnsi"/>
          <w:sz w:val="24"/>
          <w:szCs w:val="24"/>
        </w:rPr>
        <w:t>Ragaven</w:t>
      </w:r>
      <w:proofErr w:type="spellEnd"/>
      <w:r w:rsidRPr="00DF7FBF">
        <w:rPr>
          <w:rFonts w:asciiTheme="majorHAnsi" w:hAnsiTheme="majorHAnsi" w:cstheme="majorHAnsi"/>
          <w:sz w:val="24"/>
          <w:szCs w:val="24"/>
        </w:rPr>
        <w:t xml:space="preserve">, 2018; </w:t>
      </w:r>
      <w:proofErr w:type="spellStart"/>
      <w:r w:rsidRPr="00DF7FBF">
        <w:rPr>
          <w:rFonts w:asciiTheme="majorHAnsi" w:hAnsiTheme="majorHAnsi" w:cstheme="majorHAnsi"/>
          <w:sz w:val="24"/>
          <w:szCs w:val="24"/>
        </w:rPr>
        <w:t>Bawa</w:t>
      </w:r>
      <w:proofErr w:type="spellEnd"/>
      <w:r w:rsidRPr="00DF7FBF">
        <w:rPr>
          <w:rFonts w:asciiTheme="majorHAnsi" w:hAnsiTheme="majorHAnsi" w:cstheme="majorHAnsi"/>
          <w:sz w:val="24"/>
          <w:szCs w:val="24"/>
        </w:rPr>
        <w:t xml:space="preserve">, 2019), and individuals who identify as disabled (Lund et al., 2014). The similarities across social groups, may also be related to the compounding nature of discrimination and disadvantage for those who belonged to more than one </w:t>
      </w:r>
      <w:r w:rsidR="00B3201D">
        <w:rPr>
          <w:rFonts w:asciiTheme="majorHAnsi" w:hAnsiTheme="majorHAnsi" w:cstheme="majorHAnsi"/>
          <w:sz w:val="24"/>
          <w:szCs w:val="24"/>
        </w:rPr>
        <w:t>disadvantaged</w:t>
      </w:r>
      <w:r w:rsidRPr="00DF7FBF">
        <w:rPr>
          <w:rFonts w:asciiTheme="majorHAnsi" w:hAnsiTheme="majorHAnsi" w:cstheme="majorHAnsi"/>
          <w:sz w:val="24"/>
          <w:szCs w:val="24"/>
        </w:rPr>
        <w:t xml:space="preserve"> social group. </w:t>
      </w:r>
    </w:p>
    <w:p w14:paraId="2F351D20" w14:textId="77777777" w:rsidR="00A8172C" w:rsidRPr="00DF7FBF" w:rsidRDefault="00A8172C" w:rsidP="0004022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Positives in relation to facilitators to applying for clinical psychology training were placed on the agree side of the</w:t>
      </w:r>
      <w:r w:rsidR="00536753">
        <w:rPr>
          <w:rFonts w:asciiTheme="majorHAnsi" w:hAnsiTheme="majorHAnsi" w:cstheme="majorHAnsi"/>
          <w:sz w:val="24"/>
          <w:szCs w:val="24"/>
        </w:rPr>
        <w:t xml:space="preserve"> q-sorts by three factors (1b, 2 and </w:t>
      </w:r>
      <w:r w:rsidRPr="00DF7FBF">
        <w:rPr>
          <w:rFonts w:asciiTheme="majorHAnsi" w:hAnsiTheme="majorHAnsi" w:cstheme="majorHAnsi"/>
          <w:sz w:val="24"/>
          <w:szCs w:val="24"/>
        </w:rPr>
        <w:t xml:space="preserve">3). Facilitators included finding a safe space to talk about their unique experiences along with, supervision, and mentorship by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 xml:space="preserve">s who shared their </w:t>
      </w:r>
      <w:r w:rsidR="00B3201D">
        <w:rPr>
          <w:rFonts w:asciiTheme="majorHAnsi" w:hAnsiTheme="majorHAnsi" w:cstheme="majorHAnsi"/>
          <w:sz w:val="24"/>
          <w:szCs w:val="24"/>
        </w:rPr>
        <w:t xml:space="preserve">disadvantaged </w:t>
      </w:r>
      <w:r w:rsidRPr="00DF7FBF">
        <w:rPr>
          <w:rFonts w:asciiTheme="majorHAnsi" w:hAnsiTheme="majorHAnsi" w:cstheme="majorHAnsi"/>
          <w:sz w:val="24"/>
          <w:szCs w:val="24"/>
        </w:rPr>
        <w:t>social groups.</w:t>
      </w:r>
      <w:r w:rsidR="0004022B" w:rsidRPr="0004022B">
        <w:rPr>
          <w:rFonts w:asciiTheme="majorHAnsi" w:hAnsiTheme="majorHAnsi" w:cstheme="majorHAnsi"/>
          <w:sz w:val="24"/>
          <w:szCs w:val="24"/>
        </w:rPr>
        <w:t xml:space="preserve"> </w:t>
      </w:r>
      <w:r w:rsidR="0004022B" w:rsidRPr="00DF7FBF">
        <w:rPr>
          <w:rFonts w:asciiTheme="majorHAnsi" w:hAnsiTheme="majorHAnsi" w:cstheme="majorHAnsi"/>
          <w:sz w:val="24"/>
          <w:szCs w:val="24"/>
        </w:rPr>
        <w:t>Mentorship from someone with similar social groups, was seen as important to the participants withi</w:t>
      </w:r>
      <w:r w:rsidR="0004022B">
        <w:rPr>
          <w:rFonts w:asciiTheme="majorHAnsi" w:hAnsiTheme="majorHAnsi" w:cstheme="majorHAnsi"/>
          <w:sz w:val="24"/>
          <w:szCs w:val="24"/>
        </w:rPr>
        <w:t>n the current study. Participants shared how mentorship allowed individuals</w:t>
      </w:r>
      <w:r w:rsidR="0004022B" w:rsidRPr="00DF7FBF">
        <w:rPr>
          <w:rFonts w:asciiTheme="majorHAnsi" w:hAnsiTheme="majorHAnsi" w:cstheme="majorHAnsi"/>
          <w:sz w:val="24"/>
          <w:szCs w:val="24"/>
        </w:rPr>
        <w:t xml:space="preserve"> to recognise the strengths of their social groups, whilst giving them a space to reflect o</w:t>
      </w:r>
      <w:r w:rsidR="0004022B">
        <w:rPr>
          <w:rFonts w:asciiTheme="majorHAnsi" w:hAnsiTheme="majorHAnsi" w:cstheme="majorHAnsi"/>
          <w:sz w:val="24"/>
          <w:szCs w:val="24"/>
        </w:rPr>
        <w:t>n the barriers they have faced. Participants also shared m</w:t>
      </w:r>
      <w:r w:rsidR="0004022B" w:rsidRPr="00DF7FBF">
        <w:rPr>
          <w:rFonts w:asciiTheme="majorHAnsi" w:hAnsiTheme="majorHAnsi" w:cstheme="majorHAnsi"/>
          <w:sz w:val="24"/>
          <w:szCs w:val="24"/>
        </w:rPr>
        <w:t xml:space="preserve">entorship schemes, can aid in levelling the playing field for under-represented applicants by providing them with the same information </w:t>
      </w:r>
      <w:r w:rsidR="0004022B">
        <w:rPr>
          <w:rFonts w:asciiTheme="majorHAnsi" w:hAnsiTheme="majorHAnsi" w:cstheme="majorHAnsi"/>
          <w:sz w:val="24"/>
          <w:szCs w:val="24"/>
        </w:rPr>
        <w:t xml:space="preserve">(i.e. selection test examples, help with applications, etc.) </w:t>
      </w:r>
      <w:r w:rsidR="0004022B" w:rsidRPr="00DF7FBF">
        <w:rPr>
          <w:rFonts w:asciiTheme="majorHAnsi" w:hAnsiTheme="majorHAnsi" w:cstheme="majorHAnsi"/>
          <w:sz w:val="24"/>
          <w:szCs w:val="24"/>
        </w:rPr>
        <w:t>as other more dominant social groups in psychology</w:t>
      </w:r>
      <w:r w:rsidR="0004022B">
        <w:rPr>
          <w:rFonts w:asciiTheme="majorHAnsi" w:hAnsiTheme="majorHAnsi" w:cstheme="majorHAnsi"/>
          <w:sz w:val="24"/>
          <w:szCs w:val="24"/>
        </w:rPr>
        <w:t xml:space="preserve">. </w:t>
      </w:r>
      <w:r w:rsidRPr="00DF7FBF">
        <w:rPr>
          <w:rFonts w:asciiTheme="majorHAnsi" w:hAnsiTheme="majorHAnsi" w:cstheme="majorHAnsi"/>
          <w:sz w:val="24"/>
          <w:szCs w:val="24"/>
        </w:rPr>
        <w:t xml:space="preserve"> This is contrary, how</w:t>
      </w:r>
      <w:r w:rsidR="00536753">
        <w:rPr>
          <w:rFonts w:asciiTheme="majorHAnsi" w:hAnsiTheme="majorHAnsi" w:cstheme="majorHAnsi"/>
          <w:sz w:val="24"/>
          <w:szCs w:val="24"/>
        </w:rPr>
        <w:t xml:space="preserve">ever, to the other factors (1a </w:t>
      </w:r>
      <w:r w:rsidR="00536753">
        <w:rPr>
          <w:rFonts w:asciiTheme="majorHAnsi" w:hAnsiTheme="majorHAnsi" w:cstheme="majorHAnsi"/>
          <w:sz w:val="24"/>
          <w:szCs w:val="24"/>
        </w:rPr>
        <w:lastRenderedPageBreak/>
        <w:t>and 4) whose q</w:t>
      </w:r>
      <w:r w:rsidRPr="00DF7FBF">
        <w:rPr>
          <w:rFonts w:asciiTheme="majorHAnsi" w:hAnsiTheme="majorHAnsi" w:cstheme="majorHAnsi"/>
          <w:sz w:val="24"/>
          <w:szCs w:val="24"/>
        </w:rPr>
        <w:t xml:space="preserve">-sorts suggested they found it difficult to find mentors from their </w:t>
      </w:r>
      <w:r w:rsidR="00B3201D">
        <w:rPr>
          <w:rFonts w:asciiTheme="majorHAnsi" w:hAnsiTheme="majorHAnsi" w:cstheme="majorHAnsi"/>
          <w:sz w:val="24"/>
          <w:szCs w:val="24"/>
        </w:rPr>
        <w:t>disadvantaged</w:t>
      </w:r>
      <w:r w:rsidRPr="00DF7FBF">
        <w:rPr>
          <w:rFonts w:asciiTheme="majorHAnsi" w:hAnsiTheme="majorHAnsi" w:cstheme="majorHAnsi"/>
          <w:sz w:val="24"/>
          <w:szCs w:val="24"/>
        </w:rPr>
        <w:t xml:space="preserve"> social groups to discuss their unique experiences.  Additionally, one factor (1b) felt the strategies the courses had implemented</w:t>
      </w:r>
      <w:r w:rsidR="00E03E20">
        <w:rPr>
          <w:rFonts w:asciiTheme="majorHAnsi" w:hAnsiTheme="majorHAnsi" w:cstheme="majorHAnsi"/>
          <w:sz w:val="24"/>
          <w:szCs w:val="24"/>
        </w:rPr>
        <w:t xml:space="preserve"> such as changes to pre selection tests,</w:t>
      </w:r>
      <w:r w:rsidRPr="00DF7FBF">
        <w:rPr>
          <w:rFonts w:asciiTheme="majorHAnsi" w:hAnsiTheme="majorHAnsi" w:cstheme="majorHAnsi"/>
          <w:sz w:val="24"/>
          <w:szCs w:val="24"/>
        </w:rPr>
        <w:t xml:space="preserve"> to bring about increases in diversity were successful, in that the numbers of those from certain </w:t>
      </w:r>
      <w:r w:rsidR="00B3201D">
        <w:rPr>
          <w:rFonts w:asciiTheme="majorHAnsi" w:hAnsiTheme="majorHAnsi" w:cstheme="majorHAnsi"/>
          <w:sz w:val="24"/>
          <w:szCs w:val="24"/>
        </w:rPr>
        <w:t>disadvantages</w:t>
      </w:r>
      <w:r w:rsidRPr="00DF7FBF">
        <w:rPr>
          <w:rFonts w:asciiTheme="majorHAnsi" w:hAnsiTheme="majorHAnsi" w:cstheme="majorHAnsi"/>
          <w:sz w:val="24"/>
          <w:szCs w:val="24"/>
        </w:rPr>
        <w:t xml:space="preserve"> social groups had increased in recent years (Clearing House Statistics, 2020).  Factors 1a, 2, 3, and 4 along with previous research, suggests more still needs to be done to increase diversity </w:t>
      </w:r>
      <w:r w:rsidR="004C4BE0">
        <w:rPr>
          <w:rFonts w:asciiTheme="majorHAnsi" w:hAnsiTheme="majorHAnsi" w:cstheme="majorHAnsi"/>
          <w:sz w:val="24"/>
          <w:szCs w:val="24"/>
        </w:rPr>
        <w:t xml:space="preserve">(considering gender expression, ethnicity, religion, sexuality, class, etc.) </w:t>
      </w:r>
      <w:r w:rsidRPr="00DF7FBF">
        <w:rPr>
          <w:rFonts w:asciiTheme="majorHAnsi" w:hAnsiTheme="majorHAnsi" w:cstheme="majorHAnsi"/>
          <w:sz w:val="24"/>
          <w:szCs w:val="24"/>
        </w:rPr>
        <w:t xml:space="preserve">within training cohort </w:t>
      </w:r>
      <w:r w:rsidRPr="00DF7FBF">
        <w:rPr>
          <w:rFonts w:asciiTheme="majorHAnsi" w:hAnsiTheme="majorHAnsi" w:cstheme="majorHAnsi"/>
          <w:color w:val="000000" w:themeColor="text1"/>
          <w:sz w:val="24"/>
          <w:szCs w:val="24"/>
        </w:rPr>
        <w:t xml:space="preserve">(Murphy, 2019). </w:t>
      </w:r>
    </w:p>
    <w:p w14:paraId="23AB277F"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 xml:space="preserve">There were some similarities in the viewpoints of both groups (pre and </w:t>
      </w:r>
      <w:r w:rsidR="00536753">
        <w:rPr>
          <w:rFonts w:asciiTheme="majorHAnsi" w:hAnsiTheme="majorHAnsi" w:cstheme="majorHAnsi"/>
          <w:sz w:val="24"/>
          <w:szCs w:val="24"/>
        </w:rPr>
        <w:t xml:space="preserve">post </w:t>
      </w:r>
      <w:r w:rsidRPr="00DF7FBF">
        <w:rPr>
          <w:rFonts w:asciiTheme="majorHAnsi" w:hAnsiTheme="majorHAnsi" w:cstheme="majorHAnsi"/>
          <w:sz w:val="24"/>
          <w:szCs w:val="24"/>
        </w:rPr>
        <w:t>qualified). Pre and post qualified participan</w:t>
      </w:r>
      <w:r w:rsidR="00536753">
        <w:rPr>
          <w:rFonts w:asciiTheme="majorHAnsi" w:hAnsiTheme="majorHAnsi" w:cstheme="majorHAnsi"/>
          <w:sz w:val="24"/>
          <w:szCs w:val="24"/>
        </w:rPr>
        <w:t>ts loaded on to two factors (1b and</w:t>
      </w:r>
      <w:r w:rsidRPr="00DF7FBF">
        <w:rPr>
          <w:rFonts w:asciiTheme="majorHAnsi" w:hAnsiTheme="majorHAnsi" w:cstheme="majorHAnsi"/>
          <w:sz w:val="24"/>
          <w:szCs w:val="24"/>
        </w:rPr>
        <w:t xml:space="preserve"> 3). This suggests some similarities in viewpoints of </w:t>
      </w:r>
      <w:r w:rsidR="00CD3923">
        <w:rPr>
          <w:rFonts w:asciiTheme="majorHAnsi" w:hAnsiTheme="majorHAnsi" w:cstheme="majorHAnsi"/>
          <w:sz w:val="24"/>
          <w:szCs w:val="24"/>
        </w:rPr>
        <w:t>participants</w:t>
      </w:r>
      <w:r w:rsidRPr="00DF7FBF">
        <w:rPr>
          <w:rFonts w:asciiTheme="majorHAnsi" w:hAnsiTheme="majorHAnsi" w:cstheme="majorHAnsi"/>
          <w:sz w:val="24"/>
          <w:szCs w:val="24"/>
        </w:rPr>
        <w:t xml:space="preserve"> within these groups particularly around the need to develop a safe space to talk about their unique experiences within supervision or mentorship. Interestingly the two pre-qualified participants who loaded onto factors 1b and 3 were trainee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 xml:space="preserve">s.  It is therefore proposed that trainee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 xml:space="preserve"> currently hold viewpoints that are shared with both qualified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 xml:space="preserve">s and also those still aspiring to gain a training position, this may be as a result of their career position, making them able to relate to both those qualified and those aspiring. </w:t>
      </w:r>
    </w:p>
    <w:p w14:paraId="781708ED"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There were also some differences in the viewpoints of the groups (pre and post qualified). Factor 1b was represented by one pre-qualified and two post-qualified participants. The opinions of those on this viewpoint differed from those with</w:t>
      </w:r>
      <w:r w:rsidR="00851962">
        <w:rPr>
          <w:rFonts w:asciiTheme="majorHAnsi" w:hAnsiTheme="majorHAnsi" w:cstheme="majorHAnsi"/>
          <w:sz w:val="24"/>
          <w:szCs w:val="24"/>
        </w:rPr>
        <w:t xml:space="preserve">in the other factors (1a, 2, 3 and </w:t>
      </w:r>
      <w:r w:rsidRPr="00DF7FBF">
        <w:rPr>
          <w:rFonts w:asciiTheme="majorHAnsi" w:hAnsiTheme="majorHAnsi" w:cstheme="majorHAnsi"/>
          <w:sz w:val="24"/>
          <w:szCs w:val="24"/>
        </w:rPr>
        <w:t xml:space="preserve">4) in regard to their experiences with barriers within the application process. Those who loaded onto factor 1b did not feel they had experienced any barriers related to their social groups, whilst those in the other factors highlighted a number of barriers they had experienced. Although this appears to indicate some differences between those in the post-qualified group and those in the pre-qualified group, post-qualified individuals also loaded onto factor 3 that did highlight barriers faced when applying to clinical psychology training. It is therefore hypothesised, that experience with and therefore understanding of barriers when applying to clinical psychology training, has little to do with the stage of your career and is more strongly linked to </w:t>
      </w:r>
      <w:r w:rsidR="00C8087F">
        <w:rPr>
          <w:rFonts w:asciiTheme="majorHAnsi" w:hAnsiTheme="majorHAnsi" w:cstheme="majorHAnsi"/>
          <w:sz w:val="24"/>
          <w:szCs w:val="24"/>
        </w:rPr>
        <w:t>your experiences with</w:t>
      </w:r>
      <w:r w:rsidRPr="00DF7FBF">
        <w:rPr>
          <w:rFonts w:asciiTheme="majorHAnsi" w:hAnsiTheme="majorHAnsi" w:cstheme="majorHAnsi"/>
          <w:sz w:val="24"/>
          <w:szCs w:val="24"/>
        </w:rPr>
        <w:t xml:space="preserve"> </w:t>
      </w:r>
      <w:r w:rsidR="00C8087F">
        <w:rPr>
          <w:rFonts w:asciiTheme="majorHAnsi" w:hAnsiTheme="majorHAnsi" w:cstheme="majorHAnsi"/>
          <w:sz w:val="24"/>
          <w:szCs w:val="24"/>
        </w:rPr>
        <w:t>or knowledge off oppression related to identity</w:t>
      </w:r>
      <w:r w:rsidRPr="00DF7FBF">
        <w:rPr>
          <w:rFonts w:asciiTheme="majorHAnsi" w:hAnsiTheme="majorHAnsi" w:cstheme="majorHAnsi"/>
          <w:sz w:val="24"/>
          <w:szCs w:val="24"/>
        </w:rPr>
        <w:t xml:space="preserve">. </w:t>
      </w:r>
    </w:p>
    <w:p w14:paraId="26BE6B7A" w14:textId="77777777" w:rsidR="00A8172C" w:rsidRDefault="004A7472" w:rsidP="003879CB">
      <w:pPr>
        <w:pStyle w:val="Heading3"/>
        <w:spacing w:line="360" w:lineRule="auto"/>
        <w:rPr>
          <w:b/>
          <w:color w:val="auto"/>
          <w:sz w:val="24"/>
          <w:szCs w:val="24"/>
        </w:rPr>
      </w:pPr>
      <w:bookmarkStart w:id="65" w:name="_Toc109025921"/>
      <w:r>
        <w:rPr>
          <w:b/>
          <w:color w:val="auto"/>
          <w:sz w:val="24"/>
          <w:szCs w:val="24"/>
        </w:rPr>
        <w:lastRenderedPageBreak/>
        <w:t xml:space="preserve">Recommendations </w:t>
      </w:r>
      <w:r w:rsidR="00A8172C" w:rsidRPr="003260F1">
        <w:rPr>
          <w:b/>
          <w:color w:val="auto"/>
          <w:sz w:val="24"/>
          <w:szCs w:val="24"/>
        </w:rPr>
        <w:t xml:space="preserve">for </w:t>
      </w:r>
      <w:r w:rsidR="001D4343">
        <w:rPr>
          <w:b/>
          <w:color w:val="auto"/>
          <w:sz w:val="24"/>
          <w:szCs w:val="24"/>
        </w:rPr>
        <w:t xml:space="preserve">Clinical Psychologists and </w:t>
      </w:r>
      <w:r w:rsidR="00A8172C" w:rsidRPr="003260F1">
        <w:rPr>
          <w:b/>
          <w:color w:val="auto"/>
          <w:sz w:val="24"/>
          <w:szCs w:val="24"/>
        </w:rPr>
        <w:t>Doctorate in Clinical Psychology courses</w:t>
      </w:r>
      <w:bookmarkEnd w:id="65"/>
    </w:p>
    <w:p w14:paraId="722DF910" w14:textId="77777777" w:rsidR="001D4343" w:rsidRPr="001D4343" w:rsidRDefault="001D4343" w:rsidP="001D4343">
      <w:pPr>
        <w:ind w:firstLine="720"/>
      </w:pPr>
      <w:r w:rsidRPr="00DF7FBF">
        <w:rPr>
          <w:rFonts w:asciiTheme="majorHAnsi" w:hAnsiTheme="majorHAnsi" w:cstheme="majorHAnsi"/>
          <w:sz w:val="24"/>
          <w:szCs w:val="24"/>
        </w:rPr>
        <w:t xml:space="preserve">Based on the available evidence and the results of the </w:t>
      </w:r>
      <w:r w:rsidR="009A1864">
        <w:rPr>
          <w:rFonts w:asciiTheme="majorHAnsi" w:hAnsiTheme="majorHAnsi" w:cstheme="majorHAnsi"/>
          <w:sz w:val="24"/>
          <w:szCs w:val="24"/>
        </w:rPr>
        <w:t xml:space="preserve">current study, the following are </w:t>
      </w:r>
      <w:r w:rsidR="00C56CE6">
        <w:rPr>
          <w:rFonts w:asciiTheme="majorHAnsi" w:hAnsiTheme="majorHAnsi" w:cstheme="majorHAnsi"/>
          <w:sz w:val="24"/>
          <w:szCs w:val="24"/>
        </w:rPr>
        <w:t>recommended</w:t>
      </w:r>
      <w:r w:rsidRPr="00DF7FBF">
        <w:rPr>
          <w:rFonts w:asciiTheme="majorHAnsi" w:hAnsiTheme="majorHAnsi" w:cstheme="majorHAnsi"/>
          <w:sz w:val="24"/>
          <w:szCs w:val="24"/>
        </w:rPr>
        <w:t xml:space="preserve"> for </w:t>
      </w:r>
      <w:r>
        <w:rPr>
          <w:rFonts w:asciiTheme="majorHAnsi" w:hAnsiTheme="majorHAnsi" w:cstheme="majorHAnsi"/>
          <w:sz w:val="24"/>
          <w:szCs w:val="24"/>
        </w:rPr>
        <w:t xml:space="preserve">Clinical Psychologist and courses: </w:t>
      </w:r>
    </w:p>
    <w:p w14:paraId="68B8E188" w14:textId="77777777" w:rsidR="00C56CE6" w:rsidRPr="00C56CE6"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sz w:val="24"/>
          <w:szCs w:val="24"/>
        </w:rPr>
        <w:t>T</w:t>
      </w:r>
      <w:r w:rsidR="00A8172C" w:rsidRPr="00C56CE6">
        <w:rPr>
          <w:rFonts w:asciiTheme="majorHAnsi" w:hAnsiTheme="majorHAnsi" w:cstheme="majorHAnsi"/>
          <w:sz w:val="24"/>
          <w:szCs w:val="24"/>
        </w:rPr>
        <w:t xml:space="preserve">hat selection tests be </w:t>
      </w:r>
      <w:r w:rsidR="00A8172C" w:rsidRPr="00C56CE6">
        <w:rPr>
          <w:rFonts w:asciiTheme="majorHAnsi" w:hAnsiTheme="majorHAnsi" w:cstheme="majorHAnsi"/>
          <w:color w:val="000000" w:themeColor="text1"/>
          <w:sz w:val="24"/>
          <w:szCs w:val="24"/>
        </w:rPr>
        <w:t xml:space="preserve">co-production via seeking the opinions of individuals from a range of social groups to inform the process of adapting selection tests to ensure they create equal opportunity for all. </w:t>
      </w:r>
    </w:p>
    <w:p w14:paraId="17B10F07" w14:textId="77777777" w:rsidR="00C56CE6" w:rsidRPr="00C56CE6"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Considering </w:t>
      </w:r>
      <w:r w:rsidR="0004022B" w:rsidRPr="00C56CE6">
        <w:rPr>
          <w:rFonts w:asciiTheme="majorHAnsi" w:hAnsiTheme="majorHAnsi" w:cstheme="majorHAnsi"/>
          <w:sz w:val="24"/>
          <w:szCs w:val="24"/>
        </w:rPr>
        <w:t xml:space="preserve">context at the point courses receive application forms, would be more likely to reduce barriers for those from under-represented backgrounds. </w:t>
      </w:r>
      <w:r w:rsidR="00A8172C" w:rsidRPr="00C56CE6">
        <w:rPr>
          <w:rFonts w:asciiTheme="majorHAnsi" w:hAnsiTheme="majorHAnsi" w:cstheme="majorHAnsi"/>
          <w:sz w:val="24"/>
          <w:szCs w:val="24"/>
        </w:rPr>
        <w:t xml:space="preserve">Opinions of individuals from a range of social groups, should be sought to inform the implementation of contextual admissions, in a way that fulfils its goal of </w:t>
      </w:r>
      <w:r w:rsidR="00A8172C" w:rsidRPr="00C56CE6">
        <w:rPr>
          <w:rFonts w:asciiTheme="majorHAnsi" w:hAnsiTheme="majorHAnsi" w:cstheme="majorHAnsi"/>
          <w:color w:val="191919"/>
          <w:spacing w:val="5"/>
          <w:sz w:val="24"/>
          <w:szCs w:val="24"/>
          <w:shd w:val="clear" w:color="auto" w:fill="FFFFFF"/>
        </w:rPr>
        <w:t>recognising individuals with strong potential for success within the profession, who otherwise might not have been identified (CHPCCP, 2022).</w:t>
      </w:r>
    </w:p>
    <w:p w14:paraId="7E9A333D" w14:textId="77777777" w:rsidR="00C56CE6" w:rsidRPr="00C56CE6"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color w:val="191919"/>
          <w:spacing w:val="5"/>
          <w:sz w:val="24"/>
          <w:szCs w:val="24"/>
          <w:shd w:val="clear" w:color="auto" w:fill="FFFFFF"/>
        </w:rPr>
        <w:t>C</w:t>
      </w:r>
      <w:r w:rsidR="00A8172C" w:rsidRPr="00C56CE6">
        <w:rPr>
          <w:rFonts w:asciiTheme="majorHAnsi" w:hAnsiTheme="majorHAnsi" w:cstheme="majorHAnsi"/>
          <w:color w:val="191919"/>
          <w:spacing w:val="5"/>
          <w:sz w:val="24"/>
          <w:szCs w:val="24"/>
          <w:shd w:val="clear" w:color="auto" w:fill="FFFFFF"/>
        </w:rPr>
        <w:t xml:space="preserve">ourses </w:t>
      </w:r>
      <w:r>
        <w:rPr>
          <w:rFonts w:asciiTheme="majorHAnsi" w:hAnsiTheme="majorHAnsi" w:cstheme="majorHAnsi"/>
          <w:color w:val="191919"/>
          <w:spacing w:val="5"/>
          <w:sz w:val="24"/>
          <w:szCs w:val="24"/>
          <w:shd w:val="clear" w:color="auto" w:fill="FFFFFF"/>
        </w:rPr>
        <w:t xml:space="preserve">should </w:t>
      </w:r>
      <w:r w:rsidR="00A8172C" w:rsidRPr="00C56CE6">
        <w:rPr>
          <w:rFonts w:asciiTheme="majorHAnsi" w:hAnsiTheme="majorHAnsi" w:cstheme="majorHAnsi"/>
          <w:color w:val="191919"/>
          <w:spacing w:val="5"/>
          <w:sz w:val="24"/>
          <w:szCs w:val="24"/>
          <w:shd w:val="clear" w:color="auto" w:fill="FFFFFF"/>
        </w:rPr>
        <w:t xml:space="preserve">aim to increase the diversity (in the social groups) of people conducting short-listing and in interview panels, this will aid understanding around potential barriers faced by those from under-represented backgrounds. </w:t>
      </w:r>
    </w:p>
    <w:p w14:paraId="7CACB819" w14:textId="77777777" w:rsidR="00C56CE6"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color w:val="191919"/>
          <w:spacing w:val="5"/>
          <w:sz w:val="24"/>
          <w:szCs w:val="24"/>
          <w:shd w:val="clear" w:color="auto" w:fill="FFFFFF"/>
        </w:rPr>
        <w:t xml:space="preserve">Mentoring schemes should </w:t>
      </w:r>
      <w:r w:rsidR="00A8172C" w:rsidRPr="00C56CE6">
        <w:rPr>
          <w:rFonts w:asciiTheme="majorHAnsi" w:hAnsiTheme="majorHAnsi" w:cstheme="majorHAnsi"/>
          <w:sz w:val="24"/>
          <w:szCs w:val="24"/>
        </w:rPr>
        <w:t xml:space="preserve">ensure mentors are recruited to such schemes from a range of social groups, allowing for mentees to have support from an individual with shared experiences. </w:t>
      </w:r>
    </w:p>
    <w:p w14:paraId="091F8A8D" w14:textId="77777777" w:rsidR="00C56CE6" w:rsidRPr="00C56CE6"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color w:val="191919"/>
          <w:spacing w:val="5"/>
          <w:sz w:val="24"/>
          <w:szCs w:val="24"/>
          <w:shd w:val="clear" w:color="auto" w:fill="FFFFFF"/>
        </w:rPr>
        <w:t xml:space="preserve">Courses should support the ruining of outreach sessions about a career in psychology. </w:t>
      </w:r>
      <w:r w:rsidRPr="00C56CE6">
        <w:rPr>
          <w:rFonts w:asciiTheme="majorHAnsi" w:hAnsiTheme="majorHAnsi" w:cstheme="majorHAnsi"/>
          <w:color w:val="000000" w:themeColor="text1"/>
          <w:sz w:val="24"/>
          <w:szCs w:val="24"/>
        </w:rPr>
        <w:t xml:space="preserve">One such initiative in 2020 by University College London brought together Clinical Psychologists and trainee Clinical Psychologists from under-represented backgrounds to talk to A-Level students via zoom about their route to a career in clinical psychology. </w:t>
      </w:r>
      <w:r w:rsidR="00A8172C" w:rsidRPr="00C56CE6">
        <w:rPr>
          <w:rFonts w:asciiTheme="majorHAnsi" w:hAnsiTheme="majorHAnsi" w:cstheme="majorHAnsi"/>
          <w:color w:val="000000" w:themeColor="text1"/>
          <w:sz w:val="24"/>
          <w:szCs w:val="24"/>
        </w:rPr>
        <w:t>It is also important for facilitators and speak</w:t>
      </w:r>
      <w:r w:rsidR="00A8172C" w:rsidRPr="00C56CE6">
        <w:rPr>
          <w:rFonts w:asciiTheme="majorHAnsi" w:hAnsiTheme="majorHAnsi" w:cstheme="majorHAnsi"/>
          <w:color w:val="222222"/>
          <w:sz w:val="24"/>
          <w:szCs w:val="24"/>
        </w:rPr>
        <w:t>ers at such sessions to be from a range of social groups particularly those from under-represented backgrounds</w:t>
      </w:r>
      <w:r w:rsidR="00302BC6" w:rsidRPr="00C56CE6">
        <w:rPr>
          <w:rFonts w:asciiTheme="majorHAnsi" w:hAnsiTheme="majorHAnsi" w:cstheme="majorHAnsi"/>
          <w:color w:val="222222"/>
          <w:sz w:val="24"/>
          <w:szCs w:val="24"/>
        </w:rPr>
        <w:t>.</w:t>
      </w:r>
      <w:r w:rsidR="00A8172C" w:rsidRPr="00C56CE6">
        <w:rPr>
          <w:rFonts w:asciiTheme="majorHAnsi" w:hAnsiTheme="majorHAnsi" w:cstheme="majorHAnsi"/>
          <w:color w:val="222222"/>
          <w:sz w:val="24"/>
          <w:szCs w:val="24"/>
        </w:rPr>
        <w:t xml:space="preserve"> </w:t>
      </w:r>
    </w:p>
    <w:p w14:paraId="1A12F341" w14:textId="77777777" w:rsidR="00A8172C" w:rsidRPr="009A1864" w:rsidRDefault="00C56CE6" w:rsidP="00C56CE6">
      <w:pPr>
        <w:pStyle w:val="ListParagraph"/>
        <w:numPr>
          <w:ilvl w:val="0"/>
          <w:numId w:val="28"/>
        </w:numPr>
        <w:spacing w:after="0" w:line="360" w:lineRule="auto"/>
        <w:rPr>
          <w:rFonts w:asciiTheme="majorHAnsi" w:hAnsiTheme="majorHAnsi" w:cstheme="majorHAnsi"/>
          <w:sz w:val="24"/>
          <w:szCs w:val="24"/>
        </w:rPr>
      </w:pPr>
      <w:r>
        <w:rPr>
          <w:rFonts w:asciiTheme="majorHAnsi" w:hAnsiTheme="majorHAnsi" w:cstheme="majorHAnsi"/>
          <w:color w:val="000000" w:themeColor="text1"/>
          <w:sz w:val="24"/>
          <w:szCs w:val="24"/>
        </w:rPr>
        <w:t>P</w:t>
      </w:r>
      <w:r w:rsidR="00A8172C" w:rsidRPr="00C56CE6">
        <w:rPr>
          <w:rFonts w:asciiTheme="majorHAnsi" w:hAnsiTheme="majorHAnsi" w:cstheme="majorHAnsi"/>
          <w:color w:val="000000" w:themeColor="text1"/>
          <w:sz w:val="24"/>
          <w:szCs w:val="24"/>
        </w:rPr>
        <w:t>aid consultation/training by experts b</w:t>
      </w:r>
      <w:r w:rsidR="0021117B" w:rsidRPr="00C56CE6">
        <w:rPr>
          <w:rFonts w:asciiTheme="majorHAnsi" w:hAnsiTheme="majorHAnsi" w:cstheme="majorHAnsi"/>
          <w:color w:val="000000" w:themeColor="text1"/>
          <w:sz w:val="24"/>
          <w:szCs w:val="24"/>
        </w:rPr>
        <w:t xml:space="preserve">y experience (aspiring, trainee, </w:t>
      </w:r>
      <w:r w:rsidR="00A8172C" w:rsidRPr="00C56CE6">
        <w:rPr>
          <w:rFonts w:asciiTheme="majorHAnsi" w:hAnsiTheme="majorHAnsi" w:cstheme="majorHAnsi"/>
          <w:color w:val="000000" w:themeColor="text1"/>
          <w:sz w:val="24"/>
          <w:szCs w:val="24"/>
        </w:rPr>
        <w:t xml:space="preserve">and qualified </w:t>
      </w:r>
      <w:r w:rsidR="00262048" w:rsidRPr="00C56CE6">
        <w:rPr>
          <w:rFonts w:asciiTheme="majorHAnsi" w:hAnsiTheme="majorHAnsi" w:cstheme="majorHAnsi"/>
          <w:color w:val="000000" w:themeColor="text1"/>
          <w:sz w:val="24"/>
          <w:szCs w:val="24"/>
        </w:rPr>
        <w:t>Clinical Psychologist</w:t>
      </w:r>
      <w:r w:rsidR="00A8172C" w:rsidRPr="00C56CE6">
        <w:rPr>
          <w:rFonts w:asciiTheme="majorHAnsi" w:hAnsiTheme="majorHAnsi" w:cstheme="majorHAnsi"/>
          <w:color w:val="000000" w:themeColor="text1"/>
          <w:sz w:val="24"/>
          <w:szCs w:val="24"/>
        </w:rPr>
        <w:t>s from various under-represented backgrounds) about their experiences of applying and working within the current cl</w:t>
      </w:r>
      <w:r w:rsidR="00302BC6" w:rsidRPr="00C56CE6">
        <w:rPr>
          <w:rFonts w:asciiTheme="majorHAnsi" w:hAnsiTheme="majorHAnsi" w:cstheme="majorHAnsi"/>
          <w:color w:val="000000" w:themeColor="text1"/>
          <w:sz w:val="24"/>
          <w:szCs w:val="24"/>
        </w:rPr>
        <w:t>inical psychology context</w:t>
      </w:r>
      <w:r w:rsidR="00A8172C" w:rsidRPr="00C56CE6">
        <w:rPr>
          <w:rFonts w:asciiTheme="majorHAnsi" w:hAnsiTheme="majorHAnsi" w:cstheme="majorHAnsi"/>
          <w:color w:val="000000" w:themeColor="text1"/>
          <w:sz w:val="24"/>
          <w:szCs w:val="24"/>
        </w:rPr>
        <w:t xml:space="preserve"> </w:t>
      </w:r>
      <w:r w:rsidR="009A1864">
        <w:rPr>
          <w:rFonts w:asciiTheme="majorHAnsi" w:hAnsiTheme="majorHAnsi" w:cstheme="majorHAnsi"/>
          <w:color w:val="000000" w:themeColor="text1"/>
          <w:sz w:val="24"/>
          <w:szCs w:val="24"/>
        </w:rPr>
        <w:t xml:space="preserve">should </w:t>
      </w:r>
      <w:r w:rsidR="00A8172C" w:rsidRPr="00C56CE6">
        <w:rPr>
          <w:rFonts w:asciiTheme="majorHAnsi" w:hAnsiTheme="majorHAnsi" w:cstheme="majorHAnsi"/>
          <w:color w:val="000000" w:themeColor="text1"/>
          <w:sz w:val="24"/>
          <w:szCs w:val="24"/>
        </w:rPr>
        <w:t>be considered</w:t>
      </w:r>
      <w:r>
        <w:rPr>
          <w:rFonts w:asciiTheme="majorHAnsi" w:hAnsiTheme="majorHAnsi" w:cstheme="majorHAnsi"/>
          <w:color w:val="000000" w:themeColor="text1"/>
          <w:sz w:val="24"/>
          <w:szCs w:val="24"/>
        </w:rPr>
        <w:t xml:space="preserve"> for those working as part of the recruitment process</w:t>
      </w:r>
      <w:r w:rsidR="00A8172C" w:rsidRPr="00C56CE6">
        <w:rPr>
          <w:rFonts w:asciiTheme="majorHAnsi" w:hAnsiTheme="majorHAnsi" w:cstheme="majorHAnsi"/>
          <w:color w:val="000000" w:themeColor="text1"/>
          <w:sz w:val="24"/>
          <w:szCs w:val="24"/>
        </w:rPr>
        <w:t xml:space="preserve">. </w:t>
      </w:r>
      <w:r w:rsidRPr="00C56CE6">
        <w:rPr>
          <w:rFonts w:asciiTheme="majorHAnsi" w:hAnsiTheme="majorHAnsi" w:cstheme="majorHAnsi"/>
          <w:color w:val="000000" w:themeColor="text1"/>
          <w:sz w:val="24"/>
          <w:szCs w:val="24"/>
        </w:rPr>
        <w:t>Similarly,</w:t>
      </w:r>
      <w:r w:rsidR="00A8172C" w:rsidRPr="00C56CE6">
        <w:rPr>
          <w:rFonts w:asciiTheme="majorHAnsi" w:hAnsiTheme="majorHAnsi" w:cstheme="majorHAnsi"/>
          <w:color w:val="000000" w:themeColor="text1"/>
          <w:sz w:val="24"/>
          <w:szCs w:val="24"/>
        </w:rPr>
        <w:t xml:space="preserve"> unconscious bias training may be useful in reducing the effect of unconscious bias within the selection process. </w:t>
      </w:r>
    </w:p>
    <w:p w14:paraId="640AC8A5" w14:textId="77777777" w:rsidR="009A1864" w:rsidRPr="00FE7E67" w:rsidRDefault="008D08CB" w:rsidP="009A1864">
      <w:pPr>
        <w:spacing w:after="0" w:line="360" w:lineRule="auto"/>
        <w:rPr>
          <w:rFonts w:ascii="Arial" w:hAnsi="Arial" w:cs="Arial"/>
          <w:sz w:val="24"/>
          <w:szCs w:val="24"/>
        </w:rPr>
      </w:pPr>
      <w:r>
        <w:rPr>
          <w:rFonts w:ascii="Arial" w:hAnsi="Arial" w:cs="Arial"/>
          <w:sz w:val="24"/>
          <w:szCs w:val="24"/>
        </w:rPr>
        <w:t xml:space="preserve">The current study considered participants who belonged to a number of the protected characteristic groups. </w:t>
      </w:r>
      <w:r w:rsidR="009A1864" w:rsidRPr="00FE7E67">
        <w:rPr>
          <w:rFonts w:ascii="Arial" w:hAnsi="Arial" w:cs="Arial"/>
          <w:sz w:val="24"/>
          <w:szCs w:val="24"/>
        </w:rPr>
        <w:t>These recommendations are in keeping with employers obligations</w:t>
      </w:r>
      <w:r w:rsidR="00FE7E67" w:rsidRPr="00FE7E67">
        <w:rPr>
          <w:rFonts w:ascii="Arial" w:hAnsi="Arial" w:cs="Arial"/>
          <w:sz w:val="24"/>
          <w:szCs w:val="24"/>
        </w:rPr>
        <w:t xml:space="preserve"> under the Equalities Act (2010), which</w:t>
      </w:r>
      <w:r w:rsidR="009A1864" w:rsidRPr="00FE7E67">
        <w:rPr>
          <w:rFonts w:ascii="Arial" w:hAnsi="Arial" w:cs="Arial"/>
          <w:sz w:val="24"/>
          <w:szCs w:val="24"/>
        </w:rPr>
        <w:t xml:space="preserve"> aims to ensure </w:t>
      </w:r>
      <w:r w:rsidR="00FE7E67" w:rsidRPr="00FE7E67">
        <w:rPr>
          <w:rFonts w:ascii="Arial" w:hAnsi="Arial" w:cs="Arial"/>
          <w:sz w:val="24"/>
          <w:szCs w:val="24"/>
        </w:rPr>
        <w:t>people,</w:t>
      </w:r>
      <w:r w:rsidR="009A1864" w:rsidRPr="00FE7E67">
        <w:rPr>
          <w:rFonts w:ascii="Arial" w:hAnsi="Arial" w:cs="Arial"/>
          <w:sz w:val="24"/>
          <w:szCs w:val="24"/>
        </w:rPr>
        <w:t xml:space="preserve"> are not discriminated again</w:t>
      </w:r>
      <w:r w:rsidR="00FE7E67" w:rsidRPr="00FE7E67">
        <w:rPr>
          <w:rFonts w:ascii="Arial" w:hAnsi="Arial" w:cs="Arial"/>
          <w:sz w:val="24"/>
          <w:szCs w:val="24"/>
        </w:rPr>
        <w:t xml:space="preserve">st </w:t>
      </w:r>
      <w:r w:rsidR="00FE7E67" w:rsidRPr="00FE7E67">
        <w:rPr>
          <w:rFonts w:ascii="Arial" w:hAnsi="Arial" w:cs="Arial"/>
          <w:sz w:val="24"/>
          <w:szCs w:val="24"/>
        </w:rPr>
        <w:lastRenderedPageBreak/>
        <w:t>because of their</w:t>
      </w:r>
      <w:r w:rsidR="009A1864" w:rsidRPr="00FE7E67">
        <w:rPr>
          <w:rFonts w:ascii="Arial" w:hAnsi="Arial" w:cs="Arial"/>
          <w:sz w:val="24"/>
          <w:szCs w:val="24"/>
        </w:rPr>
        <w:t xml:space="preserve"> </w:t>
      </w:r>
      <w:r w:rsidR="00FE7E67">
        <w:rPr>
          <w:rFonts w:ascii="Arial" w:hAnsi="Arial" w:cs="Arial"/>
          <w:sz w:val="24"/>
          <w:szCs w:val="24"/>
        </w:rPr>
        <w:t xml:space="preserve">protected </w:t>
      </w:r>
      <w:r w:rsidR="009A1864" w:rsidRPr="00FE7E67">
        <w:rPr>
          <w:rFonts w:ascii="Arial" w:hAnsi="Arial" w:cs="Arial"/>
          <w:sz w:val="24"/>
          <w:szCs w:val="24"/>
        </w:rPr>
        <w:t>characteristics (such as disability, ethnicity and sexual orientation)</w:t>
      </w:r>
      <w:r w:rsidR="00FE7E67" w:rsidRPr="00FE7E67">
        <w:rPr>
          <w:rFonts w:ascii="Arial" w:hAnsi="Arial" w:cs="Arial"/>
          <w:sz w:val="24"/>
          <w:szCs w:val="24"/>
        </w:rPr>
        <w:t xml:space="preserve">. </w:t>
      </w:r>
      <w:r w:rsidR="009A1864" w:rsidRPr="00FE7E67">
        <w:rPr>
          <w:rFonts w:ascii="Arial" w:hAnsi="Arial" w:cs="Arial"/>
          <w:color w:val="08253A"/>
          <w:sz w:val="24"/>
          <w:szCs w:val="24"/>
        </w:rPr>
        <w:t xml:space="preserve">The nature of employer’s obligations under the Act mean that they need to take positive action to </w:t>
      </w:r>
      <w:r w:rsidR="00FE7E67" w:rsidRPr="00FE7E67">
        <w:rPr>
          <w:rFonts w:ascii="Arial" w:hAnsi="Arial" w:cs="Arial"/>
          <w:color w:val="08253A"/>
          <w:sz w:val="24"/>
          <w:szCs w:val="24"/>
        </w:rPr>
        <w:t xml:space="preserve">avoid discriminating against any potential </w:t>
      </w:r>
      <w:r w:rsidR="009A1864" w:rsidRPr="00FE7E67">
        <w:rPr>
          <w:rFonts w:ascii="Arial" w:hAnsi="Arial" w:cs="Arial"/>
          <w:color w:val="08253A"/>
          <w:sz w:val="24"/>
          <w:szCs w:val="24"/>
        </w:rPr>
        <w:t>employee.</w:t>
      </w:r>
    </w:p>
    <w:p w14:paraId="0CC05F73" w14:textId="77777777" w:rsidR="00A8172C" w:rsidRPr="003260F1" w:rsidRDefault="000E2EA7" w:rsidP="003879CB">
      <w:pPr>
        <w:pStyle w:val="Heading3"/>
        <w:spacing w:line="360" w:lineRule="auto"/>
        <w:rPr>
          <w:b/>
          <w:color w:val="000000" w:themeColor="text1"/>
          <w:sz w:val="24"/>
          <w:szCs w:val="24"/>
        </w:rPr>
      </w:pPr>
      <w:bookmarkStart w:id="66" w:name="_Toc109025922"/>
      <w:r>
        <w:rPr>
          <w:b/>
          <w:color w:val="auto"/>
          <w:sz w:val="24"/>
          <w:szCs w:val="24"/>
        </w:rPr>
        <w:t xml:space="preserve">Strengths and </w:t>
      </w:r>
      <w:r w:rsidR="00A8172C" w:rsidRPr="003260F1">
        <w:rPr>
          <w:b/>
          <w:color w:val="auto"/>
          <w:sz w:val="24"/>
          <w:szCs w:val="24"/>
        </w:rPr>
        <w:t>Limitations</w:t>
      </w:r>
      <w:bookmarkEnd w:id="66"/>
      <w:r w:rsidR="00A8172C" w:rsidRPr="003260F1">
        <w:rPr>
          <w:b/>
          <w:sz w:val="24"/>
          <w:szCs w:val="24"/>
        </w:rPr>
        <w:t xml:space="preserve"> </w:t>
      </w:r>
    </w:p>
    <w:p w14:paraId="4B1A7BC5"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The stren</w:t>
      </w:r>
      <w:r w:rsidR="00302BC6">
        <w:rPr>
          <w:rFonts w:asciiTheme="majorHAnsi" w:hAnsiTheme="majorHAnsi" w:cstheme="majorHAnsi"/>
          <w:sz w:val="24"/>
          <w:szCs w:val="24"/>
        </w:rPr>
        <w:t>gth of Q methodology is that a q</w:t>
      </w:r>
      <w:r w:rsidRPr="00DF7FBF">
        <w:rPr>
          <w:rFonts w:asciiTheme="majorHAnsi" w:hAnsiTheme="majorHAnsi" w:cstheme="majorHAnsi"/>
          <w:sz w:val="24"/>
          <w:szCs w:val="24"/>
        </w:rPr>
        <w:t>-sort is representative of the participant’s viewpoint at a particular moment in time.  This means, though, that the reliability of the results may be limited because views have the potential to change over time or depending on the context (St</w:t>
      </w:r>
      <w:r w:rsidR="008A18F3">
        <w:rPr>
          <w:rFonts w:asciiTheme="majorHAnsi" w:hAnsiTheme="majorHAnsi" w:cstheme="majorHAnsi"/>
          <w:sz w:val="24"/>
          <w:szCs w:val="24"/>
        </w:rPr>
        <w:t xml:space="preserve">ephenson, 1988). The focus of Q </w:t>
      </w:r>
      <w:r w:rsidRPr="00DF7FBF">
        <w:rPr>
          <w:rFonts w:asciiTheme="majorHAnsi" w:hAnsiTheme="majorHAnsi" w:cstheme="majorHAnsi"/>
          <w:sz w:val="24"/>
          <w:szCs w:val="24"/>
        </w:rPr>
        <w:t xml:space="preserve">methodology is particularly concerned with the subjective viewpoints of participants (Watts &amp; Stenner, 2012); therefore, generalisability is not as highly prioritised within this methodological approach as it would be in a purely quantitative approach. An appropriate sample size was achieved (Cairns, 2012; Bryant et al., 2017), but it should be kept in mind that the method is not predictive and making generalisations from the results should be treated with caution. </w:t>
      </w:r>
    </w:p>
    <w:p w14:paraId="520B08DC"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color w:val="000000" w:themeColor="text1"/>
          <w:sz w:val="24"/>
          <w:szCs w:val="24"/>
        </w:rPr>
        <w:t>Attempts were made to recruit b</w:t>
      </w:r>
      <w:r w:rsidR="00302BC6">
        <w:rPr>
          <w:rFonts w:asciiTheme="majorHAnsi" w:hAnsiTheme="majorHAnsi" w:cstheme="majorHAnsi"/>
          <w:color w:val="000000" w:themeColor="text1"/>
          <w:sz w:val="24"/>
          <w:szCs w:val="24"/>
        </w:rPr>
        <w:t>oth pre and post qualified individuals</w:t>
      </w:r>
      <w:r w:rsidRPr="00DF7FBF">
        <w:rPr>
          <w:rFonts w:asciiTheme="majorHAnsi" w:hAnsiTheme="majorHAnsi" w:cstheme="majorHAnsi"/>
          <w:color w:val="000000" w:themeColor="text1"/>
          <w:sz w:val="24"/>
          <w:szCs w:val="24"/>
        </w:rPr>
        <w:t xml:space="preserve"> via advertisements online and also emails to courses. Only five qualified participants, however, took part in the study. It is not clear why this was the case, </w:t>
      </w:r>
      <w:r w:rsidRPr="000E2EA7">
        <w:rPr>
          <w:rFonts w:asciiTheme="majorHAnsi" w:hAnsiTheme="majorHAnsi" w:cstheme="majorHAnsi"/>
          <w:color w:val="000000" w:themeColor="text1"/>
          <w:sz w:val="24"/>
          <w:szCs w:val="24"/>
        </w:rPr>
        <w:t xml:space="preserve">but one possible reason for this may have been due to the busy nature of qualified clinical psychology roles. </w:t>
      </w:r>
      <w:r w:rsidR="000E2EA7">
        <w:rPr>
          <w:rFonts w:asciiTheme="majorHAnsi" w:hAnsiTheme="majorHAnsi" w:cstheme="majorHAnsi"/>
          <w:color w:val="000000" w:themeColor="text1"/>
          <w:sz w:val="24"/>
          <w:szCs w:val="24"/>
        </w:rPr>
        <w:t xml:space="preserve">It was therefore only possible to explore the similarities and differences of those participants who took part. </w:t>
      </w:r>
      <w:r w:rsidRPr="00DF7FBF">
        <w:rPr>
          <w:rFonts w:asciiTheme="majorHAnsi" w:hAnsiTheme="majorHAnsi" w:cstheme="majorHAnsi"/>
          <w:color w:val="000000" w:themeColor="text1"/>
          <w:sz w:val="24"/>
          <w:szCs w:val="24"/>
        </w:rPr>
        <w:t xml:space="preserve">In addition, although participants who took part were representative of many of the social groups considered </w:t>
      </w:r>
      <w:r w:rsidR="00B3201D">
        <w:rPr>
          <w:rFonts w:asciiTheme="majorHAnsi" w:hAnsiTheme="majorHAnsi" w:cstheme="majorHAnsi"/>
          <w:color w:val="000000" w:themeColor="text1"/>
          <w:sz w:val="24"/>
          <w:szCs w:val="24"/>
        </w:rPr>
        <w:t>disadvantaged</w:t>
      </w:r>
      <w:r w:rsidRPr="00DF7FBF">
        <w:rPr>
          <w:rFonts w:asciiTheme="majorHAnsi" w:hAnsiTheme="majorHAnsi" w:cstheme="majorHAnsi"/>
          <w:color w:val="000000" w:themeColor="text1"/>
          <w:sz w:val="24"/>
          <w:szCs w:val="24"/>
        </w:rPr>
        <w:t xml:space="preserve"> within U</w:t>
      </w:r>
      <w:r w:rsidR="00DD03A3">
        <w:rPr>
          <w:rFonts w:asciiTheme="majorHAnsi" w:hAnsiTheme="majorHAnsi" w:cstheme="majorHAnsi"/>
          <w:color w:val="000000" w:themeColor="text1"/>
          <w:sz w:val="24"/>
          <w:szCs w:val="24"/>
        </w:rPr>
        <w:t>.</w:t>
      </w:r>
      <w:r w:rsidRPr="00DF7FBF">
        <w:rPr>
          <w:rFonts w:asciiTheme="majorHAnsi" w:hAnsiTheme="majorHAnsi" w:cstheme="majorHAnsi"/>
          <w:color w:val="000000" w:themeColor="text1"/>
          <w:sz w:val="24"/>
          <w:szCs w:val="24"/>
        </w:rPr>
        <w:t>K</w:t>
      </w:r>
      <w:r w:rsidR="00DD03A3">
        <w:rPr>
          <w:rFonts w:asciiTheme="majorHAnsi" w:hAnsiTheme="majorHAnsi" w:cstheme="majorHAnsi"/>
          <w:color w:val="000000" w:themeColor="text1"/>
          <w:sz w:val="24"/>
          <w:szCs w:val="24"/>
        </w:rPr>
        <w:t>.</w:t>
      </w:r>
      <w:r w:rsidRPr="00DF7FBF">
        <w:rPr>
          <w:rFonts w:asciiTheme="majorHAnsi" w:hAnsiTheme="majorHAnsi" w:cstheme="majorHAnsi"/>
          <w:color w:val="000000" w:themeColor="text1"/>
          <w:sz w:val="24"/>
          <w:szCs w:val="24"/>
        </w:rPr>
        <w:t xml:space="preserve"> society, they were not representative of all, for example, those with refugee status. </w:t>
      </w:r>
    </w:p>
    <w:p w14:paraId="0C5FC707"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color w:val="000000" w:themeColor="text1"/>
          <w:sz w:val="24"/>
          <w:szCs w:val="24"/>
        </w:rPr>
        <w:t xml:space="preserve">Due to the COVID-19 restrictions in place at the time of planning </w:t>
      </w:r>
      <w:r w:rsidR="00302BC6">
        <w:rPr>
          <w:rFonts w:asciiTheme="majorHAnsi" w:hAnsiTheme="majorHAnsi" w:cstheme="majorHAnsi"/>
          <w:color w:val="000000" w:themeColor="text1"/>
          <w:sz w:val="24"/>
          <w:szCs w:val="24"/>
        </w:rPr>
        <w:t>the study (GOV.UK, 2020), the q-</w:t>
      </w:r>
      <w:r w:rsidRPr="00DF7FBF">
        <w:rPr>
          <w:rFonts w:asciiTheme="majorHAnsi" w:hAnsiTheme="majorHAnsi" w:cstheme="majorHAnsi"/>
          <w:color w:val="000000" w:themeColor="text1"/>
          <w:sz w:val="24"/>
          <w:szCs w:val="24"/>
        </w:rPr>
        <w:t>sorts w</w:t>
      </w:r>
      <w:r w:rsidR="00302BC6">
        <w:rPr>
          <w:rFonts w:asciiTheme="majorHAnsi" w:hAnsiTheme="majorHAnsi" w:cstheme="majorHAnsi"/>
          <w:color w:val="000000" w:themeColor="text1"/>
          <w:sz w:val="24"/>
          <w:szCs w:val="24"/>
        </w:rPr>
        <w:t>ere all completed online using q-</w:t>
      </w:r>
      <w:r w:rsidRPr="00DF7FBF">
        <w:rPr>
          <w:rFonts w:asciiTheme="majorHAnsi" w:hAnsiTheme="majorHAnsi" w:cstheme="majorHAnsi"/>
          <w:color w:val="000000" w:themeColor="text1"/>
          <w:sz w:val="24"/>
          <w:szCs w:val="24"/>
        </w:rPr>
        <w:t>sort software. This enabled participants to be recruited nationwide, thus potentially broadening the participant pool at a time when face-to-face research was not possible. Some participants, however, highlighted how the software was n</w:t>
      </w:r>
      <w:r w:rsidR="00302BC6">
        <w:rPr>
          <w:rFonts w:asciiTheme="majorHAnsi" w:hAnsiTheme="majorHAnsi" w:cstheme="majorHAnsi"/>
          <w:color w:val="000000" w:themeColor="text1"/>
          <w:sz w:val="24"/>
          <w:szCs w:val="24"/>
        </w:rPr>
        <w:t>ot user friendly and meant the q</w:t>
      </w:r>
      <w:r w:rsidRPr="00DF7FBF">
        <w:rPr>
          <w:rFonts w:asciiTheme="majorHAnsi" w:hAnsiTheme="majorHAnsi" w:cstheme="majorHAnsi"/>
          <w:color w:val="000000" w:themeColor="text1"/>
          <w:sz w:val="24"/>
          <w:szCs w:val="24"/>
        </w:rPr>
        <w:t xml:space="preserve">-sorts took longer than they expected. Three participants who originally consented to take part emailed the researcher to say the software was frustrating and they would no longer be completing the research. </w:t>
      </w:r>
    </w:p>
    <w:p w14:paraId="5163089F" w14:textId="77777777" w:rsidR="00A8172C" w:rsidRPr="003260F1" w:rsidRDefault="00A8172C" w:rsidP="003879CB">
      <w:pPr>
        <w:pStyle w:val="Heading3"/>
        <w:spacing w:line="360" w:lineRule="auto"/>
        <w:rPr>
          <w:b/>
          <w:sz w:val="24"/>
          <w:szCs w:val="24"/>
        </w:rPr>
      </w:pPr>
      <w:bookmarkStart w:id="67" w:name="_Toc109025923"/>
      <w:r w:rsidRPr="003260F1">
        <w:rPr>
          <w:b/>
          <w:color w:val="auto"/>
          <w:sz w:val="24"/>
          <w:szCs w:val="24"/>
        </w:rPr>
        <w:t>Directions for Future Research</w:t>
      </w:r>
      <w:bookmarkEnd w:id="67"/>
      <w:r w:rsidRPr="003260F1">
        <w:rPr>
          <w:b/>
          <w:color w:val="auto"/>
          <w:sz w:val="24"/>
          <w:szCs w:val="24"/>
        </w:rPr>
        <w:t xml:space="preserve"> </w:t>
      </w:r>
      <w:r w:rsidRPr="003260F1">
        <w:rPr>
          <w:b/>
          <w:sz w:val="24"/>
          <w:szCs w:val="24"/>
        </w:rPr>
        <w:tab/>
      </w:r>
    </w:p>
    <w:p w14:paraId="5F4E94A0" w14:textId="77777777" w:rsidR="00A8172C" w:rsidRPr="00DF7FBF" w:rsidRDefault="00A8172C" w:rsidP="003879CB">
      <w:pPr>
        <w:spacing w:line="360" w:lineRule="auto"/>
        <w:ind w:firstLine="720"/>
        <w:rPr>
          <w:rFonts w:asciiTheme="majorHAnsi" w:hAnsiTheme="majorHAnsi" w:cstheme="majorHAnsi"/>
          <w:sz w:val="24"/>
          <w:szCs w:val="24"/>
        </w:rPr>
      </w:pPr>
      <w:r w:rsidRPr="00DF7FBF">
        <w:rPr>
          <w:rFonts w:asciiTheme="majorHAnsi" w:hAnsiTheme="majorHAnsi" w:cstheme="majorHAnsi"/>
          <w:sz w:val="24"/>
          <w:szCs w:val="24"/>
        </w:rPr>
        <w:t xml:space="preserve">The findings of the current study could be built upon through future research. This could be a qualitative methodological approach such as semi-structured interviews to further explore the barriers faced by those who belong to more than one </w:t>
      </w:r>
      <w:r w:rsidR="00B3201D">
        <w:rPr>
          <w:rFonts w:asciiTheme="majorHAnsi" w:hAnsiTheme="majorHAnsi" w:cstheme="majorHAnsi"/>
          <w:sz w:val="24"/>
          <w:szCs w:val="24"/>
        </w:rPr>
        <w:t>disadvantaged</w:t>
      </w:r>
      <w:r w:rsidRPr="00DF7FBF">
        <w:rPr>
          <w:rFonts w:asciiTheme="majorHAnsi" w:hAnsiTheme="majorHAnsi" w:cstheme="majorHAnsi"/>
          <w:sz w:val="24"/>
          <w:szCs w:val="24"/>
        </w:rPr>
        <w:t xml:space="preserve"> social group, to compare similarities and differences across social groups. Similarly, the use of a quantitative approach such as using surveys to explore the similarities and differences in </w:t>
      </w:r>
      <w:r w:rsidRPr="00DF7FBF">
        <w:rPr>
          <w:rFonts w:asciiTheme="majorHAnsi" w:hAnsiTheme="majorHAnsi" w:cstheme="majorHAnsi"/>
          <w:sz w:val="24"/>
          <w:szCs w:val="24"/>
        </w:rPr>
        <w:lastRenderedPageBreak/>
        <w:t xml:space="preserve">barriers faced by individuals at various points in their psychology career (aspiring, training, qualified), would allow for a greater number of participants to be included, allowing for an increased level of generalisability. It may also be useful to repeat the study on a longitudinal basis, this would create an opportunity to see if individuals’ viewpoints on barriers to applying for clinical psychology training change </w:t>
      </w:r>
      <w:r w:rsidR="00302BC6">
        <w:rPr>
          <w:rFonts w:asciiTheme="majorHAnsi" w:hAnsiTheme="majorHAnsi" w:cstheme="majorHAnsi"/>
          <w:sz w:val="24"/>
          <w:szCs w:val="24"/>
        </w:rPr>
        <w:t xml:space="preserve">or remain the same </w:t>
      </w:r>
      <w:r w:rsidRPr="00DF7FBF">
        <w:rPr>
          <w:rFonts w:asciiTheme="majorHAnsi" w:hAnsiTheme="majorHAnsi" w:cstheme="majorHAnsi"/>
          <w:sz w:val="24"/>
          <w:szCs w:val="24"/>
        </w:rPr>
        <w:t xml:space="preserve">over time dependant on career progression. Further research is also needed to explore qualified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 xml:space="preserve"> thoughts on barriers to gaining a place on training, especially where they are involved in recruitment onto a training course.  The success of course initiatives to improve diversity within cohorts also needs to be monitored and evaluated in an objective way (via comparison of demographic data of those that apply vs those that gain a place on course and also interviews with both applicants and staff about their experiences of initiatives). </w:t>
      </w:r>
    </w:p>
    <w:p w14:paraId="64A8A84C" w14:textId="77777777" w:rsidR="00A8172C" w:rsidRPr="003260F1" w:rsidRDefault="00A8172C" w:rsidP="003879CB">
      <w:pPr>
        <w:pStyle w:val="Heading3"/>
        <w:spacing w:line="360" w:lineRule="auto"/>
        <w:rPr>
          <w:b/>
          <w:color w:val="auto"/>
          <w:sz w:val="24"/>
          <w:szCs w:val="24"/>
        </w:rPr>
      </w:pPr>
      <w:bookmarkStart w:id="68" w:name="_Toc109025924"/>
      <w:r w:rsidRPr="003260F1">
        <w:rPr>
          <w:b/>
          <w:color w:val="auto"/>
          <w:sz w:val="24"/>
          <w:szCs w:val="24"/>
        </w:rPr>
        <w:t>Conclusion</w:t>
      </w:r>
      <w:bookmarkEnd w:id="68"/>
      <w:r w:rsidRPr="003260F1">
        <w:rPr>
          <w:b/>
          <w:color w:val="auto"/>
          <w:sz w:val="24"/>
          <w:szCs w:val="24"/>
        </w:rPr>
        <w:t xml:space="preserve"> </w:t>
      </w:r>
    </w:p>
    <w:p w14:paraId="354D5436" w14:textId="77777777" w:rsidR="00A8172C" w:rsidRPr="00DF7FBF" w:rsidRDefault="00A8172C" w:rsidP="003879CB">
      <w:pPr>
        <w:spacing w:line="360" w:lineRule="auto"/>
        <w:rPr>
          <w:rFonts w:asciiTheme="majorHAnsi" w:hAnsiTheme="majorHAnsi" w:cstheme="majorHAnsi"/>
          <w:sz w:val="24"/>
          <w:szCs w:val="24"/>
        </w:rPr>
      </w:pPr>
      <w:r w:rsidRPr="00DF7FBF">
        <w:rPr>
          <w:rFonts w:asciiTheme="majorHAnsi" w:hAnsiTheme="majorHAnsi" w:cstheme="majorHAnsi"/>
          <w:sz w:val="24"/>
          <w:szCs w:val="24"/>
        </w:rPr>
        <w:t xml:space="preserve">Five viewpoints among participants on barriers to applying to clinical psychology training were identified. The study provides evidence that those who belong to several </w:t>
      </w:r>
      <w:r w:rsidR="00B3201D">
        <w:rPr>
          <w:rFonts w:asciiTheme="majorHAnsi" w:hAnsiTheme="majorHAnsi" w:cstheme="majorHAnsi"/>
          <w:sz w:val="24"/>
          <w:szCs w:val="24"/>
        </w:rPr>
        <w:t xml:space="preserve">disadvantaged </w:t>
      </w:r>
      <w:r w:rsidRPr="00DF7FBF">
        <w:rPr>
          <w:rFonts w:asciiTheme="majorHAnsi" w:hAnsiTheme="majorHAnsi" w:cstheme="majorHAnsi"/>
          <w:sz w:val="24"/>
          <w:szCs w:val="24"/>
        </w:rPr>
        <w:t xml:space="preserve">social groups face barriers whilst applying for clinical psychology training. There is also evidence to suggest these barriers are similar across social groups. The recommendations that individual context be held in mind at the earliest stage of the application process and providing further information as early as possible to under-represented groups was demonstrated, suggesting that there is a clear role for </w:t>
      </w:r>
      <w:r w:rsidR="00262048">
        <w:rPr>
          <w:rFonts w:asciiTheme="majorHAnsi" w:hAnsiTheme="majorHAnsi" w:cstheme="majorHAnsi"/>
          <w:sz w:val="24"/>
          <w:szCs w:val="24"/>
        </w:rPr>
        <w:t>Clinical Psychologist</w:t>
      </w:r>
      <w:r w:rsidRPr="00DF7FBF">
        <w:rPr>
          <w:rFonts w:asciiTheme="majorHAnsi" w:hAnsiTheme="majorHAnsi" w:cstheme="majorHAnsi"/>
          <w:sz w:val="24"/>
          <w:szCs w:val="24"/>
        </w:rPr>
        <w:t>s in supporting this.</w:t>
      </w:r>
    </w:p>
    <w:p w14:paraId="72A464F8" w14:textId="77777777" w:rsidR="00A8172C" w:rsidRPr="00DF7FBF" w:rsidRDefault="00A8172C" w:rsidP="003879CB">
      <w:pPr>
        <w:spacing w:line="360" w:lineRule="auto"/>
        <w:rPr>
          <w:rFonts w:asciiTheme="majorHAnsi" w:hAnsiTheme="majorHAnsi" w:cstheme="majorHAnsi"/>
          <w:sz w:val="24"/>
          <w:szCs w:val="24"/>
        </w:rPr>
      </w:pPr>
    </w:p>
    <w:p w14:paraId="27C277A1" w14:textId="77777777" w:rsidR="00A8172C" w:rsidRPr="00DF7FBF" w:rsidRDefault="00A8172C" w:rsidP="00DF7FBF">
      <w:pPr>
        <w:spacing w:line="360" w:lineRule="auto"/>
        <w:rPr>
          <w:rFonts w:asciiTheme="majorHAnsi" w:hAnsiTheme="majorHAnsi" w:cstheme="majorHAnsi"/>
          <w:sz w:val="24"/>
          <w:szCs w:val="24"/>
        </w:rPr>
      </w:pPr>
    </w:p>
    <w:p w14:paraId="6A7426F0" w14:textId="77777777" w:rsidR="00A8172C" w:rsidRPr="00DF7FBF" w:rsidRDefault="00A8172C" w:rsidP="00DF7FBF">
      <w:pPr>
        <w:spacing w:line="360" w:lineRule="auto"/>
        <w:rPr>
          <w:rFonts w:asciiTheme="majorHAnsi" w:hAnsiTheme="majorHAnsi" w:cstheme="majorHAnsi"/>
          <w:sz w:val="24"/>
          <w:szCs w:val="24"/>
        </w:rPr>
      </w:pPr>
    </w:p>
    <w:p w14:paraId="0506C206" w14:textId="77777777" w:rsidR="00A8172C" w:rsidRPr="00DF7FBF" w:rsidRDefault="00A8172C" w:rsidP="00DF7FBF">
      <w:pPr>
        <w:spacing w:line="360" w:lineRule="auto"/>
        <w:rPr>
          <w:rFonts w:asciiTheme="majorHAnsi" w:hAnsiTheme="majorHAnsi" w:cstheme="majorHAnsi"/>
          <w:sz w:val="24"/>
          <w:szCs w:val="24"/>
        </w:rPr>
      </w:pPr>
    </w:p>
    <w:p w14:paraId="6F4E04D1" w14:textId="77777777" w:rsidR="00A8172C" w:rsidRPr="00DF7FBF" w:rsidRDefault="00A8172C" w:rsidP="00DF7FBF">
      <w:pPr>
        <w:spacing w:line="360" w:lineRule="auto"/>
        <w:rPr>
          <w:rFonts w:asciiTheme="majorHAnsi" w:hAnsiTheme="majorHAnsi" w:cstheme="majorHAnsi"/>
          <w:sz w:val="24"/>
          <w:szCs w:val="24"/>
        </w:rPr>
      </w:pPr>
    </w:p>
    <w:p w14:paraId="1F1BBF50" w14:textId="77777777" w:rsidR="00A8172C" w:rsidRDefault="00A8172C" w:rsidP="00DF7FBF">
      <w:pPr>
        <w:spacing w:line="360" w:lineRule="auto"/>
        <w:rPr>
          <w:rFonts w:asciiTheme="majorHAnsi" w:hAnsiTheme="majorHAnsi" w:cstheme="majorHAnsi"/>
          <w:sz w:val="24"/>
          <w:szCs w:val="24"/>
        </w:rPr>
      </w:pPr>
    </w:p>
    <w:p w14:paraId="06871D6F" w14:textId="77777777" w:rsidR="00851962" w:rsidRDefault="00851962" w:rsidP="00DF7FBF">
      <w:pPr>
        <w:spacing w:line="360" w:lineRule="auto"/>
        <w:rPr>
          <w:rFonts w:asciiTheme="majorHAnsi" w:hAnsiTheme="majorHAnsi" w:cstheme="majorHAnsi"/>
          <w:sz w:val="24"/>
          <w:szCs w:val="24"/>
        </w:rPr>
      </w:pPr>
    </w:p>
    <w:p w14:paraId="0880D5BD" w14:textId="77777777" w:rsidR="00851962" w:rsidRDefault="00851962" w:rsidP="00DF7FBF">
      <w:pPr>
        <w:spacing w:line="360" w:lineRule="auto"/>
        <w:rPr>
          <w:rFonts w:asciiTheme="majorHAnsi" w:hAnsiTheme="majorHAnsi" w:cstheme="majorHAnsi"/>
          <w:sz w:val="24"/>
          <w:szCs w:val="24"/>
        </w:rPr>
      </w:pPr>
    </w:p>
    <w:p w14:paraId="51945FCB" w14:textId="77777777" w:rsidR="00851962" w:rsidRDefault="00851962" w:rsidP="00DF7FBF">
      <w:pPr>
        <w:spacing w:line="360" w:lineRule="auto"/>
        <w:rPr>
          <w:rFonts w:asciiTheme="majorHAnsi" w:hAnsiTheme="majorHAnsi" w:cstheme="majorHAnsi"/>
          <w:sz w:val="24"/>
          <w:szCs w:val="24"/>
        </w:rPr>
      </w:pPr>
    </w:p>
    <w:p w14:paraId="442BC810" w14:textId="77777777" w:rsidR="00851962" w:rsidRDefault="00851962" w:rsidP="00DF7FBF">
      <w:pPr>
        <w:spacing w:line="360" w:lineRule="auto"/>
        <w:rPr>
          <w:rFonts w:asciiTheme="majorHAnsi" w:hAnsiTheme="majorHAnsi" w:cstheme="majorHAnsi"/>
          <w:sz w:val="24"/>
          <w:szCs w:val="24"/>
        </w:rPr>
      </w:pPr>
    </w:p>
    <w:p w14:paraId="5EA6D511" w14:textId="77777777" w:rsidR="00851962" w:rsidRPr="00DF7FBF" w:rsidRDefault="00851962" w:rsidP="00DF7FBF">
      <w:pPr>
        <w:spacing w:line="360" w:lineRule="auto"/>
        <w:rPr>
          <w:rFonts w:asciiTheme="majorHAnsi" w:hAnsiTheme="majorHAnsi" w:cstheme="majorHAnsi"/>
          <w:sz w:val="24"/>
          <w:szCs w:val="24"/>
        </w:rPr>
      </w:pPr>
    </w:p>
    <w:p w14:paraId="4148E36A" w14:textId="77777777" w:rsidR="008160AF" w:rsidRPr="003879CB" w:rsidRDefault="008160AF" w:rsidP="00B37A69">
      <w:pPr>
        <w:pStyle w:val="Heading2"/>
        <w:pageBreakBefore/>
        <w:spacing w:line="360" w:lineRule="auto"/>
        <w:jc w:val="center"/>
        <w:rPr>
          <w:rFonts w:ascii="Arial" w:hAnsi="Arial" w:cs="Arial"/>
          <w:b/>
          <w:color w:val="auto"/>
          <w:sz w:val="24"/>
          <w:szCs w:val="24"/>
        </w:rPr>
      </w:pPr>
      <w:bookmarkStart w:id="69" w:name="_Toc109025925"/>
      <w:r w:rsidRPr="003879CB">
        <w:rPr>
          <w:rFonts w:ascii="Arial" w:hAnsi="Arial" w:cs="Arial"/>
          <w:b/>
          <w:color w:val="auto"/>
          <w:sz w:val="24"/>
          <w:szCs w:val="24"/>
        </w:rPr>
        <w:lastRenderedPageBreak/>
        <w:t>Reference</w:t>
      </w:r>
      <w:r w:rsidR="003260F1" w:rsidRPr="003879CB">
        <w:rPr>
          <w:rFonts w:ascii="Arial" w:hAnsi="Arial" w:cs="Arial"/>
          <w:b/>
          <w:color w:val="auto"/>
          <w:sz w:val="24"/>
          <w:szCs w:val="24"/>
        </w:rPr>
        <w:t>s</w:t>
      </w:r>
      <w:bookmarkEnd w:id="69"/>
    </w:p>
    <w:p w14:paraId="2449251D" w14:textId="77777777" w:rsidR="008160AF" w:rsidRPr="003879CB" w:rsidRDefault="008160AF" w:rsidP="003879CB">
      <w:pPr>
        <w:spacing w:line="360" w:lineRule="auto"/>
        <w:ind w:left="363"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Ahsan, S. (2020). Holding Up the Mirror: Deconstructing Whiteness in Clinical Psychology</w:t>
      </w:r>
      <w:r w:rsidRPr="003879CB">
        <w:rPr>
          <w:rFonts w:ascii="Arial" w:hAnsi="Arial" w:cs="Arial"/>
          <w:i/>
          <w:color w:val="222222"/>
          <w:sz w:val="24"/>
          <w:szCs w:val="24"/>
          <w:shd w:val="clear" w:color="auto" w:fill="FFFFFF"/>
        </w:rPr>
        <w:t>. </w:t>
      </w:r>
      <w:r w:rsidRPr="003879CB">
        <w:rPr>
          <w:rFonts w:ascii="Arial" w:hAnsi="Arial" w:cs="Arial"/>
          <w:i/>
          <w:iCs/>
          <w:color w:val="222222"/>
          <w:sz w:val="24"/>
          <w:szCs w:val="24"/>
          <w:shd w:val="clear" w:color="auto" w:fill="FFFFFF"/>
        </w:rPr>
        <w:t>Journal of Critical Psychology, Counselling and Psychotherapy</w:t>
      </w:r>
      <w:r w:rsidRPr="003879CB">
        <w:rPr>
          <w:rFonts w:ascii="Arial" w:hAnsi="Arial" w:cs="Arial"/>
          <w:i/>
          <w:color w:val="222222"/>
          <w:sz w:val="24"/>
          <w:szCs w:val="24"/>
          <w:shd w:val="clear" w:color="auto" w:fill="FFFFFF"/>
        </w:rPr>
        <w:t>, </w:t>
      </w:r>
      <w:r w:rsidRPr="003879CB">
        <w:rPr>
          <w:rFonts w:ascii="Arial" w:hAnsi="Arial" w:cs="Arial"/>
          <w:iCs/>
          <w:color w:val="222222"/>
          <w:sz w:val="24"/>
          <w:szCs w:val="24"/>
          <w:shd w:val="clear" w:color="auto" w:fill="FFFFFF"/>
        </w:rPr>
        <w:t>20</w:t>
      </w:r>
      <w:r w:rsidRPr="003879CB">
        <w:rPr>
          <w:rFonts w:ascii="Arial" w:hAnsi="Arial" w:cs="Arial"/>
          <w:color w:val="222222"/>
          <w:sz w:val="24"/>
          <w:szCs w:val="24"/>
          <w:shd w:val="clear" w:color="auto" w:fill="FFFFFF"/>
        </w:rPr>
        <w:t xml:space="preserve">(3), 45-55. </w:t>
      </w:r>
    </w:p>
    <w:p w14:paraId="25218794" w14:textId="77777777" w:rsidR="008160AF" w:rsidRPr="003879CB" w:rsidRDefault="008160AF" w:rsidP="003879CB">
      <w:pPr>
        <w:spacing w:line="360" w:lineRule="auto"/>
        <w:ind w:left="363" w:hanging="720"/>
        <w:rPr>
          <w:rFonts w:ascii="Arial" w:hAnsi="Arial" w:cs="Arial"/>
          <w:color w:val="222222"/>
          <w:sz w:val="24"/>
          <w:szCs w:val="24"/>
          <w:shd w:val="clear" w:color="auto" w:fill="FFFFFF"/>
        </w:rPr>
      </w:pPr>
      <w:proofErr w:type="spellStart"/>
      <w:r w:rsidRPr="003879CB">
        <w:rPr>
          <w:rFonts w:ascii="Arial" w:hAnsi="Arial" w:cs="Arial"/>
          <w:sz w:val="24"/>
          <w:szCs w:val="24"/>
        </w:rPr>
        <w:t>Banasick</w:t>
      </w:r>
      <w:proofErr w:type="spellEnd"/>
      <w:r w:rsidRPr="003879CB">
        <w:rPr>
          <w:rFonts w:ascii="Arial" w:hAnsi="Arial" w:cs="Arial"/>
          <w:sz w:val="24"/>
          <w:szCs w:val="24"/>
        </w:rPr>
        <w:t xml:space="preserve">, (2019). KADE: A desktop application for Q methodology. </w:t>
      </w:r>
      <w:r w:rsidRPr="003879CB">
        <w:rPr>
          <w:rFonts w:ascii="Arial" w:hAnsi="Arial" w:cs="Arial"/>
          <w:i/>
          <w:sz w:val="24"/>
          <w:szCs w:val="24"/>
        </w:rPr>
        <w:t>Journal of Open Source Software</w:t>
      </w:r>
      <w:r w:rsidRPr="003879CB">
        <w:rPr>
          <w:rFonts w:ascii="Arial" w:hAnsi="Arial" w:cs="Arial"/>
          <w:sz w:val="24"/>
          <w:szCs w:val="24"/>
        </w:rPr>
        <w:t xml:space="preserve">, 4(36), 1360. </w:t>
      </w:r>
      <w:r w:rsidRPr="003879CB">
        <w:rPr>
          <w:rFonts w:ascii="Arial" w:hAnsi="Arial" w:cs="Arial"/>
          <w:sz w:val="24"/>
          <w:szCs w:val="24"/>
          <w:u w:val="single"/>
        </w:rPr>
        <w:t>https://doi.org/10.21105/joss.01360</w:t>
      </w:r>
    </w:p>
    <w:p w14:paraId="125AFB88" w14:textId="77777777" w:rsidR="008160AF" w:rsidRPr="003879CB" w:rsidRDefault="008160AF" w:rsidP="003879CB">
      <w:pPr>
        <w:spacing w:line="360" w:lineRule="auto"/>
        <w:ind w:left="360" w:hanging="720"/>
        <w:rPr>
          <w:rFonts w:ascii="Arial" w:hAnsi="Arial" w:cs="Arial"/>
          <w:sz w:val="24"/>
          <w:szCs w:val="24"/>
        </w:rPr>
      </w:pPr>
      <w:proofErr w:type="spellStart"/>
      <w:r w:rsidRPr="003879CB">
        <w:rPr>
          <w:rFonts w:ascii="Arial" w:hAnsi="Arial" w:cs="Arial"/>
          <w:sz w:val="24"/>
          <w:szCs w:val="24"/>
        </w:rPr>
        <w:t>Bawa</w:t>
      </w:r>
      <w:proofErr w:type="spellEnd"/>
      <w:r w:rsidRPr="003879CB">
        <w:rPr>
          <w:rFonts w:ascii="Arial" w:hAnsi="Arial" w:cs="Arial"/>
          <w:sz w:val="24"/>
          <w:szCs w:val="24"/>
        </w:rPr>
        <w:t xml:space="preserve">, H., Gooden, S., </w:t>
      </w:r>
      <w:proofErr w:type="spellStart"/>
      <w:r w:rsidRPr="003879CB">
        <w:rPr>
          <w:rFonts w:ascii="Arial" w:hAnsi="Arial" w:cs="Arial"/>
          <w:sz w:val="24"/>
          <w:szCs w:val="24"/>
        </w:rPr>
        <w:t>Maleque</w:t>
      </w:r>
      <w:proofErr w:type="spellEnd"/>
      <w:r w:rsidRPr="003879CB">
        <w:rPr>
          <w:rFonts w:ascii="Arial" w:hAnsi="Arial" w:cs="Arial"/>
          <w:sz w:val="24"/>
          <w:szCs w:val="24"/>
        </w:rPr>
        <w:t xml:space="preserve">, F., Naseem, S., </w:t>
      </w:r>
      <w:proofErr w:type="spellStart"/>
      <w:r w:rsidRPr="003879CB">
        <w:rPr>
          <w:rFonts w:ascii="Arial" w:hAnsi="Arial" w:cs="Arial"/>
          <w:sz w:val="24"/>
          <w:szCs w:val="24"/>
        </w:rPr>
        <w:t>Saiqa</w:t>
      </w:r>
      <w:proofErr w:type="spellEnd"/>
      <w:r w:rsidRPr="003879CB">
        <w:rPr>
          <w:rFonts w:ascii="Arial" w:hAnsi="Arial" w:cs="Arial"/>
          <w:sz w:val="24"/>
          <w:szCs w:val="24"/>
        </w:rPr>
        <w:t xml:space="preserve">, N., </w:t>
      </w:r>
      <w:proofErr w:type="spellStart"/>
      <w:r w:rsidRPr="003879CB">
        <w:rPr>
          <w:rFonts w:ascii="Arial" w:hAnsi="Arial" w:cs="Arial"/>
          <w:sz w:val="24"/>
          <w:szCs w:val="24"/>
        </w:rPr>
        <w:t>Oriaku</w:t>
      </w:r>
      <w:proofErr w:type="spellEnd"/>
      <w:r w:rsidRPr="003879CB">
        <w:rPr>
          <w:rFonts w:ascii="Arial" w:hAnsi="Arial" w:cs="Arial"/>
          <w:sz w:val="24"/>
          <w:szCs w:val="24"/>
        </w:rPr>
        <w:t xml:space="preserve">, E.O., Thomas, R.S., </w:t>
      </w:r>
      <w:proofErr w:type="spellStart"/>
      <w:r w:rsidRPr="003879CB">
        <w:rPr>
          <w:rFonts w:ascii="Arial" w:hAnsi="Arial" w:cs="Arial"/>
          <w:sz w:val="24"/>
          <w:szCs w:val="24"/>
        </w:rPr>
        <w:t>Vipulanunthan</w:t>
      </w:r>
      <w:proofErr w:type="spellEnd"/>
      <w:r w:rsidRPr="003879CB">
        <w:rPr>
          <w:rFonts w:ascii="Arial" w:hAnsi="Arial" w:cs="Arial"/>
          <w:sz w:val="24"/>
          <w:szCs w:val="24"/>
        </w:rPr>
        <w:t xml:space="preserve">, V., Bains, M., and Shiel, L. (2019). The journey of BME aspiring psychologists into clinical psychology training: Barriers and ideas for inclusive change. </w:t>
      </w:r>
      <w:r w:rsidRPr="003879CB">
        <w:rPr>
          <w:rFonts w:ascii="Arial" w:hAnsi="Arial" w:cs="Arial"/>
          <w:i/>
          <w:sz w:val="24"/>
          <w:szCs w:val="24"/>
        </w:rPr>
        <w:t>Clinical Psychology Forum</w:t>
      </w:r>
      <w:r w:rsidRPr="003879CB">
        <w:rPr>
          <w:rFonts w:ascii="Arial" w:hAnsi="Arial" w:cs="Arial"/>
          <w:sz w:val="24"/>
          <w:szCs w:val="24"/>
        </w:rPr>
        <w:t>, 323, 3-7.</w:t>
      </w:r>
    </w:p>
    <w:p w14:paraId="47703DD0"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Bender, M., &amp; Richardson, A. (1990). The ethnic composition of clinical psychology in Britain. </w:t>
      </w:r>
      <w:r w:rsidRPr="003879CB">
        <w:rPr>
          <w:rFonts w:ascii="Arial" w:hAnsi="Arial" w:cs="Arial"/>
          <w:i/>
          <w:iCs/>
          <w:color w:val="222222"/>
          <w:sz w:val="24"/>
          <w:szCs w:val="24"/>
          <w:shd w:val="clear" w:color="auto" w:fill="FFFFFF"/>
        </w:rPr>
        <w:t>The Psychologist</w:t>
      </w:r>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2</w:t>
      </w:r>
      <w:r w:rsidRPr="003879CB">
        <w:rPr>
          <w:rFonts w:ascii="Arial" w:hAnsi="Arial" w:cs="Arial"/>
          <w:color w:val="222222"/>
          <w:sz w:val="24"/>
          <w:szCs w:val="24"/>
          <w:shd w:val="clear" w:color="auto" w:fill="FFFFFF"/>
        </w:rPr>
        <w:t>, 250-252.</w:t>
      </w:r>
    </w:p>
    <w:p w14:paraId="38003140"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 xml:space="preserve">Berger, P. L., &amp; </w:t>
      </w:r>
      <w:proofErr w:type="spellStart"/>
      <w:r w:rsidRPr="003879CB">
        <w:rPr>
          <w:rFonts w:ascii="Arial" w:hAnsi="Arial" w:cs="Arial"/>
          <w:color w:val="222222"/>
          <w:sz w:val="24"/>
          <w:szCs w:val="24"/>
          <w:shd w:val="clear" w:color="auto" w:fill="FFFFFF"/>
        </w:rPr>
        <w:t>Luckmann</w:t>
      </w:r>
      <w:proofErr w:type="spellEnd"/>
      <w:r w:rsidRPr="003879CB">
        <w:rPr>
          <w:rFonts w:ascii="Arial" w:hAnsi="Arial" w:cs="Arial"/>
          <w:color w:val="222222"/>
          <w:sz w:val="24"/>
          <w:szCs w:val="24"/>
          <w:shd w:val="clear" w:color="auto" w:fill="FFFFFF"/>
        </w:rPr>
        <w:t>, T. (1966). </w:t>
      </w:r>
      <w:r w:rsidRPr="003879CB">
        <w:rPr>
          <w:rFonts w:ascii="Arial" w:hAnsi="Arial" w:cs="Arial"/>
          <w:i/>
          <w:iCs/>
          <w:color w:val="222222"/>
          <w:sz w:val="24"/>
          <w:szCs w:val="24"/>
          <w:shd w:val="clear" w:color="auto" w:fill="FFFFFF"/>
        </w:rPr>
        <w:t>The social construction of reality: A treatise in the sociology of knowledge</w:t>
      </w:r>
      <w:r w:rsidRPr="003879CB">
        <w:rPr>
          <w:rFonts w:ascii="Arial" w:hAnsi="Arial" w:cs="Arial"/>
          <w:color w:val="222222"/>
          <w:sz w:val="24"/>
          <w:szCs w:val="24"/>
          <w:shd w:val="clear" w:color="auto" w:fill="FFFFFF"/>
        </w:rPr>
        <w:t xml:space="preserve">. Penguin.  </w:t>
      </w:r>
    </w:p>
    <w:p w14:paraId="7A6E322C"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Braun, V., &amp; Clarke, V. (2006). Using thematic analysis in psychology. </w:t>
      </w:r>
      <w:r w:rsidRPr="003879CB">
        <w:rPr>
          <w:rFonts w:ascii="Arial" w:hAnsi="Arial" w:cs="Arial"/>
          <w:i/>
          <w:iCs/>
          <w:color w:val="222222"/>
          <w:sz w:val="24"/>
          <w:szCs w:val="24"/>
          <w:shd w:val="clear" w:color="auto" w:fill="FFFFFF"/>
        </w:rPr>
        <w:t>Qualitative research in psychology</w:t>
      </w:r>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3</w:t>
      </w:r>
      <w:r w:rsidRPr="003879CB">
        <w:rPr>
          <w:rFonts w:ascii="Arial" w:hAnsi="Arial" w:cs="Arial"/>
          <w:color w:val="222222"/>
          <w:sz w:val="24"/>
          <w:szCs w:val="24"/>
          <w:shd w:val="clear" w:color="auto" w:fill="FFFFFF"/>
        </w:rPr>
        <w:t>(2), 77-101.</w:t>
      </w:r>
      <w:r w:rsidRPr="003879CB">
        <w:rPr>
          <w:rFonts w:ascii="Arial" w:hAnsi="Arial" w:cs="Arial"/>
          <w:sz w:val="24"/>
          <w:szCs w:val="24"/>
        </w:rPr>
        <w:t xml:space="preserve"> </w:t>
      </w:r>
      <w:r w:rsidRPr="003879CB">
        <w:rPr>
          <w:rFonts w:ascii="Arial" w:hAnsi="Arial" w:cs="Arial"/>
          <w:color w:val="222222"/>
          <w:sz w:val="24"/>
          <w:szCs w:val="24"/>
          <w:u w:val="single"/>
          <w:shd w:val="clear" w:color="auto" w:fill="FFFFFF"/>
        </w:rPr>
        <w:t>https://doi.org/10.1191/1478088706qp063oa</w:t>
      </w:r>
      <w:r w:rsidRPr="003879CB">
        <w:rPr>
          <w:rFonts w:ascii="Arial" w:hAnsi="Arial" w:cs="Arial"/>
          <w:color w:val="222222"/>
          <w:sz w:val="24"/>
          <w:szCs w:val="24"/>
          <w:shd w:val="clear" w:color="auto" w:fill="FFFFFF"/>
        </w:rPr>
        <w:t xml:space="preserve"> </w:t>
      </w:r>
    </w:p>
    <w:p w14:paraId="7087BE96"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British Psychological Society (BPS). (2019). </w:t>
      </w:r>
      <w:r w:rsidRPr="003879CB">
        <w:rPr>
          <w:rFonts w:ascii="Arial" w:hAnsi="Arial" w:cs="Arial"/>
          <w:i/>
          <w:sz w:val="24"/>
          <w:szCs w:val="24"/>
        </w:rPr>
        <w:t xml:space="preserve">Standards for the accreditation of Doctoral programmes in clinical psychology. </w:t>
      </w:r>
      <w:r w:rsidRPr="003879CB">
        <w:rPr>
          <w:rFonts w:ascii="Arial" w:hAnsi="Arial" w:cs="Arial"/>
          <w:sz w:val="24"/>
          <w:szCs w:val="24"/>
        </w:rPr>
        <w:t>Leicester. U.K.</w:t>
      </w:r>
    </w:p>
    <w:p w14:paraId="22A78365"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Brown, S. R. (1980). </w:t>
      </w:r>
      <w:r w:rsidRPr="003879CB">
        <w:rPr>
          <w:rFonts w:ascii="Arial" w:hAnsi="Arial" w:cs="Arial"/>
          <w:i/>
          <w:iCs/>
          <w:color w:val="222222"/>
          <w:sz w:val="24"/>
          <w:szCs w:val="24"/>
          <w:shd w:val="clear" w:color="auto" w:fill="FFFFFF"/>
        </w:rPr>
        <w:t>Political subjectivity: Applications of Q methodology in political science</w:t>
      </w:r>
      <w:r w:rsidRPr="003879CB">
        <w:rPr>
          <w:rFonts w:ascii="Arial" w:hAnsi="Arial" w:cs="Arial"/>
          <w:color w:val="222222"/>
          <w:sz w:val="24"/>
          <w:szCs w:val="24"/>
          <w:shd w:val="clear" w:color="auto" w:fill="FFFFFF"/>
        </w:rPr>
        <w:t>. Yale University Press.</w:t>
      </w:r>
    </w:p>
    <w:p w14:paraId="0F6879C2" w14:textId="77777777" w:rsidR="008160AF" w:rsidRPr="003879CB" w:rsidRDefault="008160AF" w:rsidP="003879CB">
      <w:pPr>
        <w:spacing w:after="300" w:line="360" w:lineRule="auto"/>
        <w:ind w:left="360" w:hanging="720"/>
        <w:rPr>
          <w:rFonts w:ascii="Arial" w:hAnsi="Arial" w:cs="Arial"/>
          <w:sz w:val="24"/>
          <w:szCs w:val="24"/>
        </w:rPr>
      </w:pPr>
      <w:r w:rsidRPr="003879CB">
        <w:rPr>
          <w:rFonts w:ascii="Arial" w:hAnsi="Arial" w:cs="Arial"/>
          <w:sz w:val="24"/>
          <w:szCs w:val="24"/>
        </w:rPr>
        <w:t xml:space="preserve">Brown, S. R. (1993). A primer on Q methodology. </w:t>
      </w:r>
      <w:r w:rsidRPr="003879CB">
        <w:rPr>
          <w:rFonts w:ascii="Arial" w:hAnsi="Arial" w:cs="Arial"/>
          <w:i/>
          <w:sz w:val="24"/>
          <w:szCs w:val="24"/>
        </w:rPr>
        <w:t>Operant subjectivity</w:t>
      </w:r>
      <w:r w:rsidRPr="003879CB">
        <w:rPr>
          <w:rFonts w:ascii="Arial" w:hAnsi="Arial" w:cs="Arial"/>
          <w:sz w:val="24"/>
          <w:szCs w:val="24"/>
        </w:rPr>
        <w:t>, 16(4), 91-138</w:t>
      </w:r>
      <w:r w:rsidRPr="003879CB">
        <w:rPr>
          <w:rFonts w:ascii="Arial" w:hAnsi="Arial" w:cs="Arial"/>
          <w:sz w:val="24"/>
          <w:szCs w:val="24"/>
          <w:shd w:val="clear" w:color="auto" w:fill="FFFFFF"/>
        </w:rPr>
        <w:t xml:space="preserve"> </w:t>
      </w:r>
      <w:r w:rsidRPr="003879CB">
        <w:rPr>
          <w:rFonts w:ascii="Arial" w:hAnsi="Arial" w:cs="Arial"/>
          <w:sz w:val="24"/>
          <w:szCs w:val="24"/>
          <w:u w:val="single"/>
          <w:shd w:val="clear" w:color="auto" w:fill="FFFFFF"/>
        </w:rPr>
        <w:t>https://</w:t>
      </w:r>
      <w:r w:rsidRPr="003879CB">
        <w:rPr>
          <w:rFonts w:ascii="Arial" w:hAnsi="Arial" w:cs="Arial"/>
          <w:bCs/>
          <w:sz w:val="24"/>
          <w:szCs w:val="24"/>
          <w:u w:val="single"/>
          <w:shd w:val="clear" w:color="auto" w:fill="FFFFFF"/>
        </w:rPr>
        <w:t>doi</w:t>
      </w:r>
      <w:r w:rsidRPr="003879CB">
        <w:rPr>
          <w:rFonts w:ascii="Arial" w:hAnsi="Arial" w:cs="Arial"/>
          <w:sz w:val="24"/>
          <w:szCs w:val="24"/>
          <w:u w:val="single"/>
          <w:shd w:val="clear" w:color="auto" w:fill="FFFFFF"/>
        </w:rPr>
        <w:t>.</w:t>
      </w:r>
      <w:r w:rsidRPr="003879CB">
        <w:rPr>
          <w:rFonts w:ascii="Arial" w:hAnsi="Arial" w:cs="Arial"/>
          <w:bCs/>
          <w:sz w:val="24"/>
          <w:szCs w:val="24"/>
          <w:u w:val="single"/>
          <w:shd w:val="clear" w:color="auto" w:fill="FFFFFF"/>
        </w:rPr>
        <w:t>org</w:t>
      </w:r>
      <w:r w:rsidRPr="003879CB">
        <w:rPr>
          <w:rFonts w:ascii="Arial" w:hAnsi="Arial" w:cs="Arial"/>
          <w:sz w:val="24"/>
          <w:szCs w:val="24"/>
          <w:u w:val="single"/>
          <w:shd w:val="clear" w:color="auto" w:fill="FFFFFF"/>
        </w:rPr>
        <w:t>/</w:t>
      </w:r>
      <w:r w:rsidRPr="003879CB">
        <w:rPr>
          <w:rFonts w:ascii="Arial" w:hAnsi="Arial" w:cs="Arial"/>
          <w:bCs/>
          <w:sz w:val="24"/>
          <w:szCs w:val="24"/>
          <w:u w:val="single"/>
          <w:shd w:val="clear" w:color="auto" w:fill="FFFFFF"/>
        </w:rPr>
        <w:t>10.15133</w:t>
      </w:r>
      <w:r w:rsidRPr="003879CB">
        <w:rPr>
          <w:rFonts w:ascii="Arial" w:hAnsi="Arial" w:cs="Arial"/>
          <w:sz w:val="24"/>
          <w:szCs w:val="24"/>
          <w:u w:val="single"/>
          <w:shd w:val="clear" w:color="auto" w:fill="FFFFFF"/>
        </w:rPr>
        <w:t>/</w:t>
      </w:r>
      <w:r w:rsidRPr="003879CB">
        <w:rPr>
          <w:rFonts w:ascii="Arial" w:hAnsi="Arial" w:cs="Arial"/>
          <w:bCs/>
          <w:sz w:val="24"/>
          <w:szCs w:val="24"/>
          <w:u w:val="single"/>
          <w:shd w:val="clear" w:color="auto" w:fill="FFFFFF"/>
        </w:rPr>
        <w:t>j</w:t>
      </w:r>
      <w:r w:rsidRPr="003879CB">
        <w:rPr>
          <w:rFonts w:ascii="Arial" w:hAnsi="Arial" w:cs="Arial"/>
          <w:sz w:val="24"/>
          <w:szCs w:val="24"/>
          <w:u w:val="single"/>
          <w:shd w:val="clear" w:color="auto" w:fill="FFFFFF"/>
        </w:rPr>
        <w:t>.</w:t>
      </w:r>
      <w:r w:rsidRPr="003879CB">
        <w:rPr>
          <w:rFonts w:ascii="Arial" w:hAnsi="Arial" w:cs="Arial"/>
          <w:bCs/>
          <w:sz w:val="24"/>
          <w:szCs w:val="24"/>
          <w:u w:val="single"/>
          <w:shd w:val="clear" w:color="auto" w:fill="FFFFFF"/>
        </w:rPr>
        <w:t>os</w:t>
      </w:r>
      <w:r w:rsidRPr="003879CB">
        <w:rPr>
          <w:rFonts w:ascii="Arial" w:hAnsi="Arial" w:cs="Arial"/>
          <w:sz w:val="24"/>
          <w:szCs w:val="24"/>
          <w:u w:val="single"/>
          <w:shd w:val="clear" w:color="auto" w:fill="FFFFFF"/>
        </w:rPr>
        <w:t>. </w:t>
      </w:r>
      <w:r w:rsidRPr="003879CB">
        <w:rPr>
          <w:rFonts w:ascii="Arial" w:hAnsi="Arial" w:cs="Arial"/>
          <w:bCs/>
          <w:sz w:val="24"/>
          <w:szCs w:val="24"/>
          <w:u w:val="single"/>
          <w:shd w:val="clear" w:color="auto" w:fill="FFFFFF"/>
        </w:rPr>
        <w:t>1993.002</w:t>
      </w:r>
      <w:r w:rsidRPr="003879CB">
        <w:rPr>
          <w:rFonts w:ascii="Arial" w:hAnsi="Arial" w:cs="Arial"/>
          <w:bCs/>
          <w:sz w:val="24"/>
          <w:szCs w:val="24"/>
          <w:shd w:val="clear" w:color="auto" w:fill="FFFFFF"/>
        </w:rPr>
        <w:t xml:space="preserve"> </w:t>
      </w:r>
      <w:r w:rsidRPr="003879CB">
        <w:rPr>
          <w:rFonts w:ascii="Arial" w:hAnsi="Arial" w:cs="Arial"/>
          <w:sz w:val="24"/>
          <w:szCs w:val="24"/>
        </w:rPr>
        <w:t xml:space="preserve"> </w:t>
      </w:r>
    </w:p>
    <w:p w14:paraId="3613C691"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Bryant, L. D., </w:t>
      </w:r>
      <w:proofErr w:type="spellStart"/>
      <w:r w:rsidRPr="003879CB">
        <w:rPr>
          <w:rFonts w:ascii="Arial" w:hAnsi="Arial" w:cs="Arial"/>
          <w:sz w:val="24"/>
          <w:szCs w:val="24"/>
        </w:rPr>
        <w:t>Burkinshaw</w:t>
      </w:r>
      <w:proofErr w:type="spellEnd"/>
      <w:r w:rsidRPr="003879CB">
        <w:rPr>
          <w:rFonts w:ascii="Arial" w:hAnsi="Arial" w:cs="Arial"/>
          <w:sz w:val="24"/>
          <w:szCs w:val="24"/>
        </w:rPr>
        <w:t xml:space="preserve">, P., House, A. O., West, R. M., &amp; Ward, V. (2017). Good practice or positive action? Using Q methodology to identify competing views on improving gender equality in academic medicine. </w:t>
      </w:r>
      <w:r w:rsidRPr="003879CB">
        <w:rPr>
          <w:rFonts w:ascii="Arial" w:hAnsi="Arial" w:cs="Arial"/>
          <w:i/>
          <w:sz w:val="24"/>
          <w:szCs w:val="24"/>
        </w:rPr>
        <w:t>BMJ open</w:t>
      </w:r>
      <w:r w:rsidRPr="003879CB">
        <w:rPr>
          <w:rFonts w:ascii="Arial" w:hAnsi="Arial" w:cs="Arial"/>
          <w:sz w:val="24"/>
          <w:szCs w:val="24"/>
        </w:rPr>
        <w:t xml:space="preserve">, 7(8), 1-9. </w:t>
      </w:r>
      <w:r w:rsidRPr="003879CB">
        <w:rPr>
          <w:rFonts w:ascii="Arial" w:hAnsi="Arial" w:cs="Arial"/>
          <w:sz w:val="24"/>
          <w:szCs w:val="24"/>
          <w:u w:val="single"/>
        </w:rPr>
        <w:t xml:space="preserve"> </w:t>
      </w:r>
      <w:r w:rsidRPr="003879CB">
        <w:rPr>
          <w:rFonts w:ascii="Arial" w:hAnsi="Arial" w:cs="Arial"/>
          <w:sz w:val="24"/>
          <w:szCs w:val="24"/>
          <w:u w:val="single"/>
          <w:shd w:val="clear" w:color="auto" w:fill="FFFFFF"/>
        </w:rPr>
        <w:t>http://dx.doi.org/10.1136/bmjopen-2017-015973</w:t>
      </w:r>
      <w:r w:rsidRPr="003879CB">
        <w:rPr>
          <w:rFonts w:ascii="Arial" w:hAnsi="Arial" w:cs="Arial"/>
          <w:sz w:val="24"/>
          <w:szCs w:val="24"/>
          <w:u w:val="single"/>
        </w:rPr>
        <w:t xml:space="preserve"> </w:t>
      </w:r>
    </w:p>
    <w:p w14:paraId="2FB58045"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Cairns, R. C. (2012). Understanding science in conservation: a Q method approach on the Galápagos Islands. </w:t>
      </w:r>
      <w:r w:rsidRPr="003879CB">
        <w:rPr>
          <w:rFonts w:ascii="Arial" w:hAnsi="Arial" w:cs="Arial"/>
          <w:i/>
          <w:sz w:val="24"/>
          <w:szCs w:val="24"/>
        </w:rPr>
        <w:t>Conservation and Society</w:t>
      </w:r>
      <w:r w:rsidRPr="003879CB">
        <w:rPr>
          <w:rFonts w:ascii="Arial" w:hAnsi="Arial" w:cs="Arial"/>
          <w:sz w:val="24"/>
          <w:szCs w:val="24"/>
        </w:rPr>
        <w:t>, 10(3), 217-31.</w:t>
      </w:r>
      <w:r w:rsidRPr="003879CB">
        <w:rPr>
          <w:rFonts w:ascii="Arial" w:hAnsi="Arial" w:cs="Arial"/>
          <w:spacing w:val="-5"/>
          <w:sz w:val="24"/>
          <w:szCs w:val="24"/>
          <w:u w:val="single"/>
          <w:shd w:val="clear" w:color="auto" w:fill="FFFFFF"/>
        </w:rPr>
        <w:t xml:space="preserve"> </w:t>
      </w:r>
      <w:r w:rsidRPr="003879CB">
        <w:rPr>
          <w:rFonts w:ascii="Arial" w:hAnsi="Arial" w:cs="Arial"/>
          <w:sz w:val="24"/>
          <w:szCs w:val="24"/>
          <w:u w:val="single"/>
        </w:rPr>
        <w:t>https://doi.org/</w:t>
      </w:r>
      <w:r w:rsidRPr="003879CB">
        <w:rPr>
          <w:rFonts w:ascii="Arial" w:hAnsi="Arial" w:cs="Arial"/>
          <w:sz w:val="24"/>
          <w:szCs w:val="24"/>
          <w:u w:val="single"/>
          <w:shd w:val="clear" w:color="auto" w:fill="FFFFFF"/>
        </w:rPr>
        <w:t xml:space="preserve"> 10.4103/0972-4923.101835.  </w:t>
      </w:r>
    </w:p>
    <w:p w14:paraId="61069781"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 xml:space="preserve">Chui, Z., </w:t>
      </w:r>
      <w:proofErr w:type="spellStart"/>
      <w:r w:rsidRPr="003879CB">
        <w:rPr>
          <w:rFonts w:ascii="Arial" w:hAnsi="Arial" w:cs="Arial"/>
          <w:color w:val="222222"/>
          <w:sz w:val="24"/>
          <w:szCs w:val="24"/>
          <w:shd w:val="clear" w:color="auto" w:fill="FFFFFF"/>
        </w:rPr>
        <w:t>Gazard</w:t>
      </w:r>
      <w:proofErr w:type="spellEnd"/>
      <w:r w:rsidRPr="003879CB">
        <w:rPr>
          <w:rFonts w:ascii="Arial" w:hAnsi="Arial" w:cs="Arial"/>
          <w:color w:val="222222"/>
          <w:sz w:val="24"/>
          <w:szCs w:val="24"/>
          <w:shd w:val="clear" w:color="auto" w:fill="FFFFFF"/>
        </w:rPr>
        <w:t xml:space="preserve">, B., </w:t>
      </w:r>
      <w:proofErr w:type="spellStart"/>
      <w:r w:rsidRPr="003879CB">
        <w:rPr>
          <w:rFonts w:ascii="Arial" w:hAnsi="Arial" w:cs="Arial"/>
          <w:color w:val="222222"/>
          <w:sz w:val="24"/>
          <w:szCs w:val="24"/>
          <w:shd w:val="clear" w:color="auto" w:fill="FFFFFF"/>
        </w:rPr>
        <w:t>MacCrimmon</w:t>
      </w:r>
      <w:proofErr w:type="spellEnd"/>
      <w:r w:rsidRPr="003879CB">
        <w:rPr>
          <w:rFonts w:ascii="Arial" w:hAnsi="Arial" w:cs="Arial"/>
          <w:color w:val="222222"/>
          <w:sz w:val="24"/>
          <w:szCs w:val="24"/>
          <w:shd w:val="clear" w:color="auto" w:fill="FFFFFF"/>
        </w:rPr>
        <w:t xml:space="preserve">, S., Harwood, H., Downs, J., </w:t>
      </w:r>
      <w:proofErr w:type="spellStart"/>
      <w:r w:rsidRPr="003879CB">
        <w:rPr>
          <w:rFonts w:ascii="Arial" w:hAnsi="Arial" w:cs="Arial"/>
          <w:color w:val="222222"/>
          <w:sz w:val="24"/>
          <w:szCs w:val="24"/>
          <w:shd w:val="clear" w:color="auto" w:fill="FFFFFF"/>
        </w:rPr>
        <w:t>Bakolis</w:t>
      </w:r>
      <w:proofErr w:type="spellEnd"/>
      <w:r w:rsidRPr="003879CB">
        <w:rPr>
          <w:rFonts w:ascii="Arial" w:hAnsi="Arial" w:cs="Arial"/>
          <w:color w:val="222222"/>
          <w:sz w:val="24"/>
          <w:szCs w:val="24"/>
          <w:shd w:val="clear" w:color="auto" w:fill="FFFFFF"/>
        </w:rPr>
        <w:t>, I., ... &amp; Hatch, S. L. (2021). Inequalities in referral pathways for young people accessing secon</w:t>
      </w:r>
      <w:r w:rsidRPr="003879CB">
        <w:rPr>
          <w:rFonts w:ascii="Arial" w:hAnsi="Arial" w:cs="Arial"/>
          <w:sz w:val="24"/>
          <w:szCs w:val="24"/>
          <w:shd w:val="clear" w:color="auto" w:fill="FFFFFF"/>
        </w:rPr>
        <w:t xml:space="preserve">dary mental </w:t>
      </w:r>
      <w:r w:rsidRPr="003879CB">
        <w:rPr>
          <w:rFonts w:ascii="Arial" w:hAnsi="Arial" w:cs="Arial"/>
          <w:sz w:val="24"/>
          <w:szCs w:val="24"/>
          <w:shd w:val="clear" w:color="auto" w:fill="FFFFFF"/>
        </w:rPr>
        <w:lastRenderedPageBreak/>
        <w:t>health services in south east London. </w:t>
      </w:r>
      <w:r w:rsidRPr="003879CB">
        <w:rPr>
          <w:rFonts w:ascii="Arial" w:hAnsi="Arial" w:cs="Arial"/>
          <w:i/>
          <w:iCs/>
          <w:sz w:val="24"/>
          <w:szCs w:val="24"/>
          <w:shd w:val="clear" w:color="auto" w:fill="FFFFFF"/>
        </w:rPr>
        <w:t>European child &amp; adolescent psychiatry</w:t>
      </w:r>
      <w:r w:rsidRPr="003879CB">
        <w:rPr>
          <w:rFonts w:ascii="Arial" w:hAnsi="Arial" w:cs="Arial"/>
          <w:sz w:val="24"/>
          <w:szCs w:val="24"/>
          <w:shd w:val="clear" w:color="auto" w:fill="FFFFFF"/>
        </w:rPr>
        <w:t>, </w:t>
      </w:r>
      <w:r w:rsidRPr="003879CB">
        <w:rPr>
          <w:rFonts w:ascii="Arial" w:hAnsi="Arial" w:cs="Arial"/>
          <w:iCs/>
          <w:sz w:val="24"/>
          <w:szCs w:val="24"/>
          <w:shd w:val="clear" w:color="auto" w:fill="FFFFFF"/>
        </w:rPr>
        <w:t>30</w:t>
      </w:r>
      <w:r w:rsidRPr="003879CB">
        <w:rPr>
          <w:rFonts w:ascii="Arial" w:hAnsi="Arial" w:cs="Arial"/>
          <w:sz w:val="24"/>
          <w:szCs w:val="24"/>
          <w:shd w:val="clear" w:color="auto" w:fill="FFFFFF"/>
        </w:rPr>
        <w:t>(7), 1113-1128.</w:t>
      </w:r>
      <w:r w:rsidRPr="003879CB">
        <w:rPr>
          <w:rFonts w:ascii="Arial" w:hAnsi="Arial" w:cs="Arial"/>
          <w:sz w:val="24"/>
          <w:szCs w:val="24"/>
          <w:shd w:val="clear" w:color="auto" w:fill="FCFCFC"/>
        </w:rPr>
        <w:t xml:space="preserve">  </w:t>
      </w:r>
      <w:r w:rsidRPr="003879CB">
        <w:rPr>
          <w:rFonts w:ascii="Arial" w:hAnsi="Arial" w:cs="Arial"/>
          <w:sz w:val="24"/>
          <w:szCs w:val="24"/>
          <w:u w:val="single"/>
          <w:shd w:val="clear" w:color="auto" w:fill="FCFCFC"/>
        </w:rPr>
        <w:t>https://doi.org/10.1007/s00787-020-01603-7</w:t>
      </w:r>
      <w:r w:rsidRPr="003879CB">
        <w:rPr>
          <w:rFonts w:ascii="Arial" w:hAnsi="Arial" w:cs="Arial"/>
          <w:sz w:val="24"/>
          <w:szCs w:val="24"/>
          <w:shd w:val="clear" w:color="auto" w:fill="FCFCFC"/>
        </w:rPr>
        <w:t xml:space="preserve">. </w:t>
      </w:r>
    </w:p>
    <w:p w14:paraId="54EF11CB" w14:textId="77777777" w:rsidR="00E130A7"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Clearing House for Postgraduate Courses in Clinical Psychology CHPCCP (2020). Equal opportunities data-2020. </w:t>
      </w:r>
      <w:r w:rsidRPr="003879CB">
        <w:rPr>
          <w:rFonts w:ascii="Arial" w:hAnsi="Arial" w:cs="Arial"/>
          <w:sz w:val="24"/>
          <w:szCs w:val="24"/>
          <w:u w:val="single"/>
        </w:rPr>
        <w:t>https://www.leeds.ac.U.K./chpccp/equalopps.html</w:t>
      </w:r>
    </w:p>
    <w:p w14:paraId="728A8218"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Clearing House for Postgraduate Courses in Clinical Psychology CHPCCP (2018). Equal opportunities data-2018. </w:t>
      </w:r>
      <w:r w:rsidRPr="003879CB">
        <w:rPr>
          <w:rFonts w:ascii="Arial" w:hAnsi="Arial" w:cs="Arial"/>
          <w:sz w:val="24"/>
          <w:szCs w:val="24"/>
          <w:u w:val="single"/>
        </w:rPr>
        <w:t>https://www.leed</w:t>
      </w:r>
      <w:r w:rsidR="00E130A7" w:rsidRPr="003879CB">
        <w:rPr>
          <w:rFonts w:ascii="Arial" w:hAnsi="Arial" w:cs="Arial"/>
          <w:sz w:val="24"/>
          <w:szCs w:val="24"/>
          <w:u w:val="single"/>
        </w:rPr>
        <w:t>s.ac.U.K./chpccp/equalopps.html</w:t>
      </w:r>
    </w:p>
    <w:p w14:paraId="46ADBB65"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Clearing House for Postgraduate Courses in Clinical Psychology CHPCCP (2020). Clearing house contextual admissions information. </w:t>
      </w:r>
      <w:r w:rsidRPr="003879CB">
        <w:rPr>
          <w:rFonts w:ascii="Arial" w:hAnsi="Arial" w:cs="Arial"/>
          <w:sz w:val="24"/>
          <w:szCs w:val="24"/>
          <w:u w:val="single"/>
        </w:rPr>
        <w:t>https://www.leeds.ac.uk/chpccp/Clin14Leeds.html</w:t>
      </w:r>
      <w:r w:rsidRPr="003879CB">
        <w:rPr>
          <w:rFonts w:ascii="Arial" w:hAnsi="Arial" w:cs="Arial"/>
          <w:sz w:val="24"/>
          <w:szCs w:val="24"/>
        </w:rPr>
        <w:t xml:space="preserve"> </w:t>
      </w:r>
    </w:p>
    <w:p w14:paraId="11FAE218"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Collins, P. H., &amp; Bilge, S. (2020). </w:t>
      </w:r>
      <w:r w:rsidRPr="003879CB">
        <w:rPr>
          <w:rFonts w:ascii="Arial" w:hAnsi="Arial" w:cs="Arial"/>
          <w:i/>
          <w:sz w:val="24"/>
          <w:szCs w:val="24"/>
        </w:rPr>
        <w:t>Intersectionality</w:t>
      </w:r>
      <w:r w:rsidRPr="003879CB">
        <w:rPr>
          <w:rFonts w:ascii="Arial" w:hAnsi="Arial" w:cs="Arial"/>
          <w:sz w:val="24"/>
          <w:szCs w:val="24"/>
        </w:rPr>
        <w:t>. John Wiley &amp; Sons.</w:t>
      </w:r>
    </w:p>
    <w:p w14:paraId="60C0625F"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Crenshaw, K. (1989). Demarginalizing the intersection of race and sex: A black feminist critique of antidiscrimination doctrine, feminist theory and antiracist politics. </w:t>
      </w:r>
      <w:r w:rsidRPr="003879CB">
        <w:rPr>
          <w:rFonts w:ascii="Arial" w:hAnsi="Arial" w:cs="Arial"/>
          <w:i/>
          <w:iCs/>
          <w:sz w:val="24"/>
          <w:szCs w:val="24"/>
        </w:rPr>
        <w:t>University of Chicago Legal Forum,</w:t>
      </w:r>
      <w:r w:rsidRPr="003879CB">
        <w:rPr>
          <w:rFonts w:ascii="Arial" w:hAnsi="Arial" w:cs="Arial"/>
          <w:sz w:val="24"/>
          <w:szCs w:val="24"/>
        </w:rPr>
        <w:t xml:space="preserve"> 8(1), 139-167. </w:t>
      </w:r>
      <w:r w:rsidRPr="003879CB">
        <w:rPr>
          <w:rFonts w:ascii="Arial" w:hAnsi="Arial" w:cs="Arial"/>
          <w:sz w:val="24"/>
          <w:szCs w:val="24"/>
          <w:u w:val="single"/>
        </w:rPr>
        <w:t xml:space="preserve">https://doi.org/1229039 </w:t>
      </w:r>
    </w:p>
    <w:p w14:paraId="4F8AC46E" w14:textId="77777777" w:rsidR="008160AF" w:rsidRPr="00FE7E67" w:rsidRDefault="008160AF" w:rsidP="003879CB">
      <w:pPr>
        <w:spacing w:line="360" w:lineRule="auto"/>
        <w:ind w:left="360" w:hanging="720"/>
        <w:rPr>
          <w:rFonts w:ascii="Arial" w:hAnsi="Arial" w:cs="Arial"/>
          <w:color w:val="000000" w:themeColor="text1"/>
          <w:u w:val="single"/>
        </w:rPr>
      </w:pPr>
      <w:r w:rsidRPr="003879CB">
        <w:rPr>
          <w:rFonts w:ascii="Arial" w:hAnsi="Arial" w:cs="Arial"/>
          <w:sz w:val="24"/>
          <w:szCs w:val="24"/>
        </w:rPr>
        <w:t xml:space="preserve">Crenshaw, K. (1990). Mapping the margins: Intersectionality, identity politics, and violence </w:t>
      </w:r>
      <w:r w:rsidRPr="00FE7E67">
        <w:rPr>
          <w:rFonts w:ascii="Arial" w:hAnsi="Arial" w:cs="Arial"/>
          <w:color w:val="000000" w:themeColor="text1"/>
        </w:rPr>
        <w:t xml:space="preserve">against women of </w:t>
      </w:r>
      <w:proofErr w:type="spellStart"/>
      <w:r w:rsidRPr="00FE7E67">
        <w:rPr>
          <w:rFonts w:ascii="Arial" w:hAnsi="Arial" w:cs="Arial"/>
          <w:color w:val="000000" w:themeColor="text1"/>
        </w:rPr>
        <w:t>color</w:t>
      </w:r>
      <w:proofErr w:type="spellEnd"/>
      <w:r w:rsidRPr="00FE7E67">
        <w:rPr>
          <w:rFonts w:ascii="Arial" w:hAnsi="Arial" w:cs="Arial"/>
          <w:color w:val="000000" w:themeColor="text1"/>
        </w:rPr>
        <w:t>. </w:t>
      </w:r>
      <w:r w:rsidRPr="00FE7E67">
        <w:rPr>
          <w:rFonts w:ascii="Arial" w:hAnsi="Arial" w:cs="Arial"/>
          <w:i/>
          <w:iCs/>
          <w:color w:val="000000" w:themeColor="text1"/>
        </w:rPr>
        <w:t>Stanford Law Review</w:t>
      </w:r>
      <w:r w:rsidRPr="00FE7E67">
        <w:rPr>
          <w:rFonts w:ascii="Arial" w:hAnsi="Arial" w:cs="Arial"/>
          <w:color w:val="000000" w:themeColor="text1"/>
        </w:rPr>
        <w:t>, 6(</w:t>
      </w:r>
      <w:r w:rsidRPr="00FE7E67">
        <w:rPr>
          <w:rFonts w:ascii="Arial" w:hAnsi="Arial" w:cs="Arial"/>
          <w:i/>
          <w:iCs/>
          <w:color w:val="000000" w:themeColor="text1"/>
        </w:rPr>
        <w:t>43)</w:t>
      </w:r>
      <w:r w:rsidRPr="00FE7E67">
        <w:rPr>
          <w:rFonts w:ascii="Arial" w:hAnsi="Arial" w:cs="Arial"/>
          <w:color w:val="000000" w:themeColor="text1"/>
        </w:rPr>
        <w:t xml:space="preserve">, 1241-1299. </w:t>
      </w:r>
      <w:hyperlink r:id="rId44" w:history="1">
        <w:r w:rsidR="00FE7E67" w:rsidRPr="00FE7E67">
          <w:rPr>
            <w:rStyle w:val="Hyperlink"/>
            <w:rFonts w:ascii="Arial" w:hAnsi="Arial" w:cs="Arial"/>
            <w:color w:val="000000" w:themeColor="text1"/>
          </w:rPr>
          <w:t>https://doi.org/1229039</w:t>
        </w:r>
      </w:hyperlink>
      <w:r w:rsidRPr="00FE7E67">
        <w:rPr>
          <w:rFonts w:ascii="Arial" w:hAnsi="Arial" w:cs="Arial"/>
          <w:color w:val="000000" w:themeColor="text1"/>
          <w:u w:val="single"/>
        </w:rPr>
        <w:t xml:space="preserve"> </w:t>
      </w:r>
    </w:p>
    <w:p w14:paraId="199E9BB6" w14:textId="77777777" w:rsidR="00FE7E67" w:rsidRPr="00FE7E67" w:rsidRDefault="00FE7E67" w:rsidP="003879CB">
      <w:pPr>
        <w:spacing w:line="360" w:lineRule="auto"/>
        <w:ind w:left="360" w:hanging="720"/>
        <w:rPr>
          <w:rFonts w:ascii="Arial" w:hAnsi="Arial" w:cs="Arial"/>
          <w:color w:val="000000" w:themeColor="text1"/>
        </w:rPr>
      </w:pPr>
      <w:r w:rsidRPr="00FE7E67">
        <w:rPr>
          <w:rFonts w:ascii="Arial" w:hAnsi="Arial" w:cs="Arial"/>
          <w:color w:val="000000" w:themeColor="text1"/>
          <w:shd w:val="clear" w:color="auto" w:fill="FFFFFF"/>
        </w:rPr>
        <w:t xml:space="preserve">Legislation.gov.uk. </w:t>
      </w:r>
      <w:r>
        <w:rPr>
          <w:rFonts w:ascii="Arial" w:hAnsi="Arial" w:cs="Arial"/>
          <w:color w:val="000000" w:themeColor="text1"/>
          <w:shd w:val="clear" w:color="auto" w:fill="FFFFFF"/>
        </w:rPr>
        <w:t>(</w:t>
      </w:r>
      <w:r w:rsidRPr="00FE7E67">
        <w:rPr>
          <w:rFonts w:ascii="Arial" w:hAnsi="Arial" w:cs="Arial"/>
          <w:color w:val="000000" w:themeColor="text1"/>
          <w:shd w:val="clear" w:color="auto" w:fill="FFFFFF"/>
        </w:rPr>
        <w:t>2010</w:t>
      </w:r>
      <w:r>
        <w:rPr>
          <w:rFonts w:ascii="Arial" w:hAnsi="Arial" w:cs="Arial"/>
          <w:color w:val="000000" w:themeColor="text1"/>
          <w:shd w:val="clear" w:color="auto" w:fill="FFFFFF"/>
        </w:rPr>
        <w:t>)</w:t>
      </w:r>
      <w:r w:rsidRPr="00FE7E67">
        <w:rPr>
          <w:rFonts w:ascii="Arial" w:hAnsi="Arial" w:cs="Arial"/>
          <w:color w:val="000000" w:themeColor="text1"/>
          <w:shd w:val="clear" w:color="auto" w:fill="FFFFFF"/>
        </w:rPr>
        <w:t>. </w:t>
      </w:r>
      <w:r w:rsidRPr="00FE7E67">
        <w:rPr>
          <w:rFonts w:ascii="Arial" w:hAnsi="Arial" w:cs="Arial"/>
          <w:i/>
          <w:iCs/>
          <w:color w:val="000000" w:themeColor="text1"/>
          <w:shd w:val="clear" w:color="auto" w:fill="FFFFFF"/>
        </w:rPr>
        <w:t>Equality Act 2010</w:t>
      </w:r>
      <w:r w:rsidRPr="00FE7E67">
        <w:rPr>
          <w:rFonts w:ascii="Arial" w:hAnsi="Arial" w:cs="Arial"/>
          <w:color w:val="000000" w:themeColor="text1"/>
          <w:shd w:val="clear" w:color="auto" w:fill="FFFFFF"/>
        </w:rPr>
        <w:t>. &lt;http://www.legislation.gov.uk/ukpga/2010/15/contents&gt; [Accessed 13 July 2022].</w:t>
      </w:r>
    </w:p>
    <w:p w14:paraId="74C8503C"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Field, A. (2016). </w:t>
      </w:r>
      <w:r w:rsidRPr="003879CB">
        <w:rPr>
          <w:rFonts w:ascii="Arial" w:hAnsi="Arial" w:cs="Arial"/>
          <w:i/>
          <w:iCs/>
          <w:sz w:val="24"/>
          <w:szCs w:val="24"/>
        </w:rPr>
        <w:t xml:space="preserve">Discovering statistics using IBM SPSS statistics </w:t>
      </w:r>
      <w:r w:rsidRPr="003879CB">
        <w:rPr>
          <w:rFonts w:ascii="Arial" w:hAnsi="Arial" w:cs="Arial"/>
          <w:sz w:val="24"/>
          <w:szCs w:val="24"/>
        </w:rPr>
        <w:t>(4th edition). Sage.</w:t>
      </w:r>
    </w:p>
    <w:p w14:paraId="43BAF3B3" w14:textId="77777777" w:rsidR="008160AF" w:rsidRPr="003879CB" w:rsidRDefault="008160AF" w:rsidP="003879CB">
      <w:pPr>
        <w:shd w:val="clear" w:color="auto" w:fill="FFFFFF"/>
        <w:spacing w:after="0" w:line="360" w:lineRule="auto"/>
        <w:ind w:left="360" w:hanging="720"/>
        <w:textAlignment w:val="baseline"/>
        <w:rPr>
          <w:rFonts w:ascii="Arial" w:eastAsia="Times New Roman" w:hAnsi="Arial" w:cs="Arial"/>
          <w:color w:val="422918"/>
          <w:sz w:val="24"/>
          <w:szCs w:val="24"/>
          <w:lang w:eastAsia="en-GB"/>
        </w:rPr>
      </w:pPr>
      <w:r w:rsidRPr="003879CB">
        <w:rPr>
          <w:rFonts w:ascii="Arial" w:eastAsia="Times New Roman" w:hAnsi="Arial" w:cs="Arial"/>
          <w:color w:val="422918"/>
          <w:sz w:val="24"/>
          <w:szCs w:val="24"/>
          <w:lang w:eastAsia="en-GB"/>
        </w:rPr>
        <w:t xml:space="preserve">Friedman, S., &amp; </w:t>
      </w:r>
      <w:proofErr w:type="spellStart"/>
      <w:r w:rsidRPr="003879CB">
        <w:rPr>
          <w:rFonts w:ascii="Arial" w:eastAsia="Times New Roman" w:hAnsi="Arial" w:cs="Arial"/>
          <w:color w:val="422918"/>
          <w:sz w:val="24"/>
          <w:szCs w:val="24"/>
          <w:lang w:eastAsia="en-GB"/>
        </w:rPr>
        <w:t>Laurison</w:t>
      </w:r>
      <w:proofErr w:type="spellEnd"/>
      <w:r w:rsidRPr="003879CB">
        <w:rPr>
          <w:rFonts w:ascii="Arial" w:eastAsia="Times New Roman" w:hAnsi="Arial" w:cs="Arial"/>
          <w:color w:val="422918"/>
          <w:sz w:val="24"/>
          <w:szCs w:val="24"/>
          <w:lang w:eastAsia="en-GB"/>
        </w:rPr>
        <w:t>, D. (2020). </w:t>
      </w:r>
      <w:r w:rsidRPr="003879CB">
        <w:rPr>
          <w:rFonts w:ascii="Arial" w:eastAsia="Times New Roman" w:hAnsi="Arial" w:cs="Arial"/>
          <w:i/>
          <w:sz w:val="24"/>
          <w:szCs w:val="24"/>
          <w:lang w:eastAsia="en-GB"/>
        </w:rPr>
        <w:t>The Class Ceiling: Why it pays to be privileged</w:t>
      </w:r>
      <w:r w:rsidRPr="003879CB">
        <w:rPr>
          <w:rFonts w:ascii="Arial" w:eastAsia="Times New Roman" w:hAnsi="Arial" w:cs="Arial"/>
          <w:color w:val="422918"/>
          <w:sz w:val="24"/>
          <w:szCs w:val="24"/>
          <w:lang w:eastAsia="en-GB"/>
        </w:rPr>
        <w:t xml:space="preserve">. Bristol: Policy </w:t>
      </w:r>
      <w:r w:rsidRPr="003879CB">
        <w:rPr>
          <w:rFonts w:ascii="Arial" w:eastAsia="Times New Roman" w:hAnsi="Arial" w:cs="Arial"/>
          <w:sz w:val="24"/>
          <w:szCs w:val="24"/>
          <w:lang w:eastAsia="en-GB"/>
        </w:rPr>
        <w:t xml:space="preserve">Press. </w:t>
      </w:r>
      <w:r w:rsidRPr="003879CB">
        <w:rPr>
          <w:rFonts w:ascii="Arial" w:eastAsia="Times New Roman" w:hAnsi="Arial" w:cs="Arial"/>
          <w:sz w:val="24"/>
          <w:szCs w:val="24"/>
          <w:u w:val="single"/>
          <w:lang w:eastAsia="en-GB"/>
        </w:rPr>
        <w:t>https://doi.org/10.1080/01425692.2020.1766812</w:t>
      </w:r>
    </w:p>
    <w:p w14:paraId="7623F510" w14:textId="77777777" w:rsidR="008160AF" w:rsidRPr="003879CB" w:rsidRDefault="008160AF" w:rsidP="003879CB">
      <w:pPr>
        <w:shd w:val="clear" w:color="auto" w:fill="FFFFFF"/>
        <w:spacing w:after="0" w:line="360" w:lineRule="auto"/>
        <w:ind w:left="360" w:hanging="720"/>
        <w:textAlignment w:val="baseline"/>
        <w:rPr>
          <w:rFonts w:ascii="Arial" w:eastAsia="Times New Roman" w:hAnsi="Arial" w:cs="Arial"/>
          <w:color w:val="333333"/>
          <w:sz w:val="24"/>
          <w:szCs w:val="24"/>
          <w:shd w:val="clear" w:color="auto" w:fill="F7F7ED"/>
          <w:lang w:eastAsia="en-GB"/>
        </w:rPr>
      </w:pPr>
      <w:r w:rsidRPr="003879CB">
        <w:rPr>
          <w:rFonts w:ascii="Arial" w:eastAsia="Times New Roman" w:hAnsi="Arial" w:cs="Arial"/>
          <w:color w:val="333333"/>
          <w:sz w:val="24"/>
          <w:szCs w:val="24"/>
          <w:lang w:eastAsia="en-GB"/>
        </w:rPr>
        <w:t xml:space="preserve">GOV.UK (2020, October 31). Prime minister’s statement on coronavirus (COVID-19). Prime ministers statement on COVID-19. </w:t>
      </w:r>
      <w:r w:rsidRPr="003879CB">
        <w:rPr>
          <w:rFonts w:ascii="Arial" w:eastAsia="Times New Roman" w:hAnsi="Arial" w:cs="Arial"/>
          <w:sz w:val="24"/>
          <w:szCs w:val="24"/>
          <w:u w:val="single"/>
          <w:lang w:eastAsia="en-GB"/>
        </w:rPr>
        <w:t>https://www.gov.uk/government/speeches/pm-address-to-the-nation-on-coronavirus-23-march-2020.</w:t>
      </w:r>
    </w:p>
    <w:p w14:paraId="5C7D5B40" w14:textId="77777777" w:rsidR="008160AF" w:rsidRPr="003879CB" w:rsidRDefault="008160AF" w:rsidP="003879CB">
      <w:pPr>
        <w:shd w:val="clear" w:color="auto" w:fill="FFFFFF"/>
        <w:spacing w:after="0" w:line="360" w:lineRule="auto"/>
        <w:ind w:left="360" w:hanging="720"/>
        <w:textAlignment w:val="baseline"/>
        <w:rPr>
          <w:rFonts w:ascii="Arial" w:eastAsia="Times New Roman" w:hAnsi="Arial" w:cs="Arial"/>
          <w:color w:val="333333"/>
          <w:sz w:val="24"/>
          <w:szCs w:val="24"/>
          <w:shd w:val="clear" w:color="auto" w:fill="F7F7ED"/>
          <w:lang w:eastAsia="en-GB"/>
        </w:rPr>
      </w:pPr>
      <w:r w:rsidRPr="003879CB">
        <w:rPr>
          <w:rFonts w:ascii="Arial" w:hAnsi="Arial" w:cs="Arial"/>
          <w:sz w:val="24"/>
          <w:szCs w:val="24"/>
        </w:rPr>
        <w:t>Guttman, L. (1954). Some necessary conditions for common-factor analysis. P</w:t>
      </w:r>
      <w:r w:rsidRPr="003879CB">
        <w:rPr>
          <w:rFonts w:ascii="Arial" w:hAnsi="Arial" w:cs="Arial"/>
          <w:i/>
          <w:iCs/>
          <w:sz w:val="24"/>
          <w:szCs w:val="24"/>
        </w:rPr>
        <w:t xml:space="preserve">sychometrika, </w:t>
      </w:r>
      <w:r w:rsidRPr="003879CB">
        <w:rPr>
          <w:rFonts w:ascii="Arial" w:hAnsi="Arial" w:cs="Arial"/>
          <w:iCs/>
          <w:sz w:val="24"/>
          <w:szCs w:val="24"/>
        </w:rPr>
        <w:t>19</w:t>
      </w:r>
      <w:r w:rsidRPr="003879CB">
        <w:rPr>
          <w:rFonts w:ascii="Arial" w:hAnsi="Arial" w:cs="Arial"/>
          <w:i/>
          <w:iCs/>
          <w:sz w:val="24"/>
          <w:szCs w:val="24"/>
        </w:rPr>
        <w:t>(</w:t>
      </w:r>
      <w:r w:rsidRPr="003879CB">
        <w:rPr>
          <w:rFonts w:ascii="Arial" w:hAnsi="Arial" w:cs="Arial"/>
          <w:sz w:val="24"/>
          <w:szCs w:val="24"/>
        </w:rPr>
        <w:t>2</w:t>
      </w:r>
      <w:r w:rsidRPr="003879CB">
        <w:rPr>
          <w:rFonts w:ascii="Arial" w:hAnsi="Arial" w:cs="Arial"/>
          <w:i/>
          <w:iCs/>
          <w:sz w:val="24"/>
          <w:szCs w:val="24"/>
        </w:rPr>
        <w:t xml:space="preserve">), </w:t>
      </w:r>
      <w:r w:rsidRPr="003879CB">
        <w:rPr>
          <w:rFonts w:ascii="Arial" w:hAnsi="Arial" w:cs="Arial"/>
          <w:sz w:val="24"/>
          <w:szCs w:val="24"/>
        </w:rPr>
        <w:t xml:space="preserve">149–161. </w:t>
      </w:r>
      <w:r w:rsidRPr="003879CB">
        <w:rPr>
          <w:rFonts w:ascii="Arial" w:hAnsi="Arial" w:cs="Arial"/>
          <w:sz w:val="24"/>
          <w:szCs w:val="24"/>
          <w:u w:val="single"/>
        </w:rPr>
        <w:t xml:space="preserve">https://doi.org/10.1007/BF02289162. </w:t>
      </w:r>
    </w:p>
    <w:p w14:paraId="50228A94"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Hal</w:t>
      </w:r>
      <w:r w:rsidR="004472B7" w:rsidRPr="003879CB">
        <w:rPr>
          <w:rFonts w:ascii="Arial" w:hAnsi="Arial" w:cs="Arial"/>
          <w:color w:val="222222"/>
          <w:sz w:val="24"/>
          <w:szCs w:val="24"/>
          <w:shd w:val="clear" w:color="auto" w:fill="FFFFFF"/>
        </w:rPr>
        <w:t xml:space="preserve">l, J. Pilgrim, D., &amp; Turpin, G. </w:t>
      </w:r>
      <w:r w:rsidRPr="003879CB">
        <w:rPr>
          <w:rFonts w:ascii="Arial" w:hAnsi="Arial" w:cs="Arial"/>
          <w:color w:val="222222"/>
          <w:sz w:val="24"/>
          <w:szCs w:val="24"/>
          <w:shd w:val="clear" w:color="auto" w:fill="FFFFFF"/>
        </w:rPr>
        <w:t>(2015). Clinical psychology in Britain: Historical perspectives. British Psychological Society.</w:t>
      </w:r>
      <w:r w:rsidRPr="003879CB">
        <w:rPr>
          <w:rFonts w:ascii="Arial" w:hAnsi="Arial" w:cs="Arial"/>
          <w:sz w:val="24"/>
          <w:szCs w:val="24"/>
        </w:rPr>
        <w:t xml:space="preserve"> London, UK</w:t>
      </w:r>
    </w:p>
    <w:p w14:paraId="582B31EC" w14:textId="77777777" w:rsidR="008160AF" w:rsidRPr="003879CB" w:rsidRDefault="008160AF" w:rsidP="003879CB">
      <w:pPr>
        <w:spacing w:line="360" w:lineRule="auto"/>
        <w:ind w:left="360" w:hanging="720"/>
        <w:rPr>
          <w:rFonts w:ascii="Arial" w:hAnsi="Arial" w:cs="Arial"/>
          <w:color w:val="333333"/>
          <w:sz w:val="24"/>
          <w:szCs w:val="24"/>
          <w:shd w:val="clear" w:color="auto" w:fill="F3F3F3"/>
        </w:rPr>
      </w:pPr>
      <w:r w:rsidRPr="003879CB">
        <w:rPr>
          <w:rFonts w:ascii="Arial" w:hAnsi="Arial" w:cs="Arial"/>
          <w:color w:val="222222"/>
          <w:sz w:val="24"/>
          <w:szCs w:val="24"/>
          <w:shd w:val="clear" w:color="auto" w:fill="FFFFFF"/>
        </w:rPr>
        <w:t>Hancock, A. M. (2007). Intersectionality as a normative and empirical paradigm. </w:t>
      </w:r>
      <w:r w:rsidRPr="003879CB">
        <w:rPr>
          <w:rFonts w:ascii="Arial" w:hAnsi="Arial" w:cs="Arial"/>
          <w:i/>
          <w:iCs/>
          <w:color w:val="222222"/>
          <w:sz w:val="24"/>
          <w:szCs w:val="24"/>
          <w:shd w:val="clear" w:color="auto" w:fill="FFFFFF"/>
        </w:rPr>
        <w:t>Politics &amp; Gender</w:t>
      </w:r>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3</w:t>
      </w:r>
      <w:r w:rsidRPr="003879CB">
        <w:rPr>
          <w:rFonts w:ascii="Arial" w:hAnsi="Arial" w:cs="Arial"/>
          <w:color w:val="222222"/>
          <w:sz w:val="24"/>
          <w:szCs w:val="24"/>
          <w:shd w:val="clear" w:color="auto" w:fill="FFFFFF"/>
        </w:rPr>
        <w:t xml:space="preserve">(2), 248-254. </w:t>
      </w:r>
      <w:r w:rsidRPr="003879CB">
        <w:rPr>
          <w:rFonts w:ascii="Arial" w:hAnsi="Arial" w:cs="Arial"/>
          <w:color w:val="222222"/>
          <w:sz w:val="24"/>
          <w:szCs w:val="24"/>
          <w:u w:val="single"/>
          <w:shd w:val="clear" w:color="auto" w:fill="FFFFFF"/>
        </w:rPr>
        <w:t>https://doi.org/10.1017/S1743923X07000062.</w:t>
      </w:r>
      <w:r w:rsidRPr="003879CB">
        <w:rPr>
          <w:rFonts w:ascii="Arial" w:hAnsi="Arial" w:cs="Arial"/>
          <w:color w:val="222222"/>
          <w:sz w:val="24"/>
          <w:szCs w:val="24"/>
          <w:shd w:val="clear" w:color="auto" w:fill="FFFFFF"/>
        </w:rPr>
        <w:t xml:space="preserve"> </w:t>
      </w:r>
    </w:p>
    <w:p w14:paraId="0C2702A1"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 xml:space="preserve">Howitt, D., &amp; Cramer, D. (2010). </w:t>
      </w:r>
      <w:r w:rsidRPr="003879CB">
        <w:rPr>
          <w:rFonts w:ascii="Arial" w:hAnsi="Arial" w:cs="Arial"/>
          <w:i/>
          <w:color w:val="222222"/>
          <w:sz w:val="24"/>
          <w:szCs w:val="24"/>
          <w:shd w:val="clear" w:color="auto" w:fill="FFFFFF"/>
        </w:rPr>
        <w:t>Introduction to qualitative methods in psychology</w:t>
      </w:r>
      <w:r w:rsidRPr="003879CB">
        <w:rPr>
          <w:rFonts w:ascii="Arial" w:hAnsi="Arial" w:cs="Arial"/>
          <w:sz w:val="24"/>
          <w:szCs w:val="24"/>
        </w:rPr>
        <w:t xml:space="preserve"> (3rd edition). Pearson. </w:t>
      </w:r>
    </w:p>
    <w:p w14:paraId="4F9C9070"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lastRenderedPageBreak/>
        <w:t xml:space="preserve">Kaiser, H. F. (1960). The application of electronic computers to factor analysis. </w:t>
      </w:r>
      <w:r w:rsidRPr="003879CB">
        <w:rPr>
          <w:rFonts w:ascii="Arial" w:hAnsi="Arial" w:cs="Arial"/>
          <w:i/>
          <w:iCs/>
          <w:sz w:val="24"/>
          <w:szCs w:val="24"/>
        </w:rPr>
        <w:t>Educational and Psychological Measurement</w:t>
      </w:r>
      <w:r w:rsidRPr="003879CB">
        <w:rPr>
          <w:rFonts w:ascii="Arial" w:hAnsi="Arial" w:cs="Arial"/>
          <w:sz w:val="24"/>
          <w:szCs w:val="24"/>
        </w:rPr>
        <w:t xml:space="preserve">, </w:t>
      </w:r>
      <w:r w:rsidRPr="003879CB">
        <w:rPr>
          <w:rFonts w:ascii="Arial" w:hAnsi="Arial" w:cs="Arial"/>
          <w:iCs/>
          <w:sz w:val="24"/>
          <w:szCs w:val="24"/>
        </w:rPr>
        <w:t>20</w:t>
      </w:r>
      <w:r w:rsidR="004472B7" w:rsidRPr="003879CB">
        <w:rPr>
          <w:rFonts w:ascii="Arial" w:hAnsi="Arial" w:cs="Arial"/>
          <w:sz w:val="24"/>
          <w:szCs w:val="24"/>
        </w:rPr>
        <w:t>(1)</w:t>
      </w:r>
      <w:r w:rsidRPr="003879CB">
        <w:rPr>
          <w:rFonts w:ascii="Arial" w:hAnsi="Arial" w:cs="Arial"/>
          <w:i/>
          <w:iCs/>
          <w:sz w:val="24"/>
          <w:szCs w:val="24"/>
        </w:rPr>
        <w:t xml:space="preserve">, </w:t>
      </w:r>
      <w:r w:rsidRPr="003879CB">
        <w:rPr>
          <w:rFonts w:ascii="Arial" w:hAnsi="Arial" w:cs="Arial"/>
          <w:sz w:val="24"/>
          <w:szCs w:val="24"/>
        </w:rPr>
        <w:t xml:space="preserve">41–151. </w:t>
      </w:r>
      <w:r w:rsidRPr="003879CB">
        <w:rPr>
          <w:rFonts w:ascii="Arial" w:hAnsi="Arial" w:cs="Arial"/>
          <w:sz w:val="24"/>
          <w:szCs w:val="24"/>
          <w:u w:val="single"/>
        </w:rPr>
        <w:t xml:space="preserve">https://doi.org/10.1177/001316446002000116. </w:t>
      </w:r>
    </w:p>
    <w:p w14:paraId="445DEA22"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 xml:space="preserve">Knight, M., Bunch, K., </w:t>
      </w:r>
      <w:proofErr w:type="spellStart"/>
      <w:r w:rsidRPr="003879CB">
        <w:rPr>
          <w:rFonts w:ascii="Arial" w:hAnsi="Arial" w:cs="Arial"/>
          <w:color w:val="222222"/>
          <w:sz w:val="24"/>
          <w:szCs w:val="24"/>
          <w:shd w:val="clear" w:color="auto" w:fill="FFFFFF"/>
        </w:rPr>
        <w:t>Vousden</w:t>
      </w:r>
      <w:proofErr w:type="spellEnd"/>
      <w:r w:rsidRPr="003879CB">
        <w:rPr>
          <w:rFonts w:ascii="Arial" w:hAnsi="Arial" w:cs="Arial"/>
          <w:color w:val="222222"/>
          <w:sz w:val="24"/>
          <w:szCs w:val="24"/>
          <w:shd w:val="clear" w:color="auto" w:fill="FFFFFF"/>
        </w:rPr>
        <w:t xml:space="preserve">, N., Banerjee, A., Cox, P., Cross-Sudworth, F., ... &amp; </w:t>
      </w:r>
      <w:proofErr w:type="spellStart"/>
      <w:r w:rsidRPr="003879CB">
        <w:rPr>
          <w:rFonts w:ascii="Arial" w:hAnsi="Arial" w:cs="Arial"/>
          <w:color w:val="222222"/>
          <w:sz w:val="24"/>
          <w:szCs w:val="24"/>
          <w:shd w:val="clear" w:color="auto" w:fill="FFFFFF"/>
        </w:rPr>
        <w:t>Kurinczuk</w:t>
      </w:r>
      <w:proofErr w:type="spellEnd"/>
      <w:r w:rsidRPr="003879CB">
        <w:rPr>
          <w:rFonts w:ascii="Arial" w:hAnsi="Arial" w:cs="Arial"/>
          <w:color w:val="222222"/>
          <w:sz w:val="24"/>
          <w:szCs w:val="24"/>
          <w:shd w:val="clear" w:color="auto" w:fill="FFFFFF"/>
        </w:rPr>
        <w:t>, J. J. (2022). A national cohort study and confidential enquiry to investigate ethnic disparities in maternal mortality. </w:t>
      </w:r>
      <w:proofErr w:type="spellStart"/>
      <w:r w:rsidRPr="003879CB">
        <w:rPr>
          <w:rFonts w:ascii="Arial" w:hAnsi="Arial" w:cs="Arial"/>
          <w:i/>
          <w:iCs/>
          <w:color w:val="222222"/>
          <w:sz w:val="24"/>
          <w:szCs w:val="24"/>
          <w:shd w:val="clear" w:color="auto" w:fill="FFFFFF"/>
        </w:rPr>
        <w:t>EClinicalMedicine</w:t>
      </w:r>
      <w:proofErr w:type="spellEnd"/>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43</w:t>
      </w:r>
      <w:r w:rsidRPr="003879CB">
        <w:rPr>
          <w:rFonts w:ascii="Arial" w:hAnsi="Arial" w:cs="Arial"/>
          <w:color w:val="222222"/>
          <w:sz w:val="24"/>
          <w:szCs w:val="24"/>
          <w:shd w:val="clear" w:color="auto" w:fill="FFFFFF"/>
        </w:rPr>
        <w:t xml:space="preserve">, 1-15.  </w:t>
      </w:r>
      <w:r w:rsidRPr="003879CB">
        <w:rPr>
          <w:rFonts w:ascii="Arial" w:hAnsi="Arial" w:cs="Arial"/>
          <w:sz w:val="24"/>
          <w:szCs w:val="24"/>
          <w:u w:val="single"/>
        </w:rPr>
        <w:t>https://doi.org/10.1016/j.eclinm.2021.101237.</w:t>
      </w:r>
      <w:r w:rsidRPr="003879CB">
        <w:rPr>
          <w:rFonts w:ascii="Arial" w:hAnsi="Arial" w:cs="Arial"/>
          <w:sz w:val="24"/>
          <w:szCs w:val="24"/>
        </w:rPr>
        <w:t xml:space="preserve"> </w:t>
      </w:r>
    </w:p>
    <w:p w14:paraId="61EC0533" w14:textId="77777777" w:rsidR="008160AF" w:rsidRPr="003879CB" w:rsidRDefault="008160AF" w:rsidP="003879CB">
      <w:pPr>
        <w:spacing w:line="360" w:lineRule="auto"/>
        <w:ind w:left="360" w:hanging="720"/>
        <w:rPr>
          <w:rFonts w:ascii="Arial" w:hAnsi="Arial" w:cs="Arial"/>
          <w:color w:val="2C72B7"/>
          <w:sz w:val="24"/>
          <w:szCs w:val="24"/>
          <w:u w:val="single"/>
          <w:shd w:val="clear" w:color="auto" w:fill="FFFFFF"/>
        </w:rPr>
      </w:pPr>
      <w:r w:rsidRPr="003879CB">
        <w:rPr>
          <w:rFonts w:ascii="Arial" w:hAnsi="Arial" w:cs="Arial"/>
          <w:sz w:val="24"/>
          <w:szCs w:val="24"/>
        </w:rPr>
        <w:t xml:space="preserve">Lund, E. M., Andrews, E. E., &amp; Holt, J. M. (2014). How we treat our own: The experiences and characteristics of psychology trainees with disabilities. </w:t>
      </w:r>
      <w:r w:rsidRPr="003879CB">
        <w:rPr>
          <w:rFonts w:ascii="Arial" w:hAnsi="Arial" w:cs="Arial"/>
          <w:i/>
          <w:sz w:val="24"/>
          <w:szCs w:val="24"/>
        </w:rPr>
        <w:t>Rehabilitation Psychology</w:t>
      </w:r>
      <w:r w:rsidRPr="003879CB">
        <w:rPr>
          <w:rFonts w:ascii="Arial" w:hAnsi="Arial" w:cs="Arial"/>
          <w:sz w:val="24"/>
          <w:szCs w:val="24"/>
        </w:rPr>
        <w:t>, 59(4), 367-375.</w:t>
      </w:r>
      <w:r w:rsidRPr="003879CB">
        <w:rPr>
          <w:rFonts w:ascii="Arial" w:hAnsi="Arial" w:cs="Arial"/>
          <w:sz w:val="24"/>
          <w:szCs w:val="24"/>
          <w:u w:val="single"/>
        </w:rPr>
        <w:t xml:space="preserve"> </w:t>
      </w:r>
      <w:r w:rsidRPr="003879CB">
        <w:rPr>
          <w:rFonts w:ascii="Arial" w:hAnsi="Arial" w:cs="Arial"/>
          <w:sz w:val="24"/>
          <w:szCs w:val="24"/>
          <w:u w:val="single"/>
          <w:shd w:val="clear" w:color="auto" w:fill="FFFFFF"/>
        </w:rPr>
        <w:t>https://doi.org/10.1037/a0037502.</w:t>
      </w:r>
    </w:p>
    <w:p w14:paraId="3690501E"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McKeown, B., &amp; Thomas, D. (1988). </w:t>
      </w:r>
      <w:r w:rsidRPr="003879CB">
        <w:rPr>
          <w:rFonts w:ascii="Arial" w:hAnsi="Arial" w:cs="Arial"/>
          <w:i/>
          <w:sz w:val="24"/>
          <w:szCs w:val="24"/>
        </w:rPr>
        <w:t>Q methodology</w:t>
      </w:r>
      <w:r w:rsidRPr="003879CB">
        <w:rPr>
          <w:rFonts w:ascii="Arial" w:hAnsi="Arial" w:cs="Arial"/>
          <w:sz w:val="24"/>
          <w:szCs w:val="24"/>
        </w:rPr>
        <w:t>. Sage Publications.</w:t>
      </w:r>
      <w:r w:rsidRPr="003879CB">
        <w:rPr>
          <w:rFonts w:ascii="Arial" w:hAnsi="Arial" w:cs="Arial"/>
          <w:color w:val="333333"/>
          <w:sz w:val="24"/>
          <w:szCs w:val="24"/>
          <w:shd w:val="clear" w:color="auto" w:fill="FFFFFF"/>
        </w:rPr>
        <w:t xml:space="preserve">  </w:t>
      </w:r>
      <w:r w:rsidRPr="003879CB">
        <w:rPr>
          <w:rFonts w:ascii="Arial" w:hAnsi="Arial" w:cs="Arial"/>
          <w:color w:val="333333"/>
          <w:sz w:val="24"/>
          <w:szCs w:val="24"/>
          <w:u w:val="single"/>
          <w:shd w:val="clear" w:color="auto" w:fill="FFFFFF"/>
        </w:rPr>
        <w:t>https://dx.doi.org/10.4135/9781412985512.</w:t>
      </w:r>
      <w:r w:rsidRPr="003879CB">
        <w:rPr>
          <w:rFonts w:ascii="Arial" w:hAnsi="Arial" w:cs="Arial"/>
          <w:color w:val="333333"/>
          <w:sz w:val="24"/>
          <w:szCs w:val="24"/>
          <w:shd w:val="clear" w:color="auto" w:fill="FFFFFF"/>
        </w:rPr>
        <w:t xml:space="preserve"> </w:t>
      </w:r>
    </w:p>
    <w:p w14:paraId="595E5987"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Metcalf, H., Russell, D., &amp; Hill, C. (2018). Broadening the science of broadening participation in STEM through critical mixed methodologies and intersectionality frameworks. </w:t>
      </w:r>
      <w:r w:rsidRPr="003879CB">
        <w:rPr>
          <w:rFonts w:ascii="Arial" w:hAnsi="Arial" w:cs="Arial"/>
          <w:i/>
          <w:sz w:val="24"/>
          <w:szCs w:val="24"/>
        </w:rPr>
        <w:t xml:space="preserve">American </w:t>
      </w:r>
      <w:proofErr w:type="spellStart"/>
      <w:r w:rsidRPr="003879CB">
        <w:rPr>
          <w:rFonts w:ascii="Arial" w:hAnsi="Arial" w:cs="Arial"/>
          <w:i/>
          <w:sz w:val="24"/>
          <w:szCs w:val="24"/>
        </w:rPr>
        <w:t>Behavioral</w:t>
      </w:r>
      <w:proofErr w:type="spellEnd"/>
      <w:r w:rsidRPr="003879CB">
        <w:rPr>
          <w:rFonts w:ascii="Arial" w:hAnsi="Arial" w:cs="Arial"/>
          <w:i/>
          <w:sz w:val="24"/>
          <w:szCs w:val="24"/>
        </w:rPr>
        <w:t xml:space="preserve"> Scientist</w:t>
      </w:r>
      <w:r w:rsidRPr="003879CB">
        <w:rPr>
          <w:rFonts w:ascii="Arial" w:hAnsi="Arial" w:cs="Arial"/>
          <w:sz w:val="24"/>
          <w:szCs w:val="24"/>
        </w:rPr>
        <w:t xml:space="preserve">, 62(5), 580-599. </w:t>
      </w:r>
      <w:r w:rsidRPr="003879CB">
        <w:rPr>
          <w:rFonts w:ascii="Arial" w:hAnsi="Arial" w:cs="Arial"/>
          <w:sz w:val="24"/>
          <w:szCs w:val="24"/>
          <w:u w:val="single"/>
        </w:rPr>
        <w:t>https://doi.org/10.1177%2F0002764218768872.</w:t>
      </w:r>
      <w:r w:rsidRPr="003879CB">
        <w:rPr>
          <w:rFonts w:ascii="Arial" w:hAnsi="Arial" w:cs="Arial"/>
          <w:sz w:val="24"/>
          <w:szCs w:val="24"/>
        </w:rPr>
        <w:t xml:space="preserve"> </w:t>
      </w:r>
    </w:p>
    <w:p w14:paraId="139D6697"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Morgan, K. P. (1996). Describing the emperor's new clothes: Three myths of educational (in-) equity. </w:t>
      </w:r>
      <w:r w:rsidRPr="003879CB">
        <w:rPr>
          <w:rFonts w:ascii="Arial" w:hAnsi="Arial" w:cs="Arial"/>
          <w:i/>
          <w:sz w:val="24"/>
          <w:szCs w:val="24"/>
        </w:rPr>
        <w:t>The Gender Question in Education. Theory, Pedagogy &amp; Politics</w:t>
      </w:r>
      <w:r w:rsidRPr="003879CB">
        <w:rPr>
          <w:rFonts w:ascii="Arial" w:hAnsi="Arial" w:cs="Arial"/>
          <w:sz w:val="24"/>
          <w:szCs w:val="24"/>
        </w:rPr>
        <w:t xml:space="preserve">. Routledge. </w:t>
      </w:r>
      <w:r w:rsidRPr="003879CB">
        <w:rPr>
          <w:rFonts w:ascii="Arial" w:hAnsi="Arial" w:cs="Arial"/>
          <w:sz w:val="24"/>
          <w:szCs w:val="24"/>
          <w:u w:val="single"/>
        </w:rPr>
        <w:t>https://doi.org/10.4324/9780429496530-11.</w:t>
      </w:r>
      <w:r w:rsidRPr="003879CB">
        <w:rPr>
          <w:rFonts w:ascii="Arial" w:hAnsi="Arial" w:cs="Arial"/>
          <w:sz w:val="24"/>
          <w:szCs w:val="24"/>
        </w:rPr>
        <w:t xml:space="preserve"> </w:t>
      </w:r>
    </w:p>
    <w:p w14:paraId="18755A77"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Murphy, D. (2019, August 9). #DiversifyClinPsy. Paper presented at the Group of Trainers in Clinical Psychology Summer Event [video], London. </w:t>
      </w:r>
      <w:r w:rsidRPr="003879CB">
        <w:rPr>
          <w:rFonts w:ascii="Arial" w:hAnsi="Arial" w:cs="Arial"/>
          <w:sz w:val="24"/>
          <w:szCs w:val="24"/>
          <w:u w:val="single"/>
        </w:rPr>
        <w:t>https://www.youtube.com/watch?v=RRldOsD6eUU</w:t>
      </w:r>
      <w:r w:rsidRPr="003879CB">
        <w:rPr>
          <w:rFonts w:ascii="Arial" w:hAnsi="Arial" w:cs="Arial"/>
          <w:sz w:val="24"/>
          <w:szCs w:val="24"/>
        </w:rPr>
        <w:t xml:space="preserve"> </w:t>
      </w:r>
      <w:r w:rsidR="00FD3AFE">
        <w:rPr>
          <w:rFonts w:ascii="Arial" w:hAnsi="Arial" w:cs="Arial"/>
          <w:sz w:val="24"/>
          <w:szCs w:val="24"/>
        </w:rPr>
        <w:t>(accessed 2020, January 13)</w:t>
      </w:r>
    </w:p>
    <w:p w14:paraId="691C5621"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Oxford English Dictionary, (</w:t>
      </w:r>
      <w:proofErr w:type="spellStart"/>
      <w:r w:rsidRPr="003879CB">
        <w:rPr>
          <w:rFonts w:ascii="Arial" w:hAnsi="Arial" w:cs="Arial"/>
          <w:sz w:val="24"/>
          <w:szCs w:val="24"/>
        </w:rPr>
        <w:t>n.d</w:t>
      </w:r>
      <w:proofErr w:type="spellEnd"/>
      <w:r w:rsidRPr="003879CB">
        <w:rPr>
          <w:rFonts w:ascii="Arial" w:hAnsi="Arial" w:cs="Arial"/>
          <w:sz w:val="24"/>
          <w:szCs w:val="24"/>
        </w:rPr>
        <w:t xml:space="preserve">). Intersectionality. Oxford English Dictionary online. </w:t>
      </w:r>
      <w:r w:rsidRPr="003879CB">
        <w:rPr>
          <w:rFonts w:ascii="Arial" w:hAnsi="Arial" w:cs="Arial"/>
          <w:sz w:val="24"/>
          <w:szCs w:val="24"/>
          <w:u w:val="single"/>
          <w:bdr w:val="none" w:sz="0" w:space="0" w:color="auto" w:frame="1"/>
          <w:shd w:val="clear" w:color="auto" w:fill="FFFFFF"/>
        </w:rPr>
        <w:t>https://www.oed.com/view/Entry/429843.</w:t>
      </w:r>
    </w:p>
    <w:p w14:paraId="7F211417" w14:textId="77777777" w:rsidR="008160AF" w:rsidRPr="003879CB" w:rsidRDefault="008160AF" w:rsidP="003879CB">
      <w:pPr>
        <w:spacing w:line="360" w:lineRule="auto"/>
        <w:ind w:left="360" w:hanging="720"/>
        <w:rPr>
          <w:rFonts w:ascii="Arial" w:hAnsi="Arial" w:cs="Arial"/>
          <w:sz w:val="24"/>
          <w:szCs w:val="24"/>
        </w:rPr>
      </w:pPr>
      <w:proofErr w:type="spellStart"/>
      <w:r w:rsidRPr="003879CB">
        <w:rPr>
          <w:rFonts w:ascii="Arial" w:hAnsi="Arial" w:cs="Arial"/>
          <w:sz w:val="24"/>
          <w:szCs w:val="24"/>
        </w:rPr>
        <w:t>PettyJohn</w:t>
      </w:r>
      <w:proofErr w:type="spellEnd"/>
      <w:r w:rsidRPr="003879CB">
        <w:rPr>
          <w:rFonts w:ascii="Arial" w:hAnsi="Arial" w:cs="Arial"/>
          <w:sz w:val="24"/>
          <w:szCs w:val="24"/>
        </w:rPr>
        <w:t xml:space="preserve">, M. E., Tseng, C. F., &amp; Blow, A. J. (2020). Therapeutic utility of discussing therapist/client intersectionality in treatment: When and how?. </w:t>
      </w:r>
      <w:r w:rsidRPr="003879CB">
        <w:rPr>
          <w:rFonts w:ascii="Arial" w:hAnsi="Arial" w:cs="Arial"/>
          <w:i/>
          <w:sz w:val="24"/>
          <w:szCs w:val="24"/>
        </w:rPr>
        <w:t>Family process</w:t>
      </w:r>
      <w:r w:rsidRPr="003879CB">
        <w:rPr>
          <w:rFonts w:ascii="Arial" w:hAnsi="Arial" w:cs="Arial"/>
          <w:sz w:val="24"/>
          <w:szCs w:val="24"/>
        </w:rPr>
        <w:t xml:space="preserve">, 59(2), 313-327. </w:t>
      </w:r>
      <w:r w:rsidRPr="003879CB">
        <w:rPr>
          <w:rFonts w:ascii="Arial" w:hAnsi="Arial" w:cs="Arial"/>
          <w:bCs/>
          <w:sz w:val="24"/>
          <w:szCs w:val="24"/>
          <w:u w:val="single"/>
          <w:shd w:val="clear" w:color="auto" w:fill="FFFFFF"/>
        </w:rPr>
        <w:t>https://doi.org/10.1111/famp.12471.</w:t>
      </w:r>
    </w:p>
    <w:p w14:paraId="330CA9F9"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Pilgrim, D. (2010). British clinical psychology and society. </w:t>
      </w:r>
      <w:r w:rsidRPr="003879CB">
        <w:rPr>
          <w:rFonts w:ascii="Arial" w:hAnsi="Arial" w:cs="Arial"/>
          <w:i/>
          <w:iCs/>
          <w:color w:val="222222"/>
          <w:sz w:val="24"/>
          <w:szCs w:val="24"/>
          <w:shd w:val="clear" w:color="auto" w:fill="FFFFFF"/>
        </w:rPr>
        <w:t>Psychology Learning &amp; Teaching</w:t>
      </w:r>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9</w:t>
      </w:r>
      <w:r w:rsidRPr="003879CB">
        <w:rPr>
          <w:rFonts w:ascii="Arial" w:hAnsi="Arial" w:cs="Arial"/>
          <w:color w:val="222222"/>
          <w:sz w:val="24"/>
          <w:szCs w:val="24"/>
          <w:shd w:val="clear" w:color="auto" w:fill="FFFFFF"/>
        </w:rPr>
        <w:t xml:space="preserve">(2), 8-12. </w:t>
      </w:r>
      <w:r w:rsidRPr="003879CB">
        <w:rPr>
          <w:rFonts w:ascii="Arial" w:hAnsi="Arial" w:cs="Arial"/>
          <w:sz w:val="24"/>
          <w:szCs w:val="24"/>
          <w:u w:val="single"/>
          <w:shd w:val="clear" w:color="auto" w:fill="FFFFFF"/>
        </w:rPr>
        <w:t>https://doi.org/10.2304/plat.2010.9.2.8</w:t>
      </w:r>
      <w:r w:rsidRPr="003879CB">
        <w:rPr>
          <w:rFonts w:ascii="Arial" w:hAnsi="Arial" w:cs="Arial"/>
          <w:sz w:val="24"/>
          <w:szCs w:val="24"/>
          <w:u w:val="single"/>
        </w:rPr>
        <w:t>.</w:t>
      </w:r>
      <w:r w:rsidRPr="003879CB">
        <w:rPr>
          <w:rFonts w:ascii="Arial" w:hAnsi="Arial" w:cs="Arial"/>
          <w:sz w:val="24"/>
          <w:szCs w:val="24"/>
        </w:rPr>
        <w:t xml:space="preserve"> </w:t>
      </w:r>
    </w:p>
    <w:p w14:paraId="07E1736D" w14:textId="77777777" w:rsidR="008160AF" w:rsidRPr="003879CB" w:rsidRDefault="008160AF" w:rsidP="003879CB">
      <w:pPr>
        <w:spacing w:line="360" w:lineRule="auto"/>
        <w:ind w:left="360" w:hanging="720"/>
        <w:rPr>
          <w:rFonts w:ascii="Arial" w:hAnsi="Arial" w:cs="Arial"/>
          <w:sz w:val="24"/>
          <w:szCs w:val="24"/>
        </w:rPr>
      </w:pPr>
      <w:proofErr w:type="spellStart"/>
      <w:r w:rsidRPr="003879CB">
        <w:rPr>
          <w:rFonts w:ascii="Arial" w:hAnsi="Arial" w:cs="Arial"/>
          <w:color w:val="222222"/>
          <w:sz w:val="24"/>
          <w:szCs w:val="24"/>
          <w:shd w:val="clear" w:color="auto" w:fill="FFFFFF"/>
        </w:rPr>
        <w:t>Pownall</w:t>
      </w:r>
      <w:proofErr w:type="spellEnd"/>
      <w:r w:rsidRPr="003879CB">
        <w:rPr>
          <w:rFonts w:ascii="Arial" w:hAnsi="Arial" w:cs="Arial"/>
          <w:color w:val="222222"/>
          <w:sz w:val="24"/>
          <w:szCs w:val="24"/>
          <w:shd w:val="clear" w:color="auto" w:fill="FFFFFF"/>
        </w:rPr>
        <w:t>, M., &amp; Brookman-Byrne, A. (2021). What are the barriers to our profession, and how can we remove them? </w:t>
      </w:r>
      <w:r w:rsidRPr="003879CB">
        <w:rPr>
          <w:rFonts w:ascii="Arial" w:hAnsi="Arial" w:cs="Arial"/>
          <w:i/>
          <w:color w:val="222222"/>
          <w:sz w:val="24"/>
          <w:szCs w:val="24"/>
          <w:shd w:val="clear" w:color="auto" w:fill="FFFFFF"/>
        </w:rPr>
        <w:t xml:space="preserve">The </w:t>
      </w:r>
      <w:r w:rsidRPr="003879CB">
        <w:rPr>
          <w:rFonts w:ascii="Arial" w:hAnsi="Arial" w:cs="Arial"/>
          <w:i/>
          <w:iCs/>
          <w:color w:val="222222"/>
          <w:sz w:val="24"/>
          <w:szCs w:val="24"/>
          <w:shd w:val="clear" w:color="auto" w:fill="FFFFFF"/>
        </w:rPr>
        <w:t>Psychologist</w:t>
      </w:r>
      <w:r w:rsidRPr="003879CB">
        <w:rPr>
          <w:rFonts w:ascii="Arial" w:hAnsi="Arial" w:cs="Arial"/>
          <w:color w:val="222222"/>
          <w:sz w:val="24"/>
          <w:szCs w:val="24"/>
          <w:shd w:val="clear" w:color="auto" w:fill="FFFFFF"/>
        </w:rPr>
        <w:t>, </w:t>
      </w:r>
      <w:r w:rsidRPr="003879CB">
        <w:rPr>
          <w:rFonts w:ascii="Arial" w:hAnsi="Arial" w:cs="Arial"/>
          <w:iCs/>
          <w:color w:val="222222"/>
          <w:sz w:val="24"/>
          <w:szCs w:val="24"/>
          <w:shd w:val="clear" w:color="auto" w:fill="FFFFFF"/>
        </w:rPr>
        <w:t>34</w:t>
      </w:r>
      <w:r w:rsidRPr="003879CB">
        <w:rPr>
          <w:rFonts w:ascii="Arial" w:hAnsi="Arial" w:cs="Arial"/>
          <w:color w:val="222222"/>
          <w:sz w:val="24"/>
          <w:szCs w:val="24"/>
          <w:shd w:val="clear" w:color="auto" w:fill="FFFFFF"/>
        </w:rPr>
        <w:t>, 30-38.</w:t>
      </w:r>
    </w:p>
    <w:p w14:paraId="6F15D863" w14:textId="77777777" w:rsidR="008160AF" w:rsidRPr="003879CB" w:rsidRDefault="008160AF" w:rsidP="003879CB">
      <w:pPr>
        <w:spacing w:line="360" w:lineRule="auto"/>
        <w:ind w:left="360" w:hanging="720"/>
        <w:rPr>
          <w:rFonts w:ascii="Arial" w:hAnsi="Arial" w:cs="Arial"/>
          <w:sz w:val="24"/>
          <w:szCs w:val="24"/>
        </w:rPr>
      </w:pPr>
      <w:proofErr w:type="spellStart"/>
      <w:r w:rsidRPr="003879CB">
        <w:rPr>
          <w:rFonts w:ascii="Arial" w:hAnsi="Arial" w:cs="Arial"/>
          <w:sz w:val="24"/>
          <w:szCs w:val="24"/>
          <w:shd w:val="clear" w:color="auto" w:fill="FFFFFF"/>
        </w:rPr>
        <w:lastRenderedPageBreak/>
        <w:t>Ragavan</w:t>
      </w:r>
      <w:proofErr w:type="spellEnd"/>
      <w:r w:rsidRPr="003879CB">
        <w:rPr>
          <w:rFonts w:ascii="Arial" w:hAnsi="Arial" w:cs="Arial"/>
          <w:sz w:val="24"/>
          <w:szCs w:val="24"/>
          <w:shd w:val="clear" w:color="auto" w:fill="FFFFFF"/>
        </w:rPr>
        <w:t xml:space="preserve">, R.N. (2018). Experiences of Black, Asian and Minority Ethnic clinical psychology doctorate applicants within the UK. [Unpublished doctoral dissertation]. University of Hertfordshire. </w:t>
      </w:r>
      <w:r w:rsidRPr="003879CB">
        <w:rPr>
          <w:rFonts w:ascii="Arial" w:hAnsi="Arial" w:cs="Arial"/>
          <w:sz w:val="24"/>
          <w:szCs w:val="24"/>
          <w:u w:val="single"/>
          <w:shd w:val="clear" w:color="auto" w:fill="FFFFFF"/>
        </w:rPr>
        <w:t>https://ethos.bl.uk/OrderDetails.do?did=1&amp;uin=uk.bl.ethos.784168</w:t>
      </w:r>
      <w:r w:rsidRPr="003879CB">
        <w:rPr>
          <w:rFonts w:ascii="Arial" w:hAnsi="Arial" w:cs="Arial"/>
          <w:sz w:val="24"/>
          <w:szCs w:val="24"/>
          <w:shd w:val="clear" w:color="auto" w:fill="FFFFFF"/>
        </w:rPr>
        <w:t xml:space="preserve">.  </w:t>
      </w:r>
    </w:p>
    <w:p w14:paraId="341B4C38" w14:textId="77777777" w:rsidR="008160AF" w:rsidRPr="003879CB" w:rsidRDefault="008160AF" w:rsidP="003879CB">
      <w:pPr>
        <w:spacing w:line="360" w:lineRule="auto"/>
        <w:ind w:left="360" w:hanging="720"/>
        <w:rPr>
          <w:rFonts w:ascii="Arial" w:hAnsi="Arial" w:cs="Arial"/>
          <w:sz w:val="24"/>
          <w:szCs w:val="24"/>
        </w:rPr>
      </w:pPr>
      <w:proofErr w:type="spellStart"/>
      <w:r w:rsidRPr="003879CB">
        <w:rPr>
          <w:rFonts w:ascii="Arial" w:hAnsi="Arial" w:cs="Arial"/>
          <w:sz w:val="24"/>
          <w:szCs w:val="24"/>
        </w:rPr>
        <w:t>Scior</w:t>
      </w:r>
      <w:proofErr w:type="spellEnd"/>
      <w:r w:rsidRPr="003879CB">
        <w:rPr>
          <w:rFonts w:ascii="Arial" w:hAnsi="Arial" w:cs="Arial"/>
          <w:sz w:val="24"/>
          <w:szCs w:val="24"/>
        </w:rPr>
        <w:t xml:space="preserve">, K., Gray, J., Halsey, R., &amp; Roth, A. (2007). Selection for clinical psychology training: Is there evidence of any bias towards applicants from ethnic minorities. </w:t>
      </w:r>
      <w:r w:rsidRPr="003879CB">
        <w:rPr>
          <w:rFonts w:ascii="Arial" w:hAnsi="Arial" w:cs="Arial"/>
          <w:i/>
          <w:sz w:val="24"/>
          <w:szCs w:val="24"/>
        </w:rPr>
        <w:t>In Clinical Psychology Forum.</w:t>
      </w:r>
      <w:r w:rsidRPr="003879CB">
        <w:rPr>
          <w:rFonts w:ascii="Arial" w:hAnsi="Arial" w:cs="Arial"/>
          <w:sz w:val="24"/>
          <w:szCs w:val="24"/>
        </w:rPr>
        <w:t xml:space="preserve"> 175, 7-11.</w:t>
      </w:r>
    </w:p>
    <w:p w14:paraId="1647DCBC"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 xml:space="preserve">Stenner, P. H., Cooper, D., &amp; Skevington, S. M. (2003). Putting the Q into quality of life; the identification of subjective constructions of health-related quality of life </w:t>
      </w:r>
      <w:r w:rsidRPr="003879CB">
        <w:rPr>
          <w:rFonts w:ascii="Arial" w:hAnsi="Arial" w:cs="Arial"/>
          <w:sz w:val="24"/>
          <w:szCs w:val="24"/>
          <w:shd w:val="clear" w:color="auto" w:fill="FFFFFF"/>
        </w:rPr>
        <w:t>using Q methodology. </w:t>
      </w:r>
      <w:r w:rsidRPr="003879CB">
        <w:rPr>
          <w:rFonts w:ascii="Arial" w:hAnsi="Arial" w:cs="Arial"/>
          <w:i/>
          <w:iCs/>
          <w:sz w:val="24"/>
          <w:szCs w:val="24"/>
          <w:shd w:val="clear" w:color="auto" w:fill="FFFFFF"/>
        </w:rPr>
        <w:t>Social Science &amp; Medicine</w:t>
      </w:r>
      <w:r w:rsidRPr="003879CB">
        <w:rPr>
          <w:rFonts w:ascii="Arial" w:hAnsi="Arial" w:cs="Arial"/>
          <w:sz w:val="24"/>
          <w:szCs w:val="24"/>
          <w:shd w:val="clear" w:color="auto" w:fill="FFFFFF"/>
        </w:rPr>
        <w:t>, </w:t>
      </w:r>
      <w:r w:rsidRPr="003879CB">
        <w:rPr>
          <w:rFonts w:ascii="Arial" w:hAnsi="Arial" w:cs="Arial"/>
          <w:iCs/>
          <w:sz w:val="24"/>
          <w:szCs w:val="24"/>
          <w:shd w:val="clear" w:color="auto" w:fill="FFFFFF"/>
        </w:rPr>
        <w:t>57</w:t>
      </w:r>
      <w:r w:rsidRPr="003879CB">
        <w:rPr>
          <w:rFonts w:ascii="Arial" w:hAnsi="Arial" w:cs="Arial"/>
          <w:sz w:val="24"/>
          <w:szCs w:val="24"/>
          <w:shd w:val="clear" w:color="auto" w:fill="FFFFFF"/>
        </w:rPr>
        <w:t xml:space="preserve">(11), 2161-2172. </w:t>
      </w:r>
      <w:r w:rsidRPr="003879CB">
        <w:rPr>
          <w:rFonts w:ascii="Arial" w:hAnsi="Arial" w:cs="Arial"/>
          <w:sz w:val="24"/>
          <w:szCs w:val="24"/>
          <w:u w:val="single"/>
          <w:shd w:val="clear" w:color="auto" w:fill="FFFFFF"/>
        </w:rPr>
        <w:t>http://doi.org/</w:t>
      </w:r>
      <w:hyperlink r:id="rId45" w:tgtFrame="_blank" w:history="1">
        <w:r w:rsidRPr="003879CB">
          <w:rPr>
            <w:rFonts w:ascii="Arial" w:hAnsi="Arial" w:cs="Arial"/>
            <w:sz w:val="24"/>
            <w:szCs w:val="24"/>
            <w:u w:val="single"/>
            <w:shd w:val="clear" w:color="auto" w:fill="FFFFFF"/>
          </w:rPr>
          <w:t>10.1016/s0277-9536(03)00070-4</w:t>
        </w:r>
      </w:hyperlink>
      <w:r w:rsidRPr="003879CB">
        <w:rPr>
          <w:rFonts w:ascii="Arial" w:hAnsi="Arial" w:cs="Arial"/>
          <w:sz w:val="24"/>
          <w:szCs w:val="24"/>
          <w:u w:val="single"/>
        </w:rPr>
        <w:t>.</w:t>
      </w:r>
      <w:r w:rsidRPr="003879CB">
        <w:rPr>
          <w:rFonts w:ascii="Arial" w:hAnsi="Arial" w:cs="Arial"/>
          <w:sz w:val="24"/>
          <w:szCs w:val="24"/>
        </w:rPr>
        <w:t xml:space="preserve"> </w:t>
      </w:r>
    </w:p>
    <w:p w14:paraId="5DEBCA59"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Stephenson, W. (1988). William James, Niels Bohr, and complementarity: IV —the significance of time. </w:t>
      </w:r>
      <w:r w:rsidRPr="003879CB">
        <w:rPr>
          <w:rFonts w:ascii="Arial" w:hAnsi="Arial" w:cs="Arial"/>
          <w:i/>
          <w:iCs/>
          <w:sz w:val="24"/>
          <w:szCs w:val="24"/>
        </w:rPr>
        <w:t>The Psychological Record</w:t>
      </w:r>
      <w:r w:rsidRPr="003879CB">
        <w:rPr>
          <w:rFonts w:ascii="Arial" w:hAnsi="Arial" w:cs="Arial"/>
          <w:sz w:val="24"/>
          <w:szCs w:val="24"/>
        </w:rPr>
        <w:t xml:space="preserve">, </w:t>
      </w:r>
      <w:r w:rsidRPr="003879CB">
        <w:rPr>
          <w:rFonts w:ascii="Arial" w:hAnsi="Arial" w:cs="Arial"/>
          <w:i/>
          <w:iCs/>
          <w:sz w:val="24"/>
          <w:szCs w:val="24"/>
        </w:rPr>
        <w:t>38</w:t>
      </w:r>
      <w:r w:rsidRPr="003879CB">
        <w:rPr>
          <w:rFonts w:ascii="Arial" w:hAnsi="Arial" w:cs="Arial"/>
          <w:sz w:val="24"/>
          <w:szCs w:val="24"/>
        </w:rPr>
        <w:t xml:space="preserve">(1), 19–35. </w:t>
      </w:r>
      <w:hyperlink r:id="rId46" w:history="1">
        <w:r w:rsidRPr="003879CB">
          <w:rPr>
            <w:rFonts w:ascii="Arial" w:hAnsi="Arial" w:cs="Arial"/>
            <w:sz w:val="24"/>
            <w:szCs w:val="24"/>
            <w:u w:val="single"/>
          </w:rPr>
          <w:t>https://doi.org/10.1007/BF03395004</w:t>
        </w:r>
      </w:hyperlink>
      <w:r w:rsidRPr="003879CB">
        <w:rPr>
          <w:rFonts w:ascii="Arial" w:hAnsi="Arial" w:cs="Arial"/>
          <w:sz w:val="24"/>
          <w:szCs w:val="24"/>
          <w:u w:val="single"/>
        </w:rPr>
        <w:t>.</w:t>
      </w:r>
    </w:p>
    <w:p w14:paraId="39BE9F0F"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Stephenson, W., (1935). Technique of factor analysis. </w:t>
      </w:r>
      <w:r w:rsidRPr="003879CB">
        <w:rPr>
          <w:rFonts w:ascii="Arial" w:hAnsi="Arial" w:cs="Arial"/>
          <w:i/>
          <w:sz w:val="24"/>
          <w:szCs w:val="24"/>
        </w:rPr>
        <w:t>Nature,</w:t>
      </w:r>
      <w:r w:rsidRPr="003879CB">
        <w:rPr>
          <w:rFonts w:ascii="Arial" w:hAnsi="Arial" w:cs="Arial"/>
          <w:sz w:val="24"/>
          <w:szCs w:val="24"/>
        </w:rPr>
        <w:t xml:space="preserve"> 136, 297.</w:t>
      </w:r>
      <w:r w:rsidRPr="003879CB">
        <w:rPr>
          <w:rFonts w:ascii="Arial" w:hAnsi="Arial" w:cs="Arial"/>
          <w:sz w:val="24"/>
          <w:szCs w:val="24"/>
          <w:shd w:val="clear" w:color="auto" w:fill="FFFFFF"/>
        </w:rPr>
        <w:t xml:space="preserve"> </w:t>
      </w:r>
      <w:hyperlink r:id="rId47" w:history="1">
        <w:r w:rsidRPr="003879CB">
          <w:rPr>
            <w:rFonts w:ascii="Arial" w:hAnsi="Arial" w:cs="Arial"/>
            <w:sz w:val="24"/>
            <w:szCs w:val="24"/>
            <w:u w:val="single"/>
            <w:shd w:val="clear" w:color="auto" w:fill="FFFFFF"/>
          </w:rPr>
          <w:t>https://doi.org/10.1038/136297b0</w:t>
        </w:r>
      </w:hyperlink>
      <w:r w:rsidRPr="003879CB">
        <w:rPr>
          <w:rFonts w:ascii="Arial" w:hAnsi="Arial" w:cs="Arial"/>
          <w:sz w:val="24"/>
          <w:szCs w:val="24"/>
          <w:u w:val="single"/>
          <w:shd w:val="clear" w:color="auto" w:fill="FFFFFF"/>
        </w:rPr>
        <w:t>.</w:t>
      </w:r>
      <w:r w:rsidRPr="003879CB">
        <w:rPr>
          <w:rFonts w:ascii="Arial" w:hAnsi="Arial" w:cs="Arial"/>
          <w:sz w:val="24"/>
          <w:szCs w:val="24"/>
          <w:shd w:val="clear" w:color="auto" w:fill="FFFFFF"/>
        </w:rPr>
        <w:t xml:space="preserve"> </w:t>
      </w:r>
    </w:p>
    <w:p w14:paraId="60E8DD69"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 xml:space="preserve">Taylor, U. Y. (1998). Making waves: The theory and practice of Black </w:t>
      </w:r>
      <w:r w:rsidRPr="003879CB">
        <w:rPr>
          <w:rFonts w:ascii="Arial" w:hAnsi="Arial" w:cs="Arial"/>
          <w:sz w:val="24"/>
          <w:szCs w:val="24"/>
          <w:shd w:val="clear" w:color="auto" w:fill="FFFFFF"/>
        </w:rPr>
        <w:t>feminism. </w:t>
      </w:r>
      <w:r w:rsidRPr="003879CB">
        <w:rPr>
          <w:rFonts w:ascii="Arial" w:hAnsi="Arial" w:cs="Arial"/>
          <w:i/>
          <w:iCs/>
          <w:sz w:val="24"/>
          <w:szCs w:val="24"/>
          <w:shd w:val="clear" w:color="auto" w:fill="FFFFFF"/>
        </w:rPr>
        <w:t>The Black Scholar</w:t>
      </w:r>
      <w:r w:rsidRPr="003879CB">
        <w:rPr>
          <w:rFonts w:ascii="Arial" w:hAnsi="Arial" w:cs="Arial"/>
          <w:sz w:val="24"/>
          <w:szCs w:val="24"/>
          <w:shd w:val="clear" w:color="auto" w:fill="FFFFFF"/>
        </w:rPr>
        <w:t>, </w:t>
      </w:r>
      <w:r w:rsidRPr="003879CB">
        <w:rPr>
          <w:rFonts w:ascii="Arial" w:hAnsi="Arial" w:cs="Arial"/>
          <w:iCs/>
          <w:sz w:val="24"/>
          <w:szCs w:val="24"/>
          <w:shd w:val="clear" w:color="auto" w:fill="FFFFFF"/>
        </w:rPr>
        <w:t>28</w:t>
      </w:r>
      <w:r w:rsidRPr="003879CB">
        <w:rPr>
          <w:rFonts w:ascii="Arial" w:hAnsi="Arial" w:cs="Arial"/>
          <w:sz w:val="24"/>
          <w:szCs w:val="24"/>
          <w:shd w:val="clear" w:color="auto" w:fill="FFFFFF"/>
        </w:rPr>
        <w:t xml:space="preserve">(2), 18-28. </w:t>
      </w:r>
      <w:hyperlink r:id="rId48" w:history="1">
        <w:r w:rsidRPr="003879CB">
          <w:rPr>
            <w:rFonts w:ascii="Arial" w:hAnsi="Arial" w:cs="Arial"/>
            <w:sz w:val="24"/>
            <w:szCs w:val="24"/>
            <w:u w:val="single"/>
          </w:rPr>
          <w:t>https://doi.org/10.1080/00064246.2014.11641239</w:t>
        </w:r>
      </w:hyperlink>
      <w:r w:rsidRPr="003879CB">
        <w:rPr>
          <w:rFonts w:ascii="Arial" w:hAnsi="Arial" w:cs="Arial"/>
          <w:sz w:val="24"/>
          <w:szCs w:val="24"/>
          <w:u w:val="single"/>
        </w:rPr>
        <w:t>.</w:t>
      </w:r>
    </w:p>
    <w:p w14:paraId="6082F29D"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t xml:space="preserve">Thomas, D. M., &amp; Watson, R. T. (2002). Q-sorting and MIS research: A primer. </w:t>
      </w:r>
      <w:r w:rsidRPr="003879CB">
        <w:rPr>
          <w:rFonts w:ascii="Arial" w:hAnsi="Arial" w:cs="Arial"/>
          <w:i/>
          <w:sz w:val="24"/>
          <w:szCs w:val="24"/>
        </w:rPr>
        <w:t>Communications of the Association for information Systems</w:t>
      </w:r>
      <w:r w:rsidRPr="003879CB">
        <w:rPr>
          <w:rFonts w:ascii="Arial" w:hAnsi="Arial" w:cs="Arial"/>
          <w:sz w:val="24"/>
          <w:szCs w:val="24"/>
        </w:rPr>
        <w:t xml:space="preserve">, 8(1), 141-157. </w:t>
      </w:r>
      <w:r w:rsidRPr="003879CB">
        <w:rPr>
          <w:rFonts w:ascii="Arial" w:hAnsi="Arial" w:cs="Arial"/>
          <w:sz w:val="24"/>
          <w:szCs w:val="24"/>
          <w:u w:val="single"/>
        </w:rPr>
        <w:t>http://doi.org/10.17705/1CAIS.00809</w:t>
      </w:r>
      <w:r w:rsidRPr="003879CB">
        <w:rPr>
          <w:rFonts w:ascii="Arial" w:hAnsi="Arial" w:cs="Arial"/>
          <w:color w:val="0070C0"/>
          <w:sz w:val="24"/>
          <w:szCs w:val="24"/>
          <w:u w:val="single"/>
        </w:rPr>
        <w:t xml:space="preserve">. </w:t>
      </w:r>
      <w:r w:rsidRPr="003879CB">
        <w:rPr>
          <w:rFonts w:ascii="Arial" w:hAnsi="Arial" w:cs="Arial"/>
          <w:color w:val="0070C0"/>
          <w:sz w:val="24"/>
          <w:szCs w:val="24"/>
        </w:rPr>
        <w:t xml:space="preserve"> </w:t>
      </w:r>
    </w:p>
    <w:p w14:paraId="1AA25957" w14:textId="77777777" w:rsidR="008160AF" w:rsidRPr="003879CB"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 xml:space="preserve">Tong, K., Peart, A., &amp; </w:t>
      </w:r>
      <w:proofErr w:type="spellStart"/>
      <w:r w:rsidRPr="003879CB">
        <w:rPr>
          <w:rFonts w:ascii="Arial" w:hAnsi="Arial" w:cs="Arial"/>
          <w:color w:val="222222"/>
          <w:sz w:val="24"/>
          <w:szCs w:val="24"/>
          <w:shd w:val="clear" w:color="auto" w:fill="FFFFFF"/>
        </w:rPr>
        <w:t>Rennalls</w:t>
      </w:r>
      <w:proofErr w:type="spellEnd"/>
      <w:r w:rsidRPr="003879CB">
        <w:rPr>
          <w:rFonts w:ascii="Arial" w:hAnsi="Arial" w:cs="Arial"/>
          <w:color w:val="222222"/>
          <w:sz w:val="24"/>
          <w:szCs w:val="24"/>
          <w:shd w:val="clear" w:color="auto" w:fill="FFFFFF"/>
        </w:rPr>
        <w:t>, S. J. (2019,). Reframing our stories: Addressing barriers faced by Black people trying to access a career in clinical psychology. In </w:t>
      </w:r>
      <w:r w:rsidRPr="003879CB">
        <w:rPr>
          <w:rFonts w:ascii="Arial" w:hAnsi="Arial" w:cs="Arial"/>
          <w:i/>
          <w:iCs/>
          <w:color w:val="222222"/>
          <w:sz w:val="24"/>
          <w:szCs w:val="24"/>
          <w:shd w:val="clear" w:color="auto" w:fill="FFFFFF"/>
        </w:rPr>
        <w:t>Clinical Psychology Forum</w:t>
      </w:r>
      <w:r w:rsidR="004472B7" w:rsidRPr="003879CB">
        <w:rPr>
          <w:rFonts w:ascii="Arial" w:hAnsi="Arial" w:cs="Arial"/>
          <w:color w:val="222222"/>
          <w:sz w:val="24"/>
          <w:szCs w:val="24"/>
          <w:shd w:val="clear" w:color="auto" w:fill="FFFFFF"/>
        </w:rPr>
        <w:t>, 323</w:t>
      </w:r>
      <w:r w:rsidRPr="003879CB">
        <w:rPr>
          <w:rFonts w:ascii="Arial" w:hAnsi="Arial" w:cs="Arial"/>
          <w:color w:val="222222"/>
          <w:sz w:val="24"/>
          <w:szCs w:val="24"/>
          <w:shd w:val="clear" w:color="auto" w:fill="FFFFFF"/>
        </w:rPr>
        <w:t xml:space="preserve">, 15-19. </w:t>
      </w:r>
    </w:p>
    <w:p w14:paraId="614A0C16"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color w:val="222222"/>
          <w:sz w:val="24"/>
          <w:szCs w:val="24"/>
          <w:shd w:val="clear" w:color="auto" w:fill="FFFFFF"/>
        </w:rPr>
        <w:t xml:space="preserve">Turpin, G., &amp; Coleman, G. (2010). Clinical psychology and diversity: Progress </w:t>
      </w:r>
      <w:r w:rsidRPr="003879CB">
        <w:rPr>
          <w:rFonts w:ascii="Arial" w:hAnsi="Arial" w:cs="Arial"/>
          <w:sz w:val="24"/>
          <w:szCs w:val="24"/>
          <w:shd w:val="clear" w:color="auto" w:fill="FFFFFF"/>
        </w:rPr>
        <w:t>and continuing challenges. </w:t>
      </w:r>
      <w:r w:rsidRPr="003879CB">
        <w:rPr>
          <w:rFonts w:ascii="Arial" w:hAnsi="Arial" w:cs="Arial"/>
          <w:i/>
          <w:iCs/>
          <w:sz w:val="24"/>
          <w:szCs w:val="24"/>
          <w:shd w:val="clear" w:color="auto" w:fill="FFFFFF"/>
        </w:rPr>
        <w:t>Psychology Learning &amp; Teaching</w:t>
      </w:r>
      <w:r w:rsidRPr="003879CB">
        <w:rPr>
          <w:rFonts w:ascii="Arial" w:hAnsi="Arial" w:cs="Arial"/>
          <w:sz w:val="24"/>
          <w:szCs w:val="24"/>
          <w:shd w:val="clear" w:color="auto" w:fill="FFFFFF"/>
        </w:rPr>
        <w:t>, </w:t>
      </w:r>
      <w:r w:rsidRPr="003879CB">
        <w:rPr>
          <w:rFonts w:ascii="Arial" w:hAnsi="Arial" w:cs="Arial"/>
          <w:iCs/>
          <w:sz w:val="24"/>
          <w:szCs w:val="24"/>
          <w:shd w:val="clear" w:color="auto" w:fill="FFFFFF"/>
        </w:rPr>
        <w:t>9</w:t>
      </w:r>
      <w:r w:rsidRPr="003879CB">
        <w:rPr>
          <w:rFonts w:ascii="Arial" w:hAnsi="Arial" w:cs="Arial"/>
          <w:sz w:val="24"/>
          <w:szCs w:val="24"/>
          <w:shd w:val="clear" w:color="auto" w:fill="FFFFFF"/>
        </w:rPr>
        <w:t xml:space="preserve">(2), 17-27. </w:t>
      </w:r>
      <w:r w:rsidRPr="003879CB">
        <w:rPr>
          <w:rFonts w:ascii="Arial" w:hAnsi="Arial" w:cs="Arial"/>
          <w:sz w:val="24"/>
          <w:szCs w:val="24"/>
          <w:u w:val="single"/>
          <w:shd w:val="clear" w:color="auto" w:fill="FFFFFF"/>
        </w:rPr>
        <w:t>https://doi.org/10.2304%2Fplat.2010.9.2.17.</w:t>
      </w:r>
      <w:r w:rsidRPr="003879CB">
        <w:rPr>
          <w:rFonts w:ascii="Arial" w:hAnsi="Arial" w:cs="Arial"/>
          <w:sz w:val="24"/>
          <w:szCs w:val="24"/>
        </w:rPr>
        <w:t xml:space="preserve"> </w:t>
      </w:r>
    </w:p>
    <w:p w14:paraId="70BE8BA5" w14:textId="77777777" w:rsidR="008160AF" w:rsidRPr="003879CB" w:rsidRDefault="008160AF" w:rsidP="003879CB">
      <w:pPr>
        <w:spacing w:line="360" w:lineRule="auto"/>
        <w:ind w:left="360" w:hanging="720"/>
        <w:rPr>
          <w:rFonts w:ascii="Arial" w:hAnsi="Arial" w:cs="Arial"/>
          <w:color w:val="333333"/>
          <w:sz w:val="24"/>
          <w:szCs w:val="24"/>
          <w:shd w:val="clear" w:color="auto" w:fill="FFFFFF"/>
        </w:rPr>
      </w:pPr>
      <w:r w:rsidRPr="003879CB">
        <w:rPr>
          <w:rFonts w:ascii="Arial" w:hAnsi="Arial" w:cs="Arial"/>
          <w:sz w:val="24"/>
          <w:szCs w:val="24"/>
        </w:rPr>
        <w:t xml:space="preserve">Turpin, G., &amp; </w:t>
      </w:r>
      <w:proofErr w:type="spellStart"/>
      <w:r w:rsidRPr="003879CB">
        <w:rPr>
          <w:rFonts w:ascii="Arial" w:hAnsi="Arial" w:cs="Arial"/>
          <w:sz w:val="24"/>
          <w:szCs w:val="24"/>
        </w:rPr>
        <w:t>Fensom</w:t>
      </w:r>
      <w:proofErr w:type="spellEnd"/>
      <w:r w:rsidRPr="003879CB">
        <w:rPr>
          <w:rFonts w:ascii="Arial" w:hAnsi="Arial" w:cs="Arial"/>
          <w:sz w:val="24"/>
          <w:szCs w:val="24"/>
        </w:rPr>
        <w:t xml:space="preserve">, P. (2004). </w:t>
      </w:r>
      <w:r w:rsidRPr="003879CB">
        <w:rPr>
          <w:rFonts w:ascii="Arial" w:hAnsi="Arial" w:cs="Arial"/>
          <w:i/>
          <w:color w:val="333333"/>
          <w:sz w:val="24"/>
          <w:szCs w:val="24"/>
          <w:shd w:val="clear" w:color="auto" w:fill="FFFFFF"/>
        </w:rPr>
        <w:t>Widening access within undergraduate psychology education and its implications for professional psychology: Gender, disability and ethnic diversity</w:t>
      </w:r>
      <w:r w:rsidRPr="003879CB">
        <w:rPr>
          <w:rFonts w:ascii="Arial" w:hAnsi="Arial" w:cs="Arial"/>
          <w:color w:val="333333"/>
          <w:sz w:val="24"/>
          <w:szCs w:val="24"/>
          <w:shd w:val="clear" w:color="auto" w:fill="FFFFFF"/>
        </w:rPr>
        <w:t>.  British Psychological Society.</w:t>
      </w:r>
    </w:p>
    <w:p w14:paraId="5900291C" w14:textId="77777777" w:rsidR="008160AF" w:rsidRPr="003879CB" w:rsidRDefault="008160AF" w:rsidP="003879CB">
      <w:pPr>
        <w:spacing w:line="360" w:lineRule="auto"/>
        <w:ind w:left="360" w:hanging="720"/>
        <w:rPr>
          <w:rFonts w:ascii="Arial" w:hAnsi="Arial" w:cs="Arial"/>
          <w:color w:val="333333"/>
          <w:sz w:val="24"/>
          <w:szCs w:val="24"/>
          <w:shd w:val="clear" w:color="auto" w:fill="FFFFFF"/>
        </w:rPr>
      </w:pPr>
      <w:proofErr w:type="spellStart"/>
      <w:r w:rsidRPr="003879CB">
        <w:rPr>
          <w:rFonts w:ascii="Arial" w:hAnsi="Arial" w:cs="Arial"/>
          <w:sz w:val="24"/>
          <w:szCs w:val="24"/>
        </w:rPr>
        <w:t>Valenta</w:t>
      </w:r>
      <w:proofErr w:type="spellEnd"/>
      <w:r w:rsidRPr="003879CB">
        <w:rPr>
          <w:rFonts w:ascii="Arial" w:hAnsi="Arial" w:cs="Arial"/>
          <w:sz w:val="24"/>
          <w:szCs w:val="24"/>
        </w:rPr>
        <w:t xml:space="preserve">, A. L., &amp; Wigger, U. (1997). Q-methodology: Definition and application in health care informatics. </w:t>
      </w:r>
      <w:r w:rsidRPr="003879CB">
        <w:rPr>
          <w:rFonts w:ascii="Arial" w:hAnsi="Arial" w:cs="Arial"/>
          <w:i/>
          <w:sz w:val="24"/>
          <w:szCs w:val="24"/>
        </w:rPr>
        <w:t>Journal of the American Medical Informatics Association</w:t>
      </w:r>
      <w:r w:rsidRPr="003879CB">
        <w:rPr>
          <w:rFonts w:ascii="Arial" w:hAnsi="Arial" w:cs="Arial"/>
          <w:sz w:val="24"/>
          <w:szCs w:val="24"/>
        </w:rPr>
        <w:t xml:space="preserve">, 4(6), 501-510. </w:t>
      </w:r>
      <w:r w:rsidRPr="003879CB">
        <w:rPr>
          <w:rFonts w:ascii="Arial" w:hAnsi="Arial" w:cs="Arial"/>
          <w:sz w:val="24"/>
          <w:szCs w:val="24"/>
          <w:u w:val="single"/>
        </w:rPr>
        <w:t>https://doi.org/10.1136/jamia.1997.0040501.</w:t>
      </w:r>
      <w:r w:rsidRPr="003879CB">
        <w:rPr>
          <w:rFonts w:ascii="Arial" w:hAnsi="Arial" w:cs="Arial"/>
          <w:sz w:val="24"/>
          <w:szCs w:val="24"/>
        </w:rPr>
        <w:t xml:space="preserve"> </w:t>
      </w:r>
    </w:p>
    <w:p w14:paraId="7635EDDC" w14:textId="77777777" w:rsidR="008160AF" w:rsidRPr="003879CB" w:rsidRDefault="008160AF" w:rsidP="003879CB">
      <w:pPr>
        <w:spacing w:line="360" w:lineRule="auto"/>
        <w:ind w:left="360" w:hanging="720"/>
        <w:rPr>
          <w:rFonts w:ascii="Arial" w:hAnsi="Arial" w:cs="Arial"/>
          <w:sz w:val="24"/>
          <w:szCs w:val="24"/>
        </w:rPr>
      </w:pPr>
      <w:r w:rsidRPr="003879CB">
        <w:rPr>
          <w:rFonts w:ascii="Arial" w:hAnsi="Arial" w:cs="Arial"/>
          <w:sz w:val="24"/>
          <w:szCs w:val="24"/>
        </w:rPr>
        <w:lastRenderedPageBreak/>
        <w:t xml:space="preserve">Watts, S., &amp; Stenner, P. (2005). Doing Q methodology: theory, method and interpretation. </w:t>
      </w:r>
      <w:r w:rsidRPr="003879CB">
        <w:rPr>
          <w:rFonts w:ascii="Arial" w:hAnsi="Arial" w:cs="Arial"/>
          <w:i/>
          <w:sz w:val="24"/>
          <w:szCs w:val="24"/>
        </w:rPr>
        <w:t>Qualitative research in psychology,</w:t>
      </w:r>
      <w:r w:rsidRPr="003879CB">
        <w:rPr>
          <w:rFonts w:ascii="Arial" w:hAnsi="Arial" w:cs="Arial"/>
          <w:sz w:val="24"/>
          <w:szCs w:val="24"/>
        </w:rPr>
        <w:t xml:space="preserve"> 2(1), 67-91. </w:t>
      </w:r>
      <w:r w:rsidRPr="003879CB">
        <w:rPr>
          <w:rFonts w:ascii="Arial" w:hAnsi="Arial" w:cs="Arial"/>
          <w:sz w:val="24"/>
          <w:szCs w:val="24"/>
          <w:u w:val="single"/>
        </w:rPr>
        <w:t>https://doi.org/10.1191/1478088705qp022oa.</w:t>
      </w:r>
      <w:r w:rsidRPr="003879CB">
        <w:rPr>
          <w:rFonts w:ascii="Arial" w:hAnsi="Arial" w:cs="Arial"/>
          <w:sz w:val="24"/>
          <w:szCs w:val="24"/>
        </w:rPr>
        <w:t xml:space="preserve"> </w:t>
      </w:r>
    </w:p>
    <w:p w14:paraId="0DF31732" w14:textId="77777777" w:rsidR="008160AF" w:rsidRPr="003879CB" w:rsidRDefault="008160AF" w:rsidP="003879CB">
      <w:pPr>
        <w:spacing w:line="360" w:lineRule="auto"/>
        <w:ind w:left="360" w:hanging="720"/>
        <w:rPr>
          <w:rFonts w:ascii="Arial" w:hAnsi="Arial" w:cs="Arial"/>
          <w:color w:val="212121"/>
          <w:sz w:val="24"/>
          <w:szCs w:val="24"/>
          <w:shd w:val="clear" w:color="auto" w:fill="FFFFFF"/>
        </w:rPr>
      </w:pPr>
      <w:r w:rsidRPr="003879CB">
        <w:rPr>
          <w:rFonts w:ascii="Arial" w:hAnsi="Arial" w:cs="Arial"/>
          <w:color w:val="222222"/>
          <w:sz w:val="24"/>
          <w:szCs w:val="24"/>
          <w:shd w:val="clear" w:color="auto" w:fill="FFFFFF"/>
        </w:rPr>
        <w:t>Watts, S., &amp; Stenner, P. (2012).</w:t>
      </w:r>
      <w:r w:rsidRPr="003879CB">
        <w:rPr>
          <w:rFonts w:ascii="Arial" w:hAnsi="Arial" w:cs="Arial"/>
          <w:i/>
          <w:color w:val="222222"/>
          <w:sz w:val="24"/>
          <w:szCs w:val="24"/>
          <w:shd w:val="clear" w:color="auto" w:fill="FFFFFF"/>
        </w:rPr>
        <w:t xml:space="preserve"> Introducing Q methodology: the inverted factor technique. </w:t>
      </w:r>
      <w:r w:rsidRPr="003879CB">
        <w:rPr>
          <w:rFonts w:ascii="Arial" w:hAnsi="Arial" w:cs="Arial"/>
          <w:iCs/>
          <w:color w:val="222222"/>
          <w:sz w:val="24"/>
          <w:szCs w:val="24"/>
          <w:shd w:val="clear" w:color="auto" w:fill="FFFFFF"/>
        </w:rPr>
        <w:t>SAGE Publications</w:t>
      </w:r>
      <w:r w:rsidRPr="003879CB">
        <w:rPr>
          <w:rFonts w:ascii="Arial" w:hAnsi="Arial" w:cs="Arial"/>
          <w:color w:val="222222"/>
          <w:sz w:val="24"/>
          <w:szCs w:val="24"/>
          <w:shd w:val="clear" w:color="auto" w:fill="FFFFFF"/>
        </w:rPr>
        <w:t xml:space="preserve">. </w:t>
      </w:r>
      <w:r w:rsidRPr="003879CB">
        <w:rPr>
          <w:rFonts w:ascii="Arial" w:hAnsi="Arial" w:cs="Arial"/>
          <w:color w:val="333333"/>
          <w:sz w:val="24"/>
          <w:szCs w:val="24"/>
          <w:u w:val="single"/>
          <w:shd w:val="clear" w:color="auto" w:fill="FFFFFF"/>
        </w:rPr>
        <w:t>https://dx.doi.org/10.4135/9781446251911.</w:t>
      </w:r>
      <w:r w:rsidRPr="003879CB">
        <w:rPr>
          <w:rFonts w:ascii="Arial" w:hAnsi="Arial" w:cs="Arial"/>
          <w:color w:val="333333"/>
          <w:sz w:val="24"/>
          <w:szCs w:val="24"/>
          <w:shd w:val="clear" w:color="auto" w:fill="FFFFFF"/>
        </w:rPr>
        <w:t xml:space="preserve"> </w:t>
      </w:r>
    </w:p>
    <w:p w14:paraId="41CD9FD2" w14:textId="77777777" w:rsidR="008160AF" w:rsidRDefault="008160AF" w:rsidP="003879CB">
      <w:pPr>
        <w:spacing w:line="360" w:lineRule="auto"/>
        <w:ind w:left="360" w:hanging="720"/>
        <w:rPr>
          <w:rFonts w:ascii="Arial" w:hAnsi="Arial" w:cs="Arial"/>
          <w:color w:val="222222"/>
          <w:sz w:val="24"/>
          <w:szCs w:val="24"/>
          <w:shd w:val="clear" w:color="auto" w:fill="FFFFFF"/>
        </w:rPr>
      </w:pPr>
      <w:r w:rsidRPr="003879CB">
        <w:rPr>
          <w:rFonts w:ascii="Arial" w:hAnsi="Arial" w:cs="Arial"/>
          <w:color w:val="222222"/>
          <w:sz w:val="24"/>
          <w:szCs w:val="24"/>
          <w:shd w:val="clear" w:color="auto" w:fill="FFFFFF"/>
        </w:rPr>
        <w:t>Wood, N., &amp; Patel, N. (2017). On addressing ‘Whiteness’ during clinical psychology training. </w:t>
      </w:r>
      <w:r w:rsidRPr="003879CB">
        <w:rPr>
          <w:rFonts w:ascii="Arial" w:hAnsi="Arial" w:cs="Arial"/>
          <w:i/>
          <w:iCs/>
          <w:color w:val="222222"/>
          <w:sz w:val="24"/>
          <w:szCs w:val="24"/>
          <w:shd w:val="clear" w:color="auto" w:fill="FFFFFF"/>
        </w:rPr>
        <w:t>South African Journal of Psychology</w:t>
      </w:r>
      <w:r w:rsidRPr="003879CB">
        <w:rPr>
          <w:rFonts w:ascii="Arial" w:hAnsi="Arial" w:cs="Arial"/>
          <w:color w:val="222222"/>
          <w:sz w:val="24"/>
          <w:szCs w:val="24"/>
          <w:shd w:val="clear" w:color="auto" w:fill="FFFFFF"/>
        </w:rPr>
        <w:t>, </w:t>
      </w:r>
      <w:r w:rsidRPr="003879CB">
        <w:rPr>
          <w:rFonts w:ascii="Arial" w:hAnsi="Arial" w:cs="Arial"/>
          <w:i/>
          <w:iCs/>
          <w:color w:val="222222"/>
          <w:sz w:val="24"/>
          <w:szCs w:val="24"/>
          <w:shd w:val="clear" w:color="auto" w:fill="FFFFFF"/>
        </w:rPr>
        <w:t>47</w:t>
      </w:r>
      <w:r w:rsidRPr="003879CB">
        <w:rPr>
          <w:rFonts w:ascii="Arial" w:hAnsi="Arial" w:cs="Arial"/>
          <w:color w:val="222222"/>
          <w:sz w:val="24"/>
          <w:szCs w:val="24"/>
          <w:shd w:val="clear" w:color="auto" w:fill="FFFFFF"/>
        </w:rPr>
        <w:t xml:space="preserve">(3), 280-291. </w:t>
      </w:r>
      <w:r w:rsidRPr="003879CB">
        <w:rPr>
          <w:rFonts w:ascii="Arial" w:hAnsi="Arial" w:cs="Arial"/>
          <w:sz w:val="24"/>
          <w:szCs w:val="24"/>
          <w:u w:val="single"/>
          <w:shd w:val="clear" w:color="auto" w:fill="FFFFFF"/>
        </w:rPr>
        <w:t>https://doi.org/10.1177/0081246317722099</w:t>
      </w:r>
      <w:r w:rsidRPr="003879CB">
        <w:rPr>
          <w:rFonts w:ascii="Arial" w:hAnsi="Arial" w:cs="Arial"/>
          <w:sz w:val="24"/>
          <w:szCs w:val="24"/>
          <w:u w:val="single"/>
        </w:rPr>
        <w:t>.</w:t>
      </w:r>
      <w:r w:rsidRPr="003879CB">
        <w:rPr>
          <w:rFonts w:ascii="Arial" w:hAnsi="Arial" w:cs="Arial"/>
          <w:sz w:val="24"/>
          <w:szCs w:val="24"/>
        </w:rPr>
        <w:t xml:space="preserve"> </w:t>
      </w:r>
      <w:r w:rsidRPr="003879CB">
        <w:rPr>
          <w:rFonts w:ascii="Arial" w:hAnsi="Arial" w:cs="Arial"/>
          <w:color w:val="222222"/>
          <w:sz w:val="24"/>
          <w:szCs w:val="24"/>
          <w:shd w:val="clear" w:color="auto" w:fill="FFFFFF"/>
        </w:rPr>
        <w:t xml:space="preserve"> </w:t>
      </w:r>
    </w:p>
    <w:p w14:paraId="08792025" w14:textId="77777777" w:rsidR="004F43BF" w:rsidRPr="004F43BF" w:rsidRDefault="004F43BF" w:rsidP="003879CB">
      <w:pPr>
        <w:spacing w:line="360" w:lineRule="auto"/>
        <w:ind w:left="360" w:hanging="720"/>
        <w:rPr>
          <w:rFonts w:cstheme="minorHAnsi"/>
          <w:sz w:val="24"/>
          <w:szCs w:val="24"/>
          <w:shd w:val="clear" w:color="auto" w:fill="FFFFFF"/>
        </w:rPr>
      </w:pPr>
      <w:r w:rsidRPr="004F43BF">
        <w:rPr>
          <w:rFonts w:cstheme="minorHAnsi"/>
          <w:sz w:val="24"/>
          <w:szCs w:val="24"/>
          <w:shd w:val="clear" w:color="auto" w:fill="FCFCFC"/>
        </w:rPr>
        <w:t xml:space="preserve">Wyatt, T.R., Johnson, M. &amp; Zaidi, Z. </w:t>
      </w:r>
      <w:r>
        <w:rPr>
          <w:rFonts w:cstheme="minorHAnsi"/>
          <w:sz w:val="24"/>
          <w:szCs w:val="24"/>
          <w:shd w:val="clear" w:color="auto" w:fill="FCFCFC"/>
        </w:rPr>
        <w:t xml:space="preserve">(2022) </w:t>
      </w:r>
      <w:r w:rsidRPr="004F43BF">
        <w:rPr>
          <w:rFonts w:cstheme="minorHAnsi"/>
          <w:sz w:val="24"/>
          <w:szCs w:val="24"/>
          <w:shd w:val="clear" w:color="auto" w:fill="FCFCFC"/>
        </w:rPr>
        <w:t xml:space="preserve">Intersectionality: a means for </w:t>
      </w:r>
      <w:proofErr w:type="spellStart"/>
      <w:r w:rsidRPr="004F43BF">
        <w:rPr>
          <w:rFonts w:cstheme="minorHAnsi"/>
          <w:sz w:val="24"/>
          <w:szCs w:val="24"/>
          <w:shd w:val="clear" w:color="auto" w:fill="FCFCFC"/>
        </w:rPr>
        <w:t>centering</w:t>
      </w:r>
      <w:proofErr w:type="spellEnd"/>
      <w:r w:rsidRPr="004F43BF">
        <w:rPr>
          <w:rFonts w:cstheme="minorHAnsi"/>
          <w:sz w:val="24"/>
          <w:szCs w:val="24"/>
          <w:shd w:val="clear" w:color="auto" w:fill="FCFCFC"/>
        </w:rPr>
        <w:t xml:space="preserve"> power and oppression in research. </w:t>
      </w:r>
      <w:r w:rsidRPr="004F43BF">
        <w:rPr>
          <w:rFonts w:cstheme="minorHAnsi"/>
          <w:i/>
          <w:iCs/>
          <w:sz w:val="24"/>
          <w:szCs w:val="24"/>
          <w:shd w:val="clear" w:color="auto" w:fill="FCFCFC"/>
        </w:rPr>
        <w:t>Adv in Health Sci Educ</w:t>
      </w:r>
      <w:r>
        <w:rPr>
          <w:rFonts w:cstheme="minorHAnsi"/>
          <w:i/>
          <w:iCs/>
          <w:sz w:val="24"/>
          <w:szCs w:val="24"/>
          <w:shd w:val="clear" w:color="auto" w:fill="FCFCFC"/>
        </w:rPr>
        <w:t>.</w:t>
      </w:r>
      <w:r w:rsidRPr="004F43BF">
        <w:rPr>
          <w:rFonts w:cstheme="minorHAnsi"/>
          <w:sz w:val="24"/>
          <w:szCs w:val="24"/>
          <w:shd w:val="clear" w:color="auto" w:fill="FCFCFC"/>
        </w:rPr>
        <w:t> </w:t>
      </w:r>
      <w:hyperlink r:id="rId49" w:history="1">
        <w:r w:rsidRPr="004F43BF">
          <w:rPr>
            <w:rStyle w:val="Hyperlink"/>
            <w:rFonts w:cstheme="minorHAnsi"/>
            <w:color w:val="auto"/>
            <w:sz w:val="24"/>
            <w:szCs w:val="24"/>
            <w:shd w:val="clear" w:color="auto" w:fill="FCFCFC"/>
          </w:rPr>
          <w:t>https://doi.org/10.1007/s10459-022-10110-0</w:t>
        </w:r>
      </w:hyperlink>
      <w:r w:rsidRPr="004F43BF">
        <w:rPr>
          <w:rFonts w:cstheme="minorHAnsi"/>
          <w:sz w:val="24"/>
          <w:szCs w:val="24"/>
          <w:shd w:val="clear" w:color="auto" w:fill="FCFCFC"/>
        </w:rPr>
        <w:t xml:space="preserve"> </w:t>
      </w:r>
    </w:p>
    <w:p w14:paraId="29D2F1A7" w14:textId="77777777" w:rsidR="008160AF" w:rsidRPr="003879CB" w:rsidRDefault="008160AF" w:rsidP="003879CB">
      <w:pPr>
        <w:spacing w:line="360" w:lineRule="auto"/>
        <w:ind w:hanging="720"/>
        <w:rPr>
          <w:rFonts w:ascii="Arial" w:hAnsi="Arial" w:cs="Arial"/>
          <w:b/>
          <w:sz w:val="24"/>
          <w:szCs w:val="24"/>
        </w:rPr>
      </w:pPr>
    </w:p>
    <w:p w14:paraId="1C8D4EB7" w14:textId="77777777" w:rsidR="005F579F" w:rsidRPr="003879CB" w:rsidRDefault="005F579F" w:rsidP="003879CB">
      <w:pPr>
        <w:keepNext/>
        <w:keepLines/>
        <w:spacing w:line="360" w:lineRule="auto"/>
        <w:rPr>
          <w:rFonts w:ascii="Arial" w:hAnsi="Arial" w:cs="Arial"/>
          <w:sz w:val="24"/>
          <w:szCs w:val="24"/>
        </w:rPr>
      </w:pPr>
    </w:p>
    <w:p w14:paraId="74117B0C" w14:textId="77777777" w:rsidR="005F579F" w:rsidRDefault="005F579F" w:rsidP="003260F1">
      <w:pPr>
        <w:keepNext/>
        <w:keepLines/>
        <w:spacing w:line="360" w:lineRule="auto"/>
        <w:rPr>
          <w:rFonts w:cs="Arial"/>
          <w:sz w:val="24"/>
          <w:szCs w:val="24"/>
        </w:rPr>
      </w:pPr>
    </w:p>
    <w:p w14:paraId="5DAA80E1" w14:textId="77777777" w:rsidR="005F579F" w:rsidRDefault="005F579F" w:rsidP="003260F1">
      <w:pPr>
        <w:keepNext/>
        <w:keepLines/>
        <w:spacing w:line="360" w:lineRule="auto"/>
        <w:rPr>
          <w:rFonts w:cs="Arial"/>
          <w:sz w:val="24"/>
          <w:szCs w:val="24"/>
        </w:rPr>
      </w:pPr>
    </w:p>
    <w:p w14:paraId="711F2BF3" w14:textId="77777777" w:rsidR="005F579F" w:rsidRDefault="005F579F" w:rsidP="003260F1">
      <w:pPr>
        <w:keepNext/>
        <w:keepLines/>
        <w:spacing w:line="360" w:lineRule="auto"/>
        <w:rPr>
          <w:rFonts w:cs="Arial"/>
          <w:sz w:val="24"/>
          <w:szCs w:val="24"/>
        </w:rPr>
      </w:pPr>
    </w:p>
    <w:p w14:paraId="53E5FEEA" w14:textId="77777777" w:rsidR="005F579F" w:rsidRDefault="005F579F" w:rsidP="003260F1">
      <w:pPr>
        <w:keepNext/>
        <w:keepLines/>
        <w:spacing w:line="360" w:lineRule="auto"/>
        <w:rPr>
          <w:rFonts w:cs="Arial"/>
          <w:sz w:val="24"/>
          <w:szCs w:val="24"/>
        </w:rPr>
      </w:pPr>
    </w:p>
    <w:p w14:paraId="397137BE" w14:textId="77777777" w:rsidR="005F579F" w:rsidRDefault="005F579F" w:rsidP="003260F1">
      <w:pPr>
        <w:keepNext/>
        <w:keepLines/>
        <w:spacing w:line="360" w:lineRule="auto"/>
        <w:rPr>
          <w:rFonts w:cs="Arial"/>
          <w:sz w:val="24"/>
          <w:szCs w:val="24"/>
        </w:rPr>
      </w:pPr>
    </w:p>
    <w:p w14:paraId="47743A9B" w14:textId="77777777" w:rsidR="005F579F" w:rsidRDefault="005F579F" w:rsidP="003260F1">
      <w:pPr>
        <w:keepNext/>
        <w:keepLines/>
        <w:spacing w:line="360" w:lineRule="auto"/>
        <w:rPr>
          <w:rFonts w:cs="Arial"/>
          <w:sz w:val="24"/>
          <w:szCs w:val="24"/>
        </w:rPr>
      </w:pPr>
    </w:p>
    <w:p w14:paraId="50F92A31" w14:textId="77777777" w:rsidR="005F579F" w:rsidRDefault="005F579F" w:rsidP="003260F1">
      <w:pPr>
        <w:keepNext/>
        <w:keepLines/>
        <w:spacing w:line="360" w:lineRule="auto"/>
        <w:rPr>
          <w:rFonts w:cs="Arial"/>
          <w:sz w:val="24"/>
          <w:szCs w:val="24"/>
        </w:rPr>
      </w:pPr>
    </w:p>
    <w:p w14:paraId="01D48A7F" w14:textId="77777777" w:rsidR="005F579F" w:rsidRDefault="005F579F" w:rsidP="003260F1">
      <w:pPr>
        <w:keepNext/>
        <w:keepLines/>
        <w:spacing w:line="360" w:lineRule="auto"/>
        <w:rPr>
          <w:rFonts w:cs="Arial"/>
          <w:sz w:val="24"/>
          <w:szCs w:val="24"/>
        </w:rPr>
      </w:pPr>
    </w:p>
    <w:p w14:paraId="51D1E4CE" w14:textId="77777777" w:rsidR="005F579F" w:rsidRDefault="005F579F" w:rsidP="003260F1">
      <w:pPr>
        <w:keepNext/>
        <w:keepLines/>
        <w:spacing w:line="360" w:lineRule="auto"/>
        <w:rPr>
          <w:rFonts w:cs="Arial"/>
          <w:sz w:val="24"/>
          <w:szCs w:val="24"/>
        </w:rPr>
      </w:pPr>
    </w:p>
    <w:p w14:paraId="7C43954A" w14:textId="77777777" w:rsidR="00E130A7" w:rsidRDefault="00E130A7" w:rsidP="00E130A7">
      <w:pPr>
        <w:pStyle w:val="Heading2"/>
        <w:keepNext w:val="0"/>
        <w:keepLines w:val="0"/>
        <w:spacing w:line="360" w:lineRule="auto"/>
        <w:rPr>
          <w:rFonts w:asciiTheme="minorHAnsi" w:eastAsiaTheme="minorEastAsia" w:hAnsiTheme="minorHAnsi" w:cs="Arial"/>
          <w:color w:val="auto"/>
          <w:sz w:val="24"/>
          <w:szCs w:val="24"/>
        </w:rPr>
      </w:pPr>
    </w:p>
    <w:p w14:paraId="47C342A6" w14:textId="77777777" w:rsidR="00E130A7" w:rsidRDefault="00E130A7" w:rsidP="00E130A7">
      <w:pPr>
        <w:pStyle w:val="Heading2"/>
        <w:keepNext w:val="0"/>
        <w:keepLines w:val="0"/>
        <w:spacing w:line="360" w:lineRule="auto"/>
        <w:rPr>
          <w:rFonts w:asciiTheme="minorHAnsi" w:eastAsiaTheme="minorEastAsia" w:hAnsiTheme="minorHAnsi" w:cs="Arial"/>
          <w:color w:val="auto"/>
          <w:sz w:val="24"/>
          <w:szCs w:val="24"/>
        </w:rPr>
      </w:pPr>
    </w:p>
    <w:p w14:paraId="28E0C36E" w14:textId="77777777" w:rsidR="00E130A7" w:rsidRDefault="00E130A7" w:rsidP="00E130A7">
      <w:pPr>
        <w:pStyle w:val="Heading2"/>
        <w:keepNext w:val="0"/>
        <w:keepLines w:val="0"/>
        <w:spacing w:line="360" w:lineRule="auto"/>
        <w:rPr>
          <w:rFonts w:asciiTheme="minorHAnsi" w:eastAsiaTheme="minorEastAsia" w:hAnsiTheme="minorHAnsi" w:cs="Arial"/>
          <w:color w:val="auto"/>
          <w:sz w:val="24"/>
          <w:szCs w:val="24"/>
        </w:rPr>
      </w:pPr>
    </w:p>
    <w:p w14:paraId="51B626BB" w14:textId="77777777" w:rsidR="00E130A7" w:rsidRDefault="00E130A7" w:rsidP="00E130A7">
      <w:pPr>
        <w:pStyle w:val="Heading2"/>
        <w:keepNext w:val="0"/>
        <w:keepLines w:val="0"/>
        <w:spacing w:line="360" w:lineRule="auto"/>
        <w:rPr>
          <w:rFonts w:asciiTheme="minorHAnsi" w:eastAsiaTheme="minorEastAsia" w:hAnsiTheme="minorHAnsi" w:cs="Arial"/>
          <w:color w:val="auto"/>
          <w:sz w:val="24"/>
          <w:szCs w:val="24"/>
        </w:rPr>
      </w:pPr>
    </w:p>
    <w:p w14:paraId="53F8B09E" w14:textId="77777777" w:rsidR="005F579F" w:rsidRPr="003879CB" w:rsidRDefault="008160AF" w:rsidP="003879CB">
      <w:pPr>
        <w:pStyle w:val="Heading2"/>
        <w:pageBreakBefore/>
        <w:spacing w:line="360" w:lineRule="auto"/>
        <w:jc w:val="center"/>
        <w:rPr>
          <w:rFonts w:ascii="Arial" w:hAnsi="Arial" w:cs="Arial"/>
          <w:b/>
          <w:color w:val="auto"/>
          <w:sz w:val="24"/>
          <w:szCs w:val="24"/>
        </w:rPr>
      </w:pPr>
      <w:bookmarkStart w:id="70" w:name="_Toc109025926"/>
      <w:r w:rsidRPr="003879CB">
        <w:rPr>
          <w:rFonts w:ascii="Arial" w:hAnsi="Arial" w:cs="Arial"/>
          <w:b/>
          <w:color w:val="auto"/>
          <w:sz w:val="24"/>
          <w:szCs w:val="24"/>
        </w:rPr>
        <w:lastRenderedPageBreak/>
        <w:t>Appendix A</w:t>
      </w:r>
      <w:r w:rsidR="003260F1" w:rsidRPr="003879CB">
        <w:rPr>
          <w:rFonts w:ascii="Arial" w:hAnsi="Arial" w:cs="Arial"/>
          <w:b/>
          <w:color w:val="auto"/>
          <w:sz w:val="24"/>
          <w:szCs w:val="24"/>
        </w:rPr>
        <w:t>:</w:t>
      </w:r>
      <w:bookmarkEnd w:id="70"/>
    </w:p>
    <w:p w14:paraId="069C91B1" w14:textId="77777777" w:rsidR="008160AF" w:rsidRPr="003879CB" w:rsidRDefault="008160AF" w:rsidP="003879CB">
      <w:pPr>
        <w:pStyle w:val="Heading2"/>
        <w:keepNext w:val="0"/>
        <w:keepLines w:val="0"/>
        <w:spacing w:line="360" w:lineRule="auto"/>
        <w:rPr>
          <w:rFonts w:ascii="Arial" w:hAnsi="Arial" w:cs="Arial"/>
          <w:b/>
          <w:color w:val="auto"/>
          <w:sz w:val="24"/>
          <w:szCs w:val="24"/>
        </w:rPr>
      </w:pPr>
      <w:bookmarkStart w:id="71" w:name="_Toc109025927"/>
      <w:r w:rsidRPr="003879CB">
        <w:rPr>
          <w:rFonts w:ascii="Arial" w:hAnsi="Arial" w:cs="Arial"/>
          <w:color w:val="auto"/>
          <w:sz w:val="24"/>
          <w:szCs w:val="24"/>
        </w:rPr>
        <w:t xml:space="preserve">Manuscript submission guidelines from </w:t>
      </w:r>
      <w:r w:rsidRPr="003879CB">
        <w:rPr>
          <w:rFonts w:ascii="Arial" w:hAnsi="Arial" w:cs="Arial"/>
          <w:color w:val="auto"/>
          <w:sz w:val="24"/>
          <w:szCs w:val="24"/>
          <w:lang w:val="en"/>
        </w:rPr>
        <w:t>The British Journal of Clinical Psychology (BJCP)</w:t>
      </w:r>
      <w:bookmarkEnd w:id="71"/>
    </w:p>
    <w:p w14:paraId="3F8DE32E" w14:textId="77777777" w:rsidR="008160AF" w:rsidRPr="003879CB" w:rsidRDefault="008160AF" w:rsidP="003879CB">
      <w:pPr>
        <w:spacing w:line="360" w:lineRule="auto"/>
        <w:rPr>
          <w:rFonts w:ascii="Arial" w:hAnsi="Arial" w:cs="Arial"/>
          <w:sz w:val="24"/>
          <w:szCs w:val="24"/>
        </w:rPr>
      </w:pPr>
      <w:r w:rsidRPr="003879CB">
        <w:rPr>
          <w:rFonts w:ascii="Arial" w:hAnsi="Arial" w:cs="Arial"/>
          <w:color w:val="1C1D1E"/>
          <w:sz w:val="24"/>
          <w:szCs w:val="24"/>
          <w:shd w:val="clear" w:color="auto" w:fill="FFFFFF"/>
        </w:rPr>
        <w:t>Papers describing qualitative research (including reviews with qualitative analyses) should be no more than 6000 words (including quotes, whether in the text or in tables, but excluding the abstract, tables, figures and references).</w:t>
      </w:r>
    </w:p>
    <w:p w14:paraId="4151382C" w14:textId="77777777" w:rsidR="008160AF" w:rsidRPr="003879CB" w:rsidRDefault="008160AF" w:rsidP="003879CB">
      <w:pPr>
        <w:shd w:val="clear" w:color="auto" w:fill="FFFFFF"/>
        <w:spacing w:before="75" w:after="75" w:line="360" w:lineRule="auto"/>
        <w:rPr>
          <w:rFonts w:ascii="Arial" w:eastAsia="Times New Roman" w:hAnsi="Arial" w:cs="Arial"/>
          <w:color w:val="1C1D1E"/>
          <w:sz w:val="24"/>
          <w:szCs w:val="24"/>
          <w:lang w:eastAsia="en-GB"/>
        </w:rPr>
      </w:pPr>
      <w:r w:rsidRPr="003879CB">
        <w:rPr>
          <w:rFonts w:ascii="Arial" w:eastAsia="Times New Roman" w:hAnsi="Arial" w:cs="Arial"/>
          <w:color w:val="1C1D1E"/>
          <w:sz w:val="24"/>
          <w:szCs w:val="24"/>
          <w:shd w:val="clear" w:color="auto" w:fill="FFFFFF"/>
          <w:lang w:eastAsia="en-GB"/>
        </w:rPr>
        <w:t xml:space="preserve">Provide a structured abstract under the headings: Objectives, Design, Methods, Results, and Conclusions. For Articles, the abstract should not exceed 250 words. </w:t>
      </w:r>
      <w:r w:rsidR="00A05396" w:rsidRPr="003879CB">
        <w:rPr>
          <w:rFonts w:ascii="Arial" w:eastAsia="Times New Roman" w:hAnsi="Arial" w:cs="Arial"/>
          <w:color w:val="1C1D1E"/>
          <w:sz w:val="24"/>
          <w:szCs w:val="24"/>
          <w:lang w:eastAsia="en-GB"/>
        </w:rPr>
        <w:t>Provide appropriate keywords.</w:t>
      </w:r>
    </w:p>
    <w:p w14:paraId="63E4CF5E" w14:textId="77777777" w:rsidR="008160AF" w:rsidRPr="003879CB" w:rsidRDefault="008160AF" w:rsidP="003879CB">
      <w:pPr>
        <w:spacing w:line="360" w:lineRule="auto"/>
        <w:rPr>
          <w:rFonts w:ascii="Arial" w:hAnsi="Arial" w:cs="Arial"/>
          <w:sz w:val="24"/>
          <w:szCs w:val="24"/>
        </w:rPr>
      </w:pPr>
      <w:r w:rsidRPr="003879CB">
        <w:rPr>
          <w:rFonts w:ascii="Arial" w:hAnsi="Arial" w:cs="Arial"/>
          <w:sz w:val="24"/>
          <w:szCs w:val="24"/>
        </w:rPr>
        <w:t>Referencing style American Psychology Association (APA) 7</w:t>
      </w:r>
      <w:r w:rsidRPr="003879CB">
        <w:rPr>
          <w:rFonts w:ascii="Arial" w:hAnsi="Arial" w:cs="Arial"/>
          <w:sz w:val="24"/>
          <w:szCs w:val="24"/>
          <w:vertAlign w:val="superscript"/>
        </w:rPr>
        <w:t>th</w:t>
      </w:r>
      <w:r w:rsidRPr="003879CB">
        <w:rPr>
          <w:rFonts w:ascii="Arial" w:hAnsi="Arial" w:cs="Arial"/>
          <w:sz w:val="24"/>
          <w:szCs w:val="24"/>
        </w:rPr>
        <w:t xml:space="preserve"> ed. Style. </w:t>
      </w:r>
    </w:p>
    <w:p w14:paraId="5BF42BC1" w14:textId="77777777" w:rsidR="008160AF" w:rsidRPr="003879CB" w:rsidRDefault="008160AF" w:rsidP="003879CB">
      <w:pPr>
        <w:spacing w:line="360" w:lineRule="auto"/>
        <w:rPr>
          <w:rFonts w:ascii="Arial" w:hAnsi="Arial" w:cs="Arial"/>
          <w:sz w:val="24"/>
          <w:szCs w:val="24"/>
        </w:rPr>
      </w:pPr>
      <w:r w:rsidRPr="003879CB">
        <w:rPr>
          <w:rFonts w:ascii="Arial" w:hAnsi="Arial" w:cs="Arial"/>
          <w:sz w:val="24"/>
          <w:szCs w:val="24"/>
        </w:rPr>
        <w:t xml:space="preserve">Full author guidelines can be found </w:t>
      </w:r>
      <w:hyperlink r:id="rId50" w:history="1">
        <w:r w:rsidRPr="003879CB">
          <w:rPr>
            <w:rFonts w:ascii="Arial" w:hAnsi="Arial" w:cs="Arial"/>
            <w:color w:val="0000FF"/>
            <w:sz w:val="24"/>
            <w:szCs w:val="24"/>
            <w:u w:val="single"/>
          </w:rPr>
          <w:t>https://bpspsychub.onlinelibrary.wiley.com/hub/journal/20448260/homepage/forauthors.html</w:t>
        </w:r>
      </w:hyperlink>
      <w:r w:rsidRPr="003879CB">
        <w:rPr>
          <w:rFonts w:ascii="Arial" w:hAnsi="Arial" w:cs="Arial"/>
          <w:sz w:val="24"/>
          <w:szCs w:val="24"/>
        </w:rPr>
        <w:t xml:space="preserve"> </w:t>
      </w:r>
    </w:p>
    <w:p w14:paraId="413F6673" w14:textId="77777777" w:rsidR="008160AF" w:rsidRPr="003879CB" w:rsidRDefault="008160AF" w:rsidP="003879CB">
      <w:pPr>
        <w:spacing w:line="360" w:lineRule="auto"/>
        <w:rPr>
          <w:rFonts w:ascii="Arial" w:hAnsi="Arial" w:cs="Arial"/>
          <w:sz w:val="24"/>
          <w:szCs w:val="24"/>
        </w:rPr>
      </w:pPr>
    </w:p>
    <w:p w14:paraId="384A33BA" w14:textId="77777777" w:rsidR="008160AF" w:rsidRPr="003879CB" w:rsidRDefault="008160AF" w:rsidP="003879CB">
      <w:pPr>
        <w:spacing w:line="360" w:lineRule="auto"/>
        <w:rPr>
          <w:rFonts w:ascii="Arial" w:hAnsi="Arial" w:cs="Arial"/>
          <w:sz w:val="24"/>
          <w:szCs w:val="24"/>
        </w:rPr>
      </w:pPr>
    </w:p>
    <w:p w14:paraId="11AF3A45" w14:textId="77777777" w:rsidR="008160AF" w:rsidRPr="003879CB" w:rsidRDefault="008160AF" w:rsidP="003879CB">
      <w:pPr>
        <w:spacing w:line="360" w:lineRule="auto"/>
        <w:rPr>
          <w:rFonts w:ascii="Arial" w:hAnsi="Arial" w:cs="Arial"/>
          <w:sz w:val="24"/>
          <w:szCs w:val="24"/>
        </w:rPr>
      </w:pPr>
    </w:p>
    <w:p w14:paraId="0A5B186D" w14:textId="77777777" w:rsidR="008160AF" w:rsidRPr="003879CB" w:rsidRDefault="008160AF" w:rsidP="003879CB">
      <w:pPr>
        <w:spacing w:line="360" w:lineRule="auto"/>
        <w:rPr>
          <w:rFonts w:ascii="Arial" w:hAnsi="Arial" w:cs="Arial"/>
          <w:sz w:val="24"/>
          <w:szCs w:val="24"/>
        </w:rPr>
      </w:pPr>
    </w:p>
    <w:p w14:paraId="63C4B947" w14:textId="77777777" w:rsidR="008160AF" w:rsidRPr="003879CB" w:rsidRDefault="008160AF" w:rsidP="003879CB">
      <w:pPr>
        <w:spacing w:line="360" w:lineRule="auto"/>
        <w:rPr>
          <w:rFonts w:ascii="Arial" w:hAnsi="Arial" w:cs="Arial"/>
          <w:sz w:val="24"/>
          <w:szCs w:val="24"/>
        </w:rPr>
      </w:pPr>
    </w:p>
    <w:p w14:paraId="0D04D507" w14:textId="77777777" w:rsidR="008160AF" w:rsidRPr="003879CB" w:rsidRDefault="008160AF" w:rsidP="003879CB">
      <w:pPr>
        <w:spacing w:line="360" w:lineRule="auto"/>
        <w:rPr>
          <w:rFonts w:ascii="Arial" w:hAnsi="Arial" w:cs="Arial"/>
          <w:sz w:val="24"/>
          <w:szCs w:val="24"/>
        </w:rPr>
      </w:pPr>
    </w:p>
    <w:p w14:paraId="0D6D272B" w14:textId="77777777" w:rsidR="008160AF" w:rsidRPr="003879CB" w:rsidRDefault="008160AF" w:rsidP="003879CB">
      <w:pPr>
        <w:spacing w:line="360" w:lineRule="auto"/>
        <w:rPr>
          <w:rFonts w:ascii="Arial" w:hAnsi="Arial" w:cs="Arial"/>
          <w:sz w:val="24"/>
          <w:szCs w:val="24"/>
        </w:rPr>
      </w:pPr>
    </w:p>
    <w:p w14:paraId="2F8443E3" w14:textId="77777777" w:rsidR="008160AF" w:rsidRPr="003879CB" w:rsidRDefault="008160AF" w:rsidP="003879CB">
      <w:pPr>
        <w:spacing w:line="360" w:lineRule="auto"/>
        <w:rPr>
          <w:rFonts w:ascii="Arial" w:hAnsi="Arial" w:cs="Arial"/>
          <w:sz w:val="24"/>
          <w:szCs w:val="24"/>
        </w:rPr>
      </w:pPr>
    </w:p>
    <w:p w14:paraId="002D15D7" w14:textId="77777777" w:rsidR="008160AF" w:rsidRPr="003879CB" w:rsidRDefault="008160AF" w:rsidP="003879CB">
      <w:pPr>
        <w:spacing w:line="360" w:lineRule="auto"/>
        <w:rPr>
          <w:rFonts w:ascii="Arial" w:hAnsi="Arial" w:cs="Arial"/>
          <w:sz w:val="24"/>
          <w:szCs w:val="24"/>
        </w:rPr>
      </w:pPr>
    </w:p>
    <w:p w14:paraId="5CAB7953" w14:textId="77777777" w:rsidR="008160AF" w:rsidRPr="003879CB" w:rsidRDefault="008160AF" w:rsidP="003879CB">
      <w:pPr>
        <w:spacing w:line="360" w:lineRule="auto"/>
        <w:rPr>
          <w:rFonts w:ascii="Arial" w:hAnsi="Arial" w:cs="Arial"/>
          <w:sz w:val="24"/>
          <w:szCs w:val="24"/>
        </w:rPr>
      </w:pPr>
    </w:p>
    <w:p w14:paraId="395A430A" w14:textId="77777777" w:rsidR="008160AF" w:rsidRPr="003879CB" w:rsidRDefault="008160AF" w:rsidP="003879CB">
      <w:pPr>
        <w:spacing w:line="360" w:lineRule="auto"/>
        <w:rPr>
          <w:rFonts w:ascii="Arial" w:hAnsi="Arial" w:cs="Arial"/>
          <w:sz w:val="24"/>
          <w:szCs w:val="24"/>
        </w:rPr>
      </w:pPr>
    </w:p>
    <w:p w14:paraId="56CAAF59" w14:textId="77777777" w:rsidR="008160AF" w:rsidRPr="003879CB" w:rsidRDefault="008160AF" w:rsidP="003879CB">
      <w:pPr>
        <w:spacing w:line="360" w:lineRule="auto"/>
        <w:rPr>
          <w:rFonts w:ascii="Arial" w:hAnsi="Arial" w:cs="Arial"/>
          <w:sz w:val="24"/>
          <w:szCs w:val="24"/>
        </w:rPr>
      </w:pPr>
    </w:p>
    <w:p w14:paraId="38B5C592" w14:textId="77777777" w:rsidR="008160AF" w:rsidRPr="003879CB" w:rsidRDefault="008160AF" w:rsidP="003879CB">
      <w:pPr>
        <w:spacing w:line="360" w:lineRule="auto"/>
        <w:rPr>
          <w:rFonts w:ascii="Arial" w:hAnsi="Arial" w:cs="Arial"/>
          <w:sz w:val="24"/>
          <w:szCs w:val="24"/>
        </w:rPr>
      </w:pPr>
    </w:p>
    <w:p w14:paraId="30693C85" w14:textId="77777777" w:rsidR="008160AF" w:rsidRPr="003879CB" w:rsidRDefault="008160AF" w:rsidP="003879CB">
      <w:pPr>
        <w:spacing w:line="360" w:lineRule="auto"/>
        <w:rPr>
          <w:rFonts w:ascii="Arial" w:hAnsi="Arial" w:cs="Arial"/>
          <w:sz w:val="24"/>
          <w:szCs w:val="24"/>
        </w:rPr>
      </w:pPr>
    </w:p>
    <w:p w14:paraId="504382EC" w14:textId="77777777" w:rsidR="008160AF" w:rsidRPr="003879CB" w:rsidRDefault="008160AF" w:rsidP="003879CB">
      <w:pPr>
        <w:spacing w:line="360" w:lineRule="auto"/>
        <w:rPr>
          <w:rFonts w:ascii="Arial" w:hAnsi="Arial" w:cs="Arial"/>
          <w:sz w:val="24"/>
          <w:szCs w:val="24"/>
        </w:rPr>
      </w:pPr>
    </w:p>
    <w:p w14:paraId="490271F3" w14:textId="77777777" w:rsidR="008160AF" w:rsidRPr="003879CB" w:rsidRDefault="008160AF" w:rsidP="003879CB">
      <w:pPr>
        <w:spacing w:line="360" w:lineRule="auto"/>
        <w:rPr>
          <w:rFonts w:ascii="Arial" w:hAnsi="Arial" w:cs="Arial"/>
          <w:sz w:val="24"/>
          <w:szCs w:val="24"/>
        </w:rPr>
      </w:pPr>
    </w:p>
    <w:p w14:paraId="7DDA456D" w14:textId="77777777" w:rsidR="003260F1" w:rsidRPr="008160AF" w:rsidRDefault="003260F1" w:rsidP="008160AF">
      <w:pPr>
        <w:rPr>
          <w:rFonts w:cs="Arial"/>
          <w:szCs w:val="24"/>
        </w:rPr>
      </w:pPr>
    </w:p>
    <w:p w14:paraId="39A651BF" w14:textId="77777777" w:rsidR="005F579F" w:rsidRDefault="008160AF" w:rsidP="003879CB">
      <w:pPr>
        <w:pStyle w:val="Heading2"/>
        <w:pageBreakBefore/>
        <w:spacing w:line="360" w:lineRule="auto"/>
        <w:jc w:val="center"/>
        <w:rPr>
          <w:b/>
          <w:color w:val="auto"/>
          <w:sz w:val="24"/>
          <w:szCs w:val="24"/>
        </w:rPr>
      </w:pPr>
      <w:bookmarkStart w:id="72" w:name="_Toc101899483"/>
      <w:bookmarkStart w:id="73" w:name="_Toc109025928"/>
      <w:r w:rsidRPr="003260F1">
        <w:rPr>
          <w:b/>
          <w:color w:val="auto"/>
          <w:sz w:val="24"/>
          <w:szCs w:val="24"/>
        </w:rPr>
        <w:lastRenderedPageBreak/>
        <w:t>Appendix B</w:t>
      </w:r>
      <w:bookmarkEnd w:id="72"/>
      <w:bookmarkEnd w:id="73"/>
    </w:p>
    <w:p w14:paraId="3C9ADCA3" w14:textId="77777777" w:rsidR="008160AF" w:rsidRPr="00ED3E68" w:rsidRDefault="008160AF" w:rsidP="005F579F">
      <w:pPr>
        <w:pStyle w:val="Heading2"/>
        <w:spacing w:line="360" w:lineRule="auto"/>
        <w:rPr>
          <w:b/>
          <w:color w:val="auto"/>
          <w:sz w:val="24"/>
          <w:szCs w:val="24"/>
        </w:rPr>
      </w:pPr>
      <w:bookmarkStart w:id="74" w:name="_Toc109025929"/>
      <w:r w:rsidRPr="003260F1">
        <w:rPr>
          <w:color w:val="auto"/>
          <w:sz w:val="24"/>
          <w:szCs w:val="24"/>
        </w:rPr>
        <w:t>Staffordshire University Ethical Approval</w:t>
      </w:r>
      <w:bookmarkEnd w:id="74"/>
    </w:p>
    <w:p w14:paraId="1C0F214C" w14:textId="77777777" w:rsidR="008160AF" w:rsidRPr="008160AF" w:rsidRDefault="008160AF" w:rsidP="008160AF">
      <w:pPr>
        <w:rPr>
          <w:rFonts w:cs="Arial"/>
          <w:szCs w:val="24"/>
        </w:rPr>
      </w:pPr>
    </w:p>
    <w:p w14:paraId="0B7D3069" w14:textId="77777777" w:rsidR="008160AF" w:rsidRPr="008160AF" w:rsidRDefault="008160AF" w:rsidP="008160AF">
      <w:pPr>
        <w:rPr>
          <w:rFonts w:cs="Arial"/>
          <w:szCs w:val="24"/>
        </w:rPr>
      </w:pPr>
    </w:p>
    <w:p w14:paraId="5CB6F0C7" w14:textId="77777777" w:rsidR="008160AF" w:rsidRPr="008160AF" w:rsidRDefault="003260F1" w:rsidP="008160AF">
      <w:pPr>
        <w:rPr>
          <w:rFonts w:cs="Arial"/>
          <w:szCs w:val="24"/>
        </w:rPr>
      </w:pPr>
      <w:r w:rsidRPr="008160AF">
        <w:rPr>
          <w:rFonts w:cs="Arial"/>
          <w:noProof/>
          <w:szCs w:val="24"/>
          <w:lang w:eastAsia="en-GB"/>
        </w:rPr>
        <w:drawing>
          <wp:anchor distT="0" distB="0" distL="114300" distR="114300" simplePos="0" relativeHeight="251667456" behindDoc="0" locked="0" layoutInCell="1" allowOverlap="1" wp14:anchorId="2F1E10D6" wp14:editId="2F78BDAE">
            <wp:simplePos x="0" y="0"/>
            <wp:positionH relativeFrom="margin">
              <wp:posOffset>361315</wp:posOffset>
            </wp:positionH>
            <wp:positionV relativeFrom="paragraph">
              <wp:posOffset>1270</wp:posOffset>
            </wp:positionV>
            <wp:extent cx="5496560" cy="7193915"/>
            <wp:effectExtent l="0" t="0" r="889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6560" cy="719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FEAD1" w14:textId="77777777" w:rsidR="008160AF" w:rsidRPr="008160AF" w:rsidRDefault="008160AF" w:rsidP="008160AF">
      <w:pPr>
        <w:jc w:val="center"/>
        <w:rPr>
          <w:rFonts w:cs="Arial"/>
          <w:szCs w:val="24"/>
        </w:rPr>
      </w:pPr>
    </w:p>
    <w:p w14:paraId="3C203CAD" w14:textId="77777777" w:rsidR="008160AF" w:rsidRPr="008160AF" w:rsidRDefault="008160AF" w:rsidP="008160AF">
      <w:pPr>
        <w:jc w:val="center"/>
        <w:rPr>
          <w:rFonts w:cs="Arial"/>
          <w:szCs w:val="24"/>
        </w:rPr>
      </w:pPr>
    </w:p>
    <w:p w14:paraId="3BC4904A" w14:textId="77777777" w:rsidR="008160AF" w:rsidRPr="008160AF" w:rsidRDefault="008160AF" w:rsidP="008160AF">
      <w:pPr>
        <w:jc w:val="center"/>
        <w:rPr>
          <w:rFonts w:cs="Arial"/>
          <w:szCs w:val="24"/>
        </w:rPr>
      </w:pPr>
    </w:p>
    <w:p w14:paraId="7EE03FBF" w14:textId="77777777" w:rsidR="008160AF" w:rsidRPr="008160AF" w:rsidRDefault="008160AF" w:rsidP="008160AF">
      <w:pPr>
        <w:jc w:val="center"/>
        <w:rPr>
          <w:rFonts w:cs="Arial"/>
          <w:szCs w:val="24"/>
        </w:rPr>
      </w:pPr>
    </w:p>
    <w:p w14:paraId="7BFA6C8F" w14:textId="77777777" w:rsidR="008160AF" w:rsidRPr="008160AF" w:rsidRDefault="008160AF" w:rsidP="008160AF">
      <w:pPr>
        <w:jc w:val="center"/>
        <w:rPr>
          <w:rFonts w:cs="Arial"/>
          <w:szCs w:val="24"/>
        </w:rPr>
      </w:pPr>
    </w:p>
    <w:p w14:paraId="512392A0" w14:textId="77777777" w:rsidR="008160AF" w:rsidRPr="008160AF" w:rsidRDefault="008160AF" w:rsidP="008160AF">
      <w:pPr>
        <w:jc w:val="center"/>
        <w:rPr>
          <w:rFonts w:cs="Arial"/>
          <w:szCs w:val="24"/>
        </w:rPr>
      </w:pPr>
    </w:p>
    <w:p w14:paraId="5CBCD486" w14:textId="77777777" w:rsidR="008160AF" w:rsidRPr="008160AF" w:rsidRDefault="008160AF" w:rsidP="008160AF">
      <w:pPr>
        <w:jc w:val="center"/>
        <w:rPr>
          <w:rFonts w:cs="Arial"/>
          <w:szCs w:val="24"/>
        </w:rPr>
      </w:pPr>
    </w:p>
    <w:p w14:paraId="5331EEB2" w14:textId="77777777" w:rsidR="008160AF" w:rsidRPr="008160AF" w:rsidRDefault="008160AF" w:rsidP="008160AF">
      <w:pPr>
        <w:jc w:val="center"/>
        <w:rPr>
          <w:rFonts w:cs="Arial"/>
          <w:szCs w:val="24"/>
        </w:rPr>
      </w:pPr>
    </w:p>
    <w:p w14:paraId="3D9F1096" w14:textId="77777777" w:rsidR="008160AF" w:rsidRPr="008160AF" w:rsidRDefault="008160AF" w:rsidP="008160AF">
      <w:pPr>
        <w:jc w:val="center"/>
        <w:rPr>
          <w:rFonts w:cs="Arial"/>
          <w:szCs w:val="24"/>
        </w:rPr>
      </w:pPr>
    </w:p>
    <w:p w14:paraId="1A4C0FE1" w14:textId="77777777" w:rsidR="008160AF" w:rsidRPr="008160AF" w:rsidRDefault="008160AF" w:rsidP="008160AF">
      <w:pPr>
        <w:jc w:val="center"/>
        <w:rPr>
          <w:rFonts w:cs="Arial"/>
          <w:szCs w:val="24"/>
        </w:rPr>
      </w:pPr>
    </w:p>
    <w:p w14:paraId="7309E5DB" w14:textId="77777777" w:rsidR="008160AF" w:rsidRPr="008160AF" w:rsidRDefault="008160AF" w:rsidP="008160AF">
      <w:pPr>
        <w:jc w:val="center"/>
        <w:rPr>
          <w:rFonts w:cs="Arial"/>
          <w:szCs w:val="24"/>
        </w:rPr>
      </w:pPr>
    </w:p>
    <w:p w14:paraId="5DC3E876" w14:textId="77777777" w:rsidR="008160AF" w:rsidRPr="008160AF" w:rsidRDefault="008160AF" w:rsidP="008160AF">
      <w:pPr>
        <w:jc w:val="center"/>
        <w:rPr>
          <w:rFonts w:cs="Arial"/>
          <w:szCs w:val="24"/>
        </w:rPr>
      </w:pPr>
    </w:p>
    <w:p w14:paraId="3FB9D1E8" w14:textId="77777777" w:rsidR="008160AF" w:rsidRPr="008160AF" w:rsidRDefault="008160AF" w:rsidP="008160AF">
      <w:pPr>
        <w:jc w:val="center"/>
        <w:rPr>
          <w:rFonts w:cs="Arial"/>
          <w:szCs w:val="24"/>
        </w:rPr>
      </w:pPr>
    </w:p>
    <w:p w14:paraId="56B67F5B" w14:textId="77777777" w:rsidR="008160AF" w:rsidRPr="008160AF" w:rsidRDefault="008160AF" w:rsidP="008160AF">
      <w:pPr>
        <w:jc w:val="center"/>
        <w:rPr>
          <w:rFonts w:cs="Arial"/>
          <w:szCs w:val="24"/>
        </w:rPr>
      </w:pPr>
    </w:p>
    <w:p w14:paraId="3240AA3D" w14:textId="77777777" w:rsidR="008160AF" w:rsidRPr="008160AF" w:rsidRDefault="008160AF" w:rsidP="008160AF">
      <w:pPr>
        <w:jc w:val="center"/>
        <w:rPr>
          <w:rFonts w:cs="Arial"/>
          <w:szCs w:val="24"/>
        </w:rPr>
      </w:pPr>
    </w:p>
    <w:p w14:paraId="75CFBA60" w14:textId="77777777" w:rsidR="008160AF" w:rsidRPr="008160AF" w:rsidRDefault="008160AF" w:rsidP="008160AF">
      <w:pPr>
        <w:jc w:val="center"/>
        <w:rPr>
          <w:rFonts w:cs="Arial"/>
          <w:szCs w:val="24"/>
        </w:rPr>
      </w:pPr>
    </w:p>
    <w:p w14:paraId="3D2DFB5F" w14:textId="77777777" w:rsidR="008160AF" w:rsidRPr="008160AF" w:rsidRDefault="008160AF" w:rsidP="008160AF">
      <w:pPr>
        <w:jc w:val="center"/>
        <w:rPr>
          <w:rFonts w:cs="Arial"/>
          <w:szCs w:val="24"/>
        </w:rPr>
      </w:pPr>
    </w:p>
    <w:p w14:paraId="28114727" w14:textId="77777777" w:rsidR="008160AF" w:rsidRPr="008160AF" w:rsidRDefault="008160AF" w:rsidP="008160AF">
      <w:pPr>
        <w:jc w:val="center"/>
        <w:rPr>
          <w:rFonts w:cs="Arial"/>
          <w:szCs w:val="24"/>
        </w:rPr>
      </w:pPr>
    </w:p>
    <w:p w14:paraId="39E35C44" w14:textId="77777777" w:rsidR="008160AF" w:rsidRPr="008160AF" w:rsidRDefault="008160AF" w:rsidP="008160AF">
      <w:pPr>
        <w:jc w:val="center"/>
        <w:rPr>
          <w:rFonts w:cs="Arial"/>
          <w:szCs w:val="24"/>
        </w:rPr>
      </w:pPr>
    </w:p>
    <w:p w14:paraId="62575FE9" w14:textId="77777777" w:rsidR="008160AF" w:rsidRPr="008160AF" w:rsidRDefault="008160AF" w:rsidP="008160AF">
      <w:pPr>
        <w:jc w:val="center"/>
        <w:rPr>
          <w:rFonts w:cs="Arial"/>
          <w:szCs w:val="24"/>
        </w:rPr>
      </w:pPr>
    </w:p>
    <w:p w14:paraId="4D076B39" w14:textId="77777777" w:rsidR="008160AF" w:rsidRPr="008160AF" w:rsidRDefault="008160AF" w:rsidP="008160AF">
      <w:pPr>
        <w:jc w:val="center"/>
        <w:rPr>
          <w:rFonts w:cs="Arial"/>
          <w:szCs w:val="24"/>
        </w:rPr>
      </w:pPr>
    </w:p>
    <w:p w14:paraId="30A95408" w14:textId="77777777" w:rsidR="008160AF" w:rsidRPr="008160AF" w:rsidRDefault="008160AF" w:rsidP="008160AF">
      <w:pPr>
        <w:jc w:val="center"/>
        <w:rPr>
          <w:rFonts w:cs="Arial"/>
          <w:szCs w:val="24"/>
        </w:rPr>
      </w:pPr>
    </w:p>
    <w:p w14:paraId="6B098714" w14:textId="77777777" w:rsidR="008160AF" w:rsidRPr="008160AF" w:rsidRDefault="008160AF" w:rsidP="008160AF">
      <w:pPr>
        <w:jc w:val="center"/>
        <w:rPr>
          <w:rFonts w:cs="Arial"/>
          <w:szCs w:val="24"/>
        </w:rPr>
      </w:pPr>
    </w:p>
    <w:p w14:paraId="678FF1BD" w14:textId="77777777" w:rsidR="008160AF" w:rsidRPr="008160AF" w:rsidRDefault="008160AF" w:rsidP="008160AF">
      <w:pPr>
        <w:jc w:val="center"/>
        <w:rPr>
          <w:rFonts w:cs="Arial"/>
          <w:szCs w:val="24"/>
        </w:rPr>
      </w:pPr>
    </w:p>
    <w:p w14:paraId="1839DA05" w14:textId="77777777" w:rsidR="008160AF" w:rsidRPr="008160AF" w:rsidRDefault="008160AF" w:rsidP="008160AF">
      <w:pPr>
        <w:jc w:val="center"/>
        <w:rPr>
          <w:rFonts w:cs="Arial"/>
          <w:szCs w:val="24"/>
        </w:rPr>
      </w:pPr>
    </w:p>
    <w:p w14:paraId="7E6DBD0A" w14:textId="77777777" w:rsidR="008160AF" w:rsidRPr="008160AF" w:rsidRDefault="008160AF" w:rsidP="007C704F">
      <w:pPr>
        <w:rPr>
          <w:rFonts w:cs="Arial"/>
          <w:szCs w:val="24"/>
        </w:rPr>
      </w:pPr>
    </w:p>
    <w:p w14:paraId="52FA36EC" w14:textId="77777777" w:rsidR="005F579F" w:rsidRDefault="008160AF" w:rsidP="003879CB">
      <w:pPr>
        <w:pStyle w:val="Heading2"/>
        <w:pageBreakBefore/>
        <w:spacing w:line="360" w:lineRule="auto"/>
        <w:jc w:val="center"/>
        <w:rPr>
          <w:b/>
          <w:color w:val="auto"/>
          <w:sz w:val="24"/>
          <w:szCs w:val="24"/>
        </w:rPr>
      </w:pPr>
      <w:bookmarkStart w:id="75" w:name="_Toc109025930"/>
      <w:r w:rsidRPr="003260F1">
        <w:rPr>
          <w:b/>
          <w:color w:val="auto"/>
          <w:sz w:val="24"/>
          <w:szCs w:val="24"/>
        </w:rPr>
        <w:lastRenderedPageBreak/>
        <w:t>Appendix C</w:t>
      </w:r>
      <w:bookmarkEnd w:id="75"/>
    </w:p>
    <w:p w14:paraId="6419D32C" w14:textId="77777777" w:rsidR="008160AF" w:rsidRPr="00ED3E68" w:rsidRDefault="008160AF" w:rsidP="005F579F">
      <w:pPr>
        <w:pStyle w:val="Heading2"/>
        <w:spacing w:line="360" w:lineRule="auto"/>
        <w:rPr>
          <w:b/>
          <w:color w:val="auto"/>
          <w:sz w:val="24"/>
          <w:szCs w:val="24"/>
        </w:rPr>
      </w:pPr>
      <w:bookmarkStart w:id="76" w:name="_Toc109025931"/>
      <w:r w:rsidRPr="003260F1">
        <w:rPr>
          <w:color w:val="auto"/>
          <w:sz w:val="24"/>
          <w:szCs w:val="24"/>
        </w:rPr>
        <w:t>Social Media Advertisements</w:t>
      </w:r>
      <w:bookmarkEnd w:id="76"/>
      <w:r w:rsidRPr="003260F1">
        <w:rPr>
          <w:color w:val="auto"/>
          <w:sz w:val="24"/>
          <w:szCs w:val="24"/>
        </w:rPr>
        <w:t xml:space="preserve"> </w:t>
      </w:r>
    </w:p>
    <w:p w14:paraId="4DC73E36" w14:textId="77777777" w:rsidR="003260F1" w:rsidRDefault="003260F1" w:rsidP="008160AF">
      <w:pPr>
        <w:rPr>
          <w:rFonts w:cs="Arial"/>
          <w:szCs w:val="24"/>
        </w:rPr>
      </w:pPr>
      <w:r w:rsidRPr="008160AF">
        <w:rPr>
          <w:rFonts w:cs="Arial"/>
          <w:noProof/>
          <w:szCs w:val="24"/>
          <w:lang w:eastAsia="en-GB"/>
        </w:rPr>
        <w:drawing>
          <wp:anchor distT="0" distB="0" distL="114300" distR="114300" simplePos="0" relativeHeight="251668480" behindDoc="0" locked="0" layoutInCell="1" allowOverlap="1" wp14:anchorId="4611912E" wp14:editId="2AFB6ACD">
            <wp:simplePos x="0" y="0"/>
            <wp:positionH relativeFrom="margin">
              <wp:align>right</wp:align>
            </wp:positionH>
            <wp:positionV relativeFrom="paragraph">
              <wp:posOffset>5715</wp:posOffset>
            </wp:positionV>
            <wp:extent cx="5732780" cy="3999230"/>
            <wp:effectExtent l="0" t="0" r="127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780" cy="3999230"/>
                    </a:xfrm>
                    <a:prstGeom prst="rect">
                      <a:avLst/>
                    </a:prstGeom>
                    <a:noFill/>
                    <a:ln>
                      <a:noFill/>
                    </a:ln>
                  </pic:spPr>
                </pic:pic>
              </a:graphicData>
            </a:graphic>
          </wp:anchor>
        </w:drawing>
      </w:r>
    </w:p>
    <w:p w14:paraId="6FAA87CA" w14:textId="77777777" w:rsidR="003260F1" w:rsidRPr="008160AF" w:rsidRDefault="003260F1" w:rsidP="008160AF">
      <w:pPr>
        <w:rPr>
          <w:rFonts w:cs="Arial"/>
          <w:szCs w:val="24"/>
        </w:rPr>
      </w:pPr>
    </w:p>
    <w:p w14:paraId="7C2838FB" w14:textId="77777777" w:rsidR="008160AF" w:rsidRPr="008160AF" w:rsidRDefault="008160AF" w:rsidP="008160AF">
      <w:pPr>
        <w:rPr>
          <w:rFonts w:cs="Arial"/>
          <w:szCs w:val="24"/>
        </w:rPr>
      </w:pPr>
    </w:p>
    <w:p w14:paraId="2E1EE4E7" w14:textId="77777777" w:rsidR="008160AF" w:rsidRPr="008160AF" w:rsidRDefault="008160AF" w:rsidP="008160AF">
      <w:pPr>
        <w:jc w:val="center"/>
        <w:rPr>
          <w:rFonts w:cs="Arial"/>
          <w:b/>
          <w:szCs w:val="24"/>
        </w:rPr>
      </w:pPr>
    </w:p>
    <w:p w14:paraId="72404529" w14:textId="77777777" w:rsidR="008160AF" w:rsidRPr="008160AF" w:rsidRDefault="008160AF" w:rsidP="008160AF">
      <w:pPr>
        <w:jc w:val="center"/>
        <w:rPr>
          <w:rFonts w:cs="Arial"/>
          <w:b/>
          <w:szCs w:val="24"/>
        </w:rPr>
      </w:pPr>
    </w:p>
    <w:p w14:paraId="26AA2E88" w14:textId="77777777" w:rsidR="008160AF" w:rsidRPr="008160AF" w:rsidRDefault="008160AF" w:rsidP="008160AF">
      <w:pPr>
        <w:jc w:val="center"/>
        <w:rPr>
          <w:rFonts w:cs="Arial"/>
          <w:b/>
          <w:szCs w:val="24"/>
        </w:rPr>
      </w:pPr>
    </w:p>
    <w:p w14:paraId="69C7DBF7" w14:textId="77777777" w:rsidR="008160AF" w:rsidRPr="008160AF" w:rsidRDefault="008160AF" w:rsidP="008160AF">
      <w:pPr>
        <w:jc w:val="center"/>
        <w:rPr>
          <w:rFonts w:cs="Arial"/>
          <w:b/>
          <w:szCs w:val="24"/>
        </w:rPr>
      </w:pPr>
    </w:p>
    <w:p w14:paraId="334E744A" w14:textId="77777777" w:rsidR="008160AF" w:rsidRPr="008160AF" w:rsidRDefault="008160AF" w:rsidP="008160AF">
      <w:pPr>
        <w:jc w:val="center"/>
        <w:rPr>
          <w:rFonts w:cs="Arial"/>
          <w:b/>
          <w:szCs w:val="24"/>
        </w:rPr>
      </w:pPr>
    </w:p>
    <w:p w14:paraId="63D00163" w14:textId="77777777" w:rsidR="008160AF" w:rsidRPr="008160AF" w:rsidRDefault="008160AF" w:rsidP="008160AF">
      <w:pPr>
        <w:jc w:val="center"/>
        <w:rPr>
          <w:rFonts w:cs="Arial"/>
          <w:b/>
          <w:szCs w:val="24"/>
        </w:rPr>
      </w:pPr>
    </w:p>
    <w:p w14:paraId="3DD2303F" w14:textId="77777777" w:rsidR="008160AF" w:rsidRPr="008160AF" w:rsidRDefault="008160AF" w:rsidP="008160AF">
      <w:pPr>
        <w:jc w:val="center"/>
        <w:rPr>
          <w:rFonts w:cs="Arial"/>
          <w:b/>
          <w:szCs w:val="24"/>
        </w:rPr>
      </w:pPr>
    </w:p>
    <w:p w14:paraId="4391AF56" w14:textId="77777777" w:rsidR="008160AF" w:rsidRPr="008160AF" w:rsidRDefault="008160AF" w:rsidP="008160AF">
      <w:pPr>
        <w:jc w:val="center"/>
        <w:rPr>
          <w:rFonts w:cs="Arial"/>
          <w:b/>
          <w:szCs w:val="24"/>
        </w:rPr>
      </w:pPr>
    </w:p>
    <w:p w14:paraId="470056E6" w14:textId="77777777" w:rsidR="008160AF" w:rsidRPr="008160AF" w:rsidRDefault="008160AF" w:rsidP="008160AF">
      <w:pPr>
        <w:jc w:val="center"/>
        <w:rPr>
          <w:rFonts w:cs="Arial"/>
          <w:b/>
          <w:szCs w:val="24"/>
        </w:rPr>
      </w:pPr>
    </w:p>
    <w:p w14:paraId="73129B88" w14:textId="77777777" w:rsidR="008160AF" w:rsidRPr="008160AF" w:rsidRDefault="008160AF" w:rsidP="008160AF">
      <w:pPr>
        <w:jc w:val="center"/>
        <w:rPr>
          <w:rFonts w:cs="Arial"/>
          <w:b/>
          <w:szCs w:val="24"/>
        </w:rPr>
      </w:pPr>
    </w:p>
    <w:p w14:paraId="2BE5926A" w14:textId="77777777" w:rsidR="008160AF" w:rsidRPr="008160AF" w:rsidRDefault="008160AF" w:rsidP="008160AF">
      <w:pPr>
        <w:jc w:val="center"/>
        <w:rPr>
          <w:rFonts w:cs="Arial"/>
          <w:b/>
          <w:szCs w:val="24"/>
        </w:rPr>
      </w:pPr>
    </w:p>
    <w:p w14:paraId="212EB677" w14:textId="77777777" w:rsidR="008160AF" w:rsidRPr="008160AF" w:rsidRDefault="008160AF" w:rsidP="008160AF">
      <w:pPr>
        <w:jc w:val="center"/>
        <w:rPr>
          <w:rFonts w:cs="Arial"/>
          <w:b/>
          <w:szCs w:val="24"/>
        </w:rPr>
      </w:pPr>
    </w:p>
    <w:p w14:paraId="181AB16C" w14:textId="77777777" w:rsidR="008160AF" w:rsidRPr="008160AF" w:rsidRDefault="008160AF" w:rsidP="008160AF">
      <w:pPr>
        <w:jc w:val="center"/>
        <w:rPr>
          <w:rFonts w:cs="Arial"/>
          <w:b/>
          <w:szCs w:val="24"/>
        </w:rPr>
      </w:pPr>
    </w:p>
    <w:p w14:paraId="53154CEE" w14:textId="77777777" w:rsidR="008160AF" w:rsidRPr="008160AF" w:rsidRDefault="003260F1" w:rsidP="008160AF">
      <w:pPr>
        <w:rPr>
          <w:rFonts w:cs="Arial"/>
          <w:szCs w:val="24"/>
        </w:rPr>
      </w:pPr>
      <w:r w:rsidRPr="008160AF">
        <w:rPr>
          <w:rFonts w:cs="Arial"/>
          <w:noProof/>
          <w:szCs w:val="24"/>
          <w:lang w:eastAsia="en-GB"/>
        </w:rPr>
        <w:drawing>
          <wp:anchor distT="0" distB="0" distL="114300" distR="114300" simplePos="0" relativeHeight="251669504" behindDoc="0" locked="0" layoutInCell="1" allowOverlap="1" wp14:anchorId="0A3D1331" wp14:editId="6415F4AC">
            <wp:simplePos x="0" y="0"/>
            <wp:positionH relativeFrom="margin">
              <wp:align>right</wp:align>
            </wp:positionH>
            <wp:positionV relativeFrom="paragraph">
              <wp:posOffset>198755</wp:posOffset>
            </wp:positionV>
            <wp:extent cx="5732780" cy="4015105"/>
            <wp:effectExtent l="0" t="0" r="127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53859" w14:textId="77777777" w:rsidR="008160AF" w:rsidRPr="008160AF" w:rsidRDefault="008160AF" w:rsidP="008160AF">
      <w:pPr>
        <w:rPr>
          <w:rFonts w:cs="Arial"/>
          <w:szCs w:val="24"/>
        </w:rPr>
      </w:pPr>
    </w:p>
    <w:p w14:paraId="5BBFB221" w14:textId="77777777" w:rsidR="008160AF" w:rsidRPr="008160AF" w:rsidRDefault="008160AF" w:rsidP="008160AF">
      <w:pPr>
        <w:rPr>
          <w:rFonts w:cs="Arial"/>
          <w:szCs w:val="24"/>
        </w:rPr>
      </w:pPr>
    </w:p>
    <w:p w14:paraId="6421894F" w14:textId="77777777" w:rsidR="008160AF" w:rsidRPr="008160AF" w:rsidRDefault="008160AF" w:rsidP="008160AF">
      <w:pPr>
        <w:rPr>
          <w:rFonts w:cs="Arial"/>
          <w:szCs w:val="24"/>
        </w:rPr>
      </w:pPr>
    </w:p>
    <w:p w14:paraId="759D760F" w14:textId="77777777" w:rsidR="008160AF" w:rsidRPr="008160AF" w:rsidRDefault="008160AF" w:rsidP="008160AF">
      <w:pPr>
        <w:rPr>
          <w:rFonts w:cs="Arial"/>
          <w:szCs w:val="24"/>
        </w:rPr>
      </w:pPr>
    </w:p>
    <w:p w14:paraId="34C71FE6" w14:textId="77777777" w:rsidR="008160AF" w:rsidRPr="008160AF" w:rsidRDefault="008160AF" w:rsidP="008160AF">
      <w:pPr>
        <w:rPr>
          <w:rFonts w:cs="Arial"/>
          <w:szCs w:val="24"/>
        </w:rPr>
      </w:pPr>
    </w:p>
    <w:p w14:paraId="561F9D89" w14:textId="77777777" w:rsidR="008160AF" w:rsidRPr="008160AF" w:rsidRDefault="008160AF" w:rsidP="008160AF">
      <w:pPr>
        <w:rPr>
          <w:rFonts w:cs="Arial"/>
          <w:szCs w:val="24"/>
        </w:rPr>
      </w:pPr>
    </w:p>
    <w:p w14:paraId="15EB6897" w14:textId="77777777" w:rsidR="008160AF" w:rsidRPr="008160AF" w:rsidRDefault="008160AF" w:rsidP="008160AF">
      <w:pPr>
        <w:rPr>
          <w:rFonts w:cs="Arial"/>
          <w:szCs w:val="24"/>
        </w:rPr>
      </w:pPr>
    </w:p>
    <w:p w14:paraId="031817D7" w14:textId="77777777" w:rsidR="008160AF" w:rsidRPr="008160AF" w:rsidRDefault="008160AF" w:rsidP="008160AF">
      <w:pPr>
        <w:rPr>
          <w:rFonts w:cs="Arial"/>
          <w:szCs w:val="24"/>
        </w:rPr>
      </w:pPr>
    </w:p>
    <w:p w14:paraId="4E57424F" w14:textId="77777777" w:rsidR="008160AF" w:rsidRPr="008160AF" w:rsidRDefault="008160AF" w:rsidP="008160AF">
      <w:pPr>
        <w:rPr>
          <w:rFonts w:cs="Arial"/>
          <w:szCs w:val="24"/>
        </w:rPr>
      </w:pPr>
    </w:p>
    <w:p w14:paraId="0497BB2E" w14:textId="77777777" w:rsidR="008160AF" w:rsidRPr="008160AF" w:rsidRDefault="008160AF" w:rsidP="008160AF">
      <w:pPr>
        <w:rPr>
          <w:rFonts w:cs="Arial"/>
          <w:szCs w:val="24"/>
        </w:rPr>
      </w:pPr>
    </w:p>
    <w:p w14:paraId="4BF47C19" w14:textId="77777777" w:rsidR="008160AF" w:rsidRPr="008160AF" w:rsidRDefault="008160AF" w:rsidP="008160AF">
      <w:pPr>
        <w:rPr>
          <w:rFonts w:cs="Arial"/>
          <w:szCs w:val="24"/>
        </w:rPr>
      </w:pPr>
    </w:p>
    <w:p w14:paraId="7D49A13F" w14:textId="77777777" w:rsidR="008160AF" w:rsidRPr="008160AF" w:rsidRDefault="008160AF" w:rsidP="008160AF">
      <w:pPr>
        <w:rPr>
          <w:rFonts w:cs="Arial"/>
          <w:szCs w:val="24"/>
        </w:rPr>
      </w:pPr>
    </w:p>
    <w:p w14:paraId="0CBBE9BF" w14:textId="77777777" w:rsidR="008160AF" w:rsidRPr="008160AF" w:rsidRDefault="008160AF" w:rsidP="008160AF">
      <w:pPr>
        <w:rPr>
          <w:rFonts w:cs="Arial"/>
          <w:szCs w:val="24"/>
        </w:rPr>
      </w:pPr>
    </w:p>
    <w:p w14:paraId="2003019B" w14:textId="77777777" w:rsidR="008160AF" w:rsidRPr="008160AF" w:rsidRDefault="008160AF" w:rsidP="008160AF">
      <w:pPr>
        <w:rPr>
          <w:rFonts w:cs="Arial"/>
          <w:szCs w:val="24"/>
        </w:rPr>
      </w:pPr>
    </w:p>
    <w:p w14:paraId="2E615A25" w14:textId="77777777" w:rsidR="00ED3E68" w:rsidRDefault="00ED3E68" w:rsidP="003879CB">
      <w:pPr>
        <w:pStyle w:val="Heading2"/>
        <w:rPr>
          <w:b/>
          <w:color w:val="auto"/>
          <w:sz w:val="24"/>
          <w:szCs w:val="24"/>
        </w:rPr>
      </w:pPr>
    </w:p>
    <w:p w14:paraId="67CC182D" w14:textId="77777777" w:rsidR="005F579F" w:rsidRDefault="008160AF" w:rsidP="003879CB">
      <w:pPr>
        <w:pStyle w:val="Heading2"/>
        <w:pageBreakBefore/>
        <w:jc w:val="center"/>
        <w:rPr>
          <w:b/>
          <w:color w:val="auto"/>
          <w:sz w:val="24"/>
          <w:szCs w:val="24"/>
        </w:rPr>
      </w:pPr>
      <w:bookmarkStart w:id="77" w:name="_Toc109025932"/>
      <w:r w:rsidRPr="003260F1">
        <w:rPr>
          <w:b/>
          <w:color w:val="auto"/>
          <w:sz w:val="24"/>
          <w:szCs w:val="24"/>
        </w:rPr>
        <w:lastRenderedPageBreak/>
        <w:t>Appendix D</w:t>
      </w:r>
      <w:bookmarkEnd w:id="77"/>
    </w:p>
    <w:p w14:paraId="1BC87547" w14:textId="77777777" w:rsidR="008160AF" w:rsidRPr="00ED3E68" w:rsidRDefault="008160AF" w:rsidP="005F579F">
      <w:pPr>
        <w:pStyle w:val="Heading2"/>
        <w:rPr>
          <w:b/>
          <w:color w:val="auto"/>
          <w:sz w:val="24"/>
          <w:szCs w:val="24"/>
        </w:rPr>
      </w:pPr>
      <w:bookmarkStart w:id="78" w:name="_Toc109025933"/>
      <w:r w:rsidRPr="003260F1">
        <w:rPr>
          <w:color w:val="auto"/>
          <w:sz w:val="24"/>
          <w:szCs w:val="24"/>
        </w:rPr>
        <w:t>Participant information sheets for focus groups and Q-sorts (pre &amp; post qual)</w:t>
      </w:r>
      <w:bookmarkEnd w:id="78"/>
    </w:p>
    <w:p w14:paraId="7447F31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lang w:eastAsia="ar-SA"/>
        </w:rPr>
      </w:pPr>
      <w:r w:rsidRPr="008160AF">
        <w:rPr>
          <w:rFonts w:eastAsia="Arial" w:cs="Arial"/>
          <w:b/>
          <w:szCs w:val="24"/>
          <w:lang w:eastAsia="ar-SA"/>
        </w:rPr>
        <w:t xml:space="preserve">INFORMATION SHEET FOR PARTICIPANTS (Version 1.1 Focus groups) </w:t>
      </w:r>
    </w:p>
    <w:p w14:paraId="0745B272"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lang w:eastAsia="ar-SA"/>
        </w:rPr>
      </w:pPr>
    </w:p>
    <w:p w14:paraId="17DB60E9" w14:textId="77777777" w:rsidR="008160AF" w:rsidRPr="008160AF" w:rsidRDefault="008160AF" w:rsidP="008160AF">
      <w:pPr>
        <w:widowControl w:val="0"/>
        <w:overflowPunct w:val="0"/>
        <w:autoSpaceDE w:val="0"/>
        <w:autoSpaceDN w:val="0"/>
        <w:adjustRightInd w:val="0"/>
        <w:spacing w:after="0" w:line="240" w:lineRule="auto"/>
        <w:ind w:right="-1"/>
        <w:textAlignment w:val="baseline"/>
        <w:rPr>
          <w:rFonts w:eastAsia="Times New Roman" w:cs="Arial"/>
          <w:b/>
          <w:szCs w:val="24"/>
          <w:lang w:eastAsia="ar-SA"/>
        </w:rPr>
      </w:pPr>
      <w:r w:rsidRPr="008160AF">
        <w:rPr>
          <w:rFonts w:eastAsia="Times New Roman" w:cs="Arial"/>
          <w:b/>
          <w:szCs w:val="24"/>
          <w:lang w:eastAsia="ar-SA"/>
        </w:rPr>
        <w:t xml:space="preserve">Using intersectionality to understand barriers to gaining a place on Clinical Psychology Doctorate training:  A Q methodology approach. </w:t>
      </w:r>
    </w:p>
    <w:p w14:paraId="5621858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5F0CD02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Invitation Paragraph</w:t>
      </w:r>
    </w:p>
    <w:p w14:paraId="09996965"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5D6CEE4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 would like to invite you to participate in this research project which forms part of my doctorate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36FE088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A9A5B7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is the purpose of the study?</w:t>
      </w:r>
    </w:p>
    <w:p w14:paraId="1EB2D89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E2AF65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Clearing House for Postgraduate Courses in Clinical Psychology Equal Opportunities data for 2018 Entry shows clear disparages in those considered socially privileged and those considered socially </w:t>
      </w:r>
      <w:r w:rsidR="005E3577">
        <w:rPr>
          <w:rFonts w:eastAsia="Arial" w:cs="Arial"/>
          <w:szCs w:val="24"/>
          <w:lang w:eastAsia="ar-SA"/>
        </w:rPr>
        <w:t>disadvantaged</w:t>
      </w:r>
      <w:r w:rsidRPr="008160AF">
        <w:rPr>
          <w:rFonts w:eastAsia="Arial" w:cs="Arial"/>
          <w:szCs w:val="24"/>
          <w:lang w:eastAsia="ar-SA"/>
        </w:rPr>
        <w:t xml:space="preserve">. </w:t>
      </w:r>
    </w:p>
    <w:p w14:paraId="61391BE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tbl>
      <w:tblPr>
        <w:tblStyle w:val="LightShading-Accent21"/>
        <w:tblW w:w="0" w:type="auto"/>
        <w:tblLook w:val="04A0" w:firstRow="1" w:lastRow="0" w:firstColumn="1" w:lastColumn="0" w:noHBand="0" w:noVBand="1"/>
      </w:tblPr>
      <w:tblGrid>
        <w:gridCol w:w="9077"/>
      </w:tblGrid>
      <w:tr w:rsidR="008160AF" w:rsidRPr="008160AF" w14:paraId="2F5ADE29"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66F064E0"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 xml:space="preserve">Gained a place on a Clinical Psychology Doctorate Training </w:t>
            </w:r>
          </w:p>
        </w:tc>
      </w:tr>
      <w:tr w:rsidR="008160AF" w:rsidRPr="008160AF" w14:paraId="27E21EE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4C099D3E"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 xml:space="preserve">84.6% indicated they were heterosexual. </w:t>
            </w:r>
          </w:p>
        </w:tc>
      </w:tr>
      <w:tr w:rsidR="008160AF" w:rsidRPr="008160AF" w14:paraId="2834FEFF"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28C8536B"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 xml:space="preserve">35% represented the highest socio-economic grouping whilst only 4.6% represented the lowest. </w:t>
            </w:r>
          </w:p>
        </w:tc>
      </w:tr>
      <w:tr w:rsidR="008160AF" w:rsidRPr="008160AF" w14:paraId="4319646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14274F49"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88% indicated they had no disability.</w:t>
            </w:r>
          </w:p>
        </w:tc>
      </w:tr>
      <w:tr w:rsidR="008160AF" w:rsidRPr="008160AF" w14:paraId="38712885"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402DCF29"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 xml:space="preserve">68.6% indicated they did not identify with a religion. Christianity was the largest religious group identified with. Only 0.8-1.7% of successful applicants identified with religious groups other than Christian. </w:t>
            </w:r>
          </w:p>
        </w:tc>
      </w:tr>
      <w:tr w:rsidR="008160AF" w:rsidRPr="008160AF" w14:paraId="03DB84F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682C3AE0" w14:textId="77777777" w:rsidR="008160AF" w:rsidRPr="008160AF" w:rsidRDefault="008160AF" w:rsidP="008160AF">
            <w:pPr>
              <w:overflowPunct w:val="0"/>
              <w:autoSpaceDE w:val="0"/>
              <w:autoSpaceDN w:val="0"/>
              <w:adjustRightInd w:val="0"/>
              <w:textAlignment w:val="baseline"/>
              <w:rPr>
                <w:rFonts w:eastAsia="Times New Roman" w:cs="Arial"/>
                <w:szCs w:val="24"/>
                <w:lang w:eastAsia="en-GB"/>
              </w:rPr>
            </w:pPr>
            <w:r w:rsidRPr="008160AF">
              <w:rPr>
                <w:rFonts w:eastAsia="Times New Roman" w:cs="Arial"/>
                <w:szCs w:val="24"/>
                <w:lang w:eastAsia="en-GB"/>
              </w:rPr>
              <w:t xml:space="preserve">86% indicated they were from a white background. </w:t>
            </w:r>
          </w:p>
        </w:tc>
      </w:tr>
    </w:tbl>
    <w:p w14:paraId="17878B5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5F912CC"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The aim of the study was to explore barriers faced when applying to the doctorate in clinical psychology in the U.K. Two groups were considered those pre-qualified (aspiring and trainee Clinical Psychologists) who identified as belonging to more than one </w:t>
      </w:r>
      <w:r w:rsidR="005E3577">
        <w:rPr>
          <w:rFonts w:eastAsia="Arial" w:cs="Arial"/>
          <w:szCs w:val="24"/>
          <w:lang w:eastAsia="ar-SA"/>
        </w:rPr>
        <w:t>disadvantaged</w:t>
      </w:r>
      <w:r w:rsidRPr="00C76E0C">
        <w:rPr>
          <w:rFonts w:eastAsia="Arial" w:cs="Arial"/>
          <w:szCs w:val="24"/>
          <w:lang w:eastAsia="ar-SA"/>
        </w:rPr>
        <w:t xml:space="preserve"> social group and those post-qualified (Clinical Psychologists) who were part of the recruitment process. </w:t>
      </w:r>
    </w:p>
    <w:p w14:paraId="7F52EA8E"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1</w:t>
      </w:r>
    </w:p>
    <w:p w14:paraId="2AFD509C"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individuals who identify with more than one social group considered </w:t>
      </w:r>
      <w:r w:rsidR="005E3577">
        <w:rPr>
          <w:rFonts w:eastAsia="Arial" w:cs="Arial"/>
          <w:szCs w:val="24"/>
          <w:lang w:eastAsia="ar-SA"/>
        </w:rPr>
        <w:t>disadvantaged</w:t>
      </w:r>
      <w:r w:rsidRPr="00C76E0C">
        <w:rPr>
          <w:rFonts w:eastAsia="Arial" w:cs="Arial"/>
          <w:szCs w:val="24"/>
          <w:lang w:eastAsia="ar-SA"/>
        </w:rPr>
        <w:t xml:space="preserve"> in the U.K. about possible barriers they faced when applying for a clinical psychology training place. </w:t>
      </w:r>
    </w:p>
    <w:p w14:paraId="530A306F"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2</w:t>
      </w:r>
    </w:p>
    <w:p w14:paraId="48F10244"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shared barriers amongst different </w:t>
      </w:r>
      <w:r w:rsidR="005E3577">
        <w:rPr>
          <w:rFonts w:eastAsia="Arial" w:cs="Arial"/>
          <w:szCs w:val="24"/>
          <w:lang w:eastAsia="ar-SA"/>
        </w:rPr>
        <w:t>disadvantaged</w:t>
      </w:r>
      <w:r w:rsidRPr="00C76E0C">
        <w:rPr>
          <w:rFonts w:eastAsia="Arial" w:cs="Arial"/>
          <w:szCs w:val="24"/>
          <w:lang w:eastAsia="ar-SA"/>
        </w:rPr>
        <w:t xml:space="preserve"> social groups when applying for clinical psychology training. </w:t>
      </w:r>
    </w:p>
    <w:p w14:paraId="60F0D2C7"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3</w:t>
      </w:r>
    </w:p>
    <w:p w14:paraId="11D30199"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Clinical Psychologists who are part of the recruitment process about possible barriers faced when they applied for a clinical psychology training place. </w:t>
      </w:r>
    </w:p>
    <w:p w14:paraId="66F1143C"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4</w:t>
      </w:r>
    </w:p>
    <w:p w14:paraId="49A230D7"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differences or similarities in the barriers faced amongst those pre-qualified and those post-qualified when applying to clinical psychology training. </w:t>
      </w:r>
    </w:p>
    <w:p w14:paraId="6E38894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9F7A5E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Why have I been invited to take part?</w:t>
      </w:r>
    </w:p>
    <w:p w14:paraId="7CA4C72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You have been invited to take part in the study because: </w:t>
      </w:r>
    </w:p>
    <w:p w14:paraId="58798932"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9913594" w14:textId="77777777" w:rsidR="008160AF" w:rsidRPr="008160AF" w:rsidRDefault="008160AF" w:rsidP="008160AF">
      <w:pPr>
        <w:overflowPunct w:val="0"/>
        <w:autoSpaceDE w:val="0"/>
        <w:autoSpaceDN w:val="0"/>
        <w:adjustRightInd w:val="0"/>
        <w:spacing w:after="0" w:line="240" w:lineRule="auto"/>
        <w:contextualSpacing/>
        <w:textAlignment w:val="baseline"/>
        <w:rPr>
          <w:rFonts w:eastAsia="Arial" w:cs="Arial"/>
          <w:szCs w:val="24"/>
          <w:lang w:eastAsia="ar-SA"/>
        </w:rPr>
      </w:pPr>
      <w:r w:rsidRPr="008160AF">
        <w:rPr>
          <w:rFonts w:eastAsia="Arial" w:cs="Arial"/>
          <w:szCs w:val="24"/>
          <w:lang w:eastAsia="ar-SA"/>
        </w:rPr>
        <w:t xml:space="preserve">You feel represented by one or more of the </w:t>
      </w:r>
      <w:r w:rsidR="005E3577">
        <w:rPr>
          <w:rFonts w:eastAsia="Arial" w:cs="Arial"/>
          <w:szCs w:val="24"/>
          <w:lang w:eastAsia="ar-SA"/>
        </w:rPr>
        <w:t xml:space="preserve">disadvantaged </w:t>
      </w:r>
      <w:r w:rsidRPr="008160AF">
        <w:rPr>
          <w:rFonts w:eastAsia="Arial" w:cs="Arial"/>
          <w:szCs w:val="24"/>
          <w:lang w:eastAsia="ar-SA"/>
        </w:rPr>
        <w:t xml:space="preserve">groups below or any other group you feel is </w:t>
      </w:r>
      <w:r w:rsidR="005E3577">
        <w:rPr>
          <w:rFonts w:eastAsia="Arial" w:cs="Arial"/>
          <w:szCs w:val="24"/>
          <w:lang w:eastAsia="ar-SA"/>
        </w:rPr>
        <w:t>disadvantaged</w:t>
      </w:r>
      <w:r w:rsidRPr="008160AF">
        <w:rPr>
          <w:rFonts w:eastAsia="Arial" w:cs="Arial"/>
          <w:szCs w:val="24"/>
          <w:lang w:eastAsia="ar-SA"/>
        </w:rPr>
        <w:t xml:space="preserve"> in U.K. society: </w:t>
      </w:r>
    </w:p>
    <w:p w14:paraId="62C1569D"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“Person of colour”</w:t>
      </w:r>
    </w:p>
    <w:p w14:paraId="2E24BBCC"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 xml:space="preserve">Member of the LGBTQ community </w:t>
      </w:r>
    </w:p>
    <w:p w14:paraId="52455720"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 xml:space="preserve">Identify as gender fluid or non-binary </w:t>
      </w:r>
    </w:p>
    <w:p w14:paraId="492C548B"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lastRenderedPageBreak/>
        <w:t>Persons with disabilities</w:t>
      </w:r>
    </w:p>
    <w:p w14:paraId="44B4443E"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Have been considered “old” by society</w:t>
      </w:r>
    </w:p>
    <w:p w14:paraId="52AAE001"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Are from a working class background</w:t>
      </w:r>
    </w:p>
    <w:p w14:paraId="00606C45"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English as second language</w:t>
      </w:r>
    </w:p>
    <w:p w14:paraId="0E2647BF"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proofErr w:type="spellStart"/>
      <w:r w:rsidRPr="008160AF">
        <w:rPr>
          <w:rFonts w:eastAsia="Times New Roman" w:cs="Arial"/>
          <w:szCs w:val="24"/>
          <w:lang w:eastAsia="en-GB"/>
        </w:rPr>
        <w:t>Non Christian</w:t>
      </w:r>
      <w:proofErr w:type="spellEnd"/>
      <w:r w:rsidRPr="008160AF">
        <w:rPr>
          <w:rFonts w:eastAsia="Times New Roman" w:cs="Arial"/>
          <w:szCs w:val="24"/>
          <w:lang w:eastAsia="en-GB"/>
        </w:rPr>
        <w:t xml:space="preserve"> religious group </w:t>
      </w:r>
    </w:p>
    <w:p w14:paraId="6D9B1219"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Non U.K. Citizen at birth</w:t>
      </w:r>
    </w:p>
    <w:p w14:paraId="71123BA0" w14:textId="77777777" w:rsidR="008160AF" w:rsidRPr="008160AF" w:rsidRDefault="008160AF" w:rsidP="008160AF">
      <w:pPr>
        <w:widowControl w:val="0"/>
        <w:spacing w:after="0" w:line="240" w:lineRule="auto"/>
        <w:rPr>
          <w:rFonts w:eastAsia="Times New Roman" w:cs="Arial"/>
          <w:szCs w:val="24"/>
          <w:lang w:eastAsia="en-GB"/>
        </w:rPr>
      </w:pPr>
      <w:r w:rsidRPr="008160AF">
        <w:rPr>
          <w:rFonts w:eastAsia="Times New Roman" w:cs="Arial"/>
          <w:szCs w:val="24"/>
          <w:lang w:eastAsia="en-GB"/>
        </w:rPr>
        <w:t> </w:t>
      </w:r>
    </w:p>
    <w:p w14:paraId="638666C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3621D1A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will happen if I take part?</w:t>
      </w:r>
    </w:p>
    <w:p w14:paraId="4A75136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876AD3E"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You will be asked to complete a demographic form to ensure we as the research team have a full understanding of your demographic profile. </w:t>
      </w:r>
    </w:p>
    <w:p w14:paraId="4BE0CDE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Following this you will be invited to a Focus Group. Focus groups provide a way to collect data, and include the use of carefully selected groups of people that come together to discuss specific questions or issues related to a research question. Interaction is key, and one of the more distinctive characteristics of the focus group is the ability of group members to share their thoughts and ideas in a group setting, as opposed to in a one-on-one interview. Two focus groups of 8 people will be facilitated with the intention of gathering verbal views about barriers to gaining a place on clinical doctorate training. </w:t>
      </w:r>
    </w:p>
    <w:p w14:paraId="0A491C5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These focus groups will take place via Microsoft Teams and should take around 1 ½ hours to complete.</w:t>
      </w:r>
    </w:p>
    <w:p w14:paraId="31D04F1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Participants will be asked about any barriers they faced in the process of applying for or gaining a place on clinical training. The information provided will inform future stages of the doctoral research. </w:t>
      </w:r>
    </w:p>
    <w:p w14:paraId="1F77861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The focus groups will be recorded on Microsoft Teams; however this will only be done with the consent of the participants, who will be made aware of when the recording starts. Participants will also be asked to keep confidential any information discussed within the focus group. </w:t>
      </w:r>
    </w:p>
    <w:p w14:paraId="475F0A0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411605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Do I have to take part?</w:t>
      </w:r>
    </w:p>
    <w:p w14:paraId="49A9348E"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7B5214B5"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Arial" w:cs="Arial"/>
          <w:szCs w:val="24"/>
          <w:lang w:eastAsia="ar-SA"/>
        </w:rPr>
        <w:t xml:space="preserve">No. Participation is completely voluntary. You should only take part if you want to and choosing not to take part will not disadvantage you in anyway.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16F15DE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44ABAA4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are the possible risks of taking part?</w:t>
      </w:r>
    </w:p>
    <w:p w14:paraId="08B127D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F520AB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We will be discussing potentially sensitive issues around barriers you may have faced personally and thus this might cause distress. Steps will be taken to minimise any distress and sensitive issues will be managed respectfully and accordingly. </w:t>
      </w:r>
    </w:p>
    <w:p w14:paraId="5972F83C"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AA9EE2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If at any point you feel distressed during the focus group, please inform the researcher and the focus group will stop immediately. You are able to withdraw from the research task if you are finding it distressing. The researcher will also offer breaks during the focus group. Efforts will also be made to provide some time for reflection and debrief after the focus group if required. Potential sources of support are detailed at the end of this information sheet.</w:t>
      </w:r>
    </w:p>
    <w:p w14:paraId="5421947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highlight w:val="yellow"/>
          <w:lang w:eastAsia="ar-SA"/>
        </w:rPr>
      </w:pPr>
    </w:p>
    <w:p w14:paraId="2749C50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highlight w:val="yellow"/>
          <w:lang w:eastAsia="ar-SA"/>
        </w:rPr>
      </w:pPr>
      <w:r w:rsidRPr="008160AF">
        <w:rPr>
          <w:rFonts w:eastAsia="Arial" w:cs="Arial"/>
          <w:szCs w:val="24"/>
          <w:highlight w:val="yellow"/>
          <w:lang w:eastAsia="ar-SA"/>
        </w:rPr>
        <w:t xml:space="preserve"> </w:t>
      </w:r>
    </w:p>
    <w:p w14:paraId="5418FDB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are the possible benefits of taking part?</w:t>
      </w:r>
    </w:p>
    <w:p w14:paraId="5DCAB46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447748C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In this case there are no intended benefits for the participant. However, by highlighting some of the difficulties faces by</w:t>
      </w:r>
      <w:r w:rsidR="005E3577">
        <w:rPr>
          <w:rFonts w:eastAsia="Arial" w:cs="Arial"/>
          <w:szCs w:val="24"/>
          <w:lang w:eastAsia="ar-SA"/>
        </w:rPr>
        <w:t xml:space="preserve"> disadvantaged </w:t>
      </w:r>
      <w:r w:rsidRPr="008160AF">
        <w:rPr>
          <w:rFonts w:eastAsia="Arial" w:cs="Arial"/>
          <w:szCs w:val="24"/>
          <w:lang w:eastAsia="ar-SA"/>
        </w:rPr>
        <w:t>groups we can hope to widen understanding of these difficulties.</w:t>
      </w:r>
    </w:p>
    <w:p w14:paraId="2F2FDC1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5A1AA05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Data handling and confidentiality</w:t>
      </w:r>
    </w:p>
    <w:p w14:paraId="4A850DF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6D7625C1"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Times New Roman" w:cs="Arial"/>
          <w:szCs w:val="24"/>
          <w:lang w:eastAsia="ar-SA"/>
        </w:rPr>
        <w:t xml:space="preserve">Your data will be processed in accordance with the data protection law and will comply with the General Data Protection Regulation 2016 (GDPR). Each participant will be given an identifying code to anonymise their information. The participants identifying information will be linked to their </w:t>
      </w:r>
      <w:r w:rsidRPr="008160AF">
        <w:rPr>
          <w:rFonts w:eastAsia="Times New Roman" w:cs="Arial"/>
          <w:szCs w:val="24"/>
          <w:lang w:eastAsia="ar-SA"/>
        </w:rPr>
        <w:lastRenderedPageBreak/>
        <w:t xml:space="preserve">identifying codes and kept separately. This information will be kept securely in a locked document that only the researcher will have access. </w:t>
      </w:r>
    </w:p>
    <w:p w14:paraId="68935991"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Times New Roman" w:cs="Arial"/>
          <w:szCs w:val="24"/>
          <w:lang w:eastAsia="ar-SA"/>
        </w:rPr>
        <w:t xml:space="preserve">In line with Staffordshire university regulations the research data will be stored for 10 years after the end of the project and destroyed thereafter. The data will be kept in the secure archive room in the form of hard copy data/data saved on to a data stick. Personal confidential data, however, will be destroyed at the end of the data analysis phase. Anonymised </w:t>
      </w:r>
      <w:r w:rsidRPr="008160AF">
        <w:rPr>
          <w:rFonts w:eastAsia="Arial" w:cs="Arial"/>
          <w:szCs w:val="24"/>
          <w:lang w:eastAsia="ar-SA"/>
        </w:rPr>
        <w:t xml:space="preserve">data gained will only be shared within the research team. </w:t>
      </w:r>
    </w:p>
    <w:p w14:paraId="77E004A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681ECFC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Data Protection Statement</w:t>
      </w:r>
    </w:p>
    <w:p w14:paraId="011715F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6DB15494"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Times New Roman" w:cs="Arial"/>
          <w:iCs/>
          <w:szCs w:val="24"/>
          <w:lang w:eastAsia="ar-SA"/>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47069B0A"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Times New Roman" w:cs="Arial"/>
          <w:iCs/>
          <w:szCs w:val="24"/>
          <w:lang w:eastAsia="ar-SA"/>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54" w:history="1">
        <w:r w:rsidRPr="008160AF">
          <w:rPr>
            <w:rFonts w:eastAsia="Times New Roman" w:cs="Arial"/>
            <w:iCs/>
            <w:szCs w:val="24"/>
            <w:u w:val="single"/>
            <w:lang w:eastAsia="ar-SA"/>
          </w:rPr>
          <w:t>www.ico.org.U.K.</w:t>
        </w:r>
      </w:hyperlink>
      <w:r w:rsidRPr="008160AF">
        <w:rPr>
          <w:rFonts w:eastAsia="Times New Roman" w:cs="Arial"/>
          <w:iCs/>
          <w:szCs w:val="24"/>
          <w:lang w:eastAsia="ar-SA"/>
        </w:rPr>
        <w:t>.</w:t>
      </w:r>
    </w:p>
    <w:p w14:paraId="6376BBF4"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p>
    <w:p w14:paraId="5D155A01"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b/>
          <w:szCs w:val="24"/>
          <w:u w:val="single"/>
          <w:lang w:eastAsia="ar-SA"/>
        </w:rPr>
      </w:pPr>
      <w:r w:rsidRPr="008160AF">
        <w:rPr>
          <w:rFonts w:eastAsia="Times New Roman" w:cs="Arial"/>
          <w:b/>
          <w:szCs w:val="24"/>
          <w:u w:val="single"/>
          <w:lang w:eastAsia="ar-SA"/>
        </w:rPr>
        <w:t>What if I change my mind about taking part?</w:t>
      </w:r>
    </w:p>
    <w:p w14:paraId="172AB474"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u w:val="single"/>
          <w:lang w:eastAsia="ar-SA"/>
        </w:rPr>
      </w:pPr>
    </w:p>
    <w:p w14:paraId="5C5982AE" w14:textId="77777777" w:rsidR="008160AF" w:rsidRPr="008160AF" w:rsidRDefault="008160AF" w:rsidP="008160AF">
      <w:pPr>
        <w:spacing w:after="0" w:line="240" w:lineRule="auto"/>
        <w:jc w:val="both"/>
        <w:rPr>
          <w:rFonts w:eastAsia="Times New Roman" w:cs="Arial"/>
          <w:szCs w:val="24"/>
          <w:lang w:eastAsia="es-ES"/>
        </w:rPr>
      </w:pPr>
      <w:r w:rsidRPr="008160AF">
        <w:rPr>
          <w:rFonts w:eastAsia="Times New Roman" w:cs="Arial"/>
          <w:szCs w:val="24"/>
          <w:lang w:eastAsia="es-ES"/>
        </w:rPr>
        <w:t xml:space="preserve">You are free to withdraw at any point of the study, without having to give a reason. Withdrawing from the study will not affect you in any way. If you decide to withdraw from the study following the focus group all of the information you have provided up to that point will be included in the analysis, as it will be impossible at this time to remove it from the other information provided within the focus group. </w:t>
      </w:r>
    </w:p>
    <w:p w14:paraId="70F7446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5908BCB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will happen to the results of the study?</w:t>
      </w:r>
    </w:p>
    <w:p w14:paraId="3F3BF45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The results of the study will be used to produce a Doctorate in Clinical Psychology thesis.  It is the intention of the research team to publish this work in peer reviewed journals. It is therefore likely that the results of the study will be publicly available. All results will be anonymised, you will not be identifiable in any reports written as a result of the study. </w:t>
      </w:r>
    </w:p>
    <w:p w14:paraId="7A1AB61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6DC807BC"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Who should I contact for further information?</w:t>
      </w:r>
    </w:p>
    <w:p w14:paraId="2DDDBBD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E7C33B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If you have any questions or require more information about this study, please contact me using the following contact details: </w:t>
      </w:r>
      <w:r w:rsidRPr="008160AF">
        <w:rPr>
          <w:rFonts w:eastAsia="Arial" w:cs="Arial"/>
          <w:szCs w:val="24"/>
          <w:u w:val="single"/>
          <w:lang w:eastAsia="ar-SA"/>
        </w:rPr>
        <w:t>amelia.durcan@student.staffs.ac.uk</w:t>
      </w:r>
      <w:r w:rsidRPr="008160AF">
        <w:rPr>
          <w:rFonts w:eastAsia="Arial" w:cs="Arial"/>
          <w:szCs w:val="24"/>
          <w:lang w:eastAsia="ar-SA"/>
        </w:rPr>
        <w:t>.</w:t>
      </w:r>
    </w:p>
    <w:p w14:paraId="6DD9FDE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5EEE66C0" w14:textId="77777777" w:rsidR="008160AF" w:rsidRPr="008160AF" w:rsidRDefault="008160AF" w:rsidP="008160AF">
      <w:pPr>
        <w:tabs>
          <w:tab w:val="left" w:pos="1230"/>
        </w:tabs>
        <w:overflowPunct w:val="0"/>
        <w:autoSpaceDE w:val="0"/>
        <w:autoSpaceDN w:val="0"/>
        <w:adjustRightInd w:val="0"/>
        <w:spacing w:after="0" w:line="240" w:lineRule="auto"/>
        <w:textAlignment w:val="baseline"/>
        <w:rPr>
          <w:rFonts w:eastAsia="Arial" w:cs="Arial"/>
          <w:b/>
          <w:bCs/>
          <w:szCs w:val="24"/>
          <w:u w:val="single"/>
          <w:lang w:eastAsia="ar-SA"/>
        </w:rPr>
      </w:pPr>
      <w:r w:rsidRPr="008160AF">
        <w:rPr>
          <w:rFonts w:eastAsia="Arial" w:cs="Arial"/>
          <w:b/>
          <w:bCs/>
          <w:szCs w:val="24"/>
          <w:u w:val="single"/>
          <w:lang w:eastAsia="ar-SA"/>
        </w:rPr>
        <w:t>What if I have further questions, or if something goes wrong?</w:t>
      </w:r>
    </w:p>
    <w:p w14:paraId="7AE8B9E0" w14:textId="77777777" w:rsidR="008160AF" w:rsidRPr="008160AF" w:rsidRDefault="008160AF" w:rsidP="008160AF">
      <w:pPr>
        <w:tabs>
          <w:tab w:val="left" w:pos="1230"/>
        </w:tabs>
        <w:overflowPunct w:val="0"/>
        <w:autoSpaceDE w:val="0"/>
        <w:autoSpaceDN w:val="0"/>
        <w:adjustRightInd w:val="0"/>
        <w:spacing w:after="0" w:line="240" w:lineRule="auto"/>
        <w:textAlignment w:val="baseline"/>
        <w:rPr>
          <w:rFonts w:eastAsia="Arial" w:cs="Arial"/>
          <w:b/>
          <w:szCs w:val="24"/>
          <w:lang w:eastAsia="ar-SA"/>
        </w:rPr>
      </w:pPr>
    </w:p>
    <w:p w14:paraId="4D2FB651"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If this study has harmed you in any way or if you wish to make a complaint please inform the researcher who will try to resolve the matter (see details above). </w:t>
      </w:r>
    </w:p>
    <w:p w14:paraId="3A7229A7"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48B4B88B"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If you feel you are experiencing some difficulties related to your participation in this study and would prefer to discuss this with someone other than the researcher please contact:</w:t>
      </w:r>
    </w:p>
    <w:p w14:paraId="58189445"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41FD0ADC"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Dr Helen Scott (</w:t>
      </w:r>
      <w:r w:rsidR="00262048">
        <w:rPr>
          <w:rFonts w:eastAsia="Arial" w:cs="Arial"/>
          <w:szCs w:val="24"/>
          <w:lang w:eastAsia="ar-SA"/>
        </w:rPr>
        <w:t>Clinical Psychologist</w:t>
      </w:r>
      <w:r w:rsidRPr="008160AF">
        <w:rPr>
          <w:rFonts w:eastAsia="Arial" w:cs="Arial"/>
          <w:szCs w:val="24"/>
          <w:lang w:eastAsia="ar-SA"/>
        </w:rPr>
        <w:t xml:space="preserve">, Research supervisor) at </w:t>
      </w:r>
      <w:hyperlink r:id="rId55" w:history="1">
        <w:r w:rsidRPr="008160AF">
          <w:rPr>
            <w:rFonts w:eastAsia="Arial" w:cs="Arial"/>
            <w:szCs w:val="24"/>
            <w:u w:val="single"/>
            <w:lang w:eastAsia="ar-SA"/>
          </w:rPr>
          <w:t>h.scott@staffs.ac.uk.</w:t>
        </w:r>
      </w:hyperlink>
      <w:r w:rsidRPr="008160AF">
        <w:rPr>
          <w:rFonts w:eastAsia="Arial" w:cs="Arial"/>
          <w:szCs w:val="24"/>
          <w:lang w:eastAsia="ar-SA"/>
        </w:rPr>
        <w:t xml:space="preserve"> . </w:t>
      </w:r>
    </w:p>
    <w:p w14:paraId="23967410"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5DEF50FE"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Alternatively you may wish to contact the Chair of the Staffordshire University Ethics Committee for further advice and information: </w:t>
      </w:r>
    </w:p>
    <w:p w14:paraId="41030F8B" w14:textId="77777777" w:rsidR="008160AF" w:rsidRPr="008160AF" w:rsidRDefault="008160AF" w:rsidP="008160AF">
      <w:pPr>
        <w:spacing w:after="0" w:line="276" w:lineRule="auto"/>
        <w:rPr>
          <w:rFonts w:eastAsia="Arial" w:cs="Arial"/>
          <w:szCs w:val="24"/>
          <w:lang w:eastAsia="ar-SA"/>
        </w:rPr>
      </w:pPr>
      <w:r w:rsidRPr="008160AF">
        <w:rPr>
          <w:rFonts w:eastAsia="Arial" w:cs="Arial"/>
          <w:szCs w:val="24"/>
          <w:lang w:eastAsia="ar-SA"/>
        </w:rPr>
        <w:t xml:space="preserve">Dr Tim Horne Research, Innovation and Impact Services </w:t>
      </w:r>
    </w:p>
    <w:p w14:paraId="2D781739" w14:textId="77777777" w:rsidR="008160AF" w:rsidRPr="008160AF" w:rsidRDefault="008160AF" w:rsidP="008160AF">
      <w:pPr>
        <w:spacing w:after="0" w:line="276" w:lineRule="auto"/>
        <w:rPr>
          <w:rFonts w:eastAsia="Arial" w:cs="Arial"/>
          <w:szCs w:val="24"/>
          <w:lang w:eastAsia="ar-SA"/>
        </w:rPr>
      </w:pPr>
      <w:r w:rsidRPr="008160AF">
        <w:rPr>
          <w:rFonts w:eastAsia="Arial" w:cs="Arial"/>
          <w:szCs w:val="24"/>
          <w:lang w:eastAsia="ar-SA"/>
        </w:rPr>
        <w:t xml:space="preserve">Postal Address: Cadman Building, Staffordshire University, College Road Stoke-on-Trent </w:t>
      </w:r>
    </w:p>
    <w:p w14:paraId="731FA35F" w14:textId="77777777" w:rsidR="008160AF" w:rsidRPr="008160AF" w:rsidRDefault="008160AF" w:rsidP="008160AF">
      <w:pPr>
        <w:spacing w:after="0" w:line="276" w:lineRule="auto"/>
        <w:rPr>
          <w:rFonts w:eastAsia="Arial" w:cs="Arial"/>
          <w:szCs w:val="24"/>
          <w:lang w:eastAsia="ar-SA"/>
        </w:rPr>
      </w:pPr>
      <w:r w:rsidRPr="008160AF">
        <w:rPr>
          <w:rFonts w:eastAsia="Arial" w:cs="Arial"/>
          <w:szCs w:val="24"/>
          <w:lang w:eastAsia="ar-SA"/>
        </w:rPr>
        <w:t xml:space="preserve">ST4 2DF </w:t>
      </w:r>
    </w:p>
    <w:p w14:paraId="1FCB6029" w14:textId="77777777" w:rsidR="008160AF" w:rsidRPr="008160AF" w:rsidRDefault="008160AF" w:rsidP="008160AF">
      <w:pPr>
        <w:spacing w:after="0" w:line="276" w:lineRule="auto"/>
        <w:rPr>
          <w:rFonts w:eastAsia="Arial" w:cs="Arial"/>
          <w:szCs w:val="24"/>
          <w:lang w:eastAsia="ar-SA"/>
        </w:rPr>
      </w:pPr>
      <w:r w:rsidRPr="008160AF">
        <w:rPr>
          <w:rFonts w:eastAsia="Arial" w:cs="Arial"/>
          <w:szCs w:val="24"/>
          <w:lang w:eastAsia="ar-SA"/>
        </w:rPr>
        <w:t xml:space="preserve">Email: Tim.horne@staffs.ac.uk </w:t>
      </w:r>
    </w:p>
    <w:p w14:paraId="5834C70E" w14:textId="77777777" w:rsidR="008160AF" w:rsidRPr="008160AF" w:rsidRDefault="008160AF" w:rsidP="008160AF">
      <w:pPr>
        <w:spacing w:after="0" w:line="276" w:lineRule="auto"/>
        <w:rPr>
          <w:rFonts w:eastAsia="Arial" w:cs="Arial"/>
          <w:szCs w:val="24"/>
          <w:lang w:eastAsia="ar-SA"/>
        </w:rPr>
      </w:pPr>
      <w:r w:rsidRPr="008160AF">
        <w:rPr>
          <w:rFonts w:eastAsia="Arial" w:cs="Arial"/>
          <w:szCs w:val="24"/>
          <w:lang w:eastAsia="ar-SA"/>
        </w:rPr>
        <w:t>Telephone: 01782295722</w:t>
      </w:r>
    </w:p>
    <w:p w14:paraId="7BC54CD5" w14:textId="77777777" w:rsidR="008160AF" w:rsidRPr="008160AF" w:rsidRDefault="008160AF" w:rsidP="008160AF">
      <w:pPr>
        <w:spacing w:after="0" w:line="276" w:lineRule="auto"/>
        <w:rPr>
          <w:rFonts w:eastAsia="Arial" w:cs="Arial"/>
          <w:szCs w:val="24"/>
          <w:lang w:eastAsia="ar-SA"/>
        </w:rPr>
      </w:pPr>
    </w:p>
    <w:p w14:paraId="5B218508" w14:textId="77777777" w:rsidR="008160AF" w:rsidRPr="008160AF" w:rsidRDefault="008160AF" w:rsidP="008160AF">
      <w:pPr>
        <w:spacing w:after="200" w:line="276" w:lineRule="auto"/>
        <w:rPr>
          <w:rFonts w:eastAsia="Arial" w:cs="Arial"/>
          <w:b/>
          <w:szCs w:val="24"/>
          <w:u w:val="single"/>
          <w:lang w:eastAsia="ar-SA"/>
        </w:rPr>
      </w:pPr>
      <w:r w:rsidRPr="008160AF">
        <w:rPr>
          <w:rFonts w:eastAsia="Arial" w:cs="Arial"/>
          <w:b/>
          <w:szCs w:val="24"/>
          <w:u w:val="single"/>
          <w:lang w:eastAsia="ar-SA"/>
        </w:rPr>
        <w:lastRenderedPageBreak/>
        <w:t>Who has reviewed this study?</w:t>
      </w:r>
    </w:p>
    <w:p w14:paraId="2FF97546" w14:textId="77777777" w:rsidR="008160AF" w:rsidRPr="008160AF" w:rsidRDefault="008160AF" w:rsidP="008160AF">
      <w:pPr>
        <w:spacing w:after="200" w:line="276" w:lineRule="auto"/>
        <w:rPr>
          <w:rFonts w:eastAsia="Arial" w:cs="Arial"/>
          <w:szCs w:val="24"/>
          <w:lang w:eastAsia="ar-SA"/>
        </w:rPr>
      </w:pPr>
      <w:r w:rsidRPr="008160AF">
        <w:rPr>
          <w:rFonts w:eastAsia="Arial" w:cs="Arial"/>
          <w:szCs w:val="24"/>
          <w:lang w:eastAsia="ar-SA"/>
        </w:rPr>
        <w:t xml:space="preserve">The study has been reviewed and approved by Staffordshire University Ethics Committee </w:t>
      </w:r>
    </w:p>
    <w:p w14:paraId="1014D174" w14:textId="77777777" w:rsidR="008160AF" w:rsidRPr="008160AF" w:rsidRDefault="008160AF" w:rsidP="008160AF">
      <w:pPr>
        <w:spacing w:after="200" w:line="276" w:lineRule="auto"/>
        <w:rPr>
          <w:rFonts w:eastAsia="Arial" w:cs="Arial"/>
          <w:b/>
          <w:szCs w:val="24"/>
          <w:lang w:eastAsia="ar-SA"/>
        </w:rPr>
      </w:pPr>
      <w:r w:rsidRPr="008160AF">
        <w:rPr>
          <w:rFonts w:eastAsia="Arial" w:cs="Arial"/>
          <w:b/>
          <w:szCs w:val="24"/>
          <w:lang w:eastAsia="ar-SA"/>
        </w:rPr>
        <w:t>Thank you for reading this information sheet and for considering taking part in this research.</w:t>
      </w:r>
    </w:p>
    <w:p w14:paraId="09B40C8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color w:val="FF0000"/>
          <w:szCs w:val="24"/>
          <w:lang w:eastAsia="ar-SA"/>
        </w:rPr>
      </w:pPr>
    </w:p>
    <w:p w14:paraId="5B50A7F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lang w:eastAsia="ar-SA"/>
        </w:rPr>
      </w:pPr>
      <w:r w:rsidRPr="008160AF">
        <w:rPr>
          <w:rFonts w:eastAsia="Arial" w:cs="Arial"/>
          <w:b/>
          <w:szCs w:val="24"/>
          <w:lang w:eastAsia="ar-SA"/>
        </w:rPr>
        <w:t>INFORMATION SHEET FOR PARTICIPANTS (Version 2.1 Q-SORT)</w:t>
      </w:r>
    </w:p>
    <w:p w14:paraId="4049DA7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lang w:eastAsia="ar-SA"/>
        </w:rPr>
      </w:pPr>
    </w:p>
    <w:p w14:paraId="6C501373" w14:textId="77777777" w:rsidR="008160AF" w:rsidRPr="008160AF" w:rsidRDefault="008160AF" w:rsidP="008160AF">
      <w:pPr>
        <w:widowControl w:val="0"/>
        <w:overflowPunct w:val="0"/>
        <w:autoSpaceDE w:val="0"/>
        <w:autoSpaceDN w:val="0"/>
        <w:adjustRightInd w:val="0"/>
        <w:spacing w:after="0" w:line="240" w:lineRule="auto"/>
        <w:ind w:right="-1"/>
        <w:textAlignment w:val="baseline"/>
        <w:rPr>
          <w:rFonts w:eastAsia="Times New Roman" w:cs="Arial"/>
          <w:b/>
          <w:szCs w:val="24"/>
          <w:lang w:eastAsia="ar-SA"/>
        </w:rPr>
      </w:pPr>
      <w:r w:rsidRPr="008160AF">
        <w:rPr>
          <w:rFonts w:eastAsia="Times New Roman" w:cs="Arial"/>
          <w:b/>
          <w:szCs w:val="24"/>
          <w:lang w:eastAsia="ar-SA"/>
        </w:rPr>
        <w:t xml:space="preserve">Using intersectionality to understand barriers to gaining a place on Clinical Psychology Doctorate training:  A Q methodology approach. </w:t>
      </w:r>
    </w:p>
    <w:p w14:paraId="57071065"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50CE90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Invitation Paragraph</w:t>
      </w:r>
    </w:p>
    <w:p w14:paraId="1B539DF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71DEBA1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 would like to invite you to participate in this research project which forms part of my doctorate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0896875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11D1B1F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is the purpose of the study?</w:t>
      </w:r>
    </w:p>
    <w:p w14:paraId="34A47F5C"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5B6BC3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Clearing House for Postgraduate Courses in Clinical Psychology Equal Opportunities data for 2018 Entry shows clear disparages in those considered socially privileged and those considered socially </w:t>
      </w:r>
      <w:r w:rsidR="005E3577">
        <w:rPr>
          <w:rFonts w:eastAsia="Arial" w:cs="Arial"/>
          <w:szCs w:val="24"/>
          <w:lang w:eastAsia="ar-SA"/>
        </w:rPr>
        <w:t xml:space="preserve">disadvantaged. </w:t>
      </w:r>
      <w:r w:rsidRPr="008160AF">
        <w:rPr>
          <w:rFonts w:eastAsia="Arial" w:cs="Arial"/>
          <w:szCs w:val="24"/>
          <w:lang w:eastAsia="ar-SA"/>
        </w:rPr>
        <w:t xml:space="preserve"> </w:t>
      </w:r>
    </w:p>
    <w:p w14:paraId="6E5F9B5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tbl>
      <w:tblPr>
        <w:tblStyle w:val="LightShading-Accent22"/>
        <w:tblW w:w="0" w:type="auto"/>
        <w:tblLook w:val="04A0" w:firstRow="1" w:lastRow="0" w:firstColumn="1" w:lastColumn="0" w:noHBand="0" w:noVBand="1"/>
      </w:tblPr>
      <w:tblGrid>
        <w:gridCol w:w="9077"/>
      </w:tblGrid>
      <w:tr w:rsidR="008160AF" w:rsidRPr="008160AF" w14:paraId="30EA77D0"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64D74121"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Gained a place on a Clinical Psychology Doctorate Training </w:t>
            </w:r>
          </w:p>
        </w:tc>
      </w:tr>
      <w:tr w:rsidR="008160AF" w:rsidRPr="008160AF" w14:paraId="4E741976" w14:textId="77777777" w:rsidTr="008160A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077" w:type="dxa"/>
          </w:tcPr>
          <w:p w14:paraId="2E0344D3"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84.6% indicated they were heterosexual. </w:t>
            </w:r>
          </w:p>
        </w:tc>
      </w:tr>
      <w:tr w:rsidR="008160AF" w:rsidRPr="008160AF" w14:paraId="72097193"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5701904B"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35% represented the highest socio-economic grouping whilst only 4.6% represented the lowest. </w:t>
            </w:r>
          </w:p>
        </w:tc>
      </w:tr>
      <w:tr w:rsidR="008160AF" w:rsidRPr="008160AF" w14:paraId="763DA3FD"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6F56F68E"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88% indicated they had no disability.</w:t>
            </w:r>
          </w:p>
        </w:tc>
      </w:tr>
      <w:tr w:rsidR="008160AF" w:rsidRPr="008160AF" w14:paraId="7CC0CD0B"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35C90B3C"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68.6% indicated they did not identify with a religion. Christianity was the largest religious group identified with. Only 0.8-1.7% of successful applicants identified with religious groups other than Christian.</w:t>
            </w:r>
            <w:r w:rsidRPr="008160AF" w:rsidDel="006C03EF">
              <w:rPr>
                <w:rFonts w:cs="Arial"/>
                <w:szCs w:val="24"/>
              </w:rPr>
              <w:t xml:space="preserve"> </w:t>
            </w:r>
          </w:p>
        </w:tc>
      </w:tr>
      <w:tr w:rsidR="008160AF" w:rsidRPr="008160AF" w14:paraId="571B780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0B870D72"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86% indicated they were from a white background. </w:t>
            </w:r>
          </w:p>
        </w:tc>
      </w:tr>
    </w:tbl>
    <w:p w14:paraId="53D76A92"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A204353"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The aim of the study was to explore barriers faced when applying to the doctorate in clinical psychology in the U.K. Two groups were considered those pre-qualified (aspiring and trainee Clinical Psychologists) who identified as belonging to more than one </w:t>
      </w:r>
      <w:r w:rsidR="005E3577">
        <w:rPr>
          <w:rFonts w:eastAsia="Arial" w:cs="Arial"/>
          <w:szCs w:val="24"/>
          <w:lang w:eastAsia="ar-SA"/>
        </w:rPr>
        <w:t>disadvantaged</w:t>
      </w:r>
      <w:r w:rsidRPr="00C76E0C">
        <w:rPr>
          <w:rFonts w:eastAsia="Arial" w:cs="Arial"/>
          <w:szCs w:val="24"/>
          <w:lang w:eastAsia="ar-SA"/>
        </w:rPr>
        <w:t xml:space="preserve"> social group and those post-qualified (Clinical Psychologists) who were part of the recruitment process. </w:t>
      </w:r>
    </w:p>
    <w:p w14:paraId="12C38A4B"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1</w:t>
      </w:r>
    </w:p>
    <w:p w14:paraId="729D0921"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individuals who identify with more than one social group considered </w:t>
      </w:r>
      <w:r w:rsidR="005E3577">
        <w:rPr>
          <w:rFonts w:eastAsia="Arial" w:cs="Arial"/>
          <w:szCs w:val="24"/>
          <w:lang w:eastAsia="ar-SA"/>
        </w:rPr>
        <w:t xml:space="preserve">disadvantaged </w:t>
      </w:r>
      <w:r w:rsidRPr="00C76E0C">
        <w:rPr>
          <w:rFonts w:eastAsia="Arial" w:cs="Arial"/>
          <w:szCs w:val="24"/>
          <w:lang w:eastAsia="ar-SA"/>
        </w:rPr>
        <w:t xml:space="preserve">in the U.K. about possible barriers they faced when applying for a clinical psychology training place. </w:t>
      </w:r>
    </w:p>
    <w:p w14:paraId="0D742570"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2</w:t>
      </w:r>
    </w:p>
    <w:p w14:paraId="3BCCE346"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shared barriers amongst different </w:t>
      </w:r>
      <w:r w:rsidR="005E3577">
        <w:rPr>
          <w:rFonts w:eastAsia="Arial" w:cs="Arial"/>
          <w:szCs w:val="24"/>
          <w:lang w:eastAsia="ar-SA"/>
        </w:rPr>
        <w:t>disadvantaged</w:t>
      </w:r>
      <w:r w:rsidRPr="00C76E0C">
        <w:rPr>
          <w:rFonts w:eastAsia="Arial" w:cs="Arial"/>
          <w:szCs w:val="24"/>
          <w:lang w:eastAsia="ar-SA"/>
        </w:rPr>
        <w:t xml:space="preserve"> social groups when applying for clinical psychology training. </w:t>
      </w:r>
    </w:p>
    <w:p w14:paraId="3E37C700"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3</w:t>
      </w:r>
    </w:p>
    <w:p w14:paraId="7CDA2B48"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Clinical Psychologists who are part of the recruitment process about possible barriers faced when they applied for a clinical psychology training place. </w:t>
      </w:r>
    </w:p>
    <w:p w14:paraId="58BB52A7"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4</w:t>
      </w:r>
    </w:p>
    <w:p w14:paraId="255EC748"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differences or similarities in the barriers faced amongst those pre-qualified and those post-qualified when applying to clinical psychology training. </w:t>
      </w:r>
    </w:p>
    <w:p w14:paraId="400FDD3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3BA73CF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Why have I been invited to take part?</w:t>
      </w:r>
    </w:p>
    <w:p w14:paraId="19DA6E0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6BBADE8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You have been invited to take part in the study because: </w:t>
      </w:r>
    </w:p>
    <w:p w14:paraId="7AF7A36D" w14:textId="77777777" w:rsidR="008160AF" w:rsidRPr="008160AF" w:rsidRDefault="008160AF" w:rsidP="008160AF">
      <w:pPr>
        <w:overflowPunct w:val="0"/>
        <w:autoSpaceDE w:val="0"/>
        <w:autoSpaceDN w:val="0"/>
        <w:adjustRightInd w:val="0"/>
        <w:spacing w:after="0" w:line="240" w:lineRule="auto"/>
        <w:contextualSpacing/>
        <w:textAlignment w:val="baseline"/>
        <w:rPr>
          <w:rFonts w:eastAsia="Arial" w:cs="Arial"/>
          <w:szCs w:val="24"/>
          <w:lang w:eastAsia="ar-SA"/>
        </w:rPr>
      </w:pPr>
    </w:p>
    <w:p w14:paraId="09458A68" w14:textId="77777777" w:rsidR="008160AF" w:rsidRPr="008160AF" w:rsidRDefault="008160AF" w:rsidP="008160AF">
      <w:pPr>
        <w:overflowPunct w:val="0"/>
        <w:autoSpaceDE w:val="0"/>
        <w:autoSpaceDN w:val="0"/>
        <w:adjustRightInd w:val="0"/>
        <w:spacing w:after="0" w:line="240" w:lineRule="auto"/>
        <w:contextualSpacing/>
        <w:textAlignment w:val="baseline"/>
        <w:rPr>
          <w:rFonts w:eastAsia="Arial" w:cs="Arial"/>
          <w:szCs w:val="24"/>
          <w:lang w:eastAsia="ar-SA"/>
        </w:rPr>
      </w:pPr>
      <w:r w:rsidRPr="008160AF">
        <w:rPr>
          <w:rFonts w:eastAsia="Arial" w:cs="Arial"/>
          <w:szCs w:val="24"/>
          <w:lang w:eastAsia="ar-SA"/>
        </w:rPr>
        <w:lastRenderedPageBreak/>
        <w:t xml:space="preserve">You feel represented by more </w:t>
      </w:r>
      <w:r w:rsidR="00FD361B">
        <w:rPr>
          <w:rFonts w:eastAsia="Arial" w:cs="Arial"/>
          <w:szCs w:val="24"/>
          <w:lang w:eastAsia="ar-SA"/>
        </w:rPr>
        <w:t xml:space="preserve">than one </w:t>
      </w:r>
      <w:r w:rsidRPr="008160AF">
        <w:rPr>
          <w:rFonts w:eastAsia="Arial" w:cs="Arial"/>
          <w:szCs w:val="24"/>
          <w:lang w:eastAsia="ar-SA"/>
        </w:rPr>
        <w:t xml:space="preserve">of the </w:t>
      </w:r>
      <w:proofErr w:type="spellStart"/>
      <w:r w:rsidR="005E3577">
        <w:rPr>
          <w:rFonts w:eastAsia="Arial" w:cs="Arial"/>
          <w:szCs w:val="24"/>
          <w:lang w:eastAsia="ar-SA"/>
        </w:rPr>
        <w:t>disadvanataged</w:t>
      </w:r>
      <w:proofErr w:type="spellEnd"/>
      <w:r w:rsidRPr="008160AF">
        <w:rPr>
          <w:rFonts w:eastAsia="Arial" w:cs="Arial"/>
          <w:szCs w:val="24"/>
          <w:lang w:eastAsia="ar-SA"/>
        </w:rPr>
        <w:t xml:space="preserve"> groups below or any other group you feel is </w:t>
      </w:r>
      <w:r w:rsidR="005E3577">
        <w:rPr>
          <w:rFonts w:eastAsia="Arial" w:cs="Arial"/>
          <w:szCs w:val="24"/>
          <w:lang w:eastAsia="ar-SA"/>
        </w:rPr>
        <w:t>disadvantaged</w:t>
      </w:r>
      <w:r w:rsidRPr="008160AF">
        <w:rPr>
          <w:rFonts w:eastAsia="Arial" w:cs="Arial"/>
          <w:szCs w:val="24"/>
          <w:lang w:eastAsia="ar-SA"/>
        </w:rPr>
        <w:t xml:space="preserve"> in U.K. society: </w:t>
      </w:r>
    </w:p>
    <w:p w14:paraId="4BDB6A5C"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“Person of colour”</w:t>
      </w:r>
    </w:p>
    <w:p w14:paraId="3B8C1633"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 xml:space="preserve">Member of the LGBTQ community </w:t>
      </w:r>
    </w:p>
    <w:p w14:paraId="083C8703"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Any Gender</w:t>
      </w:r>
    </w:p>
    <w:p w14:paraId="15142175"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Persons with disabilities</w:t>
      </w:r>
    </w:p>
    <w:p w14:paraId="40545527"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Have been considered “old” by society</w:t>
      </w:r>
    </w:p>
    <w:p w14:paraId="7E53963A"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Are from a working class background</w:t>
      </w:r>
    </w:p>
    <w:p w14:paraId="67B71FD6"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English as second language</w:t>
      </w:r>
    </w:p>
    <w:p w14:paraId="774D3CD1"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proofErr w:type="spellStart"/>
      <w:r w:rsidRPr="008160AF">
        <w:rPr>
          <w:rFonts w:eastAsia="Times New Roman" w:cs="Arial"/>
          <w:szCs w:val="24"/>
          <w:lang w:eastAsia="en-GB"/>
        </w:rPr>
        <w:t>Non Christian</w:t>
      </w:r>
      <w:proofErr w:type="spellEnd"/>
      <w:r w:rsidRPr="008160AF">
        <w:rPr>
          <w:rFonts w:eastAsia="Times New Roman" w:cs="Arial"/>
          <w:szCs w:val="24"/>
          <w:lang w:eastAsia="en-GB"/>
        </w:rPr>
        <w:t xml:space="preserve"> religious group </w:t>
      </w:r>
    </w:p>
    <w:p w14:paraId="6923033A" w14:textId="77777777" w:rsidR="008160AF" w:rsidRPr="008160AF" w:rsidRDefault="008160AF" w:rsidP="008160AF">
      <w:pPr>
        <w:widowControl w:val="0"/>
        <w:numPr>
          <w:ilvl w:val="0"/>
          <w:numId w:val="5"/>
        </w:numPr>
        <w:spacing w:after="0" w:line="240" w:lineRule="auto"/>
        <w:contextualSpacing/>
        <w:rPr>
          <w:rFonts w:eastAsia="Times New Roman" w:cs="Arial"/>
          <w:szCs w:val="24"/>
          <w:lang w:eastAsia="en-GB"/>
        </w:rPr>
      </w:pPr>
      <w:r w:rsidRPr="008160AF">
        <w:rPr>
          <w:rFonts w:eastAsia="Times New Roman" w:cs="Arial"/>
          <w:szCs w:val="24"/>
          <w:lang w:eastAsia="en-GB"/>
        </w:rPr>
        <w:t>Non U.K. Citizen at birth</w:t>
      </w:r>
    </w:p>
    <w:p w14:paraId="7F3FB81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A86130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1495219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will happen if I take part?</w:t>
      </w:r>
    </w:p>
    <w:p w14:paraId="3836E8E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D9215E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Cs/>
          <w:szCs w:val="24"/>
          <w:lang w:eastAsia="ar-SA"/>
        </w:rPr>
      </w:pPr>
      <w:r w:rsidRPr="008160AF">
        <w:rPr>
          <w:rFonts w:eastAsia="Arial" w:cs="Arial"/>
          <w:bCs/>
          <w:szCs w:val="24"/>
          <w:lang w:eastAsia="ar-SA"/>
        </w:rPr>
        <w:t xml:space="preserve">You will be asked to complete a demographic form to ensure we as the research team have a full understanding of your demographic profile. </w:t>
      </w:r>
    </w:p>
    <w:p w14:paraId="585FF26C"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Cs/>
          <w:szCs w:val="24"/>
          <w:lang w:eastAsia="ar-SA"/>
        </w:rPr>
      </w:pPr>
    </w:p>
    <w:p w14:paraId="73E40474"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bCs/>
          <w:noProof/>
          <w:szCs w:val="24"/>
          <w:lang w:eastAsia="en-GB"/>
        </w:rPr>
        <w:drawing>
          <wp:anchor distT="0" distB="0" distL="114300" distR="114300" simplePos="0" relativeHeight="251673600" behindDoc="0" locked="0" layoutInCell="1" allowOverlap="1" wp14:anchorId="39585B54" wp14:editId="0DB46E20">
            <wp:simplePos x="0" y="0"/>
            <wp:positionH relativeFrom="column">
              <wp:posOffset>4131310</wp:posOffset>
            </wp:positionH>
            <wp:positionV relativeFrom="paragraph">
              <wp:posOffset>446405</wp:posOffset>
            </wp:positionV>
            <wp:extent cx="1833880" cy="1359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388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0AF">
        <w:rPr>
          <w:rFonts w:eastAsia="Arial" w:cs="Arial"/>
          <w:bCs/>
          <w:szCs w:val="24"/>
          <w:lang w:eastAsia="ar-SA"/>
        </w:rPr>
        <w:t xml:space="preserve">Following this you will be invited to take part in a Q sort. </w:t>
      </w:r>
      <w:r w:rsidRPr="008160AF">
        <w:rPr>
          <w:rFonts w:eastAsia="Arial" w:cs="Arial"/>
          <w:szCs w:val="24"/>
          <w:lang w:eastAsia="ar-SA"/>
        </w:rPr>
        <w:t xml:space="preserve">The Q sorts will take place online using Q </w:t>
      </w:r>
      <w:proofErr w:type="spellStart"/>
      <w:r w:rsidRPr="008160AF">
        <w:rPr>
          <w:rFonts w:eastAsia="Arial" w:cs="Arial"/>
          <w:szCs w:val="24"/>
          <w:lang w:eastAsia="ar-SA"/>
        </w:rPr>
        <w:t>Sortware</w:t>
      </w:r>
      <w:proofErr w:type="spellEnd"/>
      <w:r w:rsidRPr="008160AF">
        <w:rPr>
          <w:rFonts w:eastAsia="Arial" w:cs="Arial"/>
          <w:szCs w:val="24"/>
          <w:lang w:eastAsia="ar-SA"/>
        </w:rPr>
        <w:t>.</w:t>
      </w:r>
      <w:r w:rsidRPr="008160AF">
        <w:rPr>
          <w:rFonts w:eastAsia="Arial" w:cs="Arial"/>
          <w:noProof/>
          <w:szCs w:val="24"/>
          <w:lang w:eastAsia="en-GB"/>
        </w:rPr>
        <w:t xml:space="preserve"> </w:t>
      </w:r>
      <w:r w:rsidRPr="008160AF">
        <w:rPr>
          <w:rFonts w:eastAsia="Arial" w:cs="Arial"/>
          <w:noProof/>
          <w:szCs w:val="24"/>
          <w:lang w:eastAsia="en-GB"/>
        </w:rPr>
        <w:drawing>
          <wp:anchor distT="0" distB="0" distL="114300" distR="114300" simplePos="0" relativeHeight="251672576" behindDoc="0" locked="0" layoutInCell="1" allowOverlap="1" wp14:anchorId="5DF17579" wp14:editId="13349779">
            <wp:simplePos x="0" y="0"/>
            <wp:positionH relativeFrom="column">
              <wp:posOffset>4131310</wp:posOffset>
            </wp:positionH>
            <wp:positionV relativeFrom="paragraph">
              <wp:posOffset>446405</wp:posOffset>
            </wp:positionV>
            <wp:extent cx="1833880" cy="1359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388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0AF">
        <w:rPr>
          <w:rFonts w:eastAsia="Arial" w:cs="Arial"/>
          <w:bCs/>
          <w:szCs w:val="24"/>
          <w:lang w:eastAsia="ar-SA"/>
        </w:rPr>
        <w:t>Q</w:t>
      </w:r>
      <w:r w:rsidRPr="008160AF">
        <w:rPr>
          <w:rFonts w:eastAsia="Arial" w:cs="Arial"/>
          <w:szCs w:val="24"/>
          <w:lang w:eastAsia="ar-SA"/>
        </w:rPr>
        <w:t>-methodology is used to investigate the perspectives of participants who represent different stances on an issue, by having participants rank and </w:t>
      </w:r>
      <w:r w:rsidRPr="008160AF">
        <w:rPr>
          <w:rFonts w:eastAsia="Arial" w:cs="Arial"/>
          <w:bCs/>
          <w:szCs w:val="24"/>
          <w:lang w:eastAsia="ar-SA"/>
        </w:rPr>
        <w:t>sort</w:t>
      </w:r>
      <w:r w:rsidRPr="008160AF">
        <w:rPr>
          <w:rFonts w:eastAsia="Arial" w:cs="Arial"/>
          <w:szCs w:val="24"/>
          <w:lang w:eastAsia="ar-SA"/>
        </w:rPr>
        <w:t> a series of statements. You will be asked to read through the statements for example “being from a minority background makes it harder to gain appropriate training”. You will then be asked to split the statements into three piles to facilitate sorting</w:t>
      </w:r>
      <w:r w:rsidRPr="008160AF">
        <w:rPr>
          <w:rFonts w:eastAsia="Times New Roman" w:cs="Arial"/>
          <w:szCs w:val="24"/>
          <w:lang w:eastAsia="en-GB"/>
        </w:rPr>
        <w:t>: (1) Agree; (2) Neutral, or unsure; and (3) disagree. You will then be presented with a frequency distribution and be asked to place the items according to how much you agree with each statement relative to the others.</w:t>
      </w:r>
      <w:r w:rsidRPr="008160AF">
        <w:rPr>
          <w:rFonts w:eastAsia="Arial" w:cs="Arial"/>
          <w:szCs w:val="24"/>
          <w:lang w:eastAsia="ar-SA"/>
        </w:rPr>
        <w:t xml:space="preserve"> The Q-Sort should take approx. 30 minutes. </w:t>
      </w:r>
    </w:p>
    <w:p w14:paraId="0D8BD39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4840649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Times New Roman" w:cs="Arial"/>
          <w:szCs w:val="24"/>
          <w:lang w:eastAsia="en-GB"/>
        </w:rPr>
        <w:t xml:space="preserve">You will complete a Qualtrics survey online following completing the Q-sort (approx. 10 minutes) </w:t>
      </w:r>
      <w:r w:rsidRPr="008160AF">
        <w:rPr>
          <w:rFonts w:eastAsia="Arial" w:cs="Arial"/>
          <w:szCs w:val="24"/>
          <w:lang w:eastAsia="ar-SA"/>
        </w:rPr>
        <w:t xml:space="preserve">during which you will be asked to comment on the personal meaning of statements you placed at each end of the distribution and any others you felt were important. </w:t>
      </w:r>
    </w:p>
    <w:p w14:paraId="695F41C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The information provided will be used within the researcher’s doctoral thesis.</w:t>
      </w:r>
    </w:p>
    <w:p w14:paraId="066A679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3B15344B"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Do I have to take part?</w:t>
      </w:r>
    </w:p>
    <w:p w14:paraId="378407A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5F2736F0"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Arial" w:cs="Arial"/>
          <w:szCs w:val="24"/>
          <w:lang w:eastAsia="ar-SA"/>
        </w:rPr>
        <w:t xml:space="preserve">No. Participation is completely voluntary. You should only take part if you want to and choosing not to take part will not disadvantage you in anyway.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7E736CC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2D20F519"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are the possible risks of taking part?</w:t>
      </w:r>
    </w:p>
    <w:p w14:paraId="64677BA6"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We will be discussing potentially sensitive issues around barriers you may have faced personally and thus this might cause distress. Steps will be taken to minimise any distress and sensitive issues will be managed respectfully and accordingly. </w:t>
      </w:r>
    </w:p>
    <w:p w14:paraId="70FF78A7"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If at any point you feel distressed during the Q sort, survey or post Q sort interview, please stop the task and inform the researcher. You are able to withdraw from the research task if you are finding it distressing. Potential sources of support are detailed at the end of this information sheet.</w:t>
      </w:r>
    </w:p>
    <w:p w14:paraId="13C48759"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are the possible benefits of taking part?</w:t>
      </w:r>
    </w:p>
    <w:p w14:paraId="75890B5D"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 xml:space="preserve">In this case there are no intended benefits for the participant. However, by highlighting some of the difficulties faces by </w:t>
      </w:r>
      <w:r w:rsidR="005E3577">
        <w:rPr>
          <w:rFonts w:eastAsia="Arial" w:cs="Arial"/>
          <w:szCs w:val="24"/>
          <w:lang w:eastAsia="ar-SA"/>
        </w:rPr>
        <w:t xml:space="preserve">disadvantaged </w:t>
      </w:r>
      <w:r w:rsidRPr="008160AF">
        <w:rPr>
          <w:rFonts w:eastAsia="Arial" w:cs="Arial"/>
          <w:szCs w:val="24"/>
          <w:lang w:eastAsia="ar-SA"/>
        </w:rPr>
        <w:t>groups we can hope to widen understanding of these difficulties.</w:t>
      </w:r>
    </w:p>
    <w:p w14:paraId="2585EB2B"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Data handling and confidentiality</w:t>
      </w:r>
    </w:p>
    <w:p w14:paraId="1D9B982E"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lastRenderedPageBreak/>
        <w:t xml:space="preserve">Your data will be processed in accordance with the data protection law and will comply with the General Data Protection Regulation 2016 (GDPR). Each participant will be given an identifying code to anonymise their information. The participants identifying information will be linked to their identifying codes and kept separately. This information will be kept securely in a locked document that only the researcher will have access. </w:t>
      </w:r>
    </w:p>
    <w:p w14:paraId="7529E217"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In line with Staffordshire university regulations the research data will be stored for 10 years after the end of the project and destroyed thereafter. The data will be kept in the secure archive room in the form of hard copy data/data saved on to a data stick. Personal confidential data, however, will be destroyed at the end of the data analysis phase. Anonymised data gained will only be shared within the research team. </w:t>
      </w:r>
    </w:p>
    <w:p w14:paraId="62D39433"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Data Protection Statement</w:t>
      </w:r>
    </w:p>
    <w:p w14:paraId="69E94E81" w14:textId="77777777" w:rsidR="008160AF" w:rsidRPr="008160AF" w:rsidRDefault="008160AF" w:rsidP="008160AF">
      <w:pPr>
        <w:spacing w:after="120" w:line="240" w:lineRule="auto"/>
        <w:rPr>
          <w:rFonts w:eastAsia="Arial" w:cs="Arial"/>
          <w:szCs w:val="24"/>
          <w:lang w:eastAsia="ar-SA"/>
        </w:rPr>
      </w:pPr>
      <w:r w:rsidRPr="008160AF">
        <w:rPr>
          <w:rFonts w:eastAsia="Arial" w:cs="Arial"/>
          <w:iCs/>
          <w:szCs w:val="24"/>
          <w:lang w:eastAsia="ar-SA"/>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36758CDF"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iCs/>
          <w:szCs w:val="24"/>
          <w:lang w:eastAsia="ar-SA"/>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57" w:history="1">
        <w:r w:rsidRPr="008160AF">
          <w:rPr>
            <w:rFonts w:eastAsia="Arial" w:cs="Arial"/>
            <w:iCs/>
            <w:szCs w:val="24"/>
            <w:u w:val="single"/>
            <w:lang w:eastAsia="ar-SA"/>
          </w:rPr>
          <w:t>www.ico.org.U.K.</w:t>
        </w:r>
      </w:hyperlink>
      <w:r w:rsidRPr="008160AF">
        <w:rPr>
          <w:rFonts w:eastAsia="Arial" w:cs="Arial"/>
          <w:iCs/>
          <w:szCs w:val="24"/>
          <w:lang w:eastAsia="ar-SA"/>
        </w:rPr>
        <w:t>.</w:t>
      </w:r>
    </w:p>
    <w:p w14:paraId="56AA10F7"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if I change my mind about taking part?</w:t>
      </w:r>
    </w:p>
    <w:p w14:paraId="5559B849"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You are free to withdraw at any point of the study, without having to give a reason. Withdrawing from the study will not affect you in any way. You are able to withdraw your data from the study up until the point of data analysis (predicted to be 1</w:t>
      </w:r>
      <w:r w:rsidRPr="008160AF">
        <w:rPr>
          <w:rFonts w:eastAsia="Arial" w:cs="Arial"/>
          <w:szCs w:val="24"/>
          <w:vertAlign w:val="superscript"/>
          <w:lang w:eastAsia="ar-SA"/>
        </w:rPr>
        <w:t>st</w:t>
      </w:r>
      <w:r w:rsidRPr="008160AF">
        <w:rPr>
          <w:rFonts w:eastAsia="Arial" w:cs="Arial"/>
          <w:szCs w:val="24"/>
          <w:lang w:eastAsia="ar-SA"/>
        </w:rPr>
        <w:t xml:space="preserve"> December 2021) after which withdrawal of your data will no longer be possible due to the fact the data would have been anonymised and processed by then.</w:t>
      </w:r>
    </w:p>
    <w:p w14:paraId="6DFF9937"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 xml:space="preserve">If you choose to withdraw from the study we will not retain any information that you have provided us as a part of this study. </w:t>
      </w:r>
    </w:p>
    <w:p w14:paraId="01A5C4E0"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will happen to the results of the study?</w:t>
      </w:r>
    </w:p>
    <w:p w14:paraId="4F7E7C72"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The results of the study will be used to produce a Doctorate in Clinical Psychology thesis.  It is the intention of the research team to publish this work in peer reviewed journals. It is therefore likely that the results of the study will be publicly available. All results will be anonymised, you will not be identifiable in any reports written as a result of the study. </w:t>
      </w:r>
    </w:p>
    <w:p w14:paraId="42790EA9"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Who should I contact for further information?</w:t>
      </w:r>
    </w:p>
    <w:p w14:paraId="39344841"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If you have any questions or require more information about this study, please contact me using the following contact details: amelia.durcan@student.staffs.ac.uk</w:t>
      </w:r>
      <w:r w:rsidRPr="008160AF">
        <w:rPr>
          <w:rFonts w:eastAsia="Arial" w:cs="Arial"/>
          <w:b/>
          <w:szCs w:val="24"/>
          <w:u w:val="single"/>
          <w:lang w:eastAsia="ar-SA"/>
        </w:rPr>
        <w:t>.</w:t>
      </w:r>
    </w:p>
    <w:p w14:paraId="25C4BDCE" w14:textId="77777777" w:rsidR="008160AF" w:rsidRPr="008160AF" w:rsidRDefault="008160AF" w:rsidP="008160AF">
      <w:pPr>
        <w:tabs>
          <w:tab w:val="left" w:pos="1230"/>
        </w:tabs>
        <w:overflowPunct w:val="0"/>
        <w:autoSpaceDE w:val="0"/>
        <w:autoSpaceDN w:val="0"/>
        <w:adjustRightInd w:val="0"/>
        <w:spacing w:after="0" w:line="240" w:lineRule="auto"/>
        <w:textAlignment w:val="baseline"/>
        <w:rPr>
          <w:rFonts w:eastAsia="Arial" w:cs="Arial"/>
          <w:b/>
          <w:bCs/>
          <w:szCs w:val="24"/>
          <w:u w:val="single"/>
          <w:lang w:eastAsia="ar-SA"/>
        </w:rPr>
      </w:pPr>
      <w:r w:rsidRPr="008160AF">
        <w:rPr>
          <w:rFonts w:eastAsia="Arial" w:cs="Arial"/>
          <w:b/>
          <w:bCs/>
          <w:szCs w:val="24"/>
          <w:u w:val="single"/>
          <w:lang w:eastAsia="ar-SA"/>
        </w:rPr>
        <w:t>What if I have further questions, or if something goes wrong?</w:t>
      </w:r>
    </w:p>
    <w:p w14:paraId="07B259A9" w14:textId="77777777" w:rsidR="008160AF" w:rsidRPr="008160AF" w:rsidRDefault="008160AF" w:rsidP="008160AF">
      <w:pPr>
        <w:tabs>
          <w:tab w:val="left" w:pos="1230"/>
        </w:tabs>
        <w:overflowPunct w:val="0"/>
        <w:autoSpaceDE w:val="0"/>
        <w:autoSpaceDN w:val="0"/>
        <w:adjustRightInd w:val="0"/>
        <w:spacing w:after="0" w:line="240" w:lineRule="auto"/>
        <w:textAlignment w:val="baseline"/>
        <w:rPr>
          <w:rFonts w:eastAsia="Arial" w:cs="Arial"/>
          <w:b/>
          <w:szCs w:val="24"/>
          <w:lang w:eastAsia="ar-SA"/>
        </w:rPr>
      </w:pPr>
    </w:p>
    <w:p w14:paraId="6026695B"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If this study has harmed you in any way or if you wish to make a complaint please inform the researcher who will try to resolve the matter (see details above). </w:t>
      </w:r>
    </w:p>
    <w:p w14:paraId="3CA4B468"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15A9C649"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If you feel you are experiencing some difficulties related to your participation in this study and would prefer to discuss this with someone other than the researcher please contact:</w:t>
      </w:r>
    </w:p>
    <w:p w14:paraId="2D28A374"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0B13772E"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Dr Helen Scott (</w:t>
      </w:r>
      <w:r w:rsidR="00262048">
        <w:rPr>
          <w:rFonts w:eastAsia="Arial" w:cs="Arial"/>
          <w:szCs w:val="24"/>
          <w:lang w:eastAsia="ar-SA"/>
        </w:rPr>
        <w:t>Clinical Psychologist</w:t>
      </w:r>
      <w:r w:rsidRPr="008160AF">
        <w:rPr>
          <w:rFonts w:eastAsia="Arial" w:cs="Arial"/>
          <w:szCs w:val="24"/>
          <w:lang w:eastAsia="ar-SA"/>
        </w:rPr>
        <w:t xml:space="preserve">, Research supervisor) at </w:t>
      </w:r>
      <w:hyperlink r:id="rId58" w:history="1">
        <w:r w:rsidRPr="008160AF">
          <w:rPr>
            <w:rFonts w:eastAsia="Arial" w:cs="Arial"/>
            <w:szCs w:val="24"/>
            <w:u w:val="single"/>
            <w:lang w:eastAsia="ar-SA"/>
          </w:rPr>
          <w:t>h.scott@staffs.ac.uk</w:t>
        </w:r>
      </w:hyperlink>
      <w:r w:rsidRPr="008160AF">
        <w:rPr>
          <w:rFonts w:eastAsia="Arial" w:cs="Arial"/>
          <w:szCs w:val="24"/>
          <w:lang w:eastAsia="ar-SA"/>
        </w:rPr>
        <w:t>.</w:t>
      </w:r>
    </w:p>
    <w:p w14:paraId="04CFD19E"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w:t>
      </w:r>
    </w:p>
    <w:p w14:paraId="33A94CD4"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Alternatively you may wish to contact the Chair of the Staffordshire University Ethics Committee for further advice and information: </w:t>
      </w:r>
    </w:p>
    <w:p w14:paraId="00F51DDD"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Dr Tim Horne Research, Innovation and Impact Services </w:t>
      </w:r>
    </w:p>
    <w:p w14:paraId="56874747"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Postal Address: Cadman Building, Staffordshire University, College Road Stoke-on-Trent </w:t>
      </w:r>
    </w:p>
    <w:p w14:paraId="1EC65E24"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ST4 2DF </w:t>
      </w:r>
    </w:p>
    <w:p w14:paraId="3B1646DF"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lastRenderedPageBreak/>
        <w:t xml:space="preserve">Email: Tim.horne@staffs.ac.uk </w:t>
      </w:r>
    </w:p>
    <w:p w14:paraId="60A9B0E7"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Telephone: 01782295722</w:t>
      </w:r>
    </w:p>
    <w:p w14:paraId="68F46A3A"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Times New Roman" w:cs="Arial"/>
          <w:szCs w:val="24"/>
          <w:lang w:eastAsia="ar-SA"/>
        </w:rPr>
      </w:pPr>
    </w:p>
    <w:p w14:paraId="039C2AE2" w14:textId="77777777" w:rsidR="008160AF" w:rsidRPr="008160AF" w:rsidRDefault="008160AF" w:rsidP="008160AF">
      <w:pPr>
        <w:spacing w:after="200" w:line="276" w:lineRule="auto"/>
        <w:rPr>
          <w:rFonts w:eastAsia="Arial" w:cs="Arial"/>
          <w:b/>
          <w:szCs w:val="24"/>
          <w:u w:val="single"/>
          <w:lang w:eastAsia="ar-SA"/>
        </w:rPr>
      </w:pPr>
      <w:r w:rsidRPr="008160AF">
        <w:rPr>
          <w:rFonts w:eastAsia="Arial" w:cs="Arial"/>
          <w:b/>
          <w:szCs w:val="24"/>
          <w:u w:val="single"/>
          <w:lang w:eastAsia="ar-SA"/>
        </w:rPr>
        <w:t>Who has reviewed this study?</w:t>
      </w:r>
    </w:p>
    <w:p w14:paraId="1925E497" w14:textId="77777777" w:rsidR="008160AF" w:rsidRPr="008160AF" w:rsidRDefault="008160AF" w:rsidP="008160AF">
      <w:pPr>
        <w:spacing w:after="200" w:line="276" w:lineRule="auto"/>
        <w:rPr>
          <w:rFonts w:eastAsia="Arial" w:cs="Arial"/>
          <w:szCs w:val="24"/>
          <w:lang w:eastAsia="ar-SA"/>
        </w:rPr>
      </w:pPr>
      <w:r w:rsidRPr="008160AF">
        <w:rPr>
          <w:rFonts w:eastAsia="Arial" w:cs="Arial"/>
          <w:szCs w:val="24"/>
          <w:lang w:eastAsia="ar-SA"/>
        </w:rPr>
        <w:t xml:space="preserve">The study has been reviewed and approved by Staffordshire University Ethics Committee </w:t>
      </w:r>
    </w:p>
    <w:p w14:paraId="5DBF2914" w14:textId="77777777" w:rsidR="008160AF" w:rsidRPr="008160AF" w:rsidRDefault="008160AF" w:rsidP="008160AF">
      <w:pPr>
        <w:spacing w:after="200" w:line="276" w:lineRule="auto"/>
        <w:rPr>
          <w:rFonts w:eastAsia="Arial" w:cs="Arial"/>
          <w:szCs w:val="24"/>
          <w:lang w:eastAsia="ar-SA"/>
        </w:rPr>
      </w:pPr>
      <w:r w:rsidRPr="008160AF">
        <w:rPr>
          <w:rFonts w:eastAsia="Arial" w:cs="Arial"/>
          <w:b/>
          <w:szCs w:val="24"/>
          <w:lang w:eastAsia="ar-SA"/>
        </w:rPr>
        <w:t>INFORMATION SHEET FOR PARTICIPANTS (Version 2.2 Q-SORT)</w:t>
      </w:r>
    </w:p>
    <w:p w14:paraId="0997D543" w14:textId="77777777" w:rsidR="008160AF" w:rsidRPr="008160AF" w:rsidRDefault="008160AF" w:rsidP="008160AF">
      <w:pPr>
        <w:widowControl w:val="0"/>
        <w:overflowPunct w:val="0"/>
        <w:autoSpaceDE w:val="0"/>
        <w:autoSpaceDN w:val="0"/>
        <w:adjustRightInd w:val="0"/>
        <w:spacing w:after="0" w:line="240" w:lineRule="auto"/>
        <w:ind w:right="-1"/>
        <w:textAlignment w:val="baseline"/>
        <w:rPr>
          <w:rFonts w:eastAsia="Times New Roman" w:cs="Arial"/>
          <w:b/>
          <w:szCs w:val="24"/>
          <w:lang w:eastAsia="ar-SA"/>
        </w:rPr>
      </w:pPr>
    </w:p>
    <w:p w14:paraId="20DD1B85" w14:textId="77777777" w:rsidR="008160AF" w:rsidRPr="008160AF" w:rsidRDefault="008160AF" w:rsidP="008160AF">
      <w:pPr>
        <w:widowControl w:val="0"/>
        <w:overflowPunct w:val="0"/>
        <w:autoSpaceDE w:val="0"/>
        <w:autoSpaceDN w:val="0"/>
        <w:adjustRightInd w:val="0"/>
        <w:spacing w:after="0" w:line="240" w:lineRule="auto"/>
        <w:ind w:right="-1"/>
        <w:textAlignment w:val="baseline"/>
        <w:rPr>
          <w:rFonts w:eastAsia="Times New Roman" w:cs="Arial"/>
          <w:b/>
          <w:szCs w:val="24"/>
          <w:lang w:eastAsia="ar-SA"/>
        </w:rPr>
      </w:pPr>
      <w:r w:rsidRPr="008160AF">
        <w:rPr>
          <w:rFonts w:eastAsia="Times New Roman" w:cs="Arial"/>
          <w:b/>
          <w:szCs w:val="24"/>
          <w:lang w:eastAsia="ar-SA"/>
        </w:rPr>
        <w:t xml:space="preserve">Using intersectionality to understand barriers to gaining a place on Clinical Psychology Doctorate training:  A Q methodology approach. </w:t>
      </w:r>
    </w:p>
    <w:p w14:paraId="5D758F4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206D8C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Invitation Paragraph</w:t>
      </w:r>
    </w:p>
    <w:p w14:paraId="5BB754C2"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233B8A18"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 would like to invite you to participate in this research project which forms part of my doctorate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3E2D8F9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74EB4C2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is the purpose of the study?</w:t>
      </w:r>
    </w:p>
    <w:p w14:paraId="01D5775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75512D15"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Clearing House for Postgraduate Courses in Clinical Psychology Equal Opportunities data for 2018 Entry shows clear disparages in those considered socially privileged and those considered socially </w:t>
      </w:r>
      <w:r w:rsidR="005E3577">
        <w:rPr>
          <w:rFonts w:eastAsia="Arial" w:cs="Arial"/>
          <w:szCs w:val="24"/>
          <w:lang w:eastAsia="ar-SA"/>
        </w:rPr>
        <w:t xml:space="preserve">disadvantaged.  </w:t>
      </w:r>
      <w:r w:rsidRPr="008160AF">
        <w:rPr>
          <w:rFonts w:eastAsia="Arial" w:cs="Arial"/>
          <w:szCs w:val="24"/>
          <w:lang w:eastAsia="ar-SA"/>
        </w:rPr>
        <w:t xml:space="preserve"> </w:t>
      </w:r>
    </w:p>
    <w:p w14:paraId="463B79F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tbl>
      <w:tblPr>
        <w:tblStyle w:val="LightShading-Accent22"/>
        <w:tblW w:w="0" w:type="auto"/>
        <w:tblLook w:val="04A0" w:firstRow="1" w:lastRow="0" w:firstColumn="1" w:lastColumn="0" w:noHBand="0" w:noVBand="1"/>
      </w:tblPr>
      <w:tblGrid>
        <w:gridCol w:w="9077"/>
      </w:tblGrid>
      <w:tr w:rsidR="008160AF" w:rsidRPr="008160AF" w14:paraId="34ADD863"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72C2C288"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Gained a place on a Clinical Psychology Doctorate Training </w:t>
            </w:r>
          </w:p>
        </w:tc>
      </w:tr>
      <w:tr w:rsidR="008160AF" w:rsidRPr="008160AF" w14:paraId="6D085D0F"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0C5326E9"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84.6% indicated they were heterosexual. </w:t>
            </w:r>
          </w:p>
        </w:tc>
      </w:tr>
      <w:tr w:rsidR="008160AF" w:rsidRPr="008160AF" w14:paraId="5A1C3044"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74E6ECED"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35% represented the highest socio-economic grouping whilst only 4.6% represented the lowest. </w:t>
            </w:r>
          </w:p>
        </w:tc>
      </w:tr>
      <w:tr w:rsidR="008160AF" w:rsidRPr="008160AF" w14:paraId="3D153D9A"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06747766"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88% indicated they had no disability.</w:t>
            </w:r>
          </w:p>
        </w:tc>
      </w:tr>
      <w:tr w:rsidR="008160AF" w:rsidRPr="008160AF" w14:paraId="703C0FCC" w14:textId="77777777" w:rsidTr="008160AF">
        <w:tc>
          <w:tcPr>
            <w:cnfStyle w:val="001000000000" w:firstRow="0" w:lastRow="0" w:firstColumn="1" w:lastColumn="0" w:oddVBand="0" w:evenVBand="0" w:oddHBand="0" w:evenHBand="0" w:firstRowFirstColumn="0" w:firstRowLastColumn="0" w:lastRowFirstColumn="0" w:lastRowLastColumn="0"/>
            <w:tcW w:w="9077" w:type="dxa"/>
          </w:tcPr>
          <w:p w14:paraId="72E9039A"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68.6% indicated they did not identify with a religion. Christianity was the largest religious group identified with. Only 0.8-1.7% of successful applicants identified with religious groups other than Christian.</w:t>
            </w:r>
            <w:r w:rsidRPr="008160AF" w:rsidDel="006C03EF">
              <w:rPr>
                <w:rFonts w:cs="Arial"/>
                <w:szCs w:val="24"/>
              </w:rPr>
              <w:t xml:space="preserve"> </w:t>
            </w:r>
          </w:p>
        </w:tc>
      </w:tr>
      <w:tr w:rsidR="008160AF" w:rsidRPr="008160AF" w14:paraId="15E8417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tcPr>
          <w:p w14:paraId="4B36F1D4" w14:textId="77777777" w:rsidR="008160AF" w:rsidRPr="008160AF" w:rsidRDefault="008160AF" w:rsidP="008160AF">
            <w:pPr>
              <w:overflowPunct w:val="0"/>
              <w:autoSpaceDE w:val="0"/>
              <w:autoSpaceDN w:val="0"/>
              <w:adjustRightInd w:val="0"/>
              <w:textAlignment w:val="baseline"/>
              <w:rPr>
                <w:rFonts w:cs="Arial"/>
                <w:szCs w:val="24"/>
              </w:rPr>
            </w:pPr>
            <w:r w:rsidRPr="008160AF">
              <w:rPr>
                <w:rFonts w:cs="Arial"/>
                <w:szCs w:val="24"/>
              </w:rPr>
              <w:t xml:space="preserve">86% indicated they were from a white background. </w:t>
            </w:r>
          </w:p>
        </w:tc>
      </w:tr>
    </w:tbl>
    <w:p w14:paraId="0A231CFD"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001BCB57"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The aim of the study was to explore barriers faced when applying to the doctorate in clinical psychology in the U.K. Two groups were considered those pre-qualified (aspiring and trainee Clinical Psychologists) who identified as belonging to more than one </w:t>
      </w:r>
      <w:r w:rsidR="005E3577">
        <w:rPr>
          <w:rFonts w:eastAsia="Arial" w:cs="Arial"/>
          <w:szCs w:val="24"/>
          <w:lang w:eastAsia="ar-SA"/>
        </w:rPr>
        <w:t xml:space="preserve">disadvantaged </w:t>
      </w:r>
      <w:r w:rsidRPr="00C76E0C">
        <w:rPr>
          <w:rFonts w:eastAsia="Arial" w:cs="Arial"/>
          <w:szCs w:val="24"/>
          <w:lang w:eastAsia="ar-SA"/>
        </w:rPr>
        <w:t xml:space="preserve">social group and those post-qualified (Clinical Psychologists) who were part of the recruitment process. </w:t>
      </w:r>
    </w:p>
    <w:p w14:paraId="45546946"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1</w:t>
      </w:r>
    </w:p>
    <w:p w14:paraId="525783C3"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individuals who identify with more than one social group considered </w:t>
      </w:r>
      <w:r w:rsidR="005E3577">
        <w:rPr>
          <w:rFonts w:eastAsia="Arial" w:cs="Arial"/>
          <w:szCs w:val="24"/>
          <w:lang w:eastAsia="ar-SA"/>
        </w:rPr>
        <w:t xml:space="preserve">disadvantaged </w:t>
      </w:r>
      <w:r w:rsidRPr="00C76E0C">
        <w:rPr>
          <w:rFonts w:eastAsia="Arial" w:cs="Arial"/>
          <w:szCs w:val="24"/>
          <w:lang w:eastAsia="ar-SA"/>
        </w:rPr>
        <w:t xml:space="preserve">in the U.K. about possible barriers they faced when applying for a clinical psychology training place. </w:t>
      </w:r>
    </w:p>
    <w:p w14:paraId="0266B632"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2</w:t>
      </w:r>
    </w:p>
    <w:p w14:paraId="39685449"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shared barriers amongst different </w:t>
      </w:r>
      <w:r w:rsidR="005E3577">
        <w:rPr>
          <w:rFonts w:eastAsia="Arial" w:cs="Arial"/>
          <w:szCs w:val="24"/>
          <w:lang w:eastAsia="ar-SA"/>
        </w:rPr>
        <w:t>disadvantaged</w:t>
      </w:r>
      <w:r w:rsidRPr="00C76E0C">
        <w:rPr>
          <w:rFonts w:eastAsia="Arial" w:cs="Arial"/>
          <w:szCs w:val="24"/>
          <w:lang w:eastAsia="ar-SA"/>
        </w:rPr>
        <w:t xml:space="preserve"> social groups when applying for clinical psychology training. </w:t>
      </w:r>
    </w:p>
    <w:p w14:paraId="7276503B"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3</w:t>
      </w:r>
    </w:p>
    <w:p w14:paraId="3FF0E4DD"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viewpoints among Clinical Psychologists who are part of the recruitment process about possible barriers faced when they applied for a clinical psychology training place. </w:t>
      </w:r>
    </w:p>
    <w:p w14:paraId="1788CED3"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b/>
          <w:i/>
          <w:szCs w:val="24"/>
          <w:lang w:eastAsia="ar-SA"/>
        </w:rPr>
      </w:pPr>
      <w:r w:rsidRPr="00C76E0C">
        <w:rPr>
          <w:rFonts w:eastAsia="Arial" w:cs="Arial"/>
          <w:b/>
          <w:i/>
          <w:szCs w:val="24"/>
          <w:lang w:eastAsia="ar-SA"/>
        </w:rPr>
        <w:t>Objective 4</w:t>
      </w:r>
    </w:p>
    <w:p w14:paraId="767334A3" w14:textId="77777777" w:rsidR="00C76E0C" w:rsidRPr="00C76E0C" w:rsidRDefault="00C76E0C" w:rsidP="00C76E0C">
      <w:pPr>
        <w:overflowPunct w:val="0"/>
        <w:autoSpaceDE w:val="0"/>
        <w:autoSpaceDN w:val="0"/>
        <w:adjustRightInd w:val="0"/>
        <w:spacing w:after="0" w:line="240" w:lineRule="auto"/>
        <w:textAlignment w:val="baseline"/>
        <w:rPr>
          <w:rFonts w:eastAsia="Arial" w:cs="Arial"/>
          <w:szCs w:val="24"/>
          <w:lang w:eastAsia="ar-SA"/>
        </w:rPr>
      </w:pPr>
      <w:r w:rsidRPr="00C76E0C">
        <w:rPr>
          <w:rFonts w:eastAsia="Arial" w:cs="Arial"/>
          <w:szCs w:val="24"/>
          <w:lang w:eastAsia="ar-SA"/>
        </w:rPr>
        <w:t xml:space="preserve">To identify any differences or similarities in the barriers faced amongst those pre-qualified and those post-qualified when applying to clinical psychology training. </w:t>
      </w:r>
    </w:p>
    <w:p w14:paraId="3CB7561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606D7F99"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Why have I been invited to take part?</w:t>
      </w:r>
    </w:p>
    <w:p w14:paraId="63C4FDFA"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17504128"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You have been invited to take part in the study because: </w:t>
      </w:r>
    </w:p>
    <w:p w14:paraId="7CE04D21" w14:textId="77777777" w:rsidR="008160AF" w:rsidRPr="008160AF" w:rsidRDefault="008160AF" w:rsidP="008160AF">
      <w:pPr>
        <w:overflowPunct w:val="0"/>
        <w:autoSpaceDE w:val="0"/>
        <w:autoSpaceDN w:val="0"/>
        <w:adjustRightInd w:val="0"/>
        <w:spacing w:after="0" w:line="240" w:lineRule="auto"/>
        <w:contextualSpacing/>
        <w:textAlignment w:val="baseline"/>
        <w:rPr>
          <w:rFonts w:eastAsia="Arial" w:cs="Arial"/>
          <w:szCs w:val="24"/>
          <w:lang w:eastAsia="ar-SA"/>
        </w:rPr>
      </w:pPr>
      <w:r w:rsidRPr="008160AF">
        <w:rPr>
          <w:rFonts w:eastAsia="Arial" w:cs="Arial"/>
          <w:szCs w:val="24"/>
          <w:lang w:eastAsia="ar-SA"/>
        </w:rPr>
        <w:lastRenderedPageBreak/>
        <w:t xml:space="preserve">You are involved in the recruitment of potential Trainee </w:t>
      </w:r>
      <w:r w:rsidR="00262048">
        <w:rPr>
          <w:rFonts w:eastAsia="Arial" w:cs="Arial"/>
          <w:szCs w:val="24"/>
          <w:lang w:eastAsia="ar-SA"/>
        </w:rPr>
        <w:t>Clinical Psychologist</w:t>
      </w:r>
      <w:r w:rsidRPr="008160AF">
        <w:rPr>
          <w:rFonts w:eastAsia="Arial" w:cs="Arial"/>
          <w:szCs w:val="24"/>
          <w:lang w:eastAsia="ar-SA"/>
        </w:rPr>
        <w:t xml:space="preserve">s to Doctorate in Clinical Psychology courses within the U.K.  For example: you are academic staff on a Doctorate in Clinical Psychology Course in the U.K. or you are a local </w:t>
      </w:r>
      <w:r w:rsidR="00262048">
        <w:rPr>
          <w:rFonts w:eastAsia="Arial" w:cs="Arial"/>
          <w:szCs w:val="24"/>
          <w:lang w:eastAsia="ar-SA"/>
        </w:rPr>
        <w:t>Clinical Psychologist</w:t>
      </w:r>
      <w:r w:rsidRPr="008160AF">
        <w:rPr>
          <w:rFonts w:eastAsia="Arial" w:cs="Arial"/>
          <w:szCs w:val="24"/>
          <w:lang w:eastAsia="ar-SA"/>
        </w:rPr>
        <w:t xml:space="preserve"> who is part of the interview panel on one of the Doctorate in Clinical Psychology Courses in the U.K. </w:t>
      </w:r>
    </w:p>
    <w:p w14:paraId="43FBF4A2"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33E4B84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What will happen if I take part?</w:t>
      </w:r>
    </w:p>
    <w:p w14:paraId="687D6170"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2D0FFEFF"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Cs/>
          <w:szCs w:val="24"/>
          <w:lang w:eastAsia="ar-SA"/>
        </w:rPr>
      </w:pPr>
      <w:r w:rsidRPr="008160AF">
        <w:rPr>
          <w:rFonts w:eastAsia="Arial" w:cs="Arial"/>
          <w:bCs/>
          <w:szCs w:val="24"/>
          <w:lang w:eastAsia="ar-SA"/>
        </w:rPr>
        <w:t xml:space="preserve">You will be asked to complete a demographic form to ensure we as the research team have a full understanding of your demographic profile. </w:t>
      </w:r>
    </w:p>
    <w:p w14:paraId="59B65966"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bCs/>
          <w:noProof/>
          <w:szCs w:val="24"/>
          <w:lang w:eastAsia="en-GB"/>
        </w:rPr>
        <w:drawing>
          <wp:anchor distT="0" distB="0" distL="114300" distR="114300" simplePos="0" relativeHeight="251671552" behindDoc="0" locked="0" layoutInCell="1" allowOverlap="1" wp14:anchorId="63A3C1BD" wp14:editId="1C4C6620">
            <wp:simplePos x="0" y="0"/>
            <wp:positionH relativeFrom="column">
              <wp:posOffset>4131310</wp:posOffset>
            </wp:positionH>
            <wp:positionV relativeFrom="paragraph">
              <wp:posOffset>446405</wp:posOffset>
            </wp:positionV>
            <wp:extent cx="1833880" cy="13595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388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0AF">
        <w:rPr>
          <w:rFonts w:eastAsia="Arial" w:cs="Arial"/>
          <w:bCs/>
          <w:szCs w:val="24"/>
          <w:lang w:eastAsia="ar-SA"/>
        </w:rPr>
        <w:t xml:space="preserve">Following this you will be invited to take part in a Q sort. </w:t>
      </w:r>
      <w:r w:rsidRPr="008160AF">
        <w:rPr>
          <w:rFonts w:eastAsia="Arial" w:cs="Arial"/>
          <w:szCs w:val="24"/>
          <w:lang w:eastAsia="ar-SA"/>
        </w:rPr>
        <w:t xml:space="preserve">The Q sorts will take place online using Q </w:t>
      </w:r>
      <w:proofErr w:type="spellStart"/>
      <w:r w:rsidRPr="008160AF">
        <w:rPr>
          <w:rFonts w:eastAsia="Arial" w:cs="Arial"/>
          <w:szCs w:val="24"/>
          <w:lang w:eastAsia="ar-SA"/>
        </w:rPr>
        <w:t>Sortware</w:t>
      </w:r>
      <w:proofErr w:type="spellEnd"/>
      <w:r w:rsidRPr="008160AF">
        <w:rPr>
          <w:rFonts w:eastAsia="Arial" w:cs="Arial"/>
          <w:szCs w:val="24"/>
          <w:lang w:eastAsia="ar-SA"/>
        </w:rPr>
        <w:t>.</w:t>
      </w:r>
      <w:r w:rsidRPr="008160AF">
        <w:rPr>
          <w:rFonts w:eastAsia="Arial" w:cs="Arial"/>
          <w:noProof/>
          <w:szCs w:val="24"/>
          <w:lang w:eastAsia="en-GB"/>
        </w:rPr>
        <w:t xml:space="preserve"> </w:t>
      </w:r>
      <w:r w:rsidRPr="008160AF">
        <w:rPr>
          <w:rFonts w:eastAsia="Arial" w:cs="Arial"/>
          <w:noProof/>
          <w:szCs w:val="24"/>
          <w:lang w:eastAsia="en-GB"/>
        </w:rPr>
        <w:drawing>
          <wp:anchor distT="0" distB="0" distL="114300" distR="114300" simplePos="0" relativeHeight="251670528" behindDoc="0" locked="0" layoutInCell="1" allowOverlap="1" wp14:anchorId="39F693C5" wp14:editId="438FC49B">
            <wp:simplePos x="0" y="0"/>
            <wp:positionH relativeFrom="column">
              <wp:posOffset>4131310</wp:posOffset>
            </wp:positionH>
            <wp:positionV relativeFrom="paragraph">
              <wp:posOffset>446405</wp:posOffset>
            </wp:positionV>
            <wp:extent cx="1833880" cy="13595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388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0AF">
        <w:rPr>
          <w:rFonts w:eastAsia="Arial" w:cs="Arial"/>
          <w:bCs/>
          <w:szCs w:val="24"/>
          <w:lang w:eastAsia="ar-SA"/>
        </w:rPr>
        <w:t>Q</w:t>
      </w:r>
      <w:r w:rsidRPr="008160AF">
        <w:rPr>
          <w:rFonts w:eastAsia="Arial" w:cs="Arial"/>
          <w:szCs w:val="24"/>
          <w:lang w:eastAsia="ar-SA"/>
        </w:rPr>
        <w:t>-methodology is used to investigate the perspectives of participants who represent different stances on an issue, by having participants rank and </w:t>
      </w:r>
      <w:r w:rsidRPr="008160AF">
        <w:rPr>
          <w:rFonts w:eastAsia="Arial" w:cs="Arial"/>
          <w:bCs/>
          <w:szCs w:val="24"/>
          <w:lang w:eastAsia="ar-SA"/>
        </w:rPr>
        <w:t>sort</w:t>
      </w:r>
      <w:r w:rsidRPr="008160AF">
        <w:rPr>
          <w:rFonts w:eastAsia="Arial" w:cs="Arial"/>
          <w:szCs w:val="24"/>
          <w:lang w:eastAsia="ar-SA"/>
        </w:rPr>
        <w:t> a series of statements. You will be asked to read through the statements for example “being from a minority background makes it harder to gain appropriate training”. You will then be asked to split the statements into three piles to facilitate sorting</w:t>
      </w:r>
      <w:r w:rsidRPr="008160AF">
        <w:rPr>
          <w:rFonts w:eastAsia="Times New Roman" w:cs="Arial"/>
          <w:szCs w:val="24"/>
          <w:lang w:eastAsia="en-GB"/>
        </w:rPr>
        <w:t>: (1) Agree; (2) Neutral, or unsure; and (3) disagree. You will then be presented with a frequency distribution and be asked to place the items according to how much you agree with each statement relative to the others.</w:t>
      </w:r>
      <w:r w:rsidRPr="008160AF">
        <w:rPr>
          <w:rFonts w:eastAsia="Arial" w:cs="Arial"/>
          <w:szCs w:val="24"/>
          <w:lang w:eastAsia="ar-SA"/>
        </w:rPr>
        <w:t xml:space="preserve"> The Q-Sort should take approx. 30 minutes. </w:t>
      </w:r>
    </w:p>
    <w:p w14:paraId="439072F3"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1796A66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Times New Roman" w:cs="Arial"/>
          <w:szCs w:val="24"/>
          <w:lang w:eastAsia="en-GB"/>
        </w:rPr>
        <w:t xml:space="preserve">You will complete a Qualtrics survey online following completing the Q-sort (approx. 10 minutes) </w:t>
      </w:r>
      <w:r w:rsidRPr="008160AF">
        <w:rPr>
          <w:rFonts w:eastAsia="Arial" w:cs="Arial"/>
          <w:szCs w:val="24"/>
          <w:lang w:eastAsia="ar-SA"/>
        </w:rPr>
        <w:t xml:space="preserve">during which you will be asked to comment on the personal meaning of statements you placed at each end of the distribution and any others you felt were important. </w:t>
      </w:r>
    </w:p>
    <w:p w14:paraId="097A73E5"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The information provided will be used within the researcher’s doctoral thesis.</w:t>
      </w:r>
    </w:p>
    <w:p w14:paraId="39BCCDB1"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szCs w:val="24"/>
          <w:lang w:eastAsia="ar-SA"/>
        </w:rPr>
      </w:pPr>
    </w:p>
    <w:p w14:paraId="1B2BCD4E"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r w:rsidRPr="008160AF">
        <w:rPr>
          <w:rFonts w:eastAsia="Arial" w:cs="Arial"/>
          <w:b/>
          <w:szCs w:val="24"/>
          <w:u w:val="single"/>
          <w:lang w:eastAsia="ar-SA"/>
        </w:rPr>
        <w:t>Do I have to take part?</w:t>
      </w:r>
    </w:p>
    <w:p w14:paraId="7A6FE02E"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30F8436A" w14:textId="77777777" w:rsidR="008160AF" w:rsidRPr="008160AF" w:rsidRDefault="008160AF" w:rsidP="008160AF">
      <w:pPr>
        <w:overflowPunct w:val="0"/>
        <w:autoSpaceDE w:val="0"/>
        <w:autoSpaceDN w:val="0"/>
        <w:adjustRightInd w:val="0"/>
        <w:spacing w:after="0" w:line="240" w:lineRule="auto"/>
        <w:textAlignment w:val="baseline"/>
        <w:rPr>
          <w:rFonts w:eastAsia="Times New Roman" w:cs="Arial"/>
          <w:szCs w:val="24"/>
          <w:lang w:eastAsia="ar-SA"/>
        </w:rPr>
      </w:pPr>
      <w:r w:rsidRPr="008160AF">
        <w:rPr>
          <w:rFonts w:eastAsia="Arial" w:cs="Arial"/>
          <w:szCs w:val="24"/>
          <w:lang w:eastAsia="ar-SA"/>
        </w:rPr>
        <w:t xml:space="preserve">No. Participation is completely voluntary. You should only take part if you want to and choosing not to take part will not disadvantage you in anyway.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3F3F1957" w14:textId="77777777" w:rsidR="008160AF" w:rsidRPr="008160AF" w:rsidRDefault="008160AF" w:rsidP="008160AF">
      <w:pPr>
        <w:overflowPunct w:val="0"/>
        <w:autoSpaceDE w:val="0"/>
        <w:autoSpaceDN w:val="0"/>
        <w:adjustRightInd w:val="0"/>
        <w:spacing w:after="0" w:line="240" w:lineRule="auto"/>
        <w:textAlignment w:val="baseline"/>
        <w:rPr>
          <w:rFonts w:eastAsia="Arial" w:cs="Arial"/>
          <w:b/>
          <w:szCs w:val="24"/>
          <w:u w:val="single"/>
          <w:lang w:eastAsia="ar-SA"/>
        </w:rPr>
      </w:pPr>
    </w:p>
    <w:p w14:paraId="72BC04A8"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are the possible risks of taking part?</w:t>
      </w:r>
    </w:p>
    <w:p w14:paraId="320B8A02"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We will be discussing potentially sensitive issues around barriers you may have faced personally and thus this might cause distress. Steps will be taken to minimise any distress and sensitive issues will be managed respectfully and accordingly. </w:t>
      </w:r>
    </w:p>
    <w:p w14:paraId="7FBA34A2"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If at any point you feel distressed during the Q sort, survey or post Q sort interview, please stop the task and inform the researcher. You are able to withdraw from the research task if you are finding it distressing. Potential sources of support are detailed at the end of this information sheet. </w:t>
      </w:r>
    </w:p>
    <w:p w14:paraId="258216C0"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are the possible benefits of taking part?</w:t>
      </w:r>
    </w:p>
    <w:p w14:paraId="0AAF8CCF"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 xml:space="preserve">In this case there are no intended benefits for the participant. However, by highlighting some of the difficulties faces by </w:t>
      </w:r>
      <w:r w:rsidR="005E3577">
        <w:rPr>
          <w:rFonts w:eastAsia="Arial" w:cs="Arial"/>
          <w:szCs w:val="24"/>
          <w:lang w:eastAsia="ar-SA"/>
        </w:rPr>
        <w:t xml:space="preserve">disadvantaged </w:t>
      </w:r>
      <w:r w:rsidRPr="008160AF">
        <w:rPr>
          <w:rFonts w:eastAsia="Arial" w:cs="Arial"/>
          <w:szCs w:val="24"/>
          <w:lang w:eastAsia="ar-SA"/>
        </w:rPr>
        <w:t>groups we can hope to widen understanding of these difficulties.</w:t>
      </w:r>
    </w:p>
    <w:p w14:paraId="0BB99880"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Data handling and confidentiality</w:t>
      </w:r>
    </w:p>
    <w:p w14:paraId="6A1C1BEC"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Your data will be processed in accordance with the data protection law and will comply with the General Data Protection Regulation 2016 (GDPR). Each participant will be given an identifying code to anonymise their information. The participants identifying information will be linked to their identifying codes and kept separately. This information will be kept securely in a locked document that only the researcher will have access. </w:t>
      </w:r>
    </w:p>
    <w:p w14:paraId="53681A21"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In line with Staffordshire university regulations the research data will be stored for 10 years after the end of the project and destroyed thereafter. The data will be kept in the secure archive room in the form of hard copy data/data saved on to a data stick. Personal confidential data, however, will be </w:t>
      </w:r>
      <w:r w:rsidRPr="008160AF">
        <w:rPr>
          <w:rFonts w:eastAsia="Arial" w:cs="Arial"/>
          <w:szCs w:val="24"/>
          <w:lang w:eastAsia="ar-SA"/>
        </w:rPr>
        <w:lastRenderedPageBreak/>
        <w:t xml:space="preserve">destroyed at the end of the data analysis phase. Anonymised data gained will only be shared within the research team. </w:t>
      </w:r>
    </w:p>
    <w:p w14:paraId="5BBF4552"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Data Protection Statement</w:t>
      </w:r>
    </w:p>
    <w:p w14:paraId="53D332C1" w14:textId="77777777" w:rsidR="008160AF" w:rsidRPr="008160AF" w:rsidRDefault="008160AF" w:rsidP="008160AF">
      <w:pPr>
        <w:spacing w:after="120" w:line="240" w:lineRule="auto"/>
        <w:rPr>
          <w:rFonts w:eastAsia="Arial" w:cs="Arial"/>
          <w:szCs w:val="24"/>
          <w:lang w:eastAsia="ar-SA"/>
        </w:rPr>
      </w:pPr>
      <w:r w:rsidRPr="008160AF">
        <w:rPr>
          <w:rFonts w:eastAsia="Arial" w:cs="Arial"/>
          <w:iCs/>
          <w:szCs w:val="24"/>
          <w:lang w:eastAsia="ar-SA"/>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684EF964"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iCs/>
          <w:szCs w:val="24"/>
          <w:lang w:eastAsia="ar-SA"/>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59" w:history="1">
        <w:r w:rsidRPr="008160AF">
          <w:rPr>
            <w:rFonts w:eastAsia="Arial" w:cs="Arial"/>
            <w:iCs/>
            <w:szCs w:val="24"/>
            <w:u w:val="single"/>
            <w:lang w:eastAsia="ar-SA"/>
          </w:rPr>
          <w:t>www.ico.org.U.K.</w:t>
        </w:r>
      </w:hyperlink>
      <w:r w:rsidRPr="008160AF">
        <w:rPr>
          <w:rFonts w:eastAsia="Arial" w:cs="Arial"/>
          <w:iCs/>
          <w:szCs w:val="24"/>
          <w:lang w:eastAsia="ar-SA"/>
        </w:rPr>
        <w:t>.</w:t>
      </w:r>
    </w:p>
    <w:p w14:paraId="38C26505"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if I change my mind about taking part?</w:t>
      </w:r>
    </w:p>
    <w:p w14:paraId="14AA35AE"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You are free to withdraw at any point of the study, without having to give a reason. Withdrawing from the study will not affect you in any way. You are able to withdraw your data from the study up until the point of data analysis (predicted to be 1</w:t>
      </w:r>
      <w:r w:rsidRPr="008160AF">
        <w:rPr>
          <w:rFonts w:eastAsia="Arial" w:cs="Arial"/>
          <w:szCs w:val="24"/>
          <w:vertAlign w:val="superscript"/>
          <w:lang w:eastAsia="ar-SA"/>
        </w:rPr>
        <w:t>st</w:t>
      </w:r>
      <w:r w:rsidRPr="008160AF">
        <w:rPr>
          <w:rFonts w:eastAsia="Arial" w:cs="Arial"/>
          <w:szCs w:val="24"/>
          <w:lang w:eastAsia="ar-SA"/>
        </w:rPr>
        <w:t xml:space="preserve"> December 2021) after which withdrawal of your data will no longer be possible due to the fact the data would have been anonymised and processed by then.</w:t>
      </w:r>
    </w:p>
    <w:p w14:paraId="60DA04EA"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 xml:space="preserve">If you choose to withdraw from the study we will not retain any information that you have provided us as a part of this study. </w:t>
      </w:r>
    </w:p>
    <w:p w14:paraId="26FB6165"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What will happen to the results of the study?</w:t>
      </w:r>
    </w:p>
    <w:p w14:paraId="14D4381C" w14:textId="77777777" w:rsidR="008160AF" w:rsidRPr="008160AF" w:rsidRDefault="008160AF" w:rsidP="008160AF">
      <w:pPr>
        <w:spacing w:after="120" w:line="240" w:lineRule="auto"/>
        <w:rPr>
          <w:rFonts w:eastAsia="Arial" w:cs="Arial"/>
          <w:szCs w:val="24"/>
          <w:lang w:eastAsia="ar-SA"/>
        </w:rPr>
      </w:pPr>
      <w:r w:rsidRPr="008160AF">
        <w:rPr>
          <w:rFonts w:eastAsia="Arial" w:cs="Arial"/>
          <w:szCs w:val="24"/>
          <w:lang w:eastAsia="ar-SA"/>
        </w:rPr>
        <w:t xml:space="preserve">The results of the study will be used to produce a Doctorate in Clinical Psychology thesis.  It is the intention of the research team to publish this work in peer reviewed journals. It is therefore likely that the results of the study will be publicly available. All results will be anonymised, you will not be identifiable in any reports written as a result of the study. </w:t>
      </w:r>
    </w:p>
    <w:p w14:paraId="2C794A89"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b/>
          <w:szCs w:val="24"/>
          <w:u w:val="single"/>
          <w:lang w:eastAsia="ar-SA"/>
        </w:rPr>
        <w:t>Who should I contact for further information?</w:t>
      </w:r>
    </w:p>
    <w:p w14:paraId="442D44BC" w14:textId="77777777" w:rsidR="008160AF" w:rsidRPr="008160AF" w:rsidRDefault="008160AF" w:rsidP="008160AF">
      <w:pPr>
        <w:spacing w:after="120" w:line="240" w:lineRule="auto"/>
        <w:rPr>
          <w:rFonts w:eastAsia="Arial" w:cs="Arial"/>
          <w:b/>
          <w:szCs w:val="24"/>
          <w:u w:val="single"/>
          <w:lang w:eastAsia="ar-SA"/>
        </w:rPr>
      </w:pPr>
      <w:r w:rsidRPr="008160AF">
        <w:rPr>
          <w:rFonts w:eastAsia="Arial" w:cs="Arial"/>
          <w:szCs w:val="24"/>
          <w:lang w:eastAsia="ar-SA"/>
        </w:rPr>
        <w:t>If you have any questions or require more information about this study, please contact me using the following contact details: amelia.durcan@student.staffs.ac.uk</w:t>
      </w:r>
      <w:r w:rsidRPr="008160AF">
        <w:rPr>
          <w:rFonts w:eastAsia="Arial" w:cs="Arial"/>
          <w:b/>
          <w:szCs w:val="24"/>
          <w:u w:val="single"/>
          <w:lang w:eastAsia="ar-SA"/>
        </w:rPr>
        <w:t>.</w:t>
      </w:r>
    </w:p>
    <w:p w14:paraId="17B2A768" w14:textId="77777777" w:rsidR="008160AF" w:rsidRPr="008160AF" w:rsidRDefault="008160AF" w:rsidP="008160AF">
      <w:pPr>
        <w:tabs>
          <w:tab w:val="left" w:pos="1230"/>
        </w:tabs>
        <w:overflowPunct w:val="0"/>
        <w:autoSpaceDE w:val="0"/>
        <w:autoSpaceDN w:val="0"/>
        <w:adjustRightInd w:val="0"/>
        <w:spacing w:after="0" w:line="240" w:lineRule="auto"/>
        <w:textAlignment w:val="baseline"/>
        <w:rPr>
          <w:rFonts w:eastAsia="Arial" w:cs="Arial"/>
          <w:b/>
          <w:bCs/>
          <w:szCs w:val="24"/>
          <w:u w:val="single"/>
          <w:lang w:eastAsia="ar-SA"/>
        </w:rPr>
      </w:pPr>
      <w:r w:rsidRPr="008160AF">
        <w:rPr>
          <w:rFonts w:eastAsia="Arial" w:cs="Arial"/>
          <w:b/>
          <w:bCs/>
          <w:szCs w:val="24"/>
          <w:u w:val="single"/>
          <w:lang w:eastAsia="ar-SA"/>
        </w:rPr>
        <w:t>What if I have further questions, or if something goes wrong?</w:t>
      </w:r>
    </w:p>
    <w:p w14:paraId="3BCD02B8"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If this study has harmed you in any way or if you wish to make a complaint please inform the researcher who will try to resolve the matter (see details above). </w:t>
      </w:r>
    </w:p>
    <w:p w14:paraId="42EE20B0"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4468E398"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If you feel you are experiencing some difficulties related to your participation in this study and would prefer to discuss this with someone other than the researcher please contact:</w:t>
      </w:r>
    </w:p>
    <w:p w14:paraId="06F00807"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p>
    <w:p w14:paraId="4170A4CC"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Dr Helen Scott (</w:t>
      </w:r>
      <w:r w:rsidR="00262048">
        <w:rPr>
          <w:rFonts w:eastAsia="Arial" w:cs="Arial"/>
          <w:szCs w:val="24"/>
          <w:lang w:eastAsia="ar-SA"/>
        </w:rPr>
        <w:t>Clinical Psychologist</w:t>
      </w:r>
      <w:r w:rsidRPr="008160AF">
        <w:rPr>
          <w:rFonts w:eastAsia="Arial" w:cs="Arial"/>
          <w:szCs w:val="24"/>
          <w:lang w:eastAsia="ar-SA"/>
        </w:rPr>
        <w:t xml:space="preserve">, Research supervisor) at </w:t>
      </w:r>
      <w:hyperlink r:id="rId60" w:history="1">
        <w:r w:rsidRPr="008160AF">
          <w:rPr>
            <w:rFonts w:eastAsia="Arial" w:cs="Arial"/>
            <w:szCs w:val="24"/>
            <w:u w:val="single"/>
            <w:lang w:eastAsia="ar-SA"/>
          </w:rPr>
          <w:t>h.scott@staffs.ac.uk</w:t>
        </w:r>
      </w:hyperlink>
      <w:r w:rsidRPr="008160AF">
        <w:rPr>
          <w:rFonts w:eastAsia="Arial" w:cs="Arial"/>
          <w:szCs w:val="24"/>
          <w:lang w:eastAsia="ar-SA"/>
        </w:rPr>
        <w:t>.</w:t>
      </w:r>
    </w:p>
    <w:p w14:paraId="196EFF0D"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 </w:t>
      </w:r>
    </w:p>
    <w:p w14:paraId="523B6080"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Alternatively you may wish to contact the Chair of the Staffordshire University Ethics Committee for further advice and information: </w:t>
      </w:r>
    </w:p>
    <w:p w14:paraId="4AF1F2FA"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Dr Tim Horne Research, Innovation and Impact Services </w:t>
      </w:r>
    </w:p>
    <w:p w14:paraId="3F0350EA"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Postal Address: Cadman Building, Staffordshire University, College Road Stoke-on-Trent </w:t>
      </w:r>
    </w:p>
    <w:p w14:paraId="7D43F0A7"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ST4 2DF </w:t>
      </w:r>
    </w:p>
    <w:p w14:paraId="32743A18"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 xml:space="preserve">Email: Tim.horne@staffs.ac.uk </w:t>
      </w:r>
    </w:p>
    <w:p w14:paraId="2FE57546"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Arial" w:cs="Arial"/>
          <w:szCs w:val="24"/>
          <w:lang w:eastAsia="ar-SA"/>
        </w:rPr>
      </w:pPr>
      <w:r w:rsidRPr="008160AF">
        <w:rPr>
          <w:rFonts w:eastAsia="Arial" w:cs="Arial"/>
          <w:szCs w:val="24"/>
          <w:lang w:eastAsia="ar-SA"/>
        </w:rPr>
        <w:t>Telephone: 01782295722</w:t>
      </w:r>
    </w:p>
    <w:p w14:paraId="10D0CE02" w14:textId="77777777" w:rsidR="008160AF" w:rsidRPr="008160AF" w:rsidRDefault="008160AF" w:rsidP="008160AF">
      <w:pPr>
        <w:shd w:val="clear" w:color="auto" w:fill="FFFFFF"/>
        <w:overflowPunct w:val="0"/>
        <w:autoSpaceDE w:val="0"/>
        <w:autoSpaceDN w:val="0"/>
        <w:adjustRightInd w:val="0"/>
        <w:spacing w:after="0" w:line="240" w:lineRule="auto"/>
        <w:textAlignment w:val="baseline"/>
        <w:rPr>
          <w:rFonts w:eastAsia="Times New Roman" w:cs="Arial"/>
          <w:szCs w:val="24"/>
          <w:lang w:eastAsia="ar-SA"/>
        </w:rPr>
      </w:pPr>
    </w:p>
    <w:p w14:paraId="357BD275" w14:textId="77777777" w:rsidR="008160AF" w:rsidRPr="008160AF" w:rsidRDefault="008160AF" w:rsidP="008160AF">
      <w:pPr>
        <w:spacing w:after="200" w:line="276" w:lineRule="auto"/>
        <w:rPr>
          <w:rFonts w:eastAsia="Arial" w:cs="Arial"/>
          <w:b/>
          <w:szCs w:val="24"/>
          <w:u w:val="single"/>
          <w:lang w:eastAsia="ar-SA"/>
        </w:rPr>
      </w:pPr>
      <w:r w:rsidRPr="008160AF">
        <w:rPr>
          <w:rFonts w:eastAsia="Arial" w:cs="Arial"/>
          <w:b/>
          <w:szCs w:val="24"/>
          <w:u w:val="single"/>
          <w:lang w:eastAsia="ar-SA"/>
        </w:rPr>
        <w:t>Who has reviewed this study?</w:t>
      </w:r>
    </w:p>
    <w:p w14:paraId="6A45A107" w14:textId="77777777" w:rsidR="008160AF" w:rsidRPr="008160AF" w:rsidRDefault="008160AF" w:rsidP="008160AF">
      <w:pPr>
        <w:spacing w:after="200" w:line="276" w:lineRule="auto"/>
        <w:rPr>
          <w:rFonts w:eastAsia="Arial" w:cs="Arial"/>
          <w:szCs w:val="24"/>
          <w:lang w:eastAsia="ar-SA"/>
        </w:rPr>
      </w:pPr>
      <w:r w:rsidRPr="008160AF">
        <w:rPr>
          <w:rFonts w:eastAsia="Arial" w:cs="Arial"/>
          <w:szCs w:val="24"/>
          <w:lang w:eastAsia="ar-SA"/>
        </w:rPr>
        <w:t xml:space="preserve">The study has been reviewed and approved by Staffordshire University Ethics Committee.  </w:t>
      </w:r>
    </w:p>
    <w:p w14:paraId="0C3F712C" w14:textId="77777777" w:rsidR="008160AF" w:rsidRPr="008160AF" w:rsidRDefault="008160AF" w:rsidP="008160AF">
      <w:pPr>
        <w:rPr>
          <w:rFonts w:cs="Arial"/>
          <w:szCs w:val="24"/>
        </w:rPr>
      </w:pPr>
    </w:p>
    <w:p w14:paraId="78E56079" w14:textId="77777777" w:rsidR="00ED3E68" w:rsidRPr="008160AF" w:rsidRDefault="00ED3E68" w:rsidP="008160AF">
      <w:pPr>
        <w:rPr>
          <w:rFonts w:cs="Arial"/>
          <w:szCs w:val="24"/>
        </w:rPr>
      </w:pPr>
    </w:p>
    <w:p w14:paraId="12B30AB4" w14:textId="77777777" w:rsidR="005F579F" w:rsidRDefault="008160AF" w:rsidP="00C76E0C">
      <w:pPr>
        <w:pStyle w:val="Heading2"/>
        <w:pageBreakBefore/>
        <w:jc w:val="center"/>
        <w:rPr>
          <w:b/>
          <w:color w:val="auto"/>
          <w:sz w:val="24"/>
          <w:szCs w:val="24"/>
        </w:rPr>
      </w:pPr>
      <w:bookmarkStart w:id="79" w:name="_Toc109025934"/>
      <w:r w:rsidRPr="003260F1">
        <w:rPr>
          <w:b/>
          <w:color w:val="auto"/>
          <w:sz w:val="24"/>
          <w:szCs w:val="24"/>
        </w:rPr>
        <w:lastRenderedPageBreak/>
        <w:t>Appendix E</w:t>
      </w:r>
      <w:bookmarkEnd w:id="79"/>
    </w:p>
    <w:p w14:paraId="79AE61E5" w14:textId="77777777" w:rsidR="008160AF" w:rsidRPr="00ED3E68" w:rsidRDefault="00ED3E68" w:rsidP="005F579F">
      <w:pPr>
        <w:pStyle w:val="Heading2"/>
        <w:rPr>
          <w:b/>
          <w:color w:val="auto"/>
          <w:sz w:val="24"/>
          <w:szCs w:val="24"/>
        </w:rPr>
      </w:pPr>
      <w:bookmarkStart w:id="80" w:name="_Toc109025935"/>
      <w:r w:rsidRPr="00ED3E68">
        <w:rPr>
          <w:color w:val="auto"/>
          <w:sz w:val="24"/>
          <w:szCs w:val="24"/>
        </w:rPr>
        <w:t>I</w:t>
      </w:r>
      <w:r w:rsidR="008160AF" w:rsidRPr="00ED3E68">
        <w:rPr>
          <w:color w:val="auto"/>
          <w:sz w:val="24"/>
          <w:szCs w:val="24"/>
        </w:rPr>
        <w:t>nclusion</w:t>
      </w:r>
      <w:r w:rsidR="008160AF" w:rsidRPr="003260F1">
        <w:rPr>
          <w:color w:val="auto"/>
          <w:sz w:val="24"/>
          <w:szCs w:val="24"/>
        </w:rPr>
        <w:t xml:space="preserve"> criteria to take part in the study.</w:t>
      </w:r>
      <w:bookmarkEnd w:id="80"/>
    </w:p>
    <w:tbl>
      <w:tblPr>
        <w:tblStyle w:val="TableGrid1"/>
        <w:tblW w:w="0" w:type="auto"/>
        <w:tblLook w:val="04A0" w:firstRow="1" w:lastRow="0" w:firstColumn="1" w:lastColumn="0" w:noHBand="0" w:noVBand="1"/>
      </w:tblPr>
      <w:tblGrid>
        <w:gridCol w:w="4390"/>
        <w:gridCol w:w="567"/>
        <w:gridCol w:w="4059"/>
      </w:tblGrid>
      <w:tr w:rsidR="008160AF" w:rsidRPr="008160AF" w14:paraId="47B3B3AA" w14:textId="77777777" w:rsidTr="008160AF">
        <w:tc>
          <w:tcPr>
            <w:tcW w:w="4390" w:type="dxa"/>
          </w:tcPr>
          <w:p w14:paraId="31EE8B79"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Pre-Qualification </w:t>
            </w:r>
          </w:p>
        </w:tc>
        <w:tc>
          <w:tcPr>
            <w:tcW w:w="567" w:type="dxa"/>
            <w:vMerge w:val="restart"/>
          </w:tcPr>
          <w:p w14:paraId="27696F69"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Or</w:t>
            </w:r>
          </w:p>
        </w:tc>
        <w:tc>
          <w:tcPr>
            <w:tcW w:w="4059" w:type="dxa"/>
          </w:tcPr>
          <w:p w14:paraId="12E3C971"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Post Qualification </w:t>
            </w:r>
          </w:p>
        </w:tc>
      </w:tr>
      <w:tr w:rsidR="008160AF" w:rsidRPr="008160AF" w14:paraId="204BE367" w14:textId="77777777" w:rsidTr="008160AF">
        <w:trPr>
          <w:trHeight w:val="4439"/>
        </w:trPr>
        <w:tc>
          <w:tcPr>
            <w:tcW w:w="4390" w:type="dxa"/>
          </w:tcPr>
          <w:p w14:paraId="540062C3" w14:textId="77777777" w:rsidR="008160AF" w:rsidRPr="008160AF" w:rsidRDefault="008160AF" w:rsidP="008160AF">
            <w:pPr>
              <w:numPr>
                <w:ilvl w:val="0"/>
                <w:numId w:val="6"/>
              </w:numPr>
              <w:autoSpaceDE w:val="0"/>
              <w:autoSpaceDN w:val="0"/>
              <w:adjustRightInd w:val="0"/>
              <w:rPr>
                <w:rFonts w:cs="Arial"/>
                <w:color w:val="000000"/>
                <w:szCs w:val="24"/>
              </w:rPr>
            </w:pPr>
            <w:r w:rsidRPr="008160AF">
              <w:rPr>
                <w:rFonts w:cs="Arial"/>
                <w:color w:val="000000"/>
                <w:szCs w:val="24"/>
              </w:rPr>
              <w:t xml:space="preserve">Be 18 or over  </w:t>
            </w:r>
          </w:p>
          <w:p w14:paraId="2DD9C329" w14:textId="77777777" w:rsidR="008160AF" w:rsidRPr="008160AF" w:rsidRDefault="008160AF" w:rsidP="008160AF">
            <w:pPr>
              <w:numPr>
                <w:ilvl w:val="0"/>
                <w:numId w:val="6"/>
              </w:numPr>
              <w:autoSpaceDE w:val="0"/>
              <w:autoSpaceDN w:val="0"/>
              <w:adjustRightInd w:val="0"/>
              <w:rPr>
                <w:rFonts w:cs="Arial"/>
                <w:color w:val="000000"/>
                <w:szCs w:val="24"/>
              </w:rPr>
            </w:pPr>
            <w:r w:rsidRPr="008160AF">
              <w:rPr>
                <w:rFonts w:cs="Arial"/>
                <w:color w:val="000000"/>
                <w:szCs w:val="24"/>
              </w:rPr>
              <w:t xml:space="preserve">Have applied for the </w:t>
            </w:r>
            <w:r w:rsidR="00851962">
              <w:rPr>
                <w:rFonts w:cs="Arial"/>
                <w:color w:val="000000"/>
                <w:szCs w:val="24"/>
              </w:rPr>
              <w:t>Doctorate in clinical psychology</w:t>
            </w:r>
            <w:r w:rsidRPr="008160AF">
              <w:rPr>
                <w:rFonts w:cs="Arial"/>
                <w:color w:val="000000"/>
                <w:szCs w:val="24"/>
              </w:rPr>
              <w:t xml:space="preserve"> on at least one occasion (successfully or not).  </w:t>
            </w:r>
          </w:p>
          <w:p w14:paraId="1620BA17" w14:textId="77777777" w:rsidR="008160AF" w:rsidRPr="008160AF" w:rsidRDefault="008160AF" w:rsidP="008160AF">
            <w:pPr>
              <w:numPr>
                <w:ilvl w:val="0"/>
                <w:numId w:val="6"/>
              </w:numPr>
              <w:autoSpaceDE w:val="0"/>
              <w:autoSpaceDN w:val="0"/>
              <w:adjustRightInd w:val="0"/>
              <w:rPr>
                <w:rFonts w:cs="Arial"/>
                <w:color w:val="000000"/>
                <w:szCs w:val="24"/>
              </w:rPr>
            </w:pPr>
            <w:r w:rsidRPr="008160AF">
              <w:rPr>
                <w:rFonts w:cs="Arial"/>
                <w:color w:val="000000"/>
                <w:szCs w:val="24"/>
              </w:rPr>
              <w:t xml:space="preserve">Feel you are represented </w:t>
            </w:r>
            <w:r w:rsidR="00FD361B">
              <w:rPr>
                <w:rFonts w:cs="Arial"/>
                <w:color w:val="000000"/>
                <w:szCs w:val="24"/>
              </w:rPr>
              <w:t xml:space="preserve">more than one </w:t>
            </w:r>
            <w:r w:rsidRPr="008160AF">
              <w:rPr>
                <w:rFonts w:cs="Arial"/>
                <w:color w:val="000000"/>
                <w:szCs w:val="24"/>
              </w:rPr>
              <w:t xml:space="preserve">of the following groups:  </w:t>
            </w:r>
          </w:p>
          <w:p w14:paraId="008FAEB2"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“Person of colour” </w:t>
            </w:r>
          </w:p>
          <w:p w14:paraId="232D87D5"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Any gender  </w:t>
            </w:r>
          </w:p>
          <w:p w14:paraId="24C0AD74"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Member of the LGBTQ community  </w:t>
            </w:r>
          </w:p>
          <w:p w14:paraId="0ECB0D87"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Persons with disabilities </w:t>
            </w:r>
          </w:p>
          <w:p w14:paraId="1ED2AFBA"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Have been considered “old” by society </w:t>
            </w:r>
          </w:p>
          <w:p w14:paraId="13AC2CD5"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Are from a working class background </w:t>
            </w:r>
          </w:p>
          <w:p w14:paraId="4F409054"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English as second language </w:t>
            </w:r>
          </w:p>
          <w:p w14:paraId="7AEDB766" w14:textId="77777777" w:rsidR="008160AF" w:rsidRPr="008160AF" w:rsidRDefault="008160AF" w:rsidP="008160AF">
            <w:pPr>
              <w:numPr>
                <w:ilvl w:val="0"/>
                <w:numId w:val="7"/>
              </w:numPr>
              <w:autoSpaceDE w:val="0"/>
              <w:autoSpaceDN w:val="0"/>
              <w:adjustRightInd w:val="0"/>
              <w:rPr>
                <w:rFonts w:cs="Arial"/>
                <w:color w:val="000000"/>
                <w:szCs w:val="24"/>
              </w:rPr>
            </w:pPr>
            <w:proofErr w:type="spellStart"/>
            <w:r w:rsidRPr="008160AF">
              <w:rPr>
                <w:rFonts w:cs="Arial"/>
                <w:color w:val="000000"/>
                <w:szCs w:val="24"/>
              </w:rPr>
              <w:t>Non Christian</w:t>
            </w:r>
            <w:proofErr w:type="spellEnd"/>
            <w:r w:rsidRPr="008160AF">
              <w:rPr>
                <w:rFonts w:cs="Arial"/>
                <w:color w:val="000000"/>
                <w:szCs w:val="24"/>
              </w:rPr>
              <w:t xml:space="preserve"> religious group  </w:t>
            </w:r>
          </w:p>
          <w:p w14:paraId="0CA1B427"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Non U.K. Citizen at birth </w:t>
            </w:r>
          </w:p>
          <w:p w14:paraId="3288E574" w14:textId="77777777" w:rsidR="008160AF" w:rsidRPr="008160AF" w:rsidRDefault="008160AF" w:rsidP="008160AF">
            <w:pPr>
              <w:numPr>
                <w:ilvl w:val="0"/>
                <w:numId w:val="7"/>
              </w:numPr>
              <w:autoSpaceDE w:val="0"/>
              <w:autoSpaceDN w:val="0"/>
              <w:adjustRightInd w:val="0"/>
              <w:rPr>
                <w:rFonts w:cs="Arial"/>
                <w:color w:val="000000"/>
                <w:szCs w:val="24"/>
              </w:rPr>
            </w:pPr>
            <w:r w:rsidRPr="008160AF">
              <w:rPr>
                <w:rFonts w:cs="Arial"/>
                <w:color w:val="000000"/>
                <w:szCs w:val="24"/>
              </w:rPr>
              <w:t xml:space="preserve">Or identify with any other community who may be marginalised in UK Society.  </w:t>
            </w:r>
          </w:p>
        </w:tc>
        <w:tc>
          <w:tcPr>
            <w:tcW w:w="567" w:type="dxa"/>
            <w:vMerge/>
          </w:tcPr>
          <w:p w14:paraId="48D77034" w14:textId="77777777" w:rsidR="008160AF" w:rsidRPr="008160AF" w:rsidRDefault="008160AF" w:rsidP="008160AF">
            <w:pPr>
              <w:autoSpaceDE w:val="0"/>
              <w:autoSpaceDN w:val="0"/>
              <w:adjustRightInd w:val="0"/>
              <w:rPr>
                <w:rFonts w:cs="Arial"/>
                <w:color w:val="000000"/>
                <w:szCs w:val="24"/>
              </w:rPr>
            </w:pPr>
          </w:p>
        </w:tc>
        <w:tc>
          <w:tcPr>
            <w:tcW w:w="4059" w:type="dxa"/>
          </w:tcPr>
          <w:p w14:paraId="0BF8454C"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1. Be 18 or over </w:t>
            </w:r>
          </w:p>
          <w:p w14:paraId="4E87363F"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2. Be a qualified </w:t>
            </w:r>
            <w:r w:rsidR="00262048">
              <w:rPr>
                <w:rFonts w:cs="Arial"/>
                <w:color w:val="000000"/>
                <w:szCs w:val="24"/>
              </w:rPr>
              <w:t>Clinical Psychologist</w:t>
            </w:r>
            <w:r w:rsidRPr="008160AF">
              <w:rPr>
                <w:rFonts w:cs="Arial"/>
                <w:color w:val="000000"/>
                <w:szCs w:val="24"/>
              </w:rPr>
              <w:t xml:space="preserve"> working in the UK. </w:t>
            </w:r>
          </w:p>
          <w:p w14:paraId="3438ED39"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3. Be involved in the recruitment of potential Trainee </w:t>
            </w:r>
            <w:r w:rsidR="00262048">
              <w:rPr>
                <w:rFonts w:cs="Arial"/>
                <w:color w:val="000000"/>
                <w:szCs w:val="24"/>
              </w:rPr>
              <w:t>Clinical Psychologist</w:t>
            </w:r>
            <w:r w:rsidRPr="008160AF">
              <w:rPr>
                <w:rFonts w:cs="Arial"/>
                <w:color w:val="000000"/>
                <w:szCs w:val="24"/>
              </w:rPr>
              <w:t xml:space="preserve">s to Doctorate in Clinical Psychology courses within the U.K.  For example: you are academic staff on a Doctorate in Clinical Psychology Course or you are a local </w:t>
            </w:r>
            <w:r w:rsidR="00262048">
              <w:rPr>
                <w:rFonts w:cs="Arial"/>
                <w:color w:val="000000"/>
                <w:szCs w:val="24"/>
              </w:rPr>
              <w:t>Clinical Psychologist</w:t>
            </w:r>
            <w:r w:rsidRPr="008160AF">
              <w:rPr>
                <w:rFonts w:cs="Arial"/>
                <w:color w:val="000000"/>
                <w:szCs w:val="24"/>
              </w:rPr>
              <w:t xml:space="preserve"> who is part of the interview panel on one of the Doctorate in Clinical Psychology Courses. </w:t>
            </w:r>
          </w:p>
          <w:p w14:paraId="06F1717D" w14:textId="77777777" w:rsidR="008160AF" w:rsidRPr="008160AF" w:rsidRDefault="008160AF" w:rsidP="008160AF">
            <w:pPr>
              <w:autoSpaceDE w:val="0"/>
              <w:autoSpaceDN w:val="0"/>
              <w:adjustRightInd w:val="0"/>
              <w:rPr>
                <w:rFonts w:cs="Arial"/>
                <w:color w:val="000000"/>
                <w:szCs w:val="24"/>
              </w:rPr>
            </w:pPr>
          </w:p>
          <w:p w14:paraId="779B6A5A" w14:textId="77777777" w:rsidR="008160AF" w:rsidRPr="008160AF" w:rsidRDefault="008160AF" w:rsidP="008160AF">
            <w:pPr>
              <w:autoSpaceDE w:val="0"/>
              <w:autoSpaceDN w:val="0"/>
              <w:adjustRightInd w:val="0"/>
              <w:rPr>
                <w:rFonts w:cs="Arial"/>
                <w:color w:val="000000"/>
                <w:szCs w:val="24"/>
              </w:rPr>
            </w:pPr>
          </w:p>
        </w:tc>
      </w:tr>
    </w:tbl>
    <w:p w14:paraId="1A5F9EB1" w14:textId="77777777" w:rsidR="008160AF" w:rsidRPr="008160AF" w:rsidRDefault="008160AF" w:rsidP="008160AF">
      <w:pPr>
        <w:rPr>
          <w:rFonts w:cs="Arial"/>
          <w:szCs w:val="24"/>
        </w:rPr>
      </w:pPr>
    </w:p>
    <w:p w14:paraId="6157AF96" w14:textId="77777777" w:rsidR="008160AF" w:rsidRPr="008160AF" w:rsidRDefault="008160AF" w:rsidP="008160AF">
      <w:pPr>
        <w:rPr>
          <w:rFonts w:cs="Arial"/>
          <w:szCs w:val="24"/>
        </w:rPr>
      </w:pPr>
    </w:p>
    <w:p w14:paraId="7BF7EBAC" w14:textId="77777777" w:rsidR="008160AF" w:rsidRPr="008160AF" w:rsidRDefault="008160AF" w:rsidP="008160AF">
      <w:pPr>
        <w:rPr>
          <w:rFonts w:cs="Arial"/>
          <w:szCs w:val="24"/>
        </w:rPr>
      </w:pPr>
    </w:p>
    <w:p w14:paraId="7119320C" w14:textId="77777777" w:rsidR="008160AF" w:rsidRPr="008160AF" w:rsidRDefault="008160AF" w:rsidP="008160AF">
      <w:pPr>
        <w:rPr>
          <w:rFonts w:cs="Arial"/>
          <w:szCs w:val="24"/>
        </w:rPr>
      </w:pPr>
    </w:p>
    <w:p w14:paraId="6EA1ED45" w14:textId="77777777" w:rsidR="008160AF" w:rsidRPr="008160AF" w:rsidRDefault="008160AF" w:rsidP="008160AF">
      <w:pPr>
        <w:rPr>
          <w:rFonts w:cs="Arial"/>
          <w:szCs w:val="24"/>
        </w:rPr>
      </w:pPr>
    </w:p>
    <w:p w14:paraId="55185418" w14:textId="77777777" w:rsidR="008160AF" w:rsidRPr="008160AF" w:rsidRDefault="008160AF" w:rsidP="008160AF">
      <w:pPr>
        <w:rPr>
          <w:rFonts w:cs="Arial"/>
          <w:szCs w:val="24"/>
        </w:rPr>
      </w:pPr>
    </w:p>
    <w:p w14:paraId="215F0971" w14:textId="77777777" w:rsidR="008160AF" w:rsidRPr="008160AF" w:rsidRDefault="008160AF" w:rsidP="008160AF">
      <w:pPr>
        <w:rPr>
          <w:rFonts w:cs="Arial"/>
          <w:szCs w:val="24"/>
        </w:rPr>
      </w:pPr>
    </w:p>
    <w:p w14:paraId="55F9FD08" w14:textId="77777777" w:rsidR="008160AF" w:rsidRPr="008160AF" w:rsidRDefault="008160AF" w:rsidP="008160AF">
      <w:pPr>
        <w:rPr>
          <w:rFonts w:cs="Arial"/>
          <w:szCs w:val="24"/>
        </w:rPr>
      </w:pPr>
    </w:p>
    <w:p w14:paraId="726CF298" w14:textId="77777777" w:rsidR="008160AF" w:rsidRPr="008160AF" w:rsidRDefault="008160AF" w:rsidP="008160AF">
      <w:pPr>
        <w:rPr>
          <w:rFonts w:cs="Arial"/>
          <w:szCs w:val="24"/>
        </w:rPr>
      </w:pPr>
    </w:p>
    <w:p w14:paraId="58A3B77D" w14:textId="77777777" w:rsidR="008160AF" w:rsidRPr="008160AF" w:rsidRDefault="008160AF" w:rsidP="008160AF">
      <w:pPr>
        <w:rPr>
          <w:rFonts w:cs="Arial"/>
          <w:szCs w:val="24"/>
        </w:rPr>
      </w:pPr>
    </w:p>
    <w:p w14:paraId="1BC3236F" w14:textId="77777777" w:rsidR="008160AF" w:rsidRPr="008160AF" w:rsidRDefault="008160AF" w:rsidP="008160AF">
      <w:pPr>
        <w:rPr>
          <w:rFonts w:cs="Arial"/>
          <w:szCs w:val="24"/>
        </w:rPr>
      </w:pPr>
    </w:p>
    <w:p w14:paraId="283317D1" w14:textId="77777777" w:rsidR="008160AF" w:rsidRPr="008160AF" w:rsidRDefault="008160AF" w:rsidP="008160AF">
      <w:pPr>
        <w:rPr>
          <w:rFonts w:cs="Arial"/>
          <w:szCs w:val="24"/>
        </w:rPr>
      </w:pPr>
    </w:p>
    <w:p w14:paraId="4B257322" w14:textId="77777777" w:rsidR="008160AF" w:rsidRPr="008160AF" w:rsidRDefault="008160AF" w:rsidP="008160AF">
      <w:pPr>
        <w:rPr>
          <w:rFonts w:cs="Arial"/>
          <w:szCs w:val="24"/>
        </w:rPr>
      </w:pPr>
    </w:p>
    <w:p w14:paraId="76BEC0C1" w14:textId="77777777" w:rsidR="008160AF" w:rsidRPr="008160AF" w:rsidRDefault="008160AF" w:rsidP="008160AF">
      <w:pPr>
        <w:rPr>
          <w:rFonts w:cs="Arial"/>
          <w:szCs w:val="24"/>
        </w:rPr>
      </w:pPr>
    </w:p>
    <w:p w14:paraId="0EF5B16A" w14:textId="77777777" w:rsidR="008160AF" w:rsidRPr="008160AF" w:rsidRDefault="008160AF" w:rsidP="008160AF">
      <w:pPr>
        <w:rPr>
          <w:rFonts w:cs="Arial"/>
          <w:szCs w:val="24"/>
        </w:rPr>
      </w:pPr>
    </w:p>
    <w:p w14:paraId="02A3E862" w14:textId="77777777" w:rsidR="008160AF" w:rsidRPr="008160AF" w:rsidRDefault="008160AF" w:rsidP="008160AF">
      <w:pPr>
        <w:rPr>
          <w:rFonts w:cs="Arial"/>
          <w:szCs w:val="24"/>
        </w:rPr>
      </w:pPr>
    </w:p>
    <w:p w14:paraId="6516A5E8" w14:textId="77777777" w:rsidR="008160AF" w:rsidRDefault="008160AF" w:rsidP="008160AF">
      <w:pPr>
        <w:rPr>
          <w:rFonts w:cs="Arial"/>
          <w:szCs w:val="24"/>
        </w:rPr>
      </w:pPr>
    </w:p>
    <w:p w14:paraId="30E798DD" w14:textId="77777777" w:rsidR="003260F1" w:rsidRDefault="003260F1" w:rsidP="008160AF">
      <w:pPr>
        <w:rPr>
          <w:rFonts w:cs="Arial"/>
          <w:szCs w:val="24"/>
        </w:rPr>
      </w:pPr>
    </w:p>
    <w:p w14:paraId="3FE03020" w14:textId="77777777" w:rsidR="003260F1" w:rsidRDefault="003260F1" w:rsidP="008160AF">
      <w:pPr>
        <w:rPr>
          <w:rFonts w:cs="Arial"/>
          <w:szCs w:val="24"/>
        </w:rPr>
      </w:pPr>
    </w:p>
    <w:p w14:paraId="16A30D4D" w14:textId="77777777" w:rsidR="00ED3E68" w:rsidRPr="008160AF" w:rsidRDefault="00ED3E68" w:rsidP="008160AF">
      <w:pPr>
        <w:rPr>
          <w:rFonts w:cs="Arial"/>
          <w:szCs w:val="24"/>
        </w:rPr>
      </w:pPr>
    </w:p>
    <w:p w14:paraId="0841F601" w14:textId="77777777" w:rsidR="005F579F" w:rsidRDefault="008160AF" w:rsidP="003879CB">
      <w:pPr>
        <w:pStyle w:val="Heading2"/>
        <w:pageBreakBefore/>
        <w:jc w:val="center"/>
        <w:rPr>
          <w:b/>
          <w:color w:val="auto"/>
          <w:sz w:val="24"/>
          <w:szCs w:val="24"/>
        </w:rPr>
      </w:pPr>
      <w:bookmarkStart w:id="81" w:name="_Toc109025936"/>
      <w:r w:rsidRPr="003260F1">
        <w:rPr>
          <w:b/>
          <w:color w:val="auto"/>
          <w:sz w:val="24"/>
          <w:szCs w:val="24"/>
        </w:rPr>
        <w:lastRenderedPageBreak/>
        <w:t>Appendix F</w:t>
      </w:r>
      <w:bookmarkEnd w:id="81"/>
    </w:p>
    <w:p w14:paraId="65872C39" w14:textId="77777777" w:rsidR="008160AF" w:rsidRPr="00ED3E68" w:rsidRDefault="00ED3E68" w:rsidP="005F579F">
      <w:pPr>
        <w:pStyle w:val="Heading2"/>
        <w:rPr>
          <w:b/>
          <w:color w:val="auto"/>
          <w:sz w:val="24"/>
          <w:szCs w:val="24"/>
        </w:rPr>
      </w:pPr>
      <w:bookmarkStart w:id="82" w:name="_Toc109025937"/>
      <w:r>
        <w:rPr>
          <w:color w:val="auto"/>
          <w:sz w:val="24"/>
          <w:szCs w:val="24"/>
        </w:rPr>
        <w:t>Consent form</w:t>
      </w:r>
      <w:r w:rsidR="008160AF" w:rsidRPr="003260F1">
        <w:rPr>
          <w:color w:val="auto"/>
          <w:sz w:val="24"/>
          <w:szCs w:val="24"/>
        </w:rPr>
        <w:t xml:space="preserve"> for focus groups and Q-sorts (pre &amp; post qual</w:t>
      </w:r>
      <w:r w:rsidR="00851962">
        <w:rPr>
          <w:color w:val="auto"/>
          <w:sz w:val="24"/>
          <w:szCs w:val="24"/>
        </w:rPr>
        <w:t>ified</w:t>
      </w:r>
      <w:r w:rsidR="008160AF" w:rsidRPr="003260F1">
        <w:rPr>
          <w:color w:val="auto"/>
          <w:sz w:val="24"/>
          <w:szCs w:val="24"/>
        </w:rPr>
        <w:t>)</w:t>
      </w:r>
      <w:bookmarkEnd w:id="82"/>
    </w:p>
    <w:p w14:paraId="0DB878D4" w14:textId="77777777" w:rsidR="008160AF" w:rsidRPr="008160AF" w:rsidRDefault="008160AF" w:rsidP="008160AF">
      <w:pPr>
        <w:spacing w:after="120"/>
        <w:rPr>
          <w:rFonts w:eastAsia="Calibri" w:cs="Arial"/>
          <w:szCs w:val="24"/>
        </w:rPr>
      </w:pPr>
      <w:r w:rsidRPr="008160AF">
        <w:rPr>
          <w:rFonts w:eastAsia="Calibri" w:cs="Arial"/>
          <w:b/>
          <w:szCs w:val="24"/>
        </w:rPr>
        <w:t xml:space="preserve">CONSENT FORM (Version1.1/1.2) </w:t>
      </w:r>
    </w:p>
    <w:p w14:paraId="790002A0" w14:textId="77777777" w:rsidR="008160AF" w:rsidRPr="008160AF" w:rsidRDefault="008160AF" w:rsidP="008160AF">
      <w:pPr>
        <w:spacing w:after="120"/>
        <w:rPr>
          <w:rFonts w:eastAsia="Calibri" w:cs="Arial"/>
          <w:b/>
          <w:szCs w:val="24"/>
        </w:rPr>
      </w:pPr>
      <w:r w:rsidRPr="008160AF">
        <w:rPr>
          <w:rFonts w:eastAsia="Calibri" w:cs="Arial"/>
          <w:szCs w:val="24"/>
        </w:rPr>
        <w:t>Title of Project:</w:t>
      </w:r>
      <w:r w:rsidRPr="008160AF">
        <w:rPr>
          <w:rFonts w:eastAsia="Times New Roman" w:cs="Arial"/>
          <w:b/>
          <w:szCs w:val="24"/>
          <w:lang w:eastAsia="ar-SA"/>
        </w:rPr>
        <w:t xml:space="preserve"> </w:t>
      </w:r>
      <w:r w:rsidRPr="008160AF">
        <w:rPr>
          <w:rFonts w:eastAsia="Calibri" w:cs="Arial"/>
          <w:b/>
          <w:szCs w:val="24"/>
        </w:rPr>
        <w:t xml:space="preserve">Using intersectionality to understand barriers to gaining a place on Clinical Psychology Doctorate training:  A Q methodology approach. </w:t>
      </w:r>
    </w:p>
    <w:p w14:paraId="1071BB60" w14:textId="77777777" w:rsidR="008160AF" w:rsidRPr="008160AF" w:rsidRDefault="008160AF" w:rsidP="008160AF">
      <w:pPr>
        <w:spacing w:after="120"/>
        <w:rPr>
          <w:rFonts w:eastAsia="Calibri" w:cs="Arial"/>
          <w:szCs w:val="24"/>
        </w:rPr>
      </w:pPr>
      <w:r w:rsidRPr="008160AF">
        <w:rPr>
          <w:rFonts w:eastAsia="Calibri" w:cs="Arial"/>
          <w:szCs w:val="24"/>
        </w:rPr>
        <w:t xml:space="preserve">Name of Researcher: Amelia Durcan </w:t>
      </w:r>
    </w:p>
    <w:p w14:paraId="762E001A" w14:textId="77777777" w:rsidR="008160AF" w:rsidRPr="008160AF" w:rsidRDefault="008160AF" w:rsidP="008160AF">
      <w:pPr>
        <w:spacing w:after="0" w:line="240" w:lineRule="auto"/>
        <w:jc w:val="both"/>
        <w:rPr>
          <w:rFonts w:eastAsia="Times New Roman" w:cs="Arial"/>
          <w:b/>
          <w:bCs/>
          <w:szCs w:val="24"/>
          <w:lang w:eastAsia="en-GB"/>
        </w:rPr>
      </w:pPr>
      <w:r w:rsidRPr="008160AF">
        <w:rPr>
          <w:rFonts w:eastAsia="Times New Roman" w:cs="Arial"/>
          <w:b/>
          <w:bCs/>
          <w:szCs w:val="24"/>
          <w:lang w:eastAsia="en-GB"/>
        </w:rPr>
        <w:t>PARTICIPATION IN THIS RESEARCH STUDY IS VOLUNTARY</w:t>
      </w:r>
    </w:p>
    <w:p w14:paraId="5DC6E86B" w14:textId="77777777" w:rsidR="008160AF" w:rsidRPr="008160AF" w:rsidRDefault="008160AF" w:rsidP="008160AF">
      <w:pPr>
        <w:spacing w:after="0" w:line="240" w:lineRule="auto"/>
        <w:jc w:val="both"/>
        <w:rPr>
          <w:rFonts w:eastAsia="Times New Roman" w:cs="Arial"/>
          <w:b/>
          <w:bCs/>
          <w:szCs w:val="24"/>
          <w:lang w:eastAsia="en-GB"/>
        </w:rPr>
      </w:pPr>
    </w:p>
    <w:tbl>
      <w:tblPr>
        <w:tblStyle w:val="TableGrid11"/>
        <w:tblW w:w="10031" w:type="dxa"/>
        <w:tblLook w:val="04A0" w:firstRow="1" w:lastRow="0" w:firstColumn="1" w:lastColumn="0" w:noHBand="0" w:noVBand="1"/>
      </w:tblPr>
      <w:tblGrid>
        <w:gridCol w:w="8188"/>
        <w:gridCol w:w="1843"/>
      </w:tblGrid>
      <w:tr w:rsidR="008160AF" w:rsidRPr="008160AF" w14:paraId="1852FF59"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32CF3E31"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have read and understood the study information [Version 1.1 or 1.2], or it has been read to me. I have been able to ask questions about the study and my questions have been answered to my satisfaction.</w:t>
            </w:r>
          </w:p>
        </w:tc>
        <w:tc>
          <w:tcPr>
            <w:tcW w:w="1843" w:type="dxa"/>
            <w:tcBorders>
              <w:top w:val="single" w:sz="4" w:space="0" w:color="auto"/>
              <w:left w:val="single" w:sz="4" w:space="0" w:color="auto"/>
              <w:bottom w:val="single" w:sz="4" w:space="0" w:color="auto"/>
              <w:right w:val="single" w:sz="4" w:space="0" w:color="auto"/>
            </w:tcBorders>
            <w:hideMark/>
          </w:tcPr>
          <w:p w14:paraId="5391B82A"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50141B2C"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431AB5E0" w14:textId="77777777" w:rsidR="008160AF" w:rsidRPr="008160AF" w:rsidRDefault="008160AF" w:rsidP="008160AF">
            <w:pPr>
              <w:widowControl w:val="0"/>
              <w:autoSpaceDN w:val="0"/>
              <w:spacing w:after="80"/>
              <w:jc w:val="both"/>
              <w:rPr>
                <w:rFonts w:cs="Arial"/>
                <w:bCs/>
                <w:szCs w:val="24"/>
              </w:rPr>
            </w:pPr>
            <w:r w:rsidRPr="008160AF">
              <w:rPr>
                <w:rFonts w:cs="Arial"/>
                <w:bCs/>
                <w:szCs w:val="24"/>
              </w:rPr>
              <w:t xml:space="preserve">I consent voluntarily to be a participant in this study and understand that I can refuse to answer questions. </w:t>
            </w:r>
          </w:p>
        </w:tc>
        <w:tc>
          <w:tcPr>
            <w:tcW w:w="1843" w:type="dxa"/>
            <w:tcBorders>
              <w:top w:val="single" w:sz="4" w:space="0" w:color="auto"/>
              <w:left w:val="single" w:sz="4" w:space="0" w:color="auto"/>
              <w:bottom w:val="single" w:sz="4" w:space="0" w:color="auto"/>
              <w:right w:val="single" w:sz="4" w:space="0" w:color="auto"/>
            </w:tcBorders>
            <w:hideMark/>
          </w:tcPr>
          <w:p w14:paraId="72C02338"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2C8A681B" w14:textId="77777777" w:rsidTr="008160AF">
        <w:tc>
          <w:tcPr>
            <w:tcW w:w="8188" w:type="dxa"/>
            <w:tcBorders>
              <w:top w:val="single" w:sz="4" w:space="0" w:color="auto"/>
              <w:left w:val="single" w:sz="4" w:space="0" w:color="auto"/>
              <w:bottom w:val="single" w:sz="4" w:space="0" w:color="auto"/>
              <w:right w:val="single" w:sz="4" w:space="0" w:color="auto"/>
            </w:tcBorders>
          </w:tcPr>
          <w:p w14:paraId="2E633C54" w14:textId="77777777" w:rsidR="008160AF" w:rsidRPr="008160AF" w:rsidRDefault="008160AF" w:rsidP="008160AF">
            <w:pPr>
              <w:widowControl w:val="0"/>
              <w:autoSpaceDN w:val="0"/>
              <w:spacing w:after="80"/>
              <w:jc w:val="both"/>
              <w:rPr>
                <w:rFonts w:cs="Arial"/>
                <w:bCs/>
                <w:szCs w:val="24"/>
              </w:rPr>
            </w:pPr>
            <w:r w:rsidRPr="008160AF">
              <w:rPr>
                <w:rFonts w:cs="Arial"/>
                <w:bCs/>
                <w:szCs w:val="24"/>
              </w:rPr>
              <w:t xml:space="preserve">I understand I can withdraw from the study without having to give a reason. I understand if I decide to withdraw from the study following the focus group all of the information I have provided up to that point will be included in the analysis. </w:t>
            </w:r>
          </w:p>
        </w:tc>
        <w:tc>
          <w:tcPr>
            <w:tcW w:w="1843" w:type="dxa"/>
            <w:tcBorders>
              <w:top w:val="single" w:sz="4" w:space="0" w:color="auto"/>
              <w:left w:val="single" w:sz="4" w:space="0" w:color="auto"/>
              <w:bottom w:val="single" w:sz="4" w:space="0" w:color="auto"/>
              <w:right w:val="single" w:sz="4" w:space="0" w:color="auto"/>
            </w:tcBorders>
          </w:tcPr>
          <w:p w14:paraId="300E3816" w14:textId="77777777" w:rsidR="008160AF" w:rsidRPr="008160AF" w:rsidRDefault="008160AF" w:rsidP="008160AF">
            <w:pPr>
              <w:widowControl w:val="0"/>
              <w:autoSpaceDN w:val="0"/>
              <w:jc w:val="center"/>
              <w:rPr>
                <w:rFonts w:cs="Arial"/>
                <w:bCs/>
                <w:szCs w:val="24"/>
              </w:rPr>
            </w:pPr>
            <w:r w:rsidRPr="008160AF">
              <w:rPr>
                <w:rFonts w:cs="Arial"/>
                <w:bCs/>
                <w:szCs w:val="24"/>
              </w:rPr>
              <w:t>YES / NO</w:t>
            </w:r>
          </w:p>
        </w:tc>
      </w:tr>
      <w:tr w:rsidR="008160AF" w:rsidRPr="008160AF" w14:paraId="5D4C3DF5"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54C88B8E" w14:textId="77777777" w:rsidR="008160AF" w:rsidRPr="008160AF" w:rsidRDefault="008160AF" w:rsidP="008160AF">
            <w:pPr>
              <w:widowControl w:val="0"/>
              <w:autoSpaceDN w:val="0"/>
              <w:spacing w:after="80"/>
              <w:jc w:val="both"/>
              <w:rPr>
                <w:rFonts w:eastAsia="Roboto" w:cs="Arial"/>
                <w:szCs w:val="24"/>
                <w:lang w:bidi="en-GB"/>
              </w:rPr>
            </w:pPr>
            <w:r w:rsidRPr="008160AF">
              <w:rPr>
                <w:rFonts w:cs="Arial"/>
                <w:szCs w:val="24"/>
              </w:rPr>
              <w:t xml:space="preserve">I agree to the focus group being recorded </w:t>
            </w:r>
          </w:p>
        </w:tc>
        <w:tc>
          <w:tcPr>
            <w:tcW w:w="1843" w:type="dxa"/>
            <w:tcBorders>
              <w:top w:val="single" w:sz="4" w:space="0" w:color="auto"/>
              <w:left w:val="single" w:sz="4" w:space="0" w:color="auto"/>
              <w:bottom w:val="single" w:sz="4" w:space="0" w:color="auto"/>
              <w:right w:val="single" w:sz="4" w:space="0" w:color="auto"/>
            </w:tcBorders>
            <w:hideMark/>
          </w:tcPr>
          <w:p w14:paraId="2C9EA5D2"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 xml:space="preserve">YES / NO/ </w:t>
            </w:r>
          </w:p>
        </w:tc>
      </w:tr>
      <w:tr w:rsidR="008160AF" w:rsidRPr="008160AF" w14:paraId="39BDB541" w14:textId="77777777" w:rsidTr="008160AF">
        <w:tc>
          <w:tcPr>
            <w:tcW w:w="8188" w:type="dxa"/>
            <w:tcBorders>
              <w:top w:val="single" w:sz="4" w:space="0" w:color="auto"/>
              <w:left w:val="single" w:sz="4" w:space="0" w:color="auto"/>
              <w:bottom w:val="single" w:sz="4" w:space="0" w:color="auto"/>
              <w:right w:val="single" w:sz="4" w:space="0" w:color="auto"/>
            </w:tcBorders>
          </w:tcPr>
          <w:p w14:paraId="50F1C395" w14:textId="77777777" w:rsidR="008160AF" w:rsidRPr="008160AF" w:rsidRDefault="008160AF" w:rsidP="008160AF">
            <w:pPr>
              <w:widowControl w:val="0"/>
              <w:autoSpaceDN w:val="0"/>
              <w:spacing w:after="80"/>
              <w:jc w:val="both"/>
              <w:rPr>
                <w:rFonts w:cs="Arial"/>
                <w:szCs w:val="24"/>
              </w:rPr>
            </w:pPr>
            <w:r w:rsidRPr="008160AF">
              <w:rPr>
                <w:rFonts w:cs="Arial"/>
                <w:szCs w:val="24"/>
              </w:rPr>
              <w:t>I agree to maintain the confidentiality of the focus group discussions</w:t>
            </w:r>
          </w:p>
        </w:tc>
        <w:tc>
          <w:tcPr>
            <w:tcW w:w="1843" w:type="dxa"/>
            <w:tcBorders>
              <w:top w:val="single" w:sz="4" w:space="0" w:color="auto"/>
              <w:left w:val="single" w:sz="4" w:space="0" w:color="auto"/>
              <w:bottom w:val="single" w:sz="4" w:space="0" w:color="auto"/>
              <w:right w:val="single" w:sz="4" w:space="0" w:color="auto"/>
            </w:tcBorders>
          </w:tcPr>
          <w:p w14:paraId="65E91454" w14:textId="77777777" w:rsidR="008160AF" w:rsidRPr="008160AF" w:rsidRDefault="008160AF" w:rsidP="008160AF">
            <w:pPr>
              <w:widowControl w:val="0"/>
              <w:autoSpaceDN w:val="0"/>
              <w:jc w:val="center"/>
              <w:rPr>
                <w:rFonts w:cs="Arial"/>
                <w:bCs/>
                <w:szCs w:val="24"/>
              </w:rPr>
            </w:pPr>
            <w:r w:rsidRPr="008160AF">
              <w:rPr>
                <w:rFonts w:cs="Arial"/>
                <w:bCs/>
                <w:szCs w:val="24"/>
              </w:rPr>
              <w:t>YES / NO/</w:t>
            </w:r>
          </w:p>
        </w:tc>
      </w:tr>
      <w:tr w:rsidR="008160AF" w:rsidRPr="008160AF" w14:paraId="3E5D9BD0"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3DDF572E" w14:textId="77777777" w:rsidR="008160AF" w:rsidRPr="008160AF" w:rsidRDefault="008160AF" w:rsidP="008160AF">
            <w:pPr>
              <w:widowControl w:val="0"/>
              <w:autoSpaceDN w:val="0"/>
              <w:spacing w:after="80"/>
              <w:jc w:val="both"/>
              <w:rPr>
                <w:rFonts w:eastAsia="Roboto" w:cs="Arial"/>
                <w:szCs w:val="24"/>
                <w:highlight w:val="yellow"/>
                <w:lang w:bidi="en-GB"/>
              </w:rPr>
            </w:pPr>
            <w:r w:rsidRPr="008160AF">
              <w:rPr>
                <w:rFonts w:cs="Arial"/>
                <w:bCs/>
                <w:szCs w:val="24"/>
              </w:rPr>
              <w:t>I understand that the information I provide will be used for the researchers thesis and that the information will be anonymised.</w:t>
            </w:r>
          </w:p>
        </w:tc>
        <w:tc>
          <w:tcPr>
            <w:tcW w:w="1843" w:type="dxa"/>
            <w:tcBorders>
              <w:top w:val="single" w:sz="4" w:space="0" w:color="auto"/>
              <w:left w:val="single" w:sz="4" w:space="0" w:color="auto"/>
              <w:bottom w:val="single" w:sz="4" w:space="0" w:color="auto"/>
              <w:right w:val="single" w:sz="4" w:space="0" w:color="auto"/>
            </w:tcBorders>
            <w:hideMark/>
          </w:tcPr>
          <w:p w14:paraId="3C204E03" w14:textId="77777777" w:rsidR="008160AF" w:rsidRPr="008160AF" w:rsidRDefault="008160AF" w:rsidP="008160AF">
            <w:pPr>
              <w:widowControl w:val="0"/>
              <w:autoSpaceDN w:val="0"/>
              <w:jc w:val="center"/>
              <w:rPr>
                <w:rFonts w:eastAsia="Roboto" w:cs="Arial"/>
                <w:bCs/>
                <w:szCs w:val="24"/>
                <w:highlight w:val="yellow"/>
                <w:lang w:bidi="en-GB"/>
              </w:rPr>
            </w:pPr>
            <w:r w:rsidRPr="008160AF">
              <w:rPr>
                <w:rFonts w:cs="Arial"/>
                <w:bCs/>
                <w:szCs w:val="24"/>
              </w:rPr>
              <w:t>YES / NO</w:t>
            </w:r>
          </w:p>
        </w:tc>
      </w:tr>
      <w:tr w:rsidR="008160AF" w:rsidRPr="008160AF" w14:paraId="6E2396FC"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282F426C"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understand that my words may be quoted in publications, reports, web pages, and other research outputs.</w:t>
            </w:r>
          </w:p>
        </w:tc>
        <w:tc>
          <w:tcPr>
            <w:tcW w:w="1843" w:type="dxa"/>
            <w:tcBorders>
              <w:top w:val="single" w:sz="4" w:space="0" w:color="auto"/>
              <w:left w:val="single" w:sz="4" w:space="0" w:color="auto"/>
              <w:bottom w:val="single" w:sz="4" w:space="0" w:color="auto"/>
              <w:right w:val="single" w:sz="4" w:space="0" w:color="auto"/>
            </w:tcBorders>
            <w:hideMark/>
          </w:tcPr>
          <w:p w14:paraId="3813E421"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784C02D0"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666428F2"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understand that any personal information that can identify me – such as my name, address, will be kept confidential and not shared with anyone other than the researcher.</w:t>
            </w:r>
          </w:p>
        </w:tc>
        <w:tc>
          <w:tcPr>
            <w:tcW w:w="1843" w:type="dxa"/>
            <w:tcBorders>
              <w:top w:val="single" w:sz="4" w:space="0" w:color="auto"/>
              <w:left w:val="single" w:sz="4" w:space="0" w:color="auto"/>
              <w:bottom w:val="single" w:sz="4" w:space="0" w:color="auto"/>
              <w:right w:val="single" w:sz="4" w:space="0" w:color="auto"/>
            </w:tcBorders>
            <w:hideMark/>
          </w:tcPr>
          <w:p w14:paraId="2B83BF3B"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1CC03199"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1714D13D"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 xml:space="preserve"> I agree for the data I provide to be archived at Staffordshire University </w:t>
            </w:r>
          </w:p>
        </w:tc>
        <w:tc>
          <w:tcPr>
            <w:tcW w:w="1843" w:type="dxa"/>
            <w:tcBorders>
              <w:top w:val="single" w:sz="4" w:space="0" w:color="auto"/>
              <w:left w:val="single" w:sz="4" w:space="0" w:color="auto"/>
              <w:bottom w:val="single" w:sz="4" w:space="0" w:color="auto"/>
              <w:right w:val="single" w:sz="4" w:space="0" w:color="auto"/>
            </w:tcBorders>
            <w:hideMark/>
          </w:tcPr>
          <w:p w14:paraId="14ABC563"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bl>
    <w:p w14:paraId="143B6AC4" w14:textId="77777777" w:rsidR="008160AF" w:rsidRPr="008160AF" w:rsidRDefault="008160AF" w:rsidP="008160AF">
      <w:pPr>
        <w:spacing w:after="0" w:line="240" w:lineRule="auto"/>
        <w:jc w:val="both"/>
        <w:rPr>
          <w:rFonts w:eastAsia="Times New Roman" w:cs="Arial"/>
          <w:bCs/>
          <w:szCs w:val="24"/>
          <w:lang w:eastAsia="en-GB"/>
        </w:rPr>
      </w:pPr>
    </w:p>
    <w:p w14:paraId="467B8CD0"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Please retain a copy of this consent form.</w:t>
      </w:r>
    </w:p>
    <w:p w14:paraId="0CD5D677"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ab/>
      </w:r>
    </w:p>
    <w:p w14:paraId="029150FA"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Participant name:</w:t>
      </w:r>
    </w:p>
    <w:p w14:paraId="1BDC2DB6" w14:textId="77777777" w:rsidR="008160AF" w:rsidRPr="008160AF" w:rsidRDefault="008160AF" w:rsidP="008160AF">
      <w:pPr>
        <w:spacing w:after="0" w:line="240" w:lineRule="auto"/>
        <w:jc w:val="both"/>
        <w:rPr>
          <w:rFonts w:eastAsia="Times New Roman" w:cs="Arial"/>
          <w:szCs w:val="24"/>
          <w:lang w:eastAsia="en-GB"/>
        </w:rPr>
      </w:pPr>
    </w:p>
    <w:p w14:paraId="68D25D02"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Signature:  ________________________________          Date  ________________</w:t>
      </w:r>
    </w:p>
    <w:p w14:paraId="694707EA" w14:textId="77777777" w:rsidR="008160AF" w:rsidRPr="008160AF" w:rsidRDefault="008160AF" w:rsidP="008160AF">
      <w:pPr>
        <w:spacing w:after="0" w:line="240" w:lineRule="auto"/>
        <w:jc w:val="both"/>
        <w:rPr>
          <w:rFonts w:eastAsia="Times New Roman" w:cs="Arial"/>
          <w:szCs w:val="24"/>
          <w:lang w:eastAsia="en-GB"/>
        </w:rPr>
      </w:pPr>
    </w:p>
    <w:p w14:paraId="65079551"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Researchers name:</w:t>
      </w:r>
      <w:r w:rsidRPr="008160AF">
        <w:rPr>
          <w:rFonts w:eastAsia="Times New Roman" w:cs="Arial"/>
          <w:szCs w:val="24"/>
          <w:lang w:eastAsia="en-GB"/>
        </w:rPr>
        <w:br/>
        <w:t xml:space="preserve">  </w:t>
      </w:r>
    </w:p>
    <w:p w14:paraId="6EF8212F"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Signature:________________________________          Date  ________________</w:t>
      </w:r>
    </w:p>
    <w:p w14:paraId="401E0355" w14:textId="77777777" w:rsidR="008160AF" w:rsidRPr="008160AF" w:rsidRDefault="008160AF" w:rsidP="008160AF">
      <w:pPr>
        <w:spacing w:after="0" w:line="240" w:lineRule="auto"/>
        <w:jc w:val="both"/>
        <w:rPr>
          <w:rFonts w:eastAsia="Times New Roman" w:cs="Arial"/>
          <w:b/>
          <w:szCs w:val="24"/>
          <w:u w:val="single"/>
          <w:lang w:eastAsia="en-GB"/>
        </w:rPr>
      </w:pPr>
      <w:r w:rsidRPr="008160AF">
        <w:rPr>
          <w:rFonts w:eastAsia="Times New Roman" w:cs="Arial"/>
          <w:szCs w:val="24"/>
          <w:lang w:eastAsia="en-GB"/>
        </w:rPr>
        <w:t>               </w:t>
      </w:r>
      <w:r w:rsidRPr="008160AF">
        <w:rPr>
          <w:rFonts w:eastAsia="Times New Roman" w:cs="Arial"/>
          <w:szCs w:val="24"/>
          <w:lang w:eastAsia="en-GB"/>
        </w:rPr>
        <w:br/>
        <w:t xml:space="preserve">  </w:t>
      </w:r>
      <w:r w:rsidRPr="008160AF">
        <w:rPr>
          <w:rFonts w:eastAsia="Times New Roman" w:cs="Arial"/>
          <w:szCs w:val="24"/>
          <w:lang w:eastAsia="en-GB"/>
        </w:rPr>
        <w:br/>
        <w:t>For information please contact:    Amelia Durcan (</w:t>
      </w:r>
      <w:hyperlink r:id="rId61" w:history="1">
        <w:r w:rsidRPr="008160AF">
          <w:rPr>
            <w:rFonts w:eastAsia="Times New Roman" w:cs="Arial"/>
            <w:szCs w:val="24"/>
            <w:u w:val="single"/>
            <w:lang w:eastAsia="en-GB"/>
          </w:rPr>
          <w:t>amelia.durcan@student.staffs.ac.uk</w:t>
        </w:r>
      </w:hyperlink>
      <w:r w:rsidRPr="008160AF">
        <w:rPr>
          <w:rFonts w:eastAsia="Times New Roman" w:cs="Arial"/>
          <w:b/>
          <w:szCs w:val="24"/>
          <w:u w:val="single"/>
          <w:lang w:eastAsia="en-GB"/>
        </w:rPr>
        <w:t xml:space="preserve">.) </w:t>
      </w:r>
    </w:p>
    <w:p w14:paraId="5A72A613" w14:textId="77777777" w:rsidR="008160AF" w:rsidRPr="008160AF" w:rsidRDefault="008160AF" w:rsidP="008160AF">
      <w:pPr>
        <w:spacing w:after="0" w:line="240" w:lineRule="auto"/>
        <w:jc w:val="both"/>
        <w:rPr>
          <w:rFonts w:eastAsia="Times New Roman" w:cs="Arial"/>
          <w:b/>
          <w:szCs w:val="24"/>
          <w:u w:val="single"/>
          <w:lang w:eastAsia="en-GB"/>
        </w:rPr>
      </w:pPr>
    </w:p>
    <w:p w14:paraId="7B5A0AB4" w14:textId="77777777" w:rsidR="008160AF" w:rsidRPr="008160AF" w:rsidRDefault="008160AF" w:rsidP="008160AF">
      <w:pPr>
        <w:spacing w:after="0" w:line="240" w:lineRule="auto"/>
        <w:jc w:val="both"/>
        <w:rPr>
          <w:rFonts w:eastAsia="Times New Roman" w:cs="Arial"/>
          <w:b/>
          <w:szCs w:val="24"/>
          <w:u w:val="single"/>
          <w:lang w:eastAsia="en-GB"/>
        </w:rPr>
      </w:pPr>
    </w:p>
    <w:p w14:paraId="4859997F" w14:textId="77777777" w:rsidR="008160AF" w:rsidRPr="008160AF" w:rsidRDefault="008160AF" w:rsidP="008160AF">
      <w:pPr>
        <w:spacing w:after="0" w:line="240" w:lineRule="auto"/>
        <w:jc w:val="both"/>
        <w:rPr>
          <w:rFonts w:eastAsia="Times New Roman" w:cs="Arial"/>
          <w:b/>
          <w:szCs w:val="24"/>
          <w:u w:val="single"/>
          <w:lang w:eastAsia="en-GB"/>
        </w:rPr>
      </w:pPr>
    </w:p>
    <w:p w14:paraId="30626B97" w14:textId="77777777" w:rsidR="008160AF" w:rsidRPr="008160AF" w:rsidRDefault="008160AF" w:rsidP="008160AF">
      <w:pPr>
        <w:spacing w:after="0" w:line="240" w:lineRule="auto"/>
        <w:jc w:val="both"/>
        <w:rPr>
          <w:rFonts w:eastAsia="Times New Roman" w:cs="Arial"/>
          <w:b/>
          <w:szCs w:val="24"/>
          <w:u w:val="single"/>
          <w:lang w:eastAsia="en-GB"/>
        </w:rPr>
      </w:pPr>
    </w:p>
    <w:p w14:paraId="4AC63A26" w14:textId="77777777" w:rsidR="008160AF" w:rsidRPr="008160AF" w:rsidRDefault="008160AF" w:rsidP="008160AF">
      <w:pPr>
        <w:spacing w:after="0" w:line="240" w:lineRule="auto"/>
        <w:jc w:val="both"/>
        <w:rPr>
          <w:rFonts w:eastAsia="Times New Roman" w:cs="Arial"/>
          <w:b/>
          <w:szCs w:val="24"/>
          <w:u w:val="single"/>
          <w:lang w:eastAsia="en-GB"/>
        </w:rPr>
      </w:pPr>
    </w:p>
    <w:p w14:paraId="31B1A9C9" w14:textId="77777777" w:rsidR="008160AF" w:rsidRDefault="008160AF" w:rsidP="008160AF">
      <w:pPr>
        <w:spacing w:after="0" w:line="240" w:lineRule="auto"/>
        <w:jc w:val="both"/>
        <w:rPr>
          <w:rFonts w:eastAsia="Times New Roman" w:cs="Arial"/>
          <w:b/>
          <w:szCs w:val="24"/>
          <w:u w:val="single"/>
          <w:lang w:eastAsia="en-GB"/>
        </w:rPr>
      </w:pPr>
    </w:p>
    <w:p w14:paraId="07CB3FAB" w14:textId="77777777" w:rsidR="00AD4771" w:rsidRDefault="00AD4771" w:rsidP="008160AF">
      <w:pPr>
        <w:spacing w:after="0" w:line="240" w:lineRule="auto"/>
        <w:jc w:val="both"/>
        <w:rPr>
          <w:rFonts w:eastAsia="Times New Roman" w:cs="Arial"/>
          <w:b/>
          <w:szCs w:val="24"/>
          <w:u w:val="single"/>
          <w:lang w:eastAsia="en-GB"/>
        </w:rPr>
      </w:pPr>
    </w:p>
    <w:p w14:paraId="1B5626B7" w14:textId="77777777" w:rsidR="00AD4771" w:rsidRDefault="00AD4771" w:rsidP="008160AF">
      <w:pPr>
        <w:spacing w:after="0" w:line="240" w:lineRule="auto"/>
        <w:jc w:val="both"/>
        <w:rPr>
          <w:rFonts w:eastAsia="Times New Roman" w:cs="Arial"/>
          <w:b/>
          <w:szCs w:val="24"/>
          <w:u w:val="single"/>
          <w:lang w:eastAsia="en-GB"/>
        </w:rPr>
      </w:pPr>
    </w:p>
    <w:p w14:paraId="5317F8AC" w14:textId="77777777" w:rsidR="00AD4771" w:rsidRDefault="00AD4771" w:rsidP="008160AF">
      <w:pPr>
        <w:spacing w:after="0" w:line="240" w:lineRule="auto"/>
        <w:jc w:val="both"/>
        <w:rPr>
          <w:rFonts w:eastAsia="Times New Roman" w:cs="Arial"/>
          <w:b/>
          <w:szCs w:val="24"/>
          <w:u w:val="single"/>
          <w:lang w:eastAsia="en-GB"/>
        </w:rPr>
      </w:pPr>
    </w:p>
    <w:p w14:paraId="59ABAF2E" w14:textId="77777777" w:rsidR="00AD4771" w:rsidRDefault="00AD4771" w:rsidP="008160AF">
      <w:pPr>
        <w:spacing w:after="0" w:line="240" w:lineRule="auto"/>
        <w:jc w:val="both"/>
        <w:rPr>
          <w:rFonts w:eastAsia="Times New Roman" w:cs="Arial"/>
          <w:b/>
          <w:szCs w:val="24"/>
          <w:u w:val="single"/>
          <w:lang w:eastAsia="en-GB"/>
        </w:rPr>
      </w:pPr>
    </w:p>
    <w:p w14:paraId="2A6C699B" w14:textId="77777777" w:rsidR="00AD4771" w:rsidRDefault="00AD4771" w:rsidP="008160AF">
      <w:pPr>
        <w:spacing w:after="0" w:line="240" w:lineRule="auto"/>
        <w:jc w:val="both"/>
        <w:rPr>
          <w:rFonts w:eastAsia="Times New Roman" w:cs="Arial"/>
          <w:b/>
          <w:szCs w:val="24"/>
          <w:u w:val="single"/>
          <w:lang w:eastAsia="en-GB"/>
        </w:rPr>
      </w:pPr>
    </w:p>
    <w:p w14:paraId="1C1C1662" w14:textId="77777777" w:rsidR="00AD4771" w:rsidRDefault="00AD4771" w:rsidP="008160AF">
      <w:pPr>
        <w:spacing w:after="0" w:line="240" w:lineRule="auto"/>
        <w:jc w:val="both"/>
        <w:rPr>
          <w:rFonts w:eastAsia="Times New Roman" w:cs="Arial"/>
          <w:b/>
          <w:szCs w:val="24"/>
          <w:u w:val="single"/>
          <w:lang w:eastAsia="en-GB"/>
        </w:rPr>
      </w:pPr>
    </w:p>
    <w:p w14:paraId="7C93747B" w14:textId="77777777" w:rsidR="00AD4771" w:rsidRDefault="00AD4771" w:rsidP="008160AF">
      <w:pPr>
        <w:spacing w:after="0" w:line="240" w:lineRule="auto"/>
        <w:jc w:val="both"/>
        <w:rPr>
          <w:rFonts w:eastAsia="Times New Roman" w:cs="Arial"/>
          <w:b/>
          <w:szCs w:val="24"/>
          <w:u w:val="single"/>
          <w:lang w:eastAsia="en-GB"/>
        </w:rPr>
      </w:pPr>
    </w:p>
    <w:p w14:paraId="3FE88C71" w14:textId="77777777" w:rsidR="00AD4771" w:rsidRDefault="00AD4771" w:rsidP="008160AF">
      <w:pPr>
        <w:spacing w:after="0" w:line="240" w:lineRule="auto"/>
        <w:jc w:val="both"/>
        <w:rPr>
          <w:rFonts w:eastAsia="Times New Roman" w:cs="Arial"/>
          <w:b/>
          <w:szCs w:val="24"/>
          <w:u w:val="single"/>
          <w:lang w:eastAsia="en-GB"/>
        </w:rPr>
      </w:pPr>
    </w:p>
    <w:p w14:paraId="5760AB55" w14:textId="77777777" w:rsidR="00AD4771" w:rsidRPr="008160AF" w:rsidRDefault="00AD4771" w:rsidP="008160AF">
      <w:pPr>
        <w:spacing w:after="0" w:line="240" w:lineRule="auto"/>
        <w:jc w:val="both"/>
        <w:rPr>
          <w:rFonts w:eastAsia="Times New Roman" w:cs="Arial"/>
          <w:b/>
          <w:szCs w:val="24"/>
          <w:u w:val="single"/>
          <w:lang w:eastAsia="en-GB"/>
        </w:rPr>
      </w:pPr>
    </w:p>
    <w:p w14:paraId="3299C561" w14:textId="77777777" w:rsidR="008160AF" w:rsidRPr="008160AF" w:rsidRDefault="008160AF" w:rsidP="008160AF">
      <w:pPr>
        <w:spacing w:after="120"/>
        <w:rPr>
          <w:rFonts w:eastAsia="Calibri" w:cs="Arial"/>
          <w:szCs w:val="24"/>
        </w:rPr>
      </w:pPr>
      <w:r w:rsidRPr="008160AF">
        <w:rPr>
          <w:rFonts w:eastAsia="Calibri" w:cs="Arial"/>
          <w:b/>
          <w:szCs w:val="24"/>
        </w:rPr>
        <w:t xml:space="preserve">CONSENT FORM (Version2.1/2.2) </w:t>
      </w:r>
    </w:p>
    <w:p w14:paraId="5035EA7C" w14:textId="77777777" w:rsidR="008160AF" w:rsidRPr="008160AF" w:rsidRDefault="008160AF" w:rsidP="008160AF">
      <w:pPr>
        <w:spacing w:after="120"/>
        <w:rPr>
          <w:rFonts w:eastAsia="Calibri" w:cs="Arial"/>
          <w:b/>
          <w:szCs w:val="24"/>
        </w:rPr>
      </w:pPr>
      <w:r w:rsidRPr="008160AF">
        <w:rPr>
          <w:rFonts w:eastAsia="Calibri" w:cs="Arial"/>
          <w:szCs w:val="24"/>
        </w:rPr>
        <w:lastRenderedPageBreak/>
        <w:t>Title of Project:</w:t>
      </w:r>
      <w:r w:rsidRPr="008160AF">
        <w:rPr>
          <w:rFonts w:eastAsia="Times New Roman" w:cs="Arial"/>
          <w:b/>
          <w:szCs w:val="24"/>
          <w:lang w:eastAsia="ar-SA"/>
        </w:rPr>
        <w:t xml:space="preserve"> </w:t>
      </w:r>
      <w:r w:rsidRPr="008160AF">
        <w:rPr>
          <w:rFonts w:eastAsia="Calibri" w:cs="Arial"/>
          <w:b/>
          <w:szCs w:val="24"/>
        </w:rPr>
        <w:t xml:space="preserve">Using intersectionality to understand barriers to gaining a place on Clinical Psychology Doctorate training:  A Q methodology approach. </w:t>
      </w:r>
    </w:p>
    <w:p w14:paraId="3F71857E" w14:textId="77777777" w:rsidR="008160AF" w:rsidRPr="008160AF" w:rsidRDefault="008160AF" w:rsidP="008160AF">
      <w:pPr>
        <w:spacing w:after="120"/>
        <w:rPr>
          <w:rFonts w:eastAsia="Calibri" w:cs="Arial"/>
          <w:szCs w:val="24"/>
        </w:rPr>
      </w:pPr>
      <w:r w:rsidRPr="008160AF">
        <w:rPr>
          <w:rFonts w:eastAsia="Calibri" w:cs="Arial"/>
          <w:szCs w:val="24"/>
        </w:rPr>
        <w:t xml:space="preserve">Name of Researcher: Amelia Durcan </w:t>
      </w:r>
    </w:p>
    <w:p w14:paraId="011B0294" w14:textId="77777777" w:rsidR="008160AF" w:rsidRPr="008160AF" w:rsidRDefault="008160AF" w:rsidP="008160AF">
      <w:pPr>
        <w:spacing w:after="0" w:line="240" w:lineRule="auto"/>
        <w:jc w:val="both"/>
        <w:rPr>
          <w:rFonts w:eastAsia="Times New Roman" w:cs="Arial"/>
          <w:b/>
          <w:bCs/>
          <w:szCs w:val="24"/>
          <w:lang w:eastAsia="en-GB"/>
        </w:rPr>
      </w:pPr>
      <w:r w:rsidRPr="008160AF">
        <w:rPr>
          <w:rFonts w:eastAsia="Times New Roman" w:cs="Arial"/>
          <w:b/>
          <w:bCs/>
          <w:szCs w:val="24"/>
          <w:lang w:eastAsia="en-GB"/>
        </w:rPr>
        <w:t>PARTICIPATION IN THIS RESEARCH STUDY IS VOLUNTARY</w:t>
      </w:r>
    </w:p>
    <w:p w14:paraId="043E860A" w14:textId="77777777" w:rsidR="008160AF" w:rsidRPr="008160AF" w:rsidRDefault="008160AF" w:rsidP="008160AF">
      <w:pPr>
        <w:spacing w:after="0" w:line="240" w:lineRule="auto"/>
        <w:jc w:val="both"/>
        <w:rPr>
          <w:rFonts w:eastAsia="Times New Roman" w:cs="Arial"/>
          <w:b/>
          <w:bCs/>
          <w:szCs w:val="24"/>
          <w:lang w:eastAsia="en-GB"/>
        </w:rPr>
      </w:pPr>
    </w:p>
    <w:tbl>
      <w:tblPr>
        <w:tblStyle w:val="TableGrid2"/>
        <w:tblW w:w="10031" w:type="dxa"/>
        <w:tblLook w:val="04A0" w:firstRow="1" w:lastRow="0" w:firstColumn="1" w:lastColumn="0" w:noHBand="0" w:noVBand="1"/>
      </w:tblPr>
      <w:tblGrid>
        <w:gridCol w:w="8188"/>
        <w:gridCol w:w="1843"/>
      </w:tblGrid>
      <w:tr w:rsidR="008160AF" w:rsidRPr="008160AF" w14:paraId="0D25189D"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6DA8EFCB"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have read and understood the study information [Version 2.1/2.2], or it has been read to me. I have been able to ask questions about the study and my questions have been answered to my satisfaction.</w:t>
            </w:r>
          </w:p>
        </w:tc>
        <w:tc>
          <w:tcPr>
            <w:tcW w:w="1843" w:type="dxa"/>
            <w:tcBorders>
              <w:top w:val="single" w:sz="4" w:space="0" w:color="auto"/>
              <w:left w:val="single" w:sz="4" w:space="0" w:color="auto"/>
              <w:bottom w:val="single" w:sz="4" w:space="0" w:color="auto"/>
              <w:right w:val="single" w:sz="4" w:space="0" w:color="auto"/>
            </w:tcBorders>
            <w:hideMark/>
          </w:tcPr>
          <w:p w14:paraId="050432FF"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45671455"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632DE672" w14:textId="77777777" w:rsidR="008160AF" w:rsidRPr="008160AF" w:rsidRDefault="008160AF" w:rsidP="008160AF">
            <w:pPr>
              <w:widowControl w:val="0"/>
              <w:autoSpaceDN w:val="0"/>
              <w:spacing w:after="80"/>
              <w:jc w:val="both"/>
              <w:rPr>
                <w:rFonts w:cs="Arial"/>
                <w:bCs/>
                <w:szCs w:val="24"/>
              </w:rPr>
            </w:pPr>
            <w:r w:rsidRPr="008160AF">
              <w:rPr>
                <w:rFonts w:cs="Arial"/>
                <w:bCs/>
                <w:szCs w:val="24"/>
              </w:rPr>
              <w:t xml:space="preserve">I consent voluntarily to be a participant in this study and understand that I can refuse to answer questions. </w:t>
            </w:r>
          </w:p>
        </w:tc>
        <w:tc>
          <w:tcPr>
            <w:tcW w:w="1843" w:type="dxa"/>
            <w:tcBorders>
              <w:top w:val="single" w:sz="4" w:space="0" w:color="auto"/>
              <w:left w:val="single" w:sz="4" w:space="0" w:color="auto"/>
              <w:bottom w:val="single" w:sz="4" w:space="0" w:color="auto"/>
              <w:right w:val="single" w:sz="4" w:space="0" w:color="auto"/>
            </w:tcBorders>
            <w:hideMark/>
          </w:tcPr>
          <w:p w14:paraId="72EE9215"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7CB79857" w14:textId="77777777" w:rsidTr="008160AF">
        <w:tc>
          <w:tcPr>
            <w:tcW w:w="8188" w:type="dxa"/>
            <w:tcBorders>
              <w:top w:val="single" w:sz="4" w:space="0" w:color="auto"/>
              <w:left w:val="single" w:sz="4" w:space="0" w:color="auto"/>
              <w:bottom w:val="single" w:sz="4" w:space="0" w:color="auto"/>
              <w:right w:val="single" w:sz="4" w:space="0" w:color="auto"/>
            </w:tcBorders>
          </w:tcPr>
          <w:p w14:paraId="1E83DF84" w14:textId="77777777" w:rsidR="008160AF" w:rsidRPr="008160AF" w:rsidRDefault="008160AF" w:rsidP="008160AF">
            <w:pPr>
              <w:widowControl w:val="0"/>
              <w:autoSpaceDN w:val="0"/>
              <w:spacing w:after="80"/>
              <w:jc w:val="both"/>
              <w:rPr>
                <w:rFonts w:cs="Arial"/>
                <w:bCs/>
                <w:szCs w:val="24"/>
              </w:rPr>
            </w:pPr>
            <w:r w:rsidRPr="008160AF">
              <w:rPr>
                <w:rFonts w:cs="Arial"/>
                <w:bCs/>
                <w:szCs w:val="24"/>
              </w:rPr>
              <w:t>I understand I can withdraw from the study without having to give a reason. I understand I can withdraw my data at any time up until the point of data analysis (predicted to be 1</w:t>
            </w:r>
            <w:r w:rsidRPr="008160AF">
              <w:rPr>
                <w:rFonts w:cs="Arial"/>
                <w:bCs/>
                <w:szCs w:val="24"/>
                <w:vertAlign w:val="superscript"/>
              </w:rPr>
              <w:t>st</w:t>
            </w:r>
            <w:r w:rsidRPr="008160AF">
              <w:rPr>
                <w:rFonts w:cs="Arial"/>
                <w:bCs/>
                <w:szCs w:val="24"/>
              </w:rPr>
              <w:t xml:space="preserve"> September 2021) after which withdrawal of my data will no longer be possible due to the fact the data would have been anonymised and processed by then.</w:t>
            </w:r>
          </w:p>
        </w:tc>
        <w:tc>
          <w:tcPr>
            <w:tcW w:w="1843" w:type="dxa"/>
            <w:tcBorders>
              <w:top w:val="single" w:sz="4" w:space="0" w:color="auto"/>
              <w:left w:val="single" w:sz="4" w:space="0" w:color="auto"/>
              <w:bottom w:val="single" w:sz="4" w:space="0" w:color="auto"/>
              <w:right w:val="single" w:sz="4" w:space="0" w:color="auto"/>
            </w:tcBorders>
          </w:tcPr>
          <w:p w14:paraId="44228E3D" w14:textId="77777777" w:rsidR="008160AF" w:rsidRPr="008160AF" w:rsidRDefault="008160AF" w:rsidP="008160AF">
            <w:pPr>
              <w:widowControl w:val="0"/>
              <w:autoSpaceDN w:val="0"/>
              <w:jc w:val="center"/>
              <w:rPr>
                <w:rFonts w:cs="Arial"/>
                <w:bCs/>
                <w:szCs w:val="24"/>
              </w:rPr>
            </w:pPr>
            <w:r w:rsidRPr="008160AF">
              <w:rPr>
                <w:rFonts w:cs="Arial"/>
                <w:bCs/>
                <w:szCs w:val="24"/>
              </w:rPr>
              <w:t>YES / NO</w:t>
            </w:r>
          </w:p>
        </w:tc>
      </w:tr>
      <w:tr w:rsidR="008160AF" w:rsidRPr="008160AF" w14:paraId="6CAD4B5C"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2A5C4E2C"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understand that the information I provide will be used for the researchers thesis and that the information will be anonymised.</w:t>
            </w:r>
          </w:p>
        </w:tc>
        <w:tc>
          <w:tcPr>
            <w:tcW w:w="1843" w:type="dxa"/>
            <w:tcBorders>
              <w:top w:val="single" w:sz="4" w:space="0" w:color="auto"/>
              <w:left w:val="single" w:sz="4" w:space="0" w:color="auto"/>
              <w:bottom w:val="single" w:sz="4" w:space="0" w:color="auto"/>
              <w:right w:val="single" w:sz="4" w:space="0" w:color="auto"/>
            </w:tcBorders>
            <w:hideMark/>
          </w:tcPr>
          <w:p w14:paraId="322FBE89"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48B6E513"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4F30EE19"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understand that my words may be quoted in publications, reports, web pages, and other research outputs.</w:t>
            </w:r>
          </w:p>
        </w:tc>
        <w:tc>
          <w:tcPr>
            <w:tcW w:w="1843" w:type="dxa"/>
            <w:tcBorders>
              <w:top w:val="single" w:sz="4" w:space="0" w:color="auto"/>
              <w:left w:val="single" w:sz="4" w:space="0" w:color="auto"/>
              <w:bottom w:val="single" w:sz="4" w:space="0" w:color="auto"/>
              <w:right w:val="single" w:sz="4" w:space="0" w:color="auto"/>
            </w:tcBorders>
            <w:hideMark/>
          </w:tcPr>
          <w:p w14:paraId="232B21A8"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160EC39F"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2B7EE8D7"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I understand that any personal information that can identify me – such as my name, address, will be kept confidential and not shared with anyone other than the researcher.</w:t>
            </w:r>
          </w:p>
        </w:tc>
        <w:tc>
          <w:tcPr>
            <w:tcW w:w="1843" w:type="dxa"/>
            <w:tcBorders>
              <w:top w:val="single" w:sz="4" w:space="0" w:color="auto"/>
              <w:left w:val="single" w:sz="4" w:space="0" w:color="auto"/>
              <w:bottom w:val="single" w:sz="4" w:space="0" w:color="auto"/>
              <w:right w:val="single" w:sz="4" w:space="0" w:color="auto"/>
            </w:tcBorders>
            <w:hideMark/>
          </w:tcPr>
          <w:p w14:paraId="3EB738E7"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r w:rsidR="008160AF" w:rsidRPr="008160AF" w14:paraId="1562198B" w14:textId="77777777" w:rsidTr="008160AF">
        <w:tc>
          <w:tcPr>
            <w:tcW w:w="8188" w:type="dxa"/>
            <w:tcBorders>
              <w:top w:val="single" w:sz="4" w:space="0" w:color="auto"/>
              <w:left w:val="single" w:sz="4" w:space="0" w:color="auto"/>
              <w:bottom w:val="single" w:sz="4" w:space="0" w:color="auto"/>
              <w:right w:val="single" w:sz="4" w:space="0" w:color="auto"/>
            </w:tcBorders>
            <w:hideMark/>
          </w:tcPr>
          <w:p w14:paraId="4F736C19" w14:textId="77777777" w:rsidR="008160AF" w:rsidRPr="008160AF" w:rsidRDefault="008160AF" w:rsidP="008160AF">
            <w:pPr>
              <w:widowControl w:val="0"/>
              <w:autoSpaceDN w:val="0"/>
              <w:spacing w:after="80"/>
              <w:jc w:val="both"/>
              <w:rPr>
                <w:rFonts w:eastAsia="Roboto" w:cs="Arial"/>
                <w:bCs/>
                <w:szCs w:val="24"/>
                <w:lang w:bidi="en-GB"/>
              </w:rPr>
            </w:pPr>
            <w:r w:rsidRPr="008160AF">
              <w:rPr>
                <w:rFonts w:cs="Arial"/>
                <w:bCs/>
                <w:szCs w:val="24"/>
              </w:rPr>
              <w:t xml:space="preserve"> I agree for the data I provide to be archived at Staffordshire University </w:t>
            </w:r>
          </w:p>
        </w:tc>
        <w:tc>
          <w:tcPr>
            <w:tcW w:w="1843" w:type="dxa"/>
            <w:tcBorders>
              <w:top w:val="single" w:sz="4" w:space="0" w:color="auto"/>
              <w:left w:val="single" w:sz="4" w:space="0" w:color="auto"/>
              <w:bottom w:val="single" w:sz="4" w:space="0" w:color="auto"/>
              <w:right w:val="single" w:sz="4" w:space="0" w:color="auto"/>
            </w:tcBorders>
            <w:hideMark/>
          </w:tcPr>
          <w:p w14:paraId="1A06E3E9" w14:textId="77777777" w:rsidR="008160AF" w:rsidRPr="008160AF" w:rsidRDefault="008160AF" w:rsidP="008160AF">
            <w:pPr>
              <w:widowControl w:val="0"/>
              <w:autoSpaceDN w:val="0"/>
              <w:jc w:val="center"/>
              <w:rPr>
                <w:rFonts w:eastAsia="Roboto" w:cs="Arial"/>
                <w:bCs/>
                <w:szCs w:val="24"/>
                <w:lang w:bidi="en-GB"/>
              </w:rPr>
            </w:pPr>
            <w:r w:rsidRPr="008160AF">
              <w:rPr>
                <w:rFonts w:cs="Arial"/>
                <w:bCs/>
                <w:szCs w:val="24"/>
              </w:rPr>
              <w:t>YES / NO</w:t>
            </w:r>
          </w:p>
        </w:tc>
      </w:tr>
    </w:tbl>
    <w:p w14:paraId="6F7AB04D" w14:textId="77777777" w:rsidR="008160AF" w:rsidRPr="008160AF" w:rsidRDefault="008160AF" w:rsidP="008160AF">
      <w:pPr>
        <w:spacing w:after="0" w:line="240" w:lineRule="auto"/>
        <w:jc w:val="both"/>
        <w:rPr>
          <w:rFonts w:eastAsia="Times New Roman" w:cs="Arial"/>
          <w:bCs/>
          <w:szCs w:val="24"/>
          <w:lang w:eastAsia="en-GB"/>
        </w:rPr>
      </w:pPr>
    </w:p>
    <w:p w14:paraId="50CA6CC3"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Please retain a copy of this consent form.</w:t>
      </w:r>
    </w:p>
    <w:p w14:paraId="00BB592C"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ab/>
      </w:r>
    </w:p>
    <w:p w14:paraId="2E58A8C7"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Participant name:</w:t>
      </w:r>
    </w:p>
    <w:p w14:paraId="1A4FB230" w14:textId="77777777" w:rsidR="008160AF" w:rsidRPr="008160AF" w:rsidRDefault="008160AF" w:rsidP="008160AF">
      <w:pPr>
        <w:spacing w:after="0" w:line="240" w:lineRule="auto"/>
        <w:jc w:val="both"/>
        <w:rPr>
          <w:rFonts w:eastAsia="Times New Roman" w:cs="Arial"/>
          <w:szCs w:val="24"/>
          <w:lang w:eastAsia="en-GB"/>
        </w:rPr>
      </w:pPr>
    </w:p>
    <w:p w14:paraId="7E739CE2"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Signature:  ________________________________          Date  ________________</w:t>
      </w:r>
    </w:p>
    <w:p w14:paraId="34569090" w14:textId="77777777" w:rsidR="008160AF" w:rsidRPr="008160AF" w:rsidRDefault="008160AF" w:rsidP="008160AF">
      <w:pPr>
        <w:spacing w:after="0" w:line="240" w:lineRule="auto"/>
        <w:jc w:val="both"/>
        <w:rPr>
          <w:rFonts w:eastAsia="Times New Roman" w:cs="Arial"/>
          <w:szCs w:val="24"/>
          <w:lang w:eastAsia="en-GB"/>
        </w:rPr>
      </w:pPr>
    </w:p>
    <w:p w14:paraId="77F4A952"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Researchers name:</w:t>
      </w:r>
      <w:r w:rsidRPr="008160AF">
        <w:rPr>
          <w:rFonts w:eastAsia="Times New Roman" w:cs="Arial"/>
          <w:szCs w:val="24"/>
          <w:lang w:eastAsia="en-GB"/>
        </w:rPr>
        <w:br/>
        <w:t xml:space="preserve">  </w:t>
      </w:r>
    </w:p>
    <w:p w14:paraId="001093CC" w14:textId="77777777" w:rsidR="008160AF" w:rsidRPr="008160AF" w:rsidRDefault="008160AF" w:rsidP="008160AF">
      <w:pPr>
        <w:spacing w:after="0" w:line="240" w:lineRule="auto"/>
        <w:jc w:val="both"/>
        <w:rPr>
          <w:rFonts w:eastAsia="Times New Roman" w:cs="Arial"/>
          <w:szCs w:val="24"/>
          <w:lang w:eastAsia="en-GB"/>
        </w:rPr>
      </w:pPr>
      <w:r w:rsidRPr="008160AF">
        <w:rPr>
          <w:rFonts w:eastAsia="Times New Roman" w:cs="Arial"/>
          <w:szCs w:val="24"/>
          <w:lang w:eastAsia="en-GB"/>
        </w:rPr>
        <w:t>Signature:________________________________          Date  ________________</w:t>
      </w:r>
    </w:p>
    <w:p w14:paraId="1702A6E5" w14:textId="77777777" w:rsidR="008160AF" w:rsidRPr="008160AF" w:rsidRDefault="008160AF" w:rsidP="008160AF">
      <w:pPr>
        <w:spacing w:after="120" w:line="240" w:lineRule="auto"/>
        <w:rPr>
          <w:rFonts w:eastAsia="Times New Roman" w:cs="Arial"/>
          <w:szCs w:val="24"/>
          <w:lang w:eastAsia="en-GB"/>
        </w:rPr>
      </w:pPr>
      <w:r w:rsidRPr="008160AF">
        <w:rPr>
          <w:rFonts w:eastAsia="Times New Roman" w:cs="Arial"/>
          <w:szCs w:val="24"/>
          <w:lang w:eastAsia="en-GB"/>
        </w:rPr>
        <w:t>              </w:t>
      </w:r>
    </w:p>
    <w:p w14:paraId="5BC951FE" w14:textId="77777777" w:rsidR="008160AF" w:rsidRPr="008160AF" w:rsidRDefault="008160AF" w:rsidP="008160AF">
      <w:pPr>
        <w:spacing w:after="120" w:line="240" w:lineRule="auto"/>
        <w:rPr>
          <w:rFonts w:eastAsia="Times New Roman" w:cs="Arial"/>
          <w:szCs w:val="24"/>
          <w:lang w:eastAsia="en-GB"/>
        </w:rPr>
      </w:pPr>
    </w:p>
    <w:p w14:paraId="555B6A9D" w14:textId="77777777" w:rsidR="008160AF" w:rsidRPr="008160AF" w:rsidRDefault="008160AF" w:rsidP="008160AF">
      <w:pPr>
        <w:spacing w:after="120" w:line="240" w:lineRule="auto"/>
        <w:rPr>
          <w:rFonts w:eastAsia="Times New Roman" w:cs="Arial"/>
          <w:szCs w:val="24"/>
          <w:lang w:eastAsia="en-GB"/>
        </w:rPr>
      </w:pPr>
    </w:p>
    <w:p w14:paraId="2F15DB88" w14:textId="77777777" w:rsidR="008160AF" w:rsidRPr="008160AF" w:rsidRDefault="008160AF" w:rsidP="008160AF">
      <w:pPr>
        <w:spacing w:after="120" w:line="240" w:lineRule="auto"/>
        <w:rPr>
          <w:rFonts w:eastAsia="Times New Roman" w:cs="Arial"/>
          <w:szCs w:val="24"/>
          <w:lang w:eastAsia="en-GB"/>
        </w:rPr>
      </w:pPr>
    </w:p>
    <w:p w14:paraId="7493C9B8" w14:textId="77777777" w:rsidR="008160AF" w:rsidRPr="008160AF" w:rsidRDefault="008160AF" w:rsidP="008160AF">
      <w:pPr>
        <w:spacing w:after="120" w:line="240" w:lineRule="auto"/>
        <w:rPr>
          <w:rFonts w:eastAsia="Times New Roman" w:cs="Arial"/>
          <w:szCs w:val="24"/>
          <w:lang w:eastAsia="en-GB"/>
        </w:rPr>
      </w:pPr>
    </w:p>
    <w:p w14:paraId="64AE8576" w14:textId="77777777" w:rsidR="008160AF" w:rsidRPr="008160AF" w:rsidRDefault="008160AF" w:rsidP="008160AF">
      <w:pPr>
        <w:spacing w:after="120" w:line="240" w:lineRule="auto"/>
        <w:rPr>
          <w:rFonts w:eastAsia="Times New Roman" w:cs="Arial"/>
          <w:szCs w:val="24"/>
          <w:lang w:eastAsia="en-GB"/>
        </w:rPr>
      </w:pPr>
    </w:p>
    <w:p w14:paraId="1642F62F" w14:textId="77777777" w:rsidR="008160AF" w:rsidRPr="008160AF" w:rsidRDefault="008160AF" w:rsidP="008160AF">
      <w:pPr>
        <w:spacing w:after="120" w:line="240" w:lineRule="auto"/>
        <w:rPr>
          <w:rFonts w:eastAsia="Times New Roman" w:cs="Arial"/>
          <w:szCs w:val="24"/>
          <w:lang w:eastAsia="en-GB"/>
        </w:rPr>
      </w:pPr>
    </w:p>
    <w:p w14:paraId="21EB1549" w14:textId="77777777" w:rsidR="008160AF" w:rsidRDefault="008160AF" w:rsidP="008160AF">
      <w:pPr>
        <w:spacing w:after="120" w:line="240" w:lineRule="auto"/>
        <w:rPr>
          <w:rFonts w:eastAsia="Times New Roman" w:cs="Arial"/>
          <w:szCs w:val="24"/>
          <w:lang w:eastAsia="en-GB"/>
        </w:rPr>
      </w:pPr>
    </w:p>
    <w:p w14:paraId="529C4B70" w14:textId="77777777" w:rsidR="00AD4771" w:rsidRDefault="00AD4771" w:rsidP="008160AF">
      <w:pPr>
        <w:spacing w:after="120" w:line="240" w:lineRule="auto"/>
        <w:rPr>
          <w:rFonts w:eastAsia="Times New Roman" w:cs="Arial"/>
          <w:szCs w:val="24"/>
          <w:lang w:eastAsia="en-GB"/>
        </w:rPr>
      </w:pPr>
    </w:p>
    <w:p w14:paraId="5106F130" w14:textId="77777777" w:rsidR="00AD4771" w:rsidRDefault="00AD4771" w:rsidP="008160AF">
      <w:pPr>
        <w:spacing w:after="120" w:line="240" w:lineRule="auto"/>
        <w:rPr>
          <w:rFonts w:eastAsia="Times New Roman" w:cs="Arial"/>
          <w:szCs w:val="24"/>
          <w:lang w:eastAsia="en-GB"/>
        </w:rPr>
      </w:pPr>
    </w:p>
    <w:p w14:paraId="125F8EB0" w14:textId="77777777" w:rsidR="00AD4771" w:rsidRDefault="00AD4771" w:rsidP="008160AF">
      <w:pPr>
        <w:spacing w:after="120" w:line="240" w:lineRule="auto"/>
        <w:rPr>
          <w:rFonts w:eastAsia="Times New Roman" w:cs="Arial"/>
          <w:szCs w:val="24"/>
          <w:lang w:eastAsia="en-GB"/>
        </w:rPr>
      </w:pPr>
    </w:p>
    <w:p w14:paraId="76F1BE04" w14:textId="77777777" w:rsidR="00AD4771" w:rsidRDefault="00AD4771" w:rsidP="008160AF">
      <w:pPr>
        <w:spacing w:after="120" w:line="240" w:lineRule="auto"/>
        <w:rPr>
          <w:rFonts w:eastAsia="Times New Roman" w:cs="Arial"/>
          <w:szCs w:val="24"/>
          <w:lang w:eastAsia="en-GB"/>
        </w:rPr>
      </w:pPr>
    </w:p>
    <w:p w14:paraId="3313959E" w14:textId="77777777" w:rsidR="00AD4771" w:rsidRDefault="00AD4771" w:rsidP="008160AF">
      <w:pPr>
        <w:spacing w:after="120" w:line="240" w:lineRule="auto"/>
        <w:rPr>
          <w:rFonts w:eastAsia="Times New Roman" w:cs="Arial"/>
          <w:szCs w:val="24"/>
          <w:lang w:eastAsia="en-GB"/>
        </w:rPr>
      </w:pPr>
    </w:p>
    <w:p w14:paraId="115F931C" w14:textId="77777777" w:rsidR="00ED3E68" w:rsidRDefault="00ED3E68" w:rsidP="003879CB">
      <w:pPr>
        <w:pStyle w:val="Heading2"/>
        <w:spacing w:line="360" w:lineRule="auto"/>
        <w:rPr>
          <w:rFonts w:asciiTheme="minorHAnsi" w:eastAsia="Times New Roman" w:hAnsiTheme="minorHAnsi" w:cs="Arial"/>
          <w:color w:val="auto"/>
          <w:sz w:val="22"/>
          <w:szCs w:val="24"/>
          <w:lang w:eastAsia="en-GB"/>
        </w:rPr>
      </w:pPr>
    </w:p>
    <w:p w14:paraId="1A9B624E" w14:textId="77777777" w:rsidR="003879CB" w:rsidRPr="003879CB" w:rsidRDefault="003879CB" w:rsidP="003879CB">
      <w:pPr>
        <w:rPr>
          <w:lang w:eastAsia="en-GB"/>
        </w:rPr>
      </w:pPr>
    </w:p>
    <w:p w14:paraId="5617089A" w14:textId="77777777" w:rsidR="005F579F" w:rsidRDefault="008160AF" w:rsidP="003879CB">
      <w:pPr>
        <w:pStyle w:val="Heading2"/>
        <w:pageBreakBefore/>
        <w:spacing w:line="360" w:lineRule="auto"/>
        <w:jc w:val="center"/>
        <w:rPr>
          <w:rFonts w:eastAsia="Times New Roman"/>
          <w:b/>
          <w:color w:val="auto"/>
          <w:sz w:val="24"/>
          <w:szCs w:val="24"/>
          <w:lang w:eastAsia="en-GB"/>
        </w:rPr>
      </w:pPr>
      <w:bookmarkStart w:id="83" w:name="_Toc109025938"/>
      <w:r w:rsidRPr="00AD4771">
        <w:rPr>
          <w:rFonts w:eastAsia="Times New Roman"/>
          <w:b/>
          <w:color w:val="auto"/>
          <w:sz w:val="24"/>
          <w:szCs w:val="24"/>
          <w:lang w:eastAsia="en-GB"/>
        </w:rPr>
        <w:lastRenderedPageBreak/>
        <w:t>Appendix G</w:t>
      </w:r>
      <w:bookmarkEnd w:id="83"/>
    </w:p>
    <w:p w14:paraId="4CB1D39C" w14:textId="77777777" w:rsidR="008160AF" w:rsidRPr="00ED3E68" w:rsidRDefault="008160AF" w:rsidP="005F579F">
      <w:pPr>
        <w:pStyle w:val="Heading2"/>
        <w:spacing w:line="360" w:lineRule="auto"/>
        <w:rPr>
          <w:rFonts w:eastAsia="Times New Roman"/>
          <w:b/>
          <w:color w:val="auto"/>
          <w:sz w:val="24"/>
          <w:szCs w:val="24"/>
          <w:lang w:eastAsia="en-GB"/>
        </w:rPr>
      </w:pPr>
      <w:bookmarkStart w:id="84" w:name="_Toc109025939"/>
      <w:r w:rsidRPr="00AD4771">
        <w:rPr>
          <w:color w:val="auto"/>
          <w:sz w:val="24"/>
          <w:szCs w:val="24"/>
        </w:rPr>
        <w:t>Demographic form</w:t>
      </w:r>
      <w:bookmarkEnd w:id="84"/>
      <w:r w:rsidRPr="00AD4771">
        <w:rPr>
          <w:color w:val="auto"/>
          <w:sz w:val="24"/>
          <w:szCs w:val="24"/>
        </w:rPr>
        <w:t xml:space="preserve"> </w:t>
      </w:r>
    </w:p>
    <w:tbl>
      <w:tblPr>
        <w:tblStyle w:val="LightShading-Accent4"/>
        <w:tblW w:w="0" w:type="auto"/>
        <w:tblLook w:val="04A0" w:firstRow="1" w:lastRow="0" w:firstColumn="1" w:lastColumn="0" w:noHBand="0" w:noVBand="1"/>
      </w:tblPr>
      <w:tblGrid>
        <w:gridCol w:w="9242"/>
      </w:tblGrid>
      <w:tr w:rsidR="008160AF" w:rsidRPr="008160AF" w14:paraId="4847CDDC"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D0FF571" w14:textId="77777777" w:rsidR="008160AF" w:rsidRPr="008160AF" w:rsidRDefault="008160AF" w:rsidP="008160AF">
            <w:pPr>
              <w:rPr>
                <w:rFonts w:cs="Arial"/>
                <w:szCs w:val="24"/>
              </w:rPr>
            </w:pPr>
            <w:r w:rsidRPr="008160AF">
              <w:rPr>
                <w:rFonts w:cs="Arial"/>
                <w:szCs w:val="24"/>
              </w:rPr>
              <w:t>How do you identify your gender?</w:t>
            </w:r>
          </w:p>
        </w:tc>
      </w:tr>
      <w:tr w:rsidR="008160AF" w:rsidRPr="008160AF" w14:paraId="7FEF511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5B15AA6"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Agender</w:t>
            </w:r>
          </w:p>
        </w:tc>
      </w:tr>
      <w:tr w:rsidR="008160AF" w:rsidRPr="008160AF" w14:paraId="72F77478"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1B06E7CD"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Genderqueer</w:t>
            </w:r>
          </w:p>
        </w:tc>
      </w:tr>
      <w:tr w:rsidR="008160AF" w:rsidRPr="008160AF" w14:paraId="0BE5319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A3C06FF"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Gender fluid</w:t>
            </w:r>
          </w:p>
        </w:tc>
      </w:tr>
      <w:tr w:rsidR="008160AF" w:rsidRPr="008160AF" w14:paraId="53A98778"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2AC363C"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Man</w:t>
            </w:r>
          </w:p>
        </w:tc>
      </w:tr>
      <w:tr w:rsidR="008160AF" w:rsidRPr="008160AF" w14:paraId="1AD192B5"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9BEE12F"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Non-binary</w:t>
            </w:r>
          </w:p>
        </w:tc>
      </w:tr>
      <w:tr w:rsidR="008160AF" w:rsidRPr="008160AF" w14:paraId="16B677CC"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4F5D9EE"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Questioning or unsure</w:t>
            </w:r>
          </w:p>
        </w:tc>
      </w:tr>
      <w:tr w:rsidR="008160AF" w:rsidRPr="008160AF" w14:paraId="3E599C93"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11E9C28"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Transgender</w:t>
            </w:r>
          </w:p>
        </w:tc>
      </w:tr>
      <w:tr w:rsidR="008160AF" w:rsidRPr="008160AF" w14:paraId="2195F8E4"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0ED87891"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Trans man</w:t>
            </w:r>
          </w:p>
        </w:tc>
      </w:tr>
      <w:tr w:rsidR="008160AF" w:rsidRPr="008160AF" w14:paraId="1293F5DA"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17A0EBC"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Trans woman</w:t>
            </w:r>
          </w:p>
        </w:tc>
      </w:tr>
      <w:tr w:rsidR="008160AF" w:rsidRPr="008160AF" w14:paraId="53741D39"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14B5E79"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Woman</w:t>
            </w:r>
          </w:p>
        </w:tc>
      </w:tr>
      <w:tr w:rsidR="008160AF" w:rsidRPr="008160AF" w14:paraId="056376B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89208AC"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Additional gender category/identity: please specify ________________</w:t>
            </w:r>
          </w:p>
        </w:tc>
      </w:tr>
      <w:tr w:rsidR="008160AF" w:rsidRPr="008160AF" w14:paraId="26E9A8BD"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3CE2837" w14:textId="77777777" w:rsidR="008160AF" w:rsidRPr="008160AF" w:rsidRDefault="008160AF" w:rsidP="008160AF">
            <w:pPr>
              <w:numPr>
                <w:ilvl w:val="0"/>
                <w:numId w:val="8"/>
              </w:numPr>
              <w:ind w:left="426" w:hanging="426"/>
              <w:contextualSpacing/>
              <w:rPr>
                <w:rFonts w:cs="Arial"/>
                <w:szCs w:val="24"/>
              </w:rPr>
            </w:pPr>
            <w:r w:rsidRPr="008160AF">
              <w:rPr>
                <w:rFonts w:cs="Arial"/>
                <w:szCs w:val="24"/>
              </w:rPr>
              <w:t>Prefer not to disclose</w:t>
            </w:r>
          </w:p>
        </w:tc>
      </w:tr>
    </w:tbl>
    <w:p w14:paraId="6CFB1D92" w14:textId="77777777" w:rsidR="008160AF" w:rsidRPr="008160AF" w:rsidRDefault="008160AF" w:rsidP="008160AF">
      <w:pPr>
        <w:rPr>
          <w:rFonts w:cs="Arial"/>
          <w:szCs w:val="24"/>
        </w:rPr>
      </w:pPr>
    </w:p>
    <w:tbl>
      <w:tblPr>
        <w:tblStyle w:val="LightShading-Accent5"/>
        <w:tblW w:w="0" w:type="auto"/>
        <w:tblLook w:val="04A0" w:firstRow="1" w:lastRow="0" w:firstColumn="1" w:lastColumn="0" w:noHBand="0" w:noVBand="1"/>
      </w:tblPr>
      <w:tblGrid>
        <w:gridCol w:w="9242"/>
      </w:tblGrid>
      <w:tr w:rsidR="008160AF" w:rsidRPr="008160AF" w14:paraId="3828B2D5"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8AA4BBE" w14:textId="77777777" w:rsidR="008160AF" w:rsidRPr="008160AF" w:rsidRDefault="008160AF" w:rsidP="008160AF">
            <w:pPr>
              <w:rPr>
                <w:rFonts w:cs="Arial"/>
                <w:szCs w:val="24"/>
              </w:rPr>
            </w:pPr>
            <w:r w:rsidRPr="008160AF">
              <w:rPr>
                <w:rFonts w:cs="Arial"/>
                <w:szCs w:val="24"/>
              </w:rPr>
              <w:t>Is your gender identity the same as you were assigned at birth?</w:t>
            </w:r>
          </w:p>
        </w:tc>
      </w:tr>
      <w:tr w:rsidR="008160AF" w:rsidRPr="008160AF" w14:paraId="0F4B1C29"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C616422"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Yes- my gender identity is the same as at birth</w:t>
            </w:r>
          </w:p>
        </w:tc>
      </w:tr>
      <w:tr w:rsidR="008160AF" w:rsidRPr="008160AF" w14:paraId="1601C9B0"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4F840006"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No- my gender identity has changed</w:t>
            </w:r>
          </w:p>
        </w:tc>
      </w:tr>
      <w:tr w:rsidR="008160AF" w:rsidRPr="008160AF" w14:paraId="562E5DB2"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DA320CE"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Prefer not to say</w:t>
            </w:r>
          </w:p>
        </w:tc>
      </w:tr>
    </w:tbl>
    <w:p w14:paraId="4BCD4DDB" w14:textId="77777777" w:rsidR="008160AF" w:rsidRPr="008160AF" w:rsidRDefault="008160AF" w:rsidP="008160AF">
      <w:pPr>
        <w:rPr>
          <w:rFonts w:cs="Arial"/>
          <w:szCs w:val="24"/>
        </w:rPr>
      </w:pPr>
    </w:p>
    <w:tbl>
      <w:tblPr>
        <w:tblStyle w:val="LightShading-Accent6"/>
        <w:tblW w:w="0" w:type="auto"/>
        <w:tblLook w:val="04A0" w:firstRow="1" w:lastRow="0" w:firstColumn="1" w:lastColumn="0" w:noHBand="0" w:noVBand="1"/>
      </w:tblPr>
      <w:tblGrid>
        <w:gridCol w:w="9242"/>
      </w:tblGrid>
      <w:tr w:rsidR="008160AF" w:rsidRPr="008160AF" w14:paraId="49EC1C90"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E309C62" w14:textId="77777777" w:rsidR="008160AF" w:rsidRPr="008160AF" w:rsidRDefault="008160AF" w:rsidP="008160AF">
            <w:pPr>
              <w:rPr>
                <w:rFonts w:cs="Arial"/>
                <w:szCs w:val="24"/>
              </w:rPr>
            </w:pPr>
            <w:r w:rsidRPr="008160AF">
              <w:rPr>
                <w:rFonts w:cs="Arial"/>
                <w:szCs w:val="24"/>
              </w:rPr>
              <w:t>What is your sexual orientation?</w:t>
            </w:r>
          </w:p>
        </w:tc>
      </w:tr>
      <w:tr w:rsidR="008160AF" w:rsidRPr="008160AF" w14:paraId="54BC9BE5"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210ACAA"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Asexual </w:t>
            </w:r>
          </w:p>
        </w:tc>
      </w:tr>
      <w:tr w:rsidR="008160AF" w:rsidRPr="008160AF" w14:paraId="69B52F72"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62B58B7D"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Bisexual </w:t>
            </w:r>
          </w:p>
        </w:tc>
      </w:tr>
      <w:tr w:rsidR="008160AF" w:rsidRPr="008160AF" w14:paraId="3E8CD96F"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6EA1DF9"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Gay </w:t>
            </w:r>
          </w:p>
        </w:tc>
      </w:tr>
      <w:tr w:rsidR="008160AF" w:rsidRPr="008160AF" w14:paraId="5660F9E4"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3C7E5A74"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Straight </w:t>
            </w:r>
          </w:p>
        </w:tc>
      </w:tr>
      <w:tr w:rsidR="008160AF" w:rsidRPr="008160AF" w14:paraId="2AA27A91"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15F934A"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Lesbian </w:t>
            </w:r>
          </w:p>
        </w:tc>
      </w:tr>
      <w:tr w:rsidR="008160AF" w:rsidRPr="008160AF" w14:paraId="07FC594A"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3644C9BE"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Pansexual </w:t>
            </w:r>
          </w:p>
        </w:tc>
      </w:tr>
      <w:tr w:rsidR="008160AF" w:rsidRPr="008160AF" w14:paraId="75F08E5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6FA287F"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Queer</w:t>
            </w:r>
          </w:p>
        </w:tc>
      </w:tr>
      <w:tr w:rsidR="008160AF" w:rsidRPr="008160AF" w14:paraId="4CC1F136"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28908EC5"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Questioning/Unsure</w:t>
            </w:r>
          </w:p>
        </w:tc>
      </w:tr>
      <w:tr w:rsidR="008160AF" w:rsidRPr="008160AF" w14:paraId="4D7CD9A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74F6FB2"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Additional sexual identity category not listed please specify </w:t>
            </w:r>
            <w:r w:rsidRPr="008160AF">
              <w:rPr>
                <w:rFonts w:cs="Arial"/>
                <w:szCs w:val="24"/>
                <w:u w:val="single"/>
              </w:rPr>
              <w:t xml:space="preserve"> </w:t>
            </w:r>
            <w:r w:rsidRPr="008160AF">
              <w:rPr>
                <w:rFonts w:cs="Arial"/>
                <w:szCs w:val="24"/>
                <w:u w:val="single"/>
              </w:rPr>
              <w:softHyphen/>
            </w:r>
            <w:r w:rsidRPr="008160AF">
              <w:rPr>
                <w:rFonts w:cs="Arial"/>
                <w:szCs w:val="24"/>
                <w:u w:val="single"/>
              </w:rPr>
              <w:softHyphen/>
            </w:r>
            <w:r w:rsidRPr="008160AF">
              <w:rPr>
                <w:rFonts w:cs="Arial"/>
                <w:szCs w:val="24"/>
                <w:u w:val="single"/>
              </w:rPr>
              <w:softHyphen/>
            </w:r>
            <w:r w:rsidRPr="008160AF">
              <w:rPr>
                <w:rFonts w:cs="Arial"/>
                <w:szCs w:val="24"/>
                <w:u w:val="single"/>
              </w:rPr>
              <w:softHyphen/>
            </w:r>
            <w:r w:rsidRPr="008160AF">
              <w:rPr>
                <w:rFonts w:cs="Arial"/>
                <w:szCs w:val="24"/>
                <w:u w:val="single"/>
              </w:rPr>
              <w:softHyphen/>
              <w:t>_________________________</w:t>
            </w:r>
          </w:p>
        </w:tc>
      </w:tr>
      <w:tr w:rsidR="008160AF" w:rsidRPr="008160AF" w14:paraId="023B63F2"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49B6BB47" w14:textId="77777777" w:rsidR="008160AF" w:rsidRPr="008160AF" w:rsidRDefault="008160AF" w:rsidP="008160AF">
            <w:pPr>
              <w:numPr>
                <w:ilvl w:val="0"/>
                <w:numId w:val="9"/>
              </w:numPr>
              <w:ind w:left="426" w:hanging="426"/>
              <w:contextualSpacing/>
              <w:rPr>
                <w:rFonts w:cs="Arial"/>
                <w:szCs w:val="24"/>
              </w:rPr>
            </w:pPr>
            <w:r w:rsidRPr="008160AF">
              <w:rPr>
                <w:rFonts w:cs="Arial"/>
                <w:szCs w:val="24"/>
              </w:rPr>
              <w:t xml:space="preserve">Prefer not to say </w:t>
            </w:r>
          </w:p>
        </w:tc>
      </w:tr>
    </w:tbl>
    <w:p w14:paraId="3B75E387" w14:textId="77777777" w:rsidR="008160AF" w:rsidRPr="008160AF" w:rsidRDefault="008160AF" w:rsidP="008160AF">
      <w:pPr>
        <w:rPr>
          <w:rFonts w:cs="Arial"/>
          <w:szCs w:val="24"/>
        </w:rPr>
      </w:pPr>
    </w:p>
    <w:tbl>
      <w:tblPr>
        <w:tblStyle w:val="LightShading-Accent3"/>
        <w:tblW w:w="0" w:type="auto"/>
        <w:tblLook w:val="04A0" w:firstRow="1" w:lastRow="0" w:firstColumn="1" w:lastColumn="0" w:noHBand="0" w:noVBand="1"/>
      </w:tblPr>
      <w:tblGrid>
        <w:gridCol w:w="9242"/>
      </w:tblGrid>
      <w:tr w:rsidR="008160AF" w:rsidRPr="008160AF" w14:paraId="7126AA3E"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4A676C1" w14:textId="77777777" w:rsidR="008160AF" w:rsidRPr="008160AF" w:rsidRDefault="008160AF" w:rsidP="008160AF">
            <w:pPr>
              <w:rPr>
                <w:rFonts w:cs="Arial"/>
                <w:szCs w:val="24"/>
              </w:rPr>
            </w:pPr>
            <w:r w:rsidRPr="008160AF">
              <w:rPr>
                <w:rFonts w:cs="Arial"/>
                <w:szCs w:val="24"/>
              </w:rPr>
              <w:t xml:space="preserve">What is your ethnic group? </w:t>
            </w:r>
          </w:p>
        </w:tc>
      </w:tr>
      <w:tr w:rsidR="008160AF" w:rsidRPr="008160AF" w14:paraId="7A5D2A6A"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35E0E72" w14:textId="77777777" w:rsidR="008160AF" w:rsidRPr="008160AF" w:rsidRDefault="008160AF" w:rsidP="008160AF">
            <w:pPr>
              <w:numPr>
                <w:ilvl w:val="0"/>
                <w:numId w:val="10"/>
              </w:numPr>
              <w:ind w:left="426" w:hanging="426"/>
              <w:contextualSpacing/>
              <w:rPr>
                <w:rFonts w:cs="Arial"/>
                <w:color w:val="2E74B5" w:themeColor="accent1" w:themeShade="BF"/>
                <w:szCs w:val="24"/>
              </w:rPr>
            </w:pPr>
            <w:r w:rsidRPr="008160AF">
              <w:rPr>
                <w:rFonts w:cs="Arial"/>
                <w:szCs w:val="24"/>
              </w:rPr>
              <w:t xml:space="preserve">White British </w:t>
            </w:r>
          </w:p>
        </w:tc>
      </w:tr>
      <w:tr w:rsidR="008160AF" w:rsidRPr="008160AF" w14:paraId="6EADB39F"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63312036"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White Irish </w:t>
            </w:r>
          </w:p>
        </w:tc>
      </w:tr>
      <w:tr w:rsidR="008160AF" w:rsidRPr="008160AF" w14:paraId="1D36C10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8D0CC35"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White Traveller </w:t>
            </w:r>
          </w:p>
        </w:tc>
      </w:tr>
      <w:tr w:rsidR="008160AF" w:rsidRPr="008160AF" w14:paraId="5DBA9642"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8981716"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White other please specify  ________________________________________</w:t>
            </w:r>
          </w:p>
        </w:tc>
      </w:tr>
      <w:tr w:rsidR="008160AF" w:rsidRPr="008160AF" w14:paraId="18F641D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A235810"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Black or Black British - Caribbean</w:t>
            </w:r>
          </w:p>
        </w:tc>
      </w:tr>
      <w:tr w:rsidR="008160AF" w:rsidRPr="008160AF" w14:paraId="143DCB21"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3A48C1C1"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Black or Black British - African</w:t>
            </w:r>
          </w:p>
        </w:tc>
      </w:tr>
      <w:tr w:rsidR="008160AF" w:rsidRPr="008160AF" w14:paraId="078E593A"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1A66571"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Other Back Background please specify _______________________________________</w:t>
            </w:r>
          </w:p>
        </w:tc>
      </w:tr>
      <w:tr w:rsidR="008160AF" w:rsidRPr="008160AF" w14:paraId="09DF3C90"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B01A9E2"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Asian or Asian British- Indian</w:t>
            </w:r>
          </w:p>
        </w:tc>
      </w:tr>
      <w:tr w:rsidR="008160AF" w:rsidRPr="008160AF" w14:paraId="6344A0D3"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42324B9"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Asian or Asian British- Pakistani </w:t>
            </w:r>
          </w:p>
        </w:tc>
      </w:tr>
      <w:tr w:rsidR="008160AF" w:rsidRPr="008160AF" w14:paraId="132F3C60"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ADAB3C4"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Asian or Asian British- Bangladeshi</w:t>
            </w:r>
          </w:p>
        </w:tc>
      </w:tr>
      <w:tr w:rsidR="008160AF" w:rsidRPr="008160AF" w14:paraId="2BF0AFDF"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62BDE02"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Chinese </w:t>
            </w:r>
          </w:p>
        </w:tc>
      </w:tr>
      <w:tr w:rsidR="008160AF" w:rsidRPr="008160AF" w14:paraId="16C2CB9A"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4B97B9E1"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Other Asian Background please specify__________________________________</w:t>
            </w:r>
          </w:p>
        </w:tc>
      </w:tr>
      <w:tr w:rsidR="008160AF" w:rsidRPr="008160AF" w14:paraId="6A3771C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A0984C6"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Mixed- White and Black Caribbean</w:t>
            </w:r>
          </w:p>
        </w:tc>
      </w:tr>
      <w:tr w:rsidR="008160AF" w:rsidRPr="008160AF" w14:paraId="4BD65740"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6C13BA13"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Mixed- White and Black African </w:t>
            </w:r>
          </w:p>
        </w:tc>
      </w:tr>
      <w:tr w:rsidR="008160AF" w:rsidRPr="008160AF" w14:paraId="7788B6C9"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8DDFEE6"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Mixed- White and Asian</w:t>
            </w:r>
          </w:p>
        </w:tc>
      </w:tr>
      <w:tr w:rsidR="008160AF" w:rsidRPr="008160AF" w14:paraId="72790C2D"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2D93953"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Other Mixed Background please specify__________________________________</w:t>
            </w:r>
          </w:p>
        </w:tc>
      </w:tr>
      <w:tr w:rsidR="008160AF" w:rsidRPr="008160AF" w14:paraId="1101153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8D51130"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Arab </w:t>
            </w:r>
          </w:p>
        </w:tc>
      </w:tr>
      <w:tr w:rsidR="008160AF" w:rsidRPr="008160AF" w14:paraId="5D9592CA"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19789FD"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lastRenderedPageBreak/>
              <w:t>Other Ethnic Background please specify__________________________________</w:t>
            </w:r>
          </w:p>
        </w:tc>
      </w:tr>
      <w:tr w:rsidR="008160AF" w:rsidRPr="008160AF" w14:paraId="3650F8D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E2D2E2B" w14:textId="77777777" w:rsidR="008160AF" w:rsidRPr="008160AF" w:rsidRDefault="008160AF" w:rsidP="008160AF">
            <w:pPr>
              <w:numPr>
                <w:ilvl w:val="0"/>
                <w:numId w:val="10"/>
              </w:numPr>
              <w:ind w:left="426" w:hanging="426"/>
              <w:contextualSpacing/>
              <w:rPr>
                <w:rFonts w:cs="Arial"/>
                <w:szCs w:val="24"/>
              </w:rPr>
            </w:pPr>
            <w:r w:rsidRPr="008160AF">
              <w:rPr>
                <w:rFonts w:cs="Arial"/>
                <w:szCs w:val="24"/>
              </w:rPr>
              <w:t xml:space="preserve">Prefer  not to say </w:t>
            </w:r>
          </w:p>
        </w:tc>
      </w:tr>
    </w:tbl>
    <w:p w14:paraId="5B674C69" w14:textId="77777777" w:rsidR="008160AF" w:rsidRPr="008160AF" w:rsidRDefault="008160AF" w:rsidP="008160AF">
      <w:pPr>
        <w:rPr>
          <w:rFonts w:cs="Arial"/>
          <w:szCs w:val="24"/>
        </w:rPr>
      </w:pPr>
    </w:p>
    <w:tbl>
      <w:tblPr>
        <w:tblStyle w:val="LightShading-Accent4"/>
        <w:tblW w:w="0" w:type="auto"/>
        <w:tblLook w:val="04A0" w:firstRow="1" w:lastRow="0" w:firstColumn="1" w:lastColumn="0" w:noHBand="0" w:noVBand="1"/>
      </w:tblPr>
      <w:tblGrid>
        <w:gridCol w:w="9242"/>
      </w:tblGrid>
      <w:tr w:rsidR="008160AF" w:rsidRPr="008160AF" w14:paraId="6FE06B96"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4EB3F19" w14:textId="77777777" w:rsidR="008160AF" w:rsidRPr="008160AF" w:rsidRDefault="008160AF" w:rsidP="008160AF">
            <w:pPr>
              <w:tabs>
                <w:tab w:val="left" w:pos="1318"/>
              </w:tabs>
              <w:rPr>
                <w:rFonts w:cs="Arial"/>
                <w:szCs w:val="24"/>
              </w:rPr>
            </w:pPr>
            <w:r w:rsidRPr="008160AF">
              <w:rPr>
                <w:rFonts w:cs="Arial"/>
                <w:szCs w:val="24"/>
              </w:rPr>
              <w:t>What is your nationality?</w:t>
            </w:r>
          </w:p>
        </w:tc>
      </w:tr>
      <w:tr w:rsidR="008160AF" w:rsidRPr="008160AF" w14:paraId="11B0E902"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F8C3A9A" w14:textId="77777777" w:rsidR="008160AF" w:rsidRPr="008160AF" w:rsidRDefault="008160AF" w:rsidP="008160AF">
            <w:pPr>
              <w:rPr>
                <w:rFonts w:cs="Arial"/>
                <w:szCs w:val="24"/>
              </w:rPr>
            </w:pPr>
            <w:r w:rsidRPr="008160AF">
              <w:rPr>
                <w:rFonts w:cs="Arial"/>
                <w:szCs w:val="24"/>
              </w:rPr>
              <w:t>___________________________________________</w:t>
            </w:r>
          </w:p>
        </w:tc>
      </w:tr>
    </w:tbl>
    <w:p w14:paraId="4AE7BB02" w14:textId="77777777" w:rsidR="008160AF" w:rsidRPr="008160AF" w:rsidRDefault="008160AF" w:rsidP="008160AF">
      <w:pPr>
        <w:rPr>
          <w:rFonts w:cs="Arial"/>
          <w:szCs w:val="24"/>
        </w:rPr>
      </w:pPr>
    </w:p>
    <w:tbl>
      <w:tblPr>
        <w:tblStyle w:val="LightShading-Accent5"/>
        <w:tblW w:w="0" w:type="auto"/>
        <w:tblLook w:val="04A0" w:firstRow="1" w:lastRow="0" w:firstColumn="1" w:lastColumn="0" w:noHBand="0" w:noVBand="1"/>
      </w:tblPr>
      <w:tblGrid>
        <w:gridCol w:w="9242"/>
      </w:tblGrid>
      <w:tr w:rsidR="008160AF" w:rsidRPr="008160AF" w14:paraId="4A8304E2"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6FE07EE" w14:textId="77777777" w:rsidR="008160AF" w:rsidRPr="008160AF" w:rsidRDefault="008160AF" w:rsidP="008160AF">
            <w:pPr>
              <w:rPr>
                <w:rFonts w:cs="Arial"/>
                <w:szCs w:val="24"/>
              </w:rPr>
            </w:pPr>
            <w:r w:rsidRPr="008160AF">
              <w:rPr>
                <w:rFonts w:cs="Arial"/>
                <w:szCs w:val="24"/>
              </w:rPr>
              <w:t>At any time have you claimed refugee or asylum status</w:t>
            </w:r>
          </w:p>
        </w:tc>
      </w:tr>
      <w:tr w:rsidR="008160AF" w:rsidRPr="008160AF" w14:paraId="243EEA8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F5F40A0" w14:textId="77777777" w:rsidR="008160AF" w:rsidRPr="008160AF" w:rsidRDefault="008160AF" w:rsidP="008160AF">
            <w:pPr>
              <w:numPr>
                <w:ilvl w:val="0"/>
                <w:numId w:val="14"/>
              </w:numPr>
              <w:ind w:left="426" w:hanging="426"/>
              <w:contextualSpacing/>
              <w:rPr>
                <w:rFonts w:cs="Arial"/>
                <w:szCs w:val="24"/>
              </w:rPr>
            </w:pPr>
            <w:r w:rsidRPr="008160AF">
              <w:rPr>
                <w:rFonts w:cs="Arial"/>
                <w:szCs w:val="24"/>
              </w:rPr>
              <w:t xml:space="preserve">Yes </w:t>
            </w:r>
          </w:p>
        </w:tc>
      </w:tr>
      <w:tr w:rsidR="008160AF" w:rsidRPr="008160AF" w14:paraId="5F46D745"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1CB823EC" w14:textId="77777777" w:rsidR="008160AF" w:rsidRPr="008160AF" w:rsidRDefault="008160AF" w:rsidP="008160AF">
            <w:pPr>
              <w:numPr>
                <w:ilvl w:val="0"/>
                <w:numId w:val="14"/>
              </w:numPr>
              <w:ind w:left="426" w:hanging="426"/>
              <w:contextualSpacing/>
              <w:rPr>
                <w:rFonts w:cs="Arial"/>
                <w:szCs w:val="24"/>
              </w:rPr>
            </w:pPr>
            <w:r w:rsidRPr="008160AF">
              <w:rPr>
                <w:rFonts w:cs="Arial"/>
                <w:szCs w:val="24"/>
              </w:rPr>
              <w:t xml:space="preserve">No </w:t>
            </w:r>
          </w:p>
        </w:tc>
      </w:tr>
      <w:tr w:rsidR="008160AF" w:rsidRPr="008160AF" w14:paraId="69CAC14B"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BBD574C" w14:textId="77777777" w:rsidR="008160AF" w:rsidRPr="008160AF" w:rsidRDefault="008160AF" w:rsidP="008160AF">
            <w:pPr>
              <w:numPr>
                <w:ilvl w:val="0"/>
                <w:numId w:val="14"/>
              </w:numPr>
              <w:ind w:left="426" w:hanging="426"/>
              <w:contextualSpacing/>
              <w:rPr>
                <w:rFonts w:cs="Arial"/>
                <w:szCs w:val="24"/>
              </w:rPr>
            </w:pPr>
            <w:r w:rsidRPr="008160AF">
              <w:rPr>
                <w:rFonts w:cs="Arial"/>
                <w:szCs w:val="24"/>
              </w:rPr>
              <w:t xml:space="preserve">Prefer not to say </w:t>
            </w:r>
          </w:p>
        </w:tc>
      </w:tr>
    </w:tbl>
    <w:p w14:paraId="22664D6A" w14:textId="77777777" w:rsidR="008160AF" w:rsidRPr="008160AF" w:rsidRDefault="008160AF" w:rsidP="008160AF">
      <w:pPr>
        <w:rPr>
          <w:rFonts w:cs="Arial"/>
          <w:szCs w:val="24"/>
        </w:rPr>
      </w:pPr>
    </w:p>
    <w:tbl>
      <w:tblPr>
        <w:tblStyle w:val="LightShading-Accent6"/>
        <w:tblW w:w="0" w:type="auto"/>
        <w:tblLook w:val="04A0" w:firstRow="1" w:lastRow="0" w:firstColumn="1" w:lastColumn="0" w:noHBand="0" w:noVBand="1"/>
      </w:tblPr>
      <w:tblGrid>
        <w:gridCol w:w="9242"/>
      </w:tblGrid>
      <w:tr w:rsidR="008160AF" w:rsidRPr="008160AF" w14:paraId="2FE97F31"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9B495F4" w14:textId="77777777" w:rsidR="008160AF" w:rsidRPr="008160AF" w:rsidRDefault="008160AF" w:rsidP="008160AF">
            <w:pPr>
              <w:rPr>
                <w:rFonts w:cs="Arial"/>
                <w:szCs w:val="24"/>
              </w:rPr>
            </w:pPr>
            <w:r w:rsidRPr="008160AF">
              <w:rPr>
                <w:rFonts w:cs="Arial"/>
                <w:szCs w:val="24"/>
              </w:rPr>
              <w:t xml:space="preserve">Is English your first language </w:t>
            </w:r>
          </w:p>
        </w:tc>
      </w:tr>
      <w:tr w:rsidR="008160AF" w:rsidRPr="008160AF" w14:paraId="32D60961"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BC15491" w14:textId="77777777" w:rsidR="008160AF" w:rsidRPr="008160AF" w:rsidRDefault="008160AF" w:rsidP="008160AF">
            <w:pPr>
              <w:numPr>
                <w:ilvl w:val="0"/>
                <w:numId w:val="15"/>
              </w:numPr>
              <w:ind w:left="426" w:hanging="426"/>
              <w:contextualSpacing/>
              <w:rPr>
                <w:rFonts w:cs="Arial"/>
                <w:szCs w:val="24"/>
              </w:rPr>
            </w:pPr>
            <w:r w:rsidRPr="008160AF">
              <w:rPr>
                <w:rFonts w:cs="Arial"/>
                <w:szCs w:val="24"/>
              </w:rPr>
              <w:t xml:space="preserve">Yes </w:t>
            </w:r>
          </w:p>
        </w:tc>
      </w:tr>
      <w:tr w:rsidR="008160AF" w:rsidRPr="008160AF" w14:paraId="2AF3B29A"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832ABBF" w14:textId="77777777" w:rsidR="008160AF" w:rsidRPr="008160AF" w:rsidRDefault="008160AF" w:rsidP="008160AF">
            <w:pPr>
              <w:numPr>
                <w:ilvl w:val="0"/>
                <w:numId w:val="15"/>
              </w:numPr>
              <w:ind w:left="426" w:hanging="426"/>
              <w:contextualSpacing/>
              <w:rPr>
                <w:rFonts w:cs="Arial"/>
                <w:szCs w:val="24"/>
              </w:rPr>
            </w:pPr>
            <w:r w:rsidRPr="008160AF">
              <w:rPr>
                <w:rFonts w:cs="Arial"/>
                <w:szCs w:val="24"/>
              </w:rPr>
              <w:t xml:space="preserve">No </w:t>
            </w:r>
          </w:p>
        </w:tc>
      </w:tr>
      <w:tr w:rsidR="008160AF" w:rsidRPr="008160AF" w14:paraId="3C917DED"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2178D38" w14:textId="77777777" w:rsidR="008160AF" w:rsidRPr="008160AF" w:rsidRDefault="008160AF" w:rsidP="008160AF">
            <w:pPr>
              <w:numPr>
                <w:ilvl w:val="0"/>
                <w:numId w:val="15"/>
              </w:numPr>
              <w:ind w:left="426" w:hanging="426"/>
              <w:contextualSpacing/>
              <w:rPr>
                <w:rFonts w:cs="Arial"/>
                <w:szCs w:val="24"/>
              </w:rPr>
            </w:pPr>
            <w:r w:rsidRPr="008160AF">
              <w:rPr>
                <w:rFonts w:cs="Arial"/>
                <w:szCs w:val="24"/>
              </w:rPr>
              <w:t xml:space="preserve">Prefer not to say </w:t>
            </w:r>
          </w:p>
        </w:tc>
      </w:tr>
    </w:tbl>
    <w:p w14:paraId="3498CC1C" w14:textId="77777777" w:rsidR="008160AF" w:rsidRPr="008160AF" w:rsidRDefault="008160AF" w:rsidP="008160AF">
      <w:pPr>
        <w:rPr>
          <w:rFonts w:cs="Arial"/>
          <w:szCs w:val="24"/>
        </w:rPr>
      </w:pPr>
    </w:p>
    <w:tbl>
      <w:tblPr>
        <w:tblStyle w:val="LightShading-Accent3"/>
        <w:tblW w:w="0" w:type="auto"/>
        <w:tblLook w:val="04A0" w:firstRow="1" w:lastRow="0" w:firstColumn="1" w:lastColumn="0" w:noHBand="0" w:noVBand="1"/>
      </w:tblPr>
      <w:tblGrid>
        <w:gridCol w:w="9242"/>
      </w:tblGrid>
      <w:tr w:rsidR="008160AF" w:rsidRPr="008160AF" w14:paraId="42B279C4"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4DB0DEF" w14:textId="77777777" w:rsidR="008160AF" w:rsidRPr="008160AF" w:rsidRDefault="008160AF" w:rsidP="008160AF">
            <w:pPr>
              <w:rPr>
                <w:rFonts w:cs="Arial"/>
                <w:szCs w:val="24"/>
              </w:rPr>
            </w:pPr>
            <w:r w:rsidRPr="008160AF">
              <w:rPr>
                <w:rFonts w:cs="Arial"/>
                <w:szCs w:val="24"/>
              </w:rPr>
              <w:t xml:space="preserve">What is your religion or belief </w:t>
            </w:r>
          </w:p>
        </w:tc>
      </w:tr>
      <w:tr w:rsidR="008160AF" w:rsidRPr="008160AF" w14:paraId="28735519"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3F63C47" w14:textId="77777777" w:rsidR="008160AF" w:rsidRPr="008160AF" w:rsidRDefault="008160AF" w:rsidP="008160AF">
            <w:pPr>
              <w:numPr>
                <w:ilvl w:val="0"/>
                <w:numId w:val="11"/>
              </w:numPr>
              <w:ind w:left="426" w:hanging="426"/>
              <w:contextualSpacing/>
              <w:rPr>
                <w:rFonts w:cs="Arial"/>
                <w:color w:val="BF8F00" w:themeColor="accent4" w:themeShade="BF"/>
                <w:szCs w:val="24"/>
              </w:rPr>
            </w:pPr>
            <w:r w:rsidRPr="008160AF">
              <w:rPr>
                <w:rFonts w:cs="Arial"/>
                <w:szCs w:val="24"/>
              </w:rPr>
              <w:t xml:space="preserve">No religion </w:t>
            </w:r>
          </w:p>
        </w:tc>
      </w:tr>
      <w:tr w:rsidR="008160AF" w:rsidRPr="008160AF" w14:paraId="37A94057"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6B9469BC"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 xml:space="preserve">Buddhist </w:t>
            </w:r>
          </w:p>
        </w:tc>
      </w:tr>
      <w:tr w:rsidR="008160AF" w:rsidRPr="008160AF" w14:paraId="347A112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3162AEF"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Christian (including Church of England, Catholic, Protestant and all other Christian denominations)</w:t>
            </w:r>
          </w:p>
        </w:tc>
      </w:tr>
      <w:tr w:rsidR="008160AF" w:rsidRPr="008160AF" w14:paraId="3A1810D8"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49F0E899"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Hindu</w:t>
            </w:r>
          </w:p>
        </w:tc>
      </w:tr>
      <w:tr w:rsidR="008160AF" w:rsidRPr="008160AF" w14:paraId="02E94099"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84B1173"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 xml:space="preserve">Jewish </w:t>
            </w:r>
          </w:p>
        </w:tc>
      </w:tr>
      <w:tr w:rsidR="008160AF" w:rsidRPr="008160AF" w14:paraId="7D9D55E1"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495FDC90"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Muslim</w:t>
            </w:r>
          </w:p>
        </w:tc>
      </w:tr>
      <w:tr w:rsidR="008160AF" w:rsidRPr="008160AF" w14:paraId="1DCD050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7F49A38"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Sikh</w:t>
            </w:r>
          </w:p>
        </w:tc>
      </w:tr>
      <w:tr w:rsidR="008160AF" w:rsidRPr="008160AF" w14:paraId="7824D3C0"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D46973C"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 xml:space="preserve">Spiritual </w:t>
            </w:r>
          </w:p>
        </w:tc>
      </w:tr>
      <w:tr w:rsidR="008160AF" w:rsidRPr="008160AF" w14:paraId="1EB6F98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7DC6FBA"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Any other Religion/Belief please spec</w:t>
            </w:r>
            <w:r w:rsidR="00851962">
              <w:rPr>
                <w:rFonts w:cs="Arial"/>
                <w:szCs w:val="24"/>
              </w:rPr>
              <w:t>i</w:t>
            </w:r>
            <w:r w:rsidRPr="008160AF">
              <w:rPr>
                <w:rFonts w:cs="Arial"/>
                <w:szCs w:val="24"/>
              </w:rPr>
              <w:t>fy__________________________________</w:t>
            </w:r>
          </w:p>
        </w:tc>
      </w:tr>
      <w:tr w:rsidR="008160AF" w:rsidRPr="008160AF" w14:paraId="59BD93DE"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6C8F8A67" w14:textId="77777777" w:rsidR="008160AF" w:rsidRPr="008160AF" w:rsidRDefault="008160AF" w:rsidP="008160AF">
            <w:pPr>
              <w:numPr>
                <w:ilvl w:val="0"/>
                <w:numId w:val="11"/>
              </w:numPr>
              <w:ind w:left="426" w:hanging="426"/>
              <w:contextualSpacing/>
              <w:rPr>
                <w:rFonts w:cs="Arial"/>
                <w:szCs w:val="24"/>
              </w:rPr>
            </w:pPr>
            <w:r w:rsidRPr="008160AF">
              <w:rPr>
                <w:rFonts w:cs="Arial"/>
                <w:szCs w:val="24"/>
              </w:rPr>
              <w:t>Prefer not to say</w:t>
            </w:r>
          </w:p>
        </w:tc>
      </w:tr>
    </w:tbl>
    <w:p w14:paraId="58DE8EA1" w14:textId="77777777" w:rsidR="008160AF" w:rsidRPr="008160AF" w:rsidRDefault="008160AF" w:rsidP="008160AF">
      <w:pPr>
        <w:rPr>
          <w:rFonts w:cs="Arial"/>
          <w:szCs w:val="24"/>
        </w:rPr>
      </w:pPr>
    </w:p>
    <w:tbl>
      <w:tblPr>
        <w:tblStyle w:val="LightShading-Accent4"/>
        <w:tblW w:w="0" w:type="auto"/>
        <w:tblLook w:val="04A0" w:firstRow="1" w:lastRow="0" w:firstColumn="1" w:lastColumn="0" w:noHBand="0" w:noVBand="1"/>
      </w:tblPr>
      <w:tblGrid>
        <w:gridCol w:w="5469"/>
        <w:gridCol w:w="3873"/>
      </w:tblGrid>
      <w:tr w:rsidR="008160AF" w:rsidRPr="008160AF" w14:paraId="7BEA1BAD"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D128E4D" w14:textId="77777777" w:rsidR="008160AF" w:rsidRPr="008160AF" w:rsidRDefault="008160AF" w:rsidP="008160AF">
            <w:pPr>
              <w:rPr>
                <w:rFonts w:cs="Arial"/>
                <w:szCs w:val="24"/>
              </w:rPr>
            </w:pPr>
            <w:r w:rsidRPr="008160AF">
              <w:rPr>
                <w:rFonts w:cs="Arial"/>
                <w:szCs w:val="24"/>
              </w:rPr>
              <w:t>Do you consider yourself to have any of the following disabi</w:t>
            </w:r>
            <w:r w:rsidR="00851962">
              <w:rPr>
                <w:rFonts w:cs="Arial"/>
                <w:szCs w:val="24"/>
              </w:rPr>
              <w:t>lities or learning difficulties</w:t>
            </w:r>
            <w:r w:rsidRPr="008160AF">
              <w:rPr>
                <w:rFonts w:cs="Arial"/>
                <w:szCs w:val="24"/>
              </w:rPr>
              <w:t>?</w:t>
            </w:r>
          </w:p>
        </w:tc>
      </w:tr>
      <w:tr w:rsidR="008160AF" w:rsidRPr="008160AF" w14:paraId="74608212"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tcPr>
          <w:p w14:paraId="5F34B7DA" w14:textId="77777777" w:rsidR="008160AF" w:rsidRPr="008160AF" w:rsidRDefault="008160AF" w:rsidP="008160AF">
            <w:pPr>
              <w:numPr>
                <w:ilvl w:val="0"/>
                <w:numId w:val="12"/>
              </w:numPr>
              <w:ind w:left="426" w:hanging="426"/>
              <w:contextualSpacing/>
              <w:rPr>
                <w:rFonts w:cs="Arial"/>
                <w:color w:val="2F5496" w:themeColor="accent5" w:themeShade="BF"/>
                <w:szCs w:val="24"/>
              </w:rPr>
            </w:pPr>
            <w:r w:rsidRPr="008160AF">
              <w:rPr>
                <w:rFonts w:cs="Arial"/>
                <w:szCs w:val="24"/>
              </w:rPr>
              <w:t>Yes</w:t>
            </w:r>
          </w:p>
        </w:tc>
        <w:tc>
          <w:tcPr>
            <w:tcW w:w="3773" w:type="dxa"/>
          </w:tcPr>
          <w:p w14:paraId="047E17B7" w14:textId="77777777" w:rsidR="008160AF" w:rsidRPr="008160AF" w:rsidRDefault="008160AF" w:rsidP="008160AF">
            <w:pPr>
              <w:spacing w:after="200" w:line="276" w:lineRule="auto"/>
              <w:ind w:left="426"/>
              <w:contextualSpacing/>
              <w:cnfStyle w:val="000000100000" w:firstRow="0" w:lastRow="0" w:firstColumn="0" w:lastColumn="0" w:oddVBand="0" w:evenVBand="0" w:oddHBand="1" w:evenHBand="0" w:firstRowFirstColumn="0" w:firstRowLastColumn="0" w:lastRowFirstColumn="0" w:lastRowLastColumn="0"/>
              <w:rPr>
                <w:rFonts w:cs="Arial"/>
                <w:szCs w:val="24"/>
              </w:rPr>
            </w:pPr>
          </w:p>
        </w:tc>
      </w:tr>
      <w:tr w:rsidR="008160AF" w:rsidRPr="008160AF" w14:paraId="0962AD86" w14:textId="77777777" w:rsidTr="008160AF">
        <w:tc>
          <w:tcPr>
            <w:cnfStyle w:val="001000000000" w:firstRow="0" w:lastRow="0" w:firstColumn="1" w:lastColumn="0" w:oddVBand="0" w:evenVBand="0" w:oddHBand="0" w:evenHBand="0" w:firstRowFirstColumn="0" w:firstRowLastColumn="0" w:lastRowFirstColumn="0" w:lastRowLastColumn="0"/>
            <w:tcW w:w="5469" w:type="dxa"/>
          </w:tcPr>
          <w:p w14:paraId="356AEE64" w14:textId="77777777" w:rsidR="008160AF" w:rsidRPr="008160AF" w:rsidRDefault="008160AF" w:rsidP="008160AF">
            <w:pPr>
              <w:numPr>
                <w:ilvl w:val="0"/>
                <w:numId w:val="12"/>
              </w:numPr>
              <w:ind w:left="426" w:hanging="426"/>
              <w:contextualSpacing/>
              <w:rPr>
                <w:rFonts w:cs="Arial"/>
                <w:szCs w:val="24"/>
              </w:rPr>
            </w:pPr>
            <w:r w:rsidRPr="008160AF">
              <w:rPr>
                <w:rFonts w:cs="Arial"/>
                <w:szCs w:val="24"/>
              </w:rPr>
              <w:t xml:space="preserve">No </w:t>
            </w:r>
          </w:p>
        </w:tc>
        <w:tc>
          <w:tcPr>
            <w:tcW w:w="3773" w:type="dxa"/>
          </w:tcPr>
          <w:p w14:paraId="624843EC" w14:textId="77777777" w:rsidR="008160AF" w:rsidRPr="008160AF" w:rsidRDefault="008160AF" w:rsidP="008160AF">
            <w:pPr>
              <w:spacing w:after="200" w:line="276" w:lineRule="auto"/>
              <w:ind w:left="426"/>
              <w:contextualSpacing/>
              <w:cnfStyle w:val="000000000000" w:firstRow="0" w:lastRow="0" w:firstColumn="0" w:lastColumn="0" w:oddVBand="0" w:evenVBand="0" w:oddHBand="0" w:evenHBand="0" w:firstRowFirstColumn="0" w:firstRowLastColumn="0" w:lastRowFirstColumn="0" w:lastRowLastColumn="0"/>
              <w:rPr>
                <w:rFonts w:cs="Arial"/>
                <w:szCs w:val="24"/>
              </w:rPr>
            </w:pPr>
          </w:p>
        </w:tc>
      </w:tr>
      <w:tr w:rsidR="008160AF" w:rsidRPr="008160AF" w14:paraId="3DC3403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tcPr>
          <w:p w14:paraId="29A799AA" w14:textId="77777777" w:rsidR="008160AF" w:rsidRPr="008160AF" w:rsidRDefault="008160AF" w:rsidP="008160AF">
            <w:pPr>
              <w:rPr>
                <w:rFonts w:cs="Arial"/>
                <w:color w:val="2F5496" w:themeColor="accent5" w:themeShade="BF"/>
                <w:szCs w:val="24"/>
              </w:rPr>
            </w:pPr>
            <w:r w:rsidRPr="008160AF">
              <w:rPr>
                <w:rFonts w:cs="Arial"/>
                <w:szCs w:val="24"/>
              </w:rPr>
              <w:t xml:space="preserve">If yes please tick one of more of the following boxes </w:t>
            </w:r>
          </w:p>
        </w:tc>
        <w:tc>
          <w:tcPr>
            <w:tcW w:w="3773" w:type="dxa"/>
          </w:tcPr>
          <w:p w14:paraId="1DBEDA23" w14:textId="77777777" w:rsidR="008160AF" w:rsidRPr="008160AF" w:rsidRDefault="008160AF" w:rsidP="008160AF">
            <w:pPr>
              <w:cnfStyle w:val="000000100000" w:firstRow="0" w:lastRow="0" w:firstColumn="0" w:lastColumn="0" w:oddVBand="0" w:evenVBand="0" w:oddHBand="1" w:evenHBand="0" w:firstRowFirstColumn="0" w:firstRowLastColumn="0" w:lastRowFirstColumn="0" w:lastRowLastColumn="0"/>
              <w:rPr>
                <w:rFonts w:cs="Arial"/>
                <w:szCs w:val="24"/>
              </w:rPr>
            </w:pPr>
          </w:p>
        </w:tc>
      </w:tr>
      <w:tr w:rsidR="008160AF" w:rsidRPr="008160AF" w14:paraId="7726D546" w14:textId="77777777" w:rsidTr="008160AF">
        <w:tc>
          <w:tcPr>
            <w:cnfStyle w:val="001000000000" w:firstRow="0" w:lastRow="0" w:firstColumn="1" w:lastColumn="0" w:oddVBand="0" w:evenVBand="0" w:oddHBand="0" w:evenHBand="0" w:firstRowFirstColumn="0" w:firstRowLastColumn="0" w:lastRowFirstColumn="0" w:lastRowLastColumn="0"/>
            <w:tcW w:w="5469" w:type="dxa"/>
          </w:tcPr>
          <w:p w14:paraId="06834D1C" w14:textId="77777777" w:rsidR="008160AF" w:rsidRPr="008160AF" w:rsidRDefault="008160AF" w:rsidP="008160AF">
            <w:pPr>
              <w:numPr>
                <w:ilvl w:val="0"/>
                <w:numId w:val="13"/>
              </w:numPr>
              <w:contextualSpacing/>
              <w:rPr>
                <w:rFonts w:cs="Arial"/>
                <w:szCs w:val="24"/>
              </w:rPr>
            </w:pPr>
            <w:r w:rsidRPr="008160AF">
              <w:rPr>
                <w:rFonts w:cs="Arial"/>
                <w:szCs w:val="24"/>
              </w:rPr>
              <w:t xml:space="preserve">Visual impairment </w:t>
            </w:r>
          </w:p>
          <w:p w14:paraId="7631D774" w14:textId="77777777" w:rsidR="008160AF" w:rsidRPr="008160AF" w:rsidRDefault="008160AF" w:rsidP="008160AF">
            <w:pPr>
              <w:numPr>
                <w:ilvl w:val="0"/>
                <w:numId w:val="13"/>
              </w:numPr>
              <w:contextualSpacing/>
              <w:rPr>
                <w:rFonts w:cs="Arial"/>
                <w:szCs w:val="24"/>
              </w:rPr>
            </w:pPr>
            <w:r w:rsidRPr="008160AF">
              <w:rPr>
                <w:rFonts w:cs="Arial"/>
                <w:szCs w:val="24"/>
              </w:rPr>
              <w:t xml:space="preserve">Hearing impairment </w:t>
            </w:r>
          </w:p>
          <w:p w14:paraId="71236464" w14:textId="77777777" w:rsidR="008160AF" w:rsidRPr="008160AF" w:rsidRDefault="008160AF" w:rsidP="008160AF">
            <w:pPr>
              <w:numPr>
                <w:ilvl w:val="0"/>
                <w:numId w:val="13"/>
              </w:numPr>
              <w:contextualSpacing/>
              <w:rPr>
                <w:rFonts w:cs="Arial"/>
                <w:szCs w:val="24"/>
              </w:rPr>
            </w:pPr>
            <w:r w:rsidRPr="008160AF">
              <w:rPr>
                <w:rFonts w:cs="Arial"/>
                <w:szCs w:val="24"/>
              </w:rPr>
              <w:t>Disability affecting mobility/wheelchair user</w:t>
            </w:r>
          </w:p>
          <w:p w14:paraId="75CF35DA" w14:textId="77777777" w:rsidR="008160AF" w:rsidRPr="008160AF" w:rsidRDefault="008160AF" w:rsidP="008160AF">
            <w:pPr>
              <w:numPr>
                <w:ilvl w:val="0"/>
                <w:numId w:val="13"/>
              </w:numPr>
              <w:contextualSpacing/>
              <w:rPr>
                <w:rFonts w:cs="Arial"/>
                <w:szCs w:val="24"/>
              </w:rPr>
            </w:pPr>
            <w:r w:rsidRPr="008160AF">
              <w:rPr>
                <w:rFonts w:cs="Arial"/>
                <w:szCs w:val="24"/>
              </w:rPr>
              <w:t xml:space="preserve">Other physical disability </w:t>
            </w:r>
          </w:p>
          <w:p w14:paraId="2951F132" w14:textId="77777777" w:rsidR="008160AF" w:rsidRPr="008160AF" w:rsidRDefault="008160AF" w:rsidP="008160AF">
            <w:pPr>
              <w:numPr>
                <w:ilvl w:val="0"/>
                <w:numId w:val="13"/>
              </w:numPr>
              <w:contextualSpacing/>
              <w:rPr>
                <w:rFonts w:cs="Arial"/>
                <w:szCs w:val="24"/>
              </w:rPr>
            </w:pPr>
            <w:r w:rsidRPr="008160AF">
              <w:rPr>
                <w:rFonts w:cs="Arial"/>
                <w:szCs w:val="24"/>
              </w:rPr>
              <w:t xml:space="preserve">Emotional behavioural disability </w:t>
            </w:r>
          </w:p>
          <w:p w14:paraId="479ECE86" w14:textId="77777777" w:rsidR="008160AF" w:rsidRPr="008160AF" w:rsidRDefault="008160AF" w:rsidP="008160AF">
            <w:pPr>
              <w:numPr>
                <w:ilvl w:val="0"/>
                <w:numId w:val="13"/>
              </w:numPr>
              <w:contextualSpacing/>
              <w:rPr>
                <w:rFonts w:cs="Arial"/>
                <w:szCs w:val="24"/>
              </w:rPr>
            </w:pPr>
            <w:r w:rsidRPr="008160AF">
              <w:rPr>
                <w:rFonts w:cs="Arial"/>
                <w:szCs w:val="24"/>
              </w:rPr>
              <w:t xml:space="preserve">Mental ill health </w:t>
            </w:r>
          </w:p>
          <w:p w14:paraId="3265CFD6" w14:textId="77777777" w:rsidR="008160AF" w:rsidRPr="008160AF" w:rsidRDefault="008160AF" w:rsidP="008160AF">
            <w:pPr>
              <w:numPr>
                <w:ilvl w:val="0"/>
                <w:numId w:val="13"/>
              </w:numPr>
              <w:contextualSpacing/>
              <w:rPr>
                <w:rFonts w:cs="Arial"/>
                <w:szCs w:val="24"/>
              </w:rPr>
            </w:pPr>
            <w:r w:rsidRPr="008160AF">
              <w:rPr>
                <w:rFonts w:cs="Arial"/>
                <w:szCs w:val="24"/>
              </w:rPr>
              <w:t>Temporary disability after illness</w:t>
            </w:r>
          </w:p>
          <w:p w14:paraId="06E30077" w14:textId="77777777" w:rsidR="008160AF" w:rsidRPr="008160AF" w:rsidRDefault="008160AF" w:rsidP="008160AF">
            <w:pPr>
              <w:numPr>
                <w:ilvl w:val="0"/>
                <w:numId w:val="13"/>
              </w:numPr>
              <w:contextualSpacing/>
              <w:rPr>
                <w:rFonts w:cs="Arial"/>
                <w:szCs w:val="24"/>
              </w:rPr>
            </w:pPr>
            <w:r w:rsidRPr="008160AF">
              <w:rPr>
                <w:rFonts w:cs="Arial"/>
                <w:szCs w:val="24"/>
              </w:rPr>
              <w:t xml:space="preserve">Profound/complex disability </w:t>
            </w:r>
          </w:p>
          <w:p w14:paraId="4D957FCA" w14:textId="77777777" w:rsidR="008160AF" w:rsidRPr="008160AF" w:rsidRDefault="008160AF" w:rsidP="008160AF">
            <w:pPr>
              <w:numPr>
                <w:ilvl w:val="0"/>
                <w:numId w:val="13"/>
              </w:numPr>
              <w:contextualSpacing/>
              <w:rPr>
                <w:rFonts w:cs="Arial"/>
                <w:szCs w:val="24"/>
              </w:rPr>
            </w:pPr>
            <w:r w:rsidRPr="008160AF">
              <w:rPr>
                <w:rFonts w:cs="Arial"/>
                <w:szCs w:val="24"/>
              </w:rPr>
              <w:t>Multiple disabilities</w:t>
            </w:r>
          </w:p>
          <w:p w14:paraId="7B5448D0" w14:textId="77777777" w:rsidR="008160AF" w:rsidRPr="008160AF" w:rsidRDefault="008160AF" w:rsidP="008160AF">
            <w:pPr>
              <w:numPr>
                <w:ilvl w:val="0"/>
                <w:numId w:val="13"/>
              </w:numPr>
              <w:contextualSpacing/>
              <w:rPr>
                <w:rFonts w:cs="Arial"/>
                <w:szCs w:val="24"/>
              </w:rPr>
            </w:pPr>
            <w:r w:rsidRPr="008160AF">
              <w:rPr>
                <w:rFonts w:cs="Arial"/>
                <w:szCs w:val="24"/>
              </w:rPr>
              <w:t xml:space="preserve">Moderate learning disability </w:t>
            </w:r>
          </w:p>
          <w:p w14:paraId="6B7A4AFF" w14:textId="77777777" w:rsidR="008160AF" w:rsidRPr="008160AF" w:rsidRDefault="008160AF" w:rsidP="008160AF">
            <w:pPr>
              <w:numPr>
                <w:ilvl w:val="0"/>
                <w:numId w:val="13"/>
              </w:numPr>
              <w:contextualSpacing/>
              <w:rPr>
                <w:rFonts w:cs="Arial"/>
                <w:color w:val="2F5496" w:themeColor="accent5" w:themeShade="BF"/>
                <w:szCs w:val="24"/>
              </w:rPr>
            </w:pPr>
            <w:r w:rsidRPr="008160AF">
              <w:rPr>
                <w:rFonts w:cs="Arial"/>
                <w:szCs w:val="24"/>
              </w:rPr>
              <w:t xml:space="preserve">Severe learning disability </w:t>
            </w:r>
          </w:p>
        </w:tc>
        <w:tc>
          <w:tcPr>
            <w:tcW w:w="3773" w:type="dxa"/>
          </w:tcPr>
          <w:p w14:paraId="4D9C0728" w14:textId="77777777" w:rsidR="008160AF" w:rsidRPr="008160AF" w:rsidRDefault="008160AF" w:rsidP="008160AF">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160AF">
              <w:rPr>
                <w:rFonts w:cs="Arial"/>
                <w:szCs w:val="24"/>
              </w:rPr>
              <w:t xml:space="preserve">Dyslexia </w:t>
            </w:r>
          </w:p>
          <w:p w14:paraId="75CB605F" w14:textId="77777777" w:rsidR="008160AF" w:rsidRPr="008160AF" w:rsidRDefault="008160AF" w:rsidP="008160AF">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160AF">
              <w:rPr>
                <w:rFonts w:cs="Arial"/>
                <w:szCs w:val="24"/>
              </w:rPr>
              <w:t xml:space="preserve">Dyscalculia </w:t>
            </w:r>
          </w:p>
          <w:p w14:paraId="163D0A5C" w14:textId="77777777" w:rsidR="008160AF" w:rsidRPr="008160AF" w:rsidRDefault="008160AF" w:rsidP="008160AF">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160AF">
              <w:rPr>
                <w:rFonts w:cs="Arial"/>
                <w:szCs w:val="24"/>
              </w:rPr>
              <w:t xml:space="preserve">Other specific learning disability </w:t>
            </w:r>
          </w:p>
          <w:p w14:paraId="3EC329FD" w14:textId="77777777" w:rsidR="008160AF" w:rsidRPr="008160AF" w:rsidRDefault="008160AF" w:rsidP="008160AF">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160AF">
              <w:rPr>
                <w:rFonts w:cs="Arial"/>
                <w:szCs w:val="24"/>
              </w:rPr>
              <w:t xml:space="preserve">Multiple learning disabilities </w:t>
            </w:r>
          </w:p>
          <w:p w14:paraId="602E9C16" w14:textId="77777777" w:rsidR="008160AF" w:rsidRPr="008160AF" w:rsidRDefault="008160AF" w:rsidP="008160AF">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160AF">
              <w:rPr>
                <w:rFonts w:cs="Arial"/>
                <w:szCs w:val="24"/>
              </w:rPr>
              <w:t>Other please specify ________________________</w:t>
            </w:r>
          </w:p>
        </w:tc>
      </w:tr>
    </w:tbl>
    <w:p w14:paraId="27D0E41B" w14:textId="77777777" w:rsidR="008160AF" w:rsidRPr="008160AF" w:rsidRDefault="008160AF" w:rsidP="008160AF">
      <w:pPr>
        <w:rPr>
          <w:rFonts w:cs="Arial"/>
          <w:szCs w:val="24"/>
        </w:rPr>
      </w:pPr>
    </w:p>
    <w:tbl>
      <w:tblPr>
        <w:tblStyle w:val="LightShading-Accent5"/>
        <w:tblW w:w="0" w:type="auto"/>
        <w:tblLook w:val="04A0" w:firstRow="1" w:lastRow="0" w:firstColumn="1" w:lastColumn="0" w:noHBand="0" w:noVBand="1"/>
      </w:tblPr>
      <w:tblGrid>
        <w:gridCol w:w="9242"/>
      </w:tblGrid>
      <w:tr w:rsidR="008160AF" w:rsidRPr="008160AF" w14:paraId="04232617"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3CB9516" w14:textId="77777777" w:rsidR="008160AF" w:rsidRPr="008160AF" w:rsidRDefault="008160AF" w:rsidP="008160AF">
            <w:pPr>
              <w:rPr>
                <w:rFonts w:cs="Arial"/>
                <w:szCs w:val="24"/>
              </w:rPr>
            </w:pPr>
            <w:r w:rsidRPr="008160AF">
              <w:rPr>
                <w:rFonts w:cs="Arial"/>
                <w:szCs w:val="24"/>
              </w:rPr>
              <w:t>Which option best describes the type of schooling you received?</w:t>
            </w:r>
          </w:p>
        </w:tc>
      </w:tr>
      <w:tr w:rsidR="008160AF" w:rsidRPr="008160AF" w14:paraId="648AA8E4"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3790391"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 xml:space="preserve">Academy </w:t>
            </w:r>
          </w:p>
        </w:tc>
      </w:tr>
      <w:tr w:rsidR="008160AF" w:rsidRPr="008160AF" w14:paraId="1F313158"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367E1D27"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State/Maintained</w:t>
            </w:r>
          </w:p>
        </w:tc>
      </w:tr>
      <w:tr w:rsidR="008160AF" w:rsidRPr="008160AF" w14:paraId="2B0EFF8D"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D3EBE15"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lastRenderedPageBreak/>
              <w:t>Faith</w:t>
            </w:r>
          </w:p>
        </w:tc>
      </w:tr>
      <w:tr w:rsidR="008160AF" w:rsidRPr="008160AF" w14:paraId="2076C2BC"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96E887B"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Grammar</w:t>
            </w:r>
          </w:p>
        </w:tc>
      </w:tr>
      <w:tr w:rsidR="008160AF" w:rsidRPr="008160AF" w14:paraId="722E5741"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7195714"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 xml:space="preserve">Private </w:t>
            </w:r>
          </w:p>
        </w:tc>
      </w:tr>
      <w:tr w:rsidR="008160AF" w:rsidRPr="008160AF" w14:paraId="1745653F"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6D65345"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 xml:space="preserve">Alternative provision please specify____________________________________ </w:t>
            </w:r>
          </w:p>
        </w:tc>
      </w:tr>
      <w:tr w:rsidR="008160AF" w:rsidRPr="008160AF" w14:paraId="183D5A71"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C49DA02" w14:textId="77777777" w:rsidR="008160AF" w:rsidRPr="008160AF" w:rsidRDefault="008160AF" w:rsidP="008160AF">
            <w:pPr>
              <w:numPr>
                <w:ilvl w:val="0"/>
                <w:numId w:val="16"/>
              </w:numPr>
              <w:ind w:left="426" w:hanging="426"/>
              <w:contextualSpacing/>
              <w:rPr>
                <w:rFonts w:cs="Arial"/>
                <w:szCs w:val="24"/>
              </w:rPr>
            </w:pPr>
            <w:r w:rsidRPr="008160AF">
              <w:rPr>
                <w:rFonts w:cs="Arial"/>
                <w:szCs w:val="24"/>
              </w:rPr>
              <w:t xml:space="preserve">Prefer not to say </w:t>
            </w:r>
          </w:p>
        </w:tc>
      </w:tr>
    </w:tbl>
    <w:p w14:paraId="04C3611E" w14:textId="77777777" w:rsidR="008160AF" w:rsidRPr="008160AF" w:rsidRDefault="008160AF" w:rsidP="008160AF">
      <w:pPr>
        <w:rPr>
          <w:rFonts w:cs="Arial"/>
          <w:szCs w:val="24"/>
        </w:rPr>
      </w:pPr>
    </w:p>
    <w:tbl>
      <w:tblPr>
        <w:tblStyle w:val="LightShading-Accent6"/>
        <w:tblW w:w="0" w:type="auto"/>
        <w:tblLook w:val="04A0" w:firstRow="1" w:lastRow="0" w:firstColumn="1" w:lastColumn="0" w:noHBand="0" w:noVBand="1"/>
      </w:tblPr>
      <w:tblGrid>
        <w:gridCol w:w="9242"/>
      </w:tblGrid>
      <w:tr w:rsidR="008160AF" w:rsidRPr="008160AF" w14:paraId="5A881380"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6717AFD" w14:textId="77777777" w:rsidR="008160AF" w:rsidRPr="008160AF" w:rsidRDefault="008160AF" w:rsidP="008160AF">
            <w:pPr>
              <w:rPr>
                <w:rFonts w:cs="Arial"/>
                <w:szCs w:val="24"/>
              </w:rPr>
            </w:pPr>
            <w:r w:rsidRPr="008160AF">
              <w:rPr>
                <w:rFonts w:cs="Arial"/>
                <w:szCs w:val="24"/>
              </w:rPr>
              <w:t>At any point in your schooling years were you eligible for free school meals?</w:t>
            </w:r>
          </w:p>
        </w:tc>
      </w:tr>
      <w:tr w:rsidR="008160AF" w:rsidRPr="008160AF" w14:paraId="70BBF7E7"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160FC4E"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Yes</w:t>
            </w:r>
          </w:p>
        </w:tc>
      </w:tr>
      <w:tr w:rsidR="008160AF" w:rsidRPr="008160AF" w14:paraId="1B551388"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76224244"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No </w:t>
            </w:r>
          </w:p>
        </w:tc>
      </w:tr>
      <w:tr w:rsidR="008160AF" w:rsidRPr="008160AF" w14:paraId="51AA5703"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9DB0061"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Prefer not to say </w:t>
            </w:r>
          </w:p>
        </w:tc>
      </w:tr>
    </w:tbl>
    <w:p w14:paraId="0ED8FCC3" w14:textId="77777777" w:rsidR="008160AF" w:rsidRPr="008160AF" w:rsidRDefault="008160AF" w:rsidP="008160AF">
      <w:pPr>
        <w:rPr>
          <w:rFonts w:cs="Arial"/>
          <w:szCs w:val="24"/>
        </w:rPr>
      </w:pPr>
    </w:p>
    <w:tbl>
      <w:tblPr>
        <w:tblStyle w:val="LightShading-Accent3"/>
        <w:tblW w:w="0" w:type="auto"/>
        <w:tblLook w:val="04A0" w:firstRow="1" w:lastRow="0" w:firstColumn="1" w:lastColumn="0" w:noHBand="0" w:noVBand="1"/>
      </w:tblPr>
      <w:tblGrid>
        <w:gridCol w:w="9242"/>
      </w:tblGrid>
      <w:tr w:rsidR="008160AF" w:rsidRPr="008160AF" w14:paraId="12665A59"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565832E" w14:textId="77777777" w:rsidR="008160AF" w:rsidRPr="008160AF" w:rsidRDefault="008160AF" w:rsidP="008160AF">
            <w:pPr>
              <w:rPr>
                <w:rFonts w:cs="Arial"/>
                <w:szCs w:val="24"/>
              </w:rPr>
            </w:pPr>
            <w:r w:rsidRPr="008160AF">
              <w:rPr>
                <w:rFonts w:cs="Arial"/>
                <w:szCs w:val="24"/>
              </w:rPr>
              <w:t>During your school years, what was the occupation of the highest earner in your family?</w:t>
            </w:r>
          </w:p>
        </w:tc>
      </w:tr>
      <w:tr w:rsidR="008160AF" w:rsidRPr="008160AF" w14:paraId="7C244A94"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BA4CB9D" w14:textId="77777777" w:rsidR="008160AF" w:rsidRPr="008160AF" w:rsidRDefault="008160AF" w:rsidP="008160AF">
            <w:pPr>
              <w:rPr>
                <w:rFonts w:cs="Arial"/>
                <w:szCs w:val="24"/>
              </w:rPr>
            </w:pPr>
          </w:p>
        </w:tc>
      </w:tr>
    </w:tbl>
    <w:p w14:paraId="174E1C69" w14:textId="77777777" w:rsidR="008160AF" w:rsidRPr="008160AF" w:rsidRDefault="008160AF" w:rsidP="008160AF">
      <w:pPr>
        <w:rPr>
          <w:rFonts w:cs="Arial"/>
          <w:szCs w:val="24"/>
        </w:rPr>
      </w:pPr>
    </w:p>
    <w:tbl>
      <w:tblPr>
        <w:tblStyle w:val="LightShading-Accent4"/>
        <w:tblW w:w="0" w:type="auto"/>
        <w:tblLook w:val="04A0" w:firstRow="1" w:lastRow="0" w:firstColumn="1" w:lastColumn="0" w:noHBand="0" w:noVBand="1"/>
      </w:tblPr>
      <w:tblGrid>
        <w:gridCol w:w="9242"/>
      </w:tblGrid>
      <w:tr w:rsidR="008160AF" w:rsidRPr="008160AF" w14:paraId="079CB851"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AA49960" w14:textId="77777777" w:rsidR="008160AF" w:rsidRPr="008160AF" w:rsidRDefault="008160AF" w:rsidP="008160AF">
            <w:pPr>
              <w:rPr>
                <w:rFonts w:cs="Arial"/>
                <w:szCs w:val="24"/>
              </w:rPr>
            </w:pPr>
            <w:r w:rsidRPr="008160AF">
              <w:rPr>
                <w:rFonts w:cs="Arial"/>
                <w:szCs w:val="24"/>
              </w:rPr>
              <w:t>At any point in your school years did your household receive income-related benefits?</w:t>
            </w:r>
          </w:p>
        </w:tc>
      </w:tr>
      <w:tr w:rsidR="008160AF" w:rsidRPr="008160AF" w14:paraId="1A1417A0"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257B6FF"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Yes</w:t>
            </w:r>
          </w:p>
        </w:tc>
      </w:tr>
      <w:tr w:rsidR="008160AF" w:rsidRPr="008160AF" w14:paraId="631EF402"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0FDB1771"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No </w:t>
            </w:r>
          </w:p>
        </w:tc>
      </w:tr>
      <w:tr w:rsidR="008160AF" w:rsidRPr="008160AF" w14:paraId="2020BEC2"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583E624"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Prefer not to say </w:t>
            </w:r>
          </w:p>
        </w:tc>
      </w:tr>
    </w:tbl>
    <w:p w14:paraId="2342DD7D" w14:textId="77777777" w:rsidR="008160AF" w:rsidRPr="008160AF" w:rsidRDefault="008160AF" w:rsidP="008160AF">
      <w:pPr>
        <w:rPr>
          <w:rFonts w:cs="Arial"/>
          <w:szCs w:val="24"/>
        </w:rPr>
      </w:pPr>
    </w:p>
    <w:tbl>
      <w:tblPr>
        <w:tblStyle w:val="LightShading-Accent5"/>
        <w:tblW w:w="0" w:type="auto"/>
        <w:tblLook w:val="04A0" w:firstRow="1" w:lastRow="0" w:firstColumn="1" w:lastColumn="0" w:noHBand="0" w:noVBand="1"/>
      </w:tblPr>
      <w:tblGrid>
        <w:gridCol w:w="9242"/>
      </w:tblGrid>
      <w:tr w:rsidR="008160AF" w:rsidRPr="008160AF" w14:paraId="11429DDF"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737C30D" w14:textId="77777777" w:rsidR="008160AF" w:rsidRPr="008160AF" w:rsidRDefault="008160AF" w:rsidP="008160AF">
            <w:pPr>
              <w:rPr>
                <w:rFonts w:cs="Arial"/>
                <w:szCs w:val="24"/>
              </w:rPr>
            </w:pPr>
            <w:r w:rsidRPr="008160AF">
              <w:rPr>
                <w:rFonts w:cs="Arial"/>
                <w:szCs w:val="24"/>
              </w:rPr>
              <w:t>Do you consider yourself to be from a lower socio-economic background?</w:t>
            </w:r>
          </w:p>
        </w:tc>
      </w:tr>
      <w:tr w:rsidR="008160AF" w:rsidRPr="008160AF" w14:paraId="3170D93F"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3AF26D0"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Yes</w:t>
            </w:r>
          </w:p>
        </w:tc>
      </w:tr>
      <w:tr w:rsidR="008160AF" w:rsidRPr="008160AF" w14:paraId="49CAD737" w14:textId="77777777" w:rsidTr="008160AF">
        <w:tc>
          <w:tcPr>
            <w:cnfStyle w:val="001000000000" w:firstRow="0" w:lastRow="0" w:firstColumn="1" w:lastColumn="0" w:oddVBand="0" w:evenVBand="0" w:oddHBand="0" w:evenHBand="0" w:firstRowFirstColumn="0" w:firstRowLastColumn="0" w:lastRowFirstColumn="0" w:lastRowLastColumn="0"/>
            <w:tcW w:w="9242" w:type="dxa"/>
          </w:tcPr>
          <w:p w14:paraId="514B1E00"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No </w:t>
            </w:r>
          </w:p>
        </w:tc>
      </w:tr>
      <w:tr w:rsidR="008160AF" w:rsidRPr="008160AF" w14:paraId="2FE0F592" w14:textId="77777777" w:rsidTr="008160AF">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242" w:type="dxa"/>
          </w:tcPr>
          <w:p w14:paraId="05AF446E" w14:textId="77777777" w:rsidR="008160AF" w:rsidRPr="008160AF" w:rsidRDefault="008160AF" w:rsidP="008160AF">
            <w:pPr>
              <w:numPr>
                <w:ilvl w:val="0"/>
                <w:numId w:val="17"/>
              </w:numPr>
              <w:ind w:left="426" w:hanging="426"/>
              <w:contextualSpacing/>
              <w:rPr>
                <w:rFonts w:cs="Arial"/>
                <w:szCs w:val="24"/>
              </w:rPr>
            </w:pPr>
            <w:r w:rsidRPr="008160AF">
              <w:rPr>
                <w:rFonts w:cs="Arial"/>
                <w:szCs w:val="24"/>
              </w:rPr>
              <w:t xml:space="preserve">Prefer not to say </w:t>
            </w:r>
          </w:p>
        </w:tc>
      </w:tr>
    </w:tbl>
    <w:p w14:paraId="6439B210" w14:textId="77777777" w:rsidR="008160AF" w:rsidRPr="008160AF" w:rsidRDefault="008160AF" w:rsidP="008160AF">
      <w:pPr>
        <w:rPr>
          <w:rFonts w:cs="Arial"/>
          <w:szCs w:val="24"/>
        </w:rPr>
      </w:pPr>
    </w:p>
    <w:tbl>
      <w:tblPr>
        <w:tblStyle w:val="LightShading-Accent6"/>
        <w:tblW w:w="0" w:type="auto"/>
        <w:tblLook w:val="04A0" w:firstRow="1" w:lastRow="0" w:firstColumn="1" w:lastColumn="0" w:noHBand="0" w:noVBand="1"/>
      </w:tblPr>
      <w:tblGrid>
        <w:gridCol w:w="9242"/>
      </w:tblGrid>
      <w:tr w:rsidR="008160AF" w:rsidRPr="008160AF" w14:paraId="4AB4FDDB"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470E95B" w14:textId="77777777" w:rsidR="008160AF" w:rsidRPr="008160AF" w:rsidRDefault="008160AF" w:rsidP="008160AF">
            <w:pPr>
              <w:rPr>
                <w:rFonts w:cs="Arial"/>
                <w:szCs w:val="24"/>
              </w:rPr>
            </w:pPr>
            <w:r w:rsidRPr="008160AF">
              <w:rPr>
                <w:rFonts w:cs="Arial"/>
                <w:szCs w:val="24"/>
              </w:rPr>
              <w:t>Please write below your current job role and employing service and trust (or organisation).</w:t>
            </w:r>
          </w:p>
        </w:tc>
      </w:tr>
      <w:tr w:rsidR="008160AF" w:rsidRPr="008160AF" w14:paraId="5461E390" w14:textId="77777777" w:rsidTr="008160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42" w:type="dxa"/>
          </w:tcPr>
          <w:p w14:paraId="1C7BA46F" w14:textId="77777777" w:rsidR="008160AF" w:rsidRPr="008160AF" w:rsidRDefault="008160AF" w:rsidP="008160AF">
            <w:pPr>
              <w:spacing w:after="200" w:line="276" w:lineRule="auto"/>
              <w:ind w:left="426"/>
              <w:contextualSpacing/>
              <w:rPr>
                <w:rFonts w:cs="Arial"/>
                <w:szCs w:val="24"/>
              </w:rPr>
            </w:pPr>
          </w:p>
          <w:p w14:paraId="4E60030D" w14:textId="77777777" w:rsidR="008160AF" w:rsidRPr="008160AF" w:rsidRDefault="008160AF" w:rsidP="008160AF">
            <w:pPr>
              <w:spacing w:after="200" w:line="276" w:lineRule="auto"/>
              <w:ind w:left="426"/>
              <w:contextualSpacing/>
              <w:rPr>
                <w:rFonts w:cs="Arial"/>
                <w:szCs w:val="24"/>
              </w:rPr>
            </w:pPr>
          </w:p>
        </w:tc>
      </w:tr>
    </w:tbl>
    <w:p w14:paraId="4A63DCFC" w14:textId="77777777" w:rsidR="008160AF" w:rsidRPr="008160AF" w:rsidRDefault="008160AF" w:rsidP="008160AF">
      <w:pPr>
        <w:spacing w:after="120" w:line="240" w:lineRule="auto"/>
        <w:jc w:val="center"/>
        <w:rPr>
          <w:rFonts w:eastAsia="Times New Roman" w:cs="Arial"/>
          <w:b/>
          <w:szCs w:val="24"/>
          <w:lang w:eastAsia="en-GB"/>
        </w:rPr>
      </w:pPr>
    </w:p>
    <w:p w14:paraId="742188EF" w14:textId="77777777" w:rsidR="008160AF" w:rsidRPr="008160AF" w:rsidRDefault="008160AF" w:rsidP="008160AF">
      <w:pPr>
        <w:spacing w:after="120" w:line="240" w:lineRule="auto"/>
        <w:jc w:val="center"/>
        <w:rPr>
          <w:rFonts w:eastAsia="Times New Roman" w:cs="Arial"/>
          <w:b/>
          <w:szCs w:val="24"/>
          <w:lang w:eastAsia="en-GB"/>
        </w:rPr>
        <w:sectPr w:rsidR="008160AF" w:rsidRPr="008160AF" w:rsidSect="008160AF">
          <w:pgSz w:w="11906" w:h="16838"/>
          <w:pgMar w:top="964" w:right="964" w:bottom="964" w:left="1134" w:header="709" w:footer="709" w:gutter="0"/>
          <w:cols w:space="708"/>
          <w:docGrid w:linePitch="360"/>
        </w:sectPr>
      </w:pPr>
    </w:p>
    <w:p w14:paraId="458F2D6A" w14:textId="77777777" w:rsidR="005F579F" w:rsidRDefault="005F579F" w:rsidP="003879CB">
      <w:pPr>
        <w:pStyle w:val="Heading2"/>
        <w:pageBreakBefore/>
        <w:spacing w:line="360" w:lineRule="auto"/>
        <w:jc w:val="center"/>
        <w:rPr>
          <w:rFonts w:eastAsia="Times New Roman"/>
          <w:b/>
          <w:color w:val="auto"/>
          <w:sz w:val="24"/>
          <w:szCs w:val="24"/>
          <w:lang w:eastAsia="en-GB"/>
        </w:rPr>
      </w:pPr>
      <w:bookmarkStart w:id="85" w:name="_Toc109025940"/>
      <w:r>
        <w:rPr>
          <w:rFonts w:eastAsia="Times New Roman"/>
          <w:b/>
          <w:color w:val="auto"/>
          <w:sz w:val="24"/>
          <w:szCs w:val="24"/>
          <w:lang w:eastAsia="en-GB"/>
        </w:rPr>
        <w:lastRenderedPageBreak/>
        <w:t>Appendix H</w:t>
      </w:r>
      <w:bookmarkEnd w:id="85"/>
    </w:p>
    <w:p w14:paraId="20CE0743" w14:textId="77777777" w:rsidR="008160AF" w:rsidRPr="00ED3E68" w:rsidRDefault="008160AF" w:rsidP="005F579F">
      <w:pPr>
        <w:pStyle w:val="Heading2"/>
        <w:spacing w:line="360" w:lineRule="auto"/>
        <w:rPr>
          <w:rFonts w:eastAsia="Times New Roman"/>
          <w:b/>
          <w:color w:val="auto"/>
          <w:sz w:val="24"/>
          <w:szCs w:val="24"/>
          <w:lang w:eastAsia="en-GB"/>
        </w:rPr>
      </w:pPr>
      <w:bookmarkStart w:id="86" w:name="_Toc109025941"/>
      <w:r w:rsidRPr="00AD4771">
        <w:rPr>
          <w:color w:val="auto"/>
          <w:sz w:val="24"/>
          <w:szCs w:val="24"/>
        </w:rPr>
        <w:t>Overall Participant Demographics from Focus Group (n=15)</w:t>
      </w:r>
      <w:bookmarkEnd w:id="86"/>
    </w:p>
    <w:tbl>
      <w:tblPr>
        <w:tblStyle w:val="ListTable7Colorful-Accent3"/>
        <w:tblW w:w="0" w:type="auto"/>
        <w:tblLook w:val="04A0" w:firstRow="1" w:lastRow="0" w:firstColumn="1" w:lastColumn="0" w:noHBand="0" w:noVBand="1"/>
      </w:tblPr>
      <w:tblGrid>
        <w:gridCol w:w="1806"/>
        <w:gridCol w:w="7220"/>
      </w:tblGrid>
      <w:tr w:rsidR="008160AF" w:rsidRPr="008160AF" w14:paraId="53314838"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1AF96152"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Characteristic </w:t>
            </w:r>
          </w:p>
        </w:tc>
        <w:tc>
          <w:tcPr>
            <w:tcW w:w="7598" w:type="dxa"/>
          </w:tcPr>
          <w:p w14:paraId="6C17414E" w14:textId="77777777" w:rsidR="008160AF" w:rsidRPr="008160AF" w:rsidRDefault="008160AF" w:rsidP="008160A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color w:val="000000"/>
                <w:szCs w:val="24"/>
              </w:rPr>
            </w:pPr>
          </w:p>
        </w:tc>
      </w:tr>
      <w:tr w:rsidR="008160AF" w:rsidRPr="008160AF" w14:paraId="78946FD4"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4AC61FD"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Current Role </w:t>
            </w:r>
          </w:p>
        </w:tc>
        <w:tc>
          <w:tcPr>
            <w:tcW w:w="7598" w:type="dxa"/>
          </w:tcPr>
          <w:p w14:paraId="0437F1FE"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Educational Wellbeing Practitioner 1 (7%)</w:t>
            </w:r>
          </w:p>
          <w:p w14:paraId="714B50E5"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Assistant Psychologist 7 (47%)</w:t>
            </w:r>
          </w:p>
          <w:p w14:paraId="716B6729"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Trainee </w:t>
            </w:r>
            <w:r w:rsidR="00262048">
              <w:rPr>
                <w:rFonts w:cs="Arial"/>
                <w:color w:val="000000"/>
                <w:szCs w:val="24"/>
              </w:rPr>
              <w:t>Clinical Psychologist</w:t>
            </w:r>
            <w:r w:rsidRPr="008160AF">
              <w:rPr>
                <w:rFonts w:cs="Arial"/>
                <w:color w:val="000000"/>
                <w:szCs w:val="24"/>
              </w:rPr>
              <w:t xml:space="preserve"> 5 (33%)</w:t>
            </w:r>
          </w:p>
          <w:p w14:paraId="40618768"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Psychological Wellbeing Practitioner 2 (13%)</w:t>
            </w:r>
          </w:p>
        </w:tc>
      </w:tr>
      <w:tr w:rsidR="008160AF" w:rsidRPr="008160AF" w14:paraId="7B49A5F8" w14:textId="77777777" w:rsidTr="008160AF">
        <w:tc>
          <w:tcPr>
            <w:cnfStyle w:val="001000000000" w:firstRow="0" w:lastRow="0" w:firstColumn="1" w:lastColumn="0" w:oddVBand="0" w:evenVBand="0" w:oddHBand="0" w:evenHBand="0" w:firstRowFirstColumn="0" w:firstRowLastColumn="0" w:lastRowFirstColumn="0" w:lastRowLastColumn="0"/>
            <w:tcW w:w="1418" w:type="dxa"/>
          </w:tcPr>
          <w:p w14:paraId="71930A0E"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Age</w:t>
            </w:r>
          </w:p>
        </w:tc>
        <w:tc>
          <w:tcPr>
            <w:tcW w:w="7598" w:type="dxa"/>
          </w:tcPr>
          <w:p w14:paraId="30F5A69C"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18-24 years 2 (13%) </w:t>
            </w:r>
          </w:p>
          <w:p w14:paraId="5B057B52"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25-34 years 10 (67%) </w:t>
            </w:r>
          </w:p>
          <w:p w14:paraId="7C58F205"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35-44 years 3 (20%) </w:t>
            </w:r>
          </w:p>
        </w:tc>
      </w:tr>
      <w:tr w:rsidR="008160AF" w:rsidRPr="008160AF" w14:paraId="322B1242"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711A8C"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Gender </w:t>
            </w:r>
          </w:p>
        </w:tc>
        <w:tc>
          <w:tcPr>
            <w:tcW w:w="7598" w:type="dxa"/>
          </w:tcPr>
          <w:p w14:paraId="351445A7"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Male 3 (20%) </w:t>
            </w:r>
          </w:p>
          <w:p w14:paraId="65C0D482"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Female 11 (73%) </w:t>
            </w:r>
          </w:p>
          <w:p w14:paraId="31A56BF3"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Transgender 1 (7%) </w:t>
            </w:r>
          </w:p>
        </w:tc>
      </w:tr>
      <w:tr w:rsidR="008160AF" w:rsidRPr="008160AF" w14:paraId="06343D30" w14:textId="77777777" w:rsidTr="008160AF">
        <w:tc>
          <w:tcPr>
            <w:cnfStyle w:val="001000000000" w:firstRow="0" w:lastRow="0" w:firstColumn="1" w:lastColumn="0" w:oddVBand="0" w:evenVBand="0" w:oddHBand="0" w:evenHBand="0" w:firstRowFirstColumn="0" w:firstRowLastColumn="0" w:lastRowFirstColumn="0" w:lastRowLastColumn="0"/>
            <w:tcW w:w="1418" w:type="dxa"/>
          </w:tcPr>
          <w:p w14:paraId="396844AB"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Sexuality </w:t>
            </w:r>
          </w:p>
        </w:tc>
        <w:tc>
          <w:tcPr>
            <w:tcW w:w="7598" w:type="dxa"/>
          </w:tcPr>
          <w:p w14:paraId="701F3407"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Straight 12 (80%) </w:t>
            </w:r>
          </w:p>
          <w:p w14:paraId="781BDD8F"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Lesbian 1 (7%) </w:t>
            </w:r>
          </w:p>
          <w:p w14:paraId="600FC23D"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Bisexual 1 (7%)</w:t>
            </w:r>
          </w:p>
          <w:p w14:paraId="579B91C6"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Heteroflexible 1 (6%) </w:t>
            </w:r>
          </w:p>
        </w:tc>
      </w:tr>
      <w:tr w:rsidR="008160AF" w:rsidRPr="008160AF" w14:paraId="137C1A21"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D1C0F44"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Ethnicity </w:t>
            </w:r>
          </w:p>
        </w:tc>
        <w:tc>
          <w:tcPr>
            <w:tcW w:w="7598" w:type="dxa"/>
          </w:tcPr>
          <w:p w14:paraId="5882595A"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Black Caribbean 1 (7%) </w:t>
            </w:r>
          </w:p>
          <w:p w14:paraId="1BAAADA3"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Black British 1 (7%) </w:t>
            </w:r>
          </w:p>
          <w:p w14:paraId="7DD3F4D1"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White British 5 (33%)</w:t>
            </w:r>
          </w:p>
          <w:p w14:paraId="4763F561"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White Cypriot 1 (6%)</w:t>
            </w:r>
          </w:p>
          <w:p w14:paraId="60C96307"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White Irish 1 (7%)</w:t>
            </w:r>
          </w:p>
          <w:p w14:paraId="28E8E6C0"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Asian Chinese 1 (6%) </w:t>
            </w:r>
          </w:p>
          <w:p w14:paraId="09E91A1C"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Asian Indian 1 (7%) </w:t>
            </w:r>
          </w:p>
          <w:p w14:paraId="4E9B6D27"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Asian Punjabi 1 (7%)</w:t>
            </w:r>
          </w:p>
          <w:p w14:paraId="3BB747DC"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Arab 1 (6%) </w:t>
            </w:r>
          </w:p>
          <w:p w14:paraId="014CA2D6"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Mixed White &amp; Black Caribbean 1 (7%) </w:t>
            </w:r>
          </w:p>
          <w:p w14:paraId="740F8C09"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Mixed Black Caribbean &amp; MENA Jewish (7%)  </w:t>
            </w:r>
          </w:p>
        </w:tc>
      </w:tr>
      <w:tr w:rsidR="008160AF" w:rsidRPr="008160AF" w14:paraId="4331D847" w14:textId="77777777" w:rsidTr="008160AF">
        <w:trPr>
          <w:trHeight w:val="77"/>
        </w:trPr>
        <w:tc>
          <w:tcPr>
            <w:cnfStyle w:val="001000000000" w:firstRow="0" w:lastRow="0" w:firstColumn="1" w:lastColumn="0" w:oddVBand="0" w:evenVBand="0" w:oddHBand="0" w:evenHBand="0" w:firstRowFirstColumn="0" w:firstRowLastColumn="0" w:lastRowFirstColumn="0" w:lastRowLastColumn="0"/>
            <w:tcW w:w="1418" w:type="dxa"/>
          </w:tcPr>
          <w:p w14:paraId="1B030F60"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Nationality</w:t>
            </w:r>
          </w:p>
        </w:tc>
        <w:tc>
          <w:tcPr>
            <w:tcW w:w="7598" w:type="dxa"/>
          </w:tcPr>
          <w:p w14:paraId="5F718FDE"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British 12 (80%) </w:t>
            </w:r>
          </w:p>
          <w:p w14:paraId="22A9281E"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Greek National 1 (6%) </w:t>
            </w:r>
          </w:p>
          <w:p w14:paraId="4E74D306"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Irish 1 (7%)</w:t>
            </w:r>
          </w:p>
          <w:p w14:paraId="72D07BFF"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Egyptian 1 (7%) </w:t>
            </w:r>
          </w:p>
        </w:tc>
      </w:tr>
      <w:tr w:rsidR="008160AF" w:rsidRPr="008160AF" w14:paraId="34CACED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A42F255"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First Language </w:t>
            </w:r>
          </w:p>
        </w:tc>
        <w:tc>
          <w:tcPr>
            <w:tcW w:w="7598" w:type="dxa"/>
          </w:tcPr>
          <w:p w14:paraId="25579F37"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English 12 (80%) </w:t>
            </w:r>
          </w:p>
          <w:p w14:paraId="2D83CFE2"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Non-English 3 (20%) </w:t>
            </w:r>
          </w:p>
        </w:tc>
      </w:tr>
      <w:tr w:rsidR="008160AF" w:rsidRPr="008160AF" w14:paraId="23D0BE07" w14:textId="77777777" w:rsidTr="008160AF">
        <w:tc>
          <w:tcPr>
            <w:cnfStyle w:val="001000000000" w:firstRow="0" w:lastRow="0" w:firstColumn="1" w:lastColumn="0" w:oddVBand="0" w:evenVBand="0" w:oddHBand="0" w:evenHBand="0" w:firstRowFirstColumn="0" w:firstRowLastColumn="0" w:lastRowFirstColumn="0" w:lastRowLastColumn="0"/>
            <w:tcW w:w="1418" w:type="dxa"/>
          </w:tcPr>
          <w:p w14:paraId="636E01B8"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Religion</w:t>
            </w:r>
          </w:p>
        </w:tc>
        <w:tc>
          <w:tcPr>
            <w:tcW w:w="7598" w:type="dxa"/>
          </w:tcPr>
          <w:p w14:paraId="0E44D41A"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Christian 3 (20%) </w:t>
            </w:r>
          </w:p>
          <w:p w14:paraId="01899E46"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No Religion 6 (40%) </w:t>
            </w:r>
          </w:p>
          <w:p w14:paraId="17899915"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Wiccan 1 (7%) </w:t>
            </w:r>
          </w:p>
          <w:p w14:paraId="14C27035"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Jain 1 (7%) </w:t>
            </w:r>
          </w:p>
          <w:p w14:paraId="02575B5D"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Muslim 2 (13%) </w:t>
            </w:r>
          </w:p>
          <w:p w14:paraId="6C58C028"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Spiritual 2 (13%)  </w:t>
            </w:r>
          </w:p>
        </w:tc>
      </w:tr>
      <w:tr w:rsidR="008160AF" w:rsidRPr="008160AF" w14:paraId="2A7C52CF"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A16CC51"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Disability </w:t>
            </w:r>
          </w:p>
        </w:tc>
        <w:tc>
          <w:tcPr>
            <w:tcW w:w="7598" w:type="dxa"/>
          </w:tcPr>
          <w:p w14:paraId="77A8F49F"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Yes (Including Dyslexia/Dyspraxia/</w:t>
            </w:r>
            <w:r w:rsidR="00851962" w:rsidRPr="008160AF">
              <w:rPr>
                <w:rFonts w:cs="Arial"/>
                <w:color w:val="000000"/>
                <w:szCs w:val="24"/>
              </w:rPr>
              <w:t>Dyscalculia</w:t>
            </w:r>
            <w:r w:rsidRPr="008160AF">
              <w:rPr>
                <w:rFonts w:cs="Arial"/>
                <w:color w:val="000000"/>
                <w:szCs w:val="24"/>
              </w:rPr>
              <w:t xml:space="preserve">/Chronic Fatigue/Autism/Mental Health Illness/Physical Disability) 6 (40%) </w:t>
            </w:r>
          </w:p>
          <w:p w14:paraId="27BD769E" w14:textId="77777777" w:rsidR="008160AF" w:rsidRPr="008160AF" w:rsidRDefault="008160AF" w:rsidP="008160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8160AF">
              <w:rPr>
                <w:rFonts w:cs="Arial"/>
                <w:color w:val="000000"/>
                <w:szCs w:val="24"/>
              </w:rPr>
              <w:t xml:space="preserve">No 9 (60%) </w:t>
            </w:r>
          </w:p>
        </w:tc>
      </w:tr>
      <w:tr w:rsidR="008160AF" w:rsidRPr="008160AF" w14:paraId="7C326B98" w14:textId="77777777" w:rsidTr="008160AF">
        <w:tc>
          <w:tcPr>
            <w:cnfStyle w:val="001000000000" w:firstRow="0" w:lastRow="0" w:firstColumn="1" w:lastColumn="0" w:oddVBand="0" w:evenVBand="0" w:oddHBand="0" w:evenHBand="0" w:firstRowFirstColumn="0" w:firstRowLastColumn="0" w:lastRowFirstColumn="0" w:lastRowLastColumn="0"/>
            <w:tcW w:w="1418" w:type="dxa"/>
          </w:tcPr>
          <w:p w14:paraId="7E8186A5"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Class </w:t>
            </w:r>
          </w:p>
        </w:tc>
        <w:tc>
          <w:tcPr>
            <w:tcW w:w="7598" w:type="dxa"/>
          </w:tcPr>
          <w:p w14:paraId="4A1751AA"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Working Class 8 (53%)</w:t>
            </w:r>
          </w:p>
          <w:p w14:paraId="7BA4CBFC" w14:textId="77777777" w:rsidR="008160AF" w:rsidRPr="008160AF" w:rsidRDefault="008160AF" w:rsidP="008160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8160AF">
              <w:rPr>
                <w:rFonts w:cs="Arial"/>
                <w:color w:val="000000"/>
                <w:szCs w:val="24"/>
              </w:rPr>
              <w:t xml:space="preserve">Upper or Middle Class 7 (47%) </w:t>
            </w:r>
          </w:p>
        </w:tc>
      </w:tr>
    </w:tbl>
    <w:p w14:paraId="35569989" w14:textId="77777777" w:rsidR="008160AF" w:rsidRPr="008160AF" w:rsidRDefault="008160AF" w:rsidP="008160AF">
      <w:pPr>
        <w:spacing w:after="0" w:line="240" w:lineRule="auto"/>
        <w:jc w:val="both"/>
        <w:rPr>
          <w:rFonts w:eastAsia="Times New Roman" w:cs="Arial"/>
          <w:b/>
          <w:szCs w:val="24"/>
          <w:u w:val="single"/>
          <w:lang w:eastAsia="en-GB"/>
        </w:rPr>
      </w:pPr>
    </w:p>
    <w:p w14:paraId="564CE539" w14:textId="77777777" w:rsidR="008160AF" w:rsidRPr="008160AF" w:rsidRDefault="008160AF" w:rsidP="008160AF">
      <w:pPr>
        <w:spacing w:after="0" w:line="240" w:lineRule="auto"/>
        <w:jc w:val="both"/>
        <w:rPr>
          <w:rFonts w:eastAsia="Times New Roman" w:cs="Arial"/>
          <w:b/>
          <w:szCs w:val="24"/>
          <w:u w:val="single"/>
          <w:lang w:eastAsia="en-GB"/>
        </w:rPr>
      </w:pPr>
    </w:p>
    <w:p w14:paraId="5F02AE59" w14:textId="77777777" w:rsidR="008160AF" w:rsidRPr="008160AF" w:rsidRDefault="008160AF" w:rsidP="008160AF">
      <w:pPr>
        <w:spacing w:after="0" w:line="240" w:lineRule="auto"/>
        <w:jc w:val="both"/>
        <w:rPr>
          <w:rFonts w:eastAsia="Times New Roman" w:cs="Arial"/>
          <w:b/>
          <w:szCs w:val="24"/>
          <w:u w:val="single"/>
          <w:lang w:eastAsia="en-GB"/>
        </w:rPr>
      </w:pPr>
    </w:p>
    <w:p w14:paraId="04E762BA" w14:textId="77777777" w:rsidR="008160AF" w:rsidRDefault="008160AF" w:rsidP="008160AF">
      <w:pPr>
        <w:spacing w:after="120" w:line="240" w:lineRule="auto"/>
        <w:rPr>
          <w:rFonts w:eastAsia="Times New Roman" w:cs="Arial"/>
          <w:b/>
          <w:szCs w:val="24"/>
          <w:lang w:eastAsia="en-GB"/>
        </w:rPr>
      </w:pPr>
    </w:p>
    <w:p w14:paraId="3BC33D9B" w14:textId="77777777" w:rsidR="00AD4771" w:rsidRPr="008160AF" w:rsidRDefault="00AD4771" w:rsidP="008160AF">
      <w:pPr>
        <w:spacing w:after="120" w:line="240" w:lineRule="auto"/>
        <w:rPr>
          <w:rFonts w:eastAsia="Times New Roman" w:cs="Arial"/>
          <w:b/>
          <w:szCs w:val="24"/>
          <w:lang w:eastAsia="en-GB"/>
        </w:rPr>
      </w:pPr>
    </w:p>
    <w:p w14:paraId="4C1F3A73" w14:textId="77777777" w:rsidR="005F579F" w:rsidRDefault="008160AF" w:rsidP="00ED3E68">
      <w:pPr>
        <w:pStyle w:val="Heading2"/>
        <w:pageBreakBefore/>
        <w:spacing w:line="360" w:lineRule="auto"/>
        <w:jc w:val="center"/>
        <w:rPr>
          <w:rFonts w:eastAsia="Times New Roman"/>
          <w:b/>
          <w:color w:val="auto"/>
          <w:sz w:val="24"/>
          <w:szCs w:val="24"/>
          <w:lang w:eastAsia="en-GB"/>
        </w:rPr>
      </w:pPr>
      <w:bookmarkStart w:id="87" w:name="_Toc109025942"/>
      <w:r w:rsidRPr="00AD4771">
        <w:rPr>
          <w:rFonts w:eastAsia="Times New Roman"/>
          <w:b/>
          <w:color w:val="auto"/>
          <w:sz w:val="24"/>
          <w:szCs w:val="24"/>
          <w:lang w:eastAsia="en-GB"/>
        </w:rPr>
        <w:lastRenderedPageBreak/>
        <w:t>Appendix I</w:t>
      </w:r>
      <w:bookmarkEnd w:id="87"/>
    </w:p>
    <w:p w14:paraId="65123121" w14:textId="77777777" w:rsidR="008160AF" w:rsidRPr="00ED3E68" w:rsidRDefault="00ED3E68" w:rsidP="005F579F">
      <w:pPr>
        <w:pStyle w:val="Heading2"/>
        <w:keepNext w:val="0"/>
        <w:keepLines w:val="0"/>
        <w:spacing w:line="360" w:lineRule="auto"/>
        <w:rPr>
          <w:rFonts w:eastAsia="Times New Roman"/>
          <w:b/>
          <w:color w:val="auto"/>
          <w:sz w:val="24"/>
          <w:szCs w:val="24"/>
          <w:lang w:eastAsia="en-GB"/>
        </w:rPr>
      </w:pPr>
      <w:r>
        <w:rPr>
          <w:rFonts w:eastAsia="Times New Roman"/>
          <w:b/>
          <w:color w:val="auto"/>
          <w:sz w:val="24"/>
          <w:szCs w:val="24"/>
          <w:lang w:eastAsia="en-GB"/>
        </w:rPr>
        <w:t xml:space="preserve"> </w:t>
      </w:r>
      <w:bookmarkStart w:id="88" w:name="_Toc109025943"/>
      <w:r w:rsidRPr="00ED3E68">
        <w:rPr>
          <w:rFonts w:eastAsia="Times New Roman"/>
          <w:color w:val="auto"/>
          <w:sz w:val="24"/>
          <w:szCs w:val="24"/>
          <w:lang w:eastAsia="en-GB"/>
        </w:rPr>
        <w:t xml:space="preserve">Focus </w:t>
      </w:r>
      <w:r w:rsidR="008160AF" w:rsidRPr="00ED3E68">
        <w:rPr>
          <w:rFonts w:eastAsia="Times New Roman"/>
          <w:bCs/>
          <w:color w:val="auto"/>
          <w:sz w:val="24"/>
          <w:szCs w:val="24"/>
          <w:lang w:eastAsia="en-GB"/>
        </w:rPr>
        <w:t>Group Schedule</w:t>
      </w:r>
      <w:bookmarkEnd w:id="88"/>
    </w:p>
    <w:p w14:paraId="05F3B9A6"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Before the group assembles</w:t>
      </w:r>
    </w:p>
    <w:p w14:paraId="7225D60A" w14:textId="77777777" w:rsidR="008160AF" w:rsidRPr="008160AF" w:rsidRDefault="008160AF" w:rsidP="008160AF">
      <w:pPr>
        <w:spacing w:after="0" w:line="240" w:lineRule="auto"/>
        <w:rPr>
          <w:rFonts w:eastAsia="Times New Roman" w:cs="Arial"/>
          <w:szCs w:val="24"/>
          <w:u w:val="single"/>
          <w:lang w:eastAsia="en-GB"/>
        </w:rPr>
      </w:pPr>
    </w:p>
    <w:p w14:paraId="30913B70"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Test the recording equipment to make sure it is working and that the sound is recording at an acceptable level.</w:t>
      </w:r>
    </w:p>
    <w:p w14:paraId="4EA210A0" w14:textId="77777777" w:rsidR="008160AF" w:rsidRPr="008160AF" w:rsidRDefault="008160AF" w:rsidP="008160AF">
      <w:pPr>
        <w:spacing w:after="0" w:line="240" w:lineRule="auto"/>
        <w:rPr>
          <w:rFonts w:eastAsia="Times New Roman" w:cs="Arial"/>
          <w:szCs w:val="24"/>
          <w:lang w:eastAsia="en-GB"/>
        </w:rPr>
      </w:pPr>
    </w:p>
    <w:p w14:paraId="3A64BB44"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Ensure everyone has viewed the Participant Information Sheet and completed and signed the consent form. This should have been completed online either via email or in an optional 1:1 Microsoft Teams meeting where the participant has the chance to ask any questions. </w:t>
      </w:r>
    </w:p>
    <w:p w14:paraId="4571042F" w14:textId="77777777" w:rsidR="008160AF" w:rsidRPr="008160AF" w:rsidRDefault="008160AF" w:rsidP="008160AF">
      <w:pPr>
        <w:spacing w:after="0" w:line="240" w:lineRule="auto"/>
        <w:rPr>
          <w:rFonts w:eastAsia="Times New Roman" w:cs="Arial"/>
          <w:szCs w:val="24"/>
          <w:lang w:eastAsia="en-GB"/>
        </w:rPr>
      </w:pPr>
    </w:p>
    <w:p w14:paraId="1BBA48CE"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At the start of the session</w:t>
      </w:r>
    </w:p>
    <w:p w14:paraId="5487D67C" w14:textId="77777777" w:rsidR="008160AF" w:rsidRPr="008160AF" w:rsidRDefault="008160AF" w:rsidP="008160AF">
      <w:pPr>
        <w:spacing w:after="0" w:line="240" w:lineRule="auto"/>
        <w:rPr>
          <w:rFonts w:eastAsia="Times New Roman" w:cs="Arial"/>
          <w:szCs w:val="24"/>
          <w:u w:val="single"/>
          <w:lang w:eastAsia="en-GB"/>
        </w:rPr>
      </w:pPr>
    </w:p>
    <w:p w14:paraId="7A3C301B"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Check at this point if anyone has any questions they have yet to raise. </w:t>
      </w:r>
    </w:p>
    <w:p w14:paraId="720E6C93" w14:textId="77777777" w:rsidR="008160AF" w:rsidRPr="008160AF" w:rsidRDefault="008160AF" w:rsidP="008160AF">
      <w:pPr>
        <w:spacing w:after="0" w:line="240" w:lineRule="auto"/>
        <w:rPr>
          <w:rFonts w:eastAsia="Times New Roman" w:cs="Arial"/>
          <w:szCs w:val="24"/>
          <w:lang w:eastAsia="en-GB"/>
        </w:rPr>
      </w:pPr>
    </w:p>
    <w:p w14:paraId="2E682B7B" w14:textId="77777777" w:rsidR="008160AF" w:rsidRPr="008160AF" w:rsidRDefault="008160AF" w:rsidP="008160AF">
      <w:pPr>
        <w:tabs>
          <w:tab w:val="left" w:pos="6804"/>
        </w:tabs>
        <w:spacing w:after="0" w:line="240" w:lineRule="auto"/>
        <w:rPr>
          <w:rFonts w:eastAsia="Times New Roman" w:cs="Arial"/>
          <w:szCs w:val="24"/>
          <w:lang w:eastAsia="en-GB"/>
        </w:rPr>
      </w:pPr>
      <w:r w:rsidRPr="008160AF">
        <w:rPr>
          <w:rFonts w:eastAsia="Times New Roman" w:cs="Arial"/>
          <w:szCs w:val="24"/>
          <w:lang w:eastAsia="en-GB"/>
        </w:rPr>
        <w:t xml:space="preserve">Check that there are no objections to recording; then switch it on. Ensure everyone is aware we are now recording. </w:t>
      </w:r>
    </w:p>
    <w:p w14:paraId="6D58CCB2" w14:textId="77777777" w:rsidR="008160AF" w:rsidRPr="008160AF" w:rsidRDefault="008160AF" w:rsidP="008160AF">
      <w:pPr>
        <w:spacing w:after="0" w:line="240" w:lineRule="auto"/>
        <w:rPr>
          <w:rFonts w:eastAsia="Times New Roman" w:cs="Arial"/>
          <w:szCs w:val="24"/>
          <w:lang w:eastAsia="en-GB"/>
        </w:rPr>
      </w:pPr>
    </w:p>
    <w:p w14:paraId="02B1BFA7"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Start by going round the group and getting everyone to introduce themselves. Ensure everyone’s full name is on display either via name badges or via their on screen handles on Microsoft teams. </w:t>
      </w:r>
    </w:p>
    <w:p w14:paraId="78122E39" w14:textId="77777777" w:rsidR="008160AF" w:rsidRPr="008160AF" w:rsidRDefault="008160AF" w:rsidP="008160AF">
      <w:pPr>
        <w:spacing w:after="0" w:line="240" w:lineRule="auto"/>
        <w:rPr>
          <w:rFonts w:eastAsia="Times New Roman" w:cs="Arial"/>
          <w:szCs w:val="24"/>
          <w:lang w:eastAsia="en-GB"/>
        </w:rPr>
      </w:pPr>
    </w:p>
    <w:p w14:paraId="6C8448A0"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Make sure that everyone is comfortable before you start and that everyone can see each other. Read out the statement on confidentiality:</w:t>
      </w:r>
    </w:p>
    <w:p w14:paraId="29E32613" w14:textId="77777777" w:rsidR="008160AF" w:rsidRPr="008160AF" w:rsidRDefault="008160AF" w:rsidP="008160AF">
      <w:pPr>
        <w:spacing w:after="0" w:line="240" w:lineRule="auto"/>
        <w:rPr>
          <w:rFonts w:eastAsia="Times New Roman" w:cs="Arial"/>
          <w:i/>
          <w:iCs/>
          <w:szCs w:val="24"/>
          <w:lang w:eastAsia="en-GB"/>
        </w:rPr>
      </w:pPr>
    </w:p>
    <w:p w14:paraId="0A387BCD" w14:textId="77777777" w:rsidR="008160AF" w:rsidRPr="008160AF" w:rsidRDefault="008160AF" w:rsidP="008160AF">
      <w:pPr>
        <w:spacing w:after="0" w:line="240" w:lineRule="auto"/>
        <w:rPr>
          <w:rFonts w:eastAsia="Times New Roman" w:cs="Arial"/>
          <w:b/>
          <w:bCs/>
          <w:szCs w:val="24"/>
          <w:lang w:eastAsia="en-GB"/>
        </w:rPr>
      </w:pPr>
      <w:r w:rsidRPr="008160AF">
        <w:rPr>
          <w:rFonts w:eastAsia="Times New Roman" w:cs="Arial"/>
          <w:b/>
          <w:bCs/>
          <w:szCs w:val="24"/>
          <w:lang w:eastAsia="en-GB"/>
        </w:rPr>
        <w:t>Opinions expressed should be treated as confidence among project staff and also among yourselves as the participants. All responses will remain anonymous,</w:t>
      </w:r>
      <w:r w:rsidRPr="008160AF">
        <w:rPr>
          <w:rFonts w:eastAsia="Arial" w:cs="Arial"/>
          <w:color w:val="FF0000"/>
          <w:szCs w:val="24"/>
          <w:lang w:eastAsia="ar-SA"/>
        </w:rPr>
        <w:t xml:space="preserve"> </w:t>
      </w:r>
      <w:r w:rsidRPr="008160AF">
        <w:rPr>
          <w:rFonts w:eastAsia="Times New Roman" w:cs="Arial"/>
          <w:b/>
          <w:bCs/>
          <w:szCs w:val="24"/>
          <w:lang w:eastAsia="en-GB"/>
        </w:rPr>
        <w:t xml:space="preserve">you will not be identifiable in any reports written as a result of the study. </w:t>
      </w:r>
    </w:p>
    <w:p w14:paraId="33F2133B" w14:textId="77777777" w:rsidR="008160AF" w:rsidRPr="008160AF" w:rsidRDefault="008160AF" w:rsidP="008160AF">
      <w:pPr>
        <w:spacing w:after="0" w:line="240" w:lineRule="auto"/>
        <w:rPr>
          <w:rFonts w:eastAsia="Times New Roman" w:cs="Arial"/>
          <w:szCs w:val="24"/>
          <w:lang w:eastAsia="en-GB"/>
        </w:rPr>
      </w:pPr>
    </w:p>
    <w:p w14:paraId="68D89B45"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Introduction to the session</w:t>
      </w:r>
    </w:p>
    <w:p w14:paraId="58C981ED" w14:textId="77777777" w:rsidR="008160AF" w:rsidRPr="008160AF" w:rsidRDefault="008160AF" w:rsidP="008160AF">
      <w:pPr>
        <w:spacing w:after="0" w:line="240" w:lineRule="auto"/>
        <w:rPr>
          <w:rFonts w:eastAsia="Times New Roman" w:cs="Arial"/>
          <w:szCs w:val="24"/>
          <w:lang w:eastAsia="en-GB"/>
        </w:rPr>
      </w:pPr>
    </w:p>
    <w:p w14:paraId="458A5576"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You need to start off by reiterating the purpose of the meeting: </w:t>
      </w:r>
    </w:p>
    <w:p w14:paraId="66FD6D13" w14:textId="77777777" w:rsidR="008160AF" w:rsidRPr="008160AF" w:rsidRDefault="008160AF" w:rsidP="008160AF">
      <w:pPr>
        <w:spacing w:after="0" w:line="240" w:lineRule="auto"/>
        <w:rPr>
          <w:rFonts w:eastAsia="Times New Roman" w:cs="Arial"/>
          <w:i/>
          <w:iCs/>
          <w:szCs w:val="24"/>
          <w:lang w:eastAsia="en-GB"/>
        </w:rPr>
      </w:pPr>
    </w:p>
    <w:p w14:paraId="234E709C"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bCs/>
          <w:szCs w:val="24"/>
          <w:lang w:eastAsia="en-GB"/>
        </w:rPr>
        <w:t xml:space="preserve">I’m very grateful to you all for sparing time to talk about barriers to gaining a place on the Doctorate in Clinical Psychology training programme. The purpose of </w:t>
      </w:r>
      <w:r w:rsidRPr="008160AF">
        <w:rPr>
          <w:rFonts w:eastAsia="Times New Roman" w:cs="Arial"/>
          <w:b/>
          <w:szCs w:val="24"/>
          <w:lang w:eastAsia="en-GB"/>
        </w:rPr>
        <w:t xml:space="preserve">this focus group is to establish a base of evidence as to possible barriers that may be experienced by different groups considered </w:t>
      </w:r>
      <w:r w:rsidR="005E3577">
        <w:rPr>
          <w:rFonts w:eastAsia="Times New Roman" w:cs="Arial"/>
          <w:b/>
          <w:szCs w:val="24"/>
          <w:lang w:eastAsia="en-GB"/>
        </w:rPr>
        <w:t xml:space="preserve">disadvantaged </w:t>
      </w:r>
      <w:r w:rsidRPr="008160AF">
        <w:rPr>
          <w:rFonts w:eastAsia="Times New Roman" w:cs="Arial"/>
          <w:b/>
          <w:szCs w:val="24"/>
          <w:lang w:eastAsia="en-GB"/>
        </w:rPr>
        <w:t xml:space="preserve">within U.K. society. </w:t>
      </w:r>
    </w:p>
    <w:p w14:paraId="1342CA12"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bCs/>
          <w:szCs w:val="24"/>
          <w:lang w:eastAsia="en-GB"/>
        </w:rPr>
        <w:t xml:space="preserve">I would first like to concentrate on discussing your thoughts on information that is already out in popular forums. I would then like to spend some time talking about your experiences. </w:t>
      </w:r>
    </w:p>
    <w:p w14:paraId="044ECD44" w14:textId="77777777" w:rsidR="008160AF" w:rsidRPr="008160AF" w:rsidRDefault="008160AF" w:rsidP="008160AF">
      <w:pPr>
        <w:spacing w:after="0" w:line="240" w:lineRule="auto"/>
        <w:rPr>
          <w:rFonts w:eastAsia="Times New Roman" w:cs="Arial"/>
          <w:b/>
          <w:bCs/>
          <w:szCs w:val="24"/>
          <w:lang w:eastAsia="en-GB"/>
        </w:rPr>
      </w:pPr>
      <w:r w:rsidRPr="008160AF">
        <w:rPr>
          <w:rFonts w:eastAsia="Times New Roman" w:cs="Arial"/>
          <w:b/>
          <w:bCs/>
          <w:szCs w:val="24"/>
          <w:lang w:eastAsia="en-GB"/>
        </w:rPr>
        <w:t>There are no right or wrong opinions, I would like you to feel comfortable saying what you really think and how you really feel.</w:t>
      </w:r>
    </w:p>
    <w:p w14:paraId="5E254A12" w14:textId="77777777" w:rsidR="008160AF" w:rsidRPr="008160AF" w:rsidRDefault="008160AF" w:rsidP="008160AF">
      <w:pPr>
        <w:spacing w:after="0" w:line="240" w:lineRule="auto"/>
        <w:rPr>
          <w:rFonts w:eastAsia="Times New Roman" w:cs="Arial"/>
          <w:b/>
          <w:bCs/>
          <w:szCs w:val="24"/>
          <w:lang w:eastAsia="en-GB"/>
        </w:rPr>
      </w:pPr>
    </w:p>
    <w:p w14:paraId="5797805C" w14:textId="77777777" w:rsidR="008160AF" w:rsidRPr="008160AF" w:rsidRDefault="008160AF" w:rsidP="008160AF">
      <w:pPr>
        <w:spacing w:after="0" w:line="240" w:lineRule="auto"/>
        <w:rPr>
          <w:rFonts w:eastAsia="Times New Roman" w:cs="Arial"/>
          <w:b/>
          <w:bCs/>
          <w:szCs w:val="24"/>
          <w:lang w:eastAsia="en-GB"/>
        </w:rPr>
      </w:pPr>
      <w:r w:rsidRPr="008160AF">
        <w:rPr>
          <w:rFonts w:eastAsia="Times New Roman" w:cs="Arial"/>
          <w:bCs/>
          <w:szCs w:val="24"/>
          <w:lang w:eastAsia="en-GB"/>
        </w:rPr>
        <w:t>Share with individuals the intersectionality Model</w:t>
      </w:r>
      <w:r w:rsidRPr="008160AF">
        <w:rPr>
          <w:rFonts w:eastAsia="Times New Roman" w:cs="Arial"/>
          <w:b/>
          <w:bCs/>
          <w:szCs w:val="24"/>
          <w:lang w:eastAsia="en-GB"/>
        </w:rPr>
        <w:t xml:space="preserve">. </w:t>
      </w:r>
      <w:r w:rsidRPr="008160AF">
        <w:rPr>
          <w:rFonts w:eastAsia="Times New Roman" w:cs="Arial"/>
          <w:bCs/>
          <w:szCs w:val="24"/>
          <w:lang w:eastAsia="en-GB"/>
        </w:rPr>
        <w:t xml:space="preserve">Ask Participants to: </w:t>
      </w:r>
      <w:r w:rsidRPr="008160AF">
        <w:rPr>
          <w:rFonts w:eastAsia="Times New Roman" w:cs="Arial"/>
          <w:b/>
          <w:bCs/>
          <w:szCs w:val="24"/>
          <w:lang w:eastAsia="en-GB"/>
        </w:rPr>
        <w:t>Please hold in</w:t>
      </w:r>
      <w:r w:rsidRPr="008160AF">
        <w:rPr>
          <w:rFonts w:eastAsia="Times New Roman" w:cs="Arial"/>
          <w:bCs/>
          <w:szCs w:val="24"/>
          <w:lang w:eastAsia="en-GB"/>
        </w:rPr>
        <w:t xml:space="preserve"> </w:t>
      </w:r>
      <w:r w:rsidRPr="008160AF">
        <w:rPr>
          <w:rFonts w:eastAsia="Times New Roman" w:cs="Arial"/>
          <w:b/>
          <w:bCs/>
          <w:szCs w:val="24"/>
          <w:lang w:eastAsia="en-GB"/>
        </w:rPr>
        <w:t xml:space="preserve">mind throughout today’s session where you feel you fit within this model and also consider </w:t>
      </w:r>
      <w:r w:rsidR="005E3577">
        <w:rPr>
          <w:rFonts w:eastAsia="Times New Roman" w:cs="Arial"/>
          <w:b/>
          <w:bCs/>
          <w:szCs w:val="24"/>
          <w:lang w:eastAsia="en-GB"/>
        </w:rPr>
        <w:t xml:space="preserve">disadvantaged </w:t>
      </w:r>
      <w:r w:rsidRPr="008160AF">
        <w:rPr>
          <w:rFonts w:eastAsia="Times New Roman" w:cs="Arial"/>
          <w:b/>
          <w:bCs/>
          <w:szCs w:val="24"/>
          <w:lang w:eastAsia="en-GB"/>
        </w:rPr>
        <w:t xml:space="preserve">and privileged groups that may not be identified on this model. </w:t>
      </w:r>
    </w:p>
    <w:p w14:paraId="6A2431DF" w14:textId="77777777" w:rsidR="008160AF" w:rsidRPr="008160AF" w:rsidRDefault="008160AF" w:rsidP="008160AF">
      <w:pPr>
        <w:spacing w:after="0" w:line="240" w:lineRule="auto"/>
        <w:rPr>
          <w:rFonts w:eastAsia="Times New Roman" w:cs="Arial"/>
          <w:iCs/>
          <w:szCs w:val="24"/>
          <w:lang w:eastAsia="en-GB"/>
        </w:rPr>
      </w:pPr>
      <w:r w:rsidRPr="008160AF">
        <w:rPr>
          <w:rFonts w:eastAsia="Times New Roman" w:cs="Arial"/>
          <w:iCs/>
          <w:szCs w:val="24"/>
          <w:lang w:eastAsia="en-GB"/>
        </w:rPr>
        <w:t>Again check at this point if anyone has any questions that they have not raised yet?</w:t>
      </w:r>
    </w:p>
    <w:p w14:paraId="099A19CC" w14:textId="77777777" w:rsidR="008160AF" w:rsidRPr="008160AF" w:rsidRDefault="008160AF" w:rsidP="008160AF">
      <w:pPr>
        <w:spacing w:after="0" w:line="240" w:lineRule="auto"/>
        <w:rPr>
          <w:rFonts w:eastAsia="Times New Roman" w:cs="Arial"/>
          <w:iCs/>
          <w:szCs w:val="24"/>
          <w:lang w:eastAsia="en-GB"/>
        </w:rPr>
      </w:pPr>
    </w:p>
    <w:p w14:paraId="77DC5C28"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 xml:space="preserve">Discussion 1: Review of Current Statements </w:t>
      </w:r>
    </w:p>
    <w:p w14:paraId="5BC85B72" w14:textId="77777777" w:rsidR="008160AF" w:rsidRPr="008160AF" w:rsidRDefault="008160AF" w:rsidP="008160AF">
      <w:pPr>
        <w:spacing w:after="0" w:line="240" w:lineRule="auto"/>
        <w:rPr>
          <w:rFonts w:eastAsia="Times New Roman" w:cs="Arial"/>
          <w:szCs w:val="24"/>
          <w:u w:val="single"/>
          <w:lang w:eastAsia="en-GB"/>
        </w:rPr>
      </w:pPr>
    </w:p>
    <w:p w14:paraId="30691A6D"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A major area of interest to this study is potential barriers experienced by individuals attempting to gain a place on the Doctorate in Clinical Psychology training </w:t>
      </w:r>
      <w:r w:rsidRPr="008160AF">
        <w:rPr>
          <w:rFonts w:eastAsia="Times New Roman" w:cs="Arial"/>
          <w:b/>
          <w:szCs w:val="24"/>
          <w:lang w:eastAsia="en-GB"/>
        </w:rPr>
        <w:lastRenderedPageBreak/>
        <w:t xml:space="preserve">programme. Thinking specifically about these barriers we would like to discuss with you your view points and opinions on the following statements. </w:t>
      </w:r>
    </w:p>
    <w:p w14:paraId="4B27A4A9" w14:textId="77777777" w:rsidR="008160AF" w:rsidRPr="008160AF" w:rsidRDefault="008160AF" w:rsidP="008160AF">
      <w:pPr>
        <w:spacing w:after="0" w:line="240" w:lineRule="auto"/>
        <w:rPr>
          <w:rFonts w:eastAsia="Times New Roman" w:cs="Arial"/>
          <w:szCs w:val="24"/>
          <w:lang w:eastAsia="en-GB"/>
        </w:rPr>
      </w:pPr>
    </w:p>
    <w:p w14:paraId="4AE4B1CC"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Place 5 statements in front of the participants (can have these show up on screen if needs be). Statements will be grouped with similar content. </w:t>
      </w:r>
    </w:p>
    <w:p w14:paraId="4285C71C" w14:textId="77777777" w:rsidR="008160AF" w:rsidRPr="008160AF" w:rsidRDefault="008160AF" w:rsidP="008160AF">
      <w:pPr>
        <w:spacing w:after="0" w:line="240" w:lineRule="auto"/>
        <w:rPr>
          <w:rFonts w:eastAsia="Times New Roman" w:cs="Arial"/>
          <w:szCs w:val="24"/>
          <w:lang w:eastAsia="en-GB"/>
        </w:rPr>
      </w:pPr>
    </w:p>
    <w:p w14:paraId="21345B82"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Q1: What are you initial thoughts on the following statements?</w:t>
      </w:r>
    </w:p>
    <w:p w14:paraId="70A75800" w14:textId="77777777" w:rsidR="008160AF" w:rsidRPr="008160AF" w:rsidRDefault="008160AF" w:rsidP="008160AF">
      <w:pPr>
        <w:spacing w:after="0" w:line="240" w:lineRule="auto"/>
        <w:rPr>
          <w:rFonts w:eastAsia="Times New Roman" w:cs="Arial"/>
          <w:b/>
          <w:szCs w:val="24"/>
          <w:lang w:eastAsia="en-GB"/>
        </w:rPr>
      </w:pPr>
    </w:p>
    <w:p w14:paraId="5EE7E6AB"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b/>
          <w:szCs w:val="24"/>
          <w:lang w:eastAsia="en-GB"/>
        </w:rPr>
        <w:t>Q1a: Do you agree or disagree with them?</w:t>
      </w:r>
      <w:r w:rsidRPr="008160AF">
        <w:rPr>
          <w:rFonts w:eastAsia="Times New Roman" w:cs="Arial"/>
          <w:szCs w:val="24"/>
          <w:lang w:eastAsia="en-GB"/>
        </w:rPr>
        <w:t xml:space="preserve"> </w:t>
      </w:r>
    </w:p>
    <w:p w14:paraId="018912E7" w14:textId="77777777" w:rsidR="008160AF" w:rsidRPr="008160AF" w:rsidRDefault="008160AF" w:rsidP="008160AF">
      <w:pPr>
        <w:spacing w:after="0" w:line="240" w:lineRule="auto"/>
        <w:rPr>
          <w:rFonts w:eastAsia="Times New Roman" w:cs="Arial"/>
          <w:szCs w:val="24"/>
          <w:lang w:eastAsia="en-GB"/>
        </w:rPr>
      </w:pPr>
    </w:p>
    <w:p w14:paraId="02A6E729"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Q1b: Do you think the statements express the same of different opinions?</w:t>
      </w:r>
    </w:p>
    <w:p w14:paraId="57FECF0F" w14:textId="77777777" w:rsidR="008160AF" w:rsidRPr="008160AF" w:rsidRDefault="008160AF" w:rsidP="008160AF">
      <w:pPr>
        <w:spacing w:after="0" w:line="240" w:lineRule="auto"/>
        <w:rPr>
          <w:rFonts w:eastAsia="Times New Roman" w:cs="Arial"/>
          <w:szCs w:val="24"/>
          <w:lang w:eastAsia="en-GB"/>
        </w:rPr>
      </w:pPr>
    </w:p>
    <w:p w14:paraId="655A5C82"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Place 5 statements in front of the participants (can have these show up on screen if needs be). Statements will be grouped with similar content. </w:t>
      </w:r>
    </w:p>
    <w:p w14:paraId="569BC197" w14:textId="77777777" w:rsidR="008160AF" w:rsidRPr="008160AF" w:rsidRDefault="008160AF" w:rsidP="008160AF">
      <w:pPr>
        <w:spacing w:after="0" w:line="240" w:lineRule="auto"/>
        <w:rPr>
          <w:rFonts w:eastAsia="Times New Roman" w:cs="Arial"/>
          <w:b/>
          <w:szCs w:val="24"/>
          <w:lang w:eastAsia="en-GB"/>
        </w:rPr>
      </w:pPr>
    </w:p>
    <w:p w14:paraId="305E99F2"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Q2: What are you initial thoughts on the following statements?</w:t>
      </w:r>
    </w:p>
    <w:p w14:paraId="38449575" w14:textId="77777777" w:rsidR="008160AF" w:rsidRPr="008160AF" w:rsidRDefault="008160AF" w:rsidP="008160AF">
      <w:pPr>
        <w:spacing w:after="0" w:line="240" w:lineRule="auto"/>
        <w:rPr>
          <w:rFonts w:eastAsia="Times New Roman" w:cs="Arial"/>
          <w:b/>
          <w:szCs w:val="24"/>
          <w:lang w:eastAsia="en-GB"/>
        </w:rPr>
      </w:pPr>
    </w:p>
    <w:p w14:paraId="3A267A5A"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b/>
          <w:szCs w:val="24"/>
          <w:lang w:eastAsia="en-GB"/>
        </w:rPr>
        <w:t>Q2a: Do you agree or disagree with them?</w:t>
      </w:r>
      <w:r w:rsidRPr="008160AF">
        <w:rPr>
          <w:rFonts w:eastAsia="Times New Roman" w:cs="Arial"/>
          <w:szCs w:val="24"/>
          <w:lang w:eastAsia="en-GB"/>
        </w:rPr>
        <w:t xml:space="preserve"> </w:t>
      </w:r>
    </w:p>
    <w:p w14:paraId="7130A828" w14:textId="77777777" w:rsidR="008160AF" w:rsidRPr="008160AF" w:rsidRDefault="008160AF" w:rsidP="008160AF">
      <w:pPr>
        <w:spacing w:after="0" w:line="240" w:lineRule="auto"/>
        <w:rPr>
          <w:rFonts w:eastAsia="Times New Roman" w:cs="Arial"/>
          <w:szCs w:val="24"/>
          <w:lang w:eastAsia="en-GB"/>
        </w:rPr>
      </w:pPr>
    </w:p>
    <w:p w14:paraId="72B00216"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Q2b: Do you think the statements express the same of different opinions?</w:t>
      </w:r>
    </w:p>
    <w:p w14:paraId="654CF40F" w14:textId="77777777" w:rsidR="008160AF" w:rsidRPr="008160AF" w:rsidRDefault="008160AF" w:rsidP="008160AF">
      <w:pPr>
        <w:spacing w:after="0" w:line="240" w:lineRule="auto"/>
        <w:rPr>
          <w:rFonts w:eastAsia="Times New Roman" w:cs="Arial"/>
          <w:szCs w:val="24"/>
          <w:lang w:eastAsia="en-GB"/>
        </w:rPr>
      </w:pPr>
    </w:p>
    <w:p w14:paraId="543BDD35"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Place 5 statements in front of the participants (can have these show up on screen if needs be) Statements will be grouped with similar content. </w:t>
      </w:r>
    </w:p>
    <w:p w14:paraId="17A21A77" w14:textId="77777777" w:rsidR="008160AF" w:rsidRPr="008160AF" w:rsidRDefault="008160AF" w:rsidP="008160AF">
      <w:pPr>
        <w:spacing w:after="0" w:line="240" w:lineRule="auto"/>
        <w:rPr>
          <w:rFonts w:eastAsia="Times New Roman" w:cs="Arial"/>
          <w:b/>
          <w:szCs w:val="24"/>
          <w:lang w:eastAsia="en-GB"/>
        </w:rPr>
      </w:pPr>
    </w:p>
    <w:p w14:paraId="40DE0366"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Q3: What are you initial thoughts on the following statements?</w:t>
      </w:r>
    </w:p>
    <w:p w14:paraId="2035346D" w14:textId="77777777" w:rsidR="008160AF" w:rsidRPr="008160AF" w:rsidRDefault="008160AF" w:rsidP="008160AF">
      <w:pPr>
        <w:spacing w:after="0" w:line="240" w:lineRule="auto"/>
        <w:rPr>
          <w:rFonts w:eastAsia="Times New Roman" w:cs="Arial"/>
          <w:b/>
          <w:szCs w:val="24"/>
          <w:lang w:eastAsia="en-GB"/>
        </w:rPr>
      </w:pPr>
    </w:p>
    <w:p w14:paraId="3429014E"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Q3a: Do you agree or disagree with them? </w:t>
      </w:r>
    </w:p>
    <w:p w14:paraId="2423E0A9" w14:textId="77777777" w:rsidR="008160AF" w:rsidRPr="008160AF" w:rsidRDefault="008160AF" w:rsidP="008160AF">
      <w:pPr>
        <w:spacing w:after="0" w:line="240" w:lineRule="auto"/>
        <w:rPr>
          <w:rFonts w:eastAsia="Times New Roman" w:cs="Arial"/>
          <w:b/>
          <w:szCs w:val="24"/>
          <w:lang w:eastAsia="en-GB"/>
        </w:rPr>
      </w:pPr>
    </w:p>
    <w:p w14:paraId="0F6E6646"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Q3b: Do you think the statements express the same of different opinions?</w:t>
      </w:r>
    </w:p>
    <w:p w14:paraId="19564BB9" w14:textId="77777777" w:rsidR="008160AF" w:rsidRPr="008160AF" w:rsidRDefault="008160AF" w:rsidP="008160AF">
      <w:pPr>
        <w:spacing w:after="0" w:line="240" w:lineRule="auto"/>
        <w:rPr>
          <w:rFonts w:eastAsia="Times New Roman" w:cs="Arial"/>
          <w:b/>
          <w:szCs w:val="24"/>
          <w:lang w:eastAsia="en-GB"/>
        </w:rPr>
      </w:pPr>
    </w:p>
    <w:p w14:paraId="1EA3A5D7"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Place 5 statements in front of the participants (can have these show up on screen if needs be) Statements will be grouped with similar content. </w:t>
      </w:r>
    </w:p>
    <w:p w14:paraId="071DF456" w14:textId="77777777" w:rsidR="008160AF" w:rsidRPr="008160AF" w:rsidRDefault="008160AF" w:rsidP="008160AF">
      <w:pPr>
        <w:spacing w:after="0" w:line="240" w:lineRule="auto"/>
        <w:rPr>
          <w:rFonts w:eastAsia="Times New Roman" w:cs="Arial"/>
          <w:b/>
          <w:szCs w:val="24"/>
          <w:lang w:eastAsia="en-GB"/>
        </w:rPr>
      </w:pPr>
    </w:p>
    <w:p w14:paraId="233348CE"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Q4: What are you initial thoughts on the following statements?</w:t>
      </w:r>
    </w:p>
    <w:p w14:paraId="017CDE35" w14:textId="77777777" w:rsidR="008160AF" w:rsidRPr="008160AF" w:rsidRDefault="008160AF" w:rsidP="008160AF">
      <w:pPr>
        <w:spacing w:after="0" w:line="240" w:lineRule="auto"/>
        <w:rPr>
          <w:rFonts w:eastAsia="Times New Roman" w:cs="Arial"/>
          <w:b/>
          <w:szCs w:val="24"/>
          <w:lang w:eastAsia="en-GB"/>
        </w:rPr>
      </w:pPr>
    </w:p>
    <w:p w14:paraId="2E6542CA"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Q4a: Do you agree or disagree with them? </w:t>
      </w:r>
    </w:p>
    <w:p w14:paraId="7DC00750" w14:textId="77777777" w:rsidR="008160AF" w:rsidRPr="008160AF" w:rsidRDefault="008160AF" w:rsidP="008160AF">
      <w:pPr>
        <w:spacing w:after="0" w:line="240" w:lineRule="auto"/>
        <w:rPr>
          <w:rFonts w:eastAsia="Times New Roman" w:cs="Arial"/>
          <w:b/>
          <w:szCs w:val="24"/>
          <w:lang w:eastAsia="en-GB"/>
        </w:rPr>
      </w:pPr>
    </w:p>
    <w:p w14:paraId="4AE57BCA"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Q4b: Do you think the statements express the same of different opinions?</w:t>
      </w:r>
    </w:p>
    <w:p w14:paraId="60CAD005" w14:textId="77777777" w:rsidR="008160AF" w:rsidRPr="008160AF" w:rsidRDefault="008160AF" w:rsidP="008160AF">
      <w:pPr>
        <w:spacing w:after="0" w:line="240" w:lineRule="auto"/>
        <w:rPr>
          <w:rFonts w:eastAsia="Times New Roman" w:cs="Arial"/>
          <w:b/>
          <w:szCs w:val="24"/>
          <w:lang w:eastAsia="en-GB"/>
        </w:rPr>
      </w:pPr>
    </w:p>
    <w:p w14:paraId="5F9B2F46"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Place 5 statements in front of the participants (can have these show up on screen if needs be) Statements will be grouped with similar content. </w:t>
      </w:r>
    </w:p>
    <w:p w14:paraId="5F717A01" w14:textId="77777777" w:rsidR="008160AF" w:rsidRPr="008160AF" w:rsidRDefault="008160AF" w:rsidP="008160AF">
      <w:pPr>
        <w:spacing w:after="0" w:line="240" w:lineRule="auto"/>
        <w:rPr>
          <w:rFonts w:eastAsia="Times New Roman" w:cs="Arial"/>
          <w:b/>
          <w:szCs w:val="24"/>
          <w:lang w:eastAsia="en-GB"/>
        </w:rPr>
      </w:pPr>
    </w:p>
    <w:p w14:paraId="1F624F95"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Q5: What are you initial thoughts on the following statements?</w:t>
      </w:r>
    </w:p>
    <w:p w14:paraId="1993CB17" w14:textId="77777777" w:rsidR="008160AF" w:rsidRPr="008160AF" w:rsidRDefault="008160AF" w:rsidP="008160AF">
      <w:pPr>
        <w:spacing w:after="0" w:line="240" w:lineRule="auto"/>
        <w:rPr>
          <w:rFonts w:eastAsia="Times New Roman" w:cs="Arial"/>
          <w:b/>
          <w:szCs w:val="24"/>
          <w:lang w:eastAsia="en-GB"/>
        </w:rPr>
      </w:pPr>
    </w:p>
    <w:p w14:paraId="55E30187"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Q5a: Do you agree or disagree with them? </w:t>
      </w:r>
    </w:p>
    <w:p w14:paraId="00BE7F86" w14:textId="77777777" w:rsidR="008160AF" w:rsidRPr="008160AF" w:rsidRDefault="008160AF" w:rsidP="008160AF">
      <w:pPr>
        <w:spacing w:after="0" w:line="240" w:lineRule="auto"/>
        <w:rPr>
          <w:rFonts w:eastAsia="Times New Roman" w:cs="Arial"/>
          <w:b/>
          <w:szCs w:val="24"/>
          <w:lang w:eastAsia="en-GB"/>
        </w:rPr>
      </w:pPr>
    </w:p>
    <w:p w14:paraId="272EE53D"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Q5b: Do you think the statements express the same of different opinions?</w:t>
      </w:r>
    </w:p>
    <w:p w14:paraId="4D1D196C" w14:textId="77777777" w:rsidR="008160AF" w:rsidRPr="008160AF" w:rsidRDefault="008160AF" w:rsidP="008160AF">
      <w:pPr>
        <w:spacing w:after="0" w:line="240" w:lineRule="auto"/>
        <w:rPr>
          <w:rFonts w:eastAsia="Times New Roman" w:cs="Arial"/>
          <w:szCs w:val="24"/>
          <w:lang w:eastAsia="en-GB"/>
        </w:rPr>
      </w:pPr>
    </w:p>
    <w:p w14:paraId="7065156B"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Discussion 2: Your Experiences</w:t>
      </w:r>
    </w:p>
    <w:p w14:paraId="70F38F79" w14:textId="77777777" w:rsidR="008160AF" w:rsidRPr="008160AF" w:rsidRDefault="008160AF" w:rsidP="008160AF">
      <w:pPr>
        <w:spacing w:after="0" w:line="240" w:lineRule="auto"/>
        <w:rPr>
          <w:rFonts w:eastAsia="Times New Roman" w:cs="Arial"/>
          <w:szCs w:val="24"/>
          <w:u w:val="single"/>
          <w:lang w:eastAsia="en-GB"/>
        </w:rPr>
      </w:pPr>
    </w:p>
    <w:p w14:paraId="4AD3FA7C"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As mentioned the area of interest to this study is potential barriers experienced by individuals attempting to gain a place on the Doctorate in Clinical Psychology training programme. Particular interest is the barriers experienced by people who represent social groups considered </w:t>
      </w:r>
      <w:r w:rsidR="005E3577">
        <w:rPr>
          <w:rFonts w:eastAsia="Times New Roman" w:cs="Arial"/>
          <w:b/>
          <w:szCs w:val="24"/>
          <w:lang w:eastAsia="en-GB"/>
        </w:rPr>
        <w:t>disadvantaged</w:t>
      </w:r>
      <w:r w:rsidR="005E3577" w:rsidRPr="008160AF">
        <w:rPr>
          <w:rFonts w:eastAsia="Times New Roman" w:cs="Arial"/>
          <w:b/>
          <w:szCs w:val="24"/>
          <w:lang w:eastAsia="en-GB"/>
        </w:rPr>
        <w:t xml:space="preserve"> </w:t>
      </w:r>
      <w:r w:rsidRPr="008160AF">
        <w:rPr>
          <w:rFonts w:eastAsia="Times New Roman" w:cs="Arial"/>
          <w:b/>
          <w:szCs w:val="24"/>
          <w:lang w:eastAsia="en-GB"/>
        </w:rPr>
        <w:t xml:space="preserve">in U.K. society. Holding in mind the social </w:t>
      </w:r>
      <w:r w:rsidRPr="008160AF">
        <w:rPr>
          <w:rFonts w:eastAsia="Times New Roman" w:cs="Arial"/>
          <w:b/>
          <w:szCs w:val="24"/>
          <w:lang w:eastAsia="en-GB"/>
        </w:rPr>
        <w:lastRenderedPageBreak/>
        <w:t xml:space="preserve">groups you represent think specifically about barriers you personally have experienced during this process. </w:t>
      </w:r>
    </w:p>
    <w:p w14:paraId="413D45AE" w14:textId="77777777" w:rsidR="008160AF" w:rsidRPr="008160AF" w:rsidRDefault="008160AF" w:rsidP="008160AF">
      <w:pPr>
        <w:spacing w:after="0" w:line="240" w:lineRule="auto"/>
        <w:rPr>
          <w:rFonts w:eastAsia="Times New Roman" w:cs="Arial"/>
          <w:szCs w:val="24"/>
          <w:lang w:eastAsia="en-GB"/>
        </w:rPr>
      </w:pPr>
    </w:p>
    <w:p w14:paraId="66A70DDC"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b/>
          <w:szCs w:val="24"/>
          <w:lang w:eastAsia="en-GB"/>
        </w:rPr>
        <w:t>Q6:</w:t>
      </w:r>
      <w:r w:rsidRPr="008160AF">
        <w:rPr>
          <w:rFonts w:eastAsia="Times New Roman" w:cs="Arial"/>
          <w:szCs w:val="24"/>
          <w:lang w:eastAsia="en-GB"/>
        </w:rPr>
        <w:t xml:space="preserve"> </w:t>
      </w:r>
      <w:r w:rsidRPr="008160AF">
        <w:rPr>
          <w:rFonts w:eastAsia="Times New Roman" w:cs="Arial"/>
          <w:b/>
          <w:szCs w:val="24"/>
          <w:lang w:eastAsia="en-GB"/>
        </w:rPr>
        <w:t xml:space="preserve">How do you think your experience differs from people who represent other social groups? (For Example: if you identify as BAME how do you think this has changed your experience when compared to your White colleagues?) </w:t>
      </w:r>
    </w:p>
    <w:p w14:paraId="31CB8F1C" w14:textId="77777777" w:rsidR="008160AF" w:rsidRPr="008160AF" w:rsidRDefault="008160AF" w:rsidP="008160AF">
      <w:pPr>
        <w:spacing w:after="0" w:line="240" w:lineRule="auto"/>
        <w:rPr>
          <w:rFonts w:eastAsia="Times New Roman" w:cs="Arial"/>
          <w:szCs w:val="24"/>
          <w:lang w:eastAsia="en-GB"/>
        </w:rPr>
      </w:pPr>
    </w:p>
    <w:p w14:paraId="693DE502"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b/>
          <w:szCs w:val="24"/>
          <w:lang w:eastAsia="en-GB"/>
        </w:rPr>
        <w:t>Q7:</w:t>
      </w:r>
      <w:r w:rsidRPr="008160AF">
        <w:rPr>
          <w:rFonts w:eastAsia="Times New Roman" w:cs="Arial"/>
          <w:szCs w:val="24"/>
          <w:lang w:eastAsia="en-GB"/>
        </w:rPr>
        <w:t xml:space="preserve"> </w:t>
      </w:r>
      <w:r w:rsidRPr="008160AF">
        <w:rPr>
          <w:rFonts w:eastAsia="Times New Roman" w:cs="Arial"/>
          <w:b/>
          <w:szCs w:val="24"/>
          <w:lang w:eastAsia="en-GB"/>
        </w:rPr>
        <w:t>How do you think your experience is similar to people who represent other social groups? (For Example: if you consider yourself working class how do you think this has changed your experience when compared to your middle class colleagues or is your experience often similar?)</w:t>
      </w:r>
    </w:p>
    <w:p w14:paraId="068774A4" w14:textId="77777777" w:rsidR="008160AF" w:rsidRPr="008160AF" w:rsidRDefault="008160AF" w:rsidP="008160AF">
      <w:pPr>
        <w:spacing w:after="0" w:line="240" w:lineRule="auto"/>
        <w:rPr>
          <w:rFonts w:eastAsia="Times New Roman" w:cs="Arial"/>
          <w:b/>
          <w:szCs w:val="24"/>
          <w:lang w:eastAsia="en-GB"/>
        </w:rPr>
      </w:pPr>
    </w:p>
    <w:p w14:paraId="1592752C"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Q8:</w:t>
      </w:r>
      <w:r w:rsidRPr="008160AF">
        <w:rPr>
          <w:rFonts w:eastAsia="Times New Roman" w:cs="Arial"/>
          <w:szCs w:val="24"/>
          <w:lang w:eastAsia="en-GB"/>
        </w:rPr>
        <w:t xml:space="preserve"> </w:t>
      </w:r>
      <w:r w:rsidRPr="008160AF">
        <w:rPr>
          <w:rFonts w:eastAsia="Times New Roman" w:cs="Arial"/>
          <w:b/>
          <w:szCs w:val="24"/>
          <w:lang w:eastAsia="en-GB"/>
        </w:rPr>
        <w:t xml:space="preserve">For people who represent multiple social groups considered </w:t>
      </w:r>
      <w:r w:rsidR="005E3577">
        <w:rPr>
          <w:rFonts w:eastAsia="Times New Roman" w:cs="Arial"/>
          <w:b/>
          <w:szCs w:val="24"/>
          <w:lang w:eastAsia="en-GB"/>
        </w:rPr>
        <w:t xml:space="preserve">disadvantaged </w:t>
      </w:r>
      <w:r w:rsidRPr="008160AF">
        <w:rPr>
          <w:rFonts w:eastAsia="Times New Roman" w:cs="Arial"/>
          <w:b/>
          <w:szCs w:val="24"/>
          <w:lang w:eastAsia="en-GB"/>
        </w:rPr>
        <w:t xml:space="preserve">do you think this changes the experience compared to those who identify as belonging to only one socially </w:t>
      </w:r>
      <w:r w:rsidR="005E3577">
        <w:rPr>
          <w:rFonts w:eastAsia="Times New Roman" w:cs="Arial"/>
          <w:b/>
          <w:szCs w:val="24"/>
          <w:lang w:eastAsia="en-GB"/>
        </w:rPr>
        <w:t>disadvantaged</w:t>
      </w:r>
      <w:r w:rsidRPr="008160AF">
        <w:rPr>
          <w:rFonts w:eastAsia="Times New Roman" w:cs="Arial"/>
          <w:b/>
          <w:szCs w:val="24"/>
          <w:lang w:eastAsia="en-GB"/>
        </w:rPr>
        <w:t xml:space="preserve"> group? (For Example if you identify as a gay women who is also disabled do you think this would alter your experience compared to a straight individual with a disability?) </w:t>
      </w:r>
    </w:p>
    <w:p w14:paraId="2EA5D84D" w14:textId="77777777" w:rsidR="008160AF" w:rsidRPr="008160AF" w:rsidRDefault="008160AF" w:rsidP="008160AF">
      <w:pPr>
        <w:spacing w:after="0" w:line="240" w:lineRule="auto"/>
        <w:rPr>
          <w:rFonts w:eastAsia="Times New Roman" w:cs="Arial"/>
          <w:b/>
          <w:szCs w:val="24"/>
          <w:lang w:eastAsia="en-GB"/>
        </w:rPr>
      </w:pPr>
    </w:p>
    <w:p w14:paraId="2B67C81B"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Q9. What area of the doctorate process (i.e. gaining experience, the application, screening tests interviews) created the largest barriers for you?</w:t>
      </w:r>
    </w:p>
    <w:p w14:paraId="47748E3F" w14:textId="77777777" w:rsidR="008160AF" w:rsidRPr="008160AF" w:rsidRDefault="008160AF" w:rsidP="008160AF">
      <w:pPr>
        <w:spacing w:after="0" w:line="240" w:lineRule="auto"/>
        <w:rPr>
          <w:rFonts w:eastAsia="Times New Roman" w:cs="Arial"/>
          <w:szCs w:val="24"/>
          <w:lang w:eastAsia="en-GB"/>
        </w:rPr>
      </w:pPr>
    </w:p>
    <w:p w14:paraId="5D81E9F1" w14:textId="77777777" w:rsidR="008160AF" w:rsidRPr="008160AF" w:rsidRDefault="008160AF" w:rsidP="008160AF">
      <w:pPr>
        <w:spacing w:after="0" w:line="240" w:lineRule="auto"/>
        <w:rPr>
          <w:rFonts w:eastAsia="Times New Roman" w:cs="Arial"/>
          <w:b/>
          <w:szCs w:val="24"/>
          <w:lang w:eastAsia="en-GB"/>
        </w:rPr>
      </w:pPr>
      <w:r w:rsidRPr="008160AF">
        <w:rPr>
          <w:rFonts w:eastAsia="Times New Roman" w:cs="Arial"/>
          <w:b/>
          <w:szCs w:val="24"/>
          <w:lang w:eastAsia="en-GB"/>
        </w:rPr>
        <w:t xml:space="preserve">Q9: Is there any information that you feel is important to be noted regarding barriers to the Doctorate in Clinical Psychology Training particularly those affecting </w:t>
      </w:r>
      <w:r w:rsidR="005E3577">
        <w:rPr>
          <w:rFonts w:eastAsia="Times New Roman" w:cs="Arial"/>
          <w:b/>
          <w:szCs w:val="24"/>
          <w:lang w:eastAsia="en-GB"/>
        </w:rPr>
        <w:t>disadvantaged</w:t>
      </w:r>
      <w:r w:rsidRPr="008160AF">
        <w:rPr>
          <w:rFonts w:eastAsia="Times New Roman" w:cs="Arial"/>
          <w:b/>
          <w:szCs w:val="24"/>
          <w:lang w:eastAsia="en-GB"/>
        </w:rPr>
        <w:t xml:space="preserve"> social groups in U.K. society that we have not yet discussed?</w:t>
      </w:r>
    </w:p>
    <w:p w14:paraId="5BF8A155" w14:textId="77777777" w:rsidR="008160AF" w:rsidRPr="008160AF" w:rsidRDefault="008160AF" w:rsidP="008160AF">
      <w:pPr>
        <w:spacing w:after="0" w:line="240" w:lineRule="auto"/>
        <w:rPr>
          <w:rFonts w:eastAsia="Times New Roman" w:cs="Arial"/>
          <w:szCs w:val="24"/>
          <w:lang w:eastAsia="en-GB"/>
        </w:rPr>
      </w:pPr>
    </w:p>
    <w:p w14:paraId="6C523176" w14:textId="77777777" w:rsidR="008160AF" w:rsidRPr="008160AF" w:rsidRDefault="008160AF" w:rsidP="008160AF">
      <w:pPr>
        <w:spacing w:after="0" w:line="240" w:lineRule="auto"/>
        <w:rPr>
          <w:rFonts w:eastAsia="Times New Roman" w:cs="Arial"/>
          <w:szCs w:val="24"/>
          <w:u w:val="single"/>
          <w:lang w:eastAsia="en-GB"/>
        </w:rPr>
      </w:pPr>
      <w:r w:rsidRPr="008160AF">
        <w:rPr>
          <w:rFonts w:eastAsia="Times New Roman" w:cs="Arial"/>
          <w:szCs w:val="24"/>
          <w:u w:val="single"/>
          <w:lang w:eastAsia="en-GB"/>
        </w:rPr>
        <w:t>Ending the session</w:t>
      </w:r>
    </w:p>
    <w:p w14:paraId="2840782D" w14:textId="77777777" w:rsidR="008160AF" w:rsidRPr="008160AF" w:rsidRDefault="008160AF" w:rsidP="008160AF">
      <w:pPr>
        <w:spacing w:after="0" w:line="240" w:lineRule="auto"/>
        <w:rPr>
          <w:rFonts w:eastAsia="Times New Roman" w:cs="Arial"/>
          <w:szCs w:val="24"/>
          <w:lang w:eastAsia="en-GB"/>
        </w:rPr>
      </w:pPr>
    </w:p>
    <w:p w14:paraId="4C4F1703"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Finally, summarise the discussions and thank participants for their time.</w:t>
      </w:r>
    </w:p>
    <w:p w14:paraId="11329E91" w14:textId="77777777" w:rsidR="008160AF" w:rsidRPr="008160AF" w:rsidRDefault="008160AF" w:rsidP="008160AF">
      <w:pPr>
        <w:spacing w:after="0" w:line="240" w:lineRule="auto"/>
        <w:rPr>
          <w:rFonts w:eastAsia="Times New Roman" w:cs="Arial"/>
          <w:szCs w:val="24"/>
          <w:lang w:eastAsia="en-GB"/>
        </w:rPr>
      </w:pPr>
    </w:p>
    <w:p w14:paraId="5DF9D74C"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I will be emailing you all a debrief sheet today if you would like to discuss the content of the group or any way in which it affected you please drop me an email. </w:t>
      </w:r>
    </w:p>
    <w:p w14:paraId="54C56868" w14:textId="77777777" w:rsidR="008160AF" w:rsidRPr="008160AF" w:rsidRDefault="008160AF" w:rsidP="008160AF">
      <w:pPr>
        <w:spacing w:after="0" w:line="240" w:lineRule="auto"/>
        <w:rPr>
          <w:rFonts w:eastAsia="Times New Roman" w:cs="Arial"/>
          <w:szCs w:val="24"/>
          <w:lang w:eastAsia="en-GB"/>
        </w:rPr>
      </w:pPr>
    </w:p>
    <w:p w14:paraId="344349E7" w14:textId="77777777" w:rsidR="008160AF" w:rsidRPr="008160AF" w:rsidRDefault="008160AF" w:rsidP="008160AF">
      <w:pPr>
        <w:spacing w:after="0" w:line="240" w:lineRule="auto"/>
        <w:rPr>
          <w:rFonts w:eastAsia="Times New Roman" w:cs="Arial"/>
          <w:szCs w:val="24"/>
          <w:lang w:eastAsia="en-GB"/>
        </w:rPr>
      </w:pPr>
      <w:r w:rsidRPr="008160AF">
        <w:rPr>
          <w:rFonts w:eastAsia="Times New Roman" w:cs="Arial"/>
          <w:szCs w:val="24"/>
          <w:lang w:eastAsia="en-GB"/>
        </w:rPr>
        <w:t xml:space="preserve">Thank you again for you time. </w:t>
      </w:r>
    </w:p>
    <w:p w14:paraId="147700E2" w14:textId="77777777" w:rsidR="008160AF" w:rsidRPr="008160AF" w:rsidRDefault="008160AF" w:rsidP="008160AF">
      <w:pPr>
        <w:spacing w:after="0" w:line="240" w:lineRule="auto"/>
        <w:rPr>
          <w:rFonts w:eastAsia="Times New Roman" w:cs="Arial"/>
          <w:szCs w:val="24"/>
          <w:lang w:eastAsia="en-GB"/>
        </w:rPr>
      </w:pPr>
    </w:p>
    <w:p w14:paraId="34698909" w14:textId="77777777" w:rsidR="00AD4771" w:rsidRDefault="00AD4771" w:rsidP="00AD4771">
      <w:pPr>
        <w:pStyle w:val="Heading2"/>
        <w:spacing w:line="360" w:lineRule="auto"/>
        <w:rPr>
          <w:rFonts w:asciiTheme="minorHAnsi" w:eastAsia="Times New Roman" w:hAnsiTheme="minorHAnsi" w:cs="Arial"/>
          <w:color w:val="auto"/>
          <w:sz w:val="22"/>
          <w:szCs w:val="24"/>
          <w:lang w:eastAsia="en-GB"/>
        </w:rPr>
      </w:pPr>
    </w:p>
    <w:p w14:paraId="4FBAFB2E" w14:textId="77777777" w:rsidR="00AD4771" w:rsidRDefault="00AD4771" w:rsidP="00AD4771">
      <w:pPr>
        <w:rPr>
          <w:lang w:eastAsia="en-GB"/>
        </w:rPr>
      </w:pPr>
    </w:p>
    <w:p w14:paraId="5342F68A" w14:textId="77777777" w:rsidR="00AD4771" w:rsidRDefault="00AD4771" w:rsidP="00AD4771">
      <w:pPr>
        <w:rPr>
          <w:lang w:eastAsia="en-GB"/>
        </w:rPr>
      </w:pPr>
    </w:p>
    <w:p w14:paraId="4AF8FC60" w14:textId="77777777" w:rsidR="00AD4771" w:rsidRDefault="00AD4771" w:rsidP="00AD4771">
      <w:pPr>
        <w:rPr>
          <w:lang w:eastAsia="en-GB"/>
        </w:rPr>
      </w:pPr>
    </w:p>
    <w:p w14:paraId="4CF6CC76" w14:textId="77777777" w:rsidR="00AD4771" w:rsidRDefault="00AD4771" w:rsidP="00AD4771">
      <w:pPr>
        <w:rPr>
          <w:lang w:eastAsia="en-GB"/>
        </w:rPr>
      </w:pPr>
    </w:p>
    <w:p w14:paraId="330E9FB0" w14:textId="77777777" w:rsidR="00AD4771" w:rsidRDefault="00AD4771" w:rsidP="00AD4771">
      <w:pPr>
        <w:rPr>
          <w:lang w:eastAsia="en-GB"/>
        </w:rPr>
      </w:pPr>
    </w:p>
    <w:p w14:paraId="5310EE17" w14:textId="77777777" w:rsidR="00AD4771" w:rsidRDefault="00AD4771" w:rsidP="00AD4771">
      <w:pPr>
        <w:rPr>
          <w:lang w:eastAsia="en-GB"/>
        </w:rPr>
      </w:pPr>
    </w:p>
    <w:p w14:paraId="4B8AC950" w14:textId="77777777" w:rsidR="00AD4771" w:rsidRDefault="00AD4771" w:rsidP="00AD4771">
      <w:pPr>
        <w:rPr>
          <w:lang w:eastAsia="en-GB"/>
        </w:rPr>
      </w:pPr>
    </w:p>
    <w:p w14:paraId="2659DD8D" w14:textId="77777777" w:rsidR="00AD4771" w:rsidRDefault="00AD4771" w:rsidP="00AD4771">
      <w:pPr>
        <w:rPr>
          <w:lang w:eastAsia="en-GB"/>
        </w:rPr>
      </w:pPr>
    </w:p>
    <w:p w14:paraId="60953BBE" w14:textId="77777777" w:rsidR="00AD4771" w:rsidRDefault="00AD4771" w:rsidP="00AD4771">
      <w:pPr>
        <w:rPr>
          <w:lang w:eastAsia="en-GB"/>
        </w:rPr>
      </w:pPr>
    </w:p>
    <w:p w14:paraId="5821D9D7" w14:textId="77777777" w:rsidR="00ED3E68" w:rsidRPr="00AD4771" w:rsidRDefault="00ED3E68" w:rsidP="00AD4771">
      <w:pPr>
        <w:rPr>
          <w:lang w:eastAsia="en-GB"/>
        </w:rPr>
      </w:pPr>
    </w:p>
    <w:p w14:paraId="25AEE393" w14:textId="77777777" w:rsidR="005F579F" w:rsidRDefault="005F579F" w:rsidP="00ED3E68">
      <w:pPr>
        <w:pStyle w:val="Heading2"/>
        <w:spacing w:line="360" w:lineRule="auto"/>
        <w:jc w:val="center"/>
        <w:rPr>
          <w:rFonts w:eastAsia="Times New Roman"/>
          <w:b/>
          <w:color w:val="auto"/>
          <w:sz w:val="24"/>
          <w:szCs w:val="24"/>
          <w:lang w:eastAsia="en-GB"/>
        </w:rPr>
      </w:pPr>
      <w:bookmarkStart w:id="89" w:name="_Toc109025944"/>
      <w:r>
        <w:rPr>
          <w:rFonts w:eastAsia="Times New Roman"/>
          <w:b/>
          <w:color w:val="auto"/>
          <w:sz w:val="24"/>
          <w:szCs w:val="24"/>
          <w:lang w:eastAsia="en-GB"/>
        </w:rPr>
        <w:lastRenderedPageBreak/>
        <w:t>Appendix J</w:t>
      </w:r>
      <w:bookmarkEnd w:id="89"/>
    </w:p>
    <w:p w14:paraId="415D4968" w14:textId="77777777" w:rsidR="008160AF" w:rsidRPr="00ED3E68" w:rsidRDefault="008160AF" w:rsidP="005F579F">
      <w:pPr>
        <w:pStyle w:val="Heading2"/>
        <w:spacing w:line="360" w:lineRule="auto"/>
        <w:rPr>
          <w:rFonts w:eastAsia="Times New Roman"/>
          <w:b/>
          <w:color w:val="auto"/>
          <w:sz w:val="24"/>
          <w:szCs w:val="24"/>
          <w:lang w:eastAsia="en-GB"/>
        </w:rPr>
      </w:pPr>
      <w:bookmarkStart w:id="90" w:name="_Toc109025945"/>
      <w:r w:rsidRPr="00AD4771">
        <w:rPr>
          <w:rFonts w:eastAsia="Times New Roman"/>
          <w:color w:val="auto"/>
          <w:sz w:val="24"/>
          <w:szCs w:val="24"/>
          <w:lang w:eastAsia="en-GB"/>
        </w:rPr>
        <w:t>Braun and Clarke (2006) 6 phases of Thematic Analysis</w:t>
      </w:r>
      <w:r w:rsidR="005F579F">
        <w:rPr>
          <w:rFonts w:eastAsia="Times New Roman"/>
          <w:color w:val="auto"/>
          <w:sz w:val="24"/>
          <w:szCs w:val="24"/>
          <w:lang w:eastAsia="en-GB"/>
        </w:rPr>
        <w:t>.</w:t>
      </w:r>
      <w:bookmarkEnd w:id="90"/>
      <w:r w:rsidR="005F579F">
        <w:rPr>
          <w:rFonts w:eastAsia="Times New Roman"/>
          <w:color w:val="auto"/>
          <w:sz w:val="24"/>
          <w:szCs w:val="24"/>
          <w:lang w:eastAsia="en-GB"/>
        </w:rPr>
        <w:t xml:space="preserve"> </w:t>
      </w:r>
    </w:p>
    <w:p w14:paraId="32D5EDCE" w14:textId="77777777" w:rsidR="008160AF" w:rsidRPr="008160AF" w:rsidRDefault="008160AF" w:rsidP="008160AF">
      <w:pPr>
        <w:spacing w:after="0" w:line="240" w:lineRule="auto"/>
        <w:rPr>
          <w:rFonts w:eastAsia="Times New Roman" w:cs="Arial"/>
          <w:szCs w:val="24"/>
          <w:lang w:eastAsia="en-GB"/>
        </w:rPr>
      </w:pPr>
    </w:p>
    <w:p w14:paraId="5410B534" w14:textId="77777777" w:rsidR="008160AF" w:rsidRPr="008160AF" w:rsidRDefault="008160AF" w:rsidP="008160AF">
      <w:pPr>
        <w:spacing w:after="0" w:line="240" w:lineRule="auto"/>
        <w:rPr>
          <w:rFonts w:ascii="Times New Roman" w:eastAsia="Times New Roman" w:hAnsi="Times New Roman" w:cs="Times New Roman"/>
          <w:szCs w:val="24"/>
          <w:lang w:eastAsia="en-GB"/>
        </w:rPr>
      </w:pPr>
      <w:r w:rsidRPr="008160AF">
        <w:rPr>
          <w:rFonts w:ascii="Times New Roman" w:hAnsi="Times New Roman" w:cs="Times New Roman"/>
          <w:noProof/>
          <w:szCs w:val="24"/>
          <w:lang w:eastAsia="en-GB"/>
        </w:rPr>
        <w:drawing>
          <wp:inline distT="0" distB="0" distL="0" distR="0" wp14:anchorId="7D76588E" wp14:editId="40302F28">
            <wp:extent cx="5731510" cy="3623945"/>
            <wp:effectExtent l="0" t="0" r="2540" b="0"/>
            <wp:docPr id="5" name="Picture 5" descr="https://www.researchgate.net/publication/338956237/figure/tbl2/AS:853570224136194@1580518408523/Braun-and-Clarke-2006-6-step-Guide-to-Good-Thematic-Analysis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ublication/338956237/figure/tbl2/AS:853570224136194@1580518408523/Braun-and-Clarke-2006-6-step-Guide-to-Good-Thematic-Analysis_W64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623945"/>
                    </a:xfrm>
                    <a:prstGeom prst="rect">
                      <a:avLst/>
                    </a:prstGeom>
                    <a:noFill/>
                    <a:ln>
                      <a:noFill/>
                    </a:ln>
                  </pic:spPr>
                </pic:pic>
              </a:graphicData>
            </a:graphic>
          </wp:inline>
        </w:drawing>
      </w:r>
    </w:p>
    <w:p w14:paraId="20045CAA"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6263B841"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26A06EEE"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73CC67B7"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03B3CDB9"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23E7D799"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1046D490"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085552D6"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4C5789E6"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55521232"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4890F99B"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7CC4894B"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1AD40838"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534C1D7E"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2A1439C0"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64F83F75"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22A75B00"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095ACD45"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7B81815E"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324CE0EB"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4A5D7542"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7E682F4D"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7DEBA45D"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540D8CAE" w14:textId="77777777" w:rsidR="008160AF" w:rsidRDefault="008160AF" w:rsidP="008160AF">
      <w:pPr>
        <w:spacing w:after="0" w:line="240" w:lineRule="auto"/>
        <w:rPr>
          <w:rFonts w:ascii="Times New Roman" w:eastAsia="Times New Roman" w:hAnsi="Times New Roman" w:cs="Times New Roman"/>
          <w:szCs w:val="24"/>
          <w:lang w:eastAsia="en-GB"/>
        </w:rPr>
      </w:pPr>
    </w:p>
    <w:p w14:paraId="26DAC3A8" w14:textId="77777777" w:rsidR="00ED3E68" w:rsidRDefault="00ED3E68" w:rsidP="008160AF">
      <w:pPr>
        <w:spacing w:after="0" w:line="240" w:lineRule="auto"/>
        <w:rPr>
          <w:rFonts w:ascii="Times New Roman" w:eastAsia="Times New Roman" w:hAnsi="Times New Roman" w:cs="Times New Roman"/>
          <w:szCs w:val="24"/>
          <w:lang w:eastAsia="en-GB"/>
        </w:rPr>
      </w:pPr>
    </w:p>
    <w:p w14:paraId="3190D2B5"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p w14:paraId="1BF038F5" w14:textId="77777777" w:rsidR="005F579F" w:rsidRDefault="008160AF" w:rsidP="00ED3E68">
      <w:pPr>
        <w:pStyle w:val="Heading2"/>
        <w:jc w:val="center"/>
        <w:rPr>
          <w:rFonts w:eastAsia="Times New Roman"/>
          <w:b/>
          <w:color w:val="auto"/>
          <w:sz w:val="24"/>
          <w:szCs w:val="24"/>
          <w:lang w:eastAsia="en-GB"/>
        </w:rPr>
      </w:pPr>
      <w:bookmarkStart w:id="91" w:name="_Toc109025946"/>
      <w:r w:rsidRPr="00AD4771">
        <w:rPr>
          <w:rFonts w:eastAsia="Times New Roman"/>
          <w:b/>
          <w:color w:val="auto"/>
          <w:sz w:val="24"/>
          <w:szCs w:val="24"/>
          <w:lang w:eastAsia="en-GB"/>
        </w:rPr>
        <w:lastRenderedPageBreak/>
        <w:t>Appendix K</w:t>
      </w:r>
      <w:bookmarkEnd w:id="91"/>
    </w:p>
    <w:p w14:paraId="69C5C241" w14:textId="77777777" w:rsidR="008160AF" w:rsidRPr="00ED3E68" w:rsidRDefault="008160AF" w:rsidP="005F579F">
      <w:pPr>
        <w:pStyle w:val="Heading2"/>
        <w:rPr>
          <w:rFonts w:eastAsia="Times New Roman"/>
          <w:b/>
          <w:color w:val="auto"/>
          <w:sz w:val="24"/>
          <w:szCs w:val="24"/>
          <w:lang w:eastAsia="en-GB"/>
        </w:rPr>
      </w:pPr>
      <w:bookmarkStart w:id="92" w:name="_Toc109025947"/>
      <w:r w:rsidRPr="00AD4771">
        <w:rPr>
          <w:rFonts w:eastAsia="Times New Roman"/>
          <w:color w:val="auto"/>
          <w:sz w:val="24"/>
          <w:szCs w:val="24"/>
          <w:lang w:eastAsia="en-GB"/>
        </w:rPr>
        <w:t>47 Q-set statements</w:t>
      </w:r>
      <w:bookmarkEnd w:id="92"/>
      <w:r w:rsidRPr="00AD4771">
        <w:rPr>
          <w:rFonts w:eastAsia="Times New Roman"/>
          <w:color w:val="auto"/>
          <w:sz w:val="24"/>
          <w:szCs w:val="24"/>
          <w:lang w:eastAsia="en-GB"/>
        </w:rPr>
        <w:t xml:space="preserve"> </w:t>
      </w:r>
    </w:p>
    <w:p w14:paraId="62BA1ABE" w14:textId="77777777" w:rsidR="008160AF" w:rsidRPr="008160AF" w:rsidRDefault="008160AF" w:rsidP="008160AF">
      <w:pPr>
        <w:spacing w:after="0" w:line="240" w:lineRule="auto"/>
        <w:rPr>
          <w:rFonts w:ascii="Times New Roman" w:eastAsia="Times New Roman" w:hAnsi="Times New Roman" w:cs="Times New Roman"/>
          <w:szCs w:val="24"/>
          <w:lang w:eastAsia="en-GB"/>
        </w:rPr>
      </w:pPr>
    </w:p>
    <w:tbl>
      <w:tblPr>
        <w:tblStyle w:val="TableGrid3"/>
        <w:tblW w:w="0" w:type="auto"/>
        <w:tblLook w:val="04A0" w:firstRow="1" w:lastRow="0" w:firstColumn="1" w:lastColumn="0" w:noHBand="0" w:noVBand="1"/>
      </w:tblPr>
      <w:tblGrid>
        <w:gridCol w:w="9016"/>
      </w:tblGrid>
      <w:tr w:rsidR="008160AF" w:rsidRPr="008160AF" w14:paraId="6C762F64" w14:textId="77777777" w:rsidTr="008160AF">
        <w:tc>
          <w:tcPr>
            <w:tcW w:w="9016" w:type="dxa"/>
          </w:tcPr>
          <w:p w14:paraId="18A0D0C7" w14:textId="77777777" w:rsidR="008160AF" w:rsidRPr="008160AF" w:rsidRDefault="008160AF" w:rsidP="008160AF">
            <w:pPr>
              <w:autoSpaceDE w:val="0"/>
              <w:autoSpaceDN w:val="0"/>
              <w:adjustRightInd w:val="0"/>
              <w:rPr>
                <w:rFonts w:cs="Arial"/>
                <w:color w:val="000000"/>
                <w:szCs w:val="24"/>
              </w:rPr>
            </w:pPr>
            <w:r w:rsidRPr="008160AF">
              <w:rPr>
                <w:rFonts w:cs="Arial"/>
                <w:color w:val="000000"/>
                <w:szCs w:val="24"/>
              </w:rPr>
              <w:t xml:space="preserve">Q-Set Statements </w:t>
            </w:r>
          </w:p>
        </w:tc>
      </w:tr>
      <w:tr w:rsidR="008160AF" w:rsidRPr="008160AF" w14:paraId="5805F8D3" w14:textId="77777777" w:rsidTr="008160AF">
        <w:tc>
          <w:tcPr>
            <w:tcW w:w="9016" w:type="dxa"/>
          </w:tcPr>
          <w:p w14:paraId="0D050C03"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found safe spaces to talk about my unique challenges in the professional psychology world. </w:t>
            </w:r>
          </w:p>
          <w:p w14:paraId="15AA8C29"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Sharing selection tests and interview questions in dominant groups does not create barriers for people like me.</w:t>
            </w:r>
          </w:p>
          <w:p w14:paraId="4ACFB5CB"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have not been </w:t>
            </w:r>
            <w:r w:rsidR="005F579F">
              <w:rPr>
                <w:rFonts w:cs="Arial"/>
                <w:color w:val="000000"/>
                <w:szCs w:val="24"/>
              </w:rPr>
              <w:t>in a position to work for free honorary assistant p</w:t>
            </w:r>
            <w:r w:rsidRPr="008160AF">
              <w:rPr>
                <w:rFonts w:cs="Arial"/>
                <w:color w:val="000000"/>
                <w:szCs w:val="24"/>
              </w:rPr>
              <w:t xml:space="preserve">sychologists positions reinforce barriers and therefore have made things more difficult for individuals like me.    </w:t>
            </w:r>
          </w:p>
          <w:p w14:paraId="1D7E0FBB"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People on my previous interview panels often share my intersectional groups.</w:t>
            </w:r>
          </w:p>
          <w:p w14:paraId="082E2A6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faced barriers when completing my degree(s) and it affected my grade which did or is</w:t>
            </w:r>
            <w:r w:rsidR="00851962">
              <w:rPr>
                <w:rFonts w:cs="Arial"/>
                <w:color w:val="000000"/>
                <w:szCs w:val="24"/>
              </w:rPr>
              <w:t xml:space="preserve"> making gaining a place on the doctorate in clinical psychology</w:t>
            </w:r>
            <w:r w:rsidRPr="008160AF">
              <w:rPr>
                <w:rFonts w:cs="Arial"/>
                <w:color w:val="000000"/>
                <w:szCs w:val="24"/>
              </w:rPr>
              <w:t xml:space="preserve"> harder (2:1 rule).</w:t>
            </w:r>
          </w:p>
          <w:p w14:paraId="6E1CED4E"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The demographic form on the clearing house website fully captures my intersectional groups.</w:t>
            </w:r>
          </w:p>
          <w:p w14:paraId="66C8C54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A Masters/Post Gradate qualifications provides additional points during screening. However, due to my circumstances an additional qualification was not possible.</w:t>
            </w:r>
          </w:p>
          <w:p w14:paraId="3F44AC5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did not experience microaggressions due to my intersectional groups whilst gaining expe</w:t>
            </w:r>
            <w:r w:rsidR="00851962">
              <w:rPr>
                <w:rFonts w:cs="Arial"/>
                <w:color w:val="000000"/>
                <w:szCs w:val="24"/>
              </w:rPr>
              <w:t>rience to apply for the doctorate in clinical psychology</w:t>
            </w:r>
            <w:r w:rsidRPr="008160AF">
              <w:rPr>
                <w:rFonts w:cs="Arial"/>
                <w:color w:val="000000"/>
                <w:szCs w:val="24"/>
              </w:rPr>
              <w:t>.</w:t>
            </w:r>
          </w:p>
          <w:p w14:paraId="4893D833"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do not feel my intersectional groups have affected my ability to get relevant work experience.</w:t>
            </w:r>
          </w:p>
          <w:p w14:paraId="6AD9F38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The lack of feedback from the courses to unsuccessful candidates created barriers for me.</w:t>
            </w:r>
          </w:p>
          <w:p w14:paraId="46600ABC"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On occasion the intersectional groups I belong to have led to me feeling like an imposter at work. This affected opportunities for me.</w:t>
            </w:r>
          </w:p>
          <w:p w14:paraId="6D88AAD5"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My intersectional groups have meant I have been able to take up opp</w:t>
            </w:r>
            <w:r w:rsidR="00851962">
              <w:rPr>
                <w:rFonts w:cs="Arial"/>
                <w:color w:val="000000"/>
                <w:szCs w:val="24"/>
              </w:rPr>
              <w:t>ortunities on route to the doctorate in clinical psychology</w:t>
            </w:r>
            <w:r w:rsidRPr="008160AF">
              <w:rPr>
                <w:rFonts w:cs="Arial"/>
                <w:color w:val="000000"/>
                <w:szCs w:val="24"/>
              </w:rPr>
              <w:t xml:space="preserve"> such as job/training programmes in another area of the country.</w:t>
            </w:r>
          </w:p>
          <w:p w14:paraId="2F0E93BB"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My hope to become a </w:t>
            </w:r>
            <w:r w:rsidR="00262048">
              <w:rPr>
                <w:rFonts w:cs="Arial"/>
                <w:color w:val="000000"/>
                <w:szCs w:val="24"/>
              </w:rPr>
              <w:t>Clinical Psychologist</w:t>
            </w:r>
            <w:r w:rsidRPr="008160AF">
              <w:rPr>
                <w:rFonts w:cs="Arial"/>
                <w:color w:val="000000"/>
                <w:szCs w:val="24"/>
              </w:rPr>
              <w:t xml:space="preserve"> started later than others due to the lack</w:t>
            </w:r>
            <w:r w:rsidR="005F579F">
              <w:rPr>
                <w:rFonts w:cs="Arial"/>
                <w:color w:val="000000"/>
                <w:szCs w:val="24"/>
              </w:rPr>
              <w:t xml:space="preserve"> of representation of qualified </w:t>
            </w:r>
            <w:r w:rsidR="00262048">
              <w:rPr>
                <w:rFonts w:cs="Arial"/>
                <w:color w:val="000000"/>
                <w:szCs w:val="24"/>
              </w:rPr>
              <w:t>Clinical Psychologist</w:t>
            </w:r>
            <w:r w:rsidRPr="008160AF">
              <w:rPr>
                <w:rFonts w:cs="Arial"/>
                <w:color w:val="000000"/>
                <w:szCs w:val="24"/>
              </w:rPr>
              <w:t xml:space="preserve"> who represent my intersectional groups.</w:t>
            </w:r>
          </w:p>
          <w:p w14:paraId="5D464B91"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My past/current supervision did/does not meet my needs by fully discussing my experiences through an intersectional lens.  </w:t>
            </w:r>
          </w:p>
          <w:p w14:paraId="6CCDE352"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do not think I have faced barriers related to my interse</w:t>
            </w:r>
            <w:r w:rsidR="00851962">
              <w:rPr>
                <w:rFonts w:cs="Arial"/>
                <w:color w:val="000000"/>
                <w:szCs w:val="24"/>
              </w:rPr>
              <w:t>ctional groups during the doctorate in clinical psychology</w:t>
            </w:r>
            <w:r w:rsidR="005F579F">
              <w:rPr>
                <w:rFonts w:cs="Arial"/>
                <w:color w:val="000000"/>
                <w:szCs w:val="24"/>
              </w:rPr>
              <w:t xml:space="preserve"> application</w:t>
            </w:r>
            <w:r w:rsidR="00851962">
              <w:rPr>
                <w:rFonts w:cs="Arial"/>
                <w:color w:val="000000"/>
                <w:szCs w:val="24"/>
              </w:rPr>
              <w:t xml:space="preserve"> p</w:t>
            </w:r>
            <w:r w:rsidRPr="008160AF">
              <w:rPr>
                <w:rFonts w:cs="Arial"/>
                <w:color w:val="000000"/>
                <w:szCs w:val="24"/>
              </w:rPr>
              <w:t xml:space="preserve">rocess. </w:t>
            </w:r>
          </w:p>
          <w:p w14:paraId="3196C557"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Having a mentor from my intersectional groups had reduced barrier</w:t>
            </w:r>
            <w:r w:rsidR="005F579F">
              <w:rPr>
                <w:rFonts w:cs="Arial"/>
                <w:color w:val="000000"/>
                <w:szCs w:val="24"/>
              </w:rPr>
              <w:t>s</w:t>
            </w:r>
            <w:r w:rsidRPr="008160AF">
              <w:rPr>
                <w:rFonts w:cs="Arial"/>
                <w:color w:val="000000"/>
                <w:szCs w:val="24"/>
              </w:rPr>
              <w:t xml:space="preserve"> I face.</w:t>
            </w:r>
          </w:p>
          <w:p w14:paraId="001D5A86"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found the financial implic</w:t>
            </w:r>
            <w:r w:rsidR="00851962">
              <w:rPr>
                <w:rFonts w:cs="Arial"/>
                <w:color w:val="000000"/>
                <w:szCs w:val="24"/>
              </w:rPr>
              <w:t xml:space="preserve">ation of applying for the doctorate in clinical psychology </w:t>
            </w:r>
            <w:r w:rsidRPr="008160AF">
              <w:rPr>
                <w:rFonts w:cs="Arial"/>
                <w:color w:val="000000"/>
                <w:szCs w:val="24"/>
              </w:rPr>
              <w:t>difficult i.e. cost of application, attending selection test, attending interviews.</w:t>
            </w:r>
          </w:p>
          <w:p w14:paraId="012677D6"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the same level of access to important information and networks as dominant groups in psychology.</w:t>
            </w:r>
          </w:p>
          <w:p w14:paraId="3BD00637"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never attempted to oppress parts of my intersectional identity to blend into dominant groups in psychology to reduce barrier I have faced.</w:t>
            </w:r>
          </w:p>
          <w:p w14:paraId="368B3A0B" w14:textId="77777777" w:rsidR="008160AF" w:rsidRPr="008160AF" w:rsidRDefault="00851962" w:rsidP="008160AF">
            <w:pPr>
              <w:numPr>
                <w:ilvl w:val="0"/>
                <w:numId w:val="18"/>
              </w:numPr>
              <w:autoSpaceDE w:val="0"/>
              <w:autoSpaceDN w:val="0"/>
              <w:adjustRightInd w:val="0"/>
              <w:rPr>
                <w:rFonts w:cs="Arial"/>
                <w:color w:val="000000"/>
                <w:szCs w:val="24"/>
              </w:rPr>
            </w:pPr>
            <w:r>
              <w:rPr>
                <w:rFonts w:cs="Arial"/>
                <w:color w:val="000000"/>
                <w:szCs w:val="24"/>
              </w:rPr>
              <w:t>The many routes into the doctorate in clinical psychology</w:t>
            </w:r>
            <w:r w:rsidR="008160AF" w:rsidRPr="008160AF">
              <w:rPr>
                <w:rFonts w:cs="Arial"/>
                <w:color w:val="000000"/>
                <w:szCs w:val="24"/>
              </w:rPr>
              <w:t xml:space="preserve"> and lack of clear information has acted as a barrier in my journey.</w:t>
            </w:r>
          </w:p>
          <w:p w14:paraId="163E90CA"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The </w:t>
            </w:r>
            <w:r w:rsidR="00851962">
              <w:rPr>
                <w:rFonts w:cs="Arial"/>
                <w:color w:val="000000"/>
                <w:szCs w:val="24"/>
              </w:rPr>
              <w:t>doctorate in clinical psychology</w:t>
            </w:r>
            <w:r w:rsidRPr="008160AF">
              <w:rPr>
                <w:rFonts w:cs="Arial"/>
                <w:color w:val="000000"/>
                <w:szCs w:val="24"/>
              </w:rPr>
              <w:t xml:space="preserve"> courses attempts to increase diversity are performative and has done nothing to reduce barrier for me.</w:t>
            </w:r>
          </w:p>
          <w:p w14:paraId="79455239"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was able to fully represent myself on the application form as it is flexible and inclusive.</w:t>
            </w:r>
          </w:p>
          <w:p w14:paraId="7370416D"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The application process is transparent and lack of clear information did not cause barriers for me.</w:t>
            </w:r>
          </w:p>
          <w:p w14:paraId="348AE20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Adaption to screening tests/interviews due to CoVID-19 has increased barriers for individuals like me.</w:t>
            </w:r>
          </w:p>
          <w:p w14:paraId="4F0D9130"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lastRenderedPageBreak/>
              <w:t>Support from peers from similar intersectional groups has been important in reducing barriers</w:t>
            </w:r>
          </w:p>
          <w:p w14:paraId="5687C131"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Not knowing where to go for support has been a barrier in my journey.</w:t>
            </w:r>
          </w:p>
          <w:p w14:paraId="310B5E1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There was adequate information about the </w:t>
            </w:r>
            <w:r w:rsidR="005F579F">
              <w:rPr>
                <w:rFonts w:cs="Arial"/>
                <w:color w:val="000000"/>
                <w:szCs w:val="24"/>
              </w:rPr>
              <w:t>d</w:t>
            </w:r>
            <w:r w:rsidR="00851962">
              <w:rPr>
                <w:rFonts w:cs="Arial"/>
                <w:color w:val="000000"/>
                <w:szCs w:val="24"/>
              </w:rPr>
              <w:t>octorate in clinical psychology</w:t>
            </w:r>
            <w:r w:rsidRPr="008160AF">
              <w:rPr>
                <w:rFonts w:cs="Arial"/>
                <w:color w:val="000000"/>
                <w:szCs w:val="24"/>
              </w:rPr>
              <w:t xml:space="preserve"> during my A Level and Undergraduate degree for me to feel fully informed about the </w:t>
            </w:r>
            <w:r w:rsidR="005F579F">
              <w:rPr>
                <w:rFonts w:cs="Arial"/>
                <w:color w:val="000000"/>
                <w:szCs w:val="24"/>
              </w:rPr>
              <w:t>d</w:t>
            </w:r>
            <w:r w:rsidR="00851962">
              <w:rPr>
                <w:rFonts w:cs="Arial"/>
                <w:color w:val="000000"/>
                <w:szCs w:val="24"/>
              </w:rPr>
              <w:t>octorate in clinical psychology</w:t>
            </w:r>
            <w:r w:rsidRPr="008160AF">
              <w:rPr>
                <w:rFonts w:cs="Arial"/>
                <w:color w:val="000000"/>
                <w:szCs w:val="24"/>
              </w:rPr>
              <w:t xml:space="preserve"> process and its requirements</w:t>
            </w:r>
          </w:p>
          <w:p w14:paraId="1C24E09D"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have been discouraged from applying for the </w:t>
            </w:r>
            <w:r w:rsidR="005F579F">
              <w:rPr>
                <w:rFonts w:cs="Arial"/>
                <w:color w:val="000000"/>
                <w:szCs w:val="24"/>
              </w:rPr>
              <w:t>d</w:t>
            </w:r>
            <w:r w:rsidR="00851962">
              <w:rPr>
                <w:rFonts w:cs="Arial"/>
                <w:color w:val="000000"/>
                <w:szCs w:val="24"/>
              </w:rPr>
              <w:t>octorate in clinical psychology</w:t>
            </w:r>
            <w:r w:rsidRPr="008160AF">
              <w:rPr>
                <w:rFonts w:cs="Arial"/>
                <w:color w:val="000000"/>
                <w:szCs w:val="24"/>
              </w:rPr>
              <w:t xml:space="preserve"> due to low numbers of people who get on from my intersectional groups. </w:t>
            </w:r>
          </w:p>
          <w:p w14:paraId="4DC9951E"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Barriers earlier in my education due to my intersectional groups has made gaining a place on the </w:t>
            </w:r>
            <w:r w:rsidR="005F579F">
              <w:rPr>
                <w:rFonts w:cs="Arial"/>
                <w:color w:val="000000"/>
                <w:szCs w:val="24"/>
              </w:rPr>
              <w:t>d</w:t>
            </w:r>
            <w:r w:rsidR="00851962">
              <w:rPr>
                <w:rFonts w:cs="Arial"/>
                <w:color w:val="000000"/>
                <w:szCs w:val="24"/>
              </w:rPr>
              <w:t>octorate in clinical psychology</w:t>
            </w:r>
            <w:r w:rsidRPr="008160AF">
              <w:rPr>
                <w:rFonts w:cs="Arial"/>
                <w:color w:val="000000"/>
                <w:szCs w:val="24"/>
              </w:rPr>
              <w:t xml:space="preserve"> harder i.e. screeners based on verbal reasoning.</w:t>
            </w:r>
          </w:p>
          <w:p w14:paraId="496A6E93"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Gaining an academic reference provided a barrier for me due to it being a long time since I studied/ or they do not know me well.</w:t>
            </w:r>
          </w:p>
          <w:p w14:paraId="1320CC9B"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Personal circumstances related to my intersectional groups affected my transcript. These transcripts are not reviewed with context in mind creating a barrier for me.</w:t>
            </w:r>
          </w:p>
          <w:p w14:paraId="6C56098F"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Increased discussion of difference has acted as a positive in reducing barriers.</w:t>
            </w:r>
          </w:p>
          <w:p w14:paraId="3BB99614"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The </w:t>
            </w:r>
            <w:r w:rsidR="005F579F">
              <w:rPr>
                <w:rFonts w:cs="Arial"/>
                <w:color w:val="000000"/>
                <w:szCs w:val="24"/>
              </w:rPr>
              <w:t>d</w:t>
            </w:r>
            <w:r w:rsidR="00851962">
              <w:rPr>
                <w:rFonts w:cs="Arial"/>
                <w:color w:val="000000"/>
                <w:szCs w:val="24"/>
              </w:rPr>
              <w:t>octorate in clinical psychology</w:t>
            </w:r>
            <w:r w:rsidRPr="008160AF">
              <w:rPr>
                <w:rFonts w:cs="Arial"/>
                <w:color w:val="000000"/>
                <w:szCs w:val="24"/>
              </w:rPr>
              <w:t xml:space="preserve"> application process can act as a barrier at times making me </w:t>
            </w:r>
            <w:r w:rsidR="00851962" w:rsidRPr="008160AF">
              <w:rPr>
                <w:rFonts w:cs="Arial"/>
                <w:color w:val="000000"/>
                <w:szCs w:val="24"/>
              </w:rPr>
              <w:t>self-critical</w:t>
            </w:r>
            <w:r w:rsidRPr="008160AF">
              <w:rPr>
                <w:rFonts w:cs="Arial"/>
                <w:color w:val="000000"/>
                <w:szCs w:val="24"/>
              </w:rPr>
              <w:t>, which led to me considering giving up on my career plan.</w:t>
            </w:r>
          </w:p>
          <w:p w14:paraId="59BF6318"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My application being considered without context has served as a barrier for me.</w:t>
            </w:r>
          </w:p>
          <w:p w14:paraId="1E4963CA"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felt pressured to represent my intersectional groups in the workplace.</w:t>
            </w:r>
          </w:p>
          <w:p w14:paraId="00860E95"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My intersectional groups have been welcomed and considered as a whole in psychology spaces.</w:t>
            </w:r>
          </w:p>
          <w:p w14:paraId="31EA2792"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lost aspects of my intersectional identity trying to blend into dominant psychology groups.</w:t>
            </w:r>
          </w:p>
          <w:p w14:paraId="7EFCE3C7"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never felt othered in psychology spaces due to my intersectional groups.</w:t>
            </w:r>
          </w:p>
          <w:p w14:paraId="46BB4988"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My intersectional groups allow me to fit in easily with my colleagues and have helped me gain opportunities which helped my application  </w:t>
            </w:r>
          </w:p>
          <w:p w14:paraId="1A00CEC9"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have experienced overt and covert discrimination due to my intersectional groups. This has acted as a barrier to me.  </w:t>
            </w:r>
          </w:p>
          <w:p w14:paraId="2C09A979"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Avoidance of conversations about difference in psychology spaces has made me feel isolated and lonely.</w:t>
            </w:r>
          </w:p>
          <w:p w14:paraId="09B74022"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Social Media (Twitter, Instagram, </w:t>
            </w:r>
            <w:r w:rsidR="00851962" w:rsidRPr="008160AF">
              <w:rPr>
                <w:rFonts w:cs="Arial"/>
                <w:color w:val="000000"/>
                <w:szCs w:val="24"/>
              </w:rPr>
              <w:t>etc.</w:t>
            </w:r>
            <w:r w:rsidRPr="008160AF">
              <w:rPr>
                <w:rFonts w:cs="Arial"/>
                <w:color w:val="000000"/>
                <w:szCs w:val="24"/>
              </w:rPr>
              <w:t xml:space="preserve">) helped me meet my support system acting as a facilitator to gaining a place on the </w:t>
            </w:r>
            <w:r w:rsidR="00851962">
              <w:rPr>
                <w:rFonts w:cs="Arial"/>
                <w:color w:val="000000"/>
                <w:szCs w:val="24"/>
              </w:rPr>
              <w:t>Doctorate in clinical psychology</w:t>
            </w:r>
            <w:r w:rsidRPr="008160AF">
              <w:rPr>
                <w:rFonts w:cs="Arial"/>
                <w:color w:val="000000"/>
                <w:szCs w:val="24"/>
              </w:rPr>
              <w:t>.</w:t>
            </w:r>
          </w:p>
          <w:p w14:paraId="5623FC2B"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have family members who have "professional" jobs. I therefore knew it was possible to become a </w:t>
            </w:r>
            <w:r w:rsidR="00262048">
              <w:rPr>
                <w:rFonts w:cs="Arial"/>
                <w:color w:val="000000"/>
                <w:szCs w:val="24"/>
              </w:rPr>
              <w:t>Clinical Psychologist</w:t>
            </w:r>
            <w:r w:rsidRPr="008160AF">
              <w:rPr>
                <w:rFonts w:cs="Arial"/>
                <w:color w:val="000000"/>
                <w:szCs w:val="24"/>
              </w:rPr>
              <w:t xml:space="preserve"> from an early age.</w:t>
            </w:r>
          </w:p>
          <w:p w14:paraId="3D8DD0B8"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have struggled to find a mentor from my intersectional groups.</w:t>
            </w:r>
          </w:p>
          <w:p w14:paraId="048CE72F"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I have not faced any barriers due to my intersectional groups and instead feel they are an advantage in the process of gaining a place on the </w:t>
            </w:r>
            <w:r w:rsidR="00851962">
              <w:rPr>
                <w:rFonts w:cs="Arial"/>
                <w:color w:val="000000"/>
                <w:szCs w:val="24"/>
              </w:rPr>
              <w:t>Doctorate in clinical psychology</w:t>
            </w:r>
          </w:p>
          <w:p w14:paraId="2C8D9C5D"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 xml:space="preserve">Getting a clinical reference from a </w:t>
            </w:r>
            <w:r w:rsidR="00262048">
              <w:rPr>
                <w:rFonts w:cs="Arial"/>
                <w:color w:val="000000"/>
                <w:szCs w:val="24"/>
              </w:rPr>
              <w:t>Clinical Psychologist</w:t>
            </w:r>
            <w:r w:rsidRPr="008160AF">
              <w:rPr>
                <w:rFonts w:cs="Arial"/>
                <w:color w:val="000000"/>
                <w:szCs w:val="24"/>
              </w:rPr>
              <w:t xml:space="preserve"> who understood my unique experiences was difficult for me. </w:t>
            </w:r>
          </w:p>
          <w:p w14:paraId="4FB46EA8" w14:textId="77777777" w:rsidR="008160AF" w:rsidRPr="008160AF" w:rsidRDefault="008160AF" w:rsidP="008160AF">
            <w:pPr>
              <w:numPr>
                <w:ilvl w:val="0"/>
                <w:numId w:val="18"/>
              </w:numPr>
              <w:autoSpaceDE w:val="0"/>
              <w:autoSpaceDN w:val="0"/>
              <w:adjustRightInd w:val="0"/>
              <w:rPr>
                <w:rFonts w:cs="Arial"/>
                <w:color w:val="000000"/>
                <w:szCs w:val="24"/>
              </w:rPr>
            </w:pPr>
            <w:r w:rsidRPr="008160AF">
              <w:rPr>
                <w:rFonts w:cs="Arial"/>
                <w:color w:val="000000"/>
                <w:szCs w:val="24"/>
              </w:rPr>
              <w:t>I had no problem finding a mentor/support group who understood my intersectional identity as a whole and was not just focused on 1 aspect (i.e. ethnicity)</w:t>
            </w:r>
          </w:p>
        </w:tc>
      </w:tr>
    </w:tbl>
    <w:p w14:paraId="78278FAA" w14:textId="77777777" w:rsidR="007C704F" w:rsidRDefault="007C704F" w:rsidP="007C704F">
      <w:pPr>
        <w:rPr>
          <w:rFonts w:cs="Arial"/>
          <w:b/>
          <w:szCs w:val="24"/>
        </w:rPr>
      </w:pPr>
    </w:p>
    <w:p w14:paraId="20BF64DF" w14:textId="77777777" w:rsidR="00ED3E68" w:rsidRDefault="00ED3E68" w:rsidP="007C704F">
      <w:pPr>
        <w:rPr>
          <w:rFonts w:cs="Arial"/>
          <w:b/>
          <w:szCs w:val="24"/>
        </w:rPr>
      </w:pPr>
    </w:p>
    <w:p w14:paraId="698D7914" w14:textId="77777777" w:rsidR="00ED3E68" w:rsidRDefault="00ED3E68" w:rsidP="007C704F">
      <w:pPr>
        <w:rPr>
          <w:rFonts w:cs="Arial"/>
          <w:b/>
          <w:szCs w:val="24"/>
        </w:rPr>
      </w:pPr>
    </w:p>
    <w:p w14:paraId="736AEBB3" w14:textId="77777777" w:rsidR="00ED3E68" w:rsidRDefault="00ED3E68" w:rsidP="007C704F">
      <w:pPr>
        <w:rPr>
          <w:rFonts w:cs="Arial"/>
          <w:b/>
          <w:szCs w:val="24"/>
        </w:rPr>
      </w:pPr>
    </w:p>
    <w:p w14:paraId="67E12065" w14:textId="77777777" w:rsidR="00ED3E68" w:rsidRDefault="00ED3E68" w:rsidP="007C704F">
      <w:pPr>
        <w:rPr>
          <w:rFonts w:cs="Arial"/>
          <w:b/>
          <w:szCs w:val="24"/>
        </w:rPr>
      </w:pPr>
    </w:p>
    <w:p w14:paraId="42A4B1F6" w14:textId="77777777" w:rsidR="00ED3E68" w:rsidRDefault="00ED3E68" w:rsidP="007C704F">
      <w:pPr>
        <w:rPr>
          <w:rFonts w:cs="Arial"/>
          <w:b/>
          <w:szCs w:val="24"/>
        </w:rPr>
      </w:pPr>
    </w:p>
    <w:p w14:paraId="434BFA17" w14:textId="77777777" w:rsidR="00ED3E68" w:rsidRDefault="00ED3E68" w:rsidP="007C704F">
      <w:pPr>
        <w:rPr>
          <w:rFonts w:cs="Arial"/>
          <w:b/>
          <w:szCs w:val="24"/>
        </w:rPr>
      </w:pPr>
    </w:p>
    <w:p w14:paraId="54C62862" w14:textId="77777777" w:rsidR="00ED3E68" w:rsidRDefault="00ED3E68" w:rsidP="007C704F">
      <w:pPr>
        <w:rPr>
          <w:rFonts w:cs="Arial"/>
          <w:b/>
          <w:szCs w:val="24"/>
        </w:rPr>
      </w:pPr>
    </w:p>
    <w:p w14:paraId="5108243F" w14:textId="77777777" w:rsidR="00A906D9" w:rsidRDefault="008160AF" w:rsidP="00ED3E68">
      <w:pPr>
        <w:pStyle w:val="Heading2"/>
        <w:jc w:val="center"/>
        <w:rPr>
          <w:rFonts w:cstheme="majorHAnsi"/>
          <w:b/>
          <w:color w:val="auto"/>
          <w:sz w:val="24"/>
          <w:szCs w:val="24"/>
        </w:rPr>
      </w:pPr>
      <w:bookmarkStart w:id="93" w:name="_Toc109025948"/>
      <w:r w:rsidRPr="00ED3E68">
        <w:rPr>
          <w:rFonts w:cstheme="majorHAnsi"/>
          <w:b/>
          <w:color w:val="auto"/>
          <w:sz w:val="24"/>
          <w:szCs w:val="24"/>
        </w:rPr>
        <w:lastRenderedPageBreak/>
        <w:t>Appendix L</w:t>
      </w:r>
      <w:bookmarkEnd w:id="93"/>
    </w:p>
    <w:p w14:paraId="40636D43" w14:textId="77777777" w:rsidR="00ED3E68" w:rsidRPr="00A906D9" w:rsidRDefault="008160AF" w:rsidP="00A906D9">
      <w:pPr>
        <w:pStyle w:val="Heading2"/>
        <w:rPr>
          <w:rFonts w:cstheme="majorHAnsi"/>
          <w:color w:val="auto"/>
          <w:sz w:val="24"/>
          <w:szCs w:val="24"/>
        </w:rPr>
      </w:pPr>
      <w:bookmarkStart w:id="94" w:name="_Toc109025949"/>
      <w:r w:rsidRPr="00ED3E68">
        <w:rPr>
          <w:rFonts w:cstheme="majorHAnsi"/>
          <w:color w:val="auto"/>
          <w:sz w:val="24"/>
          <w:szCs w:val="24"/>
        </w:rPr>
        <w:t>Overall Participant Demographics from Q-Sorts (n=30)</w:t>
      </w:r>
      <w:r w:rsidR="00ED3E68">
        <w:rPr>
          <w:rFonts w:cstheme="majorHAnsi"/>
          <w:color w:val="auto"/>
          <w:sz w:val="24"/>
          <w:szCs w:val="24"/>
        </w:rPr>
        <w:t>.</w:t>
      </w:r>
      <w:bookmarkEnd w:id="94"/>
    </w:p>
    <w:tbl>
      <w:tblPr>
        <w:tblStyle w:val="ListTable7Colorful-Accent3"/>
        <w:tblW w:w="0" w:type="auto"/>
        <w:tblLook w:val="04A0" w:firstRow="1" w:lastRow="0" w:firstColumn="1" w:lastColumn="0" w:noHBand="0" w:noVBand="1"/>
      </w:tblPr>
      <w:tblGrid>
        <w:gridCol w:w="1806"/>
        <w:gridCol w:w="7220"/>
      </w:tblGrid>
      <w:tr w:rsidR="00A05396" w:rsidRPr="007C704F" w14:paraId="05422C93" w14:textId="77777777" w:rsidTr="008160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8" w:type="dxa"/>
          </w:tcPr>
          <w:p w14:paraId="41637E27"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Characteristic </w:t>
            </w:r>
          </w:p>
        </w:tc>
        <w:tc>
          <w:tcPr>
            <w:tcW w:w="7528" w:type="dxa"/>
          </w:tcPr>
          <w:p w14:paraId="20EB7DB4" w14:textId="77777777" w:rsidR="008160AF" w:rsidRPr="007C704F" w:rsidRDefault="008160AF" w:rsidP="008160AF">
            <w:pPr>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p>
        </w:tc>
      </w:tr>
      <w:tr w:rsidR="00A05396" w:rsidRPr="007C704F" w14:paraId="04F57686"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56B4B022"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Current Role </w:t>
            </w:r>
          </w:p>
        </w:tc>
        <w:tc>
          <w:tcPr>
            <w:tcW w:w="7528" w:type="dxa"/>
          </w:tcPr>
          <w:p w14:paraId="6CD5F30C"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Assistant Psychologist 4 (13%)</w:t>
            </w:r>
          </w:p>
          <w:p w14:paraId="66DA065F"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Trainee </w:t>
            </w:r>
            <w:r w:rsidR="00262048">
              <w:rPr>
                <w:rFonts w:cs="Arial"/>
                <w:color w:val="000000" w:themeColor="text1"/>
                <w:szCs w:val="24"/>
              </w:rPr>
              <w:t>Clinical Psychologist</w:t>
            </w:r>
            <w:r w:rsidRPr="007C704F">
              <w:rPr>
                <w:rFonts w:cs="Arial"/>
                <w:color w:val="000000" w:themeColor="text1"/>
                <w:szCs w:val="24"/>
              </w:rPr>
              <w:t xml:space="preserve"> 19 (64%)</w:t>
            </w:r>
          </w:p>
          <w:p w14:paraId="553363D2"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Psychological Wellbeing Practitioner 2 (7%)</w:t>
            </w:r>
          </w:p>
          <w:p w14:paraId="2F894C0D" w14:textId="77777777" w:rsidR="008160AF" w:rsidRPr="007C704F" w:rsidRDefault="00262048"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Pr>
                <w:rFonts w:cs="Arial"/>
                <w:color w:val="000000" w:themeColor="text1"/>
                <w:szCs w:val="24"/>
              </w:rPr>
              <w:t>Clinical Psychologist</w:t>
            </w:r>
            <w:r w:rsidR="008160AF" w:rsidRPr="007C704F">
              <w:rPr>
                <w:rFonts w:cs="Arial"/>
                <w:color w:val="000000" w:themeColor="text1"/>
                <w:szCs w:val="24"/>
              </w:rPr>
              <w:t xml:space="preserve"> in the Community 1 (3%)</w:t>
            </w:r>
          </w:p>
          <w:p w14:paraId="4137639E" w14:textId="77777777" w:rsidR="008160AF" w:rsidRPr="007C704F" w:rsidRDefault="00262048"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Pr>
                <w:rFonts w:cs="Arial"/>
                <w:color w:val="000000" w:themeColor="text1"/>
                <w:szCs w:val="24"/>
              </w:rPr>
              <w:t>Clinical Psychologist</w:t>
            </w:r>
            <w:r w:rsidR="008160AF" w:rsidRPr="007C704F">
              <w:rPr>
                <w:rFonts w:cs="Arial"/>
                <w:color w:val="000000" w:themeColor="text1"/>
                <w:szCs w:val="24"/>
              </w:rPr>
              <w:t>/Member of course team 4 (13%)</w:t>
            </w:r>
          </w:p>
        </w:tc>
      </w:tr>
      <w:tr w:rsidR="00A05396" w:rsidRPr="007C704F" w14:paraId="38FC062F" w14:textId="77777777" w:rsidTr="008160AF">
        <w:tc>
          <w:tcPr>
            <w:cnfStyle w:val="001000000000" w:firstRow="0" w:lastRow="0" w:firstColumn="1" w:lastColumn="0" w:oddVBand="0" w:evenVBand="0" w:oddHBand="0" w:evenHBand="0" w:firstRowFirstColumn="0" w:firstRowLastColumn="0" w:lastRowFirstColumn="0" w:lastRowLastColumn="0"/>
            <w:tcW w:w="1488" w:type="dxa"/>
          </w:tcPr>
          <w:p w14:paraId="57D0A927" w14:textId="77777777" w:rsidR="008160AF" w:rsidRPr="007C704F" w:rsidRDefault="008160AF" w:rsidP="008160AF">
            <w:pPr>
              <w:rPr>
                <w:rFonts w:cs="Arial"/>
                <w:color w:val="000000" w:themeColor="text1"/>
                <w:szCs w:val="24"/>
              </w:rPr>
            </w:pPr>
            <w:r w:rsidRPr="007C704F">
              <w:rPr>
                <w:rFonts w:cs="Arial"/>
                <w:color w:val="000000" w:themeColor="text1"/>
                <w:szCs w:val="24"/>
              </w:rPr>
              <w:t>Age</w:t>
            </w:r>
          </w:p>
        </w:tc>
        <w:tc>
          <w:tcPr>
            <w:tcW w:w="7528" w:type="dxa"/>
          </w:tcPr>
          <w:p w14:paraId="7AF61907"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18-24 years 2 (7%) </w:t>
            </w:r>
          </w:p>
          <w:p w14:paraId="4E2B15E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25-34 years 19 (63%) </w:t>
            </w:r>
          </w:p>
          <w:p w14:paraId="65F44291"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35-44 years 6 (20%) </w:t>
            </w:r>
          </w:p>
          <w:p w14:paraId="66AA93FC"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45-54 years 3 (10%)</w:t>
            </w:r>
          </w:p>
        </w:tc>
      </w:tr>
      <w:tr w:rsidR="00A05396" w:rsidRPr="007C704F" w14:paraId="19C4FE6A"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37861889"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Gender </w:t>
            </w:r>
          </w:p>
        </w:tc>
        <w:tc>
          <w:tcPr>
            <w:tcW w:w="7528" w:type="dxa"/>
          </w:tcPr>
          <w:p w14:paraId="2E6802FB"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Male 4 </w:t>
            </w:r>
          </w:p>
          <w:p w14:paraId="67472E66"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Female 24 </w:t>
            </w:r>
          </w:p>
          <w:p w14:paraId="30CBE961"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Non-Binary 2 (7%) </w:t>
            </w:r>
          </w:p>
        </w:tc>
      </w:tr>
      <w:tr w:rsidR="00A05396" w:rsidRPr="007C704F" w14:paraId="55E9F88C" w14:textId="77777777" w:rsidTr="008160AF">
        <w:tc>
          <w:tcPr>
            <w:cnfStyle w:val="001000000000" w:firstRow="0" w:lastRow="0" w:firstColumn="1" w:lastColumn="0" w:oddVBand="0" w:evenVBand="0" w:oddHBand="0" w:evenHBand="0" w:firstRowFirstColumn="0" w:firstRowLastColumn="0" w:lastRowFirstColumn="0" w:lastRowLastColumn="0"/>
            <w:tcW w:w="1488" w:type="dxa"/>
          </w:tcPr>
          <w:p w14:paraId="3560E99F"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Sexuality </w:t>
            </w:r>
          </w:p>
        </w:tc>
        <w:tc>
          <w:tcPr>
            <w:tcW w:w="7528" w:type="dxa"/>
          </w:tcPr>
          <w:p w14:paraId="61EF4CAE"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Bisexual 9 (30%)</w:t>
            </w:r>
          </w:p>
          <w:p w14:paraId="345D99D6"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Straight 13 (44%)</w:t>
            </w:r>
          </w:p>
          <w:p w14:paraId="05E36C6E"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Lesbian 3 (10%)</w:t>
            </w:r>
          </w:p>
          <w:p w14:paraId="00C3689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Gay 1 (3%)</w:t>
            </w:r>
          </w:p>
          <w:p w14:paraId="63903E46"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Queer 3 (10%)</w:t>
            </w:r>
          </w:p>
          <w:p w14:paraId="2FB1DFF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Pansexual 1 (3%)</w:t>
            </w:r>
          </w:p>
        </w:tc>
      </w:tr>
      <w:tr w:rsidR="00A05396" w:rsidRPr="007C704F" w14:paraId="214E6329"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0BF0E955"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Ethnicity </w:t>
            </w:r>
          </w:p>
        </w:tc>
        <w:tc>
          <w:tcPr>
            <w:tcW w:w="7528" w:type="dxa"/>
          </w:tcPr>
          <w:p w14:paraId="34340685"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White- British 12 (40%) </w:t>
            </w:r>
          </w:p>
          <w:p w14:paraId="4AEAEF56"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White- Irish 1 (3%)</w:t>
            </w:r>
          </w:p>
          <w:p w14:paraId="31EC99F9"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White European 6 (20%)</w:t>
            </w:r>
          </w:p>
          <w:p w14:paraId="5CDBB63A"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Asian-Chinese 1 (3%)</w:t>
            </w:r>
          </w:p>
          <w:p w14:paraId="73EAC7ED"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Black or Black British- Caribbean 2 (7%)</w:t>
            </w:r>
          </w:p>
          <w:p w14:paraId="1104CEC7"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Turkish 1 (3%)</w:t>
            </w:r>
          </w:p>
          <w:p w14:paraId="007D6F8E"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Arab 1 (3%)</w:t>
            </w:r>
          </w:p>
          <w:p w14:paraId="672D4418"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Mixed- White &amp; Black Caribbean 2 (7%)</w:t>
            </w:r>
          </w:p>
          <w:p w14:paraId="4E9A3EAF"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Mixed- White &amp; Black African 2 (7%)</w:t>
            </w:r>
          </w:p>
          <w:p w14:paraId="0E63AF72"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Mixed- White &amp; Asian 2 (7%)</w:t>
            </w:r>
          </w:p>
        </w:tc>
      </w:tr>
      <w:tr w:rsidR="00A05396" w:rsidRPr="007C704F" w14:paraId="6C313AFB" w14:textId="77777777" w:rsidTr="008160AF">
        <w:trPr>
          <w:trHeight w:val="77"/>
        </w:trPr>
        <w:tc>
          <w:tcPr>
            <w:cnfStyle w:val="001000000000" w:firstRow="0" w:lastRow="0" w:firstColumn="1" w:lastColumn="0" w:oddVBand="0" w:evenVBand="0" w:oddHBand="0" w:evenHBand="0" w:firstRowFirstColumn="0" w:firstRowLastColumn="0" w:lastRowFirstColumn="0" w:lastRowLastColumn="0"/>
            <w:tcW w:w="1488" w:type="dxa"/>
          </w:tcPr>
          <w:p w14:paraId="573EDEF4" w14:textId="77777777" w:rsidR="008160AF" w:rsidRPr="007C704F" w:rsidRDefault="008160AF" w:rsidP="008160AF">
            <w:pPr>
              <w:rPr>
                <w:rFonts w:cs="Arial"/>
                <w:color w:val="000000" w:themeColor="text1"/>
                <w:szCs w:val="24"/>
              </w:rPr>
            </w:pPr>
            <w:r w:rsidRPr="007C704F">
              <w:rPr>
                <w:rFonts w:cs="Arial"/>
                <w:color w:val="000000" w:themeColor="text1"/>
                <w:szCs w:val="24"/>
              </w:rPr>
              <w:t>Nationality</w:t>
            </w:r>
          </w:p>
        </w:tc>
        <w:tc>
          <w:tcPr>
            <w:tcW w:w="7528" w:type="dxa"/>
          </w:tcPr>
          <w:p w14:paraId="21FC2649"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British 16 (55%)</w:t>
            </w:r>
          </w:p>
          <w:p w14:paraId="61558AB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Irish 1 (4%)</w:t>
            </w:r>
          </w:p>
          <w:p w14:paraId="29B7AAA2"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Northern Irish 1 (4%)</w:t>
            </w:r>
          </w:p>
          <w:p w14:paraId="0619D103"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English 2 (7%)</w:t>
            </w:r>
          </w:p>
          <w:p w14:paraId="2774107F"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Scottish 1 (3%)</w:t>
            </w:r>
          </w:p>
          <w:p w14:paraId="2AA998A7"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Italian 1 (3%) </w:t>
            </w:r>
          </w:p>
          <w:p w14:paraId="47520134"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Greek 1 (3%)</w:t>
            </w:r>
          </w:p>
          <w:p w14:paraId="30050D1F"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Romanian 1 (3%)</w:t>
            </w:r>
          </w:p>
          <w:p w14:paraId="4CD520F3"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Dutch 1 (3%)</w:t>
            </w:r>
          </w:p>
          <w:p w14:paraId="275DD715"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French 1 (3%) </w:t>
            </w:r>
          </w:p>
          <w:p w14:paraId="5610FB12"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German 1 (3%) </w:t>
            </w:r>
          </w:p>
          <w:p w14:paraId="647CD574"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Spanish 1 (3%)</w:t>
            </w:r>
          </w:p>
          <w:p w14:paraId="24159CE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Nigerian 1 (3%)</w:t>
            </w:r>
          </w:p>
        </w:tc>
      </w:tr>
      <w:tr w:rsidR="00A05396" w:rsidRPr="007C704F" w14:paraId="49DA5A7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37B0B30F"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First Language </w:t>
            </w:r>
          </w:p>
        </w:tc>
        <w:tc>
          <w:tcPr>
            <w:tcW w:w="7528" w:type="dxa"/>
          </w:tcPr>
          <w:p w14:paraId="10D2144E"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English 18 (60%) </w:t>
            </w:r>
          </w:p>
          <w:p w14:paraId="66619D3F"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Non-English 12 (40%) </w:t>
            </w:r>
          </w:p>
        </w:tc>
      </w:tr>
      <w:tr w:rsidR="00A05396" w:rsidRPr="007C704F" w14:paraId="59267AAD" w14:textId="77777777" w:rsidTr="008160AF">
        <w:tc>
          <w:tcPr>
            <w:cnfStyle w:val="001000000000" w:firstRow="0" w:lastRow="0" w:firstColumn="1" w:lastColumn="0" w:oddVBand="0" w:evenVBand="0" w:oddHBand="0" w:evenHBand="0" w:firstRowFirstColumn="0" w:firstRowLastColumn="0" w:lastRowFirstColumn="0" w:lastRowLastColumn="0"/>
            <w:tcW w:w="1488" w:type="dxa"/>
          </w:tcPr>
          <w:p w14:paraId="58CD8C9A" w14:textId="77777777" w:rsidR="008160AF" w:rsidRPr="007C704F" w:rsidRDefault="008160AF" w:rsidP="008160AF">
            <w:pPr>
              <w:rPr>
                <w:rFonts w:cs="Arial"/>
                <w:color w:val="000000" w:themeColor="text1"/>
                <w:szCs w:val="24"/>
              </w:rPr>
            </w:pPr>
            <w:r w:rsidRPr="007C704F">
              <w:rPr>
                <w:rFonts w:cs="Arial"/>
                <w:color w:val="000000" w:themeColor="text1"/>
                <w:szCs w:val="24"/>
              </w:rPr>
              <w:t>Religion</w:t>
            </w:r>
          </w:p>
        </w:tc>
        <w:tc>
          <w:tcPr>
            <w:tcW w:w="7528" w:type="dxa"/>
          </w:tcPr>
          <w:p w14:paraId="6097D612"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No Religion 15 (50%)</w:t>
            </w:r>
          </w:p>
          <w:p w14:paraId="3BFC607C"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Christian 4 (13%) </w:t>
            </w:r>
          </w:p>
          <w:p w14:paraId="5C0E36C2"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Muslim 5 (18%)</w:t>
            </w:r>
          </w:p>
          <w:p w14:paraId="285795C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Buddhist 1 (3%)</w:t>
            </w:r>
          </w:p>
          <w:p w14:paraId="4319E350"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Pagan 1 (3%)</w:t>
            </w:r>
          </w:p>
          <w:p w14:paraId="53323CBE"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Humanist 1 (3%)</w:t>
            </w:r>
          </w:p>
          <w:p w14:paraId="49512635"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Hindu 1 (3%)</w:t>
            </w:r>
          </w:p>
          <w:p w14:paraId="49338948"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Spiritual 2 (7%) </w:t>
            </w:r>
          </w:p>
        </w:tc>
      </w:tr>
      <w:tr w:rsidR="00A05396" w:rsidRPr="007C704F" w14:paraId="00952AF8" w14:textId="77777777" w:rsidTr="00816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343D31CA" w14:textId="77777777" w:rsidR="008160AF" w:rsidRPr="007C704F" w:rsidRDefault="008160AF" w:rsidP="008160AF">
            <w:pPr>
              <w:rPr>
                <w:rFonts w:cs="Arial"/>
                <w:color w:val="000000" w:themeColor="text1"/>
                <w:szCs w:val="24"/>
              </w:rPr>
            </w:pPr>
            <w:r w:rsidRPr="007C704F">
              <w:rPr>
                <w:rFonts w:cs="Arial"/>
                <w:color w:val="000000" w:themeColor="text1"/>
                <w:szCs w:val="24"/>
              </w:rPr>
              <w:lastRenderedPageBreak/>
              <w:t xml:space="preserve">Disability </w:t>
            </w:r>
          </w:p>
        </w:tc>
        <w:tc>
          <w:tcPr>
            <w:tcW w:w="7528" w:type="dxa"/>
          </w:tcPr>
          <w:p w14:paraId="2AABDE49"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Yes (Including Dyslexia/Dyspraxia/Dyscalculia/Chronic Fatigue/Autism/Mental Health Illness/Physical Disability) 7 (23%) </w:t>
            </w:r>
          </w:p>
          <w:p w14:paraId="1E7B7070" w14:textId="77777777" w:rsidR="008160AF" w:rsidRPr="007C704F" w:rsidRDefault="008160AF" w:rsidP="008160AF">
            <w:pPr>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No 23 (77%) </w:t>
            </w:r>
          </w:p>
        </w:tc>
      </w:tr>
      <w:tr w:rsidR="00A05396" w:rsidRPr="007C704F" w14:paraId="40D2590A" w14:textId="77777777" w:rsidTr="008160AF">
        <w:tc>
          <w:tcPr>
            <w:cnfStyle w:val="001000000000" w:firstRow="0" w:lastRow="0" w:firstColumn="1" w:lastColumn="0" w:oddVBand="0" w:evenVBand="0" w:oddHBand="0" w:evenHBand="0" w:firstRowFirstColumn="0" w:firstRowLastColumn="0" w:lastRowFirstColumn="0" w:lastRowLastColumn="0"/>
            <w:tcW w:w="1488" w:type="dxa"/>
          </w:tcPr>
          <w:p w14:paraId="759E1AFF" w14:textId="77777777" w:rsidR="008160AF" w:rsidRPr="007C704F" w:rsidRDefault="008160AF" w:rsidP="008160AF">
            <w:pPr>
              <w:rPr>
                <w:rFonts w:cs="Arial"/>
                <w:color w:val="000000" w:themeColor="text1"/>
                <w:szCs w:val="24"/>
              </w:rPr>
            </w:pPr>
            <w:r w:rsidRPr="007C704F">
              <w:rPr>
                <w:rFonts w:cs="Arial"/>
                <w:color w:val="000000" w:themeColor="text1"/>
                <w:szCs w:val="24"/>
              </w:rPr>
              <w:t xml:space="preserve">Class </w:t>
            </w:r>
          </w:p>
        </w:tc>
        <w:tc>
          <w:tcPr>
            <w:tcW w:w="7528" w:type="dxa"/>
          </w:tcPr>
          <w:p w14:paraId="4D7E9D9A"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Working Class 21 (70%)</w:t>
            </w:r>
          </w:p>
          <w:p w14:paraId="0D70F0CB" w14:textId="77777777" w:rsidR="008160AF" w:rsidRPr="007C704F" w:rsidRDefault="008160AF" w:rsidP="008160AF">
            <w:pPr>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7C704F">
              <w:rPr>
                <w:rFonts w:cs="Arial"/>
                <w:color w:val="000000" w:themeColor="text1"/>
                <w:szCs w:val="24"/>
              </w:rPr>
              <w:t xml:space="preserve">Upper/Middle Class 9 (30%) </w:t>
            </w:r>
          </w:p>
        </w:tc>
      </w:tr>
    </w:tbl>
    <w:p w14:paraId="60AE9E6F" w14:textId="77777777" w:rsidR="008160AF" w:rsidRPr="007C704F" w:rsidRDefault="008160AF" w:rsidP="008160AF">
      <w:pPr>
        <w:rPr>
          <w:rFonts w:cs="Arial"/>
          <w:color w:val="000000" w:themeColor="text1"/>
          <w:szCs w:val="24"/>
        </w:rPr>
      </w:pPr>
    </w:p>
    <w:p w14:paraId="2601054E" w14:textId="77777777" w:rsidR="008160AF" w:rsidRPr="007C704F" w:rsidRDefault="008160AF" w:rsidP="008160AF">
      <w:pPr>
        <w:rPr>
          <w:rFonts w:cs="Arial"/>
          <w:color w:val="000000" w:themeColor="text1"/>
          <w:szCs w:val="24"/>
        </w:rPr>
      </w:pPr>
    </w:p>
    <w:p w14:paraId="10355A47" w14:textId="77777777" w:rsidR="008160AF" w:rsidRPr="007C704F" w:rsidRDefault="008160AF" w:rsidP="008160AF">
      <w:pPr>
        <w:rPr>
          <w:rFonts w:cs="Arial"/>
          <w:color w:val="000000" w:themeColor="text1"/>
          <w:szCs w:val="24"/>
        </w:rPr>
      </w:pPr>
    </w:p>
    <w:p w14:paraId="69D52092" w14:textId="77777777" w:rsidR="008160AF" w:rsidRPr="007C704F" w:rsidRDefault="008160AF" w:rsidP="008160AF">
      <w:pPr>
        <w:rPr>
          <w:rFonts w:cs="Arial"/>
          <w:color w:val="000000" w:themeColor="text1"/>
          <w:szCs w:val="24"/>
        </w:rPr>
      </w:pPr>
    </w:p>
    <w:p w14:paraId="304F6585" w14:textId="77777777" w:rsidR="008160AF" w:rsidRPr="007C704F" w:rsidRDefault="008160AF" w:rsidP="008160AF">
      <w:pPr>
        <w:rPr>
          <w:rFonts w:cs="Arial"/>
          <w:color w:val="000000" w:themeColor="text1"/>
          <w:szCs w:val="24"/>
        </w:rPr>
      </w:pPr>
    </w:p>
    <w:p w14:paraId="70F6690B" w14:textId="77777777" w:rsidR="008160AF" w:rsidRPr="007C704F" w:rsidRDefault="008160AF" w:rsidP="008160AF">
      <w:pPr>
        <w:rPr>
          <w:rFonts w:cs="Arial"/>
          <w:color w:val="000000" w:themeColor="text1"/>
          <w:szCs w:val="24"/>
        </w:rPr>
      </w:pPr>
    </w:p>
    <w:p w14:paraId="3828C102" w14:textId="77777777" w:rsidR="008160AF" w:rsidRPr="007C704F" w:rsidRDefault="008160AF" w:rsidP="008160AF">
      <w:pPr>
        <w:rPr>
          <w:rFonts w:cs="Arial"/>
          <w:color w:val="000000" w:themeColor="text1"/>
          <w:szCs w:val="24"/>
        </w:rPr>
      </w:pPr>
    </w:p>
    <w:p w14:paraId="0E8146DE" w14:textId="77777777" w:rsidR="008160AF" w:rsidRPr="007C704F" w:rsidRDefault="008160AF" w:rsidP="008160AF">
      <w:pPr>
        <w:rPr>
          <w:rFonts w:cs="Arial"/>
          <w:color w:val="000000" w:themeColor="text1"/>
          <w:szCs w:val="24"/>
        </w:rPr>
      </w:pPr>
    </w:p>
    <w:p w14:paraId="10885DA9" w14:textId="77777777" w:rsidR="008160AF" w:rsidRPr="007C704F" w:rsidRDefault="008160AF" w:rsidP="008160AF">
      <w:pPr>
        <w:rPr>
          <w:rFonts w:cs="Arial"/>
          <w:color w:val="000000" w:themeColor="text1"/>
          <w:szCs w:val="24"/>
        </w:rPr>
      </w:pPr>
    </w:p>
    <w:p w14:paraId="5A7DD9E9" w14:textId="77777777" w:rsidR="008160AF" w:rsidRPr="007C704F" w:rsidRDefault="008160AF" w:rsidP="008160AF">
      <w:pPr>
        <w:rPr>
          <w:rFonts w:cs="Arial"/>
          <w:color w:val="000000" w:themeColor="text1"/>
          <w:szCs w:val="24"/>
        </w:rPr>
      </w:pPr>
    </w:p>
    <w:p w14:paraId="291D9E5B" w14:textId="77777777" w:rsidR="008160AF" w:rsidRPr="007C704F" w:rsidRDefault="008160AF" w:rsidP="008160AF">
      <w:pPr>
        <w:rPr>
          <w:rFonts w:cs="Arial"/>
          <w:color w:val="000000" w:themeColor="text1"/>
          <w:szCs w:val="24"/>
        </w:rPr>
      </w:pPr>
    </w:p>
    <w:p w14:paraId="7050D34F" w14:textId="77777777" w:rsidR="008160AF" w:rsidRPr="007C704F" w:rsidRDefault="008160AF" w:rsidP="008160AF">
      <w:pPr>
        <w:rPr>
          <w:rFonts w:cs="Arial"/>
          <w:color w:val="000000" w:themeColor="text1"/>
          <w:szCs w:val="24"/>
        </w:rPr>
      </w:pPr>
    </w:p>
    <w:p w14:paraId="67C77E20" w14:textId="77777777" w:rsidR="008160AF" w:rsidRPr="008160AF" w:rsidRDefault="008160AF" w:rsidP="008160AF">
      <w:pPr>
        <w:rPr>
          <w:rFonts w:cs="Arial"/>
          <w:szCs w:val="24"/>
        </w:rPr>
      </w:pPr>
    </w:p>
    <w:p w14:paraId="6B3E7859" w14:textId="77777777" w:rsidR="008160AF" w:rsidRPr="008160AF" w:rsidRDefault="008160AF" w:rsidP="008160AF">
      <w:pPr>
        <w:rPr>
          <w:rFonts w:cs="Arial"/>
          <w:szCs w:val="24"/>
        </w:rPr>
      </w:pPr>
    </w:p>
    <w:p w14:paraId="569BEFA8" w14:textId="77777777" w:rsidR="008160AF" w:rsidRPr="008160AF" w:rsidRDefault="008160AF" w:rsidP="008160AF">
      <w:pPr>
        <w:rPr>
          <w:rFonts w:cs="Arial"/>
          <w:szCs w:val="24"/>
        </w:rPr>
      </w:pPr>
    </w:p>
    <w:p w14:paraId="3745EDA7" w14:textId="77777777" w:rsidR="008160AF" w:rsidRPr="008160AF" w:rsidRDefault="008160AF" w:rsidP="008160AF">
      <w:pPr>
        <w:rPr>
          <w:rFonts w:cs="Arial"/>
          <w:szCs w:val="24"/>
        </w:rPr>
      </w:pPr>
    </w:p>
    <w:p w14:paraId="10BAEF8B" w14:textId="77777777" w:rsidR="008160AF" w:rsidRPr="008160AF" w:rsidRDefault="008160AF" w:rsidP="008160AF">
      <w:pPr>
        <w:rPr>
          <w:rFonts w:cs="Arial"/>
          <w:szCs w:val="24"/>
        </w:rPr>
      </w:pPr>
    </w:p>
    <w:p w14:paraId="6E847319" w14:textId="77777777" w:rsidR="008160AF" w:rsidRPr="008160AF" w:rsidRDefault="008160AF" w:rsidP="008160AF">
      <w:pPr>
        <w:rPr>
          <w:rFonts w:cs="Arial"/>
          <w:szCs w:val="24"/>
        </w:rPr>
      </w:pPr>
    </w:p>
    <w:p w14:paraId="6A406A7C" w14:textId="77777777" w:rsidR="008160AF" w:rsidRPr="008160AF" w:rsidRDefault="008160AF" w:rsidP="008160AF">
      <w:pPr>
        <w:rPr>
          <w:rFonts w:cs="Arial"/>
          <w:szCs w:val="24"/>
        </w:rPr>
      </w:pPr>
    </w:p>
    <w:p w14:paraId="4442002C" w14:textId="77777777" w:rsidR="008160AF" w:rsidRPr="008160AF" w:rsidRDefault="008160AF" w:rsidP="008160AF">
      <w:pPr>
        <w:rPr>
          <w:rFonts w:cs="Arial"/>
          <w:szCs w:val="24"/>
        </w:rPr>
      </w:pPr>
    </w:p>
    <w:p w14:paraId="330D6BC1" w14:textId="77777777" w:rsidR="008160AF" w:rsidRPr="008160AF" w:rsidRDefault="008160AF" w:rsidP="008160AF">
      <w:pPr>
        <w:rPr>
          <w:rFonts w:cs="Arial"/>
          <w:szCs w:val="24"/>
        </w:rPr>
      </w:pPr>
    </w:p>
    <w:p w14:paraId="24EBA7CD" w14:textId="77777777" w:rsidR="007C704F" w:rsidRDefault="007C704F" w:rsidP="007C704F">
      <w:pPr>
        <w:rPr>
          <w:rFonts w:cs="Arial"/>
          <w:szCs w:val="24"/>
        </w:rPr>
      </w:pPr>
    </w:p>
    <w:p w14:paraId="7F913165" w14:textId="77777777" w:rsidR="00ED3E68" w:rsidRDefault="00ED3E68" w:rsidP="007C704F">
      <w:pPr>
        <w:rPr>
          <w:rFonts w:cs="Arial"/>
          <w:szCs w:val="24"/>
        </w:rPr>
      </w:pPr>
    </w:p>
    <w:p w14:paraId="0020EC4D" w14:textId="77777777" w:rsidR="00ED3E68" w:rsidRDefault="00ED3E68" w:rsidP="007C704F">
      <w:pPr>
        <w:rPr>
          <w:rFonts w:cs="Arial"/>
          <w:szCs w:val="24"/>
        </w:rPr>
      </w:pPr>
    </w:p>
    <w:p w14:paraId="0A15FC26" w14:textId="77777777" w:rsidR="00ED3E68" w:rsidRDefault="00ED3E68" w:rsidP="007C704F">
      <w:pPr>
        <w:rPr>
          <w:rFonts w:cs="Arial"/>
          <w:szCs w:val="24"/>
        </w:rPr>
      </w:pPr>
    </w:p>
    <w:p w14:paraId="0876FDCC" w14:textId="77777777" w:rsidR="00ED3E68" w:rsidRDefault="00ED3E68" w:rsidP="00ED3E68">
      <w:pPr>
        <w:pStyle w:val="Heading2"/>
        <w:rPr>
          <w:rFonts w:asciiTheme="minorHAnsi" w:eastAsiaTheme="minorEastAsia" w:hAnsiTheme="minorHAnsi" w:cs="Arial"/>
          <w:color w:val="auto"/>
          <w:sz w:val="22"/>
          <w:szCs w:val="24"/>
        </w:rPr>
      </w:pPr>
    </w:p>
    <w:p w14:paraId="57F3419B" w14:textId="77777777" w:rsidR="00ED3E68" w:rsidRDefault="00ED3E68" w:rsidP="00ED3E68"/>
    <w:p w14:paraId="2A28C555" w14:textId="77777777" w:rsidR="00ED3E68" w:rsidRPr="00ED3E68" w:rsidRDefault="00ED3E68" w:rsidP="00ED3E68"/>
    <w:p w14:paraId="792721A5" w14:textId="77777777" w:rsidR="00A906D9" w:rsidRPr="00A906D9" w:rsidRDefault="008160AF" w:rsidP="00A906D9">
      <w:pPr>
        <w:pStyle w:val="Heading2"/>
        <w:spacing w:line="360" w:lineRule="auto"/>
        <w:jc w:val="center"/>
        <w:rPr>
          <w:b/>
          <w:color w:val="auto"/>
          <w:sz w:val="24"/>
          <w:szCs w:val="24"/>
        </w:rPr>
      </w:pPr>
      <w:bookmarkStart w:id="95" w:name="_Toc109025950"/>
      <w:r w:rsidRPr="00A906D9">
        <w:rPr>
          <w:b/>
          <w:color w:val="auto"/>
          <w:sz w:val="24"/>
          <w:szCs w:val="24"/>
        </w:rPr>
        <w:lastRenderedPageBreak/>
        <w:t>Appendix M</w:t>
      </w:r>
      <w:bookmarkEnd w:id="95"/>
    </w:p>
    <w:p w14:paraId="6D42B9FD" w14:textId="77777777" w:rsidR="00ED3E68" w:rsidRPr="00A906D9" w:rsidRDefault="008160AF" w:rsidP="00A906D9">
      <w:pPr>
        <w:pStyle w:val="Heading2"/>
        <w:spacing w:line="360" w:lineRule="auto"/>
        <w:rPr>
          <w:b/>
          <w:color w:val="auto"/>
          <w:sz w:val="24"/>
          <w:szCs w:val="24"/>
        </w:rPr>
      </w:pPr>
      <w:bookmarkStart w:id="96" w:name="_Toc109025951"/>
      <w:r w:rsidRPr="00A906D9">
        <w:rPr>
          <w:color w:val="auto"/>
          <w:sz w:val="24"/>
          <w:szCs w:val="24"/>
        </w:rPr>
        <w:t>Link to online software sent as email to participants</w:t>
      </w:r>
      <w:bookmarkEnd w:id="96"/>
      <w:r w:rsidRPr="00A906D9">
        <w:rPr>
          <w:color w:val="auto"/>
          <w:sz w:val="24"/>
          <w:szCs w:val="24"/>
        </w:rPr>
        <w:t xml:space="preserve"> </w:t>
      </w:r>
    </w:p>
    <w:p w14:paraId="33E61346" w14:textId="77777777" w:rsidR="008160AF" w:rsidRPr="00A906D9" w:rsidRDefault="008160AF" w:rsidP="00A906D9">
      <w:pPr>
        <w:spacing w:line="360" w:lineRule="auto"/>
        <w:rPr>
          <w:rFonts w:cs="Arial"/>
          <w:sz w:val="24"/>
          <w:szCs w:val="24"/>
        </w:rPr>
      </w:pPr>
      <w:r w:rsidRPr="00A906D9">
        <w:rPr>
          <w:rFonts w:cs="Arial"/>
          <w:sz w:val="24"/>
          <w:szCs w:val="24"/>
        </w:rPr>
        <w:t xml:space="preserve">Using intersectionality to understand barriers when applying to Clinical Psychology Doctorate training: A Q-sort. </w:t>
      </w:r>
    </w:p>
    <w:p w14:paraId="1C7E41B8" w14:textId="77777777" w:rsidR="008160AF" w:rsidRPr="008160AF" w:rsidRDefault="008160AF" w:rsidP="008160AF">
      <w:pPr>
        <w:rPr>
          <w:rFonts w:cs="Arial"/>
          <w:szCs w:val="24"/>
        </w:rPr>
      </w:pPr>
      <w:r w:rsidRPr="008160AF">
        <w:rPr>
          <w:rFonts w:cs="Arial"/>
          <w:szCs w:val="24"/>
        </w:rPr>
        <w:t xml:space="preserve">Hello, </w:t>
      </w:r>
    </w:p>
    <w:p w14:paraId="32ABE8CA" w14:textId="77777777" w:rsidR="008160AF" w:rsidRPr="008160AF" w:rsidRDefault="008160AF" w:rsidP="008160AF">
      <w:pPr>
        <w:rPr>
          <w:rFonts w:cs="Arial"/>
          <w:szCs w:val="24"/>
        </w:rPr>
      </w:pPr>
      <w:r w:rsidRPr="008160AF">
        <w:rPr>
          <w:rFonts w:cs="Arial"/>
          <w:szCs w:val="24"/>
        </w:rPr>
        <w:t xml:space="preserve">Please copy and paste the link above into your internet browser and complete the Q-Sort. This will open a page with a Q-Sort icon on the left, please click on this and it will take you to the Q-Sort. If you are a qualified </w:t>
      </w:r>
      <w:r w:rsidR="00262048">
        <w:rPr>
          <w:rFonts w:cs="Arial"/>
          <w:szCs w:val="24"/>
        </w:rPr>
        <w:t>Clinical Psychologist</w:t>
      </w:r>
      <w:r w:rsidRPr="008160AF">
        <w:rPr>
          <w:rFonts w:cs="Arial"/>
          <w:szCs w:val="24"/>
        </w:rPr>
        <w:t xml:space="preserve"> please think back to your experiences prior to training. </w:t>
      </w:r>
    </w:p>
    <w:p w14:paraId="080E6906" w14:textId="77777777" w:rsidR="008160AF" w:rsidRPr="008160AF" w:rsidRDefault="008160AF" w:rsidP="008160AF">
      <w:pPr>
        <w:rPr>
          <w:rFonts w:cs="Arial"/>
          <w:color w:val="0563C1" w:themeColor="hyperlink"/>
          <w:szCs w:val="24"/>
          <w:u w:val="single"/>
          <w:shd w:val="clear" w:color="auto" w:fill="FFFFFF"/>
        </w:rPr>
      </w:pPr>
      <w:r w:rsidRPr="008160AF">
        <w:rPr>
          <w:rFonts w:cs="Arial"/>
          <w:szCs w:val="24"/>
        </w:rPr>
        <w:t xml:space="preserve">Once you have completed the Q-Sort please use the following link to complete the post sort survey </w:t>
      </w:r>
      <w:hyperlink r:id="rId63" w:history="1">
        <w:r w:rsidRPr="008160AF">
          <w:rPr>
            <w:rFonts w:cs="Arial"/>
            <w:color w:val="0000FF"/>
            <w:szCs w:val="24"/>
            <w:u w:val="single"/>
            <w:shd w:val="clear" w:color="auto" w:fill="FFFFFF"/>
          </w:rPr>
          <w:t>http://staffordshire.qualtrics.com/jfe/form/SV_bQk6jcaDGgAd5Wu</w:t>
        </w:r>
      </w:hyperlink>
      <w:r w:rsidRPr="008160AF">
        <w:rPr>
          <w:rFonts w:cs="Arial"/>
          <w:color w:val="0000FF"/>
          <w:szCs w:val="24"/>
          <w:u w:val="single"/>
          <w:shd w:val="clear" w:color="auto" w:fill="FFFFFF"/>
        </w:rPr>
        <w:t xml:space="preserve">. </w:t>
      </w:r>
    </w:p>
    <w:p w14:paraId="2BDFC447" w14:textId="77777777" w:rsidR="008160AF" w:rsidRPr="008160AF" w:rsidRDefault="008160AF" w:rsidP="008160AF">
      <w:pPr>
        <w:rPr>
          <w:rFonts w:cs="Arial"/>
          <w:szCs w:val="24"/>
        </w:rPr>
      </w:pPr>
      <w:r w:rsidRPr="008160AF">
        <w:rPr>
          <w:rFonts w:cs="Arial"/>
          <w:szCs w:val="24"/>
        </w:rPr>
        <w:t xml:space="preserve">You may wish to make note of the statements you most agreed with, most disagreed with and any others you felt were important to aid you in the completion of the survey. </w:t>
      </w:r>
    </w:p>
    <w:p w14:paraId="42799B01" w14:textId="77777777" w:rsidR="008160AF" w:rsidRPr="008160AF" w:rsidRDefault="008160AF" w:rsidP="008160AF">
      <w:pPr>
        <w:rPr>
          <w:rFonts w:cs="Arial"/>
          <w:szCs w:val="24"/>
          <w:shd w:val="clear" w:color="auto" w:fill="FFFFFF"/>
        </w:rPr>
      </w:pPr>
      <w:r w:rsidRPr="008160AF">
        <w:rPr>
          <w:rFonts w:cs="Arial"/>
          <w:szCs w:val="24"/>
          <w:shd w:val="clear" w:color="auto" w:fill="FFFFFF"/>
        </w:rPr>
        <w:t xml:space="preserve">Thank you for taking the time to take part in this research. </w:t>
      </w:r>
    </w:p>
    <w:p w14:paraId="4E3C4C94" w14:textId="77777777" w:rsidR="008160AF" w:rsidRPr="008160AF" w:rsidRDefault="008160AF" w:rsidP="008160AF">
      <w:pPr>
        <w:rPr>
          <w:rFonts w:cs="Arial"/>
          <w:szCs w:val="24"/>
          <w:shd w:val="clear" w:color="auto" w:fill="FFFFFF"/>
        </w:rPr>
      </w:pPr>
      <w:r w:rsidRPr="008160AF">
        <w:rPr>
          <w:rFonts w:cs="Arial"/>
          <w:szCs w:val="24"/>
          <w:shd w:val="clear" w:color="auto" w:fill="FFFFFF"/>
        </w:rPr>
        <w:t xml:space="preserve">Many thanks, </w:t>
      </w:r>
    </w:p>
    <w:p w14:paraId="7A52B416" w14:textId="77777777" w:rsidR="008160AF" w:rsidRPr="008160AF" w:rsidRDefault="008160AF" w:rsidP="008160AF">
      <w:pPr>
        <w:spacing w:after="0" w:line="240" w:lineRule="auto"/>
        <w:rPr>
          <w:rFonts w:cs="Arial"/>
          <w:szCs w:val="24"/>
          <w:shd w:val="clear" w:color="auto" w:fill="FFFFFF"/>
        </w:rPr>
      </w:pPr>
      <w:r w:rsidRPr="008160AF">
        <w:rPr>
          <w:rFonts w:cs="Arial"/>
          <w:szCs w:val="24"/>
          <w:shd w:val="clear" w:color="auto" w:fill="FFFFFF"/>
        </w:rPr>
        <w:t>Amelia Durcan</w:t>
      </w:r>
    </w:p>
    <w:p w14:paraId="51D3A687" w14:textId="77777777" w:rsidR="008160AF" w:rsidRPr="008160AF" w:rsidRDefault="008160AF" w:rsidP="008160AF">
      <w:pPr>
        <w:spacing w:after="0" w:line="240" w:lineRule="auto"/>
        <w:rPr>
          <w:rFonts w:cs="Arial"/>
          <w:szCs w:val="24"/>
          <w:shd w:val="clear" w:color="auto" w:fill="FFFFFF"/>
        </w:rPr>
      </w:pPr>
      <w:r w:rsidRPr="008160AF">
        <w:rPr>
          <w:rFonts w:cs="Arial"/>
          <w:szCs w:val="24"/>
          <w:shd w:val="clear" w:color="auto" w:fill="FFFFFF"/>
        </w:rPr>
        <w:t xml:space="preserve">Trainee </w:t>
      </w:r>
      <w:r w:rsidR="00262048">
        <w:rPr>
          <w:rFonts w:cs="Arial"/>
          <w:szCs w:val="24"/>
          <w:shd w:val="clear" w:color="auto" w:fill="FFFFFF"/>
        </w:rPr>
        <w:t>Clinical Psychologist</w:t>
      </w:r>
    </w:p>
    <w:p w14:paraId="3FA870AB" w14:textId="77777777" w:rsidR="008160AF" w:rsidRPr="008160AF" w:rsidRDefault="008160AF" w:rsidP="008160AF">
      <w:pPr>
        <w:spacing w:after="0" w:line="240" w:lineRule="auto"/>
        <w:rPr>
          <w:rFonts w:cs="Arial"/>
          <w:szCs w:val="24"/>
          <w:shd w:val="clear" w:color="auto" w:fill="FFFFFF"/>
        </w:rPr>
      </w:pPr>
      <w:r w:rsidRPr="008160AF">
        <w:rPr>
          <w:rFonts w:cs="Arial"/>
          <w:szCs w:val="24"/>
          <w:shd w:val="clear" w:color="auto" w:fill="FFFFFF"/>
        </w:rPr>
        <w:t xml:space="preserve">Doctorate in Clinical Psychology </w:t>
      </w:r>
    </w:p>
    <w:p w14:paraId="3BF731FA" w14:textId="77777777" w:rsidR="008160AF" w:rsidRPr="008160AF" w:rsidRDefault="008160AF" w:rsidP="008160AF">
      <w:pPr>
        <w:shd w:val="clear" w:color="auto" w:fill="FFFFFF"/>
        <w:spacing w:after="0" w:line="240" w:lineRule="auto"/>
        <w:textAlignment w:val="baseline"/>
        <w:rPr>
          <w:rFonts w:eastAsia="Times New Roman" w:cs="Arial"/>
          <w:color w:val="201F1E"/>
          <w:szCs w:val="24"/>
          <w:lang w:eastAsia="en-GB"/>
        </w:rPr>
      </w:pPr>
      <w:r w:rsidRPr="008160AF">
        <w:rPr>
          <w:rFonts w:eastAsia="Times New Roman" w:cs="Arial"/>
          <w:color w:val="000000"/>
          <w:szCs w:val="24"/>
          <w:bdr w:val="none" w:sz="0" w:space="0" w:color="auto" w:frame="1"/>
          <w:lang w:eastAsia="en-GB"/>
        </w:rPr>
        <w:t>Staffordshire University </w:t>
      </w:r>
    </w:p>
    <w:p w14:paraId="15452634" w14:textId="77777777" w:rsidR="008160AF" w:rsidRPr="008160AF" w:rsidRDefault="008160AF" w:rsidP="008160AF">
      <w:pPr>
        <w:shd w:val="clear" w:color="auto" w:fill="FFFFFF"/>
        <w:spacing w:after="0" w:line="240" w:lineRule="auto"/>
        <w:textAlignment w:val="baseline"/>
        <w:rPr>
          <w:rFonts w:eastAsia="Times New Roman" w:cs="Arial"/>
          <w:color w:val="201F1E"/>
          <w:szCs w:val="24"/>
          <w:lang w:eastAsia="en-GB"/>
        </w:rPr>
      </w:pPr>
      <w:r w:rsidRPr="008160AF">
        <w:rPr>
          <w:rFonts w:eastAsia="Times New Roman" w:cs="Arial"/>
          <w:color w:val="000000"/>
          <w:szCs w:val="24"/>
          <w:bdr w:val="none" w:sz="0" w:space="0" w:color="auto" w:frame="1"/>
          <w:lang w:eastAsia="en-GB"/>
        </w:rPr>
        <w:t>2019 cohort </w:t>
      </w:r>
    </w:p>
    <w:p w14:paraId="18D75F53" w14:textId="77777777" w:rsidR="008160AF" w:rsidRPr="008160AF" w:rsidRDefault="008160AF" w:rsidP="008160AF">
      <w:pPr>
        <w:rPr>
          <w:rFonts w:cs="Arial"/>
          <w:szCs w:val="24"/>
        </w:rPr>
      </w:pPr>
    </w:p>
    <w:p w14:paraId="1970C31A" w14:textId="77777777" w:rsidR="008160AF" w:rsidRPr="008160AF" w:rsidRDefault="008160AF" w:rsidP="008160AF">
      <w:pPr>
        <w:rPr>
          <w:rFonts w:cs="Arial"/>
          <w:szCs w:val="24"/>
        </w:rPr>
      </w:pPr>
    </w:p>
    <w:p w14:paraId="15F98F05" w14:textId="77777777" w:rsidR="008160AF" w:rsidRPr="008160AF" w:rsidRDefault="008160AF" w:rsidP="008160AF">
      <w:pPr>
        <w:rPr>
          <w:rFonts w:cs="Arial"/>
          <w:szCs w:val="24"/>
        </w:rPr>
      </w:pPr>
    </w:p>
    <w:p w14:paraId="21F06CBD" w14:textId="77777777" w:rsidR="008160AF" w:rsidRPr="008160AF" w:rsidRDefault="008160AF" w:rsidP="008160AF">
      <w:pPr>
        <w:rPr>
          <w:rFonts w:cs="Arial"/>
          <w:szCs w:val="24"/>
        </w:rPr>
      </w:pPr>
    </w:p>
    <w:p w14:paraId="1F8851CC" w14:textId="77777777" w:rsidR="008160AF" w:rsidRPr="008160AF" w:rsidRDefault="008160AF" w:rsidP="008160AF">
      <w:pPr>
        <w:rPr>
          <w:rFonts w:cs="Arial"/>
          <w:szCs w:val="24"/>
        </w:rPr>
      </w:pPr>
    </w:p>
    <w:p w14:paraId="4BB6CF5B" w14:textId="77777777" w:rsidR="008160AF" w:rsidRPr="008160AF" w:rsidRDefault="008160AF" w:rsidP="008160AF">
      <w:pPr>
        <w:rPr>
          <w:rFonts w:cs="Arial"/>
          <w:szCs w:val="24"/>
        </w:rPr>
      </w:pPr>
    </w:p>
    <w:p w14:paraId="3F3DC481" w14:textId="77777777" w:rsidR="008160AF" w:rsidRPr="008160AF" w:rsidRDefault="008160AF" w:rsidP="008160AF">
      <w:pPr>
        <w:rPr>
          <w:rFonts w:cs="Arial"/>
          <w:szCs w:val="24"/>
        </w:rPr>
      </w:pPr>
    </w:p>
    <w:p w14:paraId="3FA858AA" w14:textId="77777777" w:rsidR="008160AF" w:rsidRPr="008160AF" w:rsidRDefault="008160AF" w:rsidP="008160AF">
      <w:pPr>
        <w:rPr>
          <w:rFonts w:cs="Arial"/>
          <w:szCs w:val="24"/>
        </w:rPr>
      </w:pPr>
    </w:p>
    <w:p w14:paraId="385E3665" w14:textId="77777777" w:rsidR="008160AF" w:rsidRPr="008160AF" w:rsidRDefault="008160AF" w:rsidP="008160AF">
      <w:pPr>
        <w:rPr>
          <w:rFonts w:cs="Arial"/>
          <w:szCs w:val="24"/>
        </w:rPr>
      </w:pPr>
    </w:p>
    <w:p w14:paraId="115982DB" w14:textId="77777777" w:rsidR="007C704F" w:rsidRDefault="007C704F" w:rsidP="007C704F">
      <w:pPr>
        <w:rPr>
          <w:rFonts w:cs="Arial"/>
          <w:szCs w:val="24"/>
        </w:rPr>
      </w:pPr>
    </w:p>
    <w:p w14:paraId="31FDCDF2" w14:textId="77777777" w:rsidR="00ED3E68" w:rsidRDefault="00ED3E68" w:rsidP="007C704F">
      <w:pPr>
        <w:rPr>
          <w:rFonts w:cs="Arial"/>
          <w:szCs w:val="24"/>
        </w:rPr>
      </w:pPr>
    </w:p>
    <w:p w14:paraId="70D29434" w14:textId="77777777" w:rsidR="00ED3E68" w:rsidRDefault="00ED3E68" w:rsidP="007C704F">
      <w:pPr>
        <w:rPr>
          <w:rFonts w:cs="Arial"/>
          <w:szCs w:val="24"/>
        </w:rPr>
      </w:pPr>
    </w:p>
    <w:p w14:paraId="598C802E" w14:textId="77777777" w:rsidR="00ED3E68" w:rsidRDefault="00ED3E68" w:rsidP="007C704F">
      <w:pPr>
        <w:rPr>
          <w:rFonts w:cs="Arial"/>
          <w:szCs w:val="24"/>
        </w:rPr>
      </w:pPr>
    </w:p>
    <w:p w14:paraId="7E1E571F" w14:textId="77777777" w:rsidR="00ED3E68" w:rsidRDefault="00ED3E68" w:rsidP="007C704F">
      <w:pPr>
        <w:rPr>
          <w:rFonts w:cs="Arial"/>
          <w:szCs w:val="24"/>
        </w:rPr>
      </w:pPr>
    </w:p>
    <w:p w14:paraId="6D014E79" w14:textId="77777777" w:rsidR="00ED3E68" w:rsidRDefault="00ED3E68" w:rsidP="007C704F">
      <w:pPr>
        <w:rPr>
          <w:rFonts w:cs="Arial"/>
          <w:szCs w:val="24"/>
        </w:rPr>
      </w:pPr>
    </w:p>
    <w:p w14:paraId="662C6EDE" w14:textId="77777777" w:rsidR="00A906D9" w:rsidRDefault="008160AF" w:rsidP="00E130A7">
      <w:pPr>
        <w:pStyle w:val="Heading2"/>
        <w:spacing w:line="360" w:lineRule="auto"/>
        <w:jc w:val="center"/>
        <w:rPr>
          <w:b/>
          <w:color w:val="auto"/>
          <w:sz w:val="24"/>
          <w:szCs w:val="24"/>
        </w:rPr>
      </w:pPr>
      <w:bookmarkStart w:id="97" w:name="_Toc109025952"/>
      <w:r w:rsidRPr="00ED3E68">
        <w:rPr>
          <w:b/>
          <w:color w:val="auto"/>
          <w:sz w:val="24"/>
          <w:szCs w:val="24"/>
        </w:rPr>
        <w:lastRenderedPageBreak/>
        <w:t>Appendix N</w:t>
      </w:r>
      <w:bookmarkEnd w:id="97"/>
    </w:p>
    <w:p w14:paraId="51A61EAD" w14:textId="77777777" w:rsidR="008160AF" w:rsidRPr="00ED3E68" w:rsidRDefault="008160AF" w:rsidP="00ED3E68">
      <w:pPr>
        <w:pStyle w:val="Heading2"/>
        <w:spacing w:line="360" w:lineRule="auto"/>
        <w:rPr>
          <w:b/>
          <w:color w:val="auto"/>
          <w:sz w:val="24"/>
          <w:szCs w:val="24"/>
        </w:rPr>
      </w:pPr>
      <w:bookmarkStart w:id="98" w:name="_Toc109025953"/>
      <w:r w:rsidRPr="00ED3E68">
        <w:rPr>
          <w:color w:val="auto"/>
          <w:sz w:val="24"/>
          <w:szCs w:val="24"/>
        </w:rPr>
        <w:t>Post Sort Survey Questions</w:t>
      </w:r>
      <w:r w:rsidR="00ED3E68" w:rsidRPr="00ED3E68">
        <w:rPr>
          <w:b/>
          <w:color w:val="auto"/>
          <w:sz w:val="24"/>
          <w:szCs w:val="24"/>
        </w:rPr>
        <w:t>.</w:t>
      </w:r>
      <w:bookmarkEnd w:id="98"/>
      <w:r w:rsidRPr="00ED3E68">
        <w:rPr>
          <w:b/>
          <w:color w:val="auto"/>
          <w:sz w:val="24"/>
          <w:szCs w:val="24"/>
        </w:rPr>
        <w:t xml:space="preserve"> </w:t>
      </w:r>
    </w:p>
    <w:p w14:paraId="6CF3BF7E"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 xml:space="preserve">Please tell me about the personal meaning of the statement you agree with most? </w:t>
      </w:r>
    </w:p>
    <w:p w14:paraId="5E062D26"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 xml:space="preserve">Please tell me about the personal meaning of the statement you disagree with most? </w:t>
      </w:r>
    </w:p>
    <w:p w14:paraId="2DFEE5B2"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 xml:space="preserve">Is there any other statement you would like to comment on? </w:t>
      </w:r>
    </w:p>
    <w:p w14:paraId="26BE9DCE"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 xml:space="preserve">Is there any other statement you would like to comment on? </w:t>
      </w:r>
    </w:p>
    <w:p w14:paraId="79B8ADE4"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 xml:space="preserve">How did you find the experience of completing the Q-sort? </w:t>
      </w:r>
    </w:p>
    <w:p w14:paraId="3CF3FDA9" w14:textId="77777777" w:rsidR="008160AF" w:rsidRPr="00ED3E68" w:rsidRDefault="008160AF" w:rsidP="008160AF">
      <w:pPr>
        <w:numPr>
          <w:ilvl w:val="0"/>
          <w:numId w:val="19"/>
        </w:numPr>
        <w:autoSpaceDE w:val="0"/>
        <w:autoSpaceDN w:val="0"/>
        <w:adjustRightInd w:val="0"/>
        <w:spacing w:after="0" w:line="240" w:lineRule="auto"/>
        <w:contextualSpacing/>
        <w:rPr>
          <w:rFonts w:eastAsia="Times New Roman" w:cs="Arial"/>
          <w:sz w:val="24"/>
          <w:szCs w:val="24"/>
          <w:lang w:eastAsia="en-GB"/>
        </w:rPr>
      </w:pPr>
      <w:r w:rsidRPr="00ED3E68">
        <w:rPr>
          <w:rFonts w:eastAsia="Times New Roman" w:cs="Arial"/>
          <w:color w:val="000000"/>
          <w:sz w:val="24"/>
          <w:szCs w:val="24"/>
          <w:lang w:eastAsia="en-GB"/>
        </w:rPr>
        <w:t>Do you think there was anything missing from the Q-Sort statements about barriers you have faced that you would like to comment on?</w:t>
      </w:r>
    </w:p>
    <w:p w14:paraId="775723B8"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5023630"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20E5C274"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2961AF03"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2383DBE3"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1497461F"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A69BEA6"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15C3A04D"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CE97415"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316EF64"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51EABE25"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358D8428"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1113CFE5"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401B441B"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1109752"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248A2AFD"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39FEBAC"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921156E"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553FDEAC"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E4E51CA"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DA47C09"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5A375450"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17AA6266"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E8D94A7"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188CD450"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DB9CE76"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C327710"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70E4D66"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4ABBF874"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28374F09"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CDFDE63"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63637F2A"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B124A31"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07B53523"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4DC43297"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AD5B181" w14:textId="77777777" w:rsidR="008160AF" w:rsidRPr="008160AF" w:rsidRDefault="008160AF" w:rsidP="008160AF">
      <w:pPr>
        <w:autoSpaceDE w:val="0"/>
        <w:autoSpaceDN w:val="0"/>
        <w:adjustRightInd w:val="0"/>
        <w:spacing w:after="0" w:line="240" w:lineRule="auto"/>
        <w:contextualSpacing/>
        <w:rPr>
          <w:rFonts w:eastAsia="Times New Roman" w:cs="Arial"/>
          <w:color w:val="000000"/>
          <w:szCs w:val="24"/>
          <w:lang w:eastAsia="en-GB"/>
        </w:rPr>
      </w:pPr>
    </w:p>
    <w:p w14:paraId="73079C38" w14:textId="77777777" w:rsidR="008160AF" w:rsidRPr="008160AF" w:rsidRDefault="008160AF" w:rsidP="007C704F">
      <w:pPr>
        <w:autoSpaceDE w:val="0"/>
        <w:autoSpaceDN w:val="0"/>
        <w:adjustRightInd w:val="0"/>
        <w:spacing w:after="0" w:line="240" w:lineRule="auto"/>
        <w:contextualSpacing/>
        <w:rPr>
          <w:rFonts w:eastAsia="Times New Roman" w:cs="Arial"/>
          <w:b/>
          <w:color w:val="000000"/>
          <w:szCs w:val="24"/>
          <w:lang w:eastAsia="en-GB"/>
        </w:rPr>
        <w:sectPr w:rsidR="008160AF" w:rsidRPr="008160AF">
          <w:pgSz w:w="11906" w:h="16838"/>
          <w:pgMar w:top="1440" w:right="1440" w:bottom="1440" w:left="1440" w:header="708" w:footer="708" w:gutter="0"/>
          <w:cols w:space="708"/>
          <w:docGrid w:linePitch="360"/>
        </w:sectPr>
      </w:pPr>
    </w:p>
    <w:p w14:paraId="06010204" w14:textId="77777777" w:rsidR="00A906D9" w:rsidRDefault="00ED3E68" w:rsidP="003879CB">
      <w:pPr>
        <w:pStyle w:val="Heading2"/>
        <w:pageBreakBefore/>
        <w:jc w:val="center"/>
        <w:rPr>
          <w:rFonts w:eastAsia="Times New Roman"/>
          <w:color w:val="auto"/>
          <w:sz w:val="24"/>
          <w:szCs w:val="24"/>
          <w:lang w:eastAsia="en-GB"/>
        </w:rPr>
      </w:pPr>
      <w:bookmarkStart w:id="99" w:name="_Toc109025954"/>
      <w:r w:rsidRPr="00ED3E68">
        <w:rPr>
          <w:rFonts w:eastAsia="Times New Roman"/>
          <w:b/>
          <w:color w:val="auto"/>
          <w:sz w:val="24"/>
          <w:szCs w:val="24"/>
          <w:lang w:eastAsia="en-GB"/>
        </w:rPr>
        <w:lastRenderedPageBreak/>
        <w:t>Appendix O</w:t>
      </w:r>
      <w:bookmarkEnd w:id="99"/>
    </w:p>
    <w:p w14:paraId="6FB6F5B1" w14:textId="77777777" w:rsidR="008160AF" w:rsidRPr="00ED3E68" w:rsidRDefault="008160AF" w:rsidP="00A906D9">
      <w:pPr>
        <w:pStyle w:val="Heading2"/>
        <w:rPr>
          <w:rFonts w:eastAsia="Times New Roman"/>
          <w:color w:val="auto"/>
          <w:sz w:val="24"/>
          <w:szCs w:val="24"/>
          <w:lang w:eastAsia="en-GB"/>
        </w:rPr>
      </w:pPr>
      <w:bookmarkStart w:id="100" w:name="_Toc109025955"/>
      <w:r w:rsidRPr="00ED3E68">
        <w:rPr>
          <w:rFonts w:eastAsia="Times New Roman"/>
          <w:color w:val="auto"/>
          <w:sz w:val="24"/>
          <w:szCs w:val="24"/>
          <w:lang w:eastAsia="en-GB"/>
        </w:rPr>
        <w:t xml:space="preserve">Correlation coefficient </w:t>
      </w:r>
      <w:r w:rsidR="00ED3E68" w:rsidRPr="00ED3E68">
        <w:rPr>
          <w:rFonts w:eastAsia="Times New Roman"/>
          <w:color w:val="auto"/>
          <w:sz w:val="24"/>
          <w:szCs w:val="24"/>
          <w:lang w:eastAsia="en-GB"/>
        </w:rPr>
        <w:t>table</w:t>
      </w:r>
      <w:r w:rsidR="00D353EF">
        <w:rPr>
          <w:rFonts w:eastAsia="Times New Roman"/>
          <w:color w:val="auto"/>
          <w:sz w:val="24"/>
          <w:szCs w:val="24"/>
          <w:lang w:eastAsia="en-GB"/>
        </w:rPr>
        <w:t>.</w:t>
      </w:r>
      <w:bookmarkEnd w:id="100"/>
      <w:r w:rsidR="00D353EF">
        <w:rPr>
          <w:rFonts w:eastAsia="Times New Roman"/>
          <w:color w:val="auto"/>
          <w:sz w:val="24"/>
          <w:szCs w:val="24"/>
          <w:lang w:eastAsia="en-GB"/>
        </w:rPr>
        <w:t xml:space="preserve"> </w:t>
      </w:r>
    </w:p>
    <w:p w14:paraId="58FC87E0" w14:textId="77777777" w:rsidR="008160AF" w:rsidRPr="008160AF" w:rsidRDefault="008160AF" w:rsidP="008160AF">
      <w:pPr>
        <w:autoSpaceDE w:val="0"/>
        <w:autoSpaceDN w:val="0"/>
        <w:adjustRightInd w:val="0"/>
        <w:spacing w:after="0" w:line="240" w:lineRule="auto"/>
        <w:contextualSpacing/>
        <w:jc w:val="center"/>
        <w:rPr>
          <w:rFonts w:eastAsia="Times New Roman" w:cs="Arial"/>
          <w:b/>
          <w:color w:val="000000"/>
          <w:szCs w:val="24"/>
          <w:lang w:eastAsia="en-GB"/>
        </w:rPr>
      </w:pPr>
    </w:p>
    <w:p w14:paraId="6AF590E3" w14:textId="77777777" w:rsidR="008160AF" w:rsidRPr="008160AF" w:rsidRDefault="008160AF" w:rsidP="008160AF">
      <w:pPr>
        <w:autoSpaceDE w:val="0"/>
        <w:autoSpaceDN w:val="0"/>
        <w:adjustRightInd w:val="0"/>
        <w:spacing w:after="0" w:line="240" w:lineRule="auto"/>
        <w:contextualSpacing/>
        <w:jc w:val="center"/>
        <w:rPr>
          <w:rFonts w:eastAsia="Times New Roman" w:cs="Arial"/>
          <w:b/>
          <w:color w:val="000000"/>
          <w:szCs w:val="24"/>
          <w:lang w:eastAsia="en-GB"/>
        </w:rPr>
      </w:pPr>
      <w:r w:rsidRPr="008160AF">
        <w:rPr>
          <w:noProof/>
          <w:lang w:eastAsia="en-GB"/>
        </w:rPr>
        <w:drawing>
          <wp:inline distT="0" distB="0" distL="0" distR="0" wp14:anchorId="138DD6D8" wp14:editId="4377D09E">
            <wp:extent cx="8863330" cy="3914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63330" cy="3914140"/>
                    </a:xfrm>
                    <a:prstGeom prst="rect">
                      <a:avLst/>
                    </a:prstGeom>
                    <a:noFill/>
                    <a:ln>
                      <a:noFill/>
                    </a:ln>
                  </pic:spPr>
                </pic:pic>
              </a:graphicData>
            </a:graphic>
          </wp:inline>
        </w:drawing>
      </w:r>
    </w:p>
    <w:p w14:paraId="69C43F9C" w14:textId="77777777" w:rsidR="008160AF" w:rsidRPr="008160AF" w:rsidRDefault="008160AF" w:rsidP="008160AF">
      <w:pPr>
        <w:autoSpaceDE w:val="0"/>
        <w:autoSpaceDN w:val="0"/>
        <w:adjustRightInd w:val="0"/>
        <w:spacing w:after="0" w:line="240" w:lineRule="auto"/>
        <w:contextualSpacing/>
        <w:jc w:val="center"/>
        <w:rPr>
          <w:rFonts w:eastAsia="Times New Roman" w:cs="Arial"/>
          <w:b/>
          <w:color w:val="000000"/>
          <w:szCs w:val="24"/>
          <w:lang w:eastAsia="en-GB"/>
        </w:rPr>
      </w:pPr>
    </w:p>
    <w:p w14:paraId="28C93A49" w14:textId="77777777" w:rsidR="00983514" w:rsidRPr="00983514" w:rsidRDefault="00983514" w:rsidP="00983514">
      <w:pPr>
        <w:rPr>
          <w:rFonts w:ascii="Times New Roman" w:hAnsi="Times New Roman" w:cs="Times New Roman"/>
          <w:sz w:val="24"/>
          <w:szCs w:val="24"/>
        </w:rPr>
      </w:pPr>
      <w:r w:rsidRPr="00983514">
        <w:rPr>
          <w:iCs/>
          <w:sz w:val="24"/>
          <w:szCs w:val="24"/>
        </w:rPr>
        <w:t>Highlighted red-p &lt;0.05. r ≥0.27 (Brown, 1980).</w:t>
      </w:r>
    </w:p>
    <w:p w14:paraId="4ACDCA9A" w14:textId="77777777" w:rsidR="008160AF" w:rsidRPr="008160AF" w:rsidRDefault="008160AF" w:rsidP="008160AF">
      <w:pPr>
        <w:autoSpaceDE w:val="0"/>
        <w:autoSpaceDN w:val="0"/>
        <w:adjustRightInd w:val="0"/>
        <w:spacing w:after="0" w:line="240" w:lineRule="auto"/>
        <w:contextualSpacing/>
        <w:rPr>
          <w:rFonts w:eastAsia="Times New Roman" w:cs="Arial"/>
          <w:b/>
          <w:color w:val="000000"/>
          <w:szCs w:val="24"/>
          <w:lang w:eastAsia="en-GB"/>
        </w:rPr>
      </w:pPr>
    </w:p>
    <w:p w14:paraId="53E245BE" w14:textId="77777777" w:rsidR="008160AF" w:rsidRPr="008160AF" w:rsidRDefault="008160AF" w:rsidP="008160AF">
      <w:pPr>
        <w:autoSpaceDE w:val="0"/>
        <w:autoSpaceDN w:val="0"/>
        <w:adjustRightInd w:val="0"/>
        <w:spacing w:after="0" w:line="240" w:lineRule="auto"/>
        <w:contextualSpacing/>
        <w:rPr>
          <w:rFonts w:eastAsia="Times New Roman" w:cs="Arial"/>
          <w:b/>
          <w:color w:val="000000"/>
          <w:szCs w:val="24"/>
          <w:lang w:eastAsia="en-GB"/>
        </w:rPr>
      </w:pPr>
    </w:p>
    <w:p w14:paraId="2A9A7506" w14:textId="77777777" w:rsidR="008160AF" w:rsidRPr="008160AF" w:rsidRDefault="008160AF" w:rsidP="008160AF">
      <w:pPr>
        <w:autoSpaceDE w:val="0"/>
        <w:autoSpaceDN w:val="0"/>
        <w:adjustRightInd w:val="0"/>
        <w:spacing w:after="0" w:line="240" w:lineRule="auto"/>
        <w:contextualSpacing/>
        <w:rPr>
          <w:rFonts w:eastAsia="Times New Roman" w:cs="Arial"/>
          <w:b/>
          <w:color w:val="000000"/>
          <w:szCs w:val="24"/>
          <w:lang w:eastAsia="en-GB"/>
        </w:rPr>
      </w:pPr>
    </w:p>
    <w:p w14:paraId="02882958" w14:textId="77777777" w:rsidR="008160AF" w:rsidRPr="008160AF" w:rsidRDefault="008160AF" w:rsidP="008160AF">
      <w:pPr>
        <w:autoSpaceDE w:val="0"/>
        <w:autoSpaceDN w:val="0"/>
        <w:adjustRightInd w:val="0"/>
        <w:spacing w:after="0" w:line="240" w:lineRule="auto"/>
        <w:contextualSpacing/>
        <w:rPr>
          <w:rFonts w:eastAsia="Times New Roman" w:cs="Arial"/>
          <w:b/>
          <w:color w:val="000000"/>
          <w:szCs w:val="24"/>
          <w:lang w:eastAsia="en-GB"/>
        </w:rPr>
      </w:pPr>
    </w:p>
    <w:p w14:paraId="3CA6D75B" w14:textId="77777777" w:rsidR="008160AF" w:rsidRPr="008160AF" w:rsidRDefault="008160AF" w:rsidP="008160AF">
      <w:pPr>
        <w:autoSpaceDE w:val="0"/>
        <w:autoSpaceDN w:val="0"/>
        <w:adjustRightInd w:val="0"/>
        <w:spacing w:after="0" w:line="240" w:lineRule="auto"/>
        <w:contextualSpacing/>
        <w:rPr>
          <w:rFonts w:eastAsia="Times New Roman" w:cs="Arial"/>
          <w:b/>
          <w:color w:val="000000"/>
          <w:szCs w:val="24"/>
          <w:lang w:eastAsia="en-GB"/>
        </w:rPr>
        <w:sectPr w:rsidR="008160AF" w:rsidRPr="008160AF" w:rsidSect="008160AF">
          <w:pgSz w:w="16838" w:h="11906" w:orient="landscape"/>
          <w:pgMar w:top="1440" w:right="1440" w:bottom="1440" w:left="1440" w:header="709" w:footer="709" w:gutter="0"/>
          <w:cols w:space="708"/>
          <w:docGrid w:linePitch="360"/>
        </w:sectPr>
      </w:pPr>
    </w:p>
    <w:p w14:paraId="67A0955A" w14:textId="77777777" w:rsidR="00A906D9" w:rsidRDefault="00A906D9" w:rsidP="003879CB">
      <w:pPr>
        <w:pStyle w:val="Heading2"/>
        <w:pageBreakBefore/>
        <w:spacing w:line="360" w:lineRule="auto"/>
        <w:jc w:val="center"/>
        <w:rPr>
          <w:rFonts w:eastAsia="Times New Roman"/>
          <w:b/>
          <w:color w:val="auto"/>
          <w:sz w:val="24"/>
          <w:szCs w:val="24"/>
          <w:lang w:eastAsia="en-GB"/>
        </w:rPr>
      </w:pPr>
      <w:bookmarkStart w:id="101" w:name="_Toc109025956"/>
      <w:r>
        <w:rPr>
          <w:rFonts w:eastAsia="Times New Roman"/>
          <w:b/>
          <w:color w:val="auto"/>
          <w:sz w:val="24"/>
          <w:szCs w:val="24"/>
          <w:lang w:eastAsia="en-GB"/>
        </w:rPr>
        <w:lastRenderedPageBreak/>
        <w:t>Appendix P</w:t>
      </w:r>
      <w:bookmarkEnd w:id="101"/>
    </w:p>
    <w:p w14:paraId="168E7FA1" w14:textId="77777777" w:rsidR="008160AF" w:rsidRPr="00D353EF" w:rsidRDefault="008160AF" w:rsidP="00A906D9">
      <w:pPr>
        <w:pStyle w:val="Heading2"/>
        <w:spacing w:line="360" w:lineRule="auto"/>
        <w:rPr>
          <w:rFonts w:eastAsia="Times New Roman"/>
          <w:color w:val="auto"/>
          <w:sz w:val="24"/>
          <w:szCs w:val="24"/>
          <w:lang w:eastAsia="en-GB"/>
        </w:rPr>
      </w:pPr>
      <w:bookmarkStart w:id="102" w:name="_Toc109025957"/>
      <w:r w:rsidRPr="00D353EF">
        <w:rPr>
          <w:color w:val="auto"/>
          <w:sz w:val="24"/>
          <w:szCs w:val="24"/>
        </w:rPr>
        <w:t>Seven Factor Model of Unrotated Factor Loadings</w:t>
      </w:r>
      <w:bookmarkEnd w:id="102"/>
    </w:p>
    <w:tbl>
      <w:tblPr>
        <w:tblStyle w:val="TableGrid4"/>
        <w:tblW w:w="0" w:type="auto"/>
        <w:tblLook w:val="04A0" w:firstRow="1" w:lastRow="0" w:firstColumn="1" w:lastColumn="0" w:noHBand="0" w:noVBand="1"/>
      </w:tblPr>
      <w:tblGrid>
        <w:gridCol w:w="1696"/>
        <w:gridCol w:w="1560"/>
        <w:gridCol w:w="1984"/>
        <w:gridCol w:w="1984"/>
      </w:tblGrid>
      <w:tr w:rsidR="008160AF" w:rsidRPr="008160AF" w14:paraId="6091DE9F" w14:textId="77777777" w:rsidTr="008160AF">
        <w:tc>
          <w:tcPr>
            <w:tcW w:w="1696" w:type="dxa"/>
          </w:tcPr>
          <w:p w14:paraId="73C30679" w14:textId="77777777" w:rsidR="008160AF" w:rsidRPr="008160AF" w:rsidRDefault="008160AF" w:rsidP="00D353EF">
            <w:pPr>
              <w:spacing w:line="360" w:lineRule="auto"/>
              <w:rPr>
                <w:rFonts w:cs="Arial"/>
                <w:szCs w:val="24"/>
              </w:rPr>
            </w:pPr>
            <w:r w:rsidRPr="008160AF">
              <w:rPr>
                <w:rFonts w:cs="Arial"/>
                <w:szCs w:val="24"/>
              </w:rPr>
              <w:t xml:space="preserve">Factor </w:t>
            </w:r>
          </w:p>
        </w:tc>
        <w:tc>
          <w:tcPr>
            <w:tcW w:w="1560" w:type="dxa"/>
          </w:tcPr>
          <w:p w14:paraId="1BDC38A2" w14:textId="77777777" w:rsidR="008160AF" w:rsidRPr="008160AF" w:rsidRDefault="008160AF" w:rsidP="00D353EF">
            <w:pPr>
              <w:spacing w:line="360" w:lineRule="auto"/>
              <w:rPr>
                <w:rFonts w:cs="Arial"/>
                <w:szCs w:val="24"/>
              </w:rPr>
            </w:pPr>
            <w:r w:rsidRPr="008160AF">
              <w:rPr>
                <w:rFonts w:cs="Arial"/>
                <w:szCs w:val="24"/>
              </w:rPr>
              <w:t>Eigenvalue</w:t>
            </w:r>
          </w:p>
        </w:tc>
        <w:tc>
          <w:tcPr>
            <w:tcW w:w="1984" w:type="dxa"/>
          </w:tcPr>
          <w:p w14:paraId="6A756F3F" w14:textId="77777777" w:rsidR="008160AF" w:rsidRPr="008160AF" w:rsidRDefault="008160AF" w:rsidP="00D353EF">
            <w:pPr>
              <w:spacing w:line="360" w:lineRule="auto"/>
              <w:rPr>
                <w:rFonts w:cs="Arial"/>
                <w:szCs w:val="24"/>
              </w:rPr>
            </w:pPr>
            <w:r w:rsidRPr="008160AF">
              <w:rPr>
                <w:rFonts w:cs="Arial"/>
                <w:szCs w:val="24"/>
              </w:rPr>
              <w:t>% of Explained Variance</w:t>
            </w:r>
          </w:p>
        </w:tc>
        <w:tc>
          <w:tcPr>
            <w:tcW w:w="1984" w:type="dxa"/>
          </w:tcPr>
          <w:p w14:paraId="3639C045" w14:textId="77777777" w:rsidR="008160AF" w:rsidRPr="008160AF" w:rsidRDefault="008160AF" w:rsidP="00D353EF">
            <w:pPr>
              <w:spacing w:line="360" w:lineRule="auto"/>
              <w:rPr>
                <w:rFonts w:cs="Arial"/>
                <w:szCs w:val="24"/>
              </w:rPr>
            </w:pPr>
            <w:r w:rsidRPr="008160AF">
              <w:rPr>
                <w:rFonts w:cs="Arial"/>
                <w:szCs w:val="24"/>
              </w:rPr>
              <w:t>Cumulative % of Explained Variance</w:t>
            </w:r>
          </w:p>
        </w:tc>
      </w:tr>
      <w:tr w:rsidR="008160AF" w:rsidRPr="008160AF" w14:paraId="159A969E" w14:textId="77777777" w:rsidTr="008160AF">
        <w:tc>
          <w:tcPr>
            <w:tcW w:w="1696" w:type="dxa"/>
          </w:tcPr>
          <w:p w14:paraId="57166582" w14:textId="77777777" w:rsidR="008160AF" w:rsidRPr="008160AF" w:rsidRDefault="008160AF" w:rsidP="00D353EF">
            <w:pPr>
              <w:rPr>
                <w:rFonts w:cs="Arial"/>
                <w:szCs w:val="24"/>
              </w:rPr>
            </w:pPr>
            <w:r w:rsidRPr="008160AF">
              <w:rPr>
                <w:rFonts w:cs="Arial"/>
                <w:szCs w:val="24"/>
              </w:rPr>
              <w:t>1</w:t>
            </w:r>
          </w:p>
        </w:tc>
        <w:tc>
          <w:tcPr>
            <w:tcW w:w="1560" w:type="dxa"/>
          </w:tcPr>
          <w:p w14:paraId="11410DB6" w14:textId="77777777" w:rsidR="008160AF" w:rsidRPr="008160AF" w:rsidRDefault="008160AF" w:rsidP="00D353EF">
            <w:pPr>
              <w:rPr>
                <w:rFonts w:cs="Arial"/>
                <w:szCs w:val="24"/>
              </w:rPr>
            </w:pPr>
            <w:r w:rsidRPr="008160AF">
              <w:rPr>
                <w:rFonts w:cs="Arial"/>
                <w:szCs w:val="24"/>
              </w:rPr>
              <w:t>9.217</w:t>
            </w:r>
          </w:p>
        </w:tc>
        <w:tc>
          <w:tcPr>
            <w:tcW w:w="1984" w:type="dxa"/>
          </w:tcPr>
          <w:p w14:paraId="07B7BEA9" w14:textId="77777777" w:rsidR="008160AF" w:rsidRPr="008160AF" w:rsidRDefault="008160AF" w:rsidP="00D353EF">
            <w:pPr>
              <w:rPr>
                <w:rFonts w:cs="Arial"/>
                <w:szCs w:val="24"/>
              </w:rPr>
            </w:pPr>
            <w:r w:rsidRPr="008160AF">
              <w:rPr>
                <w:rFonts w:cs="Arial"/>
                <w:szCs w:val="24"/>
              </w:rPr>
              <w:t>31</w:t>
            </w:r>
          </w:p>
        </w:tc>
        <w:tc>
          <w:tcPr>
            <w:tcW w:w="1984" w:type="dxa"/>
          </w:tcPr>
          <w:p w14:paraId="2F1A0E12" w14:textId="77777777" w:rsidR="008160AF" w:rsidRPr="008160AF" w:rsidRDefault="008160AF" w:rsidP="00D353EF">
            <w:pPr>
              <w:rPr>
                <w:rFonts w:cs="Arial"/>
                <w:szCs w:val="24"/>
              </w:rPr>
            </w:pPr>
            <w:r w:rsidRPr="008160AF">
              <w:rPr>
                <w:rFonts w:cs="Arial"/>
                <w:szCs w:val="24"/>
              </w:rPr>
              <w:t>31</w:t>
            </w:r>
          </w:p>
        </w:tc>
      </w:tr>
      <w:tr w:rsidR="008160AF" w:rsidRPr="008160AF" w14:paraId="04FA7CA6" w14:textId="77777777" w:rsidTr="008160AF">
        <w:tc>
          <w:tcPr>
            <w:tcW w:w="1696" w:type="dxa"/>
          </w:tcPr>
          <w:p w14:paraId="6690E936" w14:textId="77777777" w:rsidR="008160AF" w:rsidRPr="008160AF" w:rsidRDefault="008160AF" w:rsidP="00D353EF">
            <w:pPr>
              <w:rPr>
                <w:rFonts w:cs="Arial"/>
                <w:szCs w:val="24"/>
              </w:rPr>
            </w:pPr>
            <w:r w:rsidRPr="008160AF">
              <w:rPr>
                <w:rFonts w:cs="Arial"/>
                <w:szCs w:val="24"/>
              </w:rPr>
              <w:t>2</w:t>
            </w:r>
          </w:p>
        </w:tc>
        <w:tc>
          <w:tcPr>
            <w:tcW w:w="1560" w:type="dxa"/>
          </w:tcPr>
          <w:p w14:paraId="604FB733" w14:textId="77777777" w:rsidR="008160AF" w:rsidRPr="008160AF" w:rsidRDefault="008160AF" w:rsidP="00D353EF">
            <w:pPr>
              <w:rPr>
                <w:rFonts w:cs="Arial"/>
                <w:szCs w:val="24"/>
              </w:rPr>
            </w:pPr>
            <w:r w:rsidRPr="008160AF">
              <w:rPr>
                <w:rFonts w:cs="Arial"/>
                <w:szCs w:val="24"/>
              </w:rPr>
              <w:t>4.2092</w:t>
            </w:r>
          </w:p>
        </w:tc>
        <w:tc>
          <w:tcPr>
            <w:tcW w:w="1984" w:type="dxa"/>
          </w:tcPr>
          <w:p w14:paraId="6D33FFA8" w14:textId="77777777" w:rsidR="008160AF" w:rsidRPr="008160AF" w:rsidRDefault="008160AF" w:rsidP="00D353EF">
            <w:pPr>
              <w:rPr>
                <w:rFonts w:cs="Arial"/>
                <w:szCs w:val="24"/>
              </w:rPr>
            </w:pPr>
            <w:r w:rsidRPr="008160AF">
              <w:rPr>
                <w:rFonts w:cs="Arial"/>
                <w:szCs w:val="24"/>
              </w:rPr>
              <w:t>14</w:t>
            </w:r>
          </w:p>
        </w:tc>
        <w:tc>
          <w:tcPr>
            <w:tcW w:w="1984" w:type="dxa"/>
          </w:tcPr>
          <w:p w14:paraId="7EE3D1F4" w14:textId="77777777" w:rsidR="008160AF" w:rsidRPr="008160AF" w:rsidRDefault="008160AF" w:rsidP="00D353EF">
            <w:pPr>
              <w:rPr>
                <w:rFonts w:cs="Arial"/>
                <w:szCs w:val="24"/>
              </w:rPr>
            </w:pPr>
            <w:r w:rsidRPr="008160AF">
              <w:rPr>
                <w:rFonts w:cs="Arial"/>
                <w:szCs w:val="24"/>
              </w:rPr>
              <w:t>45</w:t>
            </w:r>
          </w:p>
        </w:tc>
      </w:tr>
      <w:tr w:rsidR="008160AF" w:rsidRPr="008160AF" w14:paraId="4EB9BED7" w14:textId="77777777" w:rsidTr="008160AF">
        <w:tc>
          <w:tcPr>
            <w:tcW w:w="1696" w:type="dxa"/>
          </w:tcPr>
          <w:p w14:paraId="188C9B4A" w14:textId="77777777" w:rsidR="008160AF" w:rsidRPr="008160AF" w:rsidRDefault="008160AF" w:rsidP="00D353EF">
            <w:pPr>
              <w:rPr>
                <w:rFonts w:cs="Arial"/>
                <w:szCs w:val="24"/>
              </w:rPr>
            </w:pPr>
            <w:r w:rsidRPr="008160AF">
              <w:rPr>
                <w:rFonts w:cs="Arial"/>
                <w:szCs w:val="24"/>
              </w:rPr>
              <w:t>3</w:t>
            </w:r>
          </w:p>
        </w:tc>
        <w:tc>
          <w:tcPr>
            <w:tcW w:w="1560" w:type="dxa"/>
          </w:tcPr>
          <w:p w14:paraId="652E1516" w14:textId="77777777" w:rsidR="008160AF" w:rsidRPr="008160AF" w:rsidRDefault="008160AF" w:rsidP="00D353EF">
            <w:pPr>
              <w:rPr>
                <w:rFonts w:cs="Arial"/>
                <w:szCs w:val="24"/>
              </w:rPr>
            </w:pPr>
            <w:r w:rsidRPr="008160AF">
              <w:rPr>
                <w:rFonts w:cs="Arial"/>
                <w:szCs w:val="24"/>
              </w:rPr>
              <w:t>2.2174</w:t>
            </w:r>
          </w:p>
        </w:tc>
        <w:tc>
          <w:tcPr>
            <w:tcW w:w="1984" w:type="dxa"/>
          </w:tcPr>
          <w:p w14:paraId="33EBD777" w14:textId="77777777" w:rsidR="008160AF" w:rsidRPr="008160AF" w:rsidRDefault="008160AF" w:rsidP="00D353EF">
            <w:pPr>
              <w:rPr>
                <w:rFonts w:cs="Arial"/>
                <w:szCs w:val="24"/>
              </w:rPr>
            </w:pPr>
            <w:r w:rsidRPr="008160AF">
              <w:rPr>
                <w:rFonts w:cs="Arial"/>
                <w:szCs w:val="24"/>
              </w:rPr>
              <w:t>7</w:t>
            </w:r>
          </w:p>
        </w:tc>
        <w:tc>
          <w:tcPr>
            <w:tcW w:w="1984" w:type="dxa"/>
          </w:tcPr>
          <w:p w14:paraId="79B5CE56" w14:textId="77777777" w:rsidR="008160AF" w:rsidRPr="008160AF" w:rsidRDefault="008160AF" w:rsidP="00D353EF">
            <w:pPr>
              <w:rPr>
                <w:rFonts w:cs="Arial"/>
                <w:szCs w:val="24"/>
              </w:rPr>
            </w:pPr>
            <w:r w:rsidRPr="008160AF">
              <w:rPr>
                <w:rFonts w:cs="Arial"/>
                <w:szCs w:val="24"/>
              </w:rPr>
              <w:t>52</w:t>
            </w:r>
          </w:p>
        </w:tc>
      </w:tr>
      <w:tr w:rsidR="008160AF" w:rsidRPr="008160AF" w14:paraId="045C042E" w14:textId="77777777" w:rsidTr="008160AF">
        <w:tc>
          <w:tcPr>
            <w:tcW w:w="1696" w:type="dxa"/>
          </w:tcPr>
          <w:p w14:paraId="46DB12D9" w14:textId="77777777" w:rsidR="008160AF" w:rsidRPr="008160AF" w:rsidRDefault="008160AF" w:rsidP="00D353EF">
            <w:pPr>
              <w:rPr>
                <w:rFonts w:cs="Arial"/>
                <w:szCs w:val="24"/>
              </w:rPr>
            </w:pPr>
            <w:r w:rsidRPr="008160AF">
              <w:rPr>
                <w:rFonts w:cs="Arial"/>
                <w:szCs w:val="24"/>
              </w:rPr>
              <w:t>4</w:t>
            </w:r>
          </w:p>
        </w:tc>
        <w:tc>
          <w:tcPr>
            <w:tcW w:w="1560" w:type="dxa"/>
          </w:tcPr>
          <w:p w14:paraId="5D6EF961" w14:textId="77777777" w:rsidR="008160AF" w:rsidRPr="008160AF" w:rsidRDefault="008160AF" w:rsidP="00D353EF">
            <w:pPr>
              <w:rPr>
                <w:rFonts w:cs="Arial"/>
                <w:szCs w:val="24"/>
              </w:rPr>
            </w:pPr>
            <w:r w:rsidRPr="008160AF">
              <w:rPr>
                <w:rFonts w:cs="Arial"/>
                <w:szCs w:val="24"/>
              </w:rPr>
              <w:t>1.9781</w:t>
            </w:r>
          </w:p>
        </w:tc>
        <w:tc>
          <w:tcPr>
            <w:tcW w:w="1984" w:type="dxa"/>
          </w:tcPr>
          <w:p w14:paraId="0561E352" w14:textId="77777777" w:rsidR="008160AF" w:rsidRPr="008160AF" w:rsidRDefault="008160AF" w:rsidP="00D353EF">
            <w:pPr>
              <w:rPr>
                <w:rFonts w:cs="Arial"/>
                <w:szCs w:val="24"/>
              </w:rPr>
            </w:pPr>
            <w:r w:rsidRPr="008160AF">
              <w:rPr>
                <w:rFonts w:cs="Arial"/>
                <w:szCs w:val="24"/>
              </w:rPr>
              <w:t>7</w:t>
            </w:r>
          </w:p>
        </w:tc>
        <w:tc>
          <w:tcPr>
            <w:tcW w:w="1984" w:type="dxa"/>
          </w:tcPr>
          <w:p w14:paraId="175A758B" w14:textId="77777777" w:rsidR="008160AF" w:rsidRPr="008160AF" w:rsidRDefault="008160AF" w:rsidP="00D353EF">
            <w:pPr>
              <w:rPr>
                <w:rFonts w:cs="Arial"/>
                <w:szCs w:val="24"/>
              </w:rPr>
            </w:pPr>
            <w:r w:rsidRPr="008160AF">
              <w:rPr>
                <w:rFonts w:cs="Arial"/>
                <w:szCs w:val="24"/>
              </w:rPr>
              <w:t>59</w:t>
            </w:r>
          </w:p>
        </w:tc>
      </w:tr>
      <w:tr w:rsidR="008160AF" w:rsidRPr="008160AF" w14:paraId="35D46583" w14:textId="77777777" w:rsidTr="008160AF">
        <w:tc>
          <w:tcPr>
            <w:tcW w:w="1696" w:type="dxa"/>
          </w:tcPr>
          <w:p w14:paraId="59191268" w14:textId="77777777" w:rsidR="008160AF" w:rsidRPr="008160AF" w:rsidRDefault="008160AF" w:rsidP="00D353EF">
            <w:pPr>
              <w:rPr>
                <w:rFonts w:cs="Arial"/>
                <w:szCs w:val="24"/>
              </w:rPr>
            </w:pPr>
            <w:r w:rsidRPr="008160AF">
              <w:rPr>
                <w:rFonts w:cs="Arial"/>
                <w:szCs w:val="24"/>
              </w:rPr>
              <w:t>5</w:t>
            </w:r>
          </w:p>
        </w:tc>
        <w:tc>
          <w:tcPr>
            <w:tcW w:w="1560" w:type="dxa"/>
          </w:tcPr>
          <w:p w14:paraId="31E3F460" w14:textId="77777777" w:rsidR="008160AF" w:rsidRPr="008160AF" w:rsidRDefault="008160AF" w:rsidP="00D353EF">
            <w:pPr>
              <w:rPr>
                <w:rFonts w:cs="Arial"/>
                <w:szCs w:val="24"/>
              </w:rPr>
            </w:pPr>
            <w:r w:rsidRPr="008160AF">
              <w:rPr>
                <w:rFonts w:cs="Arial"/>
                <w:szCs w:val="24"/>
              </w:rPr>
              <w:t>1.2052</w:t>
            </w:r>
          </w:p>
        </w:tc>
        <w:tc>
          <w:tcPr>
            <w:tcW w:w="1984" w:type="dxa"/>
          </w:tcPr>
          <w:p w14:paraId="1122E37D" w14:textId="77777777" w:rsidR="008160AF" w:rsidRPr="008160AF" w:rsidRDefault="008160AF" w:rsidP="00D353EF">
            <w:pPr>
              <w:rPr>
                <w:rFonts w:cs="Arial"/>
                <w:szCs w:val="24"/>
              </w:rPr>
            </w:pPr>
            <w:r w:rsidRPr="008160AF">
              <w:rPr>
                <w:rFonts w:cs="Arial"/>
                <w:szCs w:val="24"/>
              </w:rPr>
              <w:t>4</w:t>
            </w:r>
          </w:p>
        </w:tc>
        <w:tc>
          <w:tcPr>
            <w:tcW w:w="1984" w:type="dxa"/>
          </w:tcPr>
          <w:p w14:paraId="027DF95F" w14:textId="77777777" w:rsidR="008160AF" w:rsidRPr="008160AF" w:rsidRDefault="008160AF" w:rsidP="00D353EF">
            <w:pPr>
              <w:rPr>
                <w:rFonts w:cs="Arial"/>
                <w:szCs w:val="24"/>
              </w:rPr>
            </w:pPr>
            <w:r w:rsidRPr="008160AF">
              <w:rPr>
                <w:rFonts w:cs="Arial"/>
                <w:szCs w:val="24"/>
              </w:rPr>
              <w:t>63</w:t>
            </w:r>
          </w:p>
        </w:tc>
      </w:tr>
      <w:tr w:rsidR="008160AF" w:rsidRPr="008160AF" w14:paraId="7D6D41D1" w14:textId="77777777" w:rsidTr="008160AF">
        <w:tc>
          <w:tcPr>
            <w:tcW w:w="1696" w:type="dxa"/>
          </w:tcPr>
          <w:p w14:paraId="30472EAE" w14:textId="77777777" w:rsidR="008160AF" w:rsidRPr="008160AF" w:rsidRDefault="008160AF" w:rsidP="00D353EF">
            <w:pPr>
              <w:rPr>
                <w:rFonts w:cs="Arial"/>
                <w:szCs w:val="24"/>
              </w:rPr>
            </w:pPr>
            <w:r w:rsidRPr="008160AF">
              <w:rPr>
                <w:rFonts w:cs="Arial"/>
                <w:szCs w:val="24"/>
              </w:rPr>
              <w:t>6</w:t>
            </w:r>
          </w:p>
        </w:tc>
        <w:tc>
          <w:tcPr>
            <w:tcW w:w="1560" w:type="dxa"/>
          </w:tcPr>
          <w:p w14:paraId="35D69CC2" w14:textId="77777777" w:rsidR="008160AF" w:rsidRPr="008160AF" w:rsidRDefault="008160AF" w:rsidP="00D353EF">
            <w:pPr>
              <w:rPr>
                <w:rFonts w:cs="Arial"/>
                <w:szCs w:val="24"/>
              </w:rPr>
            </w:pPr>
            <w:r w:rsidRPr="008160AF">
              <w:rPr>
                <w:rFonts w:cs="Arial"/>
                <w:szCs w:val="24"/>
              </w:rPr>
              <w:t>1.1285</w:t>
            </w:r>
          </w:p>
        </w:tc>
        <w:tc>
          <w:tcPr>
            <w:tcW w:w="1984" w:type="dxa"/>
          </w:tcPr>
          <w:p w14:paraId="05488643" w14:textId="77777777" w:rsidR="008160AF" w:rsidRPr="008160AF" w:rsidRDefault="008160AF" w:rsidP="00D353EF">
            <w:pPr>
              <w:rPr>
                <w:rFonts w:cs="Arial"/>
                <w:szCs w:val="24"/>
              </w:rPr>
            </w:pPr>
            <w:r w:rsidRPr="008160AF">
              <w:rPr>
                <w:rFonts w:cs="Arial"/>
                <w:szCs w:val="24"/>
              </w:rPr>
              <w:t>4</w:t>
            </w:r>
          </w:p>
        </w:tc>
        <w:tc>
          <w:tcPr>
            <w:tcW w:w="1984" w:type="dxa"/>
          </w:tcPr>
          <w:p w14:paraId="4A536C44" w14:textId="77777777" w:rsidR="008160AF" w:rsidRPr="008160AF" w:rsidRDefault="008160AF" w:rsidP="00D353EF">
            <w:pPr>
              <w:rPr>
                <w:rFonts w:cs="Arial"/>
                <w:szCs w:val="24"/>
              </w:rPr>
            </w:pPr>
            <w:r w:rsidRPr="008160AF">
              <w:rPr>
                <w:rFonts w:cs="Arial"/>
                <w:szCs w:val="24"/>
              </w:rPr>
              <w:t>67</w:t>
            </w:r>
          </w:p>
        </w:tc>
      </w:tr>
      <w:tr w:rsidR="008160AF" w:rsidRPr="008160AF" w14:paraId="2AF030CA" w14:textId="77777777" w:rsidTr="008160AF">
        <w:trPr>
          <w:trHeight w:val="60"/>
        </w:trPr>
        <w:tc>
          <w:tcPr>
            <w:tcW w:w="1696" w:type="dxa"/>
          </w:tcPr>
          <w:p w14:paraId="6382FC50" w14:textId="77777777" w:rsidR="008160AF" w:rsidRPr="008160AF" w:rsidRDefault="008160AF" w:rsidP="00D353EF">
            <w:pPr>
              <w:rPr>
                <w:rFonts w:cs="Arial"/>
                <w:szCs w:val="24"/>
              </w:rPr>
            </w:pPr>
            <w:r w:rsidRPr="008160AF">
              <w:rPr>
                <w:rFonts w:cs="Arial"/>
                <w:szCs w:val="24"/>
              </w:rPr>
              <w:t>7</w:t>
            </w:r>
          </w:p>
        </w:tc>
        <w:tc>
          <w:tcPr>
            <w:tcW w:w="1560" w:type="dxa"/>
          </w:tcPr>
          <w:p w14:paraId="33167FFA" w14:textId="77777777" w:rsidR="008160AF" w:rsidRPr="008160AF" w:rsidRDefault="008160AF" w:rsidP="00D353EF">
            <w:pPr>
              <w:rPr>
                <w:rFonts w:cs="Arial"/>
                <w:szCs w:val="24"/>
              </w:rPr>
            </w:pPr>
            <w:r w:rsidRPr="008160AF">
              <w:rPr>
                <w:rFonts w:cs="Arial"/>
                <w:szCs w:val="24"/>
              </w:rPr>
              <w:t>0.8671</w:t>
            </w:r>
          </w:p>
        </w:tc>
        <w:tc>
          <w:tcPr>
            <w:tcW w:w="1984" w:type="dxa"/>
          </w:tcPr>
          <w:p w14:paraId="0138576A" w14:textId="77777777" w:rsidR="008160AF" w:rsidRPr="008160AF" w:rsidRDefault="008160AF" w:rsidP="00D353EF">
            <w:pPr>
              <w:rPr>
                <w:rFonts w:cs="Arial"/>
                <w:szCs w:val="24"/>
              </w:rPr>
            </w:pPr>
            <w:r w:rsidRPr="008160AF">
              <w:rPr>
                <w:rFonts w:cs="Arial"/>
                <w:szCs w:val="24"/>
              </w:rPr>
              <w:t>3</w:t>
            </w:r>
          </w:p>
        </w:tc>
        <w:tc>
          <w:tcPr>
            <w:tcW w:w="1984" w:type="dxa"/>
          </w:tcPr>
          <w:p w14:paraId="697E3CD2" w14:textId="77777777" w:rsidR="008160AF" w:rsidRPr="008160AF" w:rsidRDefault="008160AF" w:rsidP="00D353EF">
            <w:pPr>
              <w:rPr>
                <w:rFonts w:cs="Arial"/>
                <w:szCs w:val="24"/>
              </w:rPr>
            </w:pPr>
            <w:r w:rsidRPr="008160AF">
              <w:rPr>
                <w:rFonts w:cs="Arial"/>
                <w:szCs w:val="24"/>
              </w:rPr>
              <w:t>70</w:t>
            </w:r>
          </w:p>
        </w:tc>
      </w:tr>
    </w:tbl>
    <w:p w14:paraId="5B8C74EC" w14:textId="77777777" w:rsidR="008160AF" w:rsidRPr="008160AF" w:rsidRDefault="008160AF" w:rsidP="008160AF">
      <w:pPr>
        <w:tabs>
          <w:tab w:val="left" w:pos="1365"/>
        </w:tabs>
        <w:rPr>
          <w:rFonts w:ascii="Times New Roman" w:hAnsi="Times New Roman" w:cs="Times New Roman"/>
        </w:rPr>
      </w:pPr>
    </w:p>
    <w:p w14:paraId="366E5CC6" w14:textId="77777777" w:rsidR="008160AF" w:rsidRPr="008160AF" w:rsidRDefault="008160AF" w:rsidP="008160AF">
      <w:pPr>
        <w:tabs>
          <w:tab w:val="left" w:pos="1365"/>
        </w:tabs>
        <w:rPr>
          <w:rFonts w:ascii="Times New Roman" w:hAnsi="Times New Roman" w:cs="Times New Roman"/>
        </w:rPr>
      </w:pPr>
    </w:p>
    <w:p w14:paraId="42E9E601" w14:textId="77777777" w:rsidR="008160AF" w:rsidRPr="008160AF" w:rsidRDefault="008160AF" w:rsidP="008160AF">
      <w:pPr>
        <w:tabs>
          <w:tab w:val="left" w:pos="1365"/>
        </w:tabs>
        <w:rPr>
          <w:rFonts w:ascii="Times New Roman" w:hAnsi="Times New Roman" w:cs="Times New Roman"/>
        </w:rPr>
      </w:pPr>
    </w:p>
    <w:p w14:paraId="2229988B" w14:textId="77777777" w:rsidR="008160AF" w:rsidRPr="008160AF" w:rsidRDefault="008160AF" w:rsidP="008160AF">
      <w:pPr>
        <w:tabs>
          <w:tab w:val="left" w:pos="1365"/>
        </w:tabs>
        <w:rPr>
          <w:rFonts w:ascii="Times New Roman" w:hAnsi="Times New Roman" w:cs="Times New Roman"/>
        </w:rPr>
      </w:pPr>
    </w:p>
    <w:p w14:paraId="30CDE0B7" w14:textId="77777777" w:rsidR="008160AF" w:rsidRPr="008160AF" w:rsidRDefault="008160AF" w:rsidP="008160AF">
      <w:pPr>
        <w:tabs>
          <w:tab w:val="left" w:pos="1365"/>
        </w:tabs>
        <w:rPr>
          <w:rFonts w:ascii="Times New Roman" w:hAnsi="Times New Roman" w:cs="Times New Roman"/>
        </w:rPr>
      </w:pPr>
    </w:p>
    <w:p w14:paraId="6532AC9D" w14:textId="77777777" w:rsidR="008160AF" w:rsidRPr="008160AF" w:rsidRDefault="008160AF" w:rsidP="008160AF">
      <w:pPr>
        <w:tabs>
          <w:tab w:val="left" w:pos="1365"/>
        </w:tabs>
        <w:rPr>
          <w:rFonts w:ascii="Times New Roman" w:hAnsi="Times New Roman" w:cs="Times New Roman"/>
        </w:rPr>
      </w:pPr>
    </w:p>
    <w:p w14:paraId="6414DE98" w14:textId="77777777" w:rsidR="008160AF" w:rsidRPr="008160AF" w:rsidRDefault="008160AF" w:rsidP="008160AF">
      <w:pPr>
        <w:tabs>
          <w:tab w:val="left" w:pos="1365"/>
        </w:tabs>
        <w:rPr>
          <w:rFonts w:ascii="Times New Roman" w:hAnsi="Times New Roman" w:cs="Times New Roman"/>
        </w:rPr>
      </w:pPr>
    </w:p>
    <w:p w14:paraId="0FAC6C13" w14:textId="77777777" w:rsidR="008160AF" w:rsidRPr="008160AF" w:rsidRDefault="008160AF" w:rsidP="008160AF">
      <w:pPr>
        <w:tabs>
          <w:tab w:val="left" w:pos="1365"/>
        </w:tabs>
        <w:rPr>
          <w:rFonts w:ascii="Times New Roman" w:hAnsi="Times New Roman" w:cs="Times New Roman"/>
        </w:rPr>
      </w:pPr>
    </w:p>
    <w:p w14:paraId="64BADC3B" w14:textId="77777777" w:rsidR="008160AF" w:rsidRPr="008160AF" w:rsidRDefault="008160AF" w:rsidP="008160AF">
      <w:pPr>
        <w:tabs>
          <w:tab w:val="left" w:pos="1365"/>
        </w:tabs>
        <w:rPr>
          <w:rFonts w:ascii="Times New Roman" w:hAnsi="Times New Roman" w:cs="Times New Roman"/>
        </w:rPr>
      </w:pPr>
    </w:p>
    <w:p w14:paraId="6F9FC0A3" w14:textId="77777777" w:rsidR="008160AF" w:rsidRPr="008160AF" w:rsidRDefault="008160AF" w:rsidP="008160AF">
      <w:pPr>
        <w:tabs>
          <w:tab w:val="left" w:pos="1365"/>
        </w:tabs>
        <w:rPr>
          <w:rFonts w:ascii="Times New Roman" w:hAnsi="Times New Roman" w:cs="Times New Roman"/>
        </w:rPr>
      </w:pPr>
    </w:p>
    <w:p w14:paraId="5EAE1B0F" w14:textId="77777777" w:rsidR="008160AF" w:rsidRPr="008160AF" w:rsidRDefault="008160AF" w:rsidP="008160AF">
      <w:pPr>
        <w:tabs>
          <w:tab w:val="left" w:pos="1365"/>
        </w:tabs>
        <w:rPr>
          <w:rFonts w:ascii="Times New Roman" w:hAnsi="Times New Roman" w:cs="Times New Roman"/>
        </w:rPr>
      </w:pPr>
    </w:p>
    <w:p w14:paraId="5850F360" w14:textId="77777777" w:rsidR="008160AF" w:rsidRPr="008160AF" w:rsidRDefault="008160AF" w:rsidP="008160AF">
      <w:pPr>
        <w:tabs>
          <w:tab w:val="left" w:pos="1365"/>
        </w:tabs>
        <w:rPr>
          <w:rFonts w:ascii="Times New Roman" w:hAnsi="Times New Roman" w:cs="Times New Roman"/>
        </w:rPr>
      </w:pPr>
    </w:p>
    <w:p w14:paraId="34959D6A" w14:textId="77777777" w:rsidR="008160AF" w:rsidRPr="008160AF" w:rsidRDefault="008160AF" w:rsidP="008160AF">
      <w:pPr>
        <w:tabs>
          <w:tab w:val="left" w:pos="1365"/>
        </w:tabs>
        <w:rPr>
          <w:rFonts w:ascii="Times New Roman" w:hAnsi="Times New Roman" w:cs="Times New Roman"/>
        </w:rPr>
      </w:pPr>
    </w:p>
    <w:p w14:paraId="6AC4C8CB" w14:textId="77777777" w:rsidR="008160AF" w:rsidRPr="008160AF" w:rsidRDefault="008160AF" w:rsidP="008160AF">
      <w:pPr>
        <w:tabs>
          <w:tab w:val="left" w:pos="1365"/>
        </w:tabs>
        <w:rPr>
          <w:rFonts w:ascii="Times New Roman" w:hAnsi="Times New Roman" w:cs="Times New Roman"/>
        </w:rPr>
      </w:pPr>
    </w:p>
    <w:p w14:paraId="1A57F30F" w14:textId="77777777" w:rsidR="008160AF" w:rsidRPr="008160AF" w:rsidRDefault="008160AF" w:rsidP="008160AF">
      <w:pPr>
        <w:tabs>
          <w:tab w:val="left" w:pos="1365"/>
        </w:tabs>
        <w:rPr>
          <w:rFonts w:ascii="Times New Roman" w:hAnsi="Times New Roman" w:cs="Times New Roman"/>
        </w:rPr>
      </w:pPr>
    </w:p>
    <w:p w14:paraId="3B143BB9" w14:textId="77777777" w:rsidR="008160AF" w:rsidRPr="008160AF" w:rsidRDefault="008160AF" w:rsidP="008160AF">
      <w:pPr>
        <w:tabs>
          <w:tab w:val="left" w:pos="1365"/>
        </w:tabs>
        <w:rPr>
          <w:rFonts w:ascii="Times New Roman" w:hAnsi="Times New Roman" w:cs="Times New Roman"/>
        </w:rPr>
      </w:pPr>
    </w:p>
    <w:p w14:paraId="124407AB" w14:textId="77777777" w:rsidR="008160AF" w:rsidRPr="008160AF" w:rsidRDefault="008160AF" w:rsidP="008160AF">
      <w:pPr>
        <w:tabs>
          <w:tab w:val="left" w:pos="1365"/>
        </w:tabs>
        <w:rPr>
          <w:rFonts w:ascii="Times New Roman" w:hAnsi="Times New Roman" w:cs="Times New Roman"/>
        </w:rPr>
      </w:pPr>
    </w:p>
    <w:p w14:paraId="56E6EE55" w14:textId="77777777" w:rsidR="008160AF" w:rsidRPr="008160AF" w:rsidRDefault="008160AF" w:rsidP="008160AF">
      <w:pPr>
        <w:tabs>
          <w:tab w:val="left" w:pos="1365"/>
        </w:tabs>
        <w:rPr>
          <w:rFonts w:ascii="Times New Roman" w:hAnsi="Times New Roman" w:cs="Times New Roman"/>
        </w:rPr>
      </w:pPr>
    </w:p>
    <w:p w14:paraId="74520A18" w14:textId="77777777" w:rsidR="008160AF" w:rsidRPr="008160AF" w:rsidRDefault="008160AF" w:rsidP="008160AF">
      <w:pPr>
        <w:tabs>
          <w:tab w:val="left" w:pos="1365"/>
        </w:tabs>
        <w:rPr>
          <w:rFonts w:ascii="Times New Roman" w:hAnsi="Times New Roman" w:cs="Times New Roman"/>
        </w:rPr>
      </w:pPr>
    </w:p>
    <w:p w14:paraId="0A5A250C" w14:textId="77777777" w:rsidR="008160AF" w:rsidRPr="008160AF" w:rsidRDefault="008160AF" w:rsidP="008160AF">
      <w:pPr>
        <w:tabs>
          <w:tab w:val="left" w:pos="1365"/>
        </w:tabs>
        <w:rPr>
          <w:rFonts w:ascii="Times New Roman" w:hAnsi="Times New Roman" w:cs="Times New Roman"/>
        </w:rPr>
      </w:pPr>
    </w:p>
    <w:p w14:paraId="3F4BE73F" w14:textId="77777777" w:rsidR="008160AF" w:rsidRPr="008160AF" w:rsidRDefault="008160AF" w:rsidP="008160AF">
      <w:pPr>
        <w:tabs>
          <w:tab w:val="left" w:pos="1365"/>
        </w:tabs>
        <w:rPr>
          <w:rFonts w:ascii="Times New Roman" w:hAnsi="Times New Roman" w:cs="Times New Roman"/>
        </w:rPr>
      </w:pPr>
    </w:p>
    <w:p w14:paraId="5DF323F7" w14:textId="77777777" w:rsidR="008160AF" w:rsidRPr="008160AF" w:rsidRDefault="008160AF" w:rsidP="008160AF">
      <w:pPr>
        <w:tabs>
          <w:tab w:val="left" w:pos="1365"/>
        </w:tabs>
        <w:rPr>
          <w:rFonts w:ascii="Times New Roman" w:hAnsi="Times New Roman" w:cs="Times New Roman"/>
        </w:rPr>
      </w:pPr>
    </w:p>
    <w:p w14:paraId="53B7B0E4" w14:textId="77777777" w:rsidR="008160AF" w:rsidRPr="008160AF" w:rsidRDefault="008160AF" w:rsidP="008160AF">
      <w:pPr>
        <w:tabs>
          <w:tab w:val="left" w:pos="1365"/>
        </w:tabs>
        <w:rPr>
          <w:rFonts w:ascii="Times New Roman" w:hAnsi="Times New Roman" w:cs="Times New Roman"/>
        </w:rPr>
      </w:pPr>
    </w:p>
    <w:p w14:paraId="490A05D3" w14:textId="77777777" w:rsidR="00A906D9" w:rsidRDefault="00D353EF" w:rsidP="003879CB">
      <w:pPr>
        <w:pStyle w:val="Heading2"/>
        <w:pageBreakBefore/>
        <w:spacing w:line="360" w:lineRule="auto"/>
        <w:jc w:val="center"/>
        <w:rPr>
          <w:color w:val="auto"/>
          <w:sz w:val="24"/>
          <w:szCs w:val="24"/>
        </w:rPr>
      </w:pPr>
      <w:bookmarkStart w:id="103" w:name="_Toc109025958"/>
      <w:r w:rsidRPr="00D353EF">
        <w:rPr>
          <w:b/>
          <w:color w:val="auto"/>
          <w:sz w:val="24"/>
          <w:szCs w:val="24"/>
        </w:rPr>
        <w:lastRenderedPageBreak/>
        <w:t>Appendix Q</w:t>
      </w:r>
      <w:bookmarkEnd w:id="103"/>
    </w:p>
    <w:p w14:paraId="208E582E" w14:textId="77777777" w:rsidR="008160AF" w:rsidRPr="00D353EF" w:rsidRDefault="008160AF" w:rsidP="00A906D9">
      <w:pPr>
        <w:pStyle w:val="Heading2"/>
        <w:spacing w:line="360" w:lineRule="auto"/>
        <w:rPr>
          <w:color w:val="auto"/>
          <w:sz w:val="24"/>
          <w:szCs w:val="24"/>
        </w:rPr>
      </w:pPr>
      <w:bookmarkStart w:id="104" w:name="_Toc109025959"/>
      <w:r w:rsidRPr="00D353EF">
        <w:rPr>
          <w:color w:val="auto"/>
          <w:sz w:val="24"/>
          <w:szCs w:val="24"/>
        </w:rPr>
        <w:t>Extracted factor loadings</w:t>
      </w:r>
      <w:r w:rsidR="00D353EF" w:rsidRPr="00D353EF">
        <w:rPr>
          <w:color w:val="auto"/>
          <w:sz w:val="24"/>
          <w:szCs w:val="24"/>
        </w:rPr>
        <w:t>.</w:t>
      </w:r>
      <w:bookmarkEnd w:id="104"/>
    </w:p>
    <w:tbl>
      <w:tblPr>
        <w:tblStyle w:val="TableGrid5"/>
        <w:tblW w:w="0" w:type="auto"/>
        <w:tblLook w:val="04A0" w:firstRow="1" w:lastRow="0" w:firstColumn="1" w:lastColumn="0" w:noHBand="0" w:noVBand="1"/>
      </w:tblPr>
      <w:tblGrid>
        <w:gridCol w:w="1176"/>
        <w:gridCol w:w="2610"/>
        <w:gridCol w:w="1046"/>
        <w:gridCol w:w="1046"/>
        <w:gridCol w:w="1046"/>
        <w:gridCol w:w="1046"/>
        <w:gridCol w:w="1046"/>
      </w:tblGrid>
      <w:tr w:rsidR="008160AF" w:rsidRPr="00D353EF" w14:paraId="6B773D0A" w14:textId="77777777" w:rsidTr="008160AF">
        <w:trPr>
          <w:trHeight w:val="310"/>
        </w:trPr>
        <w:tc>
          <w:tcPr>
            <w:tcW w:w="1129" w:type="dxa"/>
            <w:noWrap/>
            <w:hideMark/>
          </w:tcPr>
          <w:p w14:paraId="0FD99F1A"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Q-Sort</w:t>
            </w:r>
          </w:p>
        </w:tc>
        <w:tc>
          <w:tcPr>
            <w:tcW w:w="2627" w:type="dxa"/>
            <w:noWrap/>
            <w:hideMark/>
          </w:tcPr>
          <w:p w14:paraId="2AB95960"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Participant Pseudonym</w:t>
            </w:r>
          </w:p>
        </w:tc>
        <w:tc>
          <w:tcPr>
            <w:tcW w:w="1052" w:type="dxa"/>
            <w:noWrap/>
            <w:hideMark/>
          </w:tcPr>
          <w:p w14:paraId="23A682CE"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Factor  1a</w:t>
            </w:r>
          </w:p>
        </w:tc>
        <w:tc>
          <w:tcPr>
            <w:tcW w:w="1052" w:type="dxa"/>
            <w:noWrap/>
            <w:hideMark/>
          </w:tcPr>
          <w:p w14:paraId="45F4E4E3"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Factor  1b</w:t>
            </w:r>
          </w:p>
        </w:tc>
        <w:tc>
          <w:tcPr>
            <w:tcW w:w="1052" w:type="dxa"/>
            <w:noWrap/>
            <w:hideMark/>
          </w:tcPr>
          <w:p w14:paraId="5EFDC050"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Factor  2</w:t>
            </w:r>
          </w:p>
        </w:tc>
        <w:tc>
          <w:tcPr>
            <w:tcW w:w="1052" w:type="dxa"/>
            <w:noWrap/>
            <w:hideMark/>
          </w:tcPr>
          <w:p w14:paraId="47C7B3D3"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Factor  3</w:t>
            </w:r>
          </w:p>
        </w:tc>
        <w:tc>
          <w:tcPr>
            <w:tcW w:w="1052" w:type="dxa"/>
            <w:noWrap/>
            <w:hideMark/>
          </w:tcPr>
          <w:p w14:paraId="534A7BAB" w14:textId="77777777" w:rsidR="008160AF" w:rsidRPr="00D353EF" w:rsidRDefault="008160AF" w:rsidP="008160AF">
            <w:pPr>
              <w:autoSpaceDE w:val="0"/>
              <w:autoSpaceDN w:val="0"/>
              <w:adjustRightInd w:val="0"/>
              <w:rPr>
                <w:rFonts w:cstheme="minorHAnsi"/>
                <w:b/>
                <w:color w:val="000000"/>
              </w:rPr>
            </w:pPr>
            <w:r w:rsidRPr="00D353EF">
              <w:rPr>
                <w:rFonts w:cstheme="minorHAnsi"/>
                <w:b/>
                <w:color w:val="000000"/>
              </w:rPr>
              <w:t>Factor  4</w:t>
            </w:r>
          </w:p>
        </w:tc>
      </w:tr>
      <w:tr w:rsidR="008160AF" w:rsidRPr="00D353EF" w14:paraId="1ABFB7E0" w14:textId="77777777" w:rsidTr="008160AF">
        <w:trPr>
          <w:trHeight w:val="310"/>
        </w:trPr>
        <w:tc>
          <w:tcPr>
            <w:tcW w:w="1129" w:type="dxa"/>
            <w:noWrap/>
            <w:hideMark/>
          </w:tcPr>
          <w:p w14:paraId="586D946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w:t>
            </w:r>
          </w:p>
        </w:tc>
        <w:tc>
          <w:tcPr>
            <w:tcW w:w="2627" w:type="dxa"/>
            <w:noWrap/>
            <w:hideMark/>
          </w:tcPr>
          <w:p w14:paraId="7EE22ED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Naomi </w:t>
            </w:r>
          </w:p>
        </w:tc>
        <w:tc>
          <w:tcPr>
            <w:tcW w:w="1052" w:type="dxa"/>
            <w:noWrap/>
            <w:hideMark/>
          </w:tcPr>
          <w:p w14:paraId="462CEE7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-0.0903</w:t>
            </w:r>
          </w:p>
        </w:tc>
        <w:tc>
          <w:tcPr>
            <w:tcW w:w="1052" w:type="dxa"/>
            <w:noWrap/>
            <w:hideMark/>
          </w:tcPr>
          <w:p w14:paraId="44C6045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0.0903</w:t>
            </w:r>
          </w:p>
        </w:tc>
        <w:tc>
          <w:tcPr>
            <w:tcW w:w="1052" w:type="dxa"/>
            <w:noWrap/>
            <w:hideMark/>
          </w:tcPr>
          <w:p w14:paraId="7BA1F3D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0.888*</w:t>
            </w:r>
          </w:p>
        </w:tc>
        <w:tc>
          <w:tcPr>
            <w:tcW w:w="1052" w:type="dxa"/>
            <w:noWrap/>
            <w:hideMark/>
          </w:tcPr>
          <w:p w14:paraId="0F13943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-0.1545</w:t>
            </w:r>
          </w:p>
        </w:tc>
        <w:tc>
          <w:tcPr>
            <w:tcW w:w="1052" w:type="dxa"/>
            <w:noWrap/>
            <w:hideMark/>
          </w:tcPr>
          <w:p w14:paraId="7D28A14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0.0126</w:t>
            </w:r>
          </w:p>
        </w:tc>
      </w:tr>
      <w:tr w:rsidR="008160AF" w:rsidRPr="00D353EF" w14:paraId="37DF1DD0" w14:textId="77777777" w:rsidTr="008160AF">
        <w:trPr>
          <w:trHeight w:val="310"/>
        </w:trPr>
        <w:tc>
          <w:tcPr>
            <w:tcW w:w="1129" w:type="dxa"/>
            <w:noWrap/>
            <w:hideMark/>
          </w:tcPr>
          <w:p w14:paraId="47FDBDC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w:t>
            </w:r>
          </w:p>
        </w:tc>
        <w:tc>
          <w:tcPr>
            <w:tcW w:w="2627" w:type="dxa"/>
            <w:noWrap/>
            <w:hideMark/>
          </w:tcPr>
          <w:p w14:paraId="6C65637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Harriet </w:t>
            </w:r>
          </w:p>
        </w:tc>
        <w:tc>
          <w:tcPr>
            <w:tcW w:w="1052" w:type="dxa"/>
            <w:noWrap/>
            <w:hideMark/>
          </w:tcPr>
          <w:p w14:paraId="08A68C1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0.297</w:t>
            </w:r>
          </w:p>
        </w:tc>
        <w:tc>
          <w:tcPr>
            <w:tcW w:w="1052" w:type="dxa"/>
            <w:noWrap/>
            <w:hideMark/>
          </w:tcPr>
          <w:p w14:paraId="7859854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-0.297</w:t>
            </w:r>
          </w:p>
        </w:tc>
        <w:tc>
          <w:tcPr>
            <w:tcW w:w="1052" w:type="dxa"/>
            <w:noWrap/>
            <w:hideMark/>
          </w:tcPr>
          <w:p w14:paraId="1D59F73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0.1333</w:t>
            </w:r>
          </w:p>
        </w:tc>
        <w:tc>
          <w:tcPr>
            <w:tcW w:w="1052" w:type="dxa"/>
            <w:noWrap/>
            <w:hideMark/>
          </w:tcPr>
          <w:p w14:paraId="1F6DC25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0.2474</w:t>
            </w:r>
          </w:p>
        </w:tc>
        <w:tc>
          <w:tcPr>
            <w:tcW w:w="1052" w:type="dxa"/>
            <w:noWrap/>
            <w:hideMark/>
          </w:tcPr>
          <w:p w14:paraId="50C5306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0.3393</w:t>
            </w:r>
          </w:p>
        </w:tc>
      </w:tr>
      <w:tr w:rsidR="008160AF" w:rsidRPr="00D353EF" w14:paraId="58CC980D" w14:textId="77777777" w:rsidTr="008160AF">
        <w:trPr>
          <w:trHeight w:val="310"/>
        </w:trPr>
        <w:tc>
          <w:tcPr>
            <w:tcW w:w="1129" w:type="dxa"/>
            <w:noWrap/>
            <w:hideMark/>
          </w:tcPr>
          <w:p w14:paraId="05877D1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3</w:t>
            </w:r>
          </w:p>
        </w:tc>
        <w:tc>
          <w:tcPr>
            <w:tcW w:w="2627" w:type="dxa"/>
            <w:noWrap/>
            <w:hideMark/>
          </w:tcPr>
          <w:p w14:paraId="39D6D4F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Owen</w:t>
            </w:r>
          </w:p>
        </w:tc>
        <w:tc>
          <w:tcPr>
            <w:tcW w:w="1052" w:type="dxa"/>
            <w:noWrap/>
            <w:hideMark/>
          </w:tcPr>
          <w:p w14:paraId="01B4DA0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-0.0085</w:t>
            </w:r>
          </w:p>
        </w:tc>
        <w:tc>
          <w:tcPr>
            <w:tcW w:w="1052" w:type="dxa"/>
            <w:noWrap/>
            <w:hideMark/>
          </w:tcPr>
          <w:p w14:paraId="121C1CC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0.0085</w:t>
            </w:r>
          </w:p>
        </w:tc>
        <w:tc>
          <w:tcPr>
            <w:tcW w:w="1052" w:type="dxa"/>
            <w:noWrap/>
            <w:hideMark/>
          </w:tcPr>
          <w:p w14:paraId="5B88AB8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-0.1614</w:t>
            </w:r>
          </w:p>
        </w:tc>
        <w:tc>
          <w:tcPr>
            <w:tcW w:w="1052" w:type="dxa"/>
            <w:noWrap/>
            <w:hideMark/>
          </w:tcPr>
          <w:p w14:paraId="252A25F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-0.0126</w:t>
            </w:r>
          </w:p>
        </w:tc>
        <w:tc>
          <w:tcPr>
            <w:tcW w:w="1052" w:type="dxa"/>
            <w:noWrap/>
            <w:hideMark/>
          </w:tcPr>
          <w:p w14:paraId="5CFFB4E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0.1104</w:t>
            </w:r>
          </w:p>
        </w:tc>
      </w:tr>
      <w:tr w:rsidR="008160AF" w:rsidRPr="00D353EF" w14:paraId="54097373" w14:textId="77777777" w:rsidTr="008160AF">
        <w:trPr>
          <w:trHeight w:val="310"/>
        </w:trPr>
        <w:tc>
          <w:tcPr>
            <w:tcW w:w="1129" w:type="dxa"/>
            <w:noWrap/>
            <w:hideMark/>
          </w:tcPr>
          <w:p w14:paraId="3BF20E2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4</w:t>
            </w:r>
          </w:p>
        </w:tc>
        <w:tc>
          <w:tcPr>
            <w:tcW w:w="2627" w:type="dxa"/>
            <w:noWrap/>
            <w:hideMark/>
          </w:tcPr>
          <w:p w14:paraId="5015C96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Emily </w:t>
            </w:r>
          </w:p>
        </w:tc>
        <w:tc>
          <w:tcPr>
            <w:tcW w:w="1052" w:type="dxa"/>
            <w:noWrap/>
            <w:hideMark/>
          </w:tcPr>
          <w:p w14:paraId="6EDD63F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0.0804</w:t>
            </w:r>
          </w:p>
        </w:tc>
        <w:tc>
          <w:tcPr>
            <w:tcW w:w="1052" w:type="dxa"/>
            <w:noWrap/>
            <w:hideMark/>
          </w:tcPr>
          <w:p w14:paraId="3E4FEC5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-0.0804</w:t>
            </w:r>
          </w:p>
        </w:tc>
        <w:tc>
          <w:tcPr>
            <w:tcW w:w="1052" w:type="dxa"/>
            <w:noWrap/>
            <w:hideMark/>
          </w:tcPr>
          <w:p w14:paraId="1B2BA77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-0.3852*</w:t>
            </w:r>
          </w:p>
        </w:tc>
        <w:tc>
          <w:tcPr>
            <w:tcW w:w="1052" w:type="dxa"/>
            <w:noWrap/>
            <w:hideMark/>
          </w:tcPr>
          <w:p w14:paraId="74C5625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-0.0587</w:t>
            </w:r>
          </w:p>
        </w:tc>
        <w:tc>
          <w:tcPr>
            <w:tcW w:w="1052" w:type="dxa"/>
            <w:noWrap/>
            <w:hideMark/>
          </w:tcPr>
          <w:p w14:paraId="535A8E1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0.2977</w:t>
            </w:r>
          </w:p>
        </w:tc>
      </w:tr>
      <w:tr w:rsidR="008160AF" w:rsidRPr="00D353EF" w14:paraId="2D2B9919" w14:textId="77777777" w:rsidTr="008160AF">
        <w:trPr>
          <w:trHeight w:val="310"/>
        </w:trPr>
        <w:tc>
          <w:tcPr>
            <w:tcW w:w="1129" w:type="dxa"/>
            <w:noWrap/>
            <w:hideMark/>
          </w:tcPr>
          <w:p w14:paraId="099EE8F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5</w:t>
            </w:r>
          </w:p>
        </w:tc>
        <w:tc>
          <w:tcPr>
            <w:tcW w:w="2627" w:type="dxa"/>
            <w:noWrap/>
            <w:hideMark/>
          </w:tcPr>
          <w:p w14:paraId="305CB5B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Ola</w:t>
            </w:r>
          </w:p>
        </w:tc>
        <w:tc>
          <w:tcPr>
            <w:tcW w:w="1052" w:type="dxa"/>
            <w:noWrap/>
            <w:hideMark/>
          </w:tcPr>
          <w:p w14:paraId="6FB4AAE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0.6056*</w:t>
            </w:r>
          </w:p>
        </w:tc>
        <w:tc>
          <w:tcPr>
            <w:tcW w:w="1052" w:type="dxa"/>
            <w:noWrap/>
            <w:hideMark/>
          </w:tcPr>
          <w:p w14:paraId="010CAC2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-0.6056</w:t>
            </w:r>
          </w:p>
        </w:tc>
        <w:tc>
          <w:tcPr>
            <w:tcW w:w="1052" w:type="dxa"/>
            <w:noWrap/>
            <w:hideMark/>
          </w:tcPr>
          <w:p w14:paraId="5E34CDA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0.0407</w:t>
            </w:r>
          </w:p>
        </w:tc>
        <w:tc>
          <w:tcPr>
            <w:tcW w:w="1052" w:type="dxa"/>
            <w:noWrap/>
            <w:hideMark/>
          </w:tcPr>
          <w:p w14:paraId="2AC23AB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0.1133</w:t>
            </w:r>
          </w:p>
        </w:tc>
        <w:tc>
          <w:tcPr>
            <w:tcW w:w="1052" w:type="dxa"/>
            <w:noWrap/>
            <w:hideMark/>
          </w:tcPr>
          <w:p w14:paraId="7853428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0.3505</w:t>
            </w:r>
          </w:p>
        </w:tc>
      </w:tr>
      <w:tr w:rsidR="008160AF" w:rsidRPr="00D353EF" w14:paraId="4F49E91B" w14:textId="77777777" w:rsidTr="008160AF">
        <w:trPr>
          <w:trHeight w:val="310"/>
        </w:trPr>
        <w:tc>
          <w:tcPr>
            <w:tcW w:w="1129" w:type="dxa"/>
            <w:noWrap/>
            <w:hideMark/>
          </w:tcPr>
          <w:p w14:paraId="7C9D112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6</w:t>
            </w:r>
          </w:p>
        </w:tc>
        <w:tc>
          <w:tcPr>
            <w:tcW w:w="2627" w:type="dxa"/>
            <w:noWrap/>
            <w:hideMark/>
          </w:tcPr>
          <w:p w14:paraId="30A7BA1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Colette </w:t>
            </w:r>
          </w:p>
        </w:tc>
        <w:tc>
          <w:tcPr>
            <w:tcW w:w="1052" w:type="dxa"/>
            <w:noWrap/>
            <w:hideMark/>
          </w:tcPr>
          <w:p w14:paraId="2D9A014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0830F31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58EA867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-0.0858</w:t>
            </w:r>
          </w:p>
        </w:tc>
        <w:tc>
          <w:tcPr>
            <w:tcW w:w="1052" w:type="dxa"/>
            <w:noWrap/>
            <w:hideMark/>
          </w:tcPr>
          <w:p w14:paraId="38350CD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0.0991</w:t>
            </w:r>
          </w:p>
        </w:tc>
        <w:tc>
          <w:tcPr>
            <w:tcW w:w="1052" w:type="dxa"/>
            <w:noWrap/>
            <w:hideMark/>
          </w:tcPr>
          <w:p w14:paraId="6639B7B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0.1904</w:t>
            </w:r>
          </w:p>
        </w:tc>
      </w:tr>
      <w:tr w:rsidR="008160AF" w:rsidRPr="00D353EF" w14:paraId="32BD2FA5" w14:textId="77777777" w:rsidTr="008160AF">
        <w:trPr>
          <w:trHeight w:val="310"/>
        </w:trPr>
        <w:tc>
          <w:tcPr>
            <w:tcW w:w="1129" w:type="dxa"/>
            <w:noWrap/>
            <w:hideMark/>
          </w:tcPr>
          <w:p w14:paraId="618093C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7</w:t>
            </w:r>
          </w:p>
        </w:tc>
        <w:tc>
          <w:tcPr>
            <w:tcW w:w="2627" w:type="dxa"/>
            <w:noWrap/>
            <w:hideMark/>
          </w:tcPr>
          <w:p w14:paraId="1CB2843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Delilah </w:t>
            </w:r>
          </w:p>
        </w:tc>
        <w:tc>
          <w:tcPr>
            <w:tcW w:w="1052" w:type="dxa"/>
            <w:noWrap/>
            <w:hideMark/>
          </w:tcPr>
          <w:p w14:paraId="07866DE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4B31D99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5274ED3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0.9135*</w:t>
            </w:r>
          </w:p>
        </w:tc>
        <w:tc>
          <w:tcPr>
            <w:tcW w:w="1052" w:type="dxa"/>
            <w:noWrap/>
            <w:hideMark/>
          </w:tcPr>
          <w:p w14:paraId="6ABE1B4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-0.1329</w:t>
            </w:r>
          </w:p>
        </w:tc>
        <w:tc>
          <w:tcPr>
            <w:tcW w:w="1052" w:type="dxa"/>
            <w:noWrap/>
            <w:hideMark/>
          </w:tcPr>
          <w:p w14:paraId="1A29054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0.0038</w:t>
            </w:r>
          </w:p>
        </w:tc>
      </w:tr>
      <w:tr w:rsidR="008160AF" w:rsidRPr="00D353EF" w14:paraId="76DE8B2F" w14:textId="77777777" w:rsidTr="008160AF">
        <w:trPr>
          <w:trHeight w:val="310"/>
        </w:trPr>
        <w:tc>
          <w:tcPr>
            <w:tcW w:w="1129" w:type="dxa"/>
            <w:noWrap/>
            <w:hideMark/>
          </w:tcPr>
          <w:p w14:paraId="1ED98A2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8</w:t>
            </w:r>
          </w:p>
        </w:tc>
        <w:tc>
          <w:tcPr>
            <w:tcW w:w="2627" w:type="dxa"/>
            <w:noWrap/>
            <w:hideMark/>
          </w:tcPr>
          <w:p w14:paraId="1A9609B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Helena </w:t>
            </w:r>
          </w:p>
        </w:tc>
        <w:tc>
          <w:tcPr>
            <w:tcW w:w="1052" w:type="dxa"/>
            <w:noWrap/>
            <w:hideMark/>
          </w:tcPr>
          <w:p w14:paraId="090025A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0.493*</w:t>
            </w:r>
          </w:p>
        </w:tc>
        <w:tc>
          <w:tcPr>
            <w:tcW w:w="1052" w:type="dxa"/>
            <w:noWrap/>
            <w:hideMark/>
          </w:tcPr>
          <w:p w14:paraId="65B2100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-0.493</w:t>
            </w:r>
          </w:p>
        </w:tc>
        <w:tc>
          <w:tcPr>
            <w:tcW w:w="1052" w:type="dxa"/>
            <w:noWrap/>
            <w:hideMark/>
          </w:tcPr>
          <w:p w14:paraId="7B1E910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-0.0688</w:t>
            </w:r>
          </w:p>
        </w:tc>
        <w:tc>
          <w:tcPr>
            <w:tcW w:w="1052" w:type="dxa"/>
            <w:noWrap/>
            <w:hideMark/>
          </w:tcPr>
          <w:p w14:paraId="5EAE65E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w:t>
            </w:r>
          </w:p>
        </w:tc>
        <w:tc>
          <w:tcPr>
            <w:tcW w:w="1052" w:type="dxa"/>
            <w:noWrap/>
            <w:hideMark/>
          </w:tcPr>
          <w:p w14:paraId="638816C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0.0022</w:t>
            </w:r>
          </w:p>
        </w:tc>
      </w:tr>
      <w:tr w:rsidR="008160AF" w:rsidRPr="00D353EF" w14:paraId="00A87976" w14:textId="77777777" w:rsidTr="008160AF">
        <w:trPr>
          <w:trHeight w:val="310"/>
        </w:trPr>
        <w:tc>
          <w:tcPr>
            <w:tcW w:w="1129" w:type="dxa"/>
            <w:noWrap/>
            <w:hideMark/>
          </w:tcPr>
          <w:p w14:paraId="528E816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9</w:t>
            </w:r>
          </w:p>
        </w:tc>
        <w:tc>
          <w:tcPr>
            <w:tcW w:w="2627" w:type="dxa"/>
            <w:noWrap/>
            <w:hideMark/>
          </w:tcPr>
          <w:p w14:paraId="400866C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Erica </w:t>
            </w:r>
          </w:p>
        </w:tc>
        <w:tc>
          <w:tcPr>
            <w:tcW w:w="1052" w:type="dxa"/>
            <w:noWrap/>
            <w:hideMark/>
          </w:tcPr>
          <w:p w14:paraId="1D5C9A6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-0.1052</w:t>
            </w:r>
          </w:p>
        </w:tc>
        <w:tc>
          <w:tcPr>
            <w:tcW w:w="1052" w:type="dxa"/>
            <w:noWrap/>
            <w:hideMark/>
          </w:tcPr>
          <w:p w14:paraId="049BD8F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0.1052</w:t>
            </w:r>
          </w:p>
        </w:tc>
        <w:tc>
          <w:tcPr>
            <w:tcW w:w="1052" w:type="dxa"/>
            <w:noWrap/>
            <w:hideMark/>
          </w:tcPr>
          <w:p w14:paraId="69DECE5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-0.1424</w:t>
            </w:r>
          </w:p>
        </w:tc>
        <w:tc>
          <w:tcPr>
            <w:tcW w:w="1052" w:type="dxa"/>
            <w:noWrap/>
            <w:hideMark/>
          </w:tcPr>
          <w:p w14:paraId="239E1D2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0.5745*</w:t>
            </w:r>
          </w:p>
        </w:tc>
        <w:tc>
          <w:tcPr>
            <w:tcW w:w="1052" w:type="dxa"/>
            <w:noWrap/>
            <w:hideMark/>
          </w:tcPr>
          <w:p w14:paraId="03D0E9D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0.1039</w:t>
            </w:r>
          </w:p>
        </w:tc>
      </w:tr>
      <w:tr w:rsidR="008160AF" w:rsidRPr="00D353EF" w14:paraId="152B6179" w14:textId="77777777" w:rsidTr="008160AF">
        <w:trPr>
          <w:trHeight w:val="310"/>
        </w:trPr>
        <w:tc>
          <w:tcPr>
            <w:tcW w:w="1129" w:type="dxa"/>
            <w:noWrap/>
            <w:hideMark/>
          </w:tcPr>
          <w:p w14:paraId="5A4863D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10</w:t>
            </w:r>
          </w:p>
        </w:tc>
        <w:tc>
          <w:tcPr>
            <w:tcW w:w="2627" w:type="dxa"/>
            <w:noWrap/>
            <w:hideMark/>
          </w:tcPr>
          <w:p w14:paraId="262BA70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Dana</w:t>
            </w:r>
          </w:p>
        </w:tc>
        <w:tc>
          <w:tcPr>
            <w:tcW w:w="1052" w:type="dxa"/>
            <w:noWrap/>
            <w:hideMark/>
          </w:tcPr>
          <w:p w14:paraId="73B4382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63DBCE6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0289CD7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-0.0858</w:t>
            </w:r>
          </w:p>
        </w:tc>
        <w:tc>
          <w:tcPr>
            <w:tcW w:w="1052" w:type="dxa"/>
            <w:noWrap/>
            <w:hideMark/>
          </w:tcPr>
          <w:p w14:paraId="7B9B05D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0.0991</w:t>
            </w:r>
          </w:p>
        </w:tc>
        <w:tc>
          <w:tcPr>
            <w:tcW w:w="1052" w:type="dxa"/>
            <w:noWrap/>
            <w:hideMark/>
          </w:tcPr>
          <w:p w14:paraId="053D211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0.1904</w:t>
            </w:r>
          </w:p>
        </w:tc>
      </w:tr>
      <w:tr w:rsidR="008160AF" w:rsidRPr="00D353EF" w14:paraId="19FAD35E" w14:textId="77777777" w:rsidTr="008160AF">
        <w:trPr>
          <w:trHeight w:val="310"/>
        </w:trPr>
        <w:tc>
          <w:tcPr>
            <w:tcW w:w="1129" w:type="dxa"/>
            <w:noWrap/>
            <w:hideMark/>
          </w:tcPr>
          <w:p w14:paraId="3C472AE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11</w:t>
            </w:r>
          </w:p>
        </w:tc>
        <w:tc>
          <w:tcPr>
            <w:tcW w:w="2627" w:type="dxa"/>
            <w:noWrap/>
            <w:hideMark/>
          </w:tcPr>
          <w:p w14:paraId="1146F3B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Camila </w:t>
            </w:r>
          </w:p>
        </w:tc>
        <w:tc>
          <w:tcPr>
            <w:tcW w:w="1052" w:type="dxa"/>
            <w:noWrap/>
            <w:hideMark/>
          </w:tcPr>
          <w:p w14:paraId="6A003B4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0.1193</w:t>
            </w:r>
          </w:p>
        </w:tc>
        <w:tc>
          <w:tcPr>
            <w:tcW w:w="1052" w:type="dxa"/>
            <w:noWrap/>
            <w:hideMark/>
          </w:tcPr>
          <w:p w14:paraId="25EEC21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-0.1193</w:t>
            </w:r>
          </w:p>
        </w:tc>
        <w:tc>
          <w:tcPr>
            <w:tcW w:w="1052" w:type="dxa"/>
            <w:noWrap/>
            <w:hideMark/>
          </w:tcPr>
          <w:p w14:paraId="53981DF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-0.1208</w:t>
            </w:r>
          </w:p>
        </w:tc>
        <w:tc>
          <w:tcPr>
            <w:tcW w:w="1052" w:type="dxa"/>
            <w:noWrap/>
            <w:hideMark/>
          </w:tcPr>
          <w:p w14:paraId="0DC3002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0.3108</w:t>
            </w:r>
          </w:p>
        </w:tc>
        <w:tc>
          <w:tcPr>
            <w:tcW w:w="1052" w:type="dxa"/>
            <w:noWrap/>
            <w:hideMark/>
          </w:tcPr>
          <w:p w14:paraId="0CEA779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0.2645</w:t>
            </w:r>
          </w:p>
        </w:tc>
      </w:tr>
      <w:tr w:rsidR="008160AF" w:rsidRPr="00D353EF" w14:paraId="369AB150" w14:textId="77777777" w:rsidTr="008160AF">
        <w:trPr>
          <w:trHeight w:val="310"/>
        </w:trPr>
        <w:tc>
          <w:tcPr>
            <w:tcW w:w="1129" w:type="dxa"/>
            <w:noWrap/>
            <w:hideMark/>
          </w:tcPr>
          <w:p w14:paraId="468B8C1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12</w:t>
            </w:r>
          </w:p>
        </w:tc>
        <w:tc>
          <w:tcPr>
            <w:tcW w:w="2627" w:type="dxa"/>
            <w:noWrap/>
            <w:hideMark/>
          </w:tcPr>
          <w:p w14:paraId="728B6C5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Ursula </w:t>
            </w:r>
          </w:p>
        </w:tc>
        <w:tc>
          <w:tcPr>
            <w:tcW w:w="1052" w:type="dxa"/>
            <w:noWrap/>
            <w:hideMark/>
          </w:tcPr>
          <w:p w14:paraId="69C7E85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0.7409*</w:t>
            </w:r>
          </w:p>
        </w:tc>
        <w:tc>
          <w:tcPr>
            <w:tcW w:w="1052" w:type="dxa"/>
            <w:noWrap/>
            <w:hideMark/>
          </w:tcPr>
          <w:p w14:paraId="352A692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-0.7409</w:t>
            </w:r>
          </w:p>
        </w:tc>
        <w:tc>
          <w:tcPr>
            <w:tcW w:w="1052" w:type="dxa"/>
            <w:noWrap/>
            <w:hideMark/>
          </w:tcPr>
          <w:p w14:paraId="371061B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-0.0871</w:t>
            </w:r>
          </w:p>
        </w:tc>
        <w:tc>
          <w:tcPr>
            <w:tcW w:w="1052" w:type="dxa"/>
            <w:noWrap/>
            <w:hideMark/>
          </w:tcPr>
          <w:p w14:paraId="0A82A3C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-0.0196</w:t>
            </w:r>
          </w:p>
        </w:tc>
        <w:tc>
          <w:tcPr>
            <w:tcW w:w="1052" w:type="dxa"/>
            <w:noWrap/>
            <w:hideMark/>
          </w:tcPr>
          <w:p w14:paraId="50D2808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0.2934</w:t>
            </w:r>
          </w:p>
        </w:tc>
      </w:tr>
      <w:tr w:rsidR="008160AF" w:rsidRPr="00D353EF" w14:paraId="3C518F1E" w14:textId="77777777" w:rsidTr="008160AF">
        <w:trPr>
          <w:trHeight w:val="310"/>
        </w:trPr>
        <w:tc>
          <w:tcPr>
            <w:tcW w:w="1129" w:type="dxa"/>
            <w:noWrap/>
            <w:hideMark/>
          </w:tcPr>
          <w:p w14:paraId="679108D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13</w:t>
            </w:r>
          </w:p>
        </w:tc>
        <w:tc>
          <w:tcPr>
            <w:tcW w:w="2627" w:type="dxa"/>
            <w:noWrap/>
            <w:hideMark/>
          </w:tcPr>
          <w:p w14:paraId="420D7547" w14:textId="77777777" w:rsidR="008160AF" w:rsidRPr="00D353EF" w:rsidRDefault="008160AF" w:rsidP="008160AF">
            <w:pPr>
              <w:autoSpaceDE w:val="0"/>
              <w:autoSpaceDN w:val="0"/>
              <w:adjustRightInd w:val="0"/>
              <w:rPr>
                <w:rFonts w:cstheme="minorHAnsi"/>
                <w:color w:val="000000"/>
              </w:rPr>
            </w:pPr>
            <w:proofErr w:type="spellStart"/>
            <w:r w:rsidRPr="00D353EF">
              <w:rPr>
                <w:rFonts w:cstheme="minorHAnsi"/>
                <w:color w:val="000000"/>
              </w:rPr>
              <w:t>Malakia</w:t>
            </w:r>
            <w:proofErr w:type="spellEnd"/>
          </w:p>
        </w:tc>
        <w:tc>
          <w:tcPr>
            <w:tcW w:w="1052" w:type="dxa"/>
            <w:noWrap/>
            <w:hideMark/>
          </w:tcPr>
          <w:p w14:paraId="1958F5B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0.7409*</w:t>
            </w:r>
          </w:p>
        </w:tc>
        <w:tc>
          <w:tcPr>
            <w:tcW w:w="1052" w:type="dxa"/>
            <w:noWrap/>
            <w:hideMark/>
          </w:tcPr>
          <w:p w14:paraId="04D74DE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-0.7409</w:t>
            </w:r>
          </w:p>
        </w:tc>
        <w:tc>
          <w:tcPr>
            <w:tcW w:w="1052" w:type="dxa"/>
            <w:noWrap/>
            <w:hideMark/>
          </w:tcPr>
          <w:p w14:paraId="52D4DB1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-0.0871</w:t>
            </w:r>
          </w:p>
        </w:tc>
        <w:tc>
          <w:tcPr>
            <w:tcW w:w="1052" w:type="dxa"/>
            <w:noWrap/>
            <w:hideMark/>
          </w:tcPr>
          <w:p w14:paraId="4AE57CA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-0.0196</w:t>
            </w:r>
          </w:p>
        </w:tc>
        <w:tc>
          <w:tcPr>
            <w:tcW w:w="1052" w:type="dxa"/>
            <w:noWrap/>
            <w:hideMark/>
          </w:tcPr>
          <w:p w14:paraId="60EB420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0.2934</w:t>
            </w:r>
          </w:p>
        </w:tc>
      </w:tr>
      <w:tr w:rsidR="008160AF" w:rsidRPr="00D353EF" w14:paraId="6889EE18" w14:textId="77777777" w:rsidTr="008160AF">
        <w:trPr>
          <w:trHeight w:val="310"/>
        </w:trPr>
        <w:tc>
          <w:tcPr>
            <w:tcW w:w="1129" w:type="dxa"/>
            <w:noWrap/>
            <w:hideMark/>
          </w:tcPr>
          <w:p w14:paraId="1FEC33B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14</w:t>
            </w:r>
          </w:p>
        </w:tc>
        <w:tc>
          <w:tcPr>
            <w:tcW w:w="2627" w:type="dxa"/>
            <w:noWrap/>
            <w:hideMark/>
          </w:tcPr>
          <w:p w14:paraId="4387ACD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Cora</w:t>
            </w:r>
          </w:p>
        </w:tc>
        <w:tc>
          <w:tcPr>
            <w:tcW w:w="1052" w:type="dxa"/>
            <w:noWrap/>
            <w:hideMark/>
          </w:tcPr>
          <w:p w14:paraId="46FEC65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0.0477</w:t>
            </w:r>
          </w:p>
        </w:tc>
        <w:tc>
          <w:tcPr>
            <w:tcW w:w="1052" w:type="dxa"/>
            <w:noWrap/>
            <w:hideMark/>
          </w:tcPr>
          <w:p w14:paraId="370CCD3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-0.0477</w:t>
            </w:r>
          </w:p>
        </w:tc>
        <w:tc>
          <w:tcPr>
            <w:tcW w:w="1052" w:type="dxa"/>
            <w:noWrap/>
            <w:hideMark/>
          </w:tcPr>
          <w:p w14:paraId="0129218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-0.1137</w:t>
            </w:r>
          </w:p>
        </w:tc>
        <w:tc>
          <w:tcPr>
            <w:tcW w:w="1052" w:type="dxa"/>
            <w:noWrap/>
            <w:hideMark/>
          </w:tcPr>
          <w:p w14:paraId="21F8FA0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0.2454</w:t>
            </w:r>
          </w:p>
        </w:tc>
        <w:tc>
          <w:tcPr>
            <w:tcW w:w="1052" w:type="dxa"/>
            <w:noWrap/>
            <w:hideMark/>
          </w:tcPr>
          <w:p w14:paraId="679C0C1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0.1925</w:t>
            </w:r>
          </w:p>
        </w:tc>
      </w:tr>
      <w:tr w:rsidR="008160AF" w:rsidRPr="00D353EF" w14:paraId="552AE3FC" w14:textId="77777777" w:rsidTr="008160AF">
        <w:trPr>
          <w:trHeight w:val="310"/>
        </w:trPr>
        <w:tc>
          <w:tcPr>
            <w:tcW w:w="1129" w:type="dxa"/>
            <w:noWrap/>
            <w:hideMark/>
          </w:tcPr>
          <w:p w14:paraId="0E7FF56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15</w:t>
            </w:r>
          </w:p>
        </w:tc>
        <w:tc>
          <w:tcPr>
            <w:tcW w:w="2627" w:type="dxa"/>
            <w:noWrap/>
            <w:hideMark/>
          </w:tcPr>
          <w:p w14:paraId="5DF5118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Sanjay</w:t>
            </w:r>
          </w:p>
        </w:tc>
        <w:tc>
          <w:tcPr>
            <w:tcW w:w="1052" w:type="dxa"/>
            <w:noWrap/>
            <w:hideMark/>
          </w:tcPr>
          <w:p w14:paraId="1DAD737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0.4358</w:t>
            </w:r>
          </w:p>
        </w:tc>
        <w:tc>
          <w:tcPr>
            <w:tcW w:w="1052" w:type="dxa"/>
            <w:noWrap/>
            <w:hideMark/>
          </w:tcPr>
          <w:p w14:paraId="2233111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-0.4358</w:t>
            </w:r>
          </w:p>
        </w:tc>
        <w:tc>
          <w:tcPr>
            <w:tcW w:w="1052" w:type="dxa"/>
            <w:noWrap/>
            <w:hideMark/>
          </w:tcPr>
          <w:p w14:paraId="1C22908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-0.0327</w:t>
            </w:r>
          </w:p>
        </w:tc>
        <w:tc>
          <w:tcPr>
            <w:tcW w:w="1052" w:type="dxa"/>
            <w:noWrap/>
            <w:hideMark/>
          </w:tcPr>
          <w:p w14:paraId="750FF66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0.2021</w:t>
            </w:r>
          </w:p>
        </w:tc>
        <w:tc>
          <w:tcPr>
            <w:tcW w:w="1052" w:type="dxa"/>
            <w:noWrap/>
            <w:hideMark/>
          </w:tcPr>
          <w:p w14:paraId="006C48A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0.5251*</w:t>
            </w:r>
          </w:p>
        </w:tc>
      </w:tr>
      <w:tr w:rsidR="008160AF" w:rsidRPr="00D353EF" w14:paraId="5FD23B17" w14:textId="77777777" w:rsidTr="008160AF">
        <w:trPr>
          <w:trHeight w:val="310"/>
        </w:trPr>
        <w:tc>
          <w:tcPr>
            <w:tcW w:w="1129" w:type="dxa"/>
            <w:noWrap/>
            <w:hideMark/>
          </w:tcPr>
          <w:p w14:paraId="69792DC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16</w:t>
            </w:r>
          </w:p>
        </w:tc>
        <w:tc>
          <w:tcPr>
            <w:tcW w:w="2627" w:type="dxa"/>
            <w:noWrap/>
            <w:hideMark/>
          </w:tcPr>
          <w:p w14:paraId="68DE6B4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Odette</w:t>
            </w:r>
          </w:p>
        </w:tc>
        <w:tc>
          <w:tcPr>
            <w:tcW w:w="1052" w:type="dxa"/>
            <w:noWrap/>
            <w:hideMark/>
          </w:tcPr>
          <w:p w14:paraId="37C5AAC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0.2281</w:t>
            </w:r>
          </w:p>
        </w:tc>
        <w:tc>
          <w:tcPr>
            <w:tcW w:w="1052" w:type="dxa"/>
            <w:noWrap/>
            <w:hideMark/>
          </w:tcPr>
          <w:p w14:paraId="3534778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-0.2281</w:t>
            </w:r>
          </w:p>
        </w:tc>
        <w:tc>
          <w:tcPr>
            <w:tcW w:w="1052" w:type="dxa"/>
            <w:noWrap/>
            <w:hideMark/>
          </w:tcPr>
          <w:p w14:paraId="38DAE9A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-0.1111</w:t>
            </w:r>
          </w:p>
        </w:tc>
        <w:tc>
          <w:tcPr>
            <w:tcW w:w="1052" w:type="dxa"/>
            <w:noWrap/>
            <w:hideMark/>
          </w:tcPr>
          <w:p w14:paraId="4141D96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-0.0092</w:t>
            </w:r>
          </w:p>
        </w:tc>
        <w:tc>
          <w:tcPr>
            <w:tcW w:w="1052" w:type="dxa"/>
            <w:noWrap/>
            <w:hideMark/>
          </w:tcPr>
          <w:p w14:paraId="163DE6F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0.6596*</w:t>
            </w:r>
          </w:p>
        </w:tc>
      </w:tr>
      <w:tr w:rsidR="008160AF" w:rsidRPr="00D353EF" w14:paraId="3D1CD40D" w14:textId="77777777" w:rsidTr="008160AF">
        <w:trPr>
          <w:trHeight w:val="310"/>
        </w:trPr>
        <w:tc>
          <w:tcPr>
            <w:tcW w:w="1129" w:type="dxa"/>
            <w:noWrap/>
            <w:hideMark/>
          </w:tcPr>
          <w:p w14:paraId="1F31C56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17</w:t>
            </w:r>
          </w:p>
        </w:tc>
        <w:tc>
          <w:tcPr>
            <w:tcW w:w="2627" w:type="dxa"/>
            <w:noWrap/>
            <w:hideMark/>
          </w:tcPr>
          <w:p w14:paraId="536E2D3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Amira</w:t>
            </w:r>
          </w:p>
        </w:tc>
        <w:tc>
          <w:tcPr>
            <w:tcW w:w="1052" w:type="dxa"/>
            <w:noWrap/>
            <w:hideMark/>
          </w:tcPr>
          <w:p w14:paraId="44CAB24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0.7967*</w:t>
            </w:r>
          </w:p>
        </w:tc>
        <w:tc>
          <w:tcPr>
            <w:tcW w:w="1052" w:type="dxa"/>
            <w:noWrap/>
            <w:hideMark/>
          </w:tcPr>
          <w:p w14:paraId="2F258F2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-0.7967</w:t>
            </w:r>
          </w:p>
        </w:tc>
        <w:tc>
          <w:tcPr>
            <w:tcW w:w="1052" w:type="dxa"/>
            <w:noWrap/>
            <w:hideMark/>
          </w:tcPr>
          <w:p w14:paraId="4EF1AAB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-0.0676</w:t>
            </w:r>
          </w:p>
        </w:tc>
        <w:tc>
          <w:tcPr>
            <w:tcW w:w="1052" w:type="dxa"/>
            <w:noWrap/>
            <w:hideMark/>
          </w:tcPr>
          <w:p w14:paraId="282E859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0.0003</w:t>
            </w:r>
          </w:p>
        </w:tc>
        <w:tc>
          <w:tcPr>
            <w:tcW w:w="1052" w:type="dxa"/>
            <w:noWrap/>
            <w:hideMark/>
          </w:tcPr>
          <w:p w14:paraId="1BC7052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0.3023</w:t>
            </w:r>
          </w:p>
        </w:tc>
      </w:tr>
      <w:tr w:rsidR="008160AF" w:rsidRPr="00D353EF" w14:paraId="5839A2F7" w14:textId="77777777" w:rsidTr="008160AF">
        <w:trPr>
          <w:trHeight w:val="310"/>
        </w:trPr>
        <w:tc>
          <w:tcPr>
            <w:tcW w:w="1129" w:type="dxa"/>
            <w:noWrap/>
            <w:hideMark/>
          </w:tcPr>
          <w:p w14:paraId="15FFC36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18</w:t>
            </w:r>
          </w:p>
        </w:tc>
        <w:tc>
          <w:tcPr>
            <w:tcW w:w="2627" w:type="dxa"/>
            <w:noWrap/>
            <w:hideMark/>
          </w:tcPr>
          <w:p w14:paraId="0FF70CC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Aaliyah</w:t>
            </w:r>
          </w:p>
        </w:tc>
        <w:tc>
          <w:tcPr>
            <w:tcW w:w="1052" w:type="dxa"/>
            <w:noWrap/>
            <w:hideMark/>
          </w:tcPr>
          <w:p w14:paraId="13B0D12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-0.3918</w:t>
            </w:r>
          </w:p>
        </w:tc>
        <w:tc>
          <w:tcPr>
            <w:tcW w:w="1052" w:type="dxa"/>
            <w:noWrap/>
            <w:hideMark/>
          </w:tcPr>
          <w:p w14:paraId="0155AAB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0.3918*</w:t>
            </w:r>
          </w:p>
        </w:tc>
        <w:tc>
          <w:tcPr>
            <w:tcW w:w="1052" w:type="dxa"/>
            <w:noWrap/>
            <w:hideMark/>
          </w:tcPr>
          <w:p w14:paraId="4E83735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-0.0636</w:t>
            </w:r>
          </w:p>
        </w:tc>
        <w:tc>
          <w:tcPr>
            <w:tcW w:w="1052" w:type="dxa"/>
            <w:noWrap/>
            <w:hideMark/>
          </w:tcPr>
          <w:p w14:paraId="23EBCAC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0.0752</w:t>
            </w:r>
          </w:p>
        </w:tc>
        <w:tc>
          <w:tcPr>
            <w:tcW w:w="1052" w:type="dxa"/>
            <w:noWrap/>
            <w:hideMark/>
          </w:tcPr>
          <w:p w14:paraId="27CF569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-0.3604</w:t>
            </w:r>
          </w:p>
        </w:tc>
      </w:tr>
      <w:tr w:rsidR="008160AF" w:rsidRPr="00D353EF" w14:paraId="3A668518" w14:textId="77777777" w:rsidTr="008160AF">
        <w:trPr>
          <w:trHeight w:val="310"/>
        </w:trPr>
        <w:tc>
          <w:tcPr>
            <w:tcW w:w="1129" w:type="dxa"/>
            <w:noWrap/>
            <w:hideMark/>
          </w:tcPr>
          <w:p w14:paraId="362DBBD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19</w:t>
            </w:r>
          </w:p>
        </w:tc>
        <w:tc>
          <w:tcPr>
            <w:tcW w:w="2627" w:type="dxa"/>
            <w:noWrap/>
            <w:hideMark/>
          </w:tcPr>
          <w:p w14:paraId="138C0658" w14:textId="77777777" w:rsidR="008160AF" w:rsidRPr="00D353EF" w:rsidRDefault="008160AF" w:rsidP="008160AF">
            <w:pPr>
              <w:autoSpaceDE w:val="0"/>
              <w:autoSpaceDN w:val="0"/>
              <w:adjustRightInd w:val="0"/>
              <w:rPr>
                <w:rFonts w:cstheme="minorHAnsi"/>
                <w:color w:val="000000"/>
              </w:rPr>
            </w:pPr>
            <w:proofErr w:type="spellStart"/>
            <w:r w:rsidRPr="00D353EF">
              <w:rPr>
                <w:rFonts w:cstheme="minorHAnsi"/>
                <w:color w:val="000000"/>
              </w:rPr>
              <w:t>Rosaleen</w:t>
            </w:r>
            <w:proofErr w:type="spellEnd"/>
          </w:p>
        </w:tc>
        <w:tc>
          <w:tcPr>
            <w:tcW w:w="1052" w:type="dxa"/>
            <w:noWrap/>
            <w:hideMark/>
          </w:tcPr>
          <w:p w14:paraId="7DDC0C4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0.3874</w:t>
            </w:r>
          </w:p>
        </w:tc>
        <w:tc>
          <w:tcPr>
            <w:tcW w:w="1052" w:type="dxa"/>
            <w:noWrap/>
            <w:hideMark/>
          </w:tcPr>
          <w:p w14:paraId="7DCFBD0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-0.3874</w:t>
            </w:r>
          </w:p>
        </w:tc>
        <w:tc>
          <w:tcPr>
            <w:tcW w:w="1052" w:type="dxa"/>
            <w:noWrap/>
            <w:hideMark/>
          </w:tcPr>
          <w:p w14:paraId="2592DF0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0.0082</w:t>
            </w:r>
          </w:p>
        </w:tc>
        <w:tc>
          <w:tcPr>
            <w:tcW w:w="1052" w:type="dxa"/>
            <w:noWrap/>
            <w:hideMark/>
          </w:tcPr>
          <w:p w14:paraId="0E81E4C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0.039</w:t>
            </w:r>
          </w:p>
        </w:tc>
        <w:tc>
          <w:tcPr>
            <w:tcW w:w="1052" w:type="dxa"/>
            <w:noWrap/>
            <w:hideMark/>
          </w:tcPr>
          <w:p w14:paraId="2832A81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0.6578*</w:t>
            </w:r>
          </w:p>
        </w:tc>
      </w:tr>
      <w:tr w:rsidR="008160AF" w:rsidRPr="00D353EF" w14:paraId="2071CEAC" w14:textId="77777777" w:rsidTr="008160AF">
        <w:trPr>
          <w:trHeight w:val="310"/>
        </w:trPr>
        <w:tc>
          <w:tcPr>
            <w:tcW w:w="1129" w:type="dxa"/>
            <w:noWrap/>
            <w:hideMark/>
          </w:tcPr>
          <w:p w14:paraId="0A0CB94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20</w:t>
            </w:r>
          </w:p>
        </w:tc>
        <w:tc>
          <w:tcPr>
            <w:tcW w:w="2627" w:type="dxa"/>
            <w:noWrap/>
            <w:hideMark/>
          </w:tcPr>
          <w:p w14:paraId="252D485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Rashida</w:t>
            </w:r>
          </w:p>
        </w:tc>
        <w:tc>
          <w:tcPr>
            <w:tcW w:w="1052" w:type="dxa"/>
            <w:noWrap/>
            <w:hideMark/>
          </w:tcPr>
          <w:p w14:paraId="553D002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203AD99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0CBB3DE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0.9135*</w:t>
            </w:r>
          </w:p>
        </w:tc>
        <w:tc>
          <w:tcPr>
            <w:tcW w:w="1052" w:type="dxa"/>
            <w:noWrap/>
            <w:hideMark/>
          </w:tcPr>
          <w:p w14:paraId="0642363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-0.1329</w:t>
            </w:r>
          </w:p>
        </w:tc>
        <w:tc>
          <w:tcPr>
            <w:tcW w:w="1052" w:type="dxa"/>
            <w:noWrap/>
            <w:hideMark/>
          </w:tcPr>
          <w:p w14:paraId="35267C0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0.0038</w:t>
            </w:r>
          </w:p>
        </w:tc>
      </w:tr>
      <w:tr w:rsidR="008160AF" w:rsidRPr="00D353EF" w14:paraId="11D9099F" w14:textId="77777777" w:rsidTr="008160AF">
        <w:trPr>
          <w:trHeight w:val="310"/>
        </w:trPr>
        <w:tc>
          <w:tcPr>
            <w:tcW w:w="1129" w:type="dxa"/>
            <w:noWrap/>
            <w:hideMark/>
          </w:tcPr>
          <w:p w14:paraId="49126F0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21</w:t>
            </w:r>
          </w:p>
        </w:tc>
        <w:tc>
          <w:tcPr>
            <w:tcW w:w="2627" w:type="dxa"/>
            <w:noWrap/>
            <w:hideMark/>
          </w:tcPr>
          <w:p w14:paraId="633B4C5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Laura</w:t>
            </w:r>
          </w:p>
        </w:tc>
        <w:tc>
          <w:tcPr>
            <w:tcW w:w="1052" w:type="dxa"/>
            <w:noWrap/>
            <w:hideMark/>
          </w:tcPr>
          <w:p w14:paraId="74ED9BA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0.2281</w:t>
            </w:r>
          </w:p>
        </w:tc>
        <w:tc>
          <w:tcPr>
            <w:tcW w:w="1052" w:type="dxa"/>
            <w:noWrap/>
            <w:hideMark/>
          </w:tcPr>
          <w:p w14:paraId="5A78FF8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-0.2281</w:t>
            </w:r>
          </w:p>
        </w:tc>
        <w:tc>
          <w:tcPr>
            <w:tcW w:w="1052" w:type="dxa"/>
            <w:noWrap/>
            <w:hideMark/>
          </w:tcPr>
          <w:p w14:paraId="6EF0B2B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-0.1111</w:t>
            </w:r>
          </w:p>
        </w:tc>
        <w:tc>
          <w:tcPr>
            <w:tcW w:w="1052" w:type="dxa"/>
            <w:noWrap/>
            <w:hideMark/>
          </w:tcPr>
          <w:p w14:paraId="2305F9C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-0.0092</w:t>
            </w:r>
          </w:p>
        </w:tc>
        <w:tc>
          <w:tcPr>
            <w:tcW w:w="1052" w:type="dxa"/>
            <w:noWrap/>
            <w:hideMark/>
          </w:tcPr>
          <w:p w14:paraId="374CA16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0.6596*</w:t>
            </w:r>
          </w:p>
        </w:tc>
      </w:tr>
      <w:tr w:rsidR="008160AF" w:rsidRPr="00D353EF" w14:paraId="07D4202F" w14:textId="77777777" w:rsidTr="008160AF">
        <w:trPr>
          <w:trHeight w:val="310"/>
        </w:trPr>
        <w:tc>
          <w:tcPr>
            <w:tcW w:w="1129" w:type="dxa"/>
            <w:noWrap/>
            <w:hideMark/>
          </w:tcPr>
          <w:p w14:paraId="4E52CF6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22</w:t>
            </w:r>
          </w:p>
        </w:tc>
        <w:tc>
          <w:tcPr>
            <w:tcW w:w="2627" w:type="dxa"/>
            <w:noWrap/>
            <w:hideMark/>
          </w:tcPr>
          <w:p w14:paraId="59EACC66" w14:textId="77777777" w:rsidR="008160AF" w:rsidRPr="00D353EF" w:rsidRDefault="008160AF" w:rsidP="008160AF">
            <w:pPr>
              <w:autoSpaceDE w:val="0"/>
              <w:autoSpaceDN w:val="0"/>
              <w:adjustRightInd w:val="0"/>
              <w:rPr>
                <w:rFonts w:cstheme="minorHAnsi"/>
                <w:color w:val="000000"/>
              </w:rPr>
            </w:pPr>
            <w:proofErr w:type="spellStart"/>
            <w:r w:rsidRPr="00D353EF">
              <w:rPr>
                <w:rFonts w:cstheme="minorHAnsi"/>
                <w:color w:val="000000"/>
              </w:rPr>
              <w:t>Toluwani</w:t>
            </w:r>
            <w:proofErr w:type="spellEnd"/>
          </w:p>
        </w:tc>
        <w:tc>
          <w:tcPr>
            <w:tcW w:w="1052" w:type="dxa"/>
            <w:noWrap/>
            <w:hideMark/>
          </w:tcPr>
          <w:p w14:paraId="1FB0512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0.4861</w:t>
            </w:r>
          </w:p>
        </w:tc>
        <w:tc>
          <w:tcPr>
            <w:tcW w:w="1052" w:type="dxa"/>
            <w:noWrap/>
            <w:hideMark/>
          </w:tcPr>
          <w:p w14:paraId="4A27094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-0.4861</w:t>
            </w:r>
          </w:p>
        </w:tc>
        <w:tc>
          <w:tcPr>
            <w:tcW w:w="1052" w:type="dxa"/>
            <w:noWrap/>
            <w:hideMark/>
          </w:tcPr>
          <w:p w14:paraId="569CECF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-0.2335</w:t>
            </w:r>
          </w:p>
        </w:tc>
        <w:tc>
          <w:tcPr>
            <w:tcW w:w="1052" w:type="dxa"/>
            <w:noWrap/>
            <w:hideMark/>
          </w:tcPr>
          <w:p w14:paraId="5D3CCF8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0.1013</w:t>
            </w:r>
          </w:p>
        </w:tc>
        <w:tc>
          <w:tcPr>
            <w:tcW w:w="1052" w:type="dxa"/>
            <w:noWrap/>
            <w:hideMark/>
          </w:tcPr>
          <w:p w14:paraId="00F310B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0.5862*</w:t>
            </w:r>
          </w:p>
        </w:tc>
      </w:tr>
      <w:tr w:rsidR="008160AF" w:rsidRPr="00D353EF" w14:paraId="7CA15F8E" w14:textId="77777777" w:rsidTr="008160AF">
        <w:trPr>
          <w:trHeight w:val="310"/>
        </w:trPr>
        <w:tc>
          <w:tcPr>
            <w:tcW w:w="1129" w:type="dxa"/>
            <w:noWrap/>
            <w:hideMark/>
          </w:tcPr>
          <w:p w14:paraId="6FE3624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23</w:t>
            </w:r>
          </w:p>
        </w:tc>
        <w:tc>
          <w:tcPr>
            <w:tcW w:w="2627" w:type="dxa"/>
            <w:noWrap/>
            <w:hideMark/>
          </w:tcPr>
          <w:p w14:paraId="013EDDEF" w14:textId="77777777" w:rsidR="008160AF" w:rsidRPr="00D353EF" w:rsidRDefault="008160AF" w:rsidP="008160AF">
            <w:pPr>
              <w:autoSpaceDE w:val="0"/>
              <w:autoSpaceDN w:val="0"/>
              <w:adjustRightInd w:val="0"/>
              <w:rPr>
                <w:rFonts w:cstheme="minorHAnsi"/>
                <w:color w:val="000000"/>
              </w:rPr>
            </w:pPr>
            <w:proofErr w:type="spellStart"/>
            <w:r w:rsidRPr="00D353EF">
              <w:rPr>
                <w:rFonts w:cstheme="minorHAnsi"/>
                <w:color w:val="000000"/>
              </w:rPr>
              <w:t>Sanaya</w:t>
            </w:r>
            <w:proofErr w:type="spellEnd"/>
          </w:p>
        </w:tc>
        <w:tc>
          <w:tcPr>
            <w:tcW w:w="1052" w:type="dxa"/>
            <w:noWrap/>
            <w:hideMark/>
          </w:tcPr>
          <w:p w14:paraId="63D4CD4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0.3874</w:t>
            </w:r>
          </w:p>
        </w:tc>
        <w:tc>
          <w:tcPr>
            <w:tcW w:w="1052" w:type="dxa"/>
            <w:noWrap/>
            <w:hideMark/>
          </w:tcPr>
          <w:p w14:paraId="75D4D4A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-0.3874</w:t>
            </w:r>
          </w:p>
        </w:tc>
        <w:tc>
          <w:tcPr>
            <w:tcW w:w="1052" w:type="dxa"/>
            <w:noWrap/>
            <w:hideMark/>
          </w:tcPr>
          <w:p w14:paraId="00EEA2C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0.0082</w:t>
            </w:r>
          </w:p>
        </w:tc>
        <w:tc>
          <w:tcPr>
            <w:tcW w:w="1052" w:type="dxa"/>
            <w:noWrap/>
            <w:hideMark/>
          </w:tcPr>
          <w:p w14:paraId="5DE8327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0.039</w:t>
            </w:r>
          </w:p>
        </w:tc>
        <w:tc>
          <w:tcPr>
            <w:tcW w:w="1052" w:type="dxa"/>
            <w:noWrap/>
            <w:hideMark/>
          </w:tcPr>
          <w:p w14:paraId="2FE4EE9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0.6578*</w:t>
            </w:r>
          </w:p>
        </w:tc>
      </w:tr>
      <w:tr w:rsidR="008160AF" w:rsidRPr="00D353EF" w14:paraId="2F9629EA" w14:textId="77777777" w:rsidTr="008160AF">
        <w:trPr>
          <w:trHeight w:val="310"/>
        </w:trPr>
        <w:tc>
          <w:tcPr>
            <w:tcW w:w="1129" w:type="dxa"/>
            <w:noWrap/>
            <w:hideMark/>
          </w:tcPr>
          <w:p w14:paraId="55DBC8D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24</w:t>
            </w:r>
          </w:p>
        </w:tc>
        <w:tc>
          <w:tcPr>
            <w:tcW w:w="2627" w:type="dxa"/>
            <w:noWrap/>
            <w:hideMark/>
          </w:tcPr>
          <w:p w14:paraId="6BB4BC7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Vera</w:t>
            </w:r>
          </w:p>
        </w:tc>
        <w:tc>
          <w:tcPr>
            <w:tcW w:w="1052" w:type="dxa"/>
            <w:noWrap/>
            <w:hideMark/>
          </w:tcPr>
          <w:p w14:paraId="0FB0063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6EEA462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0.0906</w:t>
            </w:r>
          </w:p>
        </w:tc>
        <w:tc>
          <w:tcPr>
            <w:tcW w:w="1052" w:type="dxa"/>
            <w:noWrap/>
            <w:hideMark/>
          </w:tcPr>
          <w:p w14:paraId="2C92943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0.9135*</w:t>
            </w:r>
          </w:p>
        </w:tc>
        <w:tc>
          <w:tcPr>
            <w:tcW w:w="1052" w:type="dxa"/>
            <w:noWrap/>
            <w:hideMark/>
          </w:tcPr>
          <w:p w14:paraId="0E4D15F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-0.1329</w:t>
            </w:r>
          </w:p>
        </w:tc>
        <w:tc>
          <w:tcPr>
            <w:tcW w:w="1052" w:type="dxa"/>
            <w:noWrap/>
            <w:hideMark/>
          </w:tcPr>
          <w:p w14:paraId="3E50749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0.0038</w:t>
            </w:r>
          </w:p>
        </w:tc>
      </w:tr>
      <w:tr w:rsidR="008160AF" w:rsidRPr="00D353EF" w14:paraId="252796E3" w14:textId="77777777" w:rsidTr="008160AF">
        <w:trPr>
          <w:trHeight w:val="310"/>
        </w:trPr>
        <w:tc>
          <w:tcPr>
            <w:tcW w:w="1129" w:type="dxa"/>
            <w:noWrap/>
            <w:hideMark/>
          </w:tcPr>
          <w:p w14:paraId="2ED2B40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25</w:t>
            </w:r>
          </w:p>
        </w:tc>
        <w:tc>
          <w:tcPr>
            <w:tcW w:w="2627" w:type="dxa"/>
            <w:noWrap/>
            <w:hideMark/>
          </w:tcPr>
          <w:p w14:paraId="6452197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Kassandra</w:t>
            </w:r>
          </w:p>
        </w:tc>
        <w:tc>
          <w:tcPr>
            <w:tcW w:w="1052" w:type="dxa"/>
            <w:noWrap/>
            <w:hideMark/>
          </w:tcPr>
          <w:p w14:paraId="3CA87DD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0.7967*</w:t>
            </w:r>
          </w:p>
        </w:tc>
        <w:tc>
          <w:tcPr>
            <w:tcW w:w="1052" w:type="dxa"/>
            <w:noWrap/>
            <w:hideMark/>
          </w:tcPr>
          <w:p w14:paraId="26EF979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-0.7967</w:t>
            </w:r>
          </w:p>
        </w:tc>
        <w:tc>
          <w:tcPr>
            <w:tcW w:w="1052" w:type="dxa"/>
            <w:noWrap/>
            <w:hideMark/>
          </w:tcPr>
          <w:p w14:paraId="50982FF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-0.0676</w:t>
            </w:r>
          </w:p>
        </w:tc>
        <w:tc>
          <w:tcPr>
            <w:tcW w:w="1052" w:type="dxa"/>
            <w:noWrap/>
            <w:hideMark/>
          </w:tcPr>
          <w:p w14:paraId="7974C69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0.0003</w:t>
            </w:r>
          </w:p>
        </w:tc>
        <w:tc>
          <w:tcPr>
            <w:tcW w:w="1052" w:type="dxa"/>
            <w:noWrap/>
            <w:hideMark/>
          </w:tcPr>
          <w:p w14:paraId="0FF42B2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0.3023</w:t>
            </w:r>
          </w:p>
        </w:tc>
      </w:tr>
      <w:tr w:rsidR="008160AF" w:rsidRPr="00D353EF" w14:paraId="1B71E7DC" w14:textId="77777777" w:rsidTr="008160AF">
        <w:trPr>
          <w:trHeight w:val="310"/>
        </w:trPr>
        <w:tc>
          <w:tcPr>
            <w:tcW w:w="1129" w:type="dxa"/>
            <w:noWrap/>
            <w:hideMark/>
          </w:tcPr>
          <w:p w14:paraId="7AD44CA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26</w:t>
            </w:r>
          </w:p>
        </w:tc>
        <w:tc>
          <w:tcPr>
            <w:tcW w:w="2627" w:type="dxa"/>
            <w:noWrap/>
            <w:hideMark/>
          </w:tcPr>
          <w:p w14:paraId="3D8D290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Sadie</w:t>
            </w:r>
          </w:p>
        </w:tc>
        <w:tc>
          <w:tcPr>
            <w:tcW w:w="1052" w:type="dxa"/>
            <w:noWrap/>
            <w:hideMark/>
          </w:tcPr>
          <w:p w14:paraId="6B6C290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0.0499</w:t>
            </w:r>
          </w:p>
        </w:tc>
        <w:tc>
          <w:tcPr>
            <w:tcW w:w="1052" w:type="dxa"/>
            <w:noWrap/>
            <w:hideMark/>
          </w:tcPr>
          <w:p w14:paraId="2F6F5E9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-0.0499</w:t>
            </w:r>
          </w:p>
        </w:tc>
        <w:tc>
          <w:tcPr>
            <w:tcW w:w="1052" w:type="dxa"/>
            <w:noWrap/>
            <w:hideMark/>
          </w:tcPr>
          <w:p w14:paraId="5E8DA22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-0.0375</w:t>
            </w:r>
          </w:p>
        </w:tc>
        <w:tc>
          <w:tcPr>
            <w:tcW w:w="1052" w:type="dxa"/>
            <w:noWrap/>
            <w:hideMark/>
          </w:tcPr>
          <w:p w14:paraId="7A9261F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0.9101*</w:t>
            </w:r>
          </w:p>
        </w:tc>
        <w:tc>
          <w:tcPr>
            <w:tcW w:w="1052" w:type="dxa"/>
            <w:noWrap/>
            <w:hideMark/>
          </w:tcPr>
          <w:p w14:paraId="5CC562F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-0.0754</w:t>
            </w:r>
          </w:p>
        </w:tc>
      </w:tr>
      <w:tr w:rsidR="008160AF" w:rsidRPr="00D353EF" w14:paraId="4CAA5A52" w14:textId="77777777" w:rsidTr="008160AF">
        <w:trPr>
          <w:trHeight w:val="310"/>
        </w:trPr>
        <w:tc>
          <w:tcPr>
            <w:tcW w:w="1129" w:type="dxa"/>
            <w:noWrap/>
            <w:hideMark/>
          </w:tcPr>
          <w:p w14:paraId="7BD8A5C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27</w:t>
            </w:r>
          </w:p>
        </w:tc>
        <w:tc>
          <w:tcPr>
            <w:tcW w:w="2627" w:type="dxa"/>
            <w:noWrap/>
            <w:hideMark/>
          </w:tcPr>
          <w:p w14:paraId="415BDE3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Eva</w:t>
            </w:r>
          </w:p>
        </w:tc>
        <w:tc>
          <w:tcPr>
            <w:tcW w:w="1052" w:type="dxa"/>
            <w:noWrap/>
            <w:hideMark/>
          </w:tcPr>
          <w:p w14:paraId="7C68BC9E"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0.0499</w:t>
            </w:r>
          </w:p>
        </w:tc>
        <w:tc>
          <w:tcPr>
            <w:tcW w:w="1052" w:type="dxa"/>
            <w:noWrap/>
            <w:hideMark/>
          </w:tcPr>
          <w:p w14:paraId="5918F50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-0.0499</w:t>
            </w:r>
          </w:p>
        </w:tc>
        <w:tc>
          <w:tcPr>
            <w:tcW w:w="1052" w:type="dxa"/>
            <w:noWrap/>
            <w:hideMark/>
          </w:tcPr>
          <w:p w14:paraId="2D7D02A8"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-0.0375</w:t>
            </w:r>
          </w:p>
        </w:tc>
        <w:tc>
          <w:tcPr>
            <w:tcW w:w="1052" w:type="dxa"/>
            <w:noWrap/>
            <w:hideMark/>
          </w:tcPr>
          <w:p w14:paraId="2FDBBD3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0.9101*</w:t>
            </w:r>
          </w:p>
        </w:tc>
        <w:tc>
          <w:tcPr>
            <w:tcW w:w="1052" w:type="dxa"/>
            <w:noWrap/>
            <w:hideMark/>
          </w:tcPr>
          <w:p w14:paraId="1BF6230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-0.0754</w:t>
            </w:r>
          </w:p>
        </w:tc>
      </w:tr>
      <w:tr w:rsidR="008160AF" w:rsidRPr="00D353EF" w14:paraId="026D0A01" w14:textId="77777777" w:rsidTr="008160AF">
        <w:trPr>
          <w:trHeight w:val="310"/>
        </w:trPr>
        <w:tc>
          <w:tcPr>
            <w:tcW w:w="1129" w:type="dxa"/>
            <w:noWrap/>
            <w:hideMark/>
          </w:tcPr>
          <w:p w14:paraId="3E57DE0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28</w:t>
            </w:r>
          </w:p>
        </w:tc>
        <w:tc>
          <w:tcPr>
            <w:tcW w:w="2627" w:type="dxa"/>
            <w:noWrap/>
            <w:hideMark/>
          </w:tcPr>
          <w:p w14:paraId="4BED44AD"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Rachel</w:t>
            </w:r>
          </w:p>
        </w:tc>
        <w:tc>
          <w:tcPr>
            <w:tcW w:w="1052" w:type="dxa"/>
            <w:noWrap/>
            <w:hideMark/>
          </w:tcPr>
          <w:p w14:paraId="6870790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0.0776</w:t>
            </w:r>
          </w:p>
        </w:tc>
        <w:tc>
          <w:tcPr>
            <w:tcW w:w="1052" w:type="dxa"/>
            <w:noWrap/>
            <w:hideMark/>
          </w:tcPr>
          <w:p w14:paraId="3DE04674"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-0.0776</w:t>
            </w:r>
          </w:p>
        </w:tc>
        <w:tc>
          <w:tcPr>
            <w:tcW w:w="1052" w:type="dxa"/>
            <w:noWrap/>
            <w:hideMark/>
          </w:tcPr>
          <w:p w14:paraId="5FFBB77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-0.027</w:t>
            </w:r>
          </w:p>
        </w:tc>
        <w:tc>
          <w:tcPr>
            <w:tcW w:w="1052" w:type="dxa"/>
            <w:noWrap/>
            <w:hideMark/>
          </w:tcPr>
          <w:p w14:paraId="56BA3C9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0.9171*</w:t>
            </w:r>
          </w:p>
        </w:tc>
        <w:tc>
          <w:tcPr>
            <w:tcW w:w="1052" w:type="dxa"/>
            <w:noWrap/>
            <w:hideMark/>
          </w:tcPr>
          <w:p w14:paraId="41B2C64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-0.0292</w:t>
            </w:r>
          </w:p>
        </w:tc>
      </w:tr>
      <w:tr w:rsidR="008160AF" w:rsidRPr="00D353EF" w14:paraId="22CD9EE3" w14:textId="77777777" w:rsidTr="008160AF">
        <w:trPr>
          <w:trHeight w:val="310"/>
        </w:trPr>
        <w:tc>
          <w:tcPr>
            <w:tcW w:w="1129" w:type="dxa"/>
            <w:noWrap/>
            <w:hideMark/>
          </w:tcPr>
          <w:p w14:paraId="2C258009"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29</w:t>
            </w:r>
          </w:p>
        </w:tc>
        <w:tc>
          <w:tcPr>
            <w:tcW w:w="2627" w:type="dxa"/>
            <w:noWrap/>
            <w:hideMark/>
          </w:tcPr>
          <w:p w14:paraId="35ADB18A"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Noelle</w:t>
            </w:r>
          </w:p>
        </w:tc>
        <w:tc>
          <w:tcPr>
            <w:tcW w:w="1052" w:type="dxa"/>
            <w:noWrap/>
            <w:hideMark/>
          </w:tcPr>
          <w:p w14:paraId="6380C49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-0.8775</w:t>
            </w:r>
          </w:p>
        </w:tc>
        <w:tc>
          <w:tcPr>
            <w:tcW w:w="1052" w:type="dxa"/>
            <w:noWrap/>
            <w:hideMark/>
          </w:tcPr>
          <w:p w14:paraId="5E01A273"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0.8775*</w:t>
            </w:r>
          </w:p>
        </w:tc>
        <w:tc>
          <w:tcPr>
            <w:tcW w:w="1052" w:type="dxa"/>
            <w:noWrap/>
            <w:hideMark/>
          </w:tcPr>
          <w:p w14:paraId="7FC20352"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0.0591</w:t>
            </w:r>
          </w:p>
        </w:tc>
        <w:tc>
          <w:tcPr>
            <w:tcW w:w="1052" w:type="dxa"/>
            <w:noWrap/>
            <w:hideMark/>
          </w:tcPr>
          <w:p w14:paraId="5106500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-0.1002</w:t>
            </w:r>
          </w:p>
        </w:tc>
        <w:tc>
          <w:tcPr>
            <w:tcW w:w="1052" w:type="dxa"/>
            <w:noWrap/>
            <w:hideMark/>
          </w:tcPr>
          <w:p w14:paraId="7A3A1F3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-0.197</w:t>
            </w:r>
          </w:p>
        </w:tc>
      </w:tr>
      <w:tr w:rsidR="008160AF" w:rsidRPr="00D353EF" w14:paraId="5E4A3D9F" w14:textId="77777777" w:rsidTr="008160AF">
        <w:trPr>
          <w:trHeight w:val="310"/>
        </w:trPr>
        <w:tc>
          <w:tcPr>
            <w:tcW w:w="1129" w:type="dxa"/>
            <w:noWrap/>
            <w:hideMark/>
          </w:tcPr>
          <w:p w14:paraId="45552CA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30</w:t>
            </w:r>
          </w:p>
        </w:tc>
        <w:tc>
          <w:tcPr>
            <w:tcW w:w="2627" w:type="dxa"/>
            <w:noWrap/>
            <w:hideMark/>
          </w:tcPr>
          <w:p w14:paraId="6F9DDEDF"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xml:space="preserve">Terry </w:t>
            </w:r>
          </w:p>
        </w:tc>
        <w:tc>
          <w:tcPr>
            <w:tcW w:w="1052" w:type="dxa"/>
            <w:noWrap/>
            <w:hideMark/>
          </w:tcPr>
          <w:p w14:paraId="167C0EA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304B8120"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0.8853*</w:t>
            </w:r>
          </w:p>
        </w:tc>
        <w:tc>
          <w:tcPr>
            <w:tcW w:w="1052" w:type="dxa"/>
            <w:noWrap/>
            <w:hideMark/>
          </w:tcPr>
          <w:p w14:paraId="5BA57BA5"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0.0858</w:t>
            </w:r>
          </w:p>
        </w:tc>
        <w:tc>
          <w:tcPr>
            <w:tcW w:w="1052" w:type="dxa"/>
            <w:noWrap/>
            <w:hideMark/>
          </w:tcPr>
          <w:p w14:paraId="76854CA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-0.0991</w:t>
            </w:r>
          </w:p>
        </w:tc>
        <w:tc>
          <w:tcPr>
            <w:tcW w:w="1052" w:type="dxa"/>
            <w:noWrap/>
            <w:hideMark/>
          </w:tcPr>
          <w:p w14:paraId="72DB3341"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-0.1904</w:t>
            </w:r>
          </w:p>
        </w:tc>
      </w:tr>
      <w:tr w:rsidR="008160AF" w:rsidRPr="00D353EF" w14:paraId="48B2E432" w14:textId="77777777" w:rsidTr="008160AF">
        <w:trPr>
          <w:trHeight w:val="310"/>
        </w:trPr>
        <w:tc>
          <w:tcPr>
            <w:tcW w:w="1129" w:type="dxa"/>
            <w:noWrap/>
            <w:hideMark/>
          </w:tcPr>
          <w:p w14:paraId="612AE41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 Explained Variance</w:t>
            </w:r>
          </w:p>
        </w:tc>
        <w:tc>
          <w:tcPr>
            <w:tcW w:w="2627" w:type="dxa"/>
            <w:noWrap/>
            <w:hideMark/>
          </w:tcPr>
          <w:p w14:paraId="457D0C57" w14:textId="77777777" w:rsidR="008160AF" w:rsidRPr="00D353EF" w:rsidRDefault="008160AF" w:rsidP="008160AF">
            <w:pPr>
              <w:autoSpaceDE w:val="0"/>
              <w:autoSpaceDN w:val="0"/>
              <w:adjustRightInd w:val="0"/>
              <w:rPr>
                <w:rFonts w:cstheme="minorHAnsi"/>
                <w:color w:val="000000"/>
              </w:rPr>
            </w:pPr>
          </w:p>
        </w:tc>
        <w:tc>
          <w:tcPr>
            <w:tcW w:w="1052" w:type="dxa"/>
            <w:noWrap/>
            <w:hideMark/>
          </w:tcPr>
          <w:p w14:paraId="694F321B"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24</w:t>
            </w:r>
          </w:p>
        </w:tc>
        <w:tc>
          <w:tcPr>
            <w:tcW w:w="1052" w:type="dxa"/>
            <w:noWrap/>
            <w:hideMark/>
          </w:tcPr>
          <w:p w14:paraId="1E42211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24</w:t>
            </w:r>
          </w:p>
        </w:tc>
        <w:tc>
          <w:tcPr>
            <w:tcW w:w="1052" w:type="dxa"/>
            <w:noWrap/>
            <w:hideMark/>
          </w:tcPr>
          <w:p w14:paraId="69FCE6D7"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12</w:t>
            </w:r>
          </w:p>
        </w:tc>
        <w:tc>
          <w:tcPr>
            <w:tcW w:w="1052" w:type="dxa"/>
            <w:noWrap/>
            <w:hideMark/>
          </w:tcPr>
          <w:p w14:paraId="2630C4BC"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11</w:t>
            </w:r>
          </w:p>
        </w:tc>
        <w:tc>
          <w:tcPr>
            <w:tcW w:w="1052" w:type="dxa"/>
            <w:noWrap/>
            <w:hideMark/>
          </w:tcPr>
          <w:p w14:paraId="37F83916" w14:textId="77777777" w:rsidR="008160AF" w:rsidRPr="00D353EF" w:rsidRDefault="008160AF" w:rsidP="008160AF">
            <w:pPr>
              <w:autoSpaceDE w:val="0"/>
              <w:autoSpaceDN w:val="0"/>
              <w:adjustRightInd w:val="0"/>
              <w:rPr>
                <w:rFonts w:cstheme="minorHAnsi"/>
                <w:color w:val="000000"/>
              </w:rPr>
            </w:pPr>
            <w:r w:rsidRPr="00D353EF">
              <w:rPr>
                <w:rFonts w:cstheme="minorHAnsi"/>
                <w:color w:val="000000"/>
              </w:rPr>
              <w:t>12</w:t>
            </w:r>
          </w:p>
        </w:tc>
      </w:tr>
    </w:tbl>
    <w:p w14:paraId="11E93EE3" w14:textId="77777777" w:rsidR="008160AF" w:rsidRPr="00D353EF" w:rsidRDefault="008160AF" w:rsidP="008160AF">
      <w:pPr>
        <w:autoSpaceDE w:val="0"/>
        <w:autoSpaceDN w:val="0"/>
        <w:adjustRightInd w:val="0"/>
        <w:spacing w:after="0"/>
        <w:rPr>
          <w:rFonts w:cstheme="minorHAnsi"/>
          <w:color w:val="000000"/>
        </w:rPr>
      </w:pPr>
      <w:r w:rsidRPr="00D353EF">
        <w:rPr>
          <w:rFonts w:cstheme="minorHAnsi"/>
        </w:rPr>
        <w:t>*</w:t>
      </w:r>
      <w:r w:rsidRPr="00D353EF">
        <w:rPr>
          <w:rFonts w:cstheme="minorHAnsi"/>
          <w:color w:val="000000"/>
        </w:rPr>
        <w:t>*p&lt;0.05 (</w:t>
      </w:r>
      <w:r w:rsidRPr="00D353EF">
        <w:rPr>
          <w:rFonts w:cstheme="minorHAnsi"/>
        </w:rPr>
        <w:t>Denotes which factor an individual’s Q-sort loaded onto)</w:t>
      </w:r>
    </w:p>
    <w:p w14:paraId="3C1E5372" w14:textId="77777777" w:rsidR="008160AF" w:rsidRPr="008160AF" w:rsidRDefault="008160AF" w:rsidP="008160AF">
      <w:pPr>
        <w:tabs>
          <w:tab w:val="left" w:pos="1365"/>
        </w:tabs>
        <w:rPr>
          <w:rFonts w:cs="Arial"/>
          <w:szCs w:val="24"/>
        </w:rPr>
      </w:pPr>
    </w:p>
    <w:p w14:paraId="7274131A" w14:textId="77777777" w:rsidR="00D353EF" w:rsidRDefault="00D353EF" w:rsidP="00D353EF">
      <w:pPr>
        <w:pStyle w:val="Heading2"/>
        <w:spacing w:line="360" w:lineRule="auto"/>
        <w:rPr>
          <w:rFonts w:asciiTheme="minorHAnsi" w:eastAsiaTheme="minorEastAsia" w:hAnsiTheme="minorHAnsi" w:cs="Arial"/>
          <w:color w:val="auto"/>
          <w:sz w:val="22"/>
          <w:szCs w:val="24"/>
        </w:rPr>
      </w:pPr>
    </w:p>
    <w:p w14:paraId="6A0DD2B7" w14:textId="77777777" w:rsidR="00D353EF" w:rsidRPr="00D353EF" w:rsidRDefault="00D353EF" w:rsidP="00D353EF"/>
    <w:p w14:paraId="2F59A381" w14:textId="77777777" w:rsidR="00A906D9" w:rsidRDefault="008160AF" w:rsidP="003879CB">
      <w:pPr>
        <w:pStyle w:val="Heading2"/>
        <w:pageBreakBefore/>
        <w:spacing w:line="360" w:lineRule="auto"/>
        <w:jc w:val="center"/>
        <w:rPr>
          <w:b/>
          <w:color w:val="auto"/>
          <w:sz w:val="24"/>
          <w:szCs w:val="24"/>
        </w:rPr>
      </w:pPr>
      <w:bookmarkStart w:id="105" w:name="_Toc109025960"/>
      <w:r w:rsidRPr="00D353EF">
        <w:rPr>
          <w:b/>
          <w:color w:val="auto"/>
          <w:sz w:val="24"/>
          <w:szCs w:val="24"/>
        </w:rPr>
        <w:lastRenderedPageBreak/>
        <w:t>Appendix R</w:t>
      </w:r>
      <w:bookmarkEnd w:id="105"/>
    </w:p>
    <w:p w14:paraId="1CE24A5B" w14:textId="77777777" w:rsidR="008160AF" w:rsidRPr="00D353EF" w:rsidRDefault="008160AF" w:rsidP="00D353EF">
      <w:pPr>
        <w:pStyle w:val="Heading2"/>
        <w:spacing w:line="360" w:lineRule="auto"/>
        <w:rPr>
          <w:b/>
          <w:color w:val="auto"/>
          <w:sz w:val="24"/>
          <w:szCs w:val="24"/>
        </w:rPr>
      </w:pPr>
      <w:bookmarkStart w:id="106" w:name="_Toc109025961"/>
      <w:r w:rsidRPr="00D353EF">
        <w:rPr>
          <w:color w:val="auto"/>
          <w:sz w:val="24"/>
          <w:szCs w:val="24"/>
        </w:rPr>
        <w:t>Statements association with each factor</w:t>
      </w:r>
      <w:bookmarkEnd w:id="106"/>
      <w:r w:rsidRPr="00D353EF">
        <w:rPr>
          <w:color w:val="auto"/>
          <w:sz w:val="24"/>
          <w:szCs w:val="24"/>
        </w:rPr>
        <w:t xml:space="preserve"> </w:t>
      </w:r>
    </w:p>
    <w:tbl>
      <w:tblPr>
        <w:tblStyle w:val="TableGrid1"/>
        <w:tblW w:w="0" w:type="auto"/>
        <w:tblLook w:val="04A0" w:firstRow="1" w:lastRow="0" w:firstColumn="1" w:lastColumn="0" w:noHBand="0" w:noVBand="1"/>
      </w:tblPr>
      <w:tblGrid>
        <w:gridCol w:w="1240"/>
        <w:gridCol w:w="1276"/>
        <w:gridCol w:w="1276"/>
        <w:gridCol w:w="1134"/>
        <w:gridCol w:w="1276"/>
        <w:gridCol w:w="1134"/>
      </w:tblGrid>
      <w:tr w:rsidR="008160AF" w:rsidRPr="00D353EF" w14:paraId="3E8B843D" w14:textId="77777777" w:rsidTr="008160AF">
        <w:tc>
          <w:tcPr>
            <w:tcW w:w="1240" w:type="dxa"/>
          </w:tcPr>
          <w:p w14:paraId="304B4B45"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 xml:space="preserve">Statement </w:t>
            </w:r>
          </w:p>
        </w:tc>
        <w:tc>
          <w:tcPr>
            <w:tcW w:w="1276" w:type="dxa"/>
          </w:tcPr>
          <w:p w14:paraId="5393511C"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Factor 1a</w:t>
            </w:r>
          </w:p>
        </w:tc>
        <w:tc>
          <w:tcPr>
            <w:tcW w:w="1276" w:type="dxa"/>
          </w:tcPr>
          <w:p w14:paraId="559B7E1B"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 xml:space="preserve">Factor 1b </w:t>
            </w:r>
          </w:p>
        </w:tc>
        <w:tc>
          <w:tcPr>
            <w:tcW w:w="1134" w:type="dxa"/>
          </w:tcPr>
          <w:p w14:paraId="4941B0F8"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Factor 2</w:t>
            </w:r>
          </w:p>
        </w:tc>
        <w:tc>
          <w:tcPr>
            <w:tcW w:w="1276" w:type="dxa"/>
          </w:tcPr>
          <w:p w14:paraId="782EE7CB"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Factor 3</w:t>
            </w:r>
          </w:p>
        </w:tc>
        <w:tc>
          <w:tcPr>
            <w:tcW w:w="1134" w:type="dxa"/>
          </w:tcPr>
          <w:p w14:paraId="3A7F3E73" w14:textId="77777777" w:rsidR="008160AF" w:rsidRPr="00D353EF" w:rsidRDefault="008160AF" w:rsidP="008160AF">
            <w:pPr>
              <w:autoSpaceDE w:val="0"/>
              <w:autoSpaceDN w:val="0"/>
              <w:adjustRightInd w:val="0"/>
              <w:rPr>
                <w:rFonts w:asciiTheme="majorHAnsi" w:hAnsiTheme="majorHAnsi" w:cstheme="majorHAnsi"/>
              </w:rPr>
            </w:pPr>
            <w:r w:rsidRPr="00D353EF">
              <w:rPr>
                <w:rFonts w:asciiTheme="majorHAnsi" w:hAnsiTheme="majorHAnsi" w:cstheme="majorHAnsi"/>
              </w:rPr>
              <w:t>Factor 4</w:t>
            </w:r>
          </w:p>
        </w:tc>
      </w:tr>
      <w:tr w:rsidR="008160AF" w:rsidRPr="00D353EF" w14:paraId="324EF36F" w14:textId="77777777" w:rsidTr="008160AF">
        <w:trPr>
          <w:trHeight w:val="312"/>
        </w:trPr>
        <w:tc>
          <w:tcPr>
            <w:tcW w:w="1240" w:type="dxa"/>
          </w:tcPr>
          <w:p w14:paraId="095CF66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4E66540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46B2F66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5AA4719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71A5837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75B16A7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19B604D9" w14:textId="77777777" w:rsidTr="008160AF">
        <w:trPr>
          <w:trHeight w:val="312"/>
        </w:trPr>
        <w:tc>
          <w:tcPr>
            <w:tcW w:w="1240" w:type="dxa"/>
          </w:tcPr>
          <w:p w14:paraId="19DDC1D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6B61364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0B6B58D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303B37D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6ADA453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529E307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7BAC9408" w14:textId="77777777" w:rsidTr="008160AF">
        <w:trPr>
          <w:trHeight w:val="312"/>
        </w:trPr>
        <w:tc>
          <w:tcPr>
            <w:tcW w:w="1240" w:type="dxa"/>
          </w:tcPr>
          <w:p w14:paraId="76E4B47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3EEC764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1082401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6FE0571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0C7AE14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61224B3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14E99BDD" w14:textId="77777777" w:rsidTr="008160AF">
        <w:trPr>
          <w:trHeight w:val="312"/>
        </w:trPr>
        <w:tc>
          <w:tcPr>
            <w:tcW w:w="1240" w:type="dxa"/>
          </w:tcPr>
          <w:p w14:paraId="26B7FE4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7BA3B28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5203D33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77CB6CA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521423E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69B30C3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4EAD4ED0" w14:textId="77777777" w:rsidTr="008160AF">
        <w:trPr>
          <w:trHeight w:val="312"/>
        </w:trPr>
        <w:tc>
          <w:tcPr>
            <w:tcW w:w="1240" w:type="dxa"/>
          </w:tcPr>
          <w:p w14:paraId="610D31F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5243CCC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0E135FD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185046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5A9C01C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2DFC9A0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70D36684" w14:textId="77777777" w:rsidTr="008160AF">
        <w:trPr>
          <w:trHeight w:val="312"/>
        </w:trPr>
        <w:tc>
          <w:tcPr>
            <w:tcW w:w="1240" w:type="dxa"/>
          </w:tcPr>
          <w:p w14:paraId="69B566B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6</w:t>
            </w:r>
          </w:p>
        </w:tc>
        <w:tc>
          <w:tcPr>
            <w:tcW w:w="1276" w:type="dxa"/>
          </w:tcPr>
          <w:p w14:paraId="6F325C8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7A15D13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3208CB3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1669679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64B78E1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1ECDE714" w14:textId="77777777" w:rsidTr="008160AF">
        <w:trPr>
          <w:trHeight w:val="312"/>
        </w:trPr>
        <w:tc>
          <w:tcPr>
            <w:tcW w:w="1240" w:type="dxa"/>
          </w:tcPr>
          <w:p w14:paraId="7910C57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7</w:t>
            </w:r>
          </w:p>
        </w:tc>
        <w:tc>
          <w:tcPr>
            <w:tcW w:w="1276" w:type="dxa"/>
          </w:tcPr>
          <w:p w14:paraId="13738B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52A9FCB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5E51AD0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7E680BF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789FA01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3965D1C4" w14:textId="77777777" w:rsidTr="008160AF">
        <w:trPr>
          <w:trHeight w:val="312"/>
        </w:trPr>
        <w:tc>
          <w:tcPr>
            <w:tcW w:w="1240" w:type="dxa"/>
          </w:tcPr>
          <w:p w14:paraId="5C26B7D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8</w:t>
            </w:r>
          </w:p>
        </w:tc>
        <w:tc>
          <w:tcPr>
            <w:tcW w:w="1276" w:type="dxa"/>
          </w:tcPr>
          <w:p w14:paraId="5466A6B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01159F0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3581C6E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4EB74D3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691A84C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1E601789" w14:textId="77777777" w:rsidTr="008160AF">
        <w:trPr>
          <w:trHeight w:val="312"/>
        </w:trPr>
        <w:tc>
          <w:tcPr>
            <w:tcW w:w="1240" w:type="dxa"/>
          </w:tcPr>
          <w:p w14:paraId="122D1A8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9</w:t>
            </w:r>
          </w:p>
        </w:tc>
        <w:tc>
          <w:tcPr>
            <w:tcW w:w="1276" w:type="dxa"/>
          </w:tcPr>
          <w:p w14:paraId="675E999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3336D75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59F0529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739D3BD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720E019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119D0FA6" w14:textId="77777777" w:rsidTr="008160AF">
        <w:trPr>
          <w:trHeight w:val="312"/>
        </w:trPr>
        <w:tc>
          <w:tcPr>
            <w:tcW w:w="1240" w:type="dxa"/>
          </w:tcPr>
          <w:p w14:paraId="6773AB3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10</w:t>
            </w:r>
          </w:p>
        </w:tc>
        <w:tc>
          <w:tcPr>
            <w:tcW w:w="1276" w:type="dxa"/>
          </w:tcPr>
          <w:p w14:paraId="5B7C9C5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5686D8B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0E351B9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2670E07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535F7F2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04550D32" w14:textId="77777777" w:rsidTr="008160AF">
        <w:trPr>
          <w:trHeight w:val="312"/>
        </w:trPr>
        <w:tc>
          <w:tcPr>
            <w:tcW w:w="1240" w:type="dxa"/>
          </w:tcPr>
          <w:p w14:paraId="516E140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11</w:t>
            </w:r>
          </w:p>
        </w:tc>
        <w:tc>
          <w:tcPr>
            <w:tcW w:w="1276" w:type="dxa"/>
          </w:tcPr>
          <w:p w14:paraId="0703C17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3620BE8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213B116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7217384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7FD75E9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393722F7" w14:textId="77777777" w:rsidTr="008160AF">
        <w:trPr>
          <w:trHeight w:val="312"/>
        </w:trPr>
        <w:tc>
          <w:tcPr>
            <w:tcW w:w="1240" w:type="dxa"/>
          </w:tcPr>
          <w:p w14:paraId="4DE7E32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12</w:t>
            </w:r>
          </w:p>
        </w:tc>
        <w:tc>
          <w:tcPr>
            <w:tcW w:w="1276" w:type="dxa"/>
          </w:tcPr>
          <w:p w14:paraId="5401F42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6A017E9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56619C8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79BEB9B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24E67C3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4BB15F3C" w14:textId="77777777" w:rsidTr="008160AF">
        <w:trPr>
          <w:trHeight w:val="312"/>
        </w:trPr>
        <w:tc>
          <w:tcPr>
            <w:tcW w:w="1240" w:type="dxa"/>
          </w:tcPr>
          <w:p w14:paraId="13453C4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13</w:t>
            </w:r>
          </w:p>
        </w:tc>
        <w:tc>
          <w:tcPr>
            <w:tcW w:w="1276" w:type="dxa"/>
          </w:tcPr>
          <w:p w14:paraId="6226C59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0476079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3F0F1E3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42076B2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31A6164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08050C86" w14:textId="77777777" w:rsidTr="008160AF">
        <w:trPr>
          <w:trHeight w:val="312"/>
        </w:trPr>
        <w:tc>
          <w:tcPr>
            <w:tcW w:w="1240" w:type="dxa"/>
          </w:tcPr>
          <w:p w14:paraId="6E9F588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14</w:t>
            </w:r>
          </w:p>
        </w:tc>
        <w:tc>
          <w:tcPr>
            <w:tcW w:w="1276" w:type="dxa"/>
          </w:tcPr>
          <w:p w14:paraId="7214748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15C6791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7A1F52E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1EBD081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54EC4AF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4454AA69" w14:textId="77777777" w:rsidTr="008160AF">
        <w:trPr>
          <w:trHeight w:val="312"/>
        </w:trPr>
        <w:tc>
          <w:tcPr>
            <w:tcW w:w="1240" w:type="dxa"/>
          </w:tcPr>
          <w:p w14:paraId="44BE30E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15</w:t>
            </w:r>
          </w:p>
        </w:tc>
        <w:tc>
          <w:tcPr>
            <w:tcW w:w="1276" w:type="dxa"/>
          </w:tcPr>
          <w:p w14:paraId="4F668E3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2C6AC9B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17C872D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7FEAF01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73093C2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09CDD567" w14:textId="77777777" w:rsidTr="008160AF">
        <w:trPr>
          <w:trHeight w:val="312"/>
        </w:trPr>
        <w:tc>
          <w:tcPr>
            <w:tcW w:w="1240" w:type="dxa"/>
          </w:tcPr>
          <w:p w14:paraId="7F1A51B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16</w:t>
            </w:r>
          </w:p>
        </w:tc>
        <w:tc>
          <w:tcPr>
            <w:tcW w:w="1276" w:type="dxa"/>
          </w:tcPr>
          <w:p w14:paraId="2FBCBB1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7661EF1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261D423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4B82B05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6FB4E54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0A969657" w14:textId="77777777" w:rsidTr="008160AF">
        <w:trPr>
          <w:trHeight w:val="312"/>
        </w:trPr>
        <w:tc>
          <w:tcPr>
            <w:tcW w:w="1240" w:type="dxa"/>
          </w:tcPr>
          <w:p w14:paraId="388091D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17</w:t>
            </w:r>
          </w:p>
        </w:tc>
        <w:tc>
          <w:tcPr>
            <w:tcW w:w="1276" w:type="dxa"/>
          </w:tcPr>
          <w:p w14:paraId="376761C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14201C5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2EEBFCC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2E4D9A4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7224D89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31F20439" w14:textId="77777777" w:rsidTr="008160AF">
        <w:trPr>
          <w:trHeight w:val="312"/>
        </w:trPr>
        <w:tc>
          <w:tcPr>
            <w:tcW w:w="1240" w:type="dxa"/>
          </w:tcPr>
          <w:p w14:paraId="4E124DF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18</w:t>
            </w:r>
          </w:p>
        </w:tc>
        <w:tc>
          <w:tcPr>
            <w:tcW w:w="1276" w:type="dxa"/>
          </w:tcPr>
          <w:p w14:paraId="2F45C5B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22BEADD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081EBE1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1E6FFED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498FEFD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21FC78BC" w14:textId="77777777" w:rsidTr="008160AF">
        <w:trPr>
          <w:trHeight w:val="312"/>
        </w:trPr>
        <w:tc>
          <w:tcPr>
            <w:tcW w:w="1240" w:type="dxa"/>
          </w:tcPr>
          <w:p w14:paraId="2C98B9C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19</w:t>
            </w:r>
          </w:p>
        </w:tc>
        <w:tc>
          <w:tcPr>
            <w:tcW w:w="1276" w:type="dxa"/>
          </w:tcPr>
          <w:p w14:paraId="7A1AD9A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731DEDB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5E36132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5B89682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416D87B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0C914C0F" w14:textId="77777777" w:rsidTr="008160AF">
        <w:trPr>
          <w:trHeight w:val="312"/>
        </w:trPr>
        <w:tc>
          <w:tcPr>
            <w:tcW w:w="1240" w:type="dxa"/>
          </w:tcPr>
          <w:p w14:paraId="6DB0846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20</w:t>
            </w:r>
          </w:p>
        </w:tc>
        <w:tc>
          <w:tcPr>
            <w:tcW w:w="1276" w:type="dxa"/>
          </w:tcPr>
          <w:p w14:paraId="27D582B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4505ACE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05C8149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67CB589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7F12BAB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38B21434" w14:textId="77777777" w:rsidTr="008160AF">
        <w:trPr>
          <w:trHeight w:val="312"/>
        </w:trPr>
        <w:tc>
          <w:tcPr>
            <w:tcW w:w="1240" w:type="dxa"/>
          </w:tcPr>
          <w:p w14:paraId="3D1F85A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21</w:t>
            </w:r>
          </w:p>
        </w:tc>
        <w:tc>
          <w:tcPr>
            <w:tcW w:w="1276" w:type="dxa"/>
          </w:tcPr>
          <w:p w14:paraId="7D567BC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79D8738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7FD4552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0FD3E76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4F6033D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r>
      <w:tr w:rsidR="008160AF" w:rsidRPr="00D353EF" w14:paraId="5D6E91C3" w14:textId="77777777" w:rsidTr="008160AF">
        <w:trPr>
          <w:trHeight w:val="312"/>
        </w:trPr>
        <w:tc>
          <w:tcPr>
            <w:tcW w:w="1240" w:type="dxa"/>
          </w:tcPr>
          <w:p w14:paraId="22BDD8D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22</w:t>
            </w:r>
          </w:p>
        </w:tc>
        <w:tc>
          <w:tcPr>
            <w:tcW w:w="1276" w:type="dxa"/>
          </w:tcPr>
          <w:p w14:paraId="6834BB0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49F7A5E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3CA3744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65B0322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338055F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0BD7C4BD" w14:textId="77777777" w:rsidTr="008160AF">
        <w:trPr>
          <w:trHeight w:val="312"/>
        </w:trPr>
        <w:tc>
          <w:tcPr>
            <w:tcW w:w="1240" w:type="dxa"/>
          </w:tcPr>
          <w:p w14:paraId="75DAC60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23</w:t>
            </w:r>
          </w:p>
        </w:tc>
        <w:tc>
          <w:tcPr>
            <w:tcW w:w="1276" w:type="dxa"/>
          </w:tcPr>
          <w:p w14:paraId="64EC9CE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644BAB4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45F66B1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1977BA0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2127B85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42B35597" w14:textId="77777777" w:rsidTr="008160AF">
        <w:trPr>
          <w:trHeight w:val="312"/>
        </w:trPr>
        <w:tc>
          <w:tcPr>
            <w:tcW w:w="1240" w:type="dxa"/>
          </w:tcPr>
          <w:p w14:paraId="6FA346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24</w:t>
            </w:r>
          </w:p>
        </w:tc>
        <w:tc>
          <w:tcPr>
            <w:tcW w:w="1276" w:type="dxa"/>
          </w:tcPr>
          <w:p w14:paraId="65C32DD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0BC1CE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250A666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1B0707D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77C459B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1265F238" w14:textId="77777777" w:rsidTr="008160AF">
        <w:trPr>
          <w:trHeight w:val="312"/>
        </w:trPr>
        <w:tc>
          <w:tcPr>
            <w:tcW w:w="1240" w:type="dxa"/>
          </w:tcPr>
          <w:p w14:paraId="74E7690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25</w:t>
            </w:r>
          </w:p>
        </w:tc>
        <w:tc>
          <w:tcPr>
            <w:tcW w:w="1276" w:type="dxa"/>
          </w:tcPr>
          <w:p w14:paraId="6CB5365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7EF1962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151ADA3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423368A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49425FE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61557374" w14:textId="77777777" w:rsidTr="008160AF">
        <w:trPr>
          <w:trHeight w:val="312"/>
        </w:trPr>
        <w:tc>
          <w:tcPr>
            <w:tcW w:w="1240" w:type="dxa"/>
          </w:tcPr>
          <w:p w14:paraId="6C0A04E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26</w:t>
            </w:r>
          </w:p>
        </w:tc>
        <w:tc>
          <w:tcPr>
            <w:tcW w:w="1276" w:type="dxa"/>
          </w:tcPr>
          <w:p w14:paraId="576A81A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2BFCFA5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231D0CE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2C84312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665EE3C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r>
      <w:tr w:rsidR="008160AF" w:rsidRPr="00D353EF" w14:paraId="7067AAC2" w14:textId="77777777" w:rsidTr="008160AF">
        <w:trPr>
          <w:trHeight w:val="312"/>
        </w:trPr>
        <w:tc>
          <w:tcPr>
            <w:tcW w:w="1240" w:type="dxa"/>
          </w:tcPr>
          <w:p w14:paraId="263B166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27</w:t>
            </w:r>
          </w:p>
        </w:tc>
        <w:tc>
          <w:tcPr>
            <w:tcW w:w="1276" w:type="dxa"/>
          </w:tcPr>
          <w:p w14:paraId="43D6A75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1CDF54A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3EBE870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2E4E9F3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193DBC2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04396EEA" w14:textId="77777777" w:rsidTr="008160AF">
        <w:trPr>
          <w:trHeight w:val="312"/>
        </w:trPr>
        <w:tc>
          <w:tcPr>
            <w:tcW w:w="1240" w:type="dxa"/>
          </w:tcPr>
          <w:p w14:paraId="540ED41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28</w:t>
            </w:r>
          </w:p>
        </w:tc>
        <w:tc>
          <w:tcPr>
            <w:tcW w:w="1276" w:type="dxa"/>
          </w:tcPr>
          <w:p w14:paraId="57EAE9F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6A1F903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57ED3B4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4307880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12F9623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35E03D2C" w14:textId="77777777" w:rsidTr="008160AF">
        <w:trPr>
          <w:trHeight w:val="312"/>
        </w:trPr>
        <w:tc>
          <w:tcPr>
            <w:tcW w:w="1240" w:type="dxa"/>
          </w:tcPr>
          <w:p w14:paraId="2A60AA7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29</w:t>
            </w:r>
          </w:p>
        </w:tc>
        <w:tc>
          <w:tcPr>
            <w:tcW w:w="1276" w:type="dxa"/>
          </w:tcPr>
          <w:p w14:paraId="5977D46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651BFFA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7E2AB4A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476068F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58A7BBE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4A57239B" w14:textId="77777777" w:rsidTr="008160AF">
        <w:trPr>
          <w:trHeight w:val="312"/>
        </w:trPr>
        <w:tc>
          <w:tcPr>
            <w:tcW w:w="1240" w:type="dxa"/>
          </w:tcPr>
          <w:p w14:paraId="769799E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30</w:t>
            </w:r>
          </w:p>
        </w:tc>
        <w:tc>
          <w:tcPr>
            <w:tcW w:w="1276" w:type="dxa"/>
          </w:tcPr>
          <w:p w14:paraId="30F8E3E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574AED0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7073170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0A47555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6DA0BBF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0730CDCA" w14:textId="77777777" w:rsidTr="008160AF">
        <w:trPr>
          <w:trHeight w:val="312"/>
        </w:trPr>
        <w:tc>
          <w:tcPr>
            <w:tcW w:w="1240" w:type="dxa"/>
          </w:tcPr>
          <w:p w14:paraId="0BFDD25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31</w:t>
            </w:r>
          </w:p>
        </w:tc>
        <w:tc>
          <w:tcPr>
            <w:tcW w:w="1276" w:type="dxa"/>
          </w:tcPr>
          <w:p w14:paraId="237B361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48D5D13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4DC7F6C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0B54362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38AE063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025BBE66" w14:textId="77777777" w:rsidTr="008160AF">
        <w:trPr>
          <w:trHeight w:val="312"/>
        </w:trPr>
        <w:tc>
          <w:tcPr>
            <w:tcW w:w="1240" w:type="dxa"/>
          </w:tcPr>
          <w:p w14:paraId="76536A2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32</w:t>
            </w:r>
          </w:p>
        </w:tc>
        <w:tc>
          <w:tcPr>
            <w:tcW w:w="1276" w:type="dxa"/>
          </w:tcPr>
          <w:p w14:paraId="791BC3E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3937C3F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2B64EFF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5A566A1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402FBC6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6D02E6E2" w14:textId="77777777" w:rsidTr="008160AF">
        <w:trPr>
          <w:trHeight w:val="312"/>
        </w:trPr>
        <w:tc>
          <w:tcPr>
            <w:tcW w:w="1240" w:type="dxa"/>
          </w:tcPr>
          <w:p w14:paraId="14A3EFA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33</w:t>
            </w:r>
          </w:p>
        </w:tc>
        <w:tc>
          <w:tcPr>
            <w:tcW w:w="1276" w:type="dxa"/>
          </w:tcPr>
          <w:p w14:paraId="702D8DA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1EA0CC3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19C70D7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045C132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5B587EB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49EC21CE" w14:textId="77777777" w:rsidTr="008160AF">
        <w:trPr>
          <w:trHeight w:val="312"/>
        </w:trPr>
        <w:tc>
          <w:tcPr>
            <w:tcW w:w="1240" w:type="dxa"/>
          </w:tcPr>
          <w:p w14:paraId="23605E3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34</w:t>
            </w:r>
          </w:p>
        </w:tc>
        <w:tc>
          <w:tcPr>
            <w:tcW w:w="1276" w:type="dxa"/>
          </w:tcPr>
          <w:p w14:paraId="430B566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24FE488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4A31CCE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738E433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33B5362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4E3232B6" w14:textId="77777777" w:rsidTr="008160AF">
        <w:trPr>
          <w:trHeight w:val="312"/>
        </w:trPr>
        <w:tc>
          <w:tcPr>
            <w:tcW w:w="1240" w:type="dxa"/>
          </w:tcPr>
          <w:p w14:paraId="02D9C44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35</w:t>
            </w:r>
          </w:p>
        </w:tc>
        <w:tc>
          <w:tcPr>
            <w:tcW w:w="1276" w:type="dxa"/>
          </w:tcPr>
          <w:p w14:paraId="774C064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3A9A936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57151E9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6043A10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1D868F3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5F5D06B4" w14:textId="77777777" w:rsidTr="008160AF">
        <w:trPr>
          <w:trHeight w:val="312"/>
        </w:trPr>
        <w:tc>
          <w:tcPr>
            <w:tcW w:w="1240" w:type="dxa"/>
          </w:tcPr>
          <w:p w14:paraId="76D04D4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36</w:t>
            </w:r>
          </w:p>
        </w:tc>
        <w:tc>
          <w:tcPr>
            <w:tcW w:w="1276" w:type="dxa"/>
          </w:tcPr>
          <w:p w14:paraId="303087F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50DDB29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64189E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1F741AB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4432791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250885CF" w14:textId="77777777" w:rsidTr="008160AF">
        <w:trPr>
          <w:trHeight w:val="312"/>
        </w:trPr>
        <w:tc>
          <w:tcPr>
            <w:tcW w:w="1240" w:type="dxa"/>
          </w:tcPr>
          <w:p w14:paraId="0ED717F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37</w:t>
            </w:r>
          </w:p>
        </w:tc>
        <w:tc>
          <w:tcPr>
            <w:tcW w:w="1276" w:type="dxa"/>
          </w:tcPr>
          <w:p w14:paraId="6CBDFEE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4FE9681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134" w:type="dxa"/>
          </w:tcPr>
          <w:p w14:paraId="484A473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6499F5A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01729D4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74893ACF" w14:textId="77777777" w:rsidTr="008160AF">
        <w:trPr>
          <w:trHeight w:val="312"/>
        </w:trPr>
        <w:tc>
          <w:tcPr>
            <w:tcW w:w="1240" w:type="dxa"/>
          </w:tcPr>
          <w:p w14:paraId="530227F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38</w:t>
            </w:r>
          </w:p>
        </w:tc>
        <w:tc>
          <w:tcPr>
            <w:tcW w:w="1276" w:type="dxa"/>
          </w:tcPr>
          <w:p w14:paraId="14C35AC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257E36A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7603342D"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73F5933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2F1C878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r>
      <w:tr w:rsidR="008160AF" w:rsidRPr="00D353EF" w14:paraId="343B164A" w14:textId="77777777" w:rsidTr="008160AF">
        <w:trPr>
          <w:trHeight w:val="312"/>
        </w:trPr>
        <w:tc>
          <w:tcPr>
            <w:tcW w:w="1240" w:type="dxa"/>
          </w:tcPr>
          <w:p w14:paraId="4FA20A7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39</w:t>
            </w:r>
          </w:p>
        </w:tc>
        <w:tc>
          <w:tcPr>
            <w:tcW w:w="1276" w:type="dxa"/>
          </w:tcPr>
          <w:p w14:paraId="1677529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7AA9286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467FC95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2F5AF06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4EC69B2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r>
      <w:tr w:rsidR="008160AF" w:rsidRPr="00D353EF" w14:paraId="707AB6BB" w14:textId="77777777" w:rsidTr="008160AF">
        <w:trPr>
          <w:trHeight w:val="312"/>
        </w:trPr>
        <w:tc>
          <w:tcPr>
            <w:tcW w:w="1240" w:type="dxa"/>
          </w:tcPr>
          <w:p w14:paraId="59D2D6A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lastRenderedPageBreak/>
              <w:t>40</w:t>
            </w:r>
          </w:p>
        </w:tc>
        <w:tc>
          <w:tcPr>
            <w:tcW w:w="1276" w:type="dxa"/>
          </w:tcPr>
          <w:p w14:paraId="08824A6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096CCA3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2D96DC2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0F87954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5F76ED4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073C02F0" w14:textId="77777777" w:rsidTr="008160AF">
        <w:trPr>
          <w:trHeight w:val="312"/>
        </w:trPr>
        <w:tc>
          <w:tcPr>
            <w:tcW w:w="1240" w:type="dxa"/>
          </w:tcPr>
          <w:p w14:paraId="2EC1054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41</w:t>
            </w:r>
          </w:p>
        </w:tc>
        <w:tc>
          <w:tcPr>
            <w:tcW w:w="1276" w:type="dxa"/>
          </w:tcPr>
          <w:p w14:paraId="3DF3D9B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4EF5384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307C9EA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37DE987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718B475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75C2DDF3" w14:textId="77777777" w:rsidTr="008160AF">
        <w:trPr>
          <w:trHeight w:val="312"/>
        </w:trPr>
        <w:tc>
          <w:tcPr>
            <w:tcW w:w="1240" w:type="dxa"/>
          </w:tcPr>
          <w:p w14:paraId="2449654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42</w:t>
            </w:r>
          </w:p>
        </w:tc>
        <w:tc>
          <w:tcPr>
            <w:tcW w:w="1276" w:type="dxa"/>
          </w:tcPr>
          <w:p w14:paraId="2EBE9E6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61CF677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6CC1848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57069E7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33F915B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150E48A7" w14:textId="77777777" w:rsidTr="008160AF">
        <w:trPr>
          <w:trHeight w:val="312"/>
        </w:trPr>
        <w:tc>
          <w:tcPr>
            <w:tcW w:w="1240" w:type="dxa"/>
          </w:tcPr>
          <w:p w14:paraId="4FC9B6A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43</w:t>
            </w:r>
          </w:p>
        </w:tc>
        <w:tc>
          <w:tcPr>
            <w:tcW w:w="1276" w:type="dxa"/>
          </w:tcPr>
          <w:p w14:paraId="0870020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4C0986BA"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24826769"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276" w:type="dxa"/>
          </w:tcPr>
          <w:p w14:paraId="39C5F8D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134" w:type="dxa"/>
          </w:tcPr>
          <w:p w14:paraId="7AE7435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r>
      <w:tr w:rsidR="008160AF" w:rsidRPr="00D353EF" w14:paraId="13A05FE8" w14:textId="77777777" w:rsidTr="008160AF">
        <w:trPr>
          <w:trHeight w:val="312"/>
        </w:trPr>
        <w:tc>
          <w:tcPr>
            <w:tcW w:w="1240" w:type="dxa"/>
          </w:tcPr>
          <w:p w14:paraId="6005FA6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44</w:t>
            </w:r>
          </w:p>
        </w:tc>
        <w:tc>
          <w:tcPr>
            <w:tcW w:w="1276" w:type="dxa"/>
          </w:tcPr>
          <w:p w14:paraId="6064CD3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1621718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1C0C100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c>
          <w:tcPr>
            <w:tcW w:w="1276" w:type="dxa"/>
          </w:tcPr>
          <w:p w14:paraId="15CF6576"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50742AF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r>
      <w:tr w:rsidR="008160AF" w:rsidRPr="00D353EF" w14:paraId="56B66988" w14:textId="77777777" w:rsidTr="008160AF">
        <w:trPr>
          <w:trHeight w:val="312"/>
        </w:trPr>
        <w:tc>
          <w:tcPr>
            <w:tcW w:w="1240" w:type="dxa"/>
          </w:tcPr>
          <w:p w14:paraId="0A8C008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45</w:t>
            </w:r>
          </w:p>
        </w:tc>
        <w:tc>
          <w:tcPr>
            <w:tcW w:w="1276" w:type="dxa"/>
          </w:tcPr>
          <w:p w14:paraId="37FD0C3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w:t>
            </w:r>
          </w:p>
        </w:tc>
        <w:tc>
          <w:tcPr>
            <w:tcW w:w="1276" w:type="dxa"/>
          </w:tcPr>
          <w:p w14:paraId="01C982C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134" w:type="dxa"/>
          </w:tcPr>
          <w:p w14:paraId="2AAAD101"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7620DC7E"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65B7C967"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r>
      <w:tr w:rsidR="008160AF" w:rsidRPr="00D353EF" w14:paraId="2654D6D5" w14:textId="77777777" w:rsidTr="008160AF">
        <w:trPr>
          <w:trHeight w:val="312"/>
        </w:trPr>
        <w:tc>
          <w:tcPr>
            <w:tcW w:w="1240" w:type="dxa"/>
          </w:tcPr>
          <w:p w14:paraId="2EFB5C93"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46</w:t>
            </w:r>
          </w:p>
        </w:tc>
        <w:tc>
          <w:tcPr>
            <w:tcW w:w="1276" w:type="dxa"/>
          </w:tcPr>
          <w:p w14:paraId="7C1B48E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3DC85CB2"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4A98FAE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276" w:type="dxa"/>
          </w:tcPr>
          <w:p w14:paraId="69DE020C"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0</w:t>
            </w:r>
          </w:p>
        </w:tc>
        <w:tc>
          <w:tcPr>
            <w:tcW w:w="1134" w:type="dxa"/>
          </w:tcPr>
          <w:p w14:paraId="050184EB"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r>
      <w:tr w:rsidR="008160AF" w:rsidRPr="00D353EF" w14:paraId="65B36EC7" w14:textId="77777777" w:rsidTr="008160AF">
        <w:trPr>
          <w:trHeight w:val="312"/>
        </w:trPr>
        <w:tc>
          <w:tcPr>
            <w:tcW w:w="1240" w:type="dxa"/>
          </w:tcPr>
          <w:p w14:paraId="1FC26A58"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47</w:t>
            </w:r>
          </w:p>
        </w:tc>
        <w:tc>
          <w:tcPr>
            <w:tcW w:w="1276" w:type="dxa"/>
          </w:tcPr>
          <w:p w14:paraId="007677F5"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276" w:type="dxa"/>
          </w:tcPr>
          <w:p w14:paraId="5BE49824"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1</w:t>
            </w:r>
          </w:p>
        </w:tc>
        <w:tc>
          <w:tcPr>
            <w:tcW w:w="1134" w:type="dxa"/>
          </w:tcPr>
          <w:p w14:paraId="6BAD886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3</w:t>
            </w:r>
          </w:p>
        </w:tc>
        <w:tc>
          <w:tcPr>
            <w:tcW w:w="1276" w:type="dxa"/>
          </w:tcPr>
          <w:p w14:paraId="7B55B45F"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2</w:t>
            </w:r>
          </w:p>
        </w:tc>
        <w:tc>
          <w:tcPr>
            <w:tcW w:w="1134" w:type="dxa"/>
          </w:tcPr>
          <w:p w14:paraId="21F59720" w14:textId="77777777" w:rsidR="008160AF" w:rsidRPr="00D353EF" w:rsidRDefault="008160AF" w:rsidP="008160AF">
            <w:pPr>
              <w:autoSpaceDE w:val="0"/>
              <w:autoSpaceDN w:val="0"/>
              <w:adjustRightInd w:val="0"/>
              <w:rPr>
                <w:rFonts w:asciiTheme="majorHAnsi" w:hAnsiTheme="majorHAnsi" w:cstheme="majorHAnsi"/>
                <w:color w:val="000000"/>
              </w:rPr>
            </w:pPr>
            <w:r w:rsidRPr="00D353EF">
              <w:rPr>
                <w:rFonts w:asciiTheme="majorHAnsi" w:hAnsiTheme="majorHAnsi" w:cstheme="majorHAnsi"/>
                <w:color w:val="000000"/>
              </w:rPr>
              <w:t>-5</w:t>
            </w:r>
          </w:p>
        </w:tc>
      </w:tr>
    </w:tbl>
    <w:p w14:paraId="2FADC56D" w14:textId="77777777" w:rsidR="008160AF" w:rsidRPr="00D353EF" w:rsidRDefault="008160AF" w:rsidP="008160AF">
      <w:pPr>
        <w:tabs>
          <w:tab w:val="left" w:pos="1365"/>
        </w:tabs>
        <w:rPr>
          <w:rFonts w:asciiTheme="majorHAnsi" w:hAnsiTheme="majorHAnsi" w:cstheme="majorHAnsi"/>
          <w:b/>
        </w:rPr>
      </w:pPr>
    </w:p>
    <w:p w14:paraId="387BA71D" w14:textId="77777777" w:rsidR="008160AF" w:rsidRPr="00D353EF" w:rsidRDefault="008160AF" w:rsidP="008160AF">
      <w:pPr>
        <w:tabs>
          <w:tab w:val="left" w:pos="1365"/>
        </w:tabs>
        <w:rPr>
          <w:rFonts w:asciiTheme="majorHAnsi" w:hAnsiTheme="majorHAnsi" w:cstheme="majorHAnsi"/>
          <w:b/>
        </w:rPr>
      </w:pPr>
    </w:p>
    <w:p w14:paraId="7AC6C611" w14:textId="77777777" w:rsidR="008160AF" w:rsidRPr="00D353EF" w:rsidRDefault="008160AF" w:rsidP="008160AF">
      <w:pPr>
        <w:tabs>
          <w:tab w:val="left" w:pos="1365"/>
        </w:tabs>
        <w:rPr>
          <w:rFonts w:asciiTheme="majorHAnsi" w:hAnsiTheme="majorHAnsi" w:cstheme="majorHAnsi"/>
          <w:b/>
        </w:rPr>
      </w:pPr>
    </w:p>
    <w:p w14:paraId="36A985C5" w14:textId="77777777" w:rsidR="008160AF" w:rsidRPr="00D353EF" w:rsidRDefault="008160AF" w:rsidP="008160AF">
      <w:pPr>
        <w:tabs>
          <w:tab w:val="left" w:pos="1365"/>
        </w:tabs>
        <w:rPr>
          <w:rFonts w:asciiTheme="majorHAnsi" w:hAnsiTheme="majorHAnsi" w:cstheme="majorHAnsi"/>
          <w:b/>
        </w:rPr>
      </w:pPr>
    </w:p>
    <w:p w14:paraId="207D9954" w14:textId="77777777" w:rsidR="008160AF" w:rsidRPr="00D353EF" w:rsidRDefault="008160AF" w:rsidP="008160AF">
      <w:pPr>
        <w:tabs>
          <w:tab w:val="left" w:pos="1365"/>
        </w:tabs>
        <w:rPr>
          <w:rFonts w:asciiTheme="majorHAnsi" w:hAnsiTheme="majorHAnsi" w:cstheme="majorHAnsi"/>
          <w:b/>
        </w:rPr>
      </w:pPr>
    </w:p>
    <w:p w14:paraId="0D6FFF4A" w14:textId="77777777" w:rsidR="008160AF" w:rsidRPr="00D353EF" w:rsidRDefault="008160AF" w:rsidP="008160AF">
      <w:pPr>
        <w:tabs>
          <w:tab w:val="left" w:pos="1365"/>
        </w:tabs>
        <w:rPr>
          <w:rFonts w:asciiTheme="majorHAnsi" w:hAnsiTheme="majorHAnsi" w:cstheme="majorHAnsi"/>
          <w:b/>
        </w:rPr>
      </w:pPr>
    </w:p>
    <w:p w14:paraId="1CA17035" w14:textId="77777777" w:rsidR="008160AF" w:rsidRPr="00D353EF" w:rsidRDefault="008160AF" w:rsidP="008160AF">
      <w:pPr>
        <w:tabs>
          <w:tab w:val="left" w:pos="1365"/>
        </w:tabs>
        <w:rPr>
          <w:rFonts w:asciiTheme="majorHAnsi" w:hAnsiTheme="majorHAnsi" w:cstheme="majorHAnsi"/>
          <w:b/>
        </w:rPr>
      </w:pPr>
    </w:p>
    <w:p w14:paraId="785A6F2D" w14:textId="77777777" w:rsidR="008160AF" w:rsidRPr="008160AF" w:rsidRDefault="008160AF" w:rsidP="008160AF">
      <w:pPr>
        <w:tabs>
          <w:tab w:val="left" w:pos="1365"/>
        </w:tabs>
        <w:rPr>
          <w:rFonts w:cs="Arial"/>
          <w:b/>
          <w:szCs w:val="24"/>
        </w:rPr>
      </w:pPr>
    </w:p>
    <w:p w14:paraId="40680DF4" w14:textId="77777777" w:rsidR="008160AF" w:rsidRPr="008160AF" w:rsidRDefault="008160AF" w:rsidP="008160AF">
      <w:pPr>
        <w:tabs>
          <w:tab w:val="left" w:pos="1365"/>
        </w:tabs>
        <w:rPr>
          <w:rFonts w:cs="Arial"/>
          <w:b/>
          <w:szCs w:val="24"/>
        </w:rPr>
      </w:pPr>
    </w:p>
    <w:p w14:paraId="72EC262D" w14:textId="77777777" w:rsidR="008160AF" w:rsidRPr="008160AF" w:rsidRDefault="008160AF" w:rsidP="008160AF">
      <w:pPr>
        <w:tabs>
          <w:tab w:val="left" w:pos="1365"/>
        </w:tabs>
        <w:rPr>
          <w:rFonts w:cs="Arial"/>
          <w:b/>
          <w:szCs w:val="24"/>
        </w:rPr>
      </w:pPr>
    </w:p>
    <w:p w14:paraId="688172B3" w14:textId="77777777" w:rsidR="008160AF" w:rsidRPr="008160AF" w:rsidRDefault="008160AF" w:rsidP="008160AF">
      <w:pPr>
        <w:tabs>
          <w:tab w:val="left" w:pos="1365"/>
        </w:tabs>
        <w:rPr>
          <w:rFonts w:cs="Arial"/>
          <w:b/>
          <w:szCs w:val="24"/>
        </w:rPr>
      </w:pPr>
    </w:p>
    <w:p w14:paraId="491A1BA9" w14:textId="77777777" w:rsidR="008160AF" w:rsidRPr="008160AF" w:rsidRDefault="008160AF" w:rsidP="008160AF">
      <w:pPr>
        <w:tabs>
          <w:tab w:val="left" w:pos="1365"/>
        </w:tabs>
        <w:rPr>
          <w:rFonts w:cs="Arial"/>
          <w:b/>
          <w:szCs w:val="24"/>
        </w:rPr>
      </w:pPr>
    </w:p>
    <w:p w14:paraId="09A40C0C" w14:textId="77777777" w:rsidR="008160AF" w:rsidRPr="008160AF" w:rsidRDefault="008160AF" w:rsidP="008160AF">
      <w:pPr>
        <w:tabs>
          <w:tab w:val="left" w:pos="1365"/>
        </w:tabs>
        <w:rPr>
          <w:rFonts w:cs="Arial"/>
          <w:b/>
          <w:szCs w:val="24"/>
        </w:rPr>
      </w:pPr>
    </w:p>
    <w:p w14:paraId="756EE02E" w14:textId="77777777" w:rsidR="008160AF" w:rsidRPr="008160AF" w:rsidRDefault="008160AF" w:rsidP="008160AF">
      <w:pPr>
        <w:tabs>
          <w:tab w:val="left" w:pos="1365"/>
        </w:tabs>
        <w:rPr>
          <w:rFonts w:cs="Arial"/>
          <w:b/>
          <w:szCs w:val="24"/>
        </w:rPr>
      </w:pPr>
    </w:p>
    <w:p w14:paraId="399B2AEA" w14:textId="77777777" w:rsidR="008160AF" w:rsidRPr="008160AF" w:rsidRDefault="008160AF" w:rsidP="008160AF">
      <w:pPr>
        <w:tabs>
          <w:tab w:val="left" w:pos="1365"/>
        </w:tabs>
        <w:rPr>
          <w:rFonts w:cs="Arial"/>
          <w:b/>
          <w:szCs w:val="24"/>
        </w:rPr>
      </w:pPr>
    </w:p>
    <w:p w14:paraId="10CA238F" w14:textId="77777777" w:rsidR="008160AF" w:rsidRPr="008160AF" w:rsidRDefault="008160AF" w:rsidP="008160AF">
      <w:pPr>
        <w:tabs>
          <w:tab w:val="left" w:pos="1365"/>
        </w:tabs>
        <w:rPr>
          <w:rFonts w:cs="Arial"/>
          <w:b/>
          <w:szCs w:val="24"/>
        </w:rPr>
      </w:pPr>
    </w:p>
    <w:p w14:paraId="35C2E28B" w14:textId="77777777" w:rsidR="008160AF" w:rsidRPr="008160AF" w:rsidRDefault="008160AF" w:rsidP="008160AF">
      <w:pPr>
        <w:tabs>
          <w:tab w:val="left" w:pos="1365"/>
        </w:tabs>
        <w:rPr>
          <w:rFonts w:cs="Arial"/>
          <w:b/>
          <w:szCs w:val="24"/>
        </w:rPr>
      </w:pPr>
    </w:p>
    <w:p w14:paraId="1079ADD0" w14:textId="77777777" w:rsidR="008160AF" w:rsidRPr="008160AF" w:rsidRDefault="008160AF" w:rsidP="008160AF">
      <w:pPr>
        <w:tabs>
          <w:tab w:val="left" w:pos="1365"/>
        </w:tabs>
        <w:rPr>
          <w:rFonts w:cs="Arial"/>
          <w:b/>
          <w:szCs w:val="24"/>
        </w:rPr>
      </w:pPr>
    </w:p>
    <w:p w14:paraId="270DCAB2" w14:textId="77777777" w:rsidR="008160AF" w:rsidRPr="008160AF" w:rsidRDefault="008160AF" w:rsidP="008160AF">
      <w:pPr>
        <w:tabs>
          <w:tab w:val="left" w:pos="1365"/>
        </w:tabs>
        <w:rPr>
          <w:rFonts w:cs="Arial"/>
          <w:b/>
          <w:szCs w:val="24"/>
        </w:rPr>
      </w:pPr>
    </w:p>
    <w:p w14:paraId="5725E91A" w14:textId="77777777" w:rsidR="008160AF" w:rsidRPr="008160AF" w:rsidRDefault="008160AF" w:rsidP="008160AF">
      <w:pPr>
        <w:tabs>
          <w:tab w:val="left" w:pos="1365"/>
        </w:tabs>
        <w:rPr>
          <w:rFonts w:cs="Arial"/>
          <w:b/>
          <w:szCs w:val="24"/>
        </w:rPr>
      </w:pPr>
    </w:p>
    <w:p w14:paraId="646C6D80" w14:textId="77777777" w:rsidR="008160AF" w:rsidRPr="008160AF" w:rsidRDefault="008160AF" w:rsidP="008160AF">
      <w:pPr>
        <w:tabs>
          <w:tab w:val="left" w:pos="1365"/>
        </w:tabs>
        <w:rPr>
          <w:rFonts w:cs="Arial"/>
          <w:b/>
          <w:szCs w:val="24"/>
        </w:rPr>
      </w:pPr>
    </w:p>
    <w:p w14:paraId="2EB1A649" w14:textId="77777777" w:rsidR="008160AF" w:rsidRPr="008160AF" w:rsidRDefault="008160AF" w:rsidP="008160AF">
      <w:pPr>
        <w:tabs>
          <w:tab w:val="left" w:pos="1365"/>
        </w:tabs>
        <w:rPr>
          <w:rFonts w:cs="Arial"/>
          <w:b/>
          <w:szCs w:val="24"/>
        </w:rPr>
      </w:pPr>
    </w:p>
    <w:p w14:paraId="70450FBD" w14:textId="77777777" w:rsidR="008160AF" w:rsidRPr="008160AF" w:rsidRDefault="008160AF" w:rsidP="008160AF">
      <w:pPr>
        <w:tabs>
          <w:tab w:val="left" w:pos="1365"/>
        </w:tabs>
        <w:rPr>
          <w:rFonts w:cs="Arial"/>
          <w:b/>
          <w:szCs w:val="24"/>
        </w:rPr>
      </w:pPr>
    </w:p>
    <w:p w14:paraId="2479C1F8" w14:textId="77777777" w:rsidR="008160AF" w:rsidRPr="008160AF" w:rsidRDefault="008160AF" w:rsidP="008160AF">
      <w:pPr>
        <w:tabs>
          <w:tab w:val="left" w:pos="1365"/>
        </w:tabs>
        <w:rPr>
          <w:rFonts w:cs="Arial"/>
          <w:b/>
          <w:szCs w:val="24"/>
        </w:rPr>
      </w:pPr>
    </w:p>
    <w:p w14:paraId="6E1307C1" w14:textId="77777777" w:rsidR="008160AF" w:rsidRPr="008160AF" w:rsidRDefault="008160AF" w:rsidP="008160AF">
      <w:pPr>
        <w:tabs>
          <w:tab w:val="left" w:pos="1365"/>
        </w:tabs>
        <w:rPr>
          <w:rFonts w:cs="Arial"/>
          <w:b/>
          <w:szCs w:val="24"/>
        </w:rPr>
      </w:pPr>
    </w:p>
    <w:p w14:paraId="6B1D6DF2" w14:textId="77777777" w:rsidR="008160AF" w:rsidRPr="008160AF" w:rsidRDefault="008160AF" w:rsidP="007C704F">
      <w:pPr>
        <w:tabs>
          <w:tab w:val="left" w:pos="1365"/>
        </w:tabs>
        <w:rPr>
          <w:rFonts w:cs="Arial"/>
          <w:b/>
          <w:szCs w:val="24"/>
        </w:rPr>
        <w:sectPr w:rsidR="008160AF" w:rsidRPr="008160AF" w:rsidSect="008160AF">
          <w:pgSz w:w="11906" w:h="16838"/>
          <w:pgMar w:top="1440" w:right="1440" w:bottom="1440" w:left="1440" w:header="709" w:footer="709" w:gutter="0"/>
          <w:cols w:space="708"/>
          <w:docGrid w:linePitch="360"/>
        </w:sectPr>
      </w:pPr>
    </w:p>
    <w:p w14:paraId="630FE069" w14:textId="77777777" w:rsidR="00A906D9" w:rsidRDefault="00A906D9" w:rsidP="003879CB">
      <w:pPr>
        <w:pStyle w:val="Heading2"/>
        <w:pageBreakBefore/>
        <w:spacing w:line="360" w:lineRule="auto"/>
        <w:jc w:val="center"/>
        <w:rPr>
          <w:b/>
          <w:color w:val="auto"/>
          <w:sz w:val="24"/>
          <w:szCs w:val="24"/>
        </w:rPr>
      </w:pPr>
      <w:bookmarkStart w:id="107" w:name="_Toc109025962"/>
      <w:r>
        <w:rPr>
          <w:b/>
          <w:color w:val="auto"/>
          <w:sz w:val="24"/>
          <w:szCs w:val="24"/>
        </w:rPr>
        <w:lastRenderedPageBreak/>
        <w:t>Appendix S</w:t>
      </w:r>
      <w:bookmarkEnd w:id="107"/>
    </w:p>
    <w:p w14:paraId="732113F4" w14:textId="77777777" w:rsidR="008160AF" w:rsidRPr="00D353EF" w:rsidRDefault="008160AF" w:rsidP="00A906D9">
      <w:pPr>
        <w:pStyle w:val="Heading2"/>
        <w:spacing w:line="360" w:lineRule="auto"/>
        <w:rPr>
          <w:b/>
          <w:color w:val="auto"/>
          <w:sz w:val="24"/>
          <w:szCs w:val="24"/>
        </w:rPr>
      </w:pPr>
      <w:bookmarkStart w:id="108" w:name="_Toc109025963"/>
      <w:r w:rsidRPr="00D353EF">
        <w:rPr>
          <w:color w:val="auto"/>
          <w:sz w:val="24"/>
          <w:szCs w:val="24"/>
        </w:rPr>
        <w:t>Z-scores</w:t>
      </w:r>
      <w:bookmarkEnd w:id="108"/>
    </w:p>
    <w:tbl>
      <w:tblPr>
        <w:tblStyle w:val="TableGrid1"/>
        <w:tblW w:w="13300" w:type="dxa"/>
        <w:tblLook w:val="04A0" w:firstRow="1" w:lastRow="0" w:firstColumn="1" w:lastColumn="0" w:noHBand="0" w:noVBand="1"/>
      </w:tblPr>
      <w:tblGrid>
        <w:gridCol w:w="1219"/>
        <w:gridCol w:w="6881"/>
        <w:gridCol w:w="1040"/>
        <w:gridCol w:w="1040"/>
        <w:gridCol w:w="1040"/>
        <w:gridCol w:w="1040"/>
        <w:gridCol w:w="1040"/>
      </w:tblGrid>
      <w:tr w:rsidR="008160AF" w:rsidRPr="008160AF" w14:paraId="35418738" w14:textId="77777777" w:rsidTr="008160AF">
        <w:trPr>
          <w:trHeight w:val="620"/>
        </w:trPr>
        <w:tc>
          <w:tcPr>
            <w:tcW w:w="1120" w:type="dxa"/>
            <w:hideMark/>
          </w:tcPr>
          <w:p w14:paraId="5707627D" w14:textId="77777777" w:rsidR="008160AF" w:rsidRPr="008160AF" w:rsidRDefault="008160AF" w:rsidP="008160AF">
            <w:pPr>
              <w:autoSpaceDE w:val="0"/>
              <w:autoSpaceDN w:val="0"/>
              <w:adjustRightInd w:val="0"/>
              <w:rPr>
                <w:rFonts w:cs="Arial"/>
                <w:szCs w:val="24"/>
              </w:rPr>
            </w:pPr>
            <w:r w:rsidRPr="008160AF">
              <w:rPr>
                <w:rFonts w:cs="Arial"/>
                <w:szCs w:val="24"/>
              </w:rPr>
              <w:t xml:space="preserve">Statement Number </w:t>
            </w:r>
          </w:p>
        </w:tc>
        <w:tc>
          <w:tcPr>
            <w:tcW w:w="6980" w:type="dxa"/>
            <w:hideMark/>
          </w:tcPr>
          <w:p w14:paraId="515A3026" w14:textId="77777777" w:rsidR="008160AF" w:rsidRPr="008160AF" w:rsidRDefault="008160AF" w:rsidP="008160AF">
            <w:pPr>
              <w:autoSpaceDE w:val="0"/>
              <w:autoSpaceDN w:val="0"/>
              <w:adjustRightInd w:val="0"/>
              <w:rPr>
                <w:rFonts w:cs="Arial"/>
                <w:szCs w:val="24"/>
              </w:rPr>
            </w:pPr>
            <w:r w:rsidRPr="008160AF">
              <w:rPr>
                <w:rFonts w:cs="Arial"/>
                <w:szCs w:val="24"/>
              </w:rPr>
              <w:t xml:space="preserve">Statement </w:t>
            </w:r>
          </w:p>
        </w:tc>
        <w:tc>
          <w:tcPr>
            <w:tcW w:w="1040" w:type="dxa"/>
            <w:hideMark/>
          </w:tcPr>
          <w:p w14:paraId="0BF5FA60" w14:textId="77777777" w:rsidR="008160AF" w:rsidRPr="008160AF" w:rsidRDefault="008160AF" w:rsidP="008160AF">
            <w:pPr>
              <w:autoSpaceDE w:val="0"/>
              <w:autoSpaceDN w:val="0"/>
              <w:adjustRightInd w:val="0"/>
              <w:rPr>
                <w:rFonts w:cs="Arial"/>
                <w:szCs w:val="24"/>
              </w:rPr>
            </w:pPr>
            <w:r w:rsidRPr="008160AF">
              <w:rPr>
                <w:rFonts w:cs="Arial"/>
                <w:szCs w:val="24"/>
              </w:rPr>
              <w:t>Factor 1a Z-score</w:t>
            </w:r>
          </w:p>
        </w:tc>
        <w:tc>
          <w:tcPr>
            <w:tcW w:w="1040" w:type="dxa"/>
            <w:hideMark/>
          </w:tcPr>
          <w:p w14:paraId="7692DCCF" w14:textId="77777777" w:rsidR="008160AF" w:rsidRPr="008160AF" w:rsidRDefault="008160AF" w:rsidP="008160AF">
            <w:pPr>
              <w:autoSpaceDE w:val="0"/>
              <w:autoSpaceDN w:val="0"/>
              <w:adjustRightInd w:val="0"/>
              <w:rPr>
                <w:rFonts w:cs="Arial"/>
                <w:szCs w:val="24"/>
              </w:rPr>
            </w:pPr>
            <w:r w:rsidRPr="008160AF">
              <w:rPr>
                <w:rFonts w:cs="Arial"/>
                <w:szCs w:val="24"/>
              </w:rPr>
              <w:t>Factor 1b Z-score</w:t>
            </w:r>
          </w:p>
        </w:tc>
        <w:tc>
          <w:tcPr>
            <w:tcW w:w="1040" w:type="dxa"/>
            <w:hideMark/>
          </w:tcPr>
          <w:p w14:paraId="7B2DEA48" w14:textId="77777777" w:rsidR="008160AF" w:rsidRPr="008160AF" w:rsidRDefault="008160AF" w:rsidP="008160AF">
            <w:pPr>
              <w:autoSpaceDE w:val="0"/>
              <w:autoSpaceDN w:val="0"/>
              <w:adjustRightInd w:val="0"/>
              <w:rPr>
                <w:rFonts w:cs="Arial"/>
                <w:szCs w:val="24"/>
              </w:rPr>
            </w:pPr>
            <w:r w:rsidRPr="008160AF">
              <w:rPr>
                <w:rFonts w:cs="Arial"/>
                <w:szCs w:val="24"/>
              </w:rPr>
              <w:t>Factor 2  Z-score</w:t>
            </w:r>
          </w:p>
        </w:tc>
        <w:tc>
          <w:tcPr>
            <w:tcW w:w="1040" w:type="dxa"/>
            <w:hideMark/>
          </w:tcPr>
          <w:p w14:paraId="2B81BA61" w14:textId="77777777" w:rsidR="008160AF" w:rsidRPr="008160AF" w:rsidRDefault="008160AF" w:rsidP="008160AF">
            <w:pPr>
              <w:autoSpaceDE w:val="0"/>
              <w:autoSpaceDN w:val="0"/>
              <w:adjustRightInd w:val="0"/>
              <w:rPr>
                <w:rFonts w:cs="Arial"/>
                <w:szCs w:val="24"/>
              </w:rPr>
            </w:pPr>
            <w:r w:rsidRPr="008160AF">
              <w:rPr>
                <w:rFonts w:cs="Arial"/>
                <w:szCs w:val="24"/>
              </w:rPr>
              <w:t>Factor 3  Z-score</w:t>
            </w:r>
          </w:p>
        </w:tc>
        <w:tc>
          <w:tcPr>
            <w:tcW w:w="1040" w:type="dxa"/>
            <w:hideMark/>
          </w:tcPr>
          <w:p w14:paraId="2AD7D635" w14:textId="77777777" w:rsidR="008160AF" w:rsidRPr="008160AF" w:rsidRDefault="008160AF" w:rsidP="008160AF">
            <w:pPr>
              <w:autoSpaceDE w:val="0"/>
              <w:autoSpaceDN w:val="0"/>
              <w:adjustRightInd w:val="0"/>
              <w:rPr>
                <w:rFonts w:cs="Arial"/>
                <w:szCs w:val="24"/>
              </w:rPr>
            </w:pPr>
            <w:r w:rsidRPr="008160AF">
              <w:rPr>
                <w:rFonts w:cs="Arial"/>
                <w:szCs w:val="24"/>
              </w:rPr>
              <w:t>Factor 4  Z-score</w:t>
            </w:r>
          </w:p>
        </w:tc>
      </w:tr>
      <w:tr w:rsidR="008160AF" w:rsidRPr="008160AF" w14:paraId="6833D948" w14:textId="77777777" w:rsidTr="008160AF">
        <w:trPr>
          <w:trHeight w:val="620"/>
        </w:trPr>
        <w:tc>
          <w:tcPr>
            <w:tcW w:w="1120" w:type="dxa"/>
            <w:noWrap/>
            <w:hideMark/>
          </w:tcPr>
          <w:p w14:paraId="2DED52A0" w14:textId="77777777" w:rsidR="008160AF" w:rsidRPr="008160AF" w:rsidRDefault="008160AF" w:rsidP="008160AF">
            <w:pPr>
              <w:autoSpaceDE w:val="0"/>
              <w:autoSpaceDN w:val="0"/>
              <w:adjustRightInd w:val="0"/>
              <w:rPr>
                <w:rFonts w:cs="Arial"/>
                <w:szCs w:val="24"/>
              </w:rPr>
            </w:pPr>
            <w:r w:rsidRPr="008160AF">
              <w:rPr>
                <w:rFonts w:cs="Arial"/>
                <w:szCs w:val="24"/>
              </w:rPr>
              <w:t>1</w:t>
            </w:r>
          </w:p>
        </w:tc>
        <w:tc>
          <w:tcPr>
            <w:tcW w:w="6980" w:type="dxa"/>
            <w:hideMark/>
          </w:tcPr>
          <w:p w14:paraId="04879174" w14:textId="77777777" w:rsidR="008160AF" w:rsidRPr="008160AF" w:rsidRDefault="008160AF" w:rsidP="008160AF">
            <w:pPr>
              <w:autoSpaceDE w:val="0"/>
              <w:autoSpaceDN w:val="0"/>
              <w:adjustRightInd w:val="0"/>
              <w:rPr>
                <w:rFonts w:cs="Arial"/>
                <w:szCs w:val="24"/>
              </w:rPr>
            </w:pPr>
            <w:r w:rsidRPr="008160AF">
              <w:rPr>
                <w:rFonts w:cs="Arial"/>
                <w:szCs w:val="24"/>
              </w:rPr>
              <w:t xml:space="preserve">I found safe spaces to talk about my unique challenges in the professional psychology world. </w:t>
            </w:r>
          </w:p>
        </w:tc>
        <w:tc>
          <w:tcPr>
            <w:tcW w:w="1040" w:type="dxa"/>
            <w:noWrap/>
            <w:hideMark/>
          </w:tcPr>
          <w:p w14:paraId="5FE3D400" w14:textId="77777777" w:rsidR="008160AF" w:rsidRPr="008160AF" w:rsidRDefault="008160AF" w:rsidP="008160AF">
            <w:pPr>
              <w:autoSpaceDE w:val="0"/>
              <w:autoSpaceDN w:val="0"/>
              <w:adjustRightInd w:val="0"/>
              <w:rPr>
                <w:rFonts w:cs="Arial"/>
                <w:szCs w:val="24"/>
              </w:rPr>
            </w:pPr>
            <w:r w:rsidRPr="008160AF">
              <w:rPr>
                <w:rFonts w:cs="Arial"/>
                <w:szCs w:val="24"/>
              </w:rPr>
              <w:t>0.03</w:t>
            </w:r>
          </w:p>
        </w:tc>
        <w:tc>
          <w:tcPr>
            <w:tcW w:w="1040" w:type="dxa"/>
            <w:noWrap/>
            <w:hideMark/>
          </w:tcPr>
          <w:p w14:paraId="4248DB11"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0008F791" w14:textId="77777777" w:rsidR="008160AF" w:rsidRPr="008160AF" w:rsidRDefault="008160AF" w:rsidP="008160AF">
            <w:pPr>
              <w:autoSpaceDE w:val="0"/>
              <w:autoSpaceDN w:val="0"/>
              <w:adjustRightInd w:val="0"/>
              <w:rPr>
                <w:rFonts w:cs="Arial"/>
                <w:szCs w:val="24"/>
              </w:rPr>
            </w:pPr>
            <w:r w:rsidRPr="008160AF">
              <w:rPr>
                <w:rFonts w:cs="Arial"/>
                <w:szCs w:val="24"/>
              </w:rPr>
              <w:t>0.31</w:t>
            </w:r>
          </w:p>
        </w:tc>
        <w:tc>
          <w:tcPr>
            <w:tcW w:w="1040" w:type="dxa"/>
            <w:noWrap/>
            <w:hideMark/>
          </w:tcPr>
          <w:p w14:paraId="730E27BA" w14:textId="77777777" w:rsidR="008160AF" w:rsidRPr="008160AF" w:rsidRDefault="008160AF" w:rsidP="008160AF">
            <w:pPr>
              <w:autoSpaceDE w:val="0"/>
              <w:autoSpaceDN w:val="0"/>
              <w:adjustRightInd w:val="0"/>
              <w:rPr>
                <w:rFonts w:cs="Arial"/>
                <w:szCs w:val="24"/>
              </w:rPr>
            </w:pPr>
            <w:r w:rsidRPr="008160AF">
              <w:rPr>
                <w:rFonts w:cs="Arial"/>
                <w:szCs w:val="24"/>
              </w:rPr>
              <w:t>-1.37</w:t>
            </w:r>
          </w:p>
        </w:tc>
        <w:tc>
          <w:tcPr>
            <w:tcW w:w="1040" w:type="dxa"/>
            <w:noWrap/>
            <w:hideMark/>
          </w:tcPr>
          <w:p w14:paraId="0116F14D" w14:textId="77777777" w:rsidR="008160AF" w:rsidRPr="008160AF" w:rsidRDefault="008160AF" w:rsidP="008160AF">
            <w:pPr>
              <w:autoSpaceDE w:val="0"/>
              <w:autoSpaceDN w:val="0"/>
              <w:adjustRightInd w:val="0"/>
              <w:rPr>
                <w:rFonts w:cs="Arial"/>
                <w:szCs w:val="24"/>
              </w:rPr>
            </w:pPr>
            <w:r w:rsidRPr="008160AF">
              <w:rPr>
                <w:rFonts w:cs="Arial"/>
                <w:szCs w:val="24"/>
              </w:rPr>
              <w:t>0</w:t>
            </w:r>
          </w:p>
        </w:tc>
      </w:tr>
      <w:tr w:rsidR="008160AF" w:rsidRPr="008160AF" w14:paraId="664A89B8" w14:textId="77777777" w:rsidTr="008160AF">
        <w:trPr>
          <w:trHeight w:val="620"/>
        </w:trPr>
        <w:tc>
          <w:tcPr>
            <w:tcW w:w="1120" w:type="dxa"/>
            <w:noWrap/>
            <w:hideMark/>
          </w:tcPr>
          <w:p w14:paraId="282395D8" w14:textId="77777777" w:rsidR="008160AF" w:rsidRPr="008160AF" w:rsidRDefault="008160AF" w:rsidP="008160AF">
            <w:pPr>
              <w:autoSpaceDE w:val="0"/>
              <w:autoSpaceDN w:val="0"/>
              <w:adjustRightInd w:val="0"/>
              <w:rPr>
                <w:rFonts w:cs="Arial"/>
                <w:szCs w:val="24"/>
              </w:rPr>
            </w:pPr>
            <w:r w:rsidRPr="008160AF">
              <w:rPr>
                <w:rFonts w:cs="Arial"/>
                <w:szCs w:val="24"/>
              </w:rPr>
              <w:t>2</w:t>
            </w:r>
          </w:p>
        </w:tc>
        <w:tc>
          <w:tcPr>
            <w:tcW w:w="6980" w:type="dxa"/>
            <w:hideMark/>
          </w:tcPr>
          <w:p w14:paraId="783859FB" w14:textId="77777777" w:rsidR="008160AF" w:rsidRPr="008160AF" w:rsidRDefault="008160AF" w:rsidP="008160AF">
            <w:pPr>
              <w:autoSpaceDE w:val="0"/>
              <w:autoSpaceDN w:val="0"/>
              <w:adjustRightInd w:val="0"/>
              <w:rPr>
                <w:rFonts w:cs="Arial"/>
                <w:szCs w:val="24"/>
              </w:rPr>
            </w:pPr>
            <w:r w:rsidRPr="008160AF">
              <w:rPr>
                <w:rFonts w:cs="Arial"/>
                <w:szCs w:val="24"/>
              </w:rPr>
              <w:t>Sharing selection tests and interview questions in dominant groups does not create barriers for people like me.</w:t>
            </w:r>
          </w:p>
        </w:tc>
        <w:tc>
          <w:tcPr>
            <w:tcW w:w="1040" w:type="dxa"/>
            <w:noWrap/>
            <w:hideMark/>
          </w:tcPr>
          <w:p w14:paraId="24E0DC36" w14:textId="77777777" w:rsidR="008160AF" w:rsidRPr="008160AF" w:rsidRDefault="008160AF" w:rsidP="008160AF">
            <w:pPr>
              <w:autoSpaceDE w:val="0"/>
              <w:autoSpaceDN w:val="0"/>
              <w:adjustRightInd w:val="0"/>
              <w:rPr>
                <w:rFonts w:cs="Arial"/>
                <w:szCs w:val="24"/>
              </w:rPr>
            </w:pPr>
            <w:r w:rsidRPr="008160AF">
              <w:rPr>
                <w:rFonts w:cs="Arial"/>
                <w:szCs w:val="24"/>
              </w:rPr>
              <w:t>0.48</w:t>
            </w:r>
          </w:p>
        </w:tc>
        <w:tc>
          <w:tcPr>
            <w:tcW w:w="1040" w:type="dxa"/>
            <w:noWrap/>
            <w:hideMark/>
          </w:tcPr>
          <w:p w14:paraId="616CB7FE" w14:textId="77777777" w:rsidR="008160AF" w:rsidRPr="008160AF" w:rsidRDefault="008160AF" w:rsidP="008160AF">
            <w:pPr>
              <w:autoSpaceDE w:val="0"/>
              <w:autoSpaceDN w:val="0"/>
              <w:adjustRightInd w:val="0"/>
              <w:rPr>
                <w:rFonts w:cs="Arial"/>
                <w:szCs w:val="24"/>
              </w:rPr>
            </w:pPr>
            <w:r w:rsidRPr="008160AF">
              <w:rPr>
                <w:rFonts w:cs="Arial"/>
                <w:szCs w:val="24"/>
              </w:rPr>
              <w:t>-0.76</w:t>
            </w:r>
          </w:p>
        </w:tc>
        <w:tc>
          <w:tcPr>
            <w:tcW w:w="1040" w:type="dxa"/>
            <w:noWrap/>
            <w:hideMark/>
          </w:tcPr>
          <w:p w14:paraId="22DB63D7" w14:textId="77777777" w:rsidR="008160AF" w:rsidRPr="008160AF" w:rsidRDefault="008160AF" w:rsidP="008160AF">
            <w:pPr>
              <w:autoSpaceDE w:val="0"/>
              <w:autoSpaceDN w:val="0"/>
              <w:adjustRightInd w:val="0"/>
              <w:rPr>
                <w:rFonts w:cs="Arial"/>
                <w:szCs w:val="24"/>
              </w:rPr>
            </w:pPr>
            <w:r w:rsidRPr="008160AF">
              <w:rPr>
                <w:rFonts w:cs="Arial"/>
                <w:szCs w:val="24"/>
              </w:rPr>
              <w:t>0.04</w:t>
            </w:r>
          </w:p>
        </w:tc>
        <w:tc>
          <w:tcPr>
            <w:tcW w:w="1040" w:type="dxa"/>
            <w:noWrap/>
            <w:hideMark/>
          </w:tcPr>
          <w:p w14:paraId="5591FD68" w14:textId="77777777" w:rsidR="008160AF" w:rsidRPr="008160AF" w:rsidRDefault="008160AF" w:rsidP="008160AF">
            <w:pPr>
              <w:autoSpaceDE w:val="0"/>
              <w:autoSpaceDN w:val="0"/>
              <w:adjustRightInd w:val="0"/>
              <w:rPr>
                <w:rFonts w:cs="Arial"/>
                <w:szCs w:val="24"/>
              </w:rPr>
            </w:pPr>
            <w:r w:rsidRPr="008160AF">
              <w:rPr>
                <w:rFonts w:cs="Arial"/>
                <w:szCs w:val="24"/>
              </w:rPr>
              <w:t>-1.43</w:t>
            </w:r>
          </w:p>
        </w:tc>
        <w:tc>
          <w:tcPr>
            <w:tcW w:w="1040" w:type="dxa"/>
            <w:noWrap/>
            <w:hideMark/>
          </w:tcPr>
          <w:p w14:paraId="5CB35180" w14:textId="77777777" w:rsidR="008160AF" w:rsidRPr="008160AF" w:rsidRDefault="008160AF" w:rsidP="008160AF">
            <w:pPr>
              <w:autoSpaceDE w:val="0"/>
              <w:autoSpaceDN w:val="0"/>
              <w:adjustRightInd w:val="0"/>
              <w:rPr>
                <w:rFonts w:cs="Arial"/>
                <w:szCs w:val="24"/>
              </w:rPr>
            </w:pPr>
            <w:r w:rsidRPr="008160AF">
              <w:rPr>
                <w:rFonts w:cs="Arial"/>
                <w:szCs w:val="24"/>
              </w:rPr>
              <w:t>0.37</w:t>
            </w:r>
          </w:p>
        </w:tc>
      </w:tr>
      <w:tr w:rsidR="008160AF" w:rsidRPr="008160AF" w14:paraId="4CD33827" w14:textId="77777777" w:rsidTr="008160AF">
        <w:trPr>
          <w:trHeight w:val="930"/>
        </w:trPr>
        <w:tc>
          <w:tcPr>
            <w:tcW w:w="1120" w:type="dxa"/>
            <w:noWrap/>
            <w:hideMark/>
          </w:tcPr>
          <w:p w14:paraId="5492391A" w14:textId="77777777" w:rsidR="008160AF" w:rsidRPr="008160AF" w:rsidRDefault="008160AF" w:rsidP="008160AF">
            <w:pPr>
              <w:autoSpaceDE w:val="0"/>
              <w:autoSpaceDN w:val="0"/>
              <w:adjustRightInd w:val="0"/>
              <w:rPr>
                <w:rFonts w:cs="Arial"/>
                <w:szCs w:val="24"/>
              </w:rPr>
            </w:pPr>
            <w:r w:rsidRPr="008160AF">
              <w:rPr>
                <w:rFonts w:cs="Arial"/>
                <w:szCs w:val="24"/>
              </w:rPr>
              <w:t>3</w:t>
            </w:r>
          </w:p>
        </w:tc>
        <w:tc>
          <w:tcPr>
            <w:tcW w:w="6980" w:type="dxa"/>
            <w:hideMark/>
          </w:tcPr>
          <w:p w14:paraId="08A56B72"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not been in a position to work for free Honorary Assistant Psychologists positions reinforce barriers and therefore have made things more difficult for individuals like me.    </w:t>
            </w:r>
          </w:p>
        </w:tc>
        <w:tc>
          <w:tcPr>
            <w:tcW w:w="1040" w:type="dxa"/>
            <w:noWrap/>
            <w:hideMark/>
          </w:tcPr>
          <w:p w14:paraId="4D17B574" w14:textId="77777777" w:rsidR="008160AF" w:rsidRPr="008160AF" w:rsidRDefault="008160AF" w:rsidP="008160AF">
            <w:pPr>
              <w:autoSpaceDE w:val="0"/>
              <w:autoSpaceDN w:val="0"/>
              <w:adjustRightInd w:val="0"/>
              <w:rPr>
                <w:rFonts w:cs="Arial"/>
                <w:szCs w:val="24"/>
              </w:rPr>
            </w:pPr>
            <w:r w:rsidRPr="008160AF">
              <w:rPr>
                <w:rFonts w:cs="Arial"/>
                <w:szCs w:val="24"/>
              </w:rPr>
              <w:t>-2.05</w:t>
            </w:r>
          </w:p>
        </w:tc>
        <w:tc>
          <w:tcPr>
            <w:tcW w:w="1040" w:type="dxa"/>
            <w:noWrap/>
            <w:hideMark/>
          </w:tcPr>
          <w:p w14:paraId="2198F018" w14:textId="77777777" w:rsidR="008160AF" w:rsidRPr="008160AF" w:rsidRDefault="008160AF" w:rsidP="008160AF">
            <w:pPr>
              <w:autoSpaceDE w:val="0"/>
              <w:autoSpaceDN w:val="0"/>
              <w:adjustRightInd w:val="0"/>
              <w:rPr>
                <w:rFonts w:cs="Arial"/>
                <w:szCs w:val="24"/>
              </w:rPr>
            </w:pPr>
            <w:r w:rsidRPr="008160AF">
              <w:rPr>
                <w:rFonts w:cs="Arial"/>
                <w:szCs w:val="24"/>
              </w:rPr>
              <w:t>1.64</w:t>
            </w:r>
          </w:p>
        </w:tc>
        <w:tc>
          <w:tcPr>
            <w:tcW w:w="1040" w:type="dxa"/>
            <w:noWrap/>
            <w:hideMark/>
          </w:tcPr>
          <w:p w14:paraId="033F911B" w14:textId="77777777" w:rsidR="008160AF" w:rsidRPr="008160AF" w:rsidRDefault="008160AF" w:rsidP="008160AF">
            <w:pPr>
              <w:autoSpaceDE w:val="0"/>
              <w:autoSpaceDN w:val="0"/>
              <w:adjustRightInd w:val="0"/>
              <w:rPr>
                <w:rFonts w:cs="Arial"/>
                <w:szCs w:val="24"/>
              </w:rPr>
            </w:pPr>
            <w:r w:rsidRPr="008160AF">
              <w:rPr>
                <w:rFonts w:cs="Arial"/>
                <w:szCs w:val="24"/>
              </w:rPr>
              <w:t>1.17</w:t>
            </w:r>
          </w:p>
        </w:tc>
        <w:tc>
          <w:tcPr>
            <w:tcW w:w="1040" w:type="dxa"/>
            <w:noWrap/>
            <w:hideMark/>
          </w:tcPr>
          <w:p w14:paraId="38AE57C1" w14:textId="77777777" w:rsidR="008160AF" w:rsidRPr="008160AF" w:rsidRDefault="008160AF" w:rsidP="008160AF">
            <w:pPr>
              <w:autoSpaceDE w:val="0"/>
              <w:autoSpaceDN w:val="0"/>
              <w:adjustRightInd w:val="0"/>
              <w:rPr>
                <w:rFonts w:cs="Arial"/>
                <w:szCs w:val="24"/>
              </w:rPr>
            </w:pPr>
            <w:r w:rsidRPr="008160AF">
              <w:rPr>
                <w:rFonts w:cs="Arial"/>
                <w:szCs w:val="24"/>
              </w:rPr>
              <w:t>-1.34</w:t>
            </w:r>
          </w:p>
        </w:tc>
        <w:tc>
          <w:tcPr>
            <w:tcW w:w="1040" w:type="dxa"/>
            <w:noWrap/>
            <w:hideMark/>
          </w:tcPr>
          <w:p w14:paraId="136961A2" w14:textId="77777777" w:rsidR="008160AF" w:rsidRPr="008160AF" w:rsidRDefault="008160AF" w:rsidP="008160AF">
            <w:pPr>
              <w:autoSpaceDE w:val="0"/>
              <w:autoSpaceDN w:val="0"/>
              <w:adjustRightInd w:val="0"/>
              <w:rPr>
                <w:rFonts w:cs="Arial"/>
                <w:szCs w:val="24"/>
              </w:rPr>
            </w:pPr>
            <w:r w:rsidRPr="008160AF">
              <w:rPr>
                <w:rFonts w:cs="Arial"/>
                <w:szCs w:val="24"/>
              </w:rPr>
              <w:t>-1.49</w:t>
            </w:r>
          </w:p>
        </w:tc>
      </w:tr>
      <w:tr w:rsidR="008160AF" w:rsidRPr="008160AF" w14:paraId="69C15007" w14:textId="77777777" w:rsidTr="008160AF">
        <w:trPr>
          <w:trHeight w:val="620"/>
        </w:trPr>
        <w:tc>
          <w:tcPr>
            <w:tcW w:w="1120" w:type="dxa"/>
            <w:noWrap/>
            <w:hideMark/>
          </w:tcPr>
          <w:p w14:paraId="5E1E01C3" w14:textId="77777777" w:rsidR="008160AF" w:rsidRPr="008160AF" w:rsidRDefault="008160AF" w:rsidP="008160AF">
            <w:pPr>
              <w:autoSpaceDE w:val="0"/>
              <w:autoSpaceDN w:val="0"/>
              <w:adjustRightInd w:val="0"/>
              <w:rPr>
                <w:rFonts w:cs="Arial"/>
                <w:szCs w:val="24"/>
              </w:rPr>
            </w:pPr>
            <w:r w:rsidRPr="008160AF">
              <w:rPr>
                <w:rFonts w:cs="Arial"/>
                <w:szCs w:val="24"/>
              </w:rPr>
              <w:t>4</w:t>
            </w:r>
          </w:p>
        </w:tc>
        <w:tc>
          <w:tcPr>
            <w:tcW w:w="6980" w:type="dxa"/>
            <w:hideMark/>
          </w:tcPr>
          <w:p w14:paraId="40368EA0" w14:textId="77777777" w:rsidR="008160AF" w:rsidRPr="008160AF" w:rsidRDefault="008160AF" w:rsidP="008160AF">
            <w:pPr>
              <w:autoSpaceDE w:val="0"/>
              <w:autoSpaceDN w:val="0"/>
              <w:adjustRightInd w:val="0"/>
              <w:rPr>
                <w:rFonts w:cs="Arial"/>
                <w:szCs w:val="24"/>
              </w:rPr>
            </w:pPr>
            <w:r w:rsidRPr="008160AF">
              <w:rPr>
                <w:rFonts w:cs="Arial"/>
                <w:szCs w:val="24"/>
              </w:rPr>
              <w:t>People on my previous interview panels often share my intersectional groups.</w:t>
            </w:r>
          </w:p>
        </w:tc>
        <w:tc>
          <w:tcPr>
            <w:tcW w:w="1040" w:type="dxa"/>
            <w:noWrap/>
            <w:hideMark/>
          </w:tcPr>
          <w:p w14:paraId="080A627A"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11708757"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2504BDBE" w14:textId="77777777" w:rsidR="008160AF" w:rsidRPr="008160AF" w:rsidRDefault="008160AF" w:rsidP="008160AF">
            <w:pPr>
              <w:autoSpaceDE w:val="0"/>
              <w:autoSpaceDN w:val="0"/>
              <w:adjustRightInd w:val="0"/>
              <w:rPr>
                <w:rFonts w:cs="Arial"/>
                <w:szCs w:val="24"/>
              </w:rPr>
            </w:pPr>
            <w:r w:rsidRPr="008160AF">
              <w:rPr>
                <w:rFonts w:cs="Arial"/>
                <w:szCs w:val="24"/>
              </w:rPr>
              <w:t>-1.47</w:t>
            </w:r>
          </w:p>
        </w:tc>
        <w:tc>
          <w:tcPr>
            <w:tcW w:w="1040" w:type="dxa"/>
            <w:noWrap/>
            <w:hideMark/>
          </w:tcPr>
          <w:p w14:paraId="41EFF126" w14:textId="77777777" w:rsidR="008160AF" w:rsidRPr="008160AF" w:rsidRDefault="008160AF" w:rsidP="008160AF">
            <w:pPr>
              <w:autoSpaceDE w:val="0"/>
              <w:autoSpaceDN w:val="0"/>
              <w:adjustRightInd w:val="0"/>
              <w:rPr>
                <w:rFonts w:cs="Arial"/>
                <w:szCs w:val="24"/>
              </w:rPr>
            </w:pPr>
            <w:r w:rsidRPr="008160AF">
              <w:rPr>
                <w:rFonts w:cs="Arial"/>
                <w:szCs w:val="24"/>
              </w:rPr>
              <w:t>-0.41</w:t>
            </w:r>
          </w:p>
        </w:tc>
        <w:tc>
          <w:tcPr>
            <w:tcW w:w="1040" w:type="dxa"/>
            <w:noWrap/>
            <w:hideMark/>
          </w:tcPr>
          <w:p w14:paraId="2D031174" w14:textId="77777777" w:rsidR="008160AF" w:rsidRPr="008160AF" w:rsidRDefault="008160AF" w:rsidP="008160AF">
            <w:pPr>
              <w:autoSpaceDE w:val="0"/>
              <w:autoSpaceDN w:val="0"/>
              <w:adjustRightInd w:val="0"/>
              <w:rPr>
                <w:rFonts w:cs="Arial"/>
                <w:szCs w:val="24"/>
              </w:rPr>
            </w:pPr>
            <w:r w:rsidRPr="008160AF">
              <w:rPr>
                <w:rFonts w:cs="Arial"/>
                <w:szCs w:val="24"/>
              </w:rPr>
              <w:t>1.35</w:t>
            </w:r>
          </w:p>
        </w:tc>
      </w:tr>
      <w:tr w:rsidR="008160AF" w:rsidRPr="008160AF" w14:paraId="4363C83E" w14:textId="77777777" w:rsidTr="008160AF">
        <w:trPr>
          <w:trHeight w:val="930"/>
        </w:trPr>
        <w:tc>
          <w:tcPr>
            <w:tcW w:w="1120" w:type="dxa"/>
            <w:noWrap/>
            <w:hideMark/>
          </w:tcPr>
          <w:p w14:paraId="382801EC" w14:textId="77777777" w:rsidR="008160AF" w:rsidRPr="008160AF" w:rsidRDefault="008160AF" w:rsidP="008160AF">
            <w:pPr>
              <w:autoSpaceDE w:val="0"/>
              <w:autoSpaceDN w:val="0"/>
              <w:adjustRightInd w:val="0"/>
              <w:rPr>
                <w:rFonts w:cs="Arial"/>
                <w:szCs w:val="24"/>
              </w:rPr>
            </w:pPr>
            <w:r w:rsidRPr="008160AF">
              <w:rPr>
                <w:rFonts w:cs="Arial"/>
                <w:szCs w:val="24"/>
              </w:rPr>
              <w:t>5</w:t>
            </w:r>
          </w:p>
        </w:tc>
        <w:tc>
          <w:tcPr>
            <w:tcW w:w="6980" w:type="dxa"/>
            <w:hideMark/>
          </w:tcPr>
          <w:p w14:paraId="71DE8B5B" w14:textId="77777777" w:rsidR="008160AF" w:rsidRPr="008160AF" w:rsidRDefault="008160AF" w:rsidP="008160AF">
            <w:pPr>
              <w:autoSpaceDE w:val="0"/>
              <w:autoSpaceDN w:val="0"/>
              <w:adjustRightInd w:val="0"/>
              <w:rPr>
                <w:rFonts w:cs="Arial"/>
                <w:szCs w:val="24"/>
              </w:rPr>
            </w:pPr>
            <w:r w:rsidRPr="008160AF">
              <w:rPr>
                <w:rFonts w:cs="Arial"/>
                <w:szCs w:val="24"/>
              </w:rPr>
              <w:t xml:space="preserve">I faced barriers when completing my degree(s) and it affected my grade which did or is making gaining a place on the </w:t>
            </w:r>
            <w:r w:rsidR="00851962">
              <w:rPr>
                <w:rFonts w:cs="Arial"/>
                <w:szCs w:val="24"/>
              </w:rPr>
              <w:t>Doctorate in clinical psychology</w:t>
            </w:r>
            <w:r w:rsidRPr="008160AF">
              <w:rPr>
                <w:rFonts w:cs="Arial"/>
                <w:szCs w:val="24"/>
              </w:rPr>
              <w:t xml:space="preserve"> harder (2:1 rule).</w:t>
            </w:r>
          </w:p>
        </w:tc>
        <w:tc>
          <w:tcPr>
            <w:tcW w:w="1040" w:type="dxa"/>
            <w:noWrap/>
            <w:hideMark/>
          </w:tcPr>
          <w:p w14:paraId="01950CFC" w14:textId="77777777" w:rsidR="008160AF" w:rsidRPr="008160AF" w:rsidRDefault="008160AF" w:rsidP="008160AF">
            <w:pPr>
              <w:autoSpaceDE w:val="0"/>
              <w:autoSpaceDN w:val="0"/>
              <w:adjustRightInd w:val="0"/>
              <w:rPr>
                <w:rFonts w:cs="Arial"/>
                <w:szCs w:val="24"/>
              </w:rPr>
            </w:pPr>
            <w:r w:rsidRPr="008160AF">
              <w:rPr>
                <w:rFonts w:cs="Arial"/>
                <w:szCs w:val="24"/>
              </w:rPr>
              <w:t>-1.69</w:t>
            </w:r>
          </w:p>
        </w:tc>
        <w:tc>
          <w:tcPr>
            <w:tcW w:w="1040" w:type="dxa"/>
            <w:noWrap/>
            <w:hideMark/>
          </w:tcPr>
          <w:p w14:paraId="4E1FDAD1" w14:textId="77777777" w:rsidR="008160AF" w:rsidRPr="008160AF" w:rsidRDefault="008160AF" w:rsidP="008160AF">
            <w:pPr>
              <w:autoSpaceDE w:val="0"/>
              <w:autoSpaceDN w:val="0"/>
              <w:adjustRightInd w:val="0"/>
              <w:rPr>
                <w:rFonts w:cs="Arial"/>
                <w:szCs w:val="24"/>
              </w:rPr>
            </w:pPr>
            <w:r w:rsidRPr="008160AF">
              <w:rPr>
                <w:rFonts w:cs="Arial"/>
                <w:szCs w:val="24"/>
              </w:rPr>
              <w:t>1.79</w:t>
            </w:r>
          </w:p>
        </w:tc>
        <w:tc>
          <w:tcPr>
            <w:tcW w:w="1040" w:type="dxa"/>
            <w:noWrap/>
            <w:hideMark/>
          </w:tcPr>
          <w:p w14:paraId="371A5167"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07B1BAAE" w14:textId="77777777" w:rsidR="008160AF" w:rsidRPr="008160AF" w:rsidRDefault="008160AF" w:rsidP="008160AF">
            <w:pPr>
              <w:autoSpaceDE w:val="0"/>
              <w:autoSpaceDN w:val="0"/>
              <w:adjustRightInd w:val="0"/>
              <w:rPr>
                <w:rFonts w:cs="Arial"/>
                <w:szCs w:val="24"/>
              </w:rPr>
            </w:pPr>
            <w:r w:rsidRPr="008160AF">
              <w:rPr>
                <w:rFonts w:cs="Arial"/>
                <w:szCs w:val="24"/>
              </w:rPr>
              <w:t>1.56</w:t>
            </w:r>
          </w:p>
        </w:tc>
        <w:tc>
          <w:tcPr>
            <w:tcW w:w="1040" w:type="dxa"/>
            <w:noWrap/>
            <w:hideMark/>
          </w:tcPr>
          <w:p w14:paraId="48536C05" w14:textId="77777777" w:rsidR="008160AF" w:rsidRPr="008160AF" w:rsidRDefault="008160AF" w:rsidP="008160AF">
            <w:pPr>
              <w:autoSpaceDE w:val="0"/>
              <w:autoSpaceDN w:val="0"/>
              <w:adjustRightInd w:val="0"/>
              <w:rPr>
                <w:rFonts w:cs="Arial"/>
                <w:szCs w:val="24"/>
              </w:rPr>
            </w:pPr>
            <w:r w:rsidRPr="008160AF">
              <w:rPr>
                <w:rFonts w:cs="Arial"/>
                <w:szCs w:val="24"/>
              </w:rPr>
              <w:t>0.4</w:t>
            </w:r>
          </w:p>
        </w:tc>
      </w:tr>
      <w:tr w:rsidR="008160AF" w:rsidRPr="008160AF" w14:paraId="10D39F2A" w14:textId="77777777" w:rsidTr="008160AF">
        <w:trPr>
          <w:trHeight w:val="620"/>
        </w:trPr>
        <w:tc>
          <w:tcPr>
            <w:tcW w:w="1120" w:type="dxa"/>
            <w:noWrap/>
            <w:hideMark/>
          </w:tcPr>
          <w:p w14:paraId="6605D6DA" w14:textId="77777777" w:rsidR="008160AF" w:rsidRPr="008160AF" w:rsidRDefault="008160AF" w:rsidP="008160AF">
            <w:pPr>
              <w:autoSpaceDE w:val="0"/>
              <w:autoSpaceDN w:val="0"/>
              <w:adjustRightInd w:val="0"/>
              <w:rPr>
                <w:rFonts w:cs="Arial"/>
                <w:szCs w:val="24"/>
              </w:rPr>
            </w:pPr>
            <w:r w:rsidRPr="008160AF">
              <w:rPr>
                <w:rFonts w:cs="Arial"/>
                <w:szCs w:val="24"/>
              </w:rPr>
              <w:t>6</w:t>
            </w:r>
          </w:p>
        </w:tc>
        <w:tc>
          <w:tcPr>
            <w:tcW w:w="6980" w:type="dxa"/>
            <w:hideMark/>
          </w:tcPr>
          <w:p w14:paraId="09104B5B" w14:textId="77777777" w:rsidR="008160AF" w:rsidRPr="008160AF" w:rsidRDefault="008160AF" w:rsidP="008160AF">
            <w:pPr>
              <w:autoSpaceDE w:val="0"/>
              <w:autoSpaceDN w:val="0"/>
              <w:adjustRightInd w:val="0"/>
              <w:rPr>
                <w:rFonts w:cs="Arial"/>
                <w:szCs w:val="24"/>
              </w:rPr>
            </w:pPr>
            <w:r w:rsidRPr="008160AF">
              <w:rPr>
                <w:rFonts w:cs="Arial"/>
                <w:szCs w:val="24"/>
              </w:rPr>
              <w:t>The demographic form on the clearing house website fully captures my intersectional groups.</w:t>
            </w:r>
          </w:p>
        </w:tc>
        <w:tc>
          <w:tcPr>
            <w:tcW w:w="1040" w:type="dxa"/>
            <w:noWrap/>
            <w:hideMark/>
          </w:tcPr>
          <w:p w14:paraId="51279396" w14:textId="77777777" w:rsidR="008160AF" w:rsidRPr="008160AF" w:rsidRDefault="008160AF" w:rsidP="008160AF">
            <w:pPr>
              <w:autoSpaceDE w:val="0"/>
              <w:autoSpaceDN w:val="0"/>
              <w:adjustRightInd w:val="0"/>
              <w:rPr>
                <w:rFonts w:cs="Arial"/>
                <w:szCs w:val="24"/>
              </w:rPr>
            </w:pPr>
            <w:r w:rsidRPr="008160AF">
              <w:rPr>
                <w:rFonts w:cs="Arial"/>
                <w:szCs w:val="24"/>
              </w:rPr>
              <w:t>0.65</w:t>
            </w:r>
          </w:p>
        </w:tc>
        <w:tc>
          <w:tcPr>
            <w:tcW w:w="1040" w:type="dxa"/>
            <w:noWrap/>
            <w:hideMark/>
          </w:tcPr>
          <w:p w14:paraId="7655BDCD" w14:textId="77777777" w:rsidR="008160AF" w:rsidRPr="008160AF" w:rsidRDefault="008160AF" w:rsidP="008160AF">
            <w:pPr>
              <w:autoSpaceDE w:val="0"/>
              <w:autoSpaceDN w:val="0"/>
              <w:adjustRightInd w:val="0"/>
              <w:rPr>
                <w:rFonts w:cs="Arial"/>
                <w:szCs w:val="24"/>
              </w:rPr>
            </w:pPr>
            <w:r w:rsidRPr="008160AF">
              <w:rPr>
                <w:rFonts w:cs="Arial"/>
                <w:szCs w:val="24"/>
              </w:rPr>
              <w:t>-0.79</w:t>
            </w:r>
          </w:p>
        </w:tc>
        <w:tc>
          <w:tcPr>
            <w:tcW w:w="1040" w:type="dxa"/>
            <w:noWrap/>
            <w:hideMark/>
          </w:tcPr>
          <w:p w14:paraId="525F5948" w14:textId="77777777" w:rsidR="008160AF" w:rsidRPr="008160AF" w:rsidRDefault="008160AF" w:rsidP="008160AF">
            <w:pPr>
              <w:autoSpaceDE w:val="0"/>
              <w:autoSpaceDN w:val="0"/>
              <w:adjustRightInd w:val="0"/>
              <w:rPr>
                <w:rFonts w:cs="Arial"/>
                <w:szCs w:val="24"/>
              </w:rPr>
            </w:pPr>
            <w:r w:rsidRPr="008160AF">
              <w:rPr>
                <w:rFonts w:cs="Arial"/>
                <w:szCs w:val="24"/>
              </w:rPr>
              <w:t>1.16</w:t>
            </w:r>
          </w:p>
        </w:tc>
        <w:tc>
          <w:tcPr>
            <w:tcW w:w="1040" w:type="dxa"/>
            <w:noWrap/>
            <w:hideMark/>
          </w:tcPr>
          <w:p w14:paraId="2EF10A15" w14:textId="77777777" w:rsidR="008160AF" w:rsidRPr="008160AF" w:rsidRDefault="008160AF" w:rsidP="008160AF">
            <w:pPr>
              <w:autoSpaceDE w:val="0"/>
              <w:autoSpaceDN w:val="0"/>
              <w:adjustRightInd w:val="0"/>
              <w:rPr>
                <w:rFonts w:cs="Arial"/>
                <w:szCs w:val="24"/>
              </w:rPr>
            </w:pPr>
            <w:r w:rsidRPr="008160AF">
              <w:rPr>
                <w:rFonts w:cs="Arial"/>
                <w:szCs w:val="24"/>
              </w:rPr>
              <w:t>-0.8</w:t>
            </w:r>
          </w:p>
        </w:tc>
        <w:tc>
          <w:tcPr>
            <w:tcW w:w="1040" w:type="dxa"/>
            <w:noWrap/>
            <w:hideMark/>
          </w:tcPr>
          <w:p w14:paraId="701C82D2" w14:textId="77777777" w:rsidR="008160AF" w:rsidRPr="008160AF" w:rsidRDefault="008160AF" w:rsidP="008160AF">
            <w:pPr>
              <w:autoSpaceDE w:val="0"/>
              <w:autoSpaceDN w:val="0"/>
              <w:adjustRightInd w:val="0"/>
              <w:rPr>
                <w:rFonts w:cs="Arial"/>
                <w:szCs w:val="24"/>
              </w:rPr>
            </w:pPr>
            <w:r w:rsidRPr="008160AF">
              <w:rPr>
                <w:rFonts w:cs="Arial"/>
                <w:szCs w:val="24"/>
              </w:rPr>
              <w:t>-0.08</w:t>
            </w:r>
          </w:p>
        </w:tc>
      </w:tr>
      <w:tr w:rsidR="008160AF" w:rsidRPr="008160AF" w14:paraId="2F066AC0" w14:textId="77777777" w:rsidTr="008160AF">
        <w:trPr>
          <w:trHeight w:val="930"/>
        </w:trPr>
        <w:tc>
          <w:tcPr>
            <w:tcW w:w="1120" w:type="dxa"/>
            <w:noWrap/>
            <w:hideMark/>
          </w:tcPr>
          <w:p w14:paraId="218DBEE3" w14:textId="77777777" w:rsidR="008160AF" w:rsidRPr="008160AF" w:rsidRDefault="008160AF" w:rsidP="008160AF">
            <w:pPr>
              <w:autoSpaceDE w:val="0"/>
              <w:autoSpaceDN w:val="0"/>
              <w:adjustRightInd w:val="0"/>
              <w:rPr>
                <w:rFonts w:cs="Arial"/>
                <w:szCs w:val="24"/>
              </w:rPr>
            </w:pPr>
            <w:r w:rsidRPr="008160AF">
              <w:rPr>
                <w:rFonts w:cs="Arial"/>
                <w:szCs w:val="24"/>
              </w:rPr>
              <w:t>7</w:t>
            </w:r>
          </w:p>
        </w:tc>
        <w:tc>
          <w:tcPr>
            <w:tcW w:w="6980" w:type="dxa"/>
            <w:hideMark/>
          </w:tcPr>
          <w:p w14:paraId="55E0DFE2" w14:textId="77777777" w:rsidR="008160AF" w:rsidRPr="008160AF" w:rsidRDefault="008160AF" w:rsidP="008160AF">
            <w:pPr>
              <w:autoSpaceDE w:val="0"/>
              <w:autoSpaceDN w:val="0"/>
              <w:adjustRightInd w:val="0"/>
              <w:rPr>
                <w:rFonts w:cs="Arial"/>
                <w:szCs w:val="24"/>
              </w:rPr>
            </w:pPr>
            <w:r w:rsidRPr="008160AF">
              <w:rPr>
                <w:rFonts w:cs="Arial"/>
                <w:szCs w:val="24"/>
              </w:rPr>
              <w:t>A Masters/Post Gradate qualifications provides additional points during screening. However, due to my circumstances an additional qualification was not possible.</w:t>
            </w:r>
          </w:p>
        </w:tc>
        <w:tc>
          <w:tcPr>
            <w:tcW w:w="1040" w:type="dxa"/>
            <w:noWrap/>
            <w:hideMark/>
          </w:tcPr>
          <w:p w14:paraId="2EF9BDA4" w14:textId="77777777" w:rsidR="008160AF" w:rsidRPr="008160AF" w:rsidRDefault="008160AF" w:rsidP="008160AF">
            <w:pPr>
              <w:autoSpaceDE w:val="0"/>
              <w:autoSpaceDN w:val="0"/>
              <w:adjustRightInd w:val="0"/>
              <w:rPr>
                <w:rFonts w:cs="Arial"/>
                <w:szCs w:val="24"/>
              </w:rPr>
            </w:pPr>
            <w:r w:rsidRPr="008160AF">
              <w:rPr>
                <w:rFonts w:cs="Arial"/>
                <w:szCs w:val="24"/>
              </w:rPr>
              <w:t>0.68</w:t>
            </w:r>
          </w:p>
        </w:tc>
        <w:tc>
          <w:tcPr>
            <w:tcW w:w="1040" w:type="dxa"/>
            <w:noWrap/>
            <w:hideMark/>
          </w:tcPr>
          <w:p w14:paraId="3DECFC91" w14:textId="77777777" w:rsidR="008160AF" w:rsidRPr="008160AF" w:rsidRDefault="008160AF" w:rsidP="008160AF">
            <w:pPr>
              <w:autoSpaceDE w:val="0"/>
              <w:autoSpaceDN w:val="0"/>
              <w:adjustRightInd w:val="0"/>
              <w:rPr>
                <w:rFonts w:cs="Arial"/>
                <w:szCs w:val="24"/>
              </w:rPr>
            </w:pPr>
            <w:r w:rsidRPr="008160AF">
              <w:rPr>
                <w:rFonts w:cs="Arial"/>
                <w:szCs w:val="24"/>
              </w:rPr>
              <w:t>-0.42</w:t>
            </w:r>
          </w:p>
        </w:tc>
        <w:tc>
          <w:tcPr>
            <w:tcW w:w="1040" w:type="dxa"/>
            <w:noWrap/>
            <w:hideMark/>
          </w:tcPr>
          <w:p w14:paraId="47A22529" w14:textId="77777777" w:rsidR="008160AF" w:rsidRPr="008160AF" w:rsidRDefault="008160AF" w:rsidP="008160AF">
            <w:pPr>
              <w:autoSpaceDE w:val="0"/>
              <w:autoSpaceDN w:val="0"/>
              <w:adjustRightInd w:val="0"/>
              <w:rPr>
                <w:rFonts w:cs="Arial"/>
                <w:szCs w:val="24"/>
              </w:rPr>
            </w:pPr>
            <w:r w:rsidRPr="008160AF">
              <w:rPr>
                <w:rFonts w:cs="Arial"/>
                <w:szCs w:val="24"/>
              </w:rPr>
              <w:t>-1.53</w:t>
            </w:r>
          </w:p>
        </w:tc>
        <w:tc>
          <w:tcPr>
            <w:tcW w:w="1040" w:type="dxa"/>
            <w:noWrap/>
            <w:hideMark/>
          </w:tcPr>
          <w:p w14:paraId="3278719C" w14:textId="77777777" w:rsidR="008160AF" w:rsidRPr="008160AF" w:rsidRDefault="008160AF" w:rsidP="008160AF">
            <w:pPr>
              <w:autoSpaceDE w:val="0"/>
              <w:autoSpaceDN w:val="0"/>
              <w:adjustRightInd w:val="0"/>
              <w:rPr>
                <w:rFonts w:cs="Arial"/>
                <w:szCs w:val="24"/>
              </w:rPr>
            </w:pPr>
            <w:r w:rsidRPr="008160AF">
              <w:rPr>
                <w:rFonts w:cs="Arial"/>
                <w:szCs w:val="24"/>
              </w:rPr>
              <w:t>1.54</w:t>
            </w:r>
          </w:p>
        </w:tc>
        <w:tc>
          <w:tcPr>
            <w:tcW w:w="1040" w:type="dxa"/>
            <w:noWrap/>
            <w:hideMark/>
          </w:tcPr>
          <w:p w14:paraId="51AB2DBC" w14:textId="77777777" w:rsidR="008160AF" w:rsidRPr="008160AF" w:rsidRDefault="008160AF" w:rsidP="008160AF">
            <w:pPr>
              <w:autoSpaceDE w:val="0"/>
              <w:autoSpaceDN w:val="0"/>
              <w:adjustRightInd w:val="0"/>
              <w:rPr>
                <w:rFonts w:cs="Arial"/>
                <w:szCs w:val="24"/>
              </w:rPr>
            </w:pPr>
            <w:r w:rsidRPr="008160AF">
              <w:rPr>
                <w:rFonts w:cs="Arial"/>
                <w:szCs w:val="24"/>
              </w:rPr>
              <w:t>-0.83</w:t>
            </w:r>
          </w:p>
        </w:tc>
      </w:tr>
      <w:tr w:rsidR="008160AF" w:rsidRPr="008160AF" w14:paraId="71BC4419" w14:textId="77777777" w:rsidTr="008160AF">
        <w:trPr>
          <w:trHeight w:val="620"/>
        </w:trPr>
        <w:tc>
          <w:tcPr>
            <w:tcW w:w="1120" w:type="dxa"/>
            <w:noWrap/>
            <w:hideMark/>
          </w:tcPr>
          <w:p w14:paraId="243A1F58" w14:textId="77777777" w:rsidR="008160AF" w:rsidRPr="008160AF" w:rsidRDefault="008160AF" w:rsidP="008160AF">
            <w:pPr>
              <w:autoSpaceDE w:val="0"/>
              <w:autoSpaceDN w:val="0"/>
              <w:adjustRightInd w:val="0"/>
              <w:rPr>
                <w:rFonts w:cs="Arial"/>
                <w:szCs w:val="24"/>
              </w:rPr>
            </w:pPr>
            <w:r w:rsidRPr="008160AF">
              <w:rPr>
                <w:rFonts w:cs="Arial"/>
                <w:szCs w:val="24"/>
              </w:rPr>
              <w:t>8</w:t>
            </w:r>
          </w:p>
        </w:tc>
        <w:tc>
          <w:tcPr>
            <w:tcW w:w="6980" w:type="dxa"/>
            <w:hideMark/>
          </w:tcPr>
          <w:p w14:paraId="64D13368" w14:textId="77777777" w:rsidR="008160AF" w:rsidRPr="008160AF" w:rsidRDefault="008160AF" w:rsidP="008160AF">
            <w:pPr>
              <w:autoSpaceDE w:val="0"/>
              <w:autoSpaceDN w:val="0"/>
              <w:adjustRightInd w:val="0"/>
              <w:rPr>
                <w:rFonts w:cs="Arial"/>
                <w:szCs w:val="24"/>
              </w:rPr>
            </w:pPr>
            <w:r w:rsidRPr="008160AF">
              <w:rPr>
                <w:rFonts w:cs="Arial"/>
                <w:szCs w:val="24"/>
              </w:rPr>
              <w:t xml:space="preserve">I did not experience microaggressions due to my intersectional groups whilst gaining experience to applying for the </w:t>
            </w:r>
            <w:r w:rsidR="00851962">
              <w:rPr>
                <w:rFonts w:cs="Arial"/>
                <w:szCs w:val="24"/>
              </w:rPr>
              <w:t>Doctorate in clinical psychology</w:t>
            </w:r>
            <w:r w:rsidRPr="008160AF">
              <w:rPr>
                <w:rFonts w:cs="Arial"/>
                <w:szCs w:val="24"/>
              </w:rPr>
              <w:t>.</w:t>
            </w:r>
          </w:p>
        </w:tc>
        <w:tc>
          <w:tcPr>
            <w:tcW w:w="1040" w:type="dxa"/>
            <w:noWrap/>
            <w:hideMark/>
          </w:tcPr>
          <w:p w14:paraId="48ADFEB6" w14:textId="77777777" w:rsidR="008160AF" w:rsidRPr="008160AF" w:rsidRDefault="008160AF" w:rsidP="008160AF">
            <w:pPr>
              <w:autoSpaceDE w:val="0"/>
              <w:autoSpaceDN w:val="0"/>
              <w:adjustRightInd w:val="0"/>
              <w:rPr>
                <w:rFonts w:cs="Arial"/>
                <w:szCs w:val="24"/>
              </w:rPr>
            </w:pPr>
            <w:r w:rsidRPr="008160AF">
              <w:rPr>
                <w:rFonts w:cs="Arial"/>
                <w:szCs w:val="24"/>
              </w:rPr>
              <w:t>1.44</w:t>
            </w:r>
          </w:p>
        </w:tc>
        <w:tc>
          <w:tcPr>
            <w:tcW w:w="1040" w:type="dxa"/>
            <w:noWrap/>
            <w:hideMark/>
          </w:tcPr>
          <w:p w14:paraId="56117577" w14:textId="77777777" w:rsidR="008160AF" w:rsidRPr="008160AF" w:rsidRDefault="008160AF" w:rsidP="008160AF">
            <w:pPr>
              <w:autoSpaceDE w:val="0"/>
              <w:autoSpaceDN w:val="0"/>
              <w:adjustRightInd w:val="0"/>
              <w:rPr>
                <w:rFonts w:cs="Arial"/>
                <w:szCs w:val="24"/>
              </w:rPr>
            </w:pPr>
            <w:r w:rsidRPr="008160AF">
              <w:rPr>
                <w:rFonts w:cs="Arial"/>
                <w:szCs w:val="24"/>
              </w:rPr>
              <w:t>-1.88</w:t>
            </w:r>
          </w:p>
        </w:tc>
        <w:tc>
          <w:tcPr>
            <w:tcW w:w="1040" w:type="dxa"/>
            <w:noWrap/>
            <w:hideMark/>
          </w:tcPr>
          <w:p w14:paraId="76D43EE7" w14:textId="77777777" w:rsidR="008160AF" w:rsidRPr="008160AF" w:rsidRDefault="008160AF" w:rsidP="008160AF">
            <w:pPr>
              <w:autoSpaceDE w:val="0"/>
              <w:autoSpaceDN w:val="0"/>
              <w:adjustRightInd w:val="0"/>
              <w:rPr>
                <w:rFonts w:cs="Arial"/>
                <w:szCs w:val="24"/>
              </w:rPr>
            </w:pPr>
            <w:r w:rsidRPr="008160AF">
              <w:rPr>
                <w:rFonts w:cs="Arial"/>
                <w:szCs w:val="24"/>
              </w:rPr>
              <w:t>-1.19</w:t>
            </w:r>
          </w:p>
        </w:tc>
        <w:tc>
          <w:tcPr>
            <w:tcW w:w="1040" w:type="dxa"/>
            <w:noWrap/>
            <w:hideMark/>
          </w:tcPr>
          <w:p w14:paraId="477E1A9B" w14:textId="77777777" w:rsidR="008160AF" w:rsidRPr="008160AF" w:rsidRDefault="008160AF" w:rsidP="008160AF">
            <w:pPr>
              <w:autoSpaceDE w:val="0"/>
              <w:autoSpaceDN w:val="0"/>
              <w:adjustRightInd w:val="0"/>
              <w:rPr>
                <w:rFonts w:cs="Arial"/>
                <w:szCs w:val="24"/>
              </w:rPr>
            </w:pPr>
            <w:r w:rsidRPr="008160AF">
              <w:rPr>
                <w:rFonts w:cs="Arial"/>
                <w:szCs w:val="24"/>
              </w:rPr>
              <w:t>1.4</w:t>
            </w:r>
          </w:p>
        </w:tc>
        <w:tc>
          <w:tcPr>
            <w:tcW w:w="1040" w:type="dxa"/>
            <w:noWrap/>
            <w:hideMark/>
          </w:tcPr>
          <w:p w14:paraId="4BCF7B5C" w14:textId="77777777" w:rsidR="008160AF" w:rsidRPr="008160AF" w:rsidRDefault="008160AF" w:rsidP="008160AF">
            <w:pPr>
              <w:autoSpaceDE w:val="0"/>
              <w:autoSpaceDN w:val="0"/>
              <w:adjustRightInd w:val="0"/>
              <w:rPr>
                <w:rFonts w:cs="Arial"/>
                <w:szCs w:val="24"/>
              </w:rPr>
            </w:pPr>
            <w:r w:rsidRPr="008160AF">
              <w:rPr>
                <w:rFonts w:cs="Arial"/>
                <w:szCs w:val="24"/>
              </w:rPr>
              <w:t>0.55</w:t>
            </w:r>
          </w:p>
        </w:tc>
      </w:tr>
      <w:tr w:rsidR="008160AF" w:rsidRPr="008160AF" w14:paraId="6C3CD493" w14:textId="77777777" w:rsidTr="008160AF">
        <w:trPr>
          <w:trHeight w:val="620"/>
        </w:trPr>
        <w:tc>
          <w:tcPr>
            <w:tcW w:w="1120" w:type="dxa"/>
            <w:noWrap/>
            <w:hideMark/>
          </w:tcPr>
          <w:p w14:paraId="5E8D5E74" w14:textId="77777777" w:rsidR="008160AF" w:rsidRPr="008160AF" w:rsidRDefault="008160AF" w:rsidP="008160AF">
            <w:pPr>
              <w:autoSpaceDE w:val="0"/>
              <w:autoSpaceDN w:val="0"/>
              <w:adjustRightInd w:val="0"/>
              <w:rPr>
                <w:rFonts w:cs="Arial"/>
                <w:szCs w:val="24"/>
              </w:rPr>
            </w:pPr>
            <w:r w:rsidRPr="008160AF">
              <w:rPr>
                <w:rFonts w:cs="Arial"/>
                <w:szCs w:val="24"/>
              </w:rPr>
              <w:t>9</w:t>
            </w:r>
          </w:p>
        </w:tc>
        <w:tc>
          <w:tcPr>
            <w:tcW w:w="6980" w:type="dxa"/>
            <w:hideMark/>
          </w:tcPr>
          <w:p w14:paraId="706D6D37" w14:textId="77777777" w:rsidR="008160AF" w:rsidRPr="008160AF" w:rsidRDefault="008160AF" w:rsidP="008160AF">
            <w:pPr>
              <w:autoSpaceDE w:val="0"/>
              <w:autoSpaceDN w:val="0"/>
              <w:adjustRightInd w:val="0"/>
              <w:rPr>
                <w:rFonts w:cs="Arial"/>
                <w:szCs w:val="24"/>
              </w:rPr>
            </w:pPr>
            <w:r w:rsidRPr="008160AF">
              <w:rPr>
                <w:rFonts w:cs="Arial"/>
                <w:szCs w:val="24"/>
              </w:rPr>
              <w:t>I do not feel my intersectional groups have affected my ability to get relevant work experience.</w:t>
            </w:r>
          </w:p>
        </w:tc>
        <w:tc>
          <w:tcPr>
            <w:tcW w:w="1040" w:type="dxa"/>
            <w:noWrap/>
            <w:hideMark/>
          </w:tcPr>
          <w:p w14:paraId="3103D875" w14:textId="77777777" w:rsidR="008160AF" w:rsidRPr="008160AF" w:rsidRDefault="008160AF" w:rsidP="008160AF">
            <w:pPr>
              <w:autoSpaceDE w:val="0"/>
              <w:autoSpaceDN w:val="0"/>
              <w:adjustRightInd w:val="0"/>
              <w:rPr>
                <w:rFonts w:cs="Arial"/>
                <w:szCs w:val="24"/>
              </w:rPr>
            </w:pPr>
            <w:r w:rsidRPr="008160AF">
              <w:rPr>
                <w:rFonts w:cs="Arial"/>
                <w:szCs w:val="24"/>
              </w:rPr>
              <w:t>1.86</w:t>
            </w:r>
          </w:p>
        </w:tc>
        <w:tc>
          <w:tcPr>
            <w:tcW w:w="1040" w:type="dxa"/>
            <w:noWrap/>
            <w:hideMark/>
          </w:tcPr>
          <w:p w14:paraId="7B93D58B" w14:textId="77777777" w:rsidR="008160AF" w:rsidRPr="008160AF" w:rsidRDefault="008160AF" w:rsidP="008160AF">
            <w:pPr>
              <w:autoSpaceDE w:val="0"/>
              <w:autoSpaceDN w:val="0"/>
              <w:adjustRightInd w:val="0"/>
              <w:rPr>
                <w:rFonts w:cs="Arial"/>
                <w:szCs w:val="24"/>
              </w:rPr>
            </w:pPr>
            <w:r w:rsidRPr="008160AF">
              <w:rPr>
                <w:rFonts w:cs="Arial"/>
                <w:szCs w:val="24"/>
              </w:rPr>
              <w:t>-1.97</w:t>
            </w:r>
          </w:p>
        </w:tc>
        <w:tc>
          <w:tcPr>
            <w:tcW w:w="1040" w:type="dxa"/>
            <w:noWrap/>
            <w:hideMark/>
          </w:tcPr>
          <w:p w14:paraId="71743BEA" w14:textId="77777777" w:rsidR="008160AF" w:rsidRPr="008160AF" w:rsidRDefault="008160AF" w:rsidP="008160AF">
            <w:pPr>
              <w:autoSpaceDE w:val="0"/>
              <w:autoSpaceDN w:val="0"/>
              <w:adjustRightInd w:val="0"/>
              <w:rPr>
                <w:rFonts w:cs="Arial"/>
                <w:szCs w:val="24"/>
              </w:rPr>
            </w:pPr>
            <w:r w:rsidRPr="008160AF">
              <w:rPr>
                <w:rFonts w:cs="Arial"/>
                <w:szCs w:val="24"/>
              </w:rPr>
              <w:t>0.37</w:t>
            </w:r>
          </w:p>
        </w:tc>
        <w:tc>
          <w:tcPr>
            <w:tcW w:w="1040" w:type="dxa"/>
            <w:noWrap/>
            <w:hideMark/>
          </w:tcPr>
          <w:p w14:paraId="132B7B1E" w14:textId="77777777" w:rsidR="008160AF" w:rsidRPr="008160AF" w:rsidRDefault="008160AF" w:rsidP="008160AF">
            <w:pPr>
              <w:autoSpaceDE w:val="0"/>
              <w:autoSpaceDN w:val="0"/>
              <w:adjustRightInd w:val="0"/>
              <w:rPr>
                <w:rFonts w:cs="Arial"/>
                <w:szCs w:val="24"/>
              </w:rPr>
            </w:pPr>
            <w:r w:rsidRPr="008160AF">
              <w:rPr>
                <w:rFonts w:cs="Arial"/>
                <w:szCs w:val="24"/>
              </w:rPr>
              <w:t>-1.56</w:t>
            </w:r>
          </w:p>
        </w:tc>
        <w:tc>
          <w:tcPr>
            <w:tcW w:w="1040" w:type="dxa"/>
            <w:noWrap/>
            <w:hideMark/>
          </w:tcPr>
          <w:p w14:paraId="061EF229" w14:textId="77777777" w:rsidR="008160AF" w:rsidRPr="008160AF" w:rsidRDefault="008160AF" w:rsidP="008160AF">
            <w:pPr>
              <w:autoSpaceDE w:val="0"/>
              <w:autoSpaceDN w:val="0"/>
              <w:adjustRightInd w:val="0"/>
              <w:rPr>
                <w:rFonts w:cs="Arial"/>
                <w:szCs w:val="24"/>
              </w:rPr>
            </w:pPr>
            <w:r w:rsidRPr="008160AF">
              <w:rPr>
                <w:rFonts w:cs="Arial"/>
                <w:szCs w:val="24"/>
              </w:rPr>
              <w:t>0.78</w:t>
            </w:r>
          </w:p>
        </w:tc>
      </w:tr>
      <w:tr w:rsidR="008160AF" w:rsidRPr="008160AF" w14:paraId="3BF14E1B" w14:textId="77777777" w:rsidTr="008160AF">
        <w:trPr>
          <w:trHeight w:val="620"/>
        </w:trPr>
        <w:tc>
          <w:tcPr>
            <w:tcW w:w="1120" w:type="dxa"/>
            <w:noWrap/>
            <w:hideMark/>
          </w:tcPr>
          <w:p w14:paraId="74B408C1" w14:textId="77777777" w:rsidR="008160AF" w:rsidRPr="008160AF" w:rsidRDefault="008160AF" w:rsidP="008160AF">
            <w:pPr>
              <w:autoSpaceDE w:val="0"/>
              <w:autoSpaceDN w:val="0"/>
              <w:adjustRightInd w:val="0"/>
              <w:rPr>
                <w:rFonts w:cs="Arial"/>
                <w:szCs w:val="24"/>
              </w:rPr>
            </w:pPr>
            <w:r w:rsidRPr="008160AF">
              <w:rPr>
                <w:rFonts w:cs="Arial"/>
                <w:szCs w:val="24"/>
              </w:rPr>
              <w:t>10</w:t>
            </w:r>
          </w:p>
        </w:tc>
        <w:tc>
          <w:tcPr>
            <w:tcW w:w="6980" w:type="dxa"/>
            <w:hideMark/>
          </w:tcPr>
          <w:p w14:paraId="39C0CFF8" w14:textId="77777777" w:rsidR="008160AF" w:rsidRPr="008160AF" w:rsidRDefault="008160AF" w:rsidP="008160AF">
            <w:pPr>
              <w:autoSpaceDE w:val="0"/>
              <w:autoSpaceDN w:val="0"/>
              <w:adjustRightInd w:val="0"/>
              <w:rPr>
                <w:rFonts w:cs="Arial"/>
                <w:szCs w:val="24"/>
              </w:rPr>
            </w:pPr>
            <w:r w:rsidRPr="008160AF">
              <w:rPr>
                <w:rFonts w:cs="Arial"/>
                <w:szCs w:val="24"/>
              </w:rPr>
              <w:t>The lack of feedback from the courses to unsuccessful candidates created barriers for me.</w:t>
            </w:r>
          </w:p>
        </w:tc>
        <w:tc>
          <w:tcPr>
            <w:tcW w:w="1040" w:type="dxa"/>
            <w:noWrap/>
            <w:hideMark/>
          </w:tcPr>
          <w:p w14:paraId="34F740AD" w14:textId="77777777" w:rsidR="008160AF" w:rsidRPr="008160AF" w:rsidRDefault="008160AF" w:rsidP="008160AF">
            <w:pPr>
              <w:autoSpaceDE w:val="0"/>
              <w:autoSpaceDN w:val="0"/>
              <w:adjustRightInd w:val="0"/>
              <w:rPr>
                <w:rFonts w:cs="Arial"/>
                <w:szCs w:val="24"/>
              </w:rPr>
            </w:pPr>
            <w:r w:rsidRPr="008160AF">
              <w:rPr>
                <w:rFonts w:cs="Arial"/>
                <w:szCs w:val="24"/>
              </w:rPr>
              <w:t>-0.41</w:t>
            </w:r>
          </w:p>
        </w:tc>
        <w:tc>
          <w:tcPr>
            <w:tcW w:w="1040" w:type="dxa"/>
            <w:noWrap/>
            <w:hideMark/>
          </w:tcPr>
          <w:p w14:paraId="0C78EFB0" w14:textId="77777777" w:rsidR="008160AF" w:rsidRPr="008160AF" w:rsidRDefault="008160AF" w:rsidP="008160AF">
            <w:pPr>
              <w:autoSpaceDE w:val="0"/>
              <w:autoSpaceDN w:val="0"/>
              <w:adjustRightInd w:val="0"/>
              <w:rPr>
                <w:rFonts w:cs="Arial"/>
                <w:szCs w:val="24"/>
              </w:rPr>
            </w:pPr>
            <w:r w:rsidRPr="008160AF">
              <w:rPr>
                <w:rFonts w:cs="Arial"/>
                <w:szCs w:val="24"/>
              </w:rPr>
              <w:t>0.11</w:t>
            </w:r>
          </w:p>
        </w:tc>
        <w:tc>
          <w:tcPr>
            <w:tcW w:w="1040" w:type="dxa"/>
            <w:noWrap/>
            <w:hideMark/>
          </w:tcPr>
          <w:p w14:paraId="168FE751" w14:textId="77777777" w:rsidR="008160AF" w:rsidRPr="008160AF" w:rsidRDefault="008160AF" w:rsidP="008160AF">
            <w:pPr>
              <w:autoSpaceDE w:val="0"/>
              <w:autoSpaceDN w:val="0"/>
              <w:adjustRightInd w:val="0"/>
              <w:rPr>
                <w:rFonts w:cs="Arial"/>
                <w:szCs w:val="24"/>
              </w:rPr>
            </w:pPr>
            <w:r w:rsidRPr="008160AF">
              <w:rPr>
                <w:rFonts w:cs="Arial"/>
                <w:szCs w:val="24"/>
              </w:rPr>
              <w:t>0.4</w:t>
            </w:r>
          </w:p>
        </w:tc>
        <w:tc>
          <w:tcPr>
            <w:tcW w:w="1040" w:type="dxa"/>
            <w:noWrap/>
            <w:hideMark/>
          </w:tcPr>
          <w:p w14:paraId="29A9C0A1" w14:textId="77777777" w:rsidR="008160AF" w:rsidRPr="008160AF" w:rsidRDefault="008160AF" w:rsidP="008160AF">
            <w:pPr>
              <w:autoSpaceDE w:val="0"/>
              <w:autoSpaceDN w:val="0"/>
              <w:adjustRightInd w:val="0"/>
              <w:rPr>
                <w:rFonts w:cs="Arial"/>
                <w:szCs w:val="24"/>
              </w:rPr>
            </w:pPr>
            <w:r w:rsidRPr="008160AF">
              <w:rPr>
                <w:rFonts w:cs="Arial"/>
                <w:szCs w:val="24"/>
              </w:rPr>
              <w:t>1.09</w:t>
            </w:r>
          </w:p>
        </w:tc>
        <w:tc>
          <w:tcPr>
            <w:tcW w:w="1040" w:type="dxa"/>
            <w:noWrap/>
            <w:hideMark/>
          </w:tcPr>
          <w:p w14:paraId="704FAEC9" w14:textId="77777777" w:rsidR="008160AF" w:rsidRPr="008160AF" w:rsidRDefault="008160AF" w:rsidP="008160AF">
            <w:pPr>
              <w:autoSpaceDE w:val="0"/>
              <w:autoSpaceDN w:val="0"/>
              <w:adjustRightInd w:val="0"/>
              <w:rPr>
                <w:rFonts w:cs="Arial"/>
                <w:szCs w:val="24"/>
              </w:rPr>
            </w:pPr>
            <w:r w:rsidRPr="008160AF">
              <w:rPr>
                <w:rFonts w:cs="Arial"/>
                <w:szCs w:val="24"/>
              </w:rPr>
              <w:t>-1.33</w:t>
            </w:r>
          </w:p>
        </w:tc>
      </w:tr>
      <w:tr w:rsidR="008160AF" w:rsidRPr="008160AF" w14:paraId="3E112E7B" w14:textId="77777777" w:rsidTr="008160AF">
        <w:trPr>
          <w:trHeight w:val="620"/>
        </w:trPr>
        <w:tc>
          <w:tcPr>
            <w:tcW w:w="1120" w:type="dxa"/>
            <w:noWrap/>
            <w:hideMark/>
          </w:tcPr>
          <w:p w14:paraId="334E29AA" w14:textId="77777777" w:rsidR="008160AF" w:rsidRPr="008160AF" w:rsidRDefault="008160AF" w:rsidP="008160AF">
            <w:pPr>
              <w:autoSpaceDE w:val="0"/>
              <w:autoSpaceDN w:val="0"/>
              <w:adjustRightInd w:val="0"/>
              <w:rPr>
                <w:rFonts w:cs="Arial"/>
                <w:szCs w:val="24"/>
              </w:rPr>
            </w:pPr>
            <w:r w:rsidRPr="008160AF">
              <w:rPr>
                <w:rFonts w:cs="Arial"/>
                <w:szCs w:val="24"/>
              </w:rPr>
              <w:lastRenderedPageBreak/>
              <w:t>11</w:t>
            </w:r>
          </w:p>
        </w:tc>
        <w:tc>
          <w:tcPr>
            <w:tcW w:w="6980" w:type="dxa"/>
            <w:hideMark/>
          </w:tcPr>
          <w:p w14:paraId="58A14003" w14:textId="77777777" w:rsidR="008160AF" w:rsidRPr="008160AF" w:rsidRDefault="008160AF" w:rsidP="008160AF">
            <w:pPr>
              <w:autoSpaceDE w:val="0"/>
              <w:autoSpaceDN w:val="0"/>
              <w:adjustRightInd w:val="0"/>
              <w:rPr>
                <w:rFonts w:cs="Arial"/>
                <w:szCs w:val="24"/>
              </w:rPr>
            </w:pPr>
            <w:r w:rsidRPr="008160AF">
              <w:rPr>
                <w:rFonts w:cs="Arial"/>
                <w:szCs w:val="24"/>
              </w:rPr>
              <w:t>On occasion the intersectional groups I belong to have led to me feeling like an imposter at work. This affected opportunities for me.</w:t>
            </w:r>
          </w:p>
        </w:tc>
        <w:tc>
          <w:tcPr>
            <w:tcW w:w="1040" w:type="dxa"/>
            <w:noWrap/>
            <w:hideMark/>
          </w:tcPr>
          <w:p w14:paraId="3D21AA73" w14:textId="77777777" w:rsidR="008160AF" w:rsidRPr="008160AF" w:rsidRDefault="008160AF" w:rsidP="008160AF">
            <w:pPr>
              <w:autoSpaceDE w:val="0"/>
              <w:autoSpaceDN w:val="0"/>
              <w:adjustRightInd w:val="0"/>
              <w:rPr>
                <w:rFonts w:cs="Arial"/>
                <w:szCs w:val="24"/>
              </w:rPr>
            </w:pPr>
            <w:r w:rsidRPr="008160AF">
              <w:rPr>
                <w:rFonts w:cs="Arial"/>
                <w:szCs w:val="24"/>
              </w:rPr>
              <w:t>-0.44</w:t>
            </w:r>
          </w:p>
        </w:tc>
        <w:tc>
          <w:tcPr>
            <w:tcW w:w="1040" w:type="dxa"/>
            <w:noWrap/>
            <w:hideMark/>
          </w:tcPr>
          <w:p w14:paraId="4F94E52E" w14:textId="77777777" w:rsidR="008160AF" w:rsidRPr="008160AF" w:rsidRDefault="008160AF" w:rsidP="008160AF">
            <w:pPr>
              <w:autoSpaceDE w:val="0"/>
              <w:autoSpaceDN w:val="0"/>
              <w:adjustRightInd w:val="0"/>
              <w:rPr>
                <w:rFonts w:cs="Arial"/>
                <w:szCs w:val="24"/>
              </w:rPr>
            </w:pPr>
            <w:r w:rsidRPr="008160AF">
              <w:rPr>
                <w:rFonts w:cs="Arial"/>
                <w:szCs w:val="24"/>
              </w:rPr>
              <w:t>0.83</w:t>
            </w:r>
          </w:p>
        </w:tc>
        <w:tc>
          <w:tcPr>
            <w:tcW w:w="1040" w:type="dxa"/>
            <w:noWrap/>
            <w:hideMark/>
          </w:tcPr>
          <w:p w14:paraId="1E28E2AA" w14:textId="77777777" w:rsidR="008160AF" w:rsidRPr="008160AF" w:rsidRDefault="008160AF" w:rsidP="008160AF">
            <w:pPr>
              <w:autoSpaceDE w:val="0"/>
              <w:autoSpaceDN w:val="0"/>
              <w:adjustRightInd w:val="0"/>
              <w:rPr>
                <w:rFonts w:cs="Arial"/>
                <w:szCs w:val="24"/>
              </w:rPr>
            </w:pPr>
            <w:r w:rsidRPr="008160AF">
              <w:rPr>
                <w:rFonts w:cs="Arial"/>
                <w:szCs w:val="24"/>
              </w:rPr>
              <w:t>0.04</w:t>
            </w:r>
          </w:p>
        </w:tc>
        <w:tc>
          <w:tcPr>
            <w:tcW w:w="1040" w:type="dxa"/>
            <w:noWrap/>
            <w:hideMark/>
          </w:tcPr>
          <w:p w14:paraId="218C5C24" w14:textId="77777777" w:rsidR="008160AF" w:rsidRPr="008160AF" w:rsidRDefault="008160AF" w:rsidP="008160AF">
            <w:pPr>
              <w:autoSpaceDE w:val="0"/>
              <w:autoSpaceDN w:val="0"/>
              <w:adjustRightInd w:val="0"/>
              <w:rPr>
                <w:rFonts w:cs="Arial"/>
                <w:szCs w:val="24"/>
              </w:rPr>
            </w:pPr>
            <w:r w:rsidRPr="008160AF">
              <w:rPr>
                <w:rFonts w:cs="Arial"/>
                <w:szCs w:val="24"/>
              </w:rPr>
              <w:t>-1.95</w:t>
            </w:r>
          </w:p>
        </w:tc>
        <w:tc>
          <w:tcPr>
            <w:tcW w:w="1040" w:type="dxa"/>
            <w:noWrap/>
            <w:hideMark/>
          </w:tcPr>
          <w:p w14:paraId="20B79664" w14:textId="77777777" w:rsidR="008160AF" w:rsidRPr="008160AF" w:rsidRDefault="008160AF" w:rsidP="008160AF">
            <w:pPr>
              <w:autoSpaceDE w:val="0"/>
              <w:autoSpaceDN w:val="0"/>
              <w:adjustRightInd w:val="0"/>
              <w:rPr>
                <w:rFonts w:cs="Arial"/>
                <w:szCs w:val="24"/>
              </w:rPr>
            </w:pPr>
            <w:r w:rsidRPr="008160AF">
              <w:rPr>
                <w:rFonts w:cs="Arial"/>
                <w:szCs w:val="24"/>
              </w:rPr>
              <w:t>-0.27</w:t>
            </w:r>
          </w:p>
        </w:tc>
      </w:tr>
      <w:tr w:rsidR="008160AF" w:rsidRPr="008160AF" w14:paraId="2F6636FA" w14:textId="77777777" w:rsidTr="008160AF">
        <w:trPr>
          <w:trHeight w:val="930"/>
        </w:trPr>
        <w:tc>
          <w:tcPr>
            <w:tcW w:w="1120" w:type="dxa"/>
            <w:noWrap/>
            <w:hideMark/>
          </w:tcPr>
          <w:p w14:paraId="3430E858" w14:textId="77777777" w:rsidR="008160AF" w:rsidRPr="008160AF" w:rsidRDefault="008160AF" w:rsidP="008160AF">
            <w:pPr>
              <w:autoSpaceDE w:val="0"/>
              <w:autoSpaceDN w:val="0"/>
              <w:adjustRightInd w:val="0"/>
              <w:rPr>
                <w:rFonts w:cs="Arial"/>
                <w:szCs w:val="24"/>
              </w:rPr>
            </w:pPr>
            <w:r w:rsidRPr="008160AF">
              <w:rPr>
                <w:rFonts w:cs="Arial"/>
                <w:szCs w:val="24"/>
              </w:rPr>
              <w:t>12</w:t>
            </w:r>
          </w:p>
        </w:tc>
        <w:tc>
          <w:tcPr>
            <w:tcW w:w="6980" w:type="dxa"/>
            <w:hideMark/>
          </w:tcPr>
          <w:p w14:paraId="534E52A2" w14:textId="77777777" w:rsidR="008160AF" w:rsidRPr="008160AF" w:rsidRDefault="008160AF" w:rsidP="008160AF">
            <w:pPr>
              <w:autoSpaceDE w:val="0"/>
              <w:autoSpaceDN w:val="0"/>
              <w:adjustRightInd w:val="0"/>
              <w:rPr>
                <w:rFonts w:cs="Arial"/>
                <w:szCs w:val="24"/>
              </w:rPr>
            </w:pPr>
            <w:r w:rsidRPr="008160AF">
              <w:rPr>
                <w:rFonts w:cs="Arial"/>
                <w:szCs w:val="24"/>
              </w:rPr>
              <w:t xml:space="preserve">My intersectional groups have meant I have been able to take up opportunities on route to the </w:t>
            </w:r>
            <w:r w:rsidR="00851962">
              <w:rPr>
                <w:rFonts w:cs="Arial"/>
                <w:szCs w:val="24"/>
              </w:rPr>
              <w:t>Doctorate in clinical psychology</w:t>
            </w:r>
            <w:r w:rsidRPr="008160AF">
              <w:rPr>
                <w:rFonts w:cs="Arial"/>
                <w:szCs w:val="24"/>
              </w:rPr>
              <w:t xml:space="preserve"> such as job/training programmes in another area of the country.</w:t>
            </w:r>
          </w:p>
        </w:tc>
        <w:tc>
          <w:tcPr>
            <w:tcW w:w="1040" w:type="dxa"/>
            <w:noWrap/>
            <w:hideMark/>
          </w:tcPr>
          <w:p w14:paraId="7EC4E272"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62302832" w14:textId="77777777" w:rsidR="008160AF" w:rsidRPr="008160AF" w:rsidRDefault="008160AF" w:rsidP="008160AF">
            <w:pPr>
              <w:autoSpaceDE w:val="0"/>
              <w:autoSpaceDN w:val="0"/>
              <w:adjustRightInd w:val="0"/>
              <w:rPr>
                <w:rFonts w:cs="Arial"/>
                <w:szCs w:val="24"/>
              </w:rPr>
            </w:pPr>
            <w:r w:rsidRPr="008160AF">
              <w:rPr>
                <w:rFonts w:cs="Arial"/>
                <w:szCs w:val="24"/>
              </w:rPr>
              <w:t>-0.09</w:t>
            </w:r>
          </w:p>
        </w:tc>
        <w:tc>
          <w:tcPr>
            <w:tcW w:w="1040" w:type="dxa"/>
            <w:noWrap/>
            <w:hideMark/>
          </w:tcPr>
          <w:p w14:paraId="6C82FEDF" w14:textId="77777777" w:rsidR="008160AF" w:rsidRPr="008160AF" w:rsidRDefault="008160AF" w:rsidP="008160AF">
            <w:pPr>
              <w:autoSpaceDE w:val="0"/>
              <w:autoSpaceDN w:val="0"/>
              <w:adjustRightInd w:val="0"/>
              <w:rPr>
                <w:rFonts w:cs="Arial"/>
                <w:szCs w:val="24"/>
              </w:rPr>
            </w:pPr>
            <w:r w:rsidRPr="008160AF">
              <w:rPr>
                <w:rFonts w:cs="Arial"/>
                <w:szCs w:val="24"/>
              </w:rPr>
              <w:t>-0.41</w:t>
            </w:r>
          </w:p>
        </w:tc>
        <w:tc>
          <w:tcPr>
            <w:tcW w:w="1040" w:type="dxa"/>
            <w:noWrap/>
            <w:hideMark/>
          </w:tcPr>
          <w:p w14:paraId="7878A2C0" w14:textId="77777777" w:rsidR="008160AF" w:rsidRPr="008160AF" w:rsidRDefault="008160AF" w:rsidP="008160AF">
            <w:pPr>
              <w:autoSpaceDE w:val="0"/>
              <w:autoSpaceDN w:val="0"/>
              <w:adjustRightInd w:val="0"/>
              <w:rPr>
                <w:rFonts w:cs="Arial"/>
                <w:szCs w:val="24"/>
              </w:rPr>
            </w:pPr>
            <w:r w:rsidRPr="008160AF">
              <w:rPr>
                <w:rFonts w:cs="Arial"/>
                <w:szCs w:val="24"/>
              </w:rPr>
              <w:t>1.15</w:t>
            </w:r>
          </w:p>
        </w:tc>
        <w:tc>
          <w:tcPr>
            <w:tcW w:w="1040" w:type="dxa"/>
            <w:noWrap/>
            <w:hideMark/>
          </w:tcPr>
          <w:p w14:paraId="470895C3" w14:textId="77777777" w:rsidR="008160AF" w:rsidRPr="008160AF" w:rsidRDefault="008160AF" w:rsidP="008160AF">
            <w:pPr>
              <w:autoSpaceDE w:val="0"/>
              <w:autoSpaceDN w:val="0"/>
              <w:adjustRightInd w:val="0"/>
              <w:rPr>
                <w:rFonts w:cs="Arial"/>
                <w:szCs w:val="24"/>
              </w:rPr>
            </w:pPr>
            <w:r w:rsidRPr="008160AF">
              <w:rPr>
                <w:rFonts w:cs="Arial"/>
                <w:szCs w:val="24"/>
              </w:rPr>
              <w:t>0.42</w:t>
            </w:r>
          </w:p>
        </w:tc>
      </w:tr>
      <w:tr w:rsidR="008160AF" w:rsidRPr="008160AF" w14:paraId="7ACD969B" w14:textId="77777777" w:rsidTr="008160AF">
        <w:trPr>
          <w:trHeight w:val="930"/>
        </w:trPr>
        <w:tc>
          <w:tcPr>
            <w:tcW w:w="1120" w:type="dxa"/>
            <w:noWrap/>
            <w:hideMark/>
          </w:tcPr>
          <w:p w14:paraId="7F57E630" w14:textId="77777777" w:rsidR="008160AF" w:rsidRPr="008160AF" w:rsidRDefault="008160AF" w:rsidP="008160AF">
            <w:pPr>
              <w:autoSpaceDE w:val="0"/>
              <w:autoSpaceDN w:val="0"/>
              <w:adjustRightInd w:val="0"/>
              <w:rPr>
                <w:rFonts w:cs="Arial"/>
                <w:szCs w:val="24"/>
              </w:rPr>
            </w:pPr>
            <w:r w:rsidRPr="008160AF">
              <w:rPr>
                <w:rFonts w:cs="Arial"/>
                <w:szCs w:val="24"/>
              </w:rPr>
              <w:t>13</w:t>
            </w:r>
          </w:p>
        </w:tc>
        <w:tc>
          <w:tcPr>
            <w:tcW w:w="6980" w:type="dxa"/>
            <w:hideMark/>
          </w:tcPr>
          <w:p w14:paraId="6A26C9AE" w14:textId="77777777" w:rsidR="008160AF" w:rsidRPr="008160AF" w:rsidRDefault="008160AF" w:rsidP="008160AF">
            <w:pPr>
              <w:autoSpaceDE w:val="0"/>
              <w:autoSpaceDN w:val="0"/>
              <w:adjustRightInd w:val="0"/>
              <w:rPr>
                <w:rFonts w:cs="Arial"/>
                <w:szCs w:val="24"/>
              </w:rPr>
            </w:pPr>
            <w:r w:rsidRPr="008160AF">
              <w:rPr>
                <w:rFonts w:cs="Arial"/>
                <w:szCs w:val="24"/>
              </w:rPr>
              <w:t xml:space="preserve">My hope to become a </w:t>
            </w:r>
            <w:r w:rsidR="00262048">
              <w:rPr>
                <w:rFonts w:cs="Arial"/>
                <w:szCs w:val="24"/>
              </w:rPr>
              <w:t>Clinical Psychologist</w:t>
            </w:r>
            <w:r w:rsidRPr="008160AF">
              <w:rPr>
                <w:rFonts w:cs="Arial"/>
                <w:szCs w:val="24"/>
              </w:rPr>
              <w:t xml:space="preserve"> started later than others due to the lac</w:t>
            </w:r>
            <w:r w:rsidR="00360338">
              <w:rPr>
                <w:rFonts w:cs="Arial"/>
                <w:szCs w:val="24"/>
              </w:rPr>
              <w:t>k of representation of qualified</w:t>
            </w:r>
            <w:r w:rsidRPr="008160AF">
              <w:rPr>
                <w:rFonts w:cs="Arial"/>
                <w:szCs w:val="24"/>
              </w:rPr>
              <w:t xml:space="preserve"> </w:t>
            </w:r>
            <w:r w:rsidR="00262048">
              <w:rPr>
                <w:rFonts w:cs="Arial"/>
                <w:szCs w:val="24"/>
              </w:rPr>
              <w:t>Clinical Psychologist</w:t>
            </w:r>
            <w:r w:rsidRPr="008160AF">
              <w:rPr>
                <w:rFonts w:cs="Arial"/>
                <w:szCs w:val="24"/>
              </w:rPr>
              <w:t xml:space="preserve"> who represent my intersectional groups.</w:t>
            </w:r>
          </w:p>
        </w:tc>
        <w:tc>
          <w:tcPr>
            <w:tcW w:w="1040" w:type="dxa"/>
            <w:noWrap/>
            <w:hideMark/>
          </w:tcPr>
          <w:p w14:paraId="6D13F6FE" w14:textId="77777777" w:rsidR="008160AF" w:rsidRPr="008160AF" w:rsidRDefault="008160AF" w:rsidP="008160AF">
            <w:pPr>
              <w:autoSpaceDE w:val="0"/>
              <w:autoSpaceDN w:val="0"/>
              <w:adjustRightInd w:val="0"/>
              <w:rPr>
                <w:rFonts w:cs="Arial"/>
                <w:szCs w:val="24"/>
              </w:rPr>
            </w:pPr>
            <w:r w:rsidRPr="008160AF">
              <w:rPr>
                <w:rFonts w:cs="Arial"/>
                <w:szCs w:val="24"/>
              </w:rPr>
              <w:t>-0.15</w:t>
            </w:r>
          </w:p>
        </w:tc>
        <w:tc>
          <w:tcPr>
            <w:tcW w:w="1040" w:type="dxa"/>
            <w:noWrap/>
            <w:hideMark/>
          </w:tcPr>
          <w:p w14:paraId="31F765DC" w14:textId="77777777" w:rsidR="008160AF" w:rsidRPr="008160AF" w:rsidRDefault="008160AF" w:rsidP="008160AF">
            <w:pPr>
              <w:autoSpaceDE w:val="0"/>
              <w:autoSpaceDN w:val="0"/>
              <w:adjustRightInd w:val="0"/>
              <w:rPr>
                <w:rFonts w:cs="Arial"/>
                <w:szCs w:val="24"/>
              </w:rPr>
            </w:pPr>
            <w:r w:rsidRPr="008160AF">
              <w:rPr>
                <w:rFonts w:cs="Arial"/>
                <w:szCs w:val="24"/>
              </w:rPr>
              <w:t>0.46</w:t>
            </w:r>
          </w:p>
        </w:tc>
        <w:tc>
          <w:tcPr>
            <w:tcW w:w="1040" w:type="dxa"/>
            <w:noWrap/>
            <w:hideMark/>
          </w:tcPr>
          <w:p w14:paraId="7B0B7EDD"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030ECB3E" w14:textId="77777777" w:rsidR="008160AF" w:rsidRPr="008160AF" w:rsidRDefault="008160AF" w:rsidP="008160AF">
            <w:pPr>
              <w:autoSpaceDE w:val="0"/>
              <w:autoSpaceDN w:val="0"/>
              <w:adjustRightInd w:val="0"/>
              <w:rPr>
                <w:rFonts w:cs="Arial"/>
                <w:szCs w:val="24"/>
              </w:rPr>
            </w:pPr>
            <w:r w:rsidRPr="008160AF">
              <w:rPr>
                <w:rFonts w:cs="Arial"/>
                <w:szCs w:val="24"/>
              </w:rPr>
              <w:t>-0.8</w:t>
            </w:r>
          </w:p>
        </w:tc>
        <w:tc>
          <w:tcPr>
            <w:tcW w:w="1040" w:type="dxa"/>
            <w:noWrap/>
            <w:hideMark/>
          </w:tcPr>
          <w:p w14:paraId="6997ACD0" w14:textId="77777777" w:rsidR="008160AF" w:rsidRPr="008160AF" w:rsidRDefault="008160AF" w:rsidP="008160AF">
            <w:pPr>
              <w:autoSpaceDE w:val="0"/>
              <w:autoSpaceDN w:val="0"/>
              <w:adjustRightInd w:val="0"/>
              <w:rPr>
                <w:rFonts w:cs="Arial"/>
                <w:szCs w:val="24"/>
              </w:rPr>
            </w:pPr>
            <w:r w:rsidRPr="008160AF">
              <w:rPr>
                <w:rFonts w:cs="Arial"/>
                <w:szCs w:val="24"/>
              </w:rPr>
              <w:t>-0.13</w:t>
            </w:r>
          </w:p>
        </w:tc>
      </w:tr>
      <w:tr w:rsidR="008160AF" w:rsidRPr="008160AF" w14:paraId="0407251F" w14:textId="77777777" w:rsidTr="008160AF">
        <w:trPr>
          <w:trHeight w:val="620"/>
        </w:trPr>
        <w:tc>
          <w:tcPr>
            <w:tcW w:w="1120" w:type="dxa"/>
            <w:noWrap/>
            <w:hideMark/>
          </w:tcPr>
          <w:p w14:paraId="3C17B07E" w14:textId="77777777" w:rsidR="008160AF" w:rsidRPr="008160AF" w:rsidRDefault="008160AF" w:rsidP="008160AF">
            <w:pPr>
              <w:autoSpaceDE w:val="0"/>
              <w:autoSpaceDN w:val="0"/>
              <w:adjustRightInd w:val="0"/>
              <w:rPr>
                <w:rFonts w:cs="Arial"/>
                <w:szCs w:val="24"/>
              </w:rPr>
            </w:pPr>
            <w:r w:rsidRPr="008160AF">
              <w:rPr>
                <w:rFonts w:cs="Arial"/>
                <w:szCs w:val="24"/>
              </w:rPr>
              <w:t>14</w:t>
            </w:r>
          </w:p>
        </w:tc>
        <w:tc>
          <w:tcPr>
            <w:tcW w:w="6980" w:type="dxa"/>
            <w:hideMark/>
          </w:tcPr>
          <w:p w14:paraId="73DAB919" w14:textId="77777777" w:rsidR="008160AF" w:rsidRPr="008160AF" w:rsidRDefault="008160AF" w:rsidP="008160AF">
            <w:pPr>
              <w:autoSpaceDE w:val="0"/>
              <w:autoSpaceDN w:val="0"/>
              <w:adjustRightInd w:val="0"/>
              <w:rPr>
                <w:rFonts w:cs="Arial"/>
                <w:szCs w:val="24"/>
              </w:rPr>
            </w:pPr>
            <w:r w:rsidRPr="008160AF">
              <w:rPr>
                <w:rFonts w:cs="Arial"/>
                <w:szCs w:val="24"/>
              </w:rPr>
              <w:t xml:space="preserve">My past/current supervision did/does not meet my needs by fully discussing my experiences through an intersectional lens.  </w:t>
            </w:r>
          </w:p>
        </w:tc>
        <w:tc>
          <w:tcPr>
            <w:tcW w:w="1040" w:type="dxa"/>
            <w:noWrap/>
            <w:hideMark/>
          </w:tcPr>
          <w:p w14:paraId="28FBE06E" w14:textId="77777777" w:rsidR="008160AF" w:rsidRPr="008160AF" w:rsidRDefault="008160AF" w:rsidP="008160AF">
            <w:pPr>
              <w:autoSpaceDE w:val="0"/>
              <w:autoSpaceDN w:val="0"/>
              <w:adjustRightInd w:val="0"/>
              <w:rPr>
                <w:rFonts w:cs="Arial"/>
                <w:szCs w:val="24"/>
              </w:rPr>
            </w:pPr>
            <w:r w:rsidRPr="008160AF">
              <w:rPr>
                <w:rFonts w:cs="Arial"/>
                <w:szCs w:val="24"/>
              </w:rPr>
              <w:t>-0.17</w:t>
            </w:r>
          </w:p>
        </w:tc>
        <w:tc>
          <w:tcPr>
            <w:tcW w:w="1040" w:type="dxa"/>
            <w:noWrap/>
            <w:hideMark/>
          </w:tcPr>
          <w:p w14:paraId="61DDA89C" w14:textId="77777777" w:rsidR="008160AF" w:rsidRPr="008160AF" w:rsidRDefault="008160AF" w:rsidP="008160AF">
            <w:pPr>
              <w:autoSpaceDE w:val="0"/>
              <w:autoSpaceDN w:val="0"/>
              <w:adjustRightInd w:val="0"/>
              <w:rPr>
                <w:rFonts w:cs="Arial"/>
                <w:szCs w:val="24"/>
              </w:rPr>
            </w:pPr>
            <w:r w:rsidRPr="008160AF">
              <w:rPr>
                <w:rFonts w:cs="Arial"/>
                <w:szCs w:val="24"/>
              </w:rPr>
              <w:t>0.09</w:t>
            </w:r>
          </w:p>
        </w:tc>
        <w:tc>
          <w:tcPr>
            <w:tcW w:w="1040" w:type="dxa"/>
            <w:noWrap/>
            <w:hideMark/>
          </w:tcPr>
          <w:p w14:paraId="0F9A61E9" w14:textId="77777777" w:rsidR="008160AF" w:rsidRPr="008160AF" w:rsidRDefault="008160AF" w:rsidP="008160AF">
            <w:pPr>
              <w:autoSpaceDE w:val="0"/>
              <w:autoSpaceDN w:val="0"/>
              <w:adjustRightInd w:val="0"/>
              <w:rPr>
                <w:rFonts w:cs="Arial"/>
                <w:szCs w:val="24"/>
              </w:rPr>
            </w:pPr>
            <w:r w:rsidRPr="008160AF">
              <w:rPr>
                <w:rFonts w:cs="Arial"/>
                <w:szCs w:val="24"/>
              </w:rPr>
              <w:t>1.1</w:t>
            </w:r>
          </w:p>
        </w:tc>
        <w:tc>
          <w:tcPr>
            <w:tcW w:w="1040" w:type="dxa"/>
            <w:noWrap/>
            <w:hideMark/>
          </w:tcPr>
          <w:p w14:paraId="30AAD713" w14:textId="77777777" w:rsidR="008160AF" w:rsidRPr="008160AF" w:rsidRDefault="008160AF" w:rsidP="008160AF">
            <w:pPr>
              <w:autoSpaceDE w:val="0"/>
              <w:autoSpaceDN w:val="0"/>
              <w:adjustRightInd w:val="0"/>
              <w:rPr>
                <w:rFonts w:cs="Arial"/>
                <w:szCs w:val="24"/>
              </w:rPr>
            </w:pPr>
            <w:r w:rsidRPr="008160AF">
              <w:rPr>
                <w:rFonts w:cs="Arial"/>
                <w:szCs w:val="24"/>
              </w:rPr>
              <w:t>-1.26</w:t>
            </w:r>
          </w:p>
        </w:tc>
        <w:tc>
          <w:tcPr>
            <w:tcW w:w="1040" w:type="dxa"/>
            <w:noWrap/>
            <w:hideMark/>
          </w:tcPr>
          <w:p w14:paraId="2509CCEB" w14:textId="77777777" w:rsidR="008160AF" w:rsidRPr="008160AF" w:rsidRDefault="008160AF" w:rsidP="008160AF">
            <w:pPr>
              <w:autoSpaceDE w:val="0"/>
              <w:autoSpaceDN w:val="0"/>
              <w:adjustRightInd w:val="0"/>
              <w:rPr>
                <w:rFonts w:cs="Arial"/>
                <w:szCs w:val="24"/>
              </w:rPr>
            </w:pPr>
            <w:r w:rsidRPr="008160AF">
              <w:rPr>
                <w:rFonts w:cs="Arial"/>
                <w:szCs w:val="24"/>
              </w:rPr>
              <w:t>-0.15</w:t>
            </w:r>
          </w:p>
        </w:tc>
      </w:tr>
      <w:tr w:rsidR="008160AF" w:rsidRPr="008160AF" w14:paraId="02952180" w14:textId="77777777" w:rsidTr="008160AF">
        <w:trPr>
          <w:trHeight w:val="620"/>
        </w:trPr>
        <w:tc>
          <w:tcPr>
            <w:tcW w:w="1120" w:type="dxa"/>
            <w:noWrap/>
            <w:hideMark/>
          </w:tcPr>
          <w:p w14:paraId="2127D042" w14:textId="77777777" w:rsidR="008160AF" w:rsidRPr="008160AF" w:rsidRDefault="008160AF" w:rsidP="008160AF">
            <w:pPr>
              <w:autoSpaceDE w:val="0"/>
              <w:autoSpaceDN w:val="0"/>
              <w:adjustRightInd w:val="0"/>
              <w:rPr>
                <w:rFonts w:cs="Arial"/>
                <w:szCs w:val="24"/>
              </w:rPr>
            </w:pPr>
            <w:r w:rsidRPr="008160AF">
              <w:rPr>
                <w:rFonts w:cs="Arial"/>
                <w:szCs w:val="24"/>
              </w:rPr>
              <w:t>15</w:t>
            </w:r>
          </w:p>
        </w:tc>
        <w:tc>
          <w:tcPr>
            <w:tcW w:w="6980" w:type="dxa"/>
            <w:hideMark/>
          </w:tcPr>
          <w:p w14:paraId="0F6D3E15" w14:textId="77777777" w:rsidR="008160AF" w:rsidRPr="008160AF" w:rsidRDefault="008160AF" w:rsidP="008160AF">
            <w:pPr>
              <w:autoSpaceDE w:val="0"/>
              <w:autoSpaceDN w:val="0"/>
              <w:adjustRightInd w:val="0"/>
              <w:rPr>
                <w:rFonts w:cs="Arial"/>
                <w:szCs w:val="24"/>
              </w:rPr>
            </w:pPr>
            <w:r w:rsidRPr="008160AF">
              <w:rPr>
                <w:rFonts w:cs="Arial"/>
                <w:szCs w:val="24"/>
              </w:rPr>
              <w:t xml:space="preserve">I do not think I have faced barriers related to my intersectional groups during the </w:t>
            </w:r>
            <w:r w:rsidR="00851962">
              <w:rPr>
                <w:rFonts w:cs="Arial"/>
                <w:szCs w:val="24"/>
              </w:rPr>
              <w:t>Doctorate in clinical psychology</w:t>
            </w:r>
            <w:r w:rsidR="00360338">
              <w:rPr>
                <w:rFonts w:cs="Arial"/>
                <w:szCs w:val="24"/>
              </w:rPr>
              <w:t xml:space="preserve"> application p</w:t>
            </w:r>
            <w:r w:rsidRPr="008160AF">
              <w:rPr>
                <w:rFonts w:cs="Arial"/>
                <w:szCs w:val="24"/>
              </w:rPr>
              <w:t xml:space="preserve">rocess. </w:t>
            </w:r>
          </w:p>
        </w:tc>
        <w:tc>
          <w:tcPr>
            <w:tcW w:w="1040" w:type="dxa"/>
            <w:noWrap/>
            <w:hideMark/>
          </w:tcPr>
          <w:p w14:paraId="6CF377C1" w14:textId="77777777" w:rsidR="008160AF" w:rsidRPr="008160AF" w:rsidRDefault="008160AF" w:rsidP="008160AF">
            <w:pPr>
              <w:autoSpaceDE w:val="0"/>
              <w:autoSpaceDN w:val="0"/>
              <w:adjustRightInd w:val="0"/>
              <w:rPr>
                <w:rFonts w:cs="Arial"/>
                <w:szCs w:val="24"/>
              </w:rPr>
            </w:pPr>
            <w:r w:rsidRPr="008160AF">
              <w:rPr>
                <w:rFonts w:cs="Arial"/>
                <w:szCs w:val="24"/>
              </w:rPr>
              <w:t>1.77</w:t>
            </w:r>
          </w:p>
        </w:tc>
        <w:tc>
          <w:tcPr>
            <w:tcW w:w="1040" w:type="dxa"/>
            <w:noWrap/>
            <w:hideMark/>
          </w:tcPr>
          <w:p w14:paraId="534615EE"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42C43E2D" w14:textId="77777777" w:rsidR="008160AF" w:rsidRPr="008160AF" w:rsidRDefault="008160AF" w:rsidP="008160AF">
            <w:pPr>
              <w:autoSpaceDE w:val="0"/>
              <w:autoSpaceDN w:val="0"/>
              <w:adjustRightInd w:val="0"/>
              <w:rPr>
                <w:rFonts w:cs="Arial"/>
                <w:szCs w:val="24"/>
              </w:rPr>
            </w:pPr>
            <w:r w:rsidRPr="008160AF">
              <w:rPr>
                <w:rFonts w:cs="Arial"/>
                <w:szCs w:val="24"/>
              </w:rPr>
              <w:t>0.73</w:t>
            </w:r>
          </w:p>
        </w:tc>
        <w:tc>
          <w:tcPr>
            <w:tcW w:w="1040" w:type="dxa"/>
            <w:noWrap/>
            <w:hideMark/>
          </w:tcPr>
          <w:p w14:paraId="7D9221B4" w14:textId="77777777" w:rsidR="008160AF" w:rsidRPr="008160AF" w:rsidRDefault="008160AF" w:rsidP="008160AF">
            <w:pPr>
              <w:autoSpaceDE w:val="0"/>
              <w:autoSpaceDN w:val="0"/>
              <w:adjustRightInd w:val="0"/>
              <w:rPr>
                <w:rFonts w:cs="Arial"/>
                <w:szCs w:val="24"/>
              </w:rPr>
            </w:pPr>
            <w:r w:rsidRPr="008160AF">
              <w:rPr>
                <w:rFonts w:cs="Arial"/>
                <w:szCs w:val="24"/>
              </w:rPr>
              <w:t>-1.09</w:t>
            </w:r>
          </w:p>
        </w:tc>
        <w:tc>
          <w:tcPr>
            <w:tcW w:w="1040" w:type="dxa"/>
            <w:noWrap/>
            <w:hideMark/>
          </w:tcPr>
          <w:p w14:paraId="6A240307" w14:textId="77777777" w:rsidR="008160AF" w:rsidRPr="008160AF" w:rsidRDefault="008160AF" w:rsidP="008160AF">
            <w:pPr>
              <w:autoSpaceDE w:val="0"/>
              <w:autoSpaceDN w:val="0"/>
              <w:adjustRightInd w:val="0"/>
              <w:rPr>
                <w:rFonts w:cs="Arial"/>
                <w:szCs w:val="24"/>
              </w:rPr>
            </w:pPr>
            <w:r w:rsidRPr="008160AF">
              <w:rPr>
                <w:rFonts w:cs="Arial"/>
                <w:szCs w:val="24"/>
              </w:rPr>
              <w:t>0.96</w:t>
            </w:r>
          </w:p>
        </w:tc>
      </w:tr>
      <w:tr w:rsidR="008160AF" w:rsidRPr="008160AF" w14:paraId="7412DD75" w14:textId="77777777" w:rsidTr="008160AF">
        <w:trPr>
          <w:trHeight w:val="620"/>
        </w:trPr>
        <w:tc>
          <w:tcPr>
            <w:tcW w:w="1120" w:type="dxa"/>
            <w:noWrap/>
            <w:hideMark/>
          </w:tcPr>
          <w:p w14:paraId="2E32EBF1" w14:textId="77777777" w:rsidR="008160AF" w:rsidRPr="008160AF" w:rsidRDefault="008160AF" w:rsidP="008160AF">
            <w:pPr>
              <w:autoSpaceDE w:val="0"/>
              <w:autoSpaceDN w:val="0"/>
              <w:adjustRightInd w:val="0"/>
              <w:rPr>
                <w:rFonts w:cs="Arial"/>
                <w:szCs w:val="24"/>
              </w:rPr>
            </w:pPr>
            <w:r w:rsidRPr="008160AF">
              <w:rPr>
                <w:rFonts w:cs="Arial"/>
                <w:szCs w:val="24"/>
              </w:rPr>
              <w:t>16</w:t>
            </w:r>
          </w:p>
        </w:tc>
        <w:tc>
          <w:tcPr>
            <w:tcW w:w="6980" w:type="dxa"/>
            <w:hideMark/>
          </w:tcPr>
          <w:p w14:paraId="7292381E" w14:textId="77777777" w:rsidR="008160AF" w:rsidRPr="008160AF" w:rsidRDefault="008160AF" w:rsidP="008160AF">
            <w:pPr>
              <w:autoSpaceDE w:val="0"/>
              <w:autoSpaceDN w:val="0"/>
              <w:adjustRightInd w:val="0"/>
              <w:rPr>
                <w:rFonts w:cs="Arial"/>
                <w:szCs w:val="24"/>
              </w:rPr>
            </w:pPr>
            <w:r w:rsidRPr="008160AF">
              <w:rPr>
                <w:rFonts w:cs="Arial"/>
                <w:szCs w:val="24"/>
              </w:rPr>
              <w:t>Having a mentor from my intersectional groups had reduced barrier I face.</w:t>
            </w:r>
          </w:p>
        </w:tc>
        <w:tc>
          <w:tcPr>
            <w:tcW w:w="1040" w:type="dxa"/>
            <w:noWrap/>
            <w:hideMark/>
          </w:tcPr>
          <w:p w14:paraId="6E7FD740" w14:textId="77777777" w:rsidR="008160AF" w:rsidRPr="008160AF" w:rsidRDefault="008160AF" w:rsidP="008160AF">
            <w:pPr>
              <w:autoSpaceDE w:val="0"/>
              <w:autoSpaceDN w:val="0"/>
              <w:adjustRightInd w:val="0"/>
              <w:rPr>
                <w:rFonts w:cs="Arial"/>
                <w:szCs w:val="24"/>
              </w:rPr>
            </w:pPr>
            <w:r w:rsidRPr="008160AF">
              <w:rPr>
                <w:rFonts w:cs="Arial"/>
                <w:szCs w:val="24"/>
              </w:rPr>
              <w:t>0.22</w:t>
            </w:r>
          </w:p>
        </w:tc>
        <w:tc>
          <w:tcPr>
            <w:tcW w:w="1040" w:type="dxa"/>
            <w:noWrap/>
            <w:hideMark/>
          </w:tcPr>
          <w:p w14:paraId="397191EF" w14:textId="77777777" w:rsidR="008160AF" w:rsidRPr="008160AF" w:rsidRDefault="008160AF" w:rsidP="008160AF">
            <w:pPr>
              <w:autoSpaceDE w:val="0"/>
              <w:autoSpaceDN w:val="0"/>
              <w:adjustRightInd w:val="0"/>
              <w:rPr>
                <w:rFonts w:cs="Arial"/>
                <w:szCs w:val="24"/>
              </w:rPr>
            </w:pPr>
            <w:r w:rsidRPr="008160AF">
              <w:rPr>
                <w:rFonts w:cs="Arial"/>
                <w:szCs w:val="24"/>
              </w:rPr>
              <w:t>0</w:t>
            </w:r>
          </w:p>
        </w:tc>
        <w:tc>
          <w:tcPr>
            <w:tcW w:w="1040" w:type="dxa"/>
            <w:noWrap/>
            <w:hideMark/>
          </w:tcPr>
          <w:p w14:paraId="54F85604" w14:textId="77777777" w:rsidR="008160AF" w:rsidRPr="008160AF" w:rsidRDefault="008160AF" w:rsidP="008160AF">
            <w:pPr>
              <w:autoSpaceDE w:val="0"/>
              <w:autoSpaceDN w:val="0"/>
              <w:adjustRightInd w:val="0"/>
              <w:rPr>
                <w:rFonts w:cs="Arial"/>
                <w:szCs w:val="24"/>
              </w:rPr>
            </w:pPr>
            <w:r w:rsidRPr="008160AF">
              <w:rPr>
                <w:rFonts w:cs="Arial"/>
                <w:szCs w:val="24"/>
              </w:rPr>
              <w:t>-1.12</w:t>
            </w:r>
          </w:p>
        </w:tc>
        <w:tc>
          <w:tcPr>
            <w:tcW w:w="1040" w:type="dxa"/>
            <w:noWrap/>
            <w:hideMark/>
          </w:tcPr>
          <w:p w14:paraId="5608A946" w14:textId="77777777" w:rsidR="008160AF" w:rsidRPr="008160AF" w:rsidRDefault="008160AF" w:rsidP="008160AF">
            <w:pPr>
              <w:autoSpaceDE w:val="0"/>
              <w:autoSpaceDN w:val="0"/>
              <w:adjustRightInd w:val="0"/>
              <w:rPr>
                <w:rFonts w:cs="Arial"/>
                <w:szCs w:val="24"/>
              </w:rPr>
            </w:pPr>
            <w:r w:rsidRPr="008160AF">
              <w:rPr>
                <w:rFonts w:cs="Arial"/>
                <w:szCs w:val="24"/>
              </w:rPr>
              <w:t>0.98</w:t>
            </w:r>
          </w:p>
        </w:tc>
        <w:tc>
          <w:tcPr>
            <w:tcW w:w="1040" w:type="dxa"/>
            <w:noWrap/>
            <w:hideMark/>
          </w:tcPr>
          <w:p w14:paraId="2552C9C2" w14:textId="77777777" w:rsidR="008160AF" w:rsidRPr="008160AF" w:rsidRDefault="008160AF" w:rsidP="008160AF">
            <w:pPr>
              <w:autoSpaceDE w:val="0"/>
              <w:autoSpaceDN w:val="0"/>
              <w:adjustRightInd w:val="0"/>
              <w:rPr>
                <w:rFonts w:cs="Arial"/>
                <w:szCs w:val="24"/>
              </w:rPr>
            </w:pPr>
            <w:r w:rsidRPr="008160AF">
              <w:rPr>
                <w:rFonts w:cs="Arial"/>
                <w:szCs w:val="24"/>
              </w:rPr>
              <w:t>-0.29</w:t>
            </w:r>
          </w:p>
        </w:tc>
      </w:tr>
      <w:tr w:rsidR="008160AF" w:rsidRPr="008160AF" w14:paraId="3D319407" w14:textId="77777777" w:rsidTr="008160AF">
        <w:trPr>
          <w:trHeight w:val="930"/>
        </w:trPr>
        <w:tc>
          <w:tcPr>
            <w:tcW w:w="1120" w:type="dxa"/>
            <w:noWrap/>
            <w:hideMark/>
          </w:tcPr>
          <w:p w14:paraId="12C6C45F" w14:textId="77777777" w:rsidR="008160AF" w:rsidRPr="008160AF" w:rsidRDefault="008160AF" w:rsidP="008160AF">
            <w:pPr>
              <w:autoSpaceDE w:val="0"/>
              <w:autoSpaceDN w:val="0"/>
              <w:adjustRightInd w:val="0"/>
              <w:rPr>
                <w:rFonts w:cs="Arial"/>
                <w:szCs w:val="24"/>
              </w:rPr>
            </w:pPr>
            <w:r w:rsidRPr="008160AF">
              <w:rPr>
                <w:rFonts w:cs="Arial"/>
                <w:szCs w:val="24"/>
              </w:rPr>
              <w:t>17</w:t>
            </w:r>
          </w:p>
        </w:tc>
        <w:tc>
          <w:tcPr>
            <w:tcW w:w="6980" w:type="dxa"/>
            <w:hideMark/>
          </w:tcPr>
          <w:p w14:paraId="6E683585"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found the financial implication of applying for the </w:t>
            </w:r>
            <w:r w:rsidR="00851962">
              <w:rPr>
                <w:rFonts w:cs="Arial"/>
                <w:szCs w:val="24"/>
              </w:rPr>
              <w:t>Doctorate in clinical psychology</w:t>
            </w:r>
            <w:r w:rsidRPr="008160AF">
              <w:rPr>
                <w:rFonts w:cs="Arial"/>
                <w:szCs w:val="24"/>
              </w:rPr>
              <w:t xml:space="preserve"> difficult i.e. cost of application, attending selection test, attending interviews.</w:t>
            </w:r>
          </w:p>
        </w:tc>
        <w:tc>
          <w:tcPr>
            <w:tcW w:w="1040" w:type="dxa"/>
            <w:noWrap/>
            <w:hideMark/>
          </w:tcPr>
          <w:p w14:paraId="2EDA1452" w14:textId="77777777" w:rsidR="008160AF" w:rsidRPr="008160AF" w:rsidRDefault="008160AF" w:rsidP="008160AF">
            <w:pPr>
              <w:autoSpaceDE w:val="0"/>
              <w:autoSpaceDN w:val="0"/>
              <w:adjustRightInd w:val="0"/>
              <w:rPr>
                <w:rFonts w:cs="Arial"/>
                <w:szCs w:val="24"/>
              </w:rPr>
            </w:pPr>
            <w:r w:rsidRPr="008160AF">
              <w:rPr>
                <w:rFonts w:cs="Arial"/>
                <w:szCs w:val="24"/>
              </w:rPr>
              <w:t>-1.19</w:t>
            </w:r>
          </w:p>
        </w:tc>
        <w:tc>
          <w:tcPr>
            <w:tcW w:w="1040" w:type="dxa"/>
            <w:noWrap/>
            <w:hideMark/>
          </w:tcPr>
          <w:p w14:paraId="7F4A61EE" w14:textId="77777777" w:rsidR="008160AF" w:rsidRPr="008160AF" w:rsidRDefault="008160AF" w:rsidP="008160AF">
            <w:pPr>
              <w:autoSpaceDE w:val="0"/>
              <w:autoSpaceDN w:val="0"/>
              <w:adjustRightInd w:val="0"/>
              <w:rPr>
                <w:rFonts w:cs="Arial"/>
                <w:szCs w:val="24"/>
              </w:rPr>
            </w:pPr>
            <w:r w:rsidRPr="008160AF">
              <w:rPr>
                <w:rFonts w:cs="Arial"/>
                <w:szCs w:val="24"/>
              </w:rPr>
              <w:t>0.44</w:t>
            </w:r>
          </w:p>
        </w:tc>
        <w:tc>
          <w:tcPr>
            <w:tcW w:w="1040" w:type="dxa"/>
            <w:noWrap/>
            <w:hideMark/>
          </w:tcPr>
          <w:p w14:paraId="639BE6FD" w14:textId="77777777" w:rsidR="008160AF" w:rsidRPr="008160AF" w:rsidRDefault="008160AF" w:rsidP="008160AF">
            <w:pPr>
              <w:autoSpaceDE w:val="0"/>
              <w:autoSpaceDN w:val="0"/>
              <w:adjustRightInd w:val="0"/>
              <w:rPr>
                <w:rFonts w:cs="Arial"/>
                <w:szCs w:val="24"/>
              </w:rPr>
            </w:pPr>
            <w:r w:rsidRPr="008160AF">
              <w:rPr>
                <w:rFonts w:cs="Arial"/>
                <w:szCs w:val="24"/>
              </w:rPr>
              <w:t>-1.87</w:t>
            </w:r>
          </w:p>
        </w:tc>
        <w:tc>
          <w:tcPr>
            <w:tcW w:w="1040" w:type="dxa"/>
            <w:noWrap/>
            <w:hideMark/>
          </w:tcPr>
          <w:p w14:paraId="6EF957BE" w14:textId="77777777" w:rsidR="008160AF" w:rsidRPr="008160AF" w:rsidRDefault="008160AF" w:rsidP="008160AF">
            <w:pPr>
              <w:autoSpaceDE w:val="0"/>
              <w:autoSpaceDN w:val="0"/>
              <w:adjustRightInd w:val="0"/>
              <w:rPr>
                <w:rFonts w:cs="Arial"/>
                <w:szCs w:val="24"/>
              </w:rPr>
            </w:pPr>
            <w:r w:rsidRPr="008160AF">
              <w:rPr>
                <w:rFonts w:cs="Arial"/>
                <w:szCs w:val="24"/>
              </w:rPr>
              <w:t>1.02</w:t>
            </w:r>
          </w:p>
        </w:tc>
        <w:tc>
          <w:tcPr>
            <w:tcW w:w="1040" w:type="dxa"/>
            <w:noWrap/>
            <w:hideMark/>
          </w:tcPr>
          <w:p w14:paraId="6EA7FA13" w14:textId="77777777" w:rsidR="008160AF" w:rsidRPr="008160AF" w:rsidRDefault="008160AF" w:rsidP="008160AF">
            <w:pPr>
              <w:autoSpaceDE w:val="0"/>
              <w:autoSpaceDN w:val="0"/>
              <w:adjustRightInd w:val="0"/>
              <w:rPr>
                <w:rFonts w:cs="Arial"/>
                <w:szCs w:val="24"/>
              </w:rPr>
            </w:pPr>
            <w:r w:rsidRPr="008160AF">
              <w:rPr>
                <w:rFonts w:cs="Arial"/>
                <w:szCs w:val="24"/>
              </w:rPr>
              <w:t>-0.66</w:t>
            </w:r>
          </w:p>
        </w:tc>
      </w:tr>
      <w:tr w:rsidR="008160AF" w:rsidRPr="008160AF" w14:paraId="0F545B9A" w14:textId="77777777" w:rsidTr="008160AF">
        <w:trPr>
          <w:trHeight w:val="620"/>
        </w:trPr>
        <w:tc>
          <w:tcPr>
            <w:tcW w:w="1120" w:type="dxa"/>
            <w:noWrap/>
            <w:hideMark/>
          </w:tcPr>
          <w:p w14:paraId="3208A464" w14:textId="77777777" w:rsidR="008160AF" w:rsidRPr="008160AF" w:rsidRDefault="008160AF" w:rsidP="008160AF">
            <w:pPr>
              <w:autoSpaceDE w:val="0"/>
              <w:autoSpaceDN w:val="0"/>
              <w:adjustRightInd w:val="0"/>
              <w:rPr>
                <w:rFonts w:cs="Arial"/>
                <w:szCs w:val="24"/>
              </w:rPr>
            </w:pPr>
            <w:r w:rsidRPr="008160AF">
              <w:rPr>
                <w:rFonts w:cs="Arial"/>
                <w:szCs w:val="24"/>
              </w:rPr>
              <w:t>18</w:t>
            </w:r>
          </w:p>
        </w:tc>
        <w:tc>
          <w:tcPr>
            <w:tcW w:w="6980" w:type="dxa"/>
            <w:hideMark/>
          </w:tcPr>
          <w:p w14:paraId="10974D9F" w14:textId="77777777" w:rsidR="008160AF" w:rsidRPr="008160AF" w:rsidRDefault="008160AF" w:rsidP="008160AF">
            <w:pPr>
              <w:autoSpaceDE w:val="0"/>
              <w:autoSpaceDN w:val="0"/>
              <w:adjustRightInd w:val="0"/>
              <w:rPr>
                <w:rFonts w:cs="Arial"/>
                <w:szCs w:val="24"/>
              </w:rPr>
            </w:pPr>
            <w:r w:rsidRPr="008160AF">
              <w:rPr>
                <w:rFonts w:cs="Arial"/>
                <w:szCs w:val="24"/>
              </w:rPr>
              <w:t>I have the same level of access to important information and networks as dominant groups in psychology.</w:t>
            </w:r>
          </w:p>
        </w:tc>
        <w:tc>
          <w:tcPr>
            <w:tcW w:w="1040" w:type="dxa"/>
            <w:noWrap/>
            <w:hideMark/>
          </w:tcPr>
          <w:p w14:paraId="17899692" w14:textId="77777777" w:rsidR="008160AF" w:rsidRPr="008160AF" w:rsidRDefault="008160AF" w:rsidP="008160AF">
            <w:pPr>
              <w:autoSpaceDE w:val="0"/>
              <w:autoSpaceDN w:val="0"/>
              <w:adjustRightInd w:val="0"/>
              <w:rPr>
                <w:rFonts w:cs="Arial"/>
                <w:szCs w:val="24"/>
              </w:rPr>
            </w:pPr>
            <w:r w:rsidRPr="008160AF">
              <w:rPr>
                <w:rFonts w:cs="Arial"/>
                <w:szCs w:val="24"/>
              </w:rPr>
              <w:t>0.79</w:t>
            </w:r>
          </w:p>
        </w:tc>
        <w:tc>
          <w:tcPr>
            <w:tcW w:w="1040" w:type="dxa"/>
            <w:noWrap/>
            <w:hideMark/>
          </w:tcPr>
          <w:p w14:paraId="14620F4C" w14:textId="77777777" w:rsidR="008160AF" w:rsidRPr="008160AF" w:rsidRDefault="008160AF" w:rsidP="008160AF">
            <w:pPr>
              <w:autoSpaceDE w:val="0"/>
              <w:autoSpaceDN w:val="0"/>
              <w:adjustRightInd w:val="0"/>
              <w:rPr>
                <w:rFonts w:cs="Arial"/>
                <w:szCs w:val="24"/>
              </w:rPr>
            </w:pPr>
            <w:r w:rsidRPr="008160AF">
              <w:rPr>
                <w:rFonts w:cs="Arial"/>
                <w:szCs w:val="24"/>
              </w:rPr>
              <w:t>-0.85</w:t>
            </w:r>
          </w:p>
        </w:tc>
        <w:tc>
          <w:tcPr>
            <w:tcW w:w="1040" w:type="dxa"/>
            <w:noWrap/>
            <w:hideMark/>
          </w:tcPr>
          <w:p w14:paraId="10F18930" w14:textId="77777777" w:rsidR="008160AF" w:rsidRPr="008160AF" w:rsidRDefault="008160AF" w:rsidP="008160AF">
            <w:pPr>
              <w:autoSpaceDE w:val="0"/>
              <w:autoSpaceDN w:val="0"/>
              <w:adjustRightInd w:val="0"/>
              <w:rPr>
                <w:rFonts w:cs="Arial"/>
                <w:szCs w:val="24"/>
              </w:rPr>
            </w:pPr>
            <w:r w:rsidRPr="008160AF">
              <w:rPr>
                <w:rFonts w:cs="Arial"/>
                <w:szCs w:val="24"/>
              </w:rPr>
              <w:t>0.01</w:t>
            </w:r>
          </w:p>
        </w:tc>
        <w:tc>
          <w:tcPr>
            <w:tcW w:w="1040" w:type="dxa"/>
            <w:noWrap/>
            <w:hideMark/>
          </w:tcPr>
          <w:p w14:paraId="1D28C138" w14:textId="77777777" w:rsidR="008160AF" w:rsidRPr="008160AF" w:rsidRDefault="008160AF" w:rsidP="008160AF">
            <w:pPr>
              <w:autoSpaceDE w:val="0"/>
              <w:autoSpaceDN w:val="0"/>
              <w:adjustRightInd w:val="0"/>
              <w:rPr>
                <w:rFonts w:cs="Arial"/>
                <w:szCs w:val="24"/>
              </w:rPr>
            </w:pPr>
            <w:r w:rsidRPr="008160AF">
              <w:rPr>
                <w:rFonts w:cs="Arial"/>
                <w:szCs w:val="24"/>
              </w:rPr>
              <w:t>0.83</w:t>
            </w:r>
          </w:p>
        </w:tc>
        <w:tc>
          <w:tcPr>
            <w:tcW w:w="1040" w:type="dxa"/>
            <w:noWrap/>
            <w:hideMark/>
          </w:tcPr>
          <w:p w14:paraId="3F893F76" w14:textId="77777777" w:rsidR="008160AF" w:rsidRPr="008160AF" w:rsidRDefault="008160AF" w:rsidP="008160AF">
            <w:pPr>
              <w:autoSpaceDE w:val="0"/>
              <w:autoSpaceDN w:val="0"/>
              <w:adjustRightInd w:val="0"/>
              <w:rPr>
                <w:rFonts w:cs="Arial"/>
                <w:szCs w:val="24"/>
              </w:rPr>
            </w:pPr>
            <w:r w:rsidRPr="008160AF">
              <w:rPr>
                <w:rFonts w:cs="Arial"/>
                <w:szCs w:val="24"/>
              </w:rPr>
              <w:t>0.91</w:t>
            </w:r>
          </w:p>
        </w:tc>
      </w:tr>
      <w:tr w:rsidR="008160AF" w:rsidRPr="008160AF" w14:paraId="3A8C1218" w14:textId="77777777" w:rsidTr="008160AF">
        <w:trPr>
          <w:trHeight w:val="930"/>
        </w:trPr>
        <w:tc>
          <w:tcPr>
            <w:tcW w:w="1120" w:type="dxa"/>
            <w:noWrap/>
            <w:hideMark/>
          </w:tcPr>
          <w:p w14:paraId="324ACC3B" w14:textId="77777777" w:rsidR="008160AF" w:rsidRPr="008160AF" w:rsidRDefault="008160AF" w:rsidP="008160AF">
            <w:pPr>
              <w:autoSpaceDE w:val="0"/>
              <w:autoSpaceDN w:val="0"/>
              <w:adjustRightInd w:val="0"/>
              <w:rPr>
                <w:rFonts w:cs="Arial"/>
                <w:szCs w:val="24"/>
              </w:rPr>
            </w:pPr>
            <w:r w:rsidRPr="008160AF">
              <w:rPr>
                <w:rFonts w:cs="Arial"/>
                <w:szCs w:val="24"/>
              </w:rPr>
              <w:t>19</w:t>
            </w:r>
          </w:p>
        </w:tc>
        <w:tc>
          <w:tcPr>
            <w:tcW w:w="6980" w:type="dxa"/>
            <w:hideMark/>
          </w:tcPr>
          <w:p w14:paraId="7A89D07E" w14:textId="77777777" w:rsidR="008160AF" w:rsidRPr="008160AF" w:rsidRDefault="008160AF" w:rsidP="008160AF">
            <w:pPr>
              <w:autoSpaceDE w:val="0"/>
              <w:autoSpaceDN w:val="0"/>
              <w:adjustRightInd w:val="0"/>
              <w:rPr>
                <w:rFonts w:cs="Arial"/>
                <w:szCs w:val="24"/>
              </w:rPr>
            </w:pPr>
            <w:r w:rsidRPr="008160AF">
              <w:rPr>
                <w:rFonts w:cs="Arial"/>
                <w:szCs w:val="24"/>
              </w:rPr>
              <w:t>I have never attempted to oppress parts of my intersectional identity to blend into dominant groups in psychology to reduce barrier I have faced.</w:t>
            </w:r>
          </w:p>
        </w:tc>
        <w:tc>
          <w:tcPr>
            <w:tcW w:w="1040" w:type="dxa"/>
            <w:noWrap/>
            <w:hideMark/>
          </w:tcPr>
          <w:p w14:paraId="1410628B" w14:textId="77777777" w:rsidR="008160AF" w:rsidRPr="008160AF" w:rsidRDefault="008160AF" w:rsidP="008160AF">
            <w:pPr>
              <w:autoSpaceDE w:val="0"/>
              <w:autoSpaceDN w:val="0"/>
              <w:adjustRightInd w:val="0"/>
              <w:rPr>
                <w:rFonts w:cs="Arial"/>
                <w:szCs w:val="24"/>
              </w:rPr>
            </w:pPr>
            <w:r w:rsidRPr="008160AF">
              <w:rPr>
                <w:rFonts w:cs="Arial"/>
                <w:szCs w:val="24"/>
              </w:rPr>
              <w:t>1.12</w:t>
            </w:r>
          </w:p>
        </w:tc>
        <w:tc>
          <w:tcPr>
            <w:tcW w:w="1040" w:type="dxa"/>
            <w:noWrap/>
            <w:hideMark/>
          </w:tcPr>
          <w:p w14:paraId="53A13035"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69C3468E" w14:textId="77777777" w:rsidR="008160AF" w:rsidRPr="008160AF" w:rsidRDefault="008160AF" w:rsidP="008160AF">
            <w:pPr>
              <w:autoSpaceDE w:val="0"/>
              <w:autoSpaceDN w:val="0"/>
              <w:adjustRightInd w:val="0"/>
              <w:rPr>
                <w:rFonts w:cs="Arial"/>
                <w:szCs w:val="24"/>
              </w:rPr>
            </w:pPr>
            <w:r w:rsidRPr="008160AF">
              <w:rPr>
                <w:rFonts w:cs="Arial"/>
                <w:szCs w:val="24"/>
              </w:rPr>
              <w:t>1.16</w:t>
            </w:r>
          </w:p>
        </w:tc>
        <w:tc>
          <w:tcPr>
            <w:tcW w:w="1040" w:type="dxa"/>
            <w:noWrap/>
            <w:hideMark/>
          </w:tcPr>
          <w:p w14:paraId="0376A59C" w14:textId="77777777" w:rsidR="008160AF" w:rsidRPr="008160AF" w:rsidRDefault="008160AF" w:rsidP="008160AF">
            <w:pPr>
              <w:autoSpaceDE w:val="0"/>
              <w:autoSpaceDN w:val="0"/>
              <w:adjustRightInd w:val="0"/>
              <w:rPr>
                <w:rFonts w:cs="Arial"/>
                <w:szCs w:val="24"/>
              </w:rPr>
            </w:pPr>
            <w:r w:rsidRPr="008160AF">
              <w:rPr>
                <w:rFonts w:cs="Arial"/>
                <w:szCs w:val="24"/>
              </w:rPr>
              <w:t>0.91</w:t>
            </w:r>
          </w:p>
        </w:tc>
        <w:tc>
          <w:tcPr>
            <w:tcW w:w="1040" w:type="dxa"/>
            <w:noWrap/>
            <w:hideMark/>
          </w:tcPr>
          <w:p w14:paraId="79BBF3FC" w14:textId="77777777" w:rsidR="008160AF" w:rsidRPr="008160AF" w:rsidRDefault="008160AF" w:rsidP="008160AF">
            <w:pPr>
              <w:autoSpaceDE w:val="0"/>
              <w:autoSpaceDN w:val="0"/>
              <w:adjustRightInd w:val="0"/>
              <w:rPr>
                <w:rFonts w:cs="Arial"/>
                <w:szCs w:val="24"/>
              </w:rPr>
            </w:pPr>
            <w:r w:rsidRPr="008160AF">
              <w:rPr>
                <w:rFonts w:cs="Arial"/>
                <w:szCs w:val="24"/>
              </w:rPr>
              <w:t>0.65</w:t>
            </w:r>
          </w:p>
        </w:tc>
      </w:tr>
      <w:tr w:rsidR="008160AF" w:rsidRPr="008160AF" w14:paraId="0B27CCB2" w14:textId="77777777" w:rsidTr="008160AF">
        <w:trPr>
          <w:trHeight w:val="620"/>
        </w:trPr>
        <w:tc>
          <w:tcPr>
            <w:tcW w:w="1120" w:type="dxa"/>
            <w:noWrap/>
            <w:hideMark/>
          </w:tcPr>
          <w:p w14:paraId="2A9EECD3" w14:textId="77777777" w:rsidR="008160AF" w:rsidRPr="008160AF" w:rsidRDefault="008160AF" w:rsidP="008160AF">
            <w:pPr>
              <w:autoSpaceDE w:val="0"/>
              <w:autoSpaceDN w:val="0"/>
              <w:adjustRightInd w:val="0"/>
              <w:rPr>
                <w:rFonts w:cs="Arial"/>
                <w:szCs w:val="24"/>
              </w:rPr>
            </w:pPr>
            <w:r w:rsidRPr="008160AF">
              <w:rPr>
                <w:rFonts w:cs="Arial"/>
                <w:szCs w:val="24"/>
              </w:rPr>
              <w:t>20</w:t>
            </w:r>
          </w:p>
        </w:tc>
        <w:tc>
          <w:tcPr>
            <w:tcW w:w="6980" w:type="dxa"/>
            <w:hideMark/>
          </w:tcPr>
          <w:p w14:paraId="2DF026C8" w14:textId="77777777" w:rsidR="008160AF" w:rsidRPr="008160AF" w:rsidRDefault="008160AF" w:rsidP="008160AF">
            <w:pPr>
              <w:autoSpaceDE w:val="0"/>
              <w:autoSpaceDN w:val="0"/>
              <w:adjustRightInd w:val="0"/>
              <w:rPr>
                <w:rFonts w:cs="Arial"/>
                <w:szCs w:val="24"/>
              </w:rPr>
            </w:pPr>
            <w:r w:rsidRPr="008160AF">
              <w:rPr>
                <w:rFonts w:cs="Arial"/>
                <w:szCs w:val="24"/>
              </w:rPr>
              <w:t xml:space="preserve">The many routes into the </w:t>
            </w:r>
            <w:r w:rsidR="00851962">
              <w:rPr>
                <w:rFonts w:cs="Arial"/>
                <w:szCs w:val="24"/>
              </w:rPr>
              <w:t>Doctorate in clinical psychology</w:t>
            </w:r>
            <w:r w:rsidRPr="008160AF">
              <w:rPr>
                <w:rFonts w:cs="Arial"/>
                <w:szCs w:val="24"/>
              </w:rPr>
              <w:t xml:space="preserve"> and lack of clear information has acted as a barrier in my journey.</w:t>
            </w:r>
          </w:p>
        </w:tc>
        <w:tc>
          <w:tcPr>
            <w:tcW w:w="1040" w:type="dxa"/>
            <w:noWrap/>
            <w:hideMark/>
          </w:tcPr>
          <w:p w14:paraId="710C8F1C" w14:textId="77777777" w:rsidR="008160AF" w:rsidRPr="008160AF" w:rsidRDefault="008160AF" w:rsidP="008160AF">
            <w:pPr>
              <w:autoSpaceDE w:val="0"/>
              <w:autoSpaceDN w:val="0"/>
              <w:adjustRightInd w:val="0"/>
              <w:rPr>
                <w:rFonts w:cs="Arial"/>
                <w:szCs w:val="24"/>
              </w:rPr>
            </w:pPr>
            <w:r w:rsidRPr="008160AF">
              <w:rPr>
                <w:rFonts w:cs="Arial"/>
                <w:szCs w:val="24"/>
              </w:rPr>
              <w:t>-0.09</w:t>
            </w:r>
          </w:p>
        </w:tc>
        <w:tc>
          <w:tcPr>
            <w:tcW w:w="1040" w:type="dxa"/>
            <w:noWrap/>
            <w:hideMark/>
          </w:tcPr>
          <w:p w14:paraId="09DB17D1" w14:textId="77777777" w:rsidR="008160AF" w:rsidRPr="008160AF" w:rsidRDefault="008160AF" w:rsidP="008160AF">
            <w:pPr>
              <w:autoSpaceDE w:val="0"/>
              <w:autoSpaceDN w:val="0"/>
              <w:adjustRightInd w:val="0"/>
              <w:rPr>
                <w:rFonts w:cs="Arial"/>
                <w:szCs w:val="24"/>
              </w:rPr>
            </w:pPr>
            <w:r w:rsidRPr="008160AF">
              <w:rPr>
                <w:rFonts w:cs="Arial"/>
                <w:szCs w:val="24"/>
              </w:rPr>
              <w:t>-0.31</w:t>
            </w:r>
          </w:p>
        </w:tc>
        <w:tc>
          <w:tcPr>
            <w:tcW w:w="1040" w:type="dxa"/>
            <w:noWrap/>
            <w:hideMark/>
          </w:tcPr>
          <w:p w14:paraId="352D5D1B"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2859A6C8" w14:textId="77777777" w:rsidR="008160AF" w:rsidRPr="008160AF" w:rsidRDefault="008160AF" w:rsidP="008160AF">
            <w:pPr>
              <w:autoSpaceDE w:val="0"/>
              <w:autoSpaceDN w:val="0"/>
              <w:adjustRightInd w:val="0"/>
              <w:rPr>
                <w:rFonts w:cs="Arial"/>
                <w:szCs w:val="24"/>
              </w:rPr>
            </w:pPr>
            <w:r w:rsidRPr="008160AF">
              <w:rPr>
                <w:rFonts w:cs="Arial"/>
                <w:szCs w:val="24"/>
              </w:rPr>
              <w:t>0.72</w:t>
            </w:r>
          </w:p>
        </w:tc>
        <w:tc>
          <w:tcPr>
            <w:tcW w:w="1040" w:type="dxa"/>
            <w:noWrap/>
            <w:hideMark/>
          </w:tcPr>
          <w:p w14:paraId="1260158F" w14:textId="77777777" w:rsidR="008160AF" w:rsidRPr="008160AF" w:rsidRDefault="008160AF" w:rsidP="008160AF">
            <w:pPr>
              <w:autoSpaceDE w:val="0"/>
              <w:autoSpaceDN w:val="0"/>
              <w:adjustRightInd w:val="0"/>
              <w:rPr>
                <w:rFonts w:cs="Arial"/>
                <w:szCs w:val="24"/>
              </w:rPr>
            </w:pPr>
            <w:r w:rsidRPr="008160AF">
              <w:rPr>
                <w:rFonts w:cs="Arial"/>
                <w:szCs w:val="24"/>
              </w:rPr>
              <w:t>-1.17</w:t>
            </w:r>
          </w:p>
        </w:tc>
      </w:tr>
      <w:tr w:rsidR="008160AF" w:rsidRPr="008160AF" w14:paraId="56295572" w14:textId="77777777" w:rsidTr="008160AF">
        <w:trPr>
          <w:trHeight w:val="620"/>
        </w:trPr>
        <w:tc>
          <w:tcPr>
            <w:tcW w:w="1120" w:type="dxa"/>
            <w:noWrap/>
            <w:hideMark/>
          </w:tcPr>
          <w:p w14:paraId="10E46F8E" w14:textId="77777777" w:rsidR="008160AF" w:rsidRPr="008160AF" w:rsidRDefault="008160AF" w:rsidP="008160AF">
            <w:pPr>
              <w:autoSpaceDE w:val="0"/>
              <w:autoSpaceDN w:val="0"/>
              <w:adjustRightInd w:val="0"/>
              <w:rPr>
                <w:rFonts w:cs="Arial"/>
                <w:szCs w:val="24"/>
              </w:rPr>
            </w:pPr>
            <w:r w:rsidRPr="008160AF">
              <w:rPr>
                <w:rFonts w:cs="Arial"/>
                <w:szCs w:val="24"/>
              </w:rPr>
              <w:t>21</w:t>
            </w:r>
          </w:p>
        </w:tc>
        <w:tc>
          <w:tcPr>
            <w:tcW w:w="6980" w:type="dxa"/>
            <w:hideMark/>
          </w:tcPr>
          <w:p w14:paraId="2698587B" w14:textId="77777777" w:rsidR="008160AF" w:rsidRPr="008160AF" w:rsidRDefault="008160AF" w:rsidP="008160AF">
            <w:pPr>
              <w:autoSpaceDE w:val="0"/>
              <w:autoSpaceDN w:val="0"/>
              <w:adjustRightInd w:val="0"/>
              <w:rPr>
                <w:rFonts w:cs="Arial"/>
                <w:szCs w:val="24"/>
              </w:rPr>
            </w:pPr>
            <w:r w:rsidRPr="008160AF">
              <w:rPr>
                <w:rFonts w:cs="Arial"/>
                <w:szCs w:val="24"/>
              </w:rPr>
              <w:t xml:space="preserve">The </w:t>
            </w:r>
            <w:r w:rsidR="00851962">
              <w:rPr>
                <w:rFonts w:cs="Arial"/>
                <w:szCs w:val="24"/>
              </w:rPr>
              <w:t>Doctorate in clinical psychology</w:t>
            </w:r>
            <w:r w:rsidRPr="008160AF">
              <w:rPr>
                <w:rFonts w:cs="Arial"/>
                <w:szCs w:val="24"/>
              </w:rPr>
              <w:t xml:space="preserve"> courses attempts to increase diversity are performative and has done nothing to reduce barrier for me.</w:t>
            </w:r>
          </w:p>
        </w:tc>
        <w:tc>
          <w:tcPr>
            <w:tcW w:w="1040" w:type="dxa"/>
            <w:noWrap/>
            <w:hideMark/>
          </w:tcPr>
          <w:p w14:paraId="3D871B82" w14:textId="77777777" w:rsidR="008160AF" w:rsidRPr="008160AF" w:rsidRDefault="008160AF" w:rsidP="008160AF">
            <w:pPr>
              <w:autoSpaceDE w:val="0"/>
              <w:autoSpaceDN w:val="0"/>
              <w:adjustRightInd w:val="0"/>
              <w:rPr>
                <w:rFonts w:cs="Arial"/>
                <w:szCs w:val="24"/>
              </w:rPr>
            </w:pPr>
            <w:r w:rsidRPr="008160AF">
              <w:rPr>
                <w:rFonts w:cs="Arial"/>
                <w:szCs w:val="24"/>
              </w:rPr>
              <w:t>-0.29</w:t>
            </w:r>
          </w:p>
        </w:tc>
        <w:tc>
          <w:tcPr>
            <w:tcW w:w="1040" w:type="dxa"/>
            <w:noWrap/>
            <w:hideMark/>
          </w:tcPr>
          <w:p w14:paraId="0337263E" w14:textId="77777777" w:rsidR="008160AF" w:rsidRPr="008160AF" w:rsidRDefault="008160AF" w:rsidP="008160AF">
            <w:pPr>
              <w:autoSpaceDE w:val="0"/>
              <w:autoSpaceDN w:val="0"/>
              <w:adjustRightInd w:val="0"/>
              <w:rPr>
                <w:rFonts w:cs="Arial"/>
                <w:szCs w:val="24"/>
              </w:rPr>
            </w:pPr>
            <w:r w:rsidRPr="008160AF">
              <w:rPr>
                <w:rFonts w:cs="Arial"/>
                <w:szCs w:val="24"/>
              </w:rPr>
              <w:t>-0.31</w:t>
            </w:r>
          </w:p>
        </w:tc>
        <w:tc>
          <w:tcPr>
            <w:tcW w:w="1040" w:type="dxa"/>
            <w:noWrap/>
            <w:hideMark/>
          </w:tcPr>
          <w:p w14:paraId="75C2CE18"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4D696A0D" w14:textId="77777777" w:rsidR="008160AF" w:rsidRPr="008160AF" w:rsidRDefault="008160AF" w:rsidP="008160AF">
            <w:pPr>
              <w:autoSpaceDE w:val="0"/>
              <w:autoSpaceDN w:val="0"/>
              <w:adjustRightInd w:val="0"/>
              <w:rPr>
                <w:rFonts w:cs="Arial"/>
                <w:szCs w:val="24"/>
              </w:rPr>
            </w:pPr>
            <w:r w:rsidRPr="008160AF">
              <w:rPr>
                <w:rFonts w:cs="Arial"/>
                <w:szCs w:val="24"/>
              </w:rPr>
              <w:t>-0.35</w:t>
            </w:r>
          </w:p>
        </w:tc>
        <w:tc>
          <w:tcPr>
            <w:tcW w:w="1040" w:type="dxa"/>
            <w:noWrap/>
            <w:hideMark/>
          </w:tcPr>
          <w:p w14:paraId="601664E4" w14:textId="77777777" w:rsidR="008160AF" w:rsidRPr="008160AF" w:rsidRDefault="008160AF" w:rsidP="008160AF">
            <w:pPr>
              <w:autoSpaceDE w:val="0"/>
              <w:autoSpaceDN w:val="0"/>
              <w:adjustRightInd w:val="0"/>
              <w:rPr>
                <w:rFonts w:cs="Arial"/>
                <w:szCs w:val="24"/>
              </w:rPr>
            </w:pPr>
            <w:r w:rsidRPr="008160AF">
              <w:rPr>
                <w:rFonts w:cs="Arial"/>
                <w:szCs w:val="24"/>
              </w:rPr>
              <w:t>-1.83</w:t>
            </w:r>
          </w:p>
        </w:tc>
      </w:tr>
      <w:tr w:rsidR="008160AF" w:rsidRPr="008160AF" w14:paraId="78550E07" w14:textId="77777777" w:rsidTr="008160AF">
        <w:trPr>
          <w:trHeight w:val="620"/>
        </w:trPr>
        <w:tc>
          <w:tcPr>
            <w:tcW w:w="1120" w:type="dxa"/>
            <w:noWrap/>
            <w:hideMark/>
          </w:tcPr>
          <w:p w14:paraId="0ABFCF5C" w14:textId="77777777" w:rsidR="008160AF" w:rsidRPr="008160AF" w:rsidRDefault="008160AF" w:rsidP="008160AF">
            <w:pPr>
              <w:autoSpaceDE w:val="0"/>
              <w:autoSpaceDN w:val="0"/>
              <w:adjustRightInd w:val="0"/>
              <w:rPr>
                <w:rFonts w:cs="Arial"/>
                <w:szCs w:val="24"/>
              </w:rPr>
            </w:pPr>
            <w:r w:rsidRPr="008160AF">
              <w:rPr>
                <w:rFonts w:cs="Arial"/>
                <w:szCs w:val="24"/>
              </w:rPr>
              <w:lastRenderedPageBreak/>
              <w:t>22</w:t>
            </w:r>
          </w:p>
        </w:tc>
        <w:tc>
          <w:tcPr>
            <w:tcW w:w="6980" w:type="dxa"/>
            <w:hideMark/>
          </w:tcPr>
          <w:p w14:paraId="7B82A0D5" w14:textId="77777777" w:rsidR="008160AF" w:rsidRPr="008160AF" w:rsidRDefault="008160AF" w:rsidP="008160AF">
            <w:pPr>
              <w:autoSpaceDE w:val="0"/>
              <w:autoSpaceDN w:val="0"/>
              <w:adjustRightInd w:val="0"/>
              <w:rPr>
                <w:rFonts w:cs="Arial"/>
                <w:szCs w:val="24"/>
              </w:rPr>
            </w:pPr>
            <w:r w:rsidRPr="008160AF">
              <w:rPr>
                <w:rFonts w:cs="Arial"/>
                <w:szCs w:val="24"/>
              </w:rPr>
              <w:t>I was able to fully represent myself on the application form as it is flexible and inclusive.</w:t>
            </w:r>
          </w:p>
        </w:tc>
        <w:tc>
          <w:tcPr>
            <w:tcW w:w="1040" w:type="dxa"/>
            <w:noWrap/>
            <w:hideMark/>
          </w:tcPr>
          <w:p w14:paraId="5D611638" w14:textId="77777777" w:rsidR="008160AF" w:rsidRPr="008160AF" w:rsidRDefault="008160AF" w:rsidP="008160AF">
            <w:pPr>
              <w:autoSpaceDE w:val="0"/>
              <w:autoSpaceDN w:val="0"/>
              <w:adjustRightInd w:val="0"/>
              <w:rPr>
                <w:rFonts w:cs="Arial"/>
                <w:szCs w:val="24"/>
              </w:rPr>
            </w:pPr>
            <w:r w:rsidRPr="008160AF">
              <w:rPr>
                <w:rFonts w:cs="Arial"/>
                <w:szCs w:val="24"/>
              </w:rPr>
              <w:t>0.76</w:t>
            </w:r>
          </w:p>
        </w:tc>
        <w:tc>
          <w:tcPr>
            <w:tcW w:w="1040" w:type="dxa"/>
            <w:noWrap/>
            <w:hideMark/>
          </w:tcPr>
          <w:p w14:paraId="709E5282" w14:textId="77777777" w:rsidR="008160AF" w:rsidRPr="008160AF" w:rsidRDefault="008160AF" w:rsidP="008160AF">
            <w:pPr>
              <w:autoSpaceDE w:val="0"/>
              <w:autoSpaceDN w:val="0"/>
              <w:adjustRightInd w:val="0"/>
              <w:rPr>
                <w:rFonts w:cs="Arial"/>
                <w:szCs w:val="24"/>
              </w:rPr>
            </w:pPr>
            <w:r w:rsidRPr="008160AF">
              <w:rPr>
                <w:rFonts w:cs="Arial"/>
                <w:szCs w:val="24"/>
              </w:rPr>
              <w:t>-0.83</w:t>
            </w:r>
          </w:p>
        </w:tc>
        <w:tc>
          <w:tcPr>
            <w:tcW w:w="1040" w:type="dxa"/>
            <w:noWrap/>
            <w:hideMark/>
          </w:tcPr>
          <w:p w14:paraId="04D04236"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4488C432" w14:textId="77777777" w:rsidR="008160AF" w:rsidRPr="008160AF" w:rsidRDefault="008160AF" w:rsidP="008160AF">
            <w:pPr>
              <w:autoSpaceDE w:val="0"/>
              <w:autoSpaceDN w:val="0"/>
              <w:adjustRightInd w:val="0"/>
              <w:rPr>
                <w:rFonts w:cs="Arial"/>
                <w:szCs w:val="24"/>
              </w:rPr>
            </w:pPr>
            <w:r w:rsidRPr="008160AF">
              <w:rPr>
                <w:rFonts w:cs="Arial"/>
                <w:szCs w:val="24"/>
              </w:rPr>
              <w:t>-0.41</w:t>
            </w:r>
          </w:p>
        </w:tc>
        <w:tc>
          <w:tcPr>
            <w:tcW w:w="1040" w:type="dxa"/>
            <w:noWrap/>
            <w:hideMark/>
          </w:tcPr>
          <w:p w14:paraId="4DDB7CF1" w14:textId="77777777" w:rsidR="008160AF" w:rsidRPr="008160AF" w:rsidRDefault="008160AF" w:rsidP="008160AF">
            <w:pPr>
              <w:autoSpaceDE w:val="0"/>
              <w:autoSpaceDN w:val="0"/>
              <w:adjustRightInd w:val="0"/>
              <w:rPr>
                <w:rFonts w:cs="Arial"/>
                <w:szCs w:val="24"/>
              </w:rPr>
            </w:pPr>
            <w:r w:rsidRPr="008160AF">
              <w:rPr>
                <w:rFonts w:cs="Arial"/>
                <w:szCs w:val="24"/>
              </w:rPr>
              <w:t>1.36</w:t>
            </w:r>
          </w:p>
        </w:tc>
      </w:tr>
      <w:tr w:rsidR="008160AF" w:rsidRPr="008160AF" w14:paraId="6C100083" w14:textId="77777777" w:rsidTr="008160AF">
        <w:trPr>
          <w:trHeight w:val="620"/>
        </w:trPr>
        <w:tc>
          <w:tcPr>
            <w:tcW w:w="1120" w:type="dxa"/>
            <w:noWrap/>
            <w:hideMark/>
          </w:tcPr>
          <w:p w14:paraId="720812A2" w14:textId="77777777" w:rsidR="008160AF" w:rsidRPr="008160AF" w:rsidRDefault="008160AF" w:rsidP="008160AF">
            <w:pPr>
              <w:autoSpaceDE w:val="0"/>
              <w:autoSpaceDN w:val="0"/>
              <w:adjustRightInd w:val="0"/>
              <w:rPr>
                <w:rFonts w:cs="Arial"/>
                <w:szCs w:val="24"/>
              </w:rPr>
            </w:pPr>
            <w:r w:rsidRPr="008160AF">
              <w:rPr>
                <w:rFonts w:cs="Arial"/>
                <w:szCs w:val="24"/>
              </w:rPr>
              <w:t>23</w:t>
            </w:r>
          </w:p>
        </w:tc>
        <w:tc>
          <w:tcPr>
            <w:tcW w:w="6980" w:type="dxa"/>
            <w:hideMark/>
          </w:tcPr>
          <w:p w14:paraId="3ABFC6DD" w14:textId="77777777" w:rsidR="008160AF" w:rsidRPr="008160AF" w:rsidRDefault="008160AF" w:rsidP="008160AF">
            <w:pPr>
              <w:autoSpaceDE w:val="0"/>
              <w:autoSpaceDN w:val="0"/>
              <w:adjustRightInd w:val="0"/>
              <w:rPr>
                <w:rFonts w:cs="Arial"/>
                <w:szCs w:val="24"/>
              </w:rPr>
            </w:pPr>
            <w:r w:rsidRPr="008160AF">
              <w:rPr>
                <w:rFonts w:cs="Arial"/>
                <w:szCs w:val="24"/>
              </w:rPr>
              <w:t>The application process is transparent and lack of clear information did not cause barriers for me.</w:t>
            </w:r>
          </w:p>
        </w:tc>
        <w:tc>
          <w:tcPr>
            <w:tcW w:w="1040" w:type="dxa"/>
            <w:noWrap/>
            <w:hideMark/>
          </w:tcPr>
          <w:p w14:paraId="6A3CE96B" w14:textId="77777777" w:rsidR="008160AF" w:rsidRPr="008160AF" w:rsidRDefault="008160AF" w:rsidP="008160AF">
            <w:pPr>
              <w:autoSpaceDE w:val="0"/>
              <w:autoSpaceDN w:val="0"/>
              <w:adjustRightInd w:val="0"/>
              <w:rPr>
                <w:rFonts w:cs="Arial"/>
                <w:szCs w:val="24"/>
              </w:rPr>
            </w:pPr>
            <w:r w:rsidRPr="008160AF">
              <w:rPr>
                <w:rFonts w:cs="Arial"/>
                <w:szCs w:val="24"/>
              </w:rPr>
              <w:t>0.69</w:t>
            </w:r>
          </w:p>
        </w:tc>
        <w:tc>
          <w:tcPr>
            <w:tcW w:w="1040" w:type="dxa"/>
            <w:noWrap/>
            <w:hideMark/>
          </w:tcPr>
          <w:p w14:paraId="3DD3A59B" w14:textId="77777777" w:rsidR="008160AF" w:rsidRPr="008160AF" w:rsidRDefault="008160AF" w:rsidP="008160AF">
            <w:pPr>
              <w:autoSpaceDE w:val="0"/>
              <w:autoSpaceDN w:val="0"/>
              <w:adjustRightInd w:val="0"/>
              <w:rPr>
                <w:rFonts w:cs="Arial"/>
                <w:szCs w:val="24"/>
              </w:rPr>
            </w:pPr>
            <w:r w:rsidRPr="008160AF">
              <w:rPr>
                <w:rFonts w:cs="Arial"/>
                <w:szCs w:val="24"/>
              </w:rPr>
              <w:t>-0.42</w:t>
            </w:r>
          </w:p>
        </w:tc>
        <w:tc>
          <w:tcPr>
            <w:tcW w:w="1040" w:type="dxa"/>
            <w:noWrap/>
            <w:hideMark/>
          </w:tcPr>
          <w:p w14:paraId="7B850F2F" w14:textId="77777777" w:rsidR="008160AF" w:rsidRPr="008160AF" w:rsidRDefault="008160AF" w:rsidP="008160AF">
            <w:pPr>
              <w:autoSpaceDE w:val="0"/>
              <w:autoSpaceDN w:val="0"/>
              <w:adjustRightInd w:val="0"/>
              <w:rPr>
                <w:rFonts w:cs="Arial"/>
                <w:szCs w:val="24"/>
              </w:rPr>
            </w:pPr>
            <w:r w:rsidRPr="008160AF">
              <w:rPr>
                <w:rFonts w:cs="Arial"/>
                <w:szCs w:val="24"/>
              </w:rPr>
              <w:t>-0.01</w:t>
            </w:r>
          </w:p>
        </w:tc>
        <w:tc>
          <w:tcPr>
            <w:tcW w:w="1040" w:type="dxa"/>
            <w:noWrap/>
            <w:hideMark/>
          </w:tcPr>
          <w:p w14:paraId="3AA48326" w14:textId="77777777" w:rsidR="008160AF" w:rsidRPr="008160AF" w:rsidRDefault="008160AF" w:rsidP="008160AF">
            <w:pPr>
              <w:autoSpaceDE w:val="0"/>
              <w:autoSpaceDN w:val="0"/>
              <w:adjustRightInd w:val="0"/>
              <w:rPr>
                <w:rFonts w:cs="Arial"/>
                <w:szCs w:val="24"/>
              </w:rPr>
            </w:pPr>
            <w:r w:rsidRPr="008160AF">
              <w:rPr>
                <w:rFonts w:cs="Arial"/>
                <w:szCs w:val="24"/>
              </w:rPr>
              <w:t>-0.43</w:t>
            </w:r>
          </w:p>
        </w:tc>
        <w:tc>
          <w:tcPr>
            <w:tcW w:w="1040" w:type="dxa"/>
            <w:noWrap/>
            <w:hideMark/>
          </w:tcPr>
          <w:p w14:paraId="5448130F" w14:textId="77777777" w:rsidR="008160AF" w:rsidRPr="008160AF" w:rsidRDefault="008160AF" w:rsidP="008160AF">
            <w:pPr>
              <w:autoSpaceDE w:val="0"/>
              <w:autoSpaceDN w:val="0"/>
              <w:adjustRightInd w:val="0"/>
              <w:rPr>
                <w:rFonts w:cs="Arial"/>
                <w:szCs w:val="24"/>
              </w:rPr>
            </w:pPr>
            <w:r w:rsidRPr="008160AF">
              <w:rPr>
                <w:rFonts w:cs="Arial"/>
                <w:szCs w:val="24"/>
              </w:rPr>
              <w:t>0.87</w:t>
            </w:r>
          </w:p>
        </w:tc>
      </w:tr>
      <w:tr w:rsidR="008160AF" w:rsidRPr="008160AF" w14:paraId="383EDFFA" w14:textId="77777777" w:rsidTr="008160AF">
        <w:trPr>
          <w:trHeight w:val="620"/>
        </w:trPr>
        <w:tc>
          <w:tcPr>
            <w:tcW w:w="1120" w:type="dxa"/>
            <w:noWrap/>
            <w:hideMark/>
          </w:tcPr>
          <w:p w14:paraId="3CF0882B" w14:textId="77777777" w:rsidR="008160AF" w:rsidRPr="008160AF" w:rsidRDefault="008160AF" w:rsidP="008160AF">
            <w:pPr>
              <w:autoSpaceDE w:val="0"/>
              <w:autoSpaceDN w:val="0"/>
              <w:adjustRightInd w:val="0"/>
              <w:rPr>
                <w:rFonts w:cs="Arial"/>
                <w:szCs w:val="24"/>
              </w:rPr>
            </w:pPr>
            <w:r w:rsidRPr="008160AF">
              <w:rPr>
                <w:rFonts w:cs="Arial"/>
                <w:szCs w:val="24"/>
              </w:rPr>
              <w:t>24</w:t>
            </w:r>
          </w:p>
        </w:tc>
        <w:tc>
          <w:tcPr>
            <w:tcW w:w="6980" w:type="dxa"/>
            <w:hideMark/>
          </w:tcPr>
          <w:p w14:paraId="72A4A6B8" w14:textId="77777777" w:rsidR="008160AF" w:rsidRPr="008160AF" w:rsidRDefault="008160AF" w:rsidP="008160AF">
            <w:pPr>
              <w:autoSpaceDE w:val="0"/>
              <w:autoSpaceDN w:val="0"/>
              <w:adjustRightInd w:val="0"/>
              <w:rPr>
                <w:rFonts w:cs="Arial"/>
                <w:szCs w:val="24"/>
              </w:rPr>
            </w:pPr>
            <w:r w:rsidRPr="008160AF">
              <w:rPr>
                <w:rFonts w:cs="Arial"/>
                <w:szCs w:val="24"/>
              </w:rPr>
              <w:t>Adaption to screening tests/interviews due to CoVID-19 has increased barriers for individuals like me.</w:t>
            </w:r>
          </w:p>
        </w:tc>
        <w:tc>
          <w:tcPr>
            <w:tcW w:w="1040" w:type="dxa"/>
            <w:noWrap/>
            <w:hideMark/>
          </w:tcPr>
          <w:p w14:paraId="319CDD87" w14:textId="77777777" w:rsidR="008160AF" w:rsidRPr="008160AF" w:rsidRDefault="008160AF" w:rsidP="008160AF">
            <w:pPr>
              <w:autoSpaceDE w:val="0"/>
              <w:autoSpaceDN w:val="0"/>
              <w:adjustRightInd w:val="0"/>
              <w:rPr>
                <w:rFonts w:cs="Arial"/>
                <w:szCs w:val="24"/>
              </w:rPr>
            </w:pPr>
            <w:r w:rsidRPr="008160AF">
              <w:rPr>
                <w:rFonts w:cs="Arial"/>
                <w:szCs w:val="24"/>
              </w:rPr>
              <w:t>0.66</w:t>
            </w:r>
          </w:p>
        </w:tc>
        <w:tc>
          <w:tcPr>
            <w:tcW w:w="1040" w:type="dxa"/>
            <w:noWrap/>
            <w:hideMark/>
          </w:tcPr>
          <w:p w14:paraId="69EB411B" w14:textId="77777777" w:rsidR="008160AF" w:rsidRPr="008160AF" w:rsidRDefault="008160AF" w:rsidP="008160AF">
            <w:pPr>
              <w:autoSpaceDE w:val="0"/>
              <w:autoSpaceDN w:val="0"/>
              <w:adjustRightInd w:val="0"/>
              <w:rPr>
                <w:rFonts w:cs="Arial"/>
                <w:szCs w:val="24"/>
              </w:rPr>
            </w:pPr>
            <w:r w:rsidRPr="008160AF">
              <w:rPr>
                <w:rFonts w:cs="Arial"/>
                <w:szCs w:val="24"/>
              </w:rPr>
              <w:t>-0.37</w:t>
            </w:r>
          </w:p>
        </w:tc>
        <w:tc>
          <w:tcPr>
            <w:tcW w:w="1040" w:type="dxa"/>
            <w:noWrap/>
            <w:hideMark/>
          </w:tcPr>
          <w:p w14:paraId="012DAA70" w14:textId="77777777" w:rsidR="008160AF" w:rsidRPr="008160AF" w:rsidRDefault="008160AF" w:rsidP="008160AF">
            <w:pPr>
              <w:autoSpaceDE w:val="0"/>
              <w:autoSpaceDN w:val="0"/>
              <w:adjustRightInd w:val="0"/>
              <w:rPr>
                <w:rFonts w:cs="Arial"/>
                <w:szCs w:val="24"/>
              </w:rPr>
            </w:pPr>
            <w:r w:rsidRPr="008160AF">
              <w:rPr>
                <w:rFonts w:cs="Arial"/>
                <w:szCs w:val="24"/>
              </w:rPr>
              <w:t>-0.38</w:t>
            </w:r>
          </w:p>
        </w:tc>
        <w:tc>
          <w:tcPr>
            <w:tcW w:w="1040" w:type="dxa"/>
            <w:noWrap/>
            <w:hideMark/>
          </w:tcPr>
          <w:p w14:paraId="4FF0474E" w14:textId="77777777" w:rsidR="008160AF" w:rsidRPr="008160AF" w:rsidRDefault="008160AF" w:rsidP="008160AF">
            <w:pPr>
              <w:autoSpaceDE w:val="0"/>
              <w:autoSpaceDN w:val="0"/>
              <w:adjustRightInd w:val="0"/>
              <w:rPr>
                <w:rFonts w:cs="Arial"/>
                <w:szCs w:val="24"/>
              </w:rPr>
            </w:pPr>
            <w:r w:rsidRPr="008160AF">
              <w:rPr>
                <w:rFonts w:cs="Arial"/>
                <w:szCs w:val="24"/>
              </w:rPr>
              <w:t>0.8</w:t>
            </w:r>
          </w:p>
        </w:tc>
        <w:tc>
          <w:tcPr>
            <w:tcW w:w="1040" w:type="dxa"/>
            <w:noWrap/>
            <w:hideMark/>
          </w:tcPr>
          <w:p w14:paraId="4FEC5327" w14:textId="77777777" w:rsidR="008160AF" w:rsidRPr="008160AF" w:rsidRDefault="008160AF" w:rsidP="008160AF">
            <w:pPr>
              <w:autoSpaceDE w:val="0"/>
              <w:autoSpaceDN w:val="0"/>
              <w:adjustRightInd w:val="0"/>
              <w:rPr>
                <w:rFonts w:cs="Arial"/>
                <w:szCs w:val="24"/>
              </w:rPr>
            </w:pPr>
            <w:r w:rsidRPr="008160AF">
              <w:rPr>
                <w:rFonts w:cs="Arial"/>
                <w:szCs w:val="24"/>
              </w:rPr>
              <w:t>0.6</w:t>
            </w:r>
          </w:p>
        </w:tc>
      </w:tr>
      <w:tr w:rsidR="008160AF" w:rsidRPr="008160AF" w14:paraId="5E1C69E1" w14:textId="77777777" w:rsidTr="008160AF">
        <w:trPr>
          <w:trHeight w:val="620"/>
        </w:trPr>
        <w:tc>
          <w:tcPr>
            <w:tcW w:w="1120" w:type="dxa"/>
            <w:noWrap/>
            <w:hideMark/>
          </w:tcPr>
          <w:p w14:paraId="5F23475F" w14:textId="77777777" w:rsidR="008160AF" w:rsidRPr="008160AF" w:rsidRDefault="008160AF" w:rsidP="008160AF">
            <w:pPr>
              <w:autoSpaceDE w:val="0"/>
              <w:autoSpaceDN w:val="0"/>
              <w:adjustRightInd w:val="0"/>
              <w:rPr>
                <w:rFonts w:cs="Arial"/>
                <w:szCs w:val="24"/>
              </w:rPr>
            </w:pPr>
            <w:r w:rsidRPr="008160AF">
              <w:rPr>
                <w:rFonts w:cs="Arial"/>
                <w:szCs w:val="24"/>
              </w:rPr>
              <w:t>25</w:t>
            </w:r>
          </w:p>
        </w:tc>
        <w:tc>
          <w:tcPr>
            <w:tcW w:w="6980" w:type="dxa"/>
            <w:hideMark/>
          </w:tcPr>
          <w:p w14:paraId="6775E146" w14:textId="77777777" w:rsidR="008160AF" w:rsidRPr="008160AF" w:rsidRDefault="008160AF" w:rsidP="008160AF">
            <w:pPr>
              <w:autoSpaceDE w:val="0"/>
              <w:autoSpaceDN w:val="0"/>
              <w:adjustRightInd w:val="0"/>
              <w:rPr>
                <w:rFonts w:cs="Arial"/>
                <w:szCs w:val="24"/>
              </w:rPr>
            </w:pPr>
            <w:r w:rsidRPr="008160AF">
              <w:rPr>
                <w:rFonts w:cs="Arial"/>
                <w:szCs w:val="24"/>
              </w:rPr>
              <w:t>Support from peers from similar intersectional groups has been important in reducing barriers</w:t>
            </w:r>
          </w:p>
        </w:tc>
        <w:tc>
          <w:tcPr>
            <w:tcW w:w="1040" w:type="dxa"/>
            <w:noWrap/>
            <w:hideMark/>
          </w:tcPr>
          <w:p w14:paraId="30502B7F" w14:textId="77777777" w:rsidR="008160AF" w:rsidRPr="008160AF" w:rsidRDefault="008160AF" w:rsidP="008160AF">
            <w:pPr>
              <w:autoSpaceDE w:val="0"/>
              <w:autoSpaceDN w:val="0"/>
              <w:adjustRightInd w:val="0"/>
              <w:rPr>
                <w:rFonts w:cs="Arial"/>
                <w:szCs w:val="24"/>
              </w:rPr>
            </w:pPr>
            <w:r w:rsidRPr="008160AF">
              <w:rPr>
                <w:rFonts w:cs="Arial"/>
                <w:szCs w:val="24"/>
              </w:rPr>
              <w:t>-0.47</w:t>
            </w:r>
          </w:p>
        </w:tc>
        <w:tc>
          <w:tcPr>
            <w:tcW w:w="1040" w:type="dxa"/>
            <w:noWrap/>
            <w:hideMark/>
          </w:tcPr>
          <w:p w14:paraId="0EA184A7" w14:textId="77777777" w:rsidR="008160AF" w:rsidRPr="008160AF" w:rsidRDefault="008160AF" w:rsidP="008160AF">
            <w:pPr>
              <w:autoSpaceDE w:val="0"/>
              <w:autoSpaceDN w:val="0"/>
              <w:adjustRightInd w:val="0"/>
              <w:rPr>
                <w:rFonts w:cs="Arial"/>
                <w:szCs w:val="24"/>
              </w:rPr>
            </w:pPr>
            <w:r w:rsidRPr="008160AF">
              <w:rPr>
                <w:rFonts w:cs="Arial"/>
                <w:szCs w:val="24"/>
              </w:rPr>
              <w:t>0.44</w:t>
            </w:r>
          </w:p>
        </w:tc>
        <w:tc>
          <w:tcPr>
            <w:tcW w:w="1040" w:type="dxa"/>
            <w:noWrap/>
            <w:hideMark/>
          </w:tcPr>
          <w:p w14:paraId="656AA227" w14:textId="77777777" w:rsidR="008160AF" w:rsidRPr="008160AF" w:rsidRDefault="008160AF" w:rsidP="008160AF">
            <w:pPr>
              <w:autoSpaceDE w:val="0"/>
              <w:autoSpaceDN w:val="0"/>
              <w:adjustRightInd w:val="0"/>
              <w:rPr>
                <w:rFonts w:cs="Arial"/>
                <w:szCs w:val="24"/>
              </w:rPr>
            </w:pPr>
            <w:r w:rsidRPr="008160AF">
              <w:rPr>
                <w:rFonts w:cs="Arial"/>
                <w:szCs w:val="24"/>
              </w:rPr>
              <w:t>0.4</w:t>
            </w:r>
          </w:p>
        </w:tc>
        <w:tc>
          <w:tcPr>
            <w:tcW w:w="1040" w:type="dxa"/>
            <w:noWrap/>
            <w:hideMark/>
          </w:tcPr>
          <w:p w14:paraId="46DBA7CE" w14:textId="77777777" w:rsidR="008160AF" w:rsidRPr="008160AF" w:rsidRDefault="008160AF" w:rsidP="008160AF">
            <w:pPr>
              <w:autoSpaceDE w:val="0"/>
              <w:autoSpaceDN w:val="0"/>
              <w:adjustRightInd w:val="0"/>
              <w:rPr>
                <w:rFonts w:cs="Arial"/>
                <w:szCs w:val="24"/>
              </w:rPr>
            </w:pPr>
            <w:r w:rsidRPr="008160AF">
              <w:rPr>
                <w:rFonts w:cs="Arial"/>
                <w:szCs w:val="24"/>
              </w:rPr>
              <w:t>-0.41</w:t>
            </w:r>
          </w:p>
        </w:tc>
        <w:tc>
          <w:tcPr>
            <w:tcW w:w="1040" w:type="dxa"/>
            <w:noWrap/>
            <w:hideMark/>
          </w:tcPr>
          <w:p w14:paraId="73C16A6A" w14:textId="77777777" w:rsidR="008160AF" w:rsidRPr="008160AF" w:rsidRDefault="008160AF" w:rsidP="008160AF">
            <w:pPr>
              <w:autoSpaceDE w:val="0"/>
              <w:autoSpaceDN w:val="0"/>
              <w:adjustRightInd w:val="0"/>
              <w:rPr>
                <w:rFonts w:cs="Arial"/>
                <w:szCs w:val="24"/>
              </w:rPr>
            </w:pPr>
            <w:r w:rsidRPr="008160AF">
              <w:rPr>
                <w:rFonts w:cs="Arial"/>
                <w:szCs w:val="24"/>
              </w:rPr>
              <w:t>-1.61</w:t>
            </w:r>
          </w:p>
        </w:tc>
      </w:tr>
      <w:tr w:rsidR="008160AF" w:rsidRPr="008160AF" w14:paraId="2411E138" w14:textId="77777777" w:rsidTr="008160AF">
        <w:trPr>
          <w:trHeight w:val="620"/>
        </w:trPr>
        <w:tc>
          <w:tcPr>
            <w:tcW w:w="1120" w:type="dxa"/>
            <w:noWrap/>
            <w:hideMark/>
          </w:tcPr>
          <w:p w14:paraId="0316C2DF" w14:textId="77777777" w:rsidR="008160AF" w:rsidRPr="008160AF" w:rsidRDefault="008160AF" w:rsidP="008160AF">
            <w:pPr>
              <w:autoSpaceDE w:val="0"/>
              <w:autoSpaceDN w:val="0"/>
              <w:adjustRightInd w:val="0"/>
              <w:rPr>
                <w:rFonts w:cs="Arial"/>
                <w:szCs w:val="24"/>
              </w:rPr>
            </w:pPr>
            <w:r w:rsidRPr="008160AF">
              <w:rPr>
                <w:rFonts w:cs="Arial"/>
                <w:szCs w:val="24"/>
              </w:rPr>
              <w:t>26</w:t>
            </w:r>
          </w:p>
        </w:tc>
        <w:tc>
          <w:tcPr>
            <w:tcW w:w="6980" w:type="dxa"/>
            <w:hideMark/>
          </w:tcPr>
          <w:p w14:paraId="1B3E883B" w14:textId="77777777" w:rsidR="008160AF" w:rsidRPr="008160AF" w:rsidRDefault="008160AF" w:rsidP="008160AF">
            <w:pPr>
              <w:autoSpaceDE w:val="0"/>
              <w:autoSpaceDN w:val="0"/>
              <w:adjustRightInd w:val="0"/>
              <w:rPr>
                <w:rFonts w:cs="Arial"/>
                <w:szCs w:val="24"/>
              </w:rPr>
            </w:pPr>
            <w:r w:rsidRPr="008160AF">
              <w:rPr>
                <w:rFonts w:cs="Arial"/>
                <w:szCs w:val="24"/>
              </w:rPr>
              <w:t>Not knowing where to go for support has been a barrier in my journey.</w:t>
            </w:r>
          </w:p>
        </w:tc>
        <w:tc>
          <w:tcPr>
            <w:tcW w:w="1040" w:type="dxa"/>
            <w:noWrap/>
            <w:hideMark/>
          </w:tcPr>
          <w:p w14:paraId="48FD0126" w14:textId="77777777" w:rsidR="008160AF" w:rsidRPr="008160AF" w:rsidRDefault="008160AF" w:rsidP="008160AF">
            <w:pPr>
              <w:autoSpaceDE w:val="0"/>
              <w:autoSpaceDN w:val="0"/>
              <w:adjustRightInd w:val="0"/>
              <w:rPr>
                <w:rFonts w:cs="Arial"/>
                <w:szCs w:val="24"/>
              </w:rPr>
            </w:pPr>
            <w:r w:rsidRPr="008160AF">
              <w:rPr>
                <w:rFonts w:cs="Arial"/>
                <w:szCs w:val="24"/>
              </w:rPr>
              <w:t>-0.46</w:t>
            </w:r>
          </w:p>
        </w:tc>
        <w:tc>
          <w:tcPr>
            <w:tcW w:w="1040" w:type="dxa"/>
            <w:noWrap/>
            <w:hideMark/>
          </w:tcPr>
          <w:p w14:paraId="2D21E4C0" w14:textId="77777777" w:rsidR="008160AF" w:rsidRPr="008160AF" w:rsidRDefault="008160AF" w:rsidP="008160AF">
            <w:pPr>
              <w:autoSpaceDE w:val="0"/>
              <w:autoSpaceDN w:val="0"/>
              <w:adjustRightInd w:val="0"/>
              <w:rPr>
                <w:rFonts w:cs="Arial"/>
                <w:szCs w:val="24"/>
              </w:rPr>
            </w:pPr>
            <w:r w:rsidRPr="008160AF">
              <w:rPr>
                <w:rFonts w:cs="Arial"/>
                <w:szCs w:val="24"/>
              </w:rPr>
              <w:t>0.79</w:t>
            </w:r>
          </w:p>
        </w:tc>
        <w:tc>
          <w:tcPr>
            <w:tcW w:w="1040" w:type="dxa"/>
            <w:noWrap/>
            <w:hideMark/>
          </w:tcPr>
          <w:p w14:paraId="08515A58" w14:textId="77777777" w:rsidR="008160AF" w:rsidRPr="008160AF" w:rsidRDefault="008160AF" w:rsidP="008160AF">
            <w:pPr>
              <w:autoSpaceDE w:val="0"/>
              <w:autoSpaceDN w:val="0"/>
              <w:adjustRightInd w:val="0"/>
              <w:rPr>
                <w:rFonts w:cs="Arial"/>
                <w:szCs w:val="24"/>
              </w:rPr>
            </w:pPr>
            <w:r w:rsidRPr="008160AF">
              <w:rPr>
                <w:rFonts w:cs="Arial"/>
                <w:szCs w:val="24"/>
              </w:rPr>
              <w:t>0.38</w:t>
            </w:r>
          </w:p>
        </w:tc>
        <w:tc>
          <w:tcPr>
            <w:tcW w:w="1040" w:type="dxa"/>
            <w:noWrap/>
            <w:hideMark/>
          </w:tcPr>
          <w:p w14:paraId="3403851C"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06166448" w14:textId="77777777" w:rsidR="008160AF" w:rsidRPr="008160AF" w:rsidRDefault="008160AF" w:rsidP="008160AF">
            <w:pPr>
              <w:autoSpaceDE w:val="0"/>
              <w:autoSpaceDN w:val="0"/>
              <w:adjustRightInd w:val="0"/>
              <w:rPr>
                <w:rFonts w:cs="Arial"/>
                <w:szCs w:val="24"/>
              </w:rPr>
            </w:pPr>
            <w:r w:rsidRPr="008160AF">
              <w:rPr>
                <w:rFonts w:cs="Arial"/>
                <w:szCs w:val="24"/>
              </w:rPr>
              <w:t>-1.97</w:t>
            </w:r>
          </w:p>
        </w:tc>
      </w:tr>
      <w:tr w:rsidR="008160AF" w:rsidRPr="008160AF" w14:paraId="70ED0141" w14:textId="77777777" w:rsidTr="008160AF">
        <w:trPr>
          <w:trHeight w:val="930"/>
        </w:trPr>
        <w:tc>
          <w:tcPr>
            <w:tcW w:w="1120" w:type="dxa"/>
            <w:noWrap/>
            <w:hideMark/>
          </w:tcPr>
          <w:p w14:paraId="5CF9EA9F" w14:textId="77777777" w:rsidR="008160AF" w:rsidRPr="008160AF" w:rsidRDefault="008160AF" w:rsidP="008160AF">
            <w:pPr>
              <w:autoSpaceDE w:val="0"/>
              <w:autoSpaceDN w:val="0"/>
              <w:adjustRightInd w:val="0"/>
              <w:rPr>
                <w:rFonts w:cs="Arial"/>
                <w:szCs w:val="24"/>
              </w:rPr>
            </w:pPr>
            <w:r w:rsidRPr="008160AF">
              <w:rPr>
                <w:rFonts w:cs="Arial"/>
                <w:szCs w:val="24"/>
              </w:rPr>
              <w:t>27</w:t>
            </w:r>
          </w:p>
        </w:tc>
        <w:tc>
          <w:tcPr>
            <w:tcW w:w="6980" w:type="dxa"/>
            <w:hideMark/>
          </w:tcPr>
          <w:p w14:paraId="7AAAC853" w14:textId="77777777" w:rsidR="008160AF" w:rsidRPr="008160AF" w:rsidRDefault="008160AF" w:rsidP="008160AF">
            <w:pPr>
              <w:autoSpaceDE w:val="0"/>
              <w:autoSpaceDN w:val="0"/>
              <w:adjustRightInd w:val="0"/>
              <w:rPr>
                <w:rFonts w:cs="Arial"/>
                <w:szCs w:val="24"/>
              </w:rPr>
            </w:pPr>
            <w:r w:rsidRPr="008160AF">
              <w:rPr>
                <w:rFonts w:cs="Arial"/>
                <w:szCs w:val="24"/>
              </w:rPr>
              <w:t xml:space="preserve">There was adequate information about the </w:t>
            </w:r>
            <w:r w:rsidR="00851962">
              <w:rPr>
                <w:rFonts w:cs="Arial"/>
                <w:szCs w:val="24"/>
              </w:rPr>
              <w:t>Doctorate in clinical psychology</w:t>
            </w:r>
            <w:r w:rsidRPr="008160AF">
              <w:rPr>
                <w:rFonts w:cs="Arial"/>
                <w:szCs w:val="24"/>
              </w:rPr>
              <w:t xml:space="preserve"> during my A Level and Undergraduate degree for me to feel fully informed about the </w:t>
            </w:r>
            <w:r w:rsidR="00851962">
              <w:rPr>
                <w:rFonts w:cs="Arial"/>
                <w:szCs w:val="24"/>
              </w:rPr>
              <w:t>Doctorate in clinical psychology</w:t>
            </w:r>
            <w:r w:rsidRPr="008160AF">
              <w:rPr>
                <w:rFonts w:cs="Arial"/>
                <w:szCs w:val="24"/>
              </w:rPr>
              <w:t xml:space="preserve"> process and its requirements</w:t>
            </w:r>
          </w:p>
        </w:tc>
        <w:tc>
          <w:tcPr>
            <w:tcW w:w="1040" w:type="dxa"/>
            <w:noWrap/>
            <w:hideMark/>
          </w:tcPr>
          <w:p w14:paraId="04D40DF2" w14:textId="77777777" w:rsidR="008160AF" w:rsidRPr="008160AF" w:rsidRDefault="008160AF" w:rsidP="008160AF">
            <w:pPr>
              <w:autoSpaceDE w:val="0"/>
              <w:autoSpaceDN w:val="0"/>
              <w:adjustRightInd w:val="0"/>
              <w:rPr>
                <w:rFonts w:cs="Arial"/>
                <w:szCs w:val="24"/>
              </w:rPr>
            </w:pPr>
            <w:r w:rsidRPr="008160AF">
              <w:rPr>
                <w:rFonts w:cs="Arial"/>
                <w:szCs w:val="24"/>
              </w:rPr>
              <w:t>1.39</w:t>
            </w:r>
          </w:p>
        </w:tc>
        <w:tc>
          <w:tcPr>
            <w:tcW w:w="1040" w:type="dxa"/>
            <w:noWrap/>
            <w:hideMark/>
          </w:tcPr>
          <w:p w14:paraId="56279EB5" w14:textId="77777777" w:rsidR="008160AF" w:rsidRPr="008160AF" w:rsidRDefault="008160AF" w:rsidP="008160AF">
            <w:pPr>
              <w:autoSpaceDE w:val="0"/>
              <w:autoSpaceDN w:val="0"/>
              <w:adjustRightInd w:val="0"/>
              <w:rPr>
                <w:rFonts w:cs="Arial"/>
                <w:szCs w:val="24"/>
              </w:rPr>
            </w:pPr>
            <w:r w:rsidRPr="008160AF">
              <w:rPr>
                <w:rFonts w:cs="Arial"/>
                <w:szCs w:val="24"/>
              </w:rPr>
              <w:t>-1.16</w:t>
            </w:r>
          </w:p>
        </w:tc>
        <w:tc>
          <w:tcPr>
            <w:tcW w:w="1040" w:type="dxa"/>
            <w:noWrap/>
            <w:hideMark/>
          </w:tcPr>
          <w:p w14:paraId="49005C85" w14:textId="77777777" w:rsidR="008160AF" w:rsidRPr="008160AF" w:rsidRDefault="008160AF" w:rsidP="008160AF">
            <w:pPr>
              <w:autoSpaceDE w:val="0"/>
              <w:autoSpaceDN w:val="0"/>
              <w:adjustRightInd w:val="0"/>
              <w:rPr>
                <w:rFonts w:cs="Arial"/>
                <w:szCs w:val="24"/>
              </w:rPr>
            </w:pPr>
            <w:r w:rsidRPr="008160AF">
              <w:rPr>
                <w:rFonts w:cs="Arial"/>
                <w:szCs w:val="24"/>
              </w:rPr>
              <w:t>-0.76</w:t>
            </w:r>
          </w:p>
        </w:tc>
        <w:tc>
          <w:tcPr>
            <w:tcW w:w="1040" w:type="dxa"/>
            <w:noWrap/>
            <w:hideMark/>
          </w:tcPr>
          <w:p w14:paraId="2DEA4132" w14:textId="77777777" w:rsidR="008160AF" w:rsidRPr="008160AF" w:rsidRDefault="008160AF" w:rsidP="008160AF">
            <w:pPr>
              <w:autoSpaceDE w:val="0"/>
              <w:autoSpaceDN w:val="0"/>
              <w:adjustRightInd w:val="0"/>
              <w:rPr>
                <w:rFonts w:cs="Arial"/>
                <w:szCs w:val="24"/>
              </w:rPr>
            </w:pPr>
            <w:r w:rsidRPr="008160AF">
              <w:rPr>
                <w:rFonts w:cs="Arial"/>
                <w:szCs w:val="24"/>
              </w:rPr>
              <w:t>1.95</w:t>
            </w:r>
          </w:p>
        </w:tc>
        <w:tc>
          <w:tcPr>
            <w:tcW w:w="1040" w:type="dxa"/>
            <w:noWrap/>
            <w:hideMark/>
          </w:tcPr>
          <w:p w14:paraId="0ED3DDB4" w14:textId="77777777" w:rsidR="008160AF" w:rsidRPr="008160AF" w:rsidRDefault="008160AF" w:rsidP="008160AF">
            <w:pPr>
              <w:autoSpaceDE w:val="0"/>
              <w:autoSpaceDN w:val="0"/>
              <w:adjustRightInd w:val="0"/>
              <w:rPr>
                <w:rFonts w:cs="Arial"/>
                <w:szCs w:val="24"/>
              </w:rPr>
            </w:pPr>
            <w:r w:rsidRPr="008160AF">
              <w:rPr>
                <w:rFonts w:cs="Arial"/>
                <w:szCs w:val="24"/>
              </w:rPr>
              <w:t>0.56</w:t>
            </w:r>
          </w:p>
        </w:tc>
      </w:tr>
      <w:tr w:rsidR="008160AF" w:rsidRPr="008160AF" w14:paraId="2C07867E" w14:textId="77777777" w:rsidTr="008160AF">
        <w:trPr>
          <w:trHeight w:val="620"/>
        </w:trPr>
        <w:tc>
          <w:tcPr>
            <w:tcW w:w="1120" w:type="dxa"/>
            <w:noWrap/>
            <w:hideMark/>
          </w:tcPr>
          <w:p w14:paraId="4F5603AA" w14:textId="77777777" w:rsidR="008160AF" w:rsidRPr="008160AF" w:rsidRDefault="008160AF" w:rsidP="008160AF">
            <w:pPr>
              <w:autoSpaceDE w:val="0"/>
              <w:autoSpaceDN w:val="0"/>
              <w:adjustRightInd w:val="0"/>
              <w:rPr>
                <w:rFonts w:cs="Arial"/>
                <w:szCs w:val="24"/>
              </w:rPr>
            </w:pPr>
            <w:r w:rsidRPr="008160AF">
              <w:rPr>
                <w:rFonts w:cs="Arial"/>
                <w:szCs w:val="24"/>
              </w:rPr>
              <w:t>28</w:t>
            </w:r>
          </w:p>
        </w:tc>
        <w:tc>
          <w:tcPr>
            <w:tcW w:w="6980" w:type="dxa"/>
            <w:hideMark/>
          </w:tcPr>
          <w:p w14:paraId="31D75DB6"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been discouraged from applying for the </w:t>
            </w:r>
            <w:r w:rsidR="00851962">
              <w:rPr>
                <w:rFonts w:cs="Arial"/>
                <w:szCs w:val="24"/>
              </w:rPr>
              <w:t>Doctorate in clinical psychology</w:t>
            </w:r>
            <w:r w:rsidRPr="008160AF">
              <w:rPr>
                <w:rFonts w:cs="Arial"/>
                <w:szCs w:val="24"/>
              </w:rPr>
              <w:t xml:space="preserve"> due to low numbers of people who get on from my intersectional groups. </w:t>
            </w:r>
          </w:p>
        </w:tc>
        <w:tc>
          <w:tcPr>
            <w:tcW w:w="1040" w:type="dxa"/>
            <w:noWrap/>
            <w:hideMark/>
          </w:tcPr>
          <w:p w14:paraId="2E32D780" w14:textId="77777777" w:rsidR="008160AF" w:rsidRPr="008160AF" w:rsidRDefault="008160AF" w:rsidP="008160AF">
            <w:pPr>
              <w:autoSpaceDE w:val="0"/>
              <w:autoSpaceDN w:val="0"/>
              <w:adjustRightInd w:val="0"/>
              <w:rPr>
                <w:rFonts w:cs="Arial"/>
                <w:szCs w:val="24"/>
              </w:rPr>
            </w:pPr>
            <w:r w:rsidRPr="008160AF">
              <w:rPr>
                <w:rFonts w:cs="Arial"/>
                <w:szCs w:val="24"/>
              </w:rPr>
              <w:t>-1.44</w:t>
            </w:r>
          </w:p>
        </w:tc>
        <w:tc>
          <w:tcPr>
            <w:tcW w:w="1040" w:type="dxa"/>
            <w:noWrap/>
            <w:hideMark/>
          </w:tcPr>
          <w:p w14:paraId="6F820ECE" w14:textId="77777777" w:rsidR="008160AF" w:rsidRPr="008160AF" w:rsidRDefault="008160AF" w:rsidP="008160AF">
            <w:pPr>
              <w:autoSpaceDE w:val="0"/>
              <w:autoSpaceDN w:val="0"/>
              <w:adjustRightInd w:val="0"/>
              <w:rPr>
                <w:rFonts w:cs="Arial"/>
                <w:szCs w:val="24"/>
              </w:rPr>
            </w:pPr>
            <w:r w:rsidRPr="008160AF">
              <w:rPr>
                <w:rFonts w:cs="Arial"/>
                <w:szCs w:val="24"/>
              </w:rPr>
              <w:t>1.71</w:t>
            </w:r>
          </w:p>
        </w:tc>
        <w:tc>
          <w:tcPr>
            <w:tcW w:w="1040" w:type="dxa"/>
            <w:noWrap/>
            <w:hideMark/>
          </w:tcPr>
          <w:p w14:paraId="6B7EF5B6" w14:textId="77777777" w:rsidR="008160AF" w:rsidRPr="008160AF" w:rsidRDefault="008160AF" w:rsidP="008160AF">
            <w:pPr>
              <w:autoSpaceDE w:val="0"/>
              <w:autoSpaceDN w:val="0"/>
              <w:adjustRightInd w:val="0"/>
              <w:rPr>
                <w:rFonts w:cs="Arial"/>
                <w:szCs w:val="24"/>
              </w:rPr>
            </w:pPr>
            <w:r w:rsidRPr="008160AF">
              <w:rPr>
                <w:rFonts w:cs="Arial"/>
                <w:szCs w:val="24"/>
              </w:rPr>
              <w:t>-1.91</w:t>
            </w:r>
          </w:p>
        </w:tc>
        <w:tc>
          <w:tcPr>
            <w:tcW w:w="1040" w:type="dxa"/>
            <w:noWrap/>
            <w:hideMark/>
          </w:tcPr>
          <w:p w14:paraId="00A53125" w14:textId="77777777" w:rsidR="008160AF" w:rsidRPr="008160AF" w:rsidRDefault="008160AF" w:rsidP="008160AF">
            <w:pPr>
              <w:autoSpaceDE w:val="0"/>
              <w:autoSpaceDN w:val="0"/>
              <w:adjustRightInd w:val="0"/>
              <w:rPr>
                <w:rFonts w:cs="Arial"/>
                <w:szCs w:val="24"/>
              </w:rPr>
            </w:pPr>
            <w:r w:rsidRPr="008160AF">
              <w:rPr>
                <w:rFonts w:cs="Arial"/>
                <w:szCs w:val="24"/>
              </w:rPr>
              <w:t>-0.66</w:t>
            </w:r>
          </w:p>
        </w:tc>
        <w:tc>
          <w:tcPr>
            <w:tcW w:w="1040" w:type="dxa"/>
            <w:noWrap/>
            <w:hideMark/>
          </w:tcPr>
          <w:p w14:paraId="5C5B0CD1" w14:textId="77777777" w:rsidR="008160AF" w:rsidRPr="008160AF" w:rsidRDefault="008160AF" w:rsidP="008160AF">
            <w:pPr>
              <w:autoSpaceDE w:val="0"/>
              <w:autoSpaceDN w:val="0"/>
              <w:adjustRightInd w:val="0"/>
              <w:rPr>
                <w:rFonts w:cs="Arial"/>
                <w:szCs w:val="24"/>
              </w:rPr>
            </w:pPr>
            <w:r w:rsidRPr="008160AF">
              <w:rPr>
                <w:rFonts w:cs="Arial"/>
                <w:szCs w:val="24"/>
              </w:rPr>
              <w:t>-1.42</w:t>
            </w:r>
          </w:p>
        </w:tc>
      </w:tr>
      <w:tr w:rsidR="008160AF" w:rsidRPr="008160AF" w14:paraId="26AB9D5D" w14:textId="77777777" w:rsidTr="008160AF">
        <w:trPr>
          <w:trHeight w:val="930"/>
        </w:trPr>
        <w:tc>
          <w:tcPr>
            <w:tcW w:w="1120" w:type="dxa"/>
            <w:noWrap/>
            <w:hideMark/>
          </w:tcPr>
          <w:p w14:paraId="37BF698A" w14:textId="77777777" w:rsidR="008160AF" w:rsidRPr="008160AF" w:rsidRDefault="008160AF" w:rsidP="008160AF">
            <w:pPr>
              <w:autoSpaceDE w:val="0"/>
              <w:autoSpaceDN w:val="0"/>
              <w:adjustRightInd w:val="0"/>
              <w:rPr>
                <w:rFonts w:cs="Arial"/>
                <w:szCs w:val="24"/>
              </w:rPr>
            </w:pPr>
            <w:r w:rsidRPr="008160AF">
              <w:rPr>
                <w:rFonts w:cs="Arial"/>
                <w:szCs w:val="24"/>
              </w:rPr>
              <w:t>29</w:t>
            </w:r>
          </w:p>
        </w:tc>
        <w:tc>
          <w:tcPr>
            <w:tcW w:w="6980" w:type="dxa"/>
            <w:hideMark/>
          </w:tcPr>
          <w:p w14:paraId="45409DD6" w14:textId="77777777" w:rsidR="008160AF" w:rsidRPr="008160AF" w:rsidRDefault="008160AF" w:rsidP="008160AF">
            <w:pPr>
              <w:autoSpaceDE w:val="0"/>
              <w:autoSpaceDN w:val="0"/>
              <w:adjustRightInd w:val="0"/>
              <w:rPr>
                <w:rFonts w:cs="Arial"/>
                <w:szCs w:val="24"/>
              </w:rPr>
            </w:pPr>
            <w:r w:rsidRPr="008160AF">
              <w:rPr>
                <w:rFonts w:cs="Arial"/>
                <w:szCs w:val="24"/>
              </w:rPr>
              <w:t xml:space="preserve">Barriers earlier in my education due to my intersectional groups has made gaining a place on the </w:t>
            </w:r>
            <w:r w:rsidR="00851962">
              <w:rPr>
                <w:rFonts w:cs="Arial"/>
                <w:szCs w:val="24"/>
              </w:rPr>
              <w:t>Doctorate in clinical psychology</w:t>
            </w:r>
            <w:r w:rsidRPr="008160AF">
              <w:rPr>
                <w:rFonts w:cs="Arial"/>
                <w:szCs w:val="24"/>
              </w:rPr>
              <w:t xml:space="preserve"> harder i.e. screeners based on verbal reasoning.</w:t>
            </w:r>
          </w:p>
        </w:tc>
        <w:tc>
          <w:tcPr>
            <w:tcW w:w="1040" w:type="dxa"/>
            <w:noWrap/>
            <w:hideMark/>
          </w:tcPr>
          <w:p w14:paraId="5AF3F840" w14:textId="77777777" w:rsidR="008160AF" w:rsidRPr="008160AF" w:rsidRDefault="008160AF" w:rsidP="008160AF">
            <w:pPr>
              <w:autoSpaceDE w:val="0"/>
              <w:autoSpaceDN w:val="0"/>
              <w:adjustRightInd w:val="0"/>
              <w:rPr>
                <w:rFonts w:cs="Arial"/>
                <w:szCs w:val="24"/>
              </w:rPr>
            </w:pPr>
            <w:r w:rsidRPr="008160AF">
              <w:rPr>
                <w:rFonts w:cs="Arial"/>
                <w:szCs w:val="24"/>
              </w:rPr>
              <w:t>-0.84</w:t>
            </w:r>
          </w:p>
        </w:tc>
        <w:tc>
          <w:tcPr>
            <w:tcW w:w="1040" w:type="dxa"/>
            <w:noWrap/>
            <w:hideMark/>
          </w:tcPr>
          <w:p w14:paraId="5C87A376" w14:textId="77777777" w:rsidR="008160AF" w:rsidRPr="008160AF" w:rsidRDefault="008160AF" w:rsidP="008160AF">
            <w:pPr>
              <w:autoSpaceDE w:val="0"/>
              <w:autoSpaceDN w:val="0"/>
              <w:adjustRightInd w:val="0"/>
              <w:rPr>
                <w:rFonts w:cs="Arial"/>
                <w:szCs w:val="24"/>
              </w:rPr>
            </w:pPr>
            <w:r w:rsidRPr="008160AF">
              <w:rPr>
                <w:rFonts w:cs="Arial"/>
                <w:szCs w:val="24"/>
              </w:rPr>
              <w:t>0.42</w:t>
            </w:r>
          </w:p>
        </w:tc>
        <w:tc>
          <w:tcPr>
            <w:tcW w:w="1040" w:type="dxa"/>
            <w:noWrap/>
            <w:hideMark/>
          </w:tcPr>
          <w:p w14:paraId="5A96DB81"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686FC472"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22D0286D" w14:textId="77777777" w:rsidR="008160AF" w:rsidRPr="008160AF" w:rsidRDefault="008160AF" w:rsidP="008160AF">
            <w:pPr>
              <w:autoSpaceDE w:val="0"/>
              <w:autoSpaceDN w:val="0"/>
              <w:adjustRightInd w:val="0"/>
              <w:rPr>
                <w:rFonts w:cs="Arial"/>
                <w:szCs w:val="24"/>
              </w:rPr>
            </w:pPr>
            <w:r w:rsidRPr="008160AF">
              <w:rPr>
                <w:rFonts w:cs="Arial"/>
                <w:szCs w:val="24"/>
              </w:rPr>
              <w:t>0.4</w:t>
            </w:r>
          </w:p>
        </w:tc>
      </w:tr>
      <w:tr w:rsidR="008160AF" w:rsidRPr="008160AF" w14:paraId="3706F3DF" w14:textId="77777777" w:rsidTr="008160AF">
        <w:trPr>
          <w:trHeight w:val="620"/>
        </w:trPr>
        <w:tc>
          <w:tcPr>
            <w:tcW w:w="1120" w:type="dxa"/>
            <w:noWrap/>
            <w:hideMark/>
          </w:tcPr>
          <w:p w14:paraId="20C0C25E" w14:textId="77777777" w:rsidR="008160AF" w:rsidRPr="008160AF" w:rsidRDefault="008160AF" w:rsidP="008160AF">
            <w:pPr>
              <w:autoSpaceDE w:val="0"/>
              <w:autoSpaceDN w:val="0"/>
              <w:adjustRightInd w:val="0"/>
              <w:rPr>
                <w:rFonts w:cs="Arial"/>
                <w:szCs w:val="24"/>
              </w:rPr>
            </w:pPr>
            <w:r w:rsidRPr="008160AF">
              <w:rPr>
                <w:rFonts w:cs="Arial"/>
                <w:szCs w:val="24"/>
              </w:rPr>
              <w:t>30</w:t>
            </w:r>
          </w:p>
        </w:tc>
        <w:tc>
          <w:tcPr>
            <w:tcW w:w="6980" w:type="dxa"/>
            <w:hideMark/>
          </w:tcPr>
          <w:p w14:paraId="1DED51DD" w14:textId="77777777" w:rsidR="008160AF" w:rsidRPr="008160AF" w:rsidRDefault="008160AF" w:rsidP="008160AF">
            <w:pPr>
              <w:autoSpaceDE w:val="0"/>
              <w:autoSpaceDN w:val="0"/>
              <w:adjustRightInd w:val="0"/>
              <w:rPr>
                <w:rFonts w:cs="Arial"/>
                <w:szCs w:val="24"/>
              </w:rPr>
            </w:pPr>
            <w:r w:rsidRPr="008160AF">
              <w:rPr>
                <w:rFonts w:cs="Arial"/>
                <w:szCs w:val="24"/>
              </w:rPr>
              <w:t>Gaining an academic reference provided a barrier for me due to it being a long time since I studied/ or they do not know me well.</w:t>
            </w:r>
          </w:p>
        </w:tc>
        <w:tc>
          <w:tcPr>
            <w:tcW w:w="1040" w:type="dxa"/>
            <w:noWrap/>
            <w:hideMark/>
          </w:tcPr>
          <w:p w14:paraId="346A4A3A" w14:textId="77777777" w:rsidR="008160AF" w:rsidRPr="008160AF" w:rsidRDefault="008160AF" w:rsidP="008160AF">
            <w:pPr>
              <w:autoSpaceDE w:val="0"/>
              <w:autoSpaceDN w:val="0"/>
              <w:adjustRightInd w:val="0"/>
              <w:rPr>
                <w:rFonts w:cs="Arial"/>
                <w:szCs w:val="24"/>
              </w:rPr>
            </w:pPr>
            <w:r w:rsidRPr="008160AF">
              <w:rPr>
                <w:rFonts w:cs="Arial"/>
                <w:szCs w:val="24"/>
              </w:rPr>
              <w:t>-1.27</w:t>
            </w:r>
          </w:p>
        </w:tc>
        <w:tc>
          <w:tcPr>
            <w:tcW w:w="1040" w:type="dxa"/>
            <w:noWrap/>
            <w:hideMark/>
          </w:tcPr>
          <w:p w14:paraId="6CAE5CB9" w14:textId="77777777" w:rsidR="008160AF" w:rsidRPr="008160AF" w:rsidRDefault="008160AF" w:rsidP="008160AF">
            <w:pPr>
              <w:autoSpaceDE w:val="0"/>
              <w:autoSpaceDN w:val="0"/>
              <w:adjustRightInd w:val="0"/>
              <w:rPr>
                <w:rFonts w:cs="Arial"/>
                <w:szCs w:val="24"/>
              </w:rPr>
            </w:pPr>
            <w:r w:rsidRPr="008160AF">
              <w:rPr>
                <w:rFonts w:cs="Arial"/>
                <w:szCs w:val="24"/>
              </w:rPr>
              <w:t>1.58</w:t>
            </w:r>
          </w:p>
        </w:tc>
        <w:tc>
          <w:tcPr>
            <w:tcW w:w="1040" w:type="dxa"/>
            <w:noWrap/>
            <w:hideMark/>
          </w:tcPr>
          <w:p w14:paraId="7828143F" w14:textId="77777777" w:rsidR="008160AF" w:rsidRPr="008160AF" w:rsidRDefault="008160AF" w:rsidP="008160AF">
            <w:pPr>
              <w:autoSpaceDE w:val="0"/>
              <w:autoSpaceDN w:val="0"/>
              <w:adjustRightInd w:val="0"/>
              <w:rPr>
                <w:rFonts w:cs="Arial"/>
                <w:szCs w:val="24"/>
              </w:rPr>
            </w:pPr>
            <w:r w:rsidRPr="008160AF">
              <w:rPr>
                <w:rFonts w:cs="Arial"/>
                <w:szCs w:val="24"/>
              </w:rPr>
              <w:t>-0.75</w:t>
            </w:r>
          </w:p>
        </w:tc>
        <w:tc>
          <w:tcPr>
            <w:tcW w:w="1040" w:type="dxa"/>
            <w:noWrap/>
            <w:hideMark/>
          </w:tcPr>
          <w:p w14:paraId="349DBC95" w14:textId="77777777" w:rsidR="008160AF" w:rsidRPr="008160AF" w:rsidRDefault="008160AF" w:rsidP="008160AF">
            <w:pPr>
              <w:autoSpaceDE w:val="0"/>
              <w:autoSpaceDN w:val="0"/>
              <w:adjustRightInd w:val="0"/>
              <w:rPr>
                <w:rFonts w:cs="Arial"/>
                <w:szCs w:val="24"/>
              </w:rPr>
            </w:pPr>
            <w:r w:rsidRPr="008160AF">
              <w:rPr>
                <w:rFonts w:cs="Arial"/>
                <w:szCs w:val="24"/>
              </w:rPr>
              <w:t>0.35</w:t>
            </w:r>
          </w:p>
        </w:tc>
        <w:tc>
          <w:tcPr>
            <w:tcW w:w="1040" w:type="dxa"/>
            <w:noWrap/>
            <w:hideMark/>
          </w:tcPr>
          <w:p w14:paraId="2258782C" w14:textId="77777777" w:rsidR="008160AF" w:rsidRPr="008160AF" w:rsidRDefault="008160AF" w:rsidP="008160AF">
            <w:pPr>
              <w:autoSpaceDE w:val="0"/>
              <w:autoSpaceDN w:val="0"/>
              <w:adjustRightInd w:val="0"/>
              <w:rPr>
                <w:rFonts w:cs="Arial"/>
                <w:szCs w:val="24"/>
              </w:rPr>
            </w:pPr>
            <w:r w:rsidRPr="008160AF">
              <w:rPr>
                <w:rFonts w:cs="Arial"/>
                <w:szCs w:val="24"/>
              </w:rPr>
              <w:t>-0.11</w:t>
            </w:r>
          </w:p>
        </w:tc>
      </w:tr>
      <w:tr w:rsidR="008160AF" w:rsidRPr="008160AF" w14:paraId="156ACEBB" w14:textId="77777777" w:rsidTr="008160AF">
        <w:trPr>
          <w:trHeight w:val="930"/>
        </w:trPr>
        <w:tc>
          <w:tcPr>
            <w:tcW w:w="1120" w:type="dxa"/>
            <w:noWrap/>
            <w:hideMark/>
          </w:tcPr>
          <w:p w14:paraId="20C67B38" w14:textId="77777777" w:rsidR="008160AF" w:rsidRPr="008160AF" w:rsidRDefault="008160AF" w:rsidP="008160AF">
            <w:pPr>
              <w:autoSpaceDE w:val="0"/>
              <w:autoSpaceDN w:val="0"/>
              <w:adjustRightInd w:val="0"/>
              <w:rPr>
                <w:rFonts w:cs="Arial"/>
                <w:szCs w:val="24"/>
              </w:rPr>
            </w:pPr>
            <w:r w:rsidRPr="008160AF">
              <w:rPr>
                <w:rFonts w:cs="Arial"/>
                <w:szCs w:val="24"/>
              </w:rPr>
              <w:t>31</w:t>
            </w:r>
          </w:p>
        </w:tc>
        <w:tc>
          <w:tcPr>
            <w:tcW w:w="6980" w:type="dxa"/>
            <w:hideMark/>
          </w:tcPr>
          <w:p w14:paraId="7971D893" w14:textId="77777777" w:rsidR="008160AF" w:rsidRPr="008160AF" w:rsidRDefault="008160AF" w:rsidP="008160AF">
            <w:pPr>
              <w:autoSpaceDE w:val="0"/>
              <w:autoSpaceDN w:val="0"/>
              <w:adjustRightInd w:val="0"/>
              <w:rPr>
                <w:rFonts w:cs="Arial"/>
                <w:szCs w:val="24"/>
              </w:rPr>
            </w:pPr>
            <w:r w:rsidRPr="008160AF">
              <w:rPr>
                <w:rFonts w:cs="Arial"/>
                <w:szCs w:val="24"/>
              </w:rPr>
              <w:t>Personal circumstances related to my intersectional groups affected my transcript. These transcripts are not reviewed with context in mind creating a barrier for me.</w:t>
            </w:r>
          </w:p>
        </w:tc>
        <w:tc>
          <w:tcPr>
            <w:tcW w:w="1040" w:type="dxa"/>
            <w:noWrap/>
            <w:hideMark/>
          </w:tcPr>
          <w:p w14:paraId="1F8E7950" w14:textId="77777777" w:rsidR="008160AF" w:rsidRPr="008160AF" w:rsidRDefault="008160AF" w:rsidP="008160AF">
            <w:pPr>
              <w:autoSpaceDE w:val="0"/>
              <w:autoSpaceDN w:val="0"/>
              <w:adjustRightInd w:val="0"/>
              <w:rPr>
                <w:rFonts w:cs="Arial"/>
                <w:szCs w:val="24"/>
              </w:rPr>
            </w:pPr>
            <w:r w:rsidRPr="008160AF">
              <w:rPr>
                <w:rFonts w:cs="Arial"/>
                <w:szCs w:val="24"/>
              </w:rPr>
              <w:t>-0.96</w:t>
            </w:r>
          </w:p>
        </w:tc>
        <w:tc>
          <w:tcPr>
            <w:tcW w:w="1040" w:type="dxa"/>
            <w:noWrap/>
            <w:hideMark/>
          </w:tcPr>
          <w:p w14:paraId="37D0B9EB" w14:textId="77777777" w:rsidR="008160AF" w:rsidRPr="008160AF" w:rsidRDefault="008160AF" w:rsidP="008160AF">
            <w:pPr>
              <w:autoSpaceDE w:val="0"/>
              <w:autoSpaceDN w:val="0"/>
              <w:adjustRightInd w:val="0"/>
              <w:rPr>
                <w:rFonts w:cs="Arial"/>
                <w:szCs w:val="24"/>
              </w:rPr>
            </w:pPr>
            <w:r w:rsidRPr="008160AF">
              <w:rPr>
                <w:rFonts w:cs="Arial"/>
                <w:szCs w:val="24"/>
              </w:rPr>
              <w:t>0.79</w:t>
            </w:r>
          </w:p>
        </w:tc>
        <w:tc>
          <w:tcPr>
            <w:tcW w:w="1040" w:type="dxa"/>
            <w:noWrap/>
            <w:hideMark/>
          </w:tcPr>
          <w:p w14:paraId="5D794DA0"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11A3EA7D" w14:textId="77777777" w:rsidR="008160AF" w:rsidRPr="008160AF" w:rsidRDefault="008160AF" w:rsidP="008160AF">
            <w:pPr>
              <w:autoSpaceDE w:val="0"/>
              <w:autoSpaceDN w:val="0"/>
              <w:adjustRightInd w:val="0"/>
              <w:rPr>
                <w:rFonts w:cs="Arial"/>
                <w:szCs w:val="24"/>
              </w:rPr>
            </w:pPr>
            <w:r w:rsidRPr="008160AF">
              <w:rPr>
                <w:rFonts w:cs="Arial"/>
                <w:szCs w:val="24"/>
              </w:rPr>
              <w:t>0.39</w:t>
            </w:r>
          </w:p>
        </w:tc>
        <w:tc>
          <w:tcPr>
            <w:tcW w:w="1040" w:type="dxa"/>
            <w:noWrap/>
            <w:hideMark/>
          </w:tcPr>
          <w:p w14:paraId="58677E72" w14:textId="77777777" w:rsidR="008160AF" w:rsidRPr="008160AF" w:rsidRDefault="008160AF" w:rsidP="008160AF">
            <w:pPr>
              <w:autoSpaceDE w:val="0"/>
              <w:autoSpaceDN w:val="0"/>
              <w:adjustRightInd w:val="0"/>
              <w:rPr>
                <w:rFonts w:cs="Arial"/>
                <w:szCs w:val="24"/>
              </w:rPr>
            </w:pPr>
            <w:r w:rsidRPr="008160AF">
              <w:rPr>
                <w:rFonts w:cs="Arial"/>
                <w:szCs w:val="24"/>
              </w:rPr>
              <w:t>0.33</w:t>
            </w:r>
          </w:p>
        </w:tc>
      </w:tr>
      <w:tr w:rsidR="008160AF" w:rsidRPr="008160AF" w14:paraId="305C1DC5" w14:textId="77777777" w:rsidTr="008160AF">
        <w:trPr>
          <w:trHeight w:val="620"/>
        </w:trPr>
        <w:tc>
          <w:tcPr>
            <w:tcW w:w="1120" w:type="dxa"/>
            <w:noWrap/>
            <w:hideMark/>
          </w:tcPr>
          <w:p w14:paraId="3D89A451" w14:textId="77777777" w:rsidR="008160AF" w:rsidRPr="008160AF" w:rsidRDefault="008160AF" w:rsidP="008160AF">
            <w:pPr>
              <w:autoSpaceDE w:val="0"/>
              <w:autoSpaceDN w:val="0"/>
              <w:adjustRightInd w:val="0"/>
              <w:rPr>
                <w:rFonts w:cs="Arial"/>
                <w:szCs w:val="24"/>
              </w:rPr>
            </w:pPr>
            <w:r w:rsidRPr="008160AF">
              <w:rPr>
                <w:rFonts w:cs="Arial"/>
                <w:szCs w:val="24"/>
              </w:rPr>
              <w:t>32</w:t>
            </w:r>
          </w:p>
        </w:tc>
        <w:tc>
          <w:tcPr>
            <w:tcW w:w="6980" w:type="dxa"/>
            <w:hideMark/>
          </w:tcPr>
          <w:p w14:paraId="64717CBC" w14:textId="77777777" w:rsidR="008160AF" w:rsidRPr="008160AF" w:rsidRDefault="008160AF" w:rsidP="008160AF">
            <w:pPr>
              <w:autoSpaceDE w:val="0"/>
              <w:autoSpaceDN w:val="0"/>
              <w:adjustRightInd w:val="0"/>
              <w:rPr>
                <w:rFonts w:cs="Arial"/>
                <w:szCs w:val="24"/>
              </w:rPr>
            </w:pPr>
            <w:r w:rsidRPr="008160AF">
              <w:rPr>
                <w:rFonts w:cs="Arial"/>
                <w:szCs w:val="24"/>
              </w:rPr>
              <w:t>Increased discussion of difference has acted as a positive in reducing barriers.</w:t>
            </w:r>
          </w:p>
        </w:tc>
        <w:tc>
          <w:tcPr>
            <w:tcW w:w="1040" w:type="dxa"/>
            <w:noWrap/>
            <w:hideMark/>
          </w:tcPr>
          <w:p w14:paraId="70CB12CF" w14:textId="77777777" w:rsidR="008160AF" w:rsidRPr="008160AF" w:rsidRDefault="008160AF" w:rsidP="008160AF">
            <w:pPr>
              <w:autoSpaceDE w:val="0"/>
              <w:autoSpaceDN w:val="0"/>
              <w:adjustRightInd w:val="0"/>
              <w:rPr>
                <w:rFonts w:cs="Arial"/>
                <w:szCs w:val="24"/>
              </w:rPr>
            </w:pPr>
            <w:r w:rsidRPr="008160AF">
              <w:rPr>
                <w:rFonts w:cs="Arial"/>
                <w:szCs w:val="24"/>
              </w:rPr>
              <w:t>-0.32</w:t>
            </w:r>
          </w:p>
        </w:tc>
        <w:tc>
          <w:tcPr>
            <w:tcW w:w="1040" w:type="dxa"/>
            <w:noWrap/>
            <w:hideMark/>
          </w:tcPr>
          <w:p w14:paraId="399D7939" w14:textId="77777777" w:rsidR="008160AF" w:rsidRPr="008160AF" w:rsidRDefault="008160AF" w:rsidP="008160AF">
            <w:pPr>
              <w:autoSpaceDE w:val="0"/>
              <w:autoSpaceDN w:val="0"/>
              <w:adjustRightInd w:val="0"/>
              <w:rPr>
                <w:rFonts w:cs="Arial"/>
                <w:szCs w:val="24"/>
              </w:rPr>
            </w:pPr>
            <w:r w:rsidRPr="008160AF">
              <w:rPr>
                <w:rFonts w:cs="Arial"/>
                <w:szCs w:val="24"/>
              </w:rPr>
              <w:t>0.31</w:t>
            </w:r>
          </w:p>
        </w:tc>
        <w:tc>
          <w:tcPr>
            <w:tcW w:w="1040" w:type="dxa"/>
            <w:noWrap/>
            <w:hideMark/>
          </w:tcPr>
          <w:p w14:paraId="69405A71" w14:textId="77777777" w:rsidR="008160AF" w:rsidRPr="008160AF" w:rsidRDefault="008160AF" w:rsidP="008160AF">
            <w:pPr>
              <w:autoSpaceDE w:val="0"/>
              <w:autoSpaceDN w:val="0"/>
              <w:adjustRightInd w:val="0"/>
              <w:rPr>
                <w:rFonts w:cs="Arial"/>
                <w:szCs w:val="24"/>
              </w:rPr>
            </w:pPr>
            <w:r w:rsidRPr="008160AF">
              <w:rPr>
                <w:rFonts w:cs="Arial"/>
                <w:szCs w:val="24"/>
              </w:rPr>
              <w:t>0.76</w:t>
            </w:r>
          </w:p>
        </w:tc>
        <w:tc>
          <w:tcPr>
            <w:tcW w:w="1040" w:type="dxa"/>
            <w:noWrap/>
            <w:hideMark/>
          </w:tcPr>
          <w:p w14:paraId="64DA9FFA" w14:textId="77777777" w:rsidR="008160AF" w:rsidRPr="008160AF" w:rsidRDefault="008160AF" w:rsidP="008160AF">
            <w:pPr>
              <w:autoSpaceDE w:val="0"/>
              <w:autoSpaceDN w:val="0"/>
              <w:adjustRightInd w:val="0"/>
              <w:rPr>
                <w:rFonts w:cs="Arial"/>
                <w:szCs w:val="24"/>
              </w:rPr>
            </w:pPr>
            <w:r w:rsidRPr="008160AF">
              <w:rPr>
                <w:rFonts w:cs="Arial"/>
                <w:szCs w:val="24"/>
              </w:rPr>
              <w:t>-0.8</w:t>
            </w:r>
          </w:p>
        </w:tc>
        <w:tc>
          <w:tcPr>
            <w:tcW w:w="1040" w:type="dxa"/>
            <w:noWrap/>
            <w:hideMark/>
          </w:tcPr>
          <w:p w14:paraId="32382E7C" w14:textId="77777777" w:rsidR="008160AF" w:rsidRPr="008160AF" w:rsidRDefault="008160AF" w:rsidP="008160AF">
            <w:pPr>
              <w:autoSpaceDE w:val="0"/>
              <w:autoSpaceDN w:val="0"/>
              <w:adjustRightInd w:val="0"/>
              <w:rPr>
                <w:rFonts w:cs="Arial"/>
                <w:szCs w:val="24"/>
              </w:rPr>
            </w:pPr>
            <w:r w:rsidRPr="008160AF">
              <w:rPr>
                <w:rFonts w:cs="Arial"/>
                <w:szCs w:val="24"/>
              </w:rPr>
              <w:t>-1.08</w:t>
            </w:r>
          </w:p>
        </w:tc>
      </w:tr>
      <w:tr w:rsidR="008160AF" w:rsidRPr="008160AF" w14:paraId="5C8F3864" w14:textId="77777777" w:rsidTr="008160AF">
        <w:trPr>
          <w:trHeight w:val="930"/>
        </w:trPr>
        <w:tc>
          <w:tcPr>
            <w:tcW w:w="1120" w:type="dxa"/>
            <w:noWrap/>
            <w:hideMark/>
          </w:tcPr>
          <w:p w14:paraId="58EED66C" w14:textId="77777777" w:rsidR="008160AF" w:rsidRPr="008160AF" w:rsidRDefault="008160AF" w:rsidP="008160AF">
            <w:pPr>
              <w:autoSpaceDE w:val="0"/>
              <w:autoSpaceDN w:val="0"/>
              <w:adjustRightInd w:val="0"/>
              <w:rPr>
                <w:rFonts w:cs="Arial"/>
                <w:szCs w:val="24"/>
              </w:rPr>
            </w:pPr>
            <w:r w:rsidRPr="008160AF">
              <w:rPr>
                <w:rFonts w:cs="Arial"/>
                <w:szCs w:val="24"/>
              </w:rPr>
              <w:lastRenderedPageBreak/>
              <w:t>33</w:t>
            </w:r>
          </w:p>
        </w:tc>
        <w:tc>
          <w:tcPr>
            <w:tcW w:w="6980" w:type="dxa"/>
            <w:hideMark/>
          </w:tcPr>
          <w:p w14:paraId="5DA4CE7D" w14:textId="77777777" w:rsidR="008160AF" w:rsidRPr="008160AF" w:rsidRDefault="008160AF" w:rsidP="008160AF">
            <w:pPr>
              <w:autoSpaceDE w:val="0"/>
              <w:autoSpaceDN w:val="0"/>
              <w:adjustRightInd w:val="0"/>
              <w:rPr>
                <w:rFonts w:cs="Arial"/>
                <w:szCs w:val="24"/>
              </w:rPr>
            </w:pPr>
            <w:r w:rsidRPr="008160AF">
              <w:rPr>
                <w:rFonts w:cs="Arial"/>
                <w:szCs w:val="24"/>
              </w:rPr>
              <w:t xml:space="preserve">The </w:t>
            </w:r>
            <w:r w:rsidR="00851962">
              <w:rPr>
                <w:rFonts w:cs="Arial"/>
                <w:szCs w:val="24"/>
              </w:rPr>
              <w:t>Doctorate in clinical psychology</w:t>
            </w:r>
            <w:r w:rsidRPr="008160AF">
              <w:rPr>
                <w:rFonts w:cs="Arial"/>
                <w:szCs w:val="24"/>
              </w:rPr>
              <w:t xml:space="preserve"> application process can act as a barrier at times making me </w:t>
            </w:r>
            <w:r w:rsidR="00851962" w:rsidRPr="008160AF">
              <w:rPr>
                <w:rFonts w:cs="Arial"/>
                <w:szCs w:val="24"/>
              </w:rPr>
              <w:t>self-critical</w:t>
            </w:r>
            <w:r w:rsidRPr="008160AF">
              <w:rPr>
                <w:rFonts w:cs="Arial"/>
                <w:szCs w:val="24"/>
              </w:rPr>
              <w:t>, which led to me considering giving up on my career plan.</w:t>
            </w:r>
          </w:p>
        </w:tc>
        <w:tc>
          <w:tcPr>
            <w:tcW w:w="1040" w:type="dxa"/>
            <w:noWrap/>
            <w:hideMark/>
          </w:tcPr>
          <w:p w14:paraId="169288C6" w14:textId="77777777" w:rsidR="008160AF" w:rsidRPr="008160AF" w:rsidRDefault="008160AF" w:rsidP="008160AF">
            <w:pPr>
              <w:autoSpaceDE w:val="0"/>
              <w:autoSpaceDN w:val="0"/>
              <w:adjustRightInd w:val="0"/>
              <w:rPr>
                <w:rFonts w:cs="Arial"/>
                <w:szCs w:val="24"/>
              </w:rPr>
            </w:pPr>
            <w:r w:rsidRPr="008160AF">
              <w:rPr>
                <w:rFonts w:cs="Arial"/>
                <w:szCs w:val="24"/>
              </w:rPr>
              <w:t>-0.67</w:t>
            </w:r>
          </w:p>
        </w:tc>
        <w:tc>
          <w:tcPr>
            <w:tcW w:w="1040" w:type="dxa"/>
            <w:noWrap/>
            <w:hideMark/>
          </w:tcPr>
          <w:p w14:paraId="0E95D4F9" w14:textId="77777777" w:rsidR="008160AF" w:rsidRPr="008160AF" w:rsidRDefault="008160AF" w:rsidP="008160AF">
            <w:pPr>
              <w:autoSpaceDE w:val="0"/>
              <w:autoSpaceDN w:val="0"/>
              <w:adjustRightInd w:val="0"/>
              <w:rPr>
                <w:rFonts w:cs="Arial"/>
                <w:szCs w:val="24"/>
              </w:rPr>
            </w:pPr>
            <w:r w:rsidRPr="008160AF">
              <w:rPr>
                <w:rFonts w:cs="Arial"/>
                <w:szCs w:val="24"/>
              </w:rPr>
              <w:t>0.04</w:t>
            </w:r>
          </w:p>
        </w:tc>
        <w:tc>
          <w:tcPr>
            <w:tcW w:w="1040" w:type="dxa"/>
            <w:noWrap/>
            <w:hideMark/>
          </w:tcPr>
          <w:p w14:paraId="2517FB0C" w14:textId="77777777" w:rsidR="008160AF" w:rsidRPr="008160AF" w:rsidRDefault="008160AF" w:rsidP="008160AF">
            <w:pPr>
              <w:autoSpaceDE w:val="0"/>
              <w:autoSpaceDN w:val="0"/>
              <w:adjustRightInd w:val="0"/>
              <w:rPr>
                <w:rFonts w:cs="Arial"/>
                <w:szCs w:val="24"/>
              </w:rPr>
            </w:pPr>
            <w:r w:rsidRPr="008160AF">
              <w:rPr>
                <w:rFonts w:cs="Arial"/>
                <w:szCs w:val="24"/>
              </w:rPr>
              <w:t>0.77</w:t>
            </w:r>
          </w:p>
        </w:tc>
        <w:tc>
          <w:tcPr>
            <w:tcW w:w="1040" w:type="dxa"/>
            <w:noWrap/>
            <w:hideMark/>
          </w:tcPr>
          <w:p w14:paraId="2406C3BE" w14:textId="77777777" w:rsidR="008160AF" w:rsidRPr="008160AF" w:rsidRDefault="008160AF" w:rsidP="008160AF">
            <w:pPr>
              <w:autoSpaceDE w:val="0"/>
              <w:autoSpaceDN w:val="0"/>
              <w:adjustRightInd w:val="0"/>
              <w:rPr>
                <w:rFonts w:cs="Arial"/>
                <w:szCs w:val="24"/>
              </w:rPr>
            </w:pPr>
            <w:r w:rsidRPr="008160AF">
              <w:rPr>
                <w:rFonts w:cs="Arial"/>
                <w:szCs w:val="24"/>
              </w:rPr>
              <w:t>0.33</w:t>
            </w:r>
          </w:p>
        </w:tc>
        <w:tc>
          <w:tcPr>
            <w:tcW w:w="1040" w:type="dxa"/>
            <w:noWrap/>
            <w:hideMark/>
          </w:tcPr>
          <w:p w14:paraId="32901555" w14:textId="77777777" w:rsidR="008160AF" w:rsidRPr="008160AF" w:rsidRDefault="008160AF" w:rsidP="008160AF">
            <w:pPr>
              <w:autoSpaceDE w:val="0"/>
              <w:autoSpaceDN w:val="0"/>
              <w:adjustRightInd w:val="0"/>
              <w:rPr>
                <w:rFonts w:cs="Arial"/>
                <w:szCs w:val="24"/>
              </w:rPr>
            </w:pPr>
            <w:r w:rsidRPr="008160AF">
              <w:rPr>
                <w:rFonts w:cs="Arial"/>
                <w:szCs w:val="24"/>
              </w:rPr>
              <w:t>-1.02</w:t>
            </w:r>
          </w:p>
        </w:tc>
      </w:tr>
      <w:tr w:rsidR="008160AF" w:rsidRPr="008160AF" w14:paraId="0E28A924" w14:textId="77777777" w:rsidTr="008160AF">
        <w:trPr>
          <w:trHeight w:val="620"/>
        </w:trPr>
        <w:tc>
          <w:tcPr>
            <w:tcW w:w="1120" w:type="dxa"/>
            <w:noWrap/>
            <w:hideMark/>
          </w:tcPr>
          <w:p w14:paraId="7D733E59" w14:textId="77777777" w:rsidR="008160AF" w:rsidRPr="008160AF" w:rsidRDefault="008160AF" w:rsidP="008160AF">
            <w:pPr>
              <w:autoSpaceDE w:val="0"/>
              <w:autoSpaceDN w:val="0"/>
              <w:adjustRightInd w:val="0"/>
              <w:rPr>
                <w:rFonts w:cs="Arial"/>
                <w:szCs w:val="24"/>
              </w:rPr>
            </w:pPr>
            <w:r w:rsidRPr="008160AF">
              <w:rPr>
                <w:rFonts w:cs="Arial"/>
                <w:szCs w:val="24"/>
              </w:rPr>
              <w:t>34</w:t>
            </w:r>
          </w:p>
        </w:tc>
        <w:tc>
          <w:tcPr>
            <w:tcW w:w="6980" w:type="dxa"/>
            <w:hideMark/>
          </w:tcPr>
          <w:p w14:paraId="492BDD5C" w14:textId="77777777" w:rsidR="008160AF" w:rsidRPr="008160AF" w:rsidRDefault="008160AF" w:rsidP="008160AF">
            <w:pPr>
              <w:autoSpaceDE w:val="0"/>
              <w:autoSpaceDN w:val="0"/>
              <w:adjustRightInd w:val="0"/>
              <w:rPr>
                <w:rFonts w:cs="Arial"/>
                <w:szCs w:val="24"/>
              </w:rPr>
            </w:pPr>
            <w:r w:rsidRPr="008160AF">
              <w:rPr>
                <w:rFonts w:cs="Arial"/>
                <w:szCs w:val="24"/>
              </w:rPr>
              <w:t>My application being considered without context has served as a barrier for me.</w:t>
            </w:r>
          </w:p>
        </w:tc>
        <w:tc>
          <w:tcPr>
            <w:tcW w:w="1040" w:type="dxa"/>
            <w:noWrap/>
            <w:hideMark/>
          </w:tcPr>
          <w:p w14:paraId="32D7E42B" w14:textId="77777777" w:rsidR="008160AF" w:rsidRPr="008160AF" w:rsidRDefault="008160AF" w:rsidP="008160AF">
            <w:pPr>
              <w:autoSpaceDE w:val="0"/>
              <w:autoSpaceDN w:val="0"/>
              <w:adjustRightInd w:val="0"/>
              <w:rPr>
                <w:rFonts w:cs="Arial"/>
                <w:szCs w:val="24"/>
              </w:rPr>
            </w:pPr>
            <w:r w:rsidRPr="008160AF">
              <w:rPr>
                <w:rFonts w:cs="Arial"/>
                <w:szCs w:val="24"/>
              </w:rPr>
              <w:t>-1.32</w:t>
            </w:r>
          </w:p>
        </w:tc>
        <w:tc>
          <w:tcPr>
            <w:tcW w:w="1040" w:type="dxa"/>
            <w:noWrap/>
            <w:hideMark/>
          </w:tcPr>
          <w:p w14:paraId="1F5925FB" w14:textId="77777777" w:rsidR="008160AF" w:rsidRPr="008160AF" w:rsidRDefault="008160AF" w:rsidP="008160AF">
            <w:pPr>
              <w:autoSpaceDE w:val="0"/>
              <w:autoSpaceDN w:val="0"/>
              <w:adjustRightInd w:val="0"/>
              <w:rPr>
                <w:rFonts w:cs="Arial"/>
                <w:szCs w:val="24"/>
              </w:rPr>
            </w:pPr>
            <w:r w:rsidRPr="008160AF">
              <w:rPr>
                <w:rFonts w:cs="Arial"/>
                <w:szCs w:val="24"/>
              </w:rPr>
              <w:t>1.14</w:t>
            </w:r>
          </w:p>
        </w:tc>
        <w:tc>
          <w:tcPr>
            <w:tcW w:w="1040" w:type="dxa"/>
            <w:noWrap/>
            <w:hideMark/>
          </w:tcPr>
          <w:p w14:paraId="3A12D84A" w14:textId="77777777" w:rsidR="008160AF" w:rsidRPr="008160AF" w:rsidRDefault="008160AF" w:rsidP="008160AF">
            <w:pPr>
              <w:autoSpaceDE w:val="0"/>
              <w:autoSpaceDN w:val="0"/>
              <w:adjustRightInd w:val="0"/>
              <w:rPr>
                <w:rFonts w:cs="Arial"/>
                <w:szCs w:val="24"/>
              </w:rPr>
            </w:pPr>
            <w:r w:rsidRPr="008160AF">
              <w:rPr>
                <w:rFonts w:cs="Arial"/>
                <w:szCs w:val="24"/>
              </w:rPr>
              <w:t>-0.75</w:t>
            </w:r>
          </w:p>
        </w:tc>
        <w:tc>
          <w:tcPr>
            <w:tcW w:w="1040" w:type="dxa"/>
            <w:noWrap/>
            <w:hideMark/>
          </w:tcPr>
          <w:p w14:paraId="00005B04" w14:textId="77777777" w:rsidR="008160AF" w:rsidRPr="008160AF" w:rsidRDefault="008160AF" w:rsidP="008160AF">
            <w:pPr>
              <w:autoSpaceDE w:val="0"/>
              <w:autoSpaceDN w:val="0"/>
              <w:adjustRightInd w:val="0"/>
              <w:rPr>
                <w:rFonts w:cs="Arial"/>
                <w:szCs w:val="24"/>
              </w:rPr>
            </w:pPr>
            <w:r w:rsidRPr="008160AF">
              <w:rPr>
                <w:rFonts w:cs="Arial"/>
                <w:szCs w:val="24"/>
              </w:rPr>
              <w:t>0.37</w:t>
            </w:r>
          </w:p>
        </w:tc>
        <w:tc>
          <w:tcPr>
            <w:tcW w:w="1040" w:type="dxa"/>
            <w:noWrap/>
            <w:hideMark/>
          </w:tcPr>
          <w:p w14:paraId="28B04A8C" w14:textId="77777777" w:rsidR="008160AF" w:rsidRPr="008160AF" w:rsidRDefault="008160AF" w:rsidP="008160AF">
            <w:pPr>
              <w:autoSpaceDE w:val="0"/>
              <w:autoSpaceDN w:val="0"/>
              <w:adjustRightInd w:val="0"/>
              <w:rPr>
                <w:rFonts w:cs="Arial"/>
                <w:szCs w:val="24"/>
              </w:rPr>
            </w:pPr>
            <w:r w:rsidRPr="008160AF">
              <w:rPr>
                <w:rFonts w:cs="Arial"/>
                <w:szCs w:val="24"/>
              </w:rPr>
              <w:t>-0.65</w:t>
            </w:r>
          </w:p>
        </w:tc>
      </w:tr>
      <w:tr w:rsidR="008160AF" w:rsidRPr="008160AF" w14:paraId="1A9D8372" w14:textId="77777777" w:rsidTr="008160AF">
        <w:trPr>
          <w:trHeight w:val="620"/>
        </w:trPr>
        <w:tc>
          <w:tcPr>
            <w:tcW w:w="1120" w:type="dxa"/>
            <w:noWrap/>
            <w:hideMark/>
          </w:tcPr>
          <w:p w14:paraId="48ED87E5" w14:textId="77777777" w:rsidR="008160AF" w:rsidRPr="008160AF" w:rsidRDefault="008160AF" w:rsidP="008160AF">
            <w:pPr>
              <w:autoSpaceDE w:val="0"/>
              <w:autoSpaceDN w:val="0"/>
              <w:adjustRightInd w:val="0"/>
              <w:rPr>
                <w:rFonts w:cs="Arial"/>
                <w:szCs w:val="24"/>
              </w:rPr>
            </w:pPr>
            <w:r w:rsidRPr="008160AF">
              <w:rPr>
                <w:rFonts w:cs="Arial"/>
                <w:szCs w:val="24"/>
              </w:rPr>
              <w:t>35</w:t>
            </w:r>
          </w:p>
        </w:tc>
        <w:tc>
          <w:tcPr>
            <w:tcW w:w="6980" w:type="dxa"/>
            <w:hideMark/>
          </w:tcPr>
          <w:p w14:paraId="5B833069" w14:textId="77777777" w:rsidR="008160AF" w:rsidRPr="008160AF" w:rsidRDefault="008160AF" w:rsidP="008160AF">
            <w:pPr>
              <w:autoSpaceDE w:val="0"/>
              <w:autoSpaceDN w:val="0"/>
              <w:adjustRightInd w:val="0"/>
              <w:rPr>
                <w:rFonts w:cs="Arial"/>
                <w:szCs w:val="24"/>
              </w:rPr>
            </w:pPr>
            <w:r w:rsidRPr="008160AF">
              <w:rPr>
                <w:rFonts w:cs="Arial"/>
                <w:szCs w:val="24"/>
              </w:rPr>
              <w:t>I have felt pressured to represent my intersectional groups in the workplace.</w:t>
            </w:r>
          </w:p>
        </w:tc>
        <w:tc>
          <w:tcPr>
            <w:tcW w:w="1040" w:type="dxa"/>
            <w:noWrap/>
            <w:hideMark/>
          </w:tcPr>
          <w:p w14:paraId="52E50C47" w14:textId="77777777" w:rsidR="008160AF" w:rsidRPr="008160AF" w:rsidRDefault="008160AF" w:rsidP="008160AF">
            <w:pPr>
              <w:autoSpaceDE w:val="0"/>
              <w:autoSpaceDN w:val="0"/>
              <w:adjustRightInd w:val="0"/>
              <w:rPr>
                <w:rFonts w:cs="Arial"/>
                <w:szCs w:val="24"/>
              </w:rPr>
            </w:pPr>
            <w:r w:rsidRPr="008160AF">
              <w:rPr>
                <w:rFonts w:cs="Arial"/>
                <w:szCs w:val="24"/>
              </w:rPr>
              <w:t>-0.81</w:t>
            </w:r>
          </w:p>
        </w:tc>
        <w:tc>
          <w:tcPr>
            <w:tcW w:w="1040" w:type="dxa"/>
            <w:noWrap/>
            <w:hideMark/>
          </w:tcPr>
          <w:p w14:paraId="3814DB5B" w14:textId="77777777" w:rsidR="008160AF" w:rsidRPr="008160AF" w:rsidRDefault="008160AF" w:rsidP="008160AF">
            <w:pPr>
              <w:autoSpaceDE w:val="0"/>
              <w:autoSpaceDN w:val="0"/>
              <w:adjustRightInd w:val="0"/>
              <w:rPr>
                <w:rFonts w:cs="Arial"/>
                <w:szCs w:val="24"/>
              </w:rPr>
            </w:pPr>
            <w:r w:rsidRPr="008160AF">
              <w:rPr>
                <w:rFonts w:cs="Arial"/>
                <w:szCs w:val="24"/>
              </w:rPr>
              <w:t>1.14</w:t>
            </w:r>
          </w:p>
        </w:tc>
        <w:tc>
          <w:tcPr>
            <w:tcW w:w="1040" w:type="dxa"/>
            <w:noWrap/>
            <w:hideMark/>
          </w:tcPr>
          <w:p w14:paraId="13300A8D"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35118A8E" w14:textId="77777777" w:rsidR="008160AF" w:rsidRPr="008160AF" w:rsidRDefault="008160AF" w:rsidP="008160AF">
            <w:pPr>
              <w:autoSpaceDE w:val="0"/>
              <w:autoSpaceDN w:val="0"/>
              <w:adjustRightInd w:val="0"/>
              <w:rPr>
                <w:rFonts w:cs="Arial"/>
                <w:szCs w:val="24"/>
              </w:rPr>
            </w:pPr>
            <w:r w:rsidRPr="008160AF">
              <w:rPr>
                <w:rFonts w:cs="Arial"/>
                <w:szCs w:val="24"/>
              </w:rPr>
              <w:t>0.45</w:t>
            </w:r>
          </w:p>
        </w:tc>
        <w:tc>
          <w:tcPr>
            <w:tcW w:w="1040" w:type="dxa"/>
            <w:noWrap/>
            <w:hideMark/>
          </w:tcPr>
          <w:p w14:paraId="7CFD406D" w14:textId="77777777" w:rsidR="008160AF" w:rsidRPr="008160AF" w:rsidRDefault="008160AF" w:rsidP="008160AF">
            <w:pPr>
              <w:autoSpaceDE w:val="0"/>
              <w:autoSpaceDN w:val="0"/>
              <w:adjustRightInd w:val="0"/>
              <w:rPr>
                <w:rFonts w:cs="Arial"/>
                <w:szCs w:val="24"/>
              </w:rPr>
            </w:pPr>
            <w:r w:rsidRPr="008160AF">
              <w:rPr>
                <w:rFonts w:cs="Arial"/>
                <w:szCs w:val="24"/>
              </w:rPr>
              <w:t>-0.94</w:t>
            </w:r>
          </w:p>
        </w:tc>
      </w:tr>
      <w:tr w:rsidR="008160AF" w:rsidRPr="008160AF" w14:paraId="4E075FBA" w14:textId="77777777" w:rsidTr="008160AF">
        <w:trPr>
          <w:trHeight w:val="620"/>
        </w:trPr>
        <w:tc>
          <w:tcPr>
            <w:tcW w:w="1120" w:type="dxa"/>
            <w:noWrap/>
            <w:hideMark/>
          </w:tcPr>
          <w:p w14:paraId="27C86AFB" w14:textId="77777777" w:rsidR="008160AF" w:rsidRPr="008160AF" w:rsidRDefault="008160AF" w:rsidP="008160AF">
            <w:pPr>
              <w:autoSpaceDE w:val="0"/>
              <w:autoSpaceDN w:val="0"/>
              <w:adjustRightInd w:val="0"/>
              <w:rPr>
                <w:rFonts w:cs="Arial"/>
                <w:szCs w:val="24"/>
              </w:rPr>
            </w:pPr>
            <w:r w:rsidRPr="008160AF">
              <w:rPr>
                <w:rFonts w:cs="Arial"/>
                <w:szCs w:val="24"/>
              </w:rPr>
              <w:t>36</w:t>
            </w:r>
          </w:p>
        </w:tc>
        <w:tc>
          <w:tcPr>
            <w:tcW w:w="6980" w:type="dxa"/>
            <w:hideMark/>
          </w:tcPr>
          <w:p w14:paraId="4EBCEC5C" w14:textId="77777777" w:rsidR="008160AF" w:rsidRPr="008160AF" w:rsidRDefault="008160AF" w:rsidP="008160AF">
            <w:pPr>
              <w:autoSpaceDE w:val="0"/>
              <w:autoSpaceDN w:val="0"/>
              <w:adjustRightInd w:val="0"/>
              <w:rPr>
                <w:rFonts w:cs="Arial"/>
                <w:szCs w:val="24"/>
              </w:rPr>
            </w:pPr>
            <w:r w:rsidRPr="008160AF">
              <w:rPr>
                <w:rFonts w:cs="Arial"/>
                <w:szCs w:val="24"/>
              </w:rPr>
              <w:t>My intersectional groups have been welcomed and considered as a whole in psychology spaces.</w:t>
            </w:r>
          </w:p>
        </w:tc>
        <w:tc>
          <w:tcPr>
            <w:tcW w:w="1040" w:type="dxa"/>
            <w:noWrap/>
            <w:hideMark/>
          </w:tcPr>
          <w:p w14:paraId="40C462B5" w14:textId="77777777" w:rsidR="008160AF" w:rsidRPr="008160AF" w:rsidRDefault="008160AF" w:rsidP="008160AF">
            <w:pPr>
              <w:autoSpaceDE w:val="0"/>
              <w:autoSpaceDN w:val="0"/>
              <w:adjustRightInd w:val="0"/>
              <w:rPr>
                <w:rFonts w:cs="Arial"/>
                <w:szCs w:val="24"/>
              </w:rPr>
            </w:pPr>
            <w:r w:rsidRPr="008160AF">
              <w:rPr>
                <w:rFonts w:cs="Arial"/>
                <w:szCs w:val="24"/>
              </w:rPr>
              <w:t>0.35</w:t>
            </w:r>
          </w:p>
        </w:tc>
        <w:tc>
          <w:tcPr>
            <w:tcW w:w="1040" w:type="dxa"/>
            <w:noWrap/>
            <w:hideMark/>
          </w:tcPr>
          <w:p w14:paraId="490B9910" w14:textId="77777777" w:rsidR="008160AF" w:rsidRPr="008160AF" w:rsidRDefault="008160AF" w:rsidP="008160AF">
            <w:pPr>
              <w:autoSpaceDE w:val="0"/>
              <w:autoSpaceDN w:val="0"/>
              <w:adjustRightInd w:val="0"/>
              <w:rPr>
                <w:rFonts w:cs="Arial"/>
                <w:szCs w:val="24"/>
              </w:rPr>
            </w:pPr>
            <w:r w:rsidRPr="008160AF">
              <w:rPr>
                <w:rFonts w:cs="Arial"/>
                <w:szCs w:val="24"/>
              </w:rPr>
              <w:t>-0.02</w:t>
            </w:r>
          </w:p>
        </w:tc>
        <w:tc>
          <w:tcPr>
            <w:tcW w:w="1040" w:type="dxa"/>
            <w:noWrap/>
            <w:hideMark/>
          </w:tcPr>
          <w:p w14:paraId="5CFBD673" w14:textId="77777777" w:rsidR="008160AF" w:rsidRPr="008160AF" w:rsidRDefault="008160AF" w:rsidP="008160AF">
            <w:pPr>
              <w:autoSpaceDE w:val="0"/>
              <w:autoSpaceDN w:val="0"/>
              <w:adjustRightInd w:val="0"/>
              <w:rPr>
                <w:rFonts w:cs="Arial"/>
                <w:szCs w:val="24"/>
              </w:rPr>
            </w:pPr>
            <w:r w:rsidRPr="008160AF">
              <w:rPr>
                <w:rFonts w:cs="Arial"/>
                <w:szCs w:val="24"/>
              </w:rPr>
              <w:t>0.03</w:t>
            </w:r>
          </w:p>
        </w:tc>
        <w:tc>
          <w:tcPr>
            <w:tcW w:w="1040" w:type="dxa"/>
            <w:noWrap/>
            <w:hideMark/>
          </w:tcPr>
          <w:p w14:paraId="445ED93C" w14:textId="77777777" w:rsidR="008160AF" w:rsidRPr="008160AF" w:rsidRDefault="008160AF" w:rsidP="008160AF">
            <w:pPr>
              <w:autoSpaceDE w:val="0"/>
              <w:autoSpaceDN w:val="0"/>
              <w:adjustRightInd w:val="0"/>
              <w:rPr>
                <w:rFonts w:cs="Arial"/>
                <w:szCs w:val="24"/>
              </w:rPr>
            </w:pPr>
            <w:r w:rsidRPr="008160AF">
              <w:rPr>
                <w:rFonts w:cs="Arial"/>
                <w:szCs w:val="24"/>
              </w:rPr>
              <w:t>-0.31</w:t>
            </w:r>
          </w:p>
        </w:tc>
        <w:tc>
          <w:tcPr>
            <w:tcW w:w="1040" w:type="dxa"/>
            <w:noWrap/>
            <w:hideMark/>
          </w:tcPr>
          <w:p w14:paraId="05C0BC60" w14:textId="77777777" w:rsidR="008160AF" w:rsidRPr="008160AF" w:rsidRDefault="008160AF" w:rsidP="008160AF">
            <w:pPr>
              <w:autoSpaceDE w:val="0"/>
              <w:autoSpaceDN w:val="0"/>
              <w:adjustRightInd w:val="0"/>
              <w:rPr>
                <w:rFonts w:cs="Arial"/>
                <w:szCs w:val="24"/>
              </w:rPr>
            </w:pPr>
            <w:r w:rsidRPr="008160AF">
              <w:rPr>
                <w:rFonts w:cs="Arial"/>
                <w:szCs w:val="24"/>
              </w:rPr>
              <w:t>-0.05</w:t>
            </w:r>
          </w:p>
        </w:tc>
      </w:tr>
      <w:tr w:rsidR="008160AF" w:rsidRPr="008160AF" w14:paraId="7E422419" w14:textId="77777777" w:rsidTr="008160AF">
        <w:trPr>
          <w:trHeight w:val="620"/>
        </w:trPr>
        <w:tc>
          <w:tcPr>
            <w:tcW w:w="1120" w:type="dxa"/>
            <w:noWrap/>
            <w:hideMark/>
          </w:tcPr>
          <w:p w14:paraId="0BF04CE6" w14:textId="77777777" w:rsidR="008160AF" w:rsidRPr="008160AF" w:rsidRDefault="008160AF" w:rsidP="008160AF">
            <w:pPr>
              <w:autoSpaceDE w:val="0"/>
              <w:autoSpaceDN w:val="0"/>
              <w:adjustRightInd w:val="0"/>
              <w:rPr>
                <w:rFonts w:cs="Arial"/>
                <w:szCs w:val="24"/>
              </w:rPr>
            </w:pPr>
            <w:r w:rsidRPr="008160AF">
              <w:rPr>
                <w:rFonts w:cs="Arial"/>
                <w:szCs w:val="24"/>
              </w:rPr>
              <w:t>37</w:t>
            </w:r>
          </w:p>
        </w:tc>
        <w:tc>
          <w:tcPr>
            <w:tcW w:w="6980" w:type="dxa"/>
            <w:hideMark/>
          </w:tcPr>
          <w:p w14:paraId="1CC2BD5E" w14:textId="77777777" w:rsidR="008160AF" w:rsidRPr="008160AF" w:rsidRDefault="008160AF" w:rsidP="008160AF">
            <w:pPr>
              <w:autoSpaceDE w:val="0"/>
              <w:autoSpaceDN w:val="0"/>
              <w:adjustRightInd w:val="0"/>
              <w:rPr>
                <w:rFonts w:cs="Arial"/>
                <w:szCs w:val="24"/>
              </w:rPr>
            </w:pPr>
            <w:r w:rsidRPr="008160AF">
              <w:rPr>
                <w:rFonts w:cs="Arial"/>
                <w:szCs w:val="24"/>
              </w:rPr>
              <w:t>I have lost aspects of my intersectional identity trying to blend into dominant psychology groups.</w:t>
            </w:r>
          </w:p>
        </w:tc>
        <w:tc>
          <w:tcPr>
            <w:tcW w:w="1040" w:type="dxa"/>
            <w:noWrap/>
            <w:hideMark/>
          </w:tcPr>
          <w:p w14:paraId="75E78042" w14:textId="77777777" w:rsidR="008160AF" w:rsidRPr="008160AF" w:rsidRDefault="008160AF" w:rsidP="008160AF">
            <w:pPr>
              <w:autoSpaceDE w:val="0"/>
              <w:autoSpaceDN w:val="0"/>
              <w:adjustRightInd w:val="0"/>
              <w:rPr>
                <w:rFonts w:cs="Arial"/>
                <w:szCs w:val="24"/>
              </w:rPr>
            </w:pPr>
            <w:r w:rsidRPr="008160AF">
              <w:rPr>
                <w:rFonts w:cs="Arial"/>
                <w:szCs w:val="24"/>
              </w:rPr>
              <w:t>-1.15</w:t>
            </w:r>
          </w:p>
        </w:tc>
        <w:tc>
          <w:tcPr>
            <w:tcW w:w="1040" w:type="dxa"/>
            <w:noWrap/>
            <w:hideMark/>
          </w:tcPr>
          <w:p w14:paraId="4D305E42"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539CF499" w14:textId="77777777" w:rsidR="008160AF" w:rsidRPr="008160AF" w:rsidRDefault="008160AF" w:rsidP="008160AF">
            <w:pPr>
              <w:autoSpaceDE w:val="0"/>
              <w:autoSpaceDN w:val="0"/>
              <w:adjustRightInd w:val="0"/>
              <w:rPr>
                <w:rFonts w:cs="Arial"/>
                <w:szCs w:val="24"/>
              </w:rPr>
            </w:pPr>
            <w:r w:rsidRPr="008160AF">
              <w:rPr>
                <w:rFonts w:cs="Arial"/>
                <w:szCs w:val="24"/>
              </w:rPr>
              <w:t>-1.53</w:t>
            </w:r>
          </w:p>
        </w:tc>
        <w:tc>
          <w:tcPr>
            <w:tcW w:w="1040" w:type="dxa"/>
            <w:noWrap/>
            <w:hideMark/>
          </w:tcPr>
          <w:p w14:paraId="47607DA1" w14:textId="77777777" w:rsidR="008160AF" w:rsidRPr="008160AF" w:rsidRDefault="008160AF" w:rsidP="008160AF">
            <w:pPr>
              <w:autoSpaceDE w:val="0"/>
              <w:autoSpaceDN w:val="0"/>
              <w:adjustRightInd w:val="0"/>
              <w:rPr>
                <w:rFonts w:cs="Arial"/>
                <w:szCs w:val="24"/>
              </w:rPr>
            </w:pPr>
            <w:r w:rsidRPr="008160AF">
              <w:rPr>
                <w:rFonts w:cs="Arial"/>
                <w:szCs w:val="24"/>
              </w:rPr>
              <w:t>-1.81</w:t>
            </w:r>
          </w:p>
        </w:tc>
        <w:tc>
          <w:tcPr>
            <w:tcW w:w="1040" w:type="dxa"/>
            <w:noWrap/>
            <w:hideMark/>
          </w:tcPr>
          <w:p w14:paraId="5BC0607B" w14:textId="77777777" w:rsidR="008160AF" w:rsidRPr="008160AF" w:rsidRDefault="008160AF" w:rsidP="008160AF">
            <w:pPr>
              <w:autoSpaceDE w:val="0"/>
              <w:autoSpaceDN w:val="0"/>
              <w:adjustRightInd w:val="0"/>
              <w:rPr>
                <w:rFonts w:cs="Arial"/>
                <w:szCs w:val="24"/>
              </w:rPr>
            </w:pPr>
            <w:r w:rsidRPr="008160AF">
              <w:rPr>
                <w:rFonts w:cs="Arial"/>
                <w:szCs w:val="24"/>
              </w:rPr>
              <w:t>-1.05</w:t>
            </w:r>
          </w:p>
        </w:tc>
      </w:tr>
      <w:tr w:rsidR="008160AF" w:rsidRPr="008160AF" w14:paraId="56191AC7" w14:textId="77777777" w:rsidTr="008160AF">
        <w:trPr>
          <w:trHeight w:val="620"/>
        </w:trPr>
        <w:tc>
          <w:tcPr>
            <w:tcW w:w="1120" w:type="dxa"/>
            <w:noWrap/>
            <w:hideMark/>
          </w:tcPr>
          <w:p w14:paraId="4A6FD5FB" w14:textId="77777777" w:rsidR="008160AF" w:rsidRPr="008160AF" w:rsidRDefault="008160AF" w:rsidP="008160AF">
            <w:pPr>
              <w:autoSpaceDE w:val="0"/>
              <w:autoSpaceDN w:val="0"/>
              <w:adjustRightInd w:val="0"/>
              <w:rPr>
                <w:rFonts w:cs="Arial"/>
                <w:szCs w:val="24"/>
              </w:rPr>
            </w:pPr>
            <w:r w:rsidRPr="008160AF">
              <w:rPr>
                <w:rFonts w:cs="Arial"/>
                <w:szCs w:val="24"/>
              </w:rPr>
              <w:t>38</w:t>
            </w:r>
          </w:p>
        </w:tc>
        <w:tc>
          <w:tcPr>
            <w:tcW w:w="6980" w:type="dxa"/>
            <w:hideMark/>
          </w:tcPr>
          <w:p w14:paraId="3F70E49C" w14:textId="77777777" w:rsidR="008160AF" w:rsidRPr="008160AF" w:rsidRDefault="008160AF" w:rsidP="008160AF">
            <w:pPr>
              <w:autoSpaceDE w:val="0"/>
              <w:autoSpaceDN w:val="0"/>
              <w:adjustRightInd w:val="0"/>
              <w:rPr>
                <w:rFonts w:cs="Arial"/>
                <w:szCs w:val="24"/>
              </w:rPr>
            </w:pPr>
            <w:r w:rsidRPr="008160AF">
              <w:rPr>
                <w:rFonts w:cs="Arial"/>
                <w:szCs w:val="24"/>
              </w:rPr>
              <w:t>I have never felt othered in psychology spaces due to my intersectional groups.</w:t>
            </w:r>
          </w:p>
        </w:tc>
        <w:tc>
          <w:tcPr>
            <w:tcW w:w="1040" w:type="dxa"/>
            <w:noWrap/>
            <w:hideMark/>
          </w:tcPr>
          <w:p w14:paraId="68FF1A1F" w14:textId="77777777" w:rsidR="008160AF" w:rsidRPr="008160AF" w:rsidRDefault="008160AF" w:rsidP="008160AF">
            <w:pPr>
              <w:autoSpaceDE w:val="0"/>
              <w:autoSpaceDN w:val="0"/>
              <w:adjustRightInd w:val="0"/>
              <w:rPr>
                <w:rFonts w:cs="Arial"/>
                <w:szCs w:val="24"/>
              </w:rPr>
            </w:pPr>
            <w:r w:rsidRPr="008160AF">
              <w:rPr>
                <w:rFonts w:cs="Arial"/>
                <w:szCs w:val="24"/>
              </w:rPr>
              <w:t>0.95</w:t>
            </w:r>
          </w:p>
        </w:tc>
        <w:tc>
          <w:tcPr>
            <w:tcW w:w="1040" w:type="dxa"/>
            <w:noWrap/>
            <w:hideMark/>
          </w:tcPr>
          <w:p w14:paraId="1D9A1538" w14:textId="77777777" w:rsidR="008160AF" w:rsidRPr="008160AF" w:rsidRDefault="008160AF" w:rsidP="008160AF">
            <w:pPr>
              <w:autoSpaceDE w:val="0"/>
              <w:autoSpaceDN w:val="0"/>
              <w:adjustRightInd w:val="0"/>
              <w:rPr>
                <w:rFonts w:cs="Arial"/>
                <w:szCs w:val="24"/>
              </w:rPr>
            </w:pPr>
            <w:r w:rsidRPr="008160AF">
              <w:rPr>
                <w:rFonts w:cs="Arial"/>
                <w:szCs w:val="24"/>
              </w:rPr>
              <w:t>-1.09</w:t>
            </w:r>
          </w:p>
        </w:tc>
        <w:tc>
          <w:tcPr>
            <w:tcW w:w="1040" w:type="dxa"/>
            <w:noWrap/>
            <w:hideMark/>
          </w:tcPr>
          <w:p w14:paraId="3B2CC5C8" w14:textId="77777777" w:rsidR="008160AF" w:rsidRPr="008160AF" w:rsidRDefault="008160AF" w:rsidP="008160AF">
            <w:pPr>
              <w:autoSpaceDE w:val="0"/>
              <w:autoSpaceDN w:val="0"/>
              <w:adjustRightInd w:val="0"/>
              <w:rPr>
                <w:rFonts w:cs="Arial"/>
                <w:szCs w:val="24"/>
              </w:rPr>
            </w:pPr>
            <w:r w:rsidRPr="008160AF">
              <w:rPr>
                <w:rFonts w:cs="Arial"/>
                <w:szCs w:val="24"/>
              </w:rPr>
              <w:t>-1.13</w:t>
            </w:r>
          </w:p>
        </w:tc>
        <w:tc>
          <w:tcPr>
            <w:tcW w:w="1040" w:type="dxa"/>
            <w:noWrap/>
            <w:hideMark/>
          </w:tcPr>
          <w:p w14:paraId="3FAC6B96" w14:textId="77777777" w:rsidR="008160AF" w:rsidRPr="008160AF" w:rsidRDefault="008160AF" w:rsidP="008160AF">
            <w:pPr>
              <w:autoSpaceDE w:val="0"/>
              <w:autoSpaceDN w:val="0"/>
              <w:adjustRightInd w:val="0"/>
              <w:rPr>
                <w:rFonts w:cs="Arial"/>
                <w:szCs w:val="24"/>
              </w:rPr>
            </w:pPr>
            <w:r w:rsidRPr="008160AF">
              <w:rPr>
                <w:rFonts w:cs="Arial"/>
                <w:szCs w:val="24"/>
              </w:rPr>
              <w:t>0.04</w:t>
            </w:r>
          </w:p>
        </w:tc>
        <w:tc>
          <w:tcPr>
            <w:tcW w:w="1040" w:type="dxa"/>
            <w:noWrap/>
            <w:hideMark/>
          </w:tcPr>
          <w:p w14:paraId="54A842D7" w14:textId="77777777" w:rsidR="008160AF" w:rsidRPr="008160AF" w:rsidRDefault="008160AF" w:rsidP="008160AF">
            <w:pPr>
              <w:autoSpaceDE w:val="0"/>
              <w:autoSpaceDN w:val="0"/>
              <w:adjustRightInd w:val="0"/>
              <w:rPr>
                <w:rFonts w:cs="Arial"/>
                <w:szCs w:val="24"/>
              </w:rPr>
            </w:pPr>
            <w:r w:rsidRPr="008160AF">
              <w:rPr>
                <w:rFonts w:cs="Arial"/>
                <w:szCs w:val="24"/>
              </w:rPr>
              <w:t>1.59</w:t>
            </w:r>
          </w:p>
        </w:tc>
      </w:tr>
      <w:tr w:rsidR="008160AF" w:rsidRPr="008160AF" w14:paraId="02DB3398" w14:textId="77777777" w:rsidTr="008160AF">
        <w:trPr>
          <w:trHeight w:val="930"/>
        </w:trPr>
        <w:tc>
          <w:tcPr>
            <w:tcW w:w="1120" w:type="dxa"/>
            <w:noWrap/>
            <w:hideMark/>
          </w:tcPr>
          <w:p w14:paraId="1C253AFB" w14:textId="77777777" w:rsidR="008160AF" w:rsidRPr="008160AF" w:rsidRDefault="008160AF" w:rsidP="008160AF">
            <w:pPr>
              <w:autoSpaceDE w:val="0"/>
              <w:autoSpaceDN w:val="0"/>
              <w:adjustRightInd w:val="0"/>
              <w:rPr>
                <w:rFonts w:cs="Arial"/>
                <w:szCs w:val="24"/>
              </w:rPr>
            </w:pPr>
            <w:r w:rsidRPr="008160AF">
              <w:rPr>
                <w:rFonts w:cs="Arial"/>
                <w:szCs w:val="24"/>
              </w:rPr>
              <w:t>39</w:t>
            </w:r>
          </w:p>
        </w:tc>
        <w:tc>
          <w:tcPr>
            <w:tcW w:w="6980" w:type="dxa"/>
            <w:hideMark/>
          </w:tcPr>
          <w:p w14:paraId="5B547E3B" w14:textId="77777777" w:rsidR="008160AF" w:rsidRPr="008160AF" w:rsidRDefault="008160AF" w:rsidP="008160AF">
            <w:pPr>
              <w:autoSpaceDE w:val="0"/>
              <w:autoSpaceDN w:val="0"/>
              <w:adjustRightInd w:val="0"/>
              <w:rPr>
                <w:rFonts w:cs="Arial"/>
                <w:szCs w:val="24"/>
              </w:rPr>
            </w:pPr>
            <w:r w:rsidRPr="008160AF">
              <w:rPr>
                <w:rFonts w:cs="Arial"/>
                <w:szCs w:val="24"/>
              </w:rPr>
              <w:t xml:space="preserve">My intersectional groups allow me to fit in easily with my colleagues and have helped me gain opportunities which helped my application  </w:t>
            </w:r>
          </w:p>
        </w:tc>
        <w:tc>
          <w:tcPr>
            <w:tcW w:w="1040" w:type="dxa"/>
            <w:noWrap/>
            <w:hideMark/>
          </w:tcPr>
          <w:p w14:paraId="537B8F79" w14:textId="77777777" w:rsidR="008160AF" w:rsidRPr="008160AF" w:rsidRDefault="008160AF" w:rsidP="008160AF">
            <w:pPr>
              <w:autoSpaceDE w:val="0"/>
              <w:autoSpaceDN w:val="0"/>
              <w:adjustRightInd w:val="0"/>
              <w:rPr>
                <w:rFonts w:cs="Arial"/>
                <w:szCs w:val="24"/>
              </w:rPr>
            </w:pPr>
            <w:r w:rsidRPr="008160AF">
              <w:rPr>
                <w:rFonts w:cs="Arial"/>
                <w:szCs w:val="24"/>
              </w:rPr>
              <w:t>1.07</w:t>
            </w:r>
          </w:p>
        </w:tc>
        <w:tc>
          <w:tcPr>
            <w:tcW w:w="1040" w:type="dxa"/>
            <w:noWrap/>
            <w:hideMark/>
          </w:tcPr>
          <w:p w14:paraId="463C0054" w14:textId="77777777" w:rsidR="008160AF" w:rsidRPr="008160AF" w:rsidRDefault="008160AF" w:rsidP="008160AF">
            <w:pPr>
              <w:autoSpaceDE w:val="0"/>
              <w:autoSpaceDN w:val="0"/>
              <w:adjustRightInd w:val="0"/>
              <w:rPr>
                <w:rFonts w:cs="Arial"/>
                <w:szCs w:val="24"/>
              </w:rPr>
            </w:pPr>
            <w:r w:rsidRPr="008160AF">
              <w:rPr>
                <w:rFonts w:cs="Arial"/>
                <w:szCs w:val="24"/>
              </w:rPr>
              <w:t>-0.81</w:t>
            </w:r>
          </w:p>
        </w:tc>
        <w:tc>
          <w:tcPr>
            <w:tcW w:w="1040" w:type="dxa"/>
            <w:noWrap/>
            <w:hideMark/>
          </w:tcPr>
          <w:p w14:paraId="06E57B86" w14:textId="77777777" w:rsidR="008160AF" w:rsidRPr="008160AF" w:rsidRDefault="008160AF" w:rsidP="008160AF">
            <w:pPr>
              <w:autoSpaceDE w:val="0"/>
              <w:autoSpaceDN w:val="0"/>
              <w:adjustRightInd w:val="0"/>
              <w:rPr>
                <w:rFonts w:cs="Arial"/>
                <w:szCs w:val="24"/>
              </w:rPr>
            </w:pPr>
            <w:r w:rsidRPr="008160AF">
              <w:rPr>
                <w:rFonts w:cs="Arial"/>
                <w:szCs w:val="24"/>
              </w:rPr>
              <w:t>-0.02</w:t>
            </w:r>
          </w:p>
        </w:tc>
        <w:tc>
          <w:tcPr>
            <w:tcW w:w="1040" w:type="dxa"/>
            <w:noWrap/>
            <w:hideMark/>
          </w:tcPr>
          <w:p w14:paraId="2CC07176" w14:textId="77777777" w:rsidR="008160AF" w:rsidRPr="008160AF" w:rsidRDefault="008160AF" w:rsidP="008160AF">
            <w:pPr>
              <w:autoSpaceDE w:val="0"/>
              <w:autoSpaceDN w:val="0"/>
              <w:adjustRightInd w:val="0"/>
              <w:rPr>
                <w:rFonts w:cs="Arial"/>
                <w:szCs w:val="24"/>
              </w:rPr>
            </w:pPr>
            <w:r w:rsidRPr="008160AF">
              <w:rPr>
                <w:rFonts w:cs="Arial"/>
                <w:szCs w:val="24"/>
              </w:rPr>
              <w:t>-0.02</w:t>
            </w:r>
          </w:p>
        </w:tc>
        <w:tc>
          <w:tcPr>
            <w:tcW w:w="1040" w:type="dxa"/>
            <w:noWrap/>
            <w:hideMark/>
          </w:tcPr>
          <w:p w14:paraId="6DCD9508" w14:textId="77777777" w:rsidR="008160AF" w:rsidRPr="008160AF" w:rsidRDefault="008160AF" w:rsidP="008160AF">
            <w:pPr>
              <w:autoSpaceDE w:val="0"/>
              <w:autoSpaceDN w:val="0"/>
              <w:adjustRightInd w:val="0"/>
              <w:rPr>
                <w:rFonts w:cs="Arial"/>
                <w:szCs w:val="24"/>
              </w:rPr>
            </w:pPr>
            <w:r w:rsidRPr="008160AF">
              <w:rPr>
                <w:rFonts w:cs="Arial"/>
                <w:szCs w:val="24"/>
              </w:rPr>
              <w:t>0.67</w:t>
            </w:r>
          </w:p>
        </w:tc>
      </w:tr>
      <w:tr w:rsidR="008160AF" w:rsidRPr="008160AF" w14:paraId="3AE29EFA" w14:textId="77777777" w:rsidTr="008160AF">
        <w:trPr>
          <w:trHeight w:val="620"/>
        </w:trPr>
        <w:tc>
          <w:tcPr>
            <w:tcW w:w="1120" w:type="dxa"/>
            <w:noWrap/>
            <w:hideMark/>
          </w:tcPr>
          <w:p w14:paraId="2E57000C" w14:textId="77777777" w:rsidR="008160AF" w:rsidRPr="008160AF" w:rsidRDefault="008160AF" w:rsidP="008160AF">
            <w:pPr>
              <w:autoSpaceDE w:val="0"/>
              <w:autoSpaceDN w:val="0"/>
              <w:adjustRightInd w:val="0"/>
              <w:rPr>
                <w:rFonts w:cs="Arial"/>
                <w:szCs w:val="24"/>
              </w:rPr>
            </w:pPr>
            <w:r w:rsidRPr="008160AF">
              <w:rPr>
                <w:rFonts w:cs="Arial"/>
                <w:szCs w:val="24"/>
              </w:rPr>
              <w:t>40</w:t>
            </w:r>
          </w:p>
        </w:tc>
        <w:tc>
          <w:tcPr>
            <w:tcW w:w="6980" w:type="dxa"/>
            <w:hideMark/>
          </w:tcPr>
          <w:p w14:paraId="5AA99E2F"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experienced overt and covert discrimination due to my intersectional groups. This has acted as a barrier to me.  </w:t>
            </w:r>
          </w:p>
        </w:tc>
        <w:tc>
          <w:tcPr>
            <w:tcW w:w="1040" w:type="dxa"/>
            <w:noWrap/>
            <w:hideMark/>
          </w:tcPr>
          <w:p w14:paraId="3826490A" w14:textId="77777777" w:rsidR="008160AF" w:rsidRPr="008160AF" w:rsidRDefault="008160AF" w:rsidP="008160AF">
            <w:pPr>
              <w:autoSpaceDE w:val="0"/>
              <w:autoSpaceDN w:val="0"/>
              <w:adjustRightInd w:val="0"/>
              <w:rPr>
                <w:rFonts w:cs="Arial"/>
                <w:szCs w:val="24"/>
              </w:rPr>
            </w:pPr>
            <w:r w:rsidRPr="008160AF">
              <w:rPr>
                <w:rFonts w:cs="Arial"/>
                <w:szCs w:val="24"/>
              </w:rPr>
              <w:t>-0.82</w:t>
            </w:r>
          </w:p>
        </w:tc>
        <w:tc>
          <w:tcPr>
            <w:tcW w:w="1040" w:type="dxa"/>
            <w:noWrap/>
            <w:hideMark/>
          </w:tcPr>
          <w:p w14:paraId="2FCCE7EA" w14:textId="77777777" w:rsidR="008160AF" w:rsidRPr="008160AF" w:rsidRDefault="008160AF" w:rsidP="008160AF">
            <w:pPr>
              <w:autoSpaceDE w:val="0"/>
              <w:autoSpaceDN w:val="0"/>
              <w:adjustRightInd w:val="0"/>
              <w:rPr>
                <w:rFonts w:cs="Arial"/>
                <w:szCs w:val="24"/>
              </w:rPr>
            </w:pPr>
            <w:r w:rsidRPr="008160AF">
              <w:rPr>
                <w:rFonts w:cs="Arial"/>
                <w:szCs w:val="24"/>
              </w:rPr>
              <w:t>1.14</w:t>
            </w:r>
          </w:p>
        </w:tc>
        <w:tc>
          <w:tcPr>
            <w:tcW w:w="1040" w:type="dxa"/>
            <w:noWrap/>
            <w:hideMark/>
          </w:tcPr>
          <w:p w14:paraId="62E9C955" w14:textId="77777777" w:rsidR="008160AF" w:rsidRPr="008160AF" w:rsidRDefault="008160AF" w:rsidP="008160AF">
            <w:pPr>
              <w:autoSpaceDE w:val="0"/>
              <w:autoSpaceDN w:val="0"/>
              <w:adjustRightInd w:val="0"/>
              <w:rPr>
                <w:rFonts w:cs="Arial"/>
                <w:szCs w:val="24"/>
              </w:rPr>
            </w:pPr>
            <w:r w:rsidRPr="008160AF">
              <w:rPr>
                <w:rFonts w:cs="Arial"/>
                <w:szCs w:val="24"/>
              </w:rPr>
              <w:t>1.92</w:t>
            </w:r>
          </w:p>
        </w:tc>
        <w:tc>
          <w:tcPr>
            <w:tcW w:w="1040" w:type="dxa"/>
            <w:noWrap/>
            <w:hideMark/>
          </w:tcPr>
          <w:p w14:paraId="3DDDAD1A" w14:textId="77777777" w:rsidR="008160AF" w:rsidRPr="008160AF" w:rsidRDefault="008160AF" w:rsidP="008160AF">
            <w:pPr>
              <w:autoSpaceDE w:val="0"/>
              <w:autoSpaceDN w:val="0"/>
              <w:adjustRightInd w:val="0"/>
              <w:rPr>
                <w:rFonts w:cs="Arial"/>
                <w:szCs w:val="24"/>
              </w:rPr>
            </w:pPr>
            <w:r w:rsidRPr="008160AF">
              <w:rPr>
                <w:rFonts w:cs="Arial"/>
                <w:szCs w:val="24"/>
              </w:rPr>
              <w:t>0.02</w:t>
            </w:r>
          </w:p>
        </w:tc>
        <w:tc>
          <w:tcPr>
            <w:tcW w:w="1040" w:type="dxa"/>
            <w:noWrap/>
            <w:hideMark/>
          </w:tcPr>
          <w:p w14:paraId="7C469582" w14:textId="77777777" w:rsidR="008160AF" w:rsidRPr="008160AF" w:rsidRDefault="008160AF" w:rsidP="008160AF">
            <w:pPr>
              <w:autoSpaceDE w:val="0"/>
              <w:autoSpaceDN w:val="0"/>
              <w:adjustRightInd w:val="0"/>
              <w:rPr>
                <w:rFonts w:cs="Arial"/>
                <w:szCs w:val="24"/>
              </w:rPr>
            </w:pPr>
            <w:r w:rsidRPr="008160AF">
              <w:rPr>
                <w:rFonts w:cs="Arial"/>
                <w:szCs w:val="24"/>
              </w:rPr>
              <w:t>0.48</w:t>
            </w:r>
          </w:p>
        </w:tc>
      </w:tr>
      <w:tr w:rsidR="008160AF" w:rsidRPr="008160AF" w14:paraId="6CC8C80E" w14:textId="77777777" w:rsidTr="008160AF">
        <w:trPr>
          <w:trHeight w:val="620"/>
        </w:trPr>
        <w:tc>
          <w:tcPr>
            <w:tcW w:w="1120" w:type="dxa"/>
            <w:noWrap/>
            <w:hideMark/>
          </w:tcPr>
          <w:p w14:paraId="22F9B550" w14:textId="77777777" w:rsidR="008160AF" w:rsidRPr="008160AF" w:rsidRDefault="008160AF" w:rsidP="008160AF">
            <w:pPr>
              <w:autoSpaceDE w:val="0"/>
              <w:autoSpaceDN w:val="0"/>
              <w:adjustRightInd w:val="0"/>
              <w:rPr>
                <w:rFonts w:cs="Arial"/>
                <w:szCs w:val="24"/>
              </w:rPr>
            </w:pPr>
            <w:r w:rsidRPr="008160AF">
              <w:rPr>
                <w:rFonts w:cs="Arial"/>
                <w:szCs w:val="24"/>
              </w:rPr>
              <w:t>41</w:t>
            </w:r>
          </w:p>
        </w:tc>
        <w:tc>
          <w:tcPr>
            <w:tcW w:w="6980" w:type="dxa"/>
            <w:hideMark/>
          </w:tcPr>
          <w:p w14:paraId="60AD8564" w14:textId="77777777" w:rsidR="008160AF" w:rsidRPr="008160AF" w:rsidRDefault="008160AF" w:rsidP="008160AF">
            <w:pPr>
              <w:autoSpaceDE w:val="0"/>
              <w:autoSpaceDN w:val="0"/>
              <w:adjustRightInd w:val="0"/>
              <w:rPr>
                <w:rFonts w:cs="Arial"/>
                <w:szCs w:val="24"/>
              </w:rPr>
            </w:pPr>
            <w:r w:rsidRPr="008160AF">
              <w:rPr>
                <w:rFonts w:cs="Arial"/>
                <w:szCs w:val="24"/>
              </w:rPr>
              <w:t>Avoidance of conversations about difference in psychology spaces has made me feel isolated and lonely.</w:t>
            </w:r>
          </w:p>
        </w:tc>
        <w:tc>
          <w:tcPr>
            <w:tcW w:w="1040" w:type="dxa"/>
            <w:noWrap/>
            <w:hideMark/>
          </w:tcPr>
          <w:p w14:paraId="7BE34A88" w14:textId="77777777" w:rsidR="008160AF" w:rsidRPr="008160AF" w:rsidRDefault="008160AF" w:rsidP="008160AF">
            <w:pPr>
              <w:autoSpaceDE w:val="0"/>
              <w:autoSpaceDN w:val="0"/>
              <w:adjustRightInd w:val="0"/>
              <w:rPr>
                <w:rFonts w:cs="Arial"/>
                <w:szCs w:val="24"/>
              </w:rPr>
            </w:pPr>
            <w:r w:rsidRPr="008160AF">
              <w:rPr>
                <w:rFonts w:cs="Arial"/>
                <w:szCs w:val="24"/>
              </w:rPr>
              <w:t>-1.28</w:t>
            </w:r>
          </w:p>
        </w:tc>
        <w:tc>
          <w:tcPr>
            <w:tcW w:w="1040" w:type="dxa"/>
            <w:noWrap/>
            <w:hideMark/>
          </w:tcPr>
          <w:p w14:paraId="59AF3140" w14:textId="77777777" w:rsidR="008160AF" w:rsidRPr="008160AF" w:rsidRDefault="008160AF" w:rsidP="008160AF">
            <w:pPr>
              <w:autoSpaceDE w:val="0"/>
              <w:autoSpaceDN w:val="0"/>
              <w:adjustRightInd w:val="0"/>
              <w:rPr>
                <w:rFonts w:cs="Arial"/>
                <w:szCs w:val="24"/>
              </w:rPr>
            </w:pPr>
            <w:r w:rsidRPr="008160AF">
              <w:rPr>
                <w:rFonts w:cs="Arial"/>
                <w:szCs w:val="24"/>
              </w:rPr>
              <w:t>1.11</w:t>
            </w:r>
          </w:p>
        </w:tc>
        <w:tc>
          <w:tcPr>
            <w:tcW w:w="1040" w:type="dxa"/>
            <w:noWrap/>
            <w:hideMark/>
          </w:tcPr>
          <w:p w14:paraId="3101492E" w14:textId="77777777" w:rsidR="008160AF" w:rsidRPr="008160AF" w:rsidRDefault="008160AF" w:rsidP="008160AF">
            <w:pPr>
              <w:autoSpaceDE w:val="0"/>
              <w:autoSpaceDN w:val="0"/>
              <w:adjustRightInd w:val="0"/>
              <w:rPr>
                <w:rFonts w:cs="Arial"/>
                <w:szCs w:val="24"/>
              </w:rPr>
            </w:pPr>
            <w:r w:rsidRPr="008160AF">
              <w:rPr>
                <w:rFonts w:cs="Arial"/>
                <w:szCs w:val="24"/>
              </w:rPr>
              <w:t>1.5</w:t>
            </w:r>
          </w:p>
        </w:tc>
        <w:tc>
          <w:tcPr>
            <w:tcW w:w="1040" w:type="dxa"/>
            <w:noWrap/>
            <w:hideMark/>
          </w:tcPr>
          <w:p w14:paraId="196136E4" w14:textId="77777777" w:rsidR="008160AF" w:rsidRPr="008160AF" w:rsidRDefault="008160AF" w:rsidP="008160AF">
            <w:pPr>
              <w:autoSpaceDE w:val="0"/>
              <w:autoSpaceDN w:val="0"/>
              <w:adjustRightInd w:val="0"/>
              <w:rPr>
                <w:rFonts w:cs="Arial"/>
                <w:szCs w:val="24"/>
              </w:rPr>
            </w:pPr>
            <w:r w:rsidRPr="008160AF">
              <w:rPr>
                <w:rFonts w:cs="Arial"/>
                <w:szCs w:val="24"/>
              </w:rPr>
              <w:t>0.02</w:t>
            </w:r>
          </w:p>
        </w:tc>
        <w:tc>
          <w:tcPr>
            <w:tcW w:w="1040" w:type="dxa"/>
            <w:noWrap/>
            <w:hideMark/>
          </w:tcPr>
          <w:p w14:paraId="41837FC0" w14:textId="77777777" w:rsidR="008160AF" w:rsidRPr="008160AF" w:rsidRDefault="008160AF" w:rsidP="008160AF">
            <w:pPr>
              <w:autoSpaceDE w:val="0"/>
              <w:autoSpaceDN w:val="0"/>
              <w:adjustRightInd w:val="0"/>
              <w:rPr>
                <w:rFonts w:cs="Arial"/>
                <w:szCs w:val="24"/>
              </w:rPr>
            </w:pPr>
            <w:r w:rsidRPr="008160AF">
              <w:rPr>
                <w:rFonts w:cs="Arial"/>
                <w:szCs w:val="24"/>
              </w:rPr>
              <w:t>-1.08</w:t>
            </w:r>
          </w:p>
        </w:tc>
      </w:tr>
      <w:tr w:rsidR="008160AF" w:rsidRPr="008160AF" w14:paraId="61F417C4" w14:textId="77777777" w:rsidTr="008160AF">
        <w:trPr>
          <w:trHeight w:val="620"/>
        </w:trPr>
        <w:tc>
          <w:tcPr>
            <w:tcW w:w="1120" w:type="dxa"/>
            <w:noWrap/>
            <w:hideMark/>
          </w:tcPr>
          <w:p w14:paraId="6DAFC316" w14:textId="77777777" w:rsidR="008160AF" w:rsidRPr="008160AF" w:rsidRDefault="008160AF" w:rsidP="008160AF">
            <w:pPr>
              <w:autoSpaceDE w:val="0"/>
              <w:autoSpaceDN w:val="0"/>
              <w:adjustRightInd w:val="0"/>
              <w:rPr>
                <w:rFonts w:cs="Arial"/>
                <w:szCs w:val="24"/>
              </w:rPr>
            </w:pPr>
            <w:r w:rsidRPr="008160AF">
              <w:rPr>
                <w:rFonts w:cs="Arial"/>
                <w:szCs w:val="24"/>
              </w:rPr>
              <w:t>42</w:t>
            </w:r>
          </w:p>
        </w:tc>
        <w:tc>
          <w:tcPr>
            <w:tcW w:w="6980" w:type="dxa"/>
            <w:hideMark/>
          </w:tcPr>
          <w:p w14:paraId="0ADC0288" w14:textId="77777777" w:rsidR="008160AF" w:rsidRPr="008160AF" w:rsidRDefault="008160AF" w:rsidP="008160AF">
            <w:pPr>
              <w:autoSpaceDE w:val="0"/>
              <w:autoSpaceDN w:val="0"/>
              <w:adjustRightInd w:val="0"/>
              <w:rPr>
                <w:rFonts w:cs="Arial"/>
                <w:szCs w:val="24"/>
              </w:rPr>
            </w:pPr>
            <w:r w:rsidRPr="008160AF">
              <w:rPr>
                <w:rFonts w:cs="Arial"/>
                <w:szCs w:val="24"/>
              </w:rPr>
              <w:t xml:space="preserve">Social Media (Twitter, Instagram, </w:t>
            </w:r>
            <w:r w:rsidR="00851962" w:rsidRPr="008160AF">
              <w:rPr>
                <w:rFonts w:cs="Arial"/>
                <w:szCs w:val="24"/>
              </w:rPr>
              <w:t>etc.</w:t>
            </w:r>
            <w:r w:rsidRPr="008160AF">
              <w:rPr>
                <w:rFonts w:cs="Arial"/>
                <w:szCs w:val="24"/>
              </w:rPr>
              <w:t xml:space="preserve">) helped me meet my support system acting as a facilitator to gaining a place on the </w:t>
            </w:r>
            <w:r w:rsidR="00851962">
              <w:rPr>
                <w:rFonts w:cs="Arial"/>
                <w:szCs w:val="24"/>
              </w:rPr>
              <w:t>Doctorate in clinical psychology</w:t>
            </w:r>
            <w:r w:rsidRPr="008160AF">
              <w:rPr>
                <w:rFonts w:cs="Arial"/>
                <w:szCs w:val="24"/>
              </w:rPr>
              <w:t>.</w:t>
            </w:r>
          </w:p>
        </w:tc>
        <w:tc>
          <w:tcPr>
            <w:tcW w:w="1040" w:type="dxa"/>
            <w:noWrap/>
            <w:hideMark/>
          </w:tcPr>
          <w:p w14:paraId="3559BF4C" w14:textId="77777777" w:rsidR="008160AF" w:rsidRPr="008160AF" w:rsidRDefault="008160AF" w:rsidP="008160AF">
            <w:pPr>
              <w:autoSpaceDE w:val="0"/>
              <w:autoSpaceDN w:val="0"/>
              <w:adjustRightInd w:val="0"/>
              <w:rPr>
                <w:rFonts w:cs="Arial"/>
                <w:szCs w:val="24"/>
              </w:rPr>
            </w:pPr>
            <w:r w:rsidRPr="008160AF">
              <w:rPr>
                <w:rFonts w:cs="Arial"/>
                <w:szCs w:val="24"/>
              </w:rPr>
              <w:t>-0.61</w:t>
            </w:r>
          </w:p>
        </w:tc>
        <w:tc>
          <w:tcPr>
            <w:tcW w:w="1040" w:type="dxa"/>
            <w:noWrap/>
            <w:hideMark/>
          </w:tcPr>
          <w:p w14:paraId="4F0CA0AC" w14:textId="77777777" w:rsidR="008160AF" w:rsidRPr="008160AF" w:rsidRDefault="008160AF" w:rsidP="008160AF">
            <w:pPr>
              <w:autoSpaceDE w:val="0"/>
              <w:autoSpaceDN w:val="0"/>
              <w:adjustRightInd w:val="0"/>
              <w:rPr>
                <w:rFonts w:cs="Arial"/>
                <w:szCs w:val="24"/>
              </w:rPr>
            </w:pPr>
            <w:r w:rsidRPr="008160AF">
              <w:rPr>
                <w:rFonts w:cs="Arial"/>
                <w:szCs w:val="24"/>
              </w:rPr>
              <w:t>0.68</w:t>
            </w:r>
          </w:p>
        </w:tc>
        <w:tc>
          <w:tcPr>
            <w:tcW w:w="1040" w:type="dxa"/>
            <w:noWrap/>
            <w:hideMark/>
          </w:tcPr>
          <w:p w14:paraId="327CCD10" w14:textId="77777777" w:rsidR="008160AF" w:rsidRPr="008160AF" w:rsidRDefault="008160AF" w:rsidP="008160AF">
            <w:pPr>
              <w:autoSpaceDE w:val="0"/>
              <w:autoSpaceDN w:val="0"/>
              <w:adjustRightInd w:val="0"/>
              <w:rPr>
                <w:rFonts w:cs="Arial"/>
                <w:szCs w:val="24"/>
              </w:rPr>
            </w:pPr>
            <w:r w:rsidRPr="008160AF">
              <w:rPr>
                <w:rFonts w:cs="Arial"/>
                <w:szCs w:val="24"/>
              </w:rPr>
              <w:t>1.51</w:t>
            </w:r>
          </w:p>
        </w:tc>
        <w:tc>
          <w:tcPr>
            <w:tcW w:w="1040" w:type="dxa"/>
            <w:noWrap/>
            <w:hideMark/>
          </w:tcPr>
          <w:p w14:paraId="78D3ABD6" w14:textId="77777777" w:rsidR="008160AF" w:rsidRPr="008160AF" w:rsidRDefault="008160AF" w:rsidP="008160AF">
            <w:pPr>
              <w:autoSpaceDE w:val="0"/>
              <w:autoSpaceDN w:val="0"/>
              <w:adjustRightInd w:val="0"/>
              <w:rPr>
                <w:rFonts w:cs="Arial"/>
                <w:szCs w:val="24"/>
              </w:rPr>
            </w:pPr>
            <w:r w:rsidRPr="008160AF">
              <w:rPr>
                <w:rFonts w:cs="Arial"/>
                <w:szCs w:val="24"/>
              </w:rPr>
              <w:t>0</w:t>
            </w:r>
          </w:p>
        </w:tc>
        <w:tc>
          <w:tcPr>
            <w:tcW w:w="1040" w:type="dxa"/>
            <w:noWrap/>
            <w:hideMark/>
          </w:tcPr>
          <w:p w14:paraId="6B742674" w14:textId="77777777" w:rsidR="008160AF" w:rsidRPr="008160AF" w:rsidRDefault="008160AF" w:rsidP="008160AF">
            <w:pPr>
              <w:autoSpaceDE w:val="0"/>
              <w:autoSpaceDN w:val="0"/>
              <w:adjustRightInd w:val="0"/>
              <w:rPr>
                <w:rFonts w:cs="Arial"/>
                <w:szCs w:val="24"/>
              </w:rPr>
            </w:pPr>
            <w:r w:rsidRPr="008160AF">
              <w:rPr>
                <w:rFonts w:cs="Arial"/>
                <w:szCs w:val="24"/>
              </w:rPr>
              <w:t>0.25</w:t>
            </w:r>
          </w:p>
        </w:tc>
      </w:tr>
      <w:tr w:rsidR="008160AF" w:rsidRPr="008160AF" w14:paraId="2CD530E5" w14:textId="77777777" w:rsidTr="008160AF">
        <w:trPr>
          <w:trHeight w:val="930"/>
        </w:trPr>
        <w:tc>
          <w:tcPr>
            <w:tcW w:w="1120" w:type="dxa"/>
            <w:noWrap/>
            <w:hideMark/>
          </w:tcPr>
          <w:p w14:paraId="6C409C22" w14:textId="77777777" w:rsidR="008160AF" w:rsidRPr="008160AF" w:rsidRDefault="008160AF" w:rsidP="008160AF">
            <w:pPr>
              <w:autoSpaceDE w:val="0"/>
              <w:autoSpaceDN w:val="0"/>
              <w:adjustRightInd w:val="0"/>
              <w:rPr>
                <w:rFonts w:cs="Arial"/>
                <w:szCs w:val="24"/>
              </w:rPr>
            </w:pPr>
            <w:r w:rsidRPr="008160AF">
              <w:rPr>
                <w:rFonts w:cs="Arial"/>
                <w:szCs w:val="24"/>
              </w:rPr>
              <w:t>43</w:t>
            </w:r>
          </w:p>
        </w:tc>
        <w:tc>
          <w:tcPr>
            <w:tcW w:w="6980" w:type="dxa"/>
            <w:hideMark/>
          </w:tcPr>
          <w:p w14:paraId="05B2ADB4"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family members who have "professional" jobs. I therefore knew it was possible to become a </w:t>
            </w:r>
            <w:r w:rsidR="00262048">
              <w:rPr>
                <w:rFonts w:cs="Arial"/>
                <w:szCs w:val="24"/>
              </w:rPr>
              <w:t>Clinical Psychologist</w:t>
            </w:r>
            <w:r w:rsidRPr="008160AF">
              <w:rPr>
                <w:rFonts w:cs="Arial"/>
                <w:szCs w:val="24"/>
              </w:rPr>
              <w:t xml:space="preserve"> from an early age.</w:t>
            </w:r>
          </w:p>
        </w:tc>
        <w:tc>
          <w:tcPr>
            <w:tcW w:w="1040" w:type="dxa"/>
            <w:noWrap/>
            <w:hideMark/>
          </w:tcPr>
          <w:p w14:paraId="32BE94DA" w14:textId="77777777" w:rsidR="008160AF" w:rsidRPr="008160AF" w:rsidRDefault="008160AF" w:rsidP="008160AF">
            <w:pPr>
              <w:autoSpaceDE w:val="0"/>
              <w:autoSpaceDN w:val="0"/>
              <w:adjustRightInd w:val="0"/>
              <w:rPr>
                <w:rFonts w:cs="Arial"/>
                <w:szCs w:val="24"/>
              </w:rPr>
            </w:pPr>
            <w:r w:rsidRPr="008160AF">
              <w:rPr>
                <w:rFonts w:cs="Arial"/>
                <w:szCs w:val="24"/>
              </w:rPr>
              <w:t>1.02</w:t>
            </w:r>
          </w:p>
        </w:tc>
        <w:tc>
          <w:tcPr>
            <w:tcW w:w="1040" w:type="dxa"/>
            <w:noWrap/>
            <w:hideMark/>
          </w:tcPr>
          <w:p w14:paraId="54614D74" w14:textId="77777777" w:rsidR="008160AF" w:rsidRPr="008160AF" w:rsidRDefault="008160AF" w:rsidP="008160AF">
            <w:pPr>
              <w:autoSpaceDE w:val="0"/>
              <w:autoSpaceDN w:val="0"/>
              <w:adjustRightInd w:val="0"/>
              <w:rPr>
                <w:rFonts w:cs="Arial"/>
                <w:szCs w:val="24"/>
              </w:rPr>
            </w:pPr>
            <w:r w:rsidRPr="008160AF">
              <w:rPr>
                <w:rFonts w:cs="Arial"/>
                <w:szCs w:val="24"/>
              </w:rPr>
              <w:t>-1.11</w:t>
            </w:r>
          </w:p>
        </w:tc>
        <w:tc>
          <w:tcPr>
            <w:tcW w:w="1040" w:type="dxa"/>
            <w:noWrap/>
            <w:hideMark/>
          </w:tcPr>
          <w:p w14:paraId="33E54850" w14:textId="77777777" w:rsidR="008160AF" w:rsidRPr="008160AF" w:rsidRDefault="008160AF" w:rsidP="008160AF">
            <w:pPr>
              <w:autoSpaceDE w:val="0"/>
              <w:autoSpaceDN w:val="0"/>
              <w:adjustRightInd w:val="0"/>
              <w:rPr>
                <w:rFonts w:cs="Arial"/>
                <w:szCs w:val="24"/>
              </w:rPr>
            </w:pPr>
            <w:r w:rsidRPr="008160AF">
              <w:rPr>
                <w:rFonts w:cs="Arial"/>
                <w:szCs w:val="24"/>
              </w:rPr>
              <w:t>0.03</w:t>
            </w:r>
          </w:p>
        </w:tc>
        <w:tc>
          <w:tcPr>
            <w:tcW w:w="1040" w:type="dxa"/>
            <w:noWrap/>
            <w:hideMark/>
          </w:tcPr>
          <w:p w14:paraId="7E13F17C" w14:textId="77777777" w:rsidR="008160AF" w:rsidRPr="008160AF" w:rsidRDefault="008160AF" w:rsidP="008160AF">
            <w:pPr>
              <w:autoSpaceDE w:val="0"/>
              <w:autoSpaceDN w:val="0"/>
              <w:adjustRightInd w:val="0"/>
              <w:rPr>
                <w:rFonts w:cs="Arial"/>
                <w:szCs w:val="24"/>
              </w:rPr>
            </w:pPr>
            <w:r w:rsidRPr="008160AF">
              <w:rPr>
                <w:rFonts w:cs="Arial"/>
                <w:szCs w:val="24"/>
              </w:rPr>
              <w:t>1.95</w:t>
            </w:r>
          </w:p>
        </w:tc>
        <w:tc>
          <w:tcPr>
            <w:tcW w:w="1040" w:type="dxa"/>
            <w:noWrap/>
            <w:hideMark/>
          </w:tcPr>
          <w:p w14:paraId="5E242CBD" w14:textId="77777777" w:rsidR="008160AF" w:rsidRPr="008160AF" w:rsidRDefault="008160AF" w:rsidP="008160AF">
            <w:pPr>
              <w:autoSpaceDE w:val="0"/>
              <w:autoSpaceDN w:val="0"/>
              <w:adjustRightInd w:val="0"/>
              <w:rPr>
                <w:rFonts w:cs="Arial"/>
                <w:szCs w:val="24"/>
              </w:rPr>
            </w:pPr>
            <w:r w:rsidRPr="008160AF">
              <w:rPr>
                <w:rFonts w:cs="Arial"/>
                <w:szCs w:val="24"/>
              </w:rPr>
              <w:t>1.1</w:t>
            </w:r>
          </w:p>
        </w:tc>
      </w:tr>
      <w:tr w:rsidR="008160AF" w:rsidRPr="008160AF" w14:paraId="3769C648" w14:textId="77777777" w:rsidTr="008160AF">
        <w:trPr>
          <w:trHeight w:val="310"/>
        </w:trPr>
        <w:tc>
          <w:tcPr>
            <w:tcW w:w="1120" w:type="dxa"/>
            <w:noWrap/>
            <w:hideMark/>
          </w:tcPr>
          <w:p w14:paraId="09C179B1" w14:textId="77777777" w:rsidR="008160AF" w:rsidRPr="008160AF" w:rsidRDefault="008160AF" w:rsidP="008160AF">
            <w:pPr>
              <w:autoSpaceDE w:val="0"/>
              <w:autoSpaceDN w:val="0"/>
              <w:adjustRightInd w:val="0"/>
              <w:rPr>
                <w:rFonts w:cs="Arial"/>
                <w:szCs w:val="24"/>
              </w:rPr>
            </w:pPr>
            <w:r w:rsidRPr="008160AF">
              <w:rPr>
                <w:rFonts w:cs="Arial"/>
                <w:szCs w:val="24"/>
              </w:rPr>
              <w:t>44</w:t>
            </w:r>
          </w:p>
        </w:tc>
        <w:tc>
          <w:tcPr>
            <w:tcW w:w="6980" w:type="dxa"/>
            <w:hideMark/>
          </w:tcPr>
          <w:p w14:paraId="5E662D20" w14:textId="77777777" w:rsidR="008160AF" w:rsidRPr="008160AF" w:rsidRDefault="008160AF" w:rsidP="008160AF">
            <w:pPr>
              <w:autoSpaceDE w:val="0"/>
              <w:autoSpaceDN w:val="0"/>
              <w:adjustRightInd w:val="0"/>
              <w:rPr>
                <w:rFonts w:cs="Arial"/>
                <w:szCs w:val="24"/>
              </w:rPr>
            </w:pPr>
            <w:r w:rsidRPr="008160AF">
              <w:rPr>
                <w:rFonts w:cs="Arial"/>
                <w:szCs w:val="24"/>
              </w:rPr>
              <w:t>I have struggled to find a mentor from my intersectional groups.</w:t>
            </w:r>
          </w:p>
        </w:tc>
        <w:tc>
          <w:tcPr>
            <w:tcW w:w="1040" w:type="dxa"/>
            <w:noWrap/>
            <w:hideMark/>
          </w:tcPr>
          <w:p w14:paraId="10DE1CD0" w14:textId="77777777" w:rsidR="008160AF" w:rsidRPr="008160AF" w:rsidRDefault="008160AF" w:rsidP="008160AF">
            <w:pPr>
              <w:autoSpaceDE w:val="0"/>
              <w:autoSpaceDN w:val="0"/>
              <w:adjustRightInd w:val="0"/>
              <w:rPr>
                <w:rFonts w:cs="Arial"/>
                <w:szCs w:val="24"/>
              </w:rPr>
            </w:pPr>
            <w:r w:rsidRPr="008160AF">
              <w:rPr>
                <w:rFonts w:cs="Arial"/>
                <w:szCs w:val="24"/>
              </w:rPr>
              <w:t>-0.62</w:t>
            </w:r>
          </w:p>
        </w:tc>
        <w:tc>
          <w:tcPr>
            <w:tcW w:w="1040" w:type="dxa"/>
            <w:noWrap/>
            <w:hideMark/>
          </w:tcPr>
          <w:p w14:paraId="34041887"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1C2DB907" w14:textId="77777777" w:rsidR="008160AF" w:rsidRPr="008160AF" w:rsidRDefault="008160AF" w:rsidP="008160AF">
            <w:pPr>
              <w:autoSpaceDE w:val="0"/>
              <w:autoSpaceDN w:val="0"/>
              <w:adjustRightInd w:val="0"/>
              <w:rPr>
                <w:rFonts w:cs="Arial"/>
                <w:szCs w:val="24"/>
              </w:rPr>
            </w:pPr>
            <w:r w:rsidRPr="008160AF">
              <w:rPr>
                <w:rFonts w:cs="Arial"/>
                <w:szCs w:val="24"/>
              </w:rPr>
              <w:t>1.89</w:t>
            </w:r>
          </w:p>
        </w:tc>
        <w:tc>
          <w:tcPr>
            <w:tcW w:w="1040" w:type="dxa"/>
            <w:noWrap/>
            <w:hideMark/>
          </w:tcPr>
          <w:p w14:paraId="21200E0C" w14:textId="77777777" w:rsidR="008160AF" w:rsidRPr="008160AF" w:rsidRDefault="008160AF" w:rsidP="008160AF">
            <w:pPr>
              <w:autoSpaceDE w:val="0"/>
              <w:autoSpaceDN w:val="0"/>
              <w:adjustRightInd w:val="0"/>
              <w:rPr>
                <w:rFonts w:cs="Arial"/>
                <w:szCs w:val="24"/>
              </w:rPr>
            </w:pPr>
            <w:r w:rsidRPr="008160AF">
              <w:rPr>
                <w:rFonts w:cs="Arial"/>
                <w:szCs w:val="24"/>
              </w:rPr>
              <w:t>-1.11</w:t>
            </w:r>
          </w:p>
        </w:tc>
        <w:tc>
          <w:tcPr>
            <w:tcW w:w="1040" w:type="dxa"/>
            <w:noWrap/>
            <w:hideMark/>
          </w:tcPr>
          <w:p w14:paraId="65C7A74B" w14:textId="77777777" w:rsidR="008160AF" w:rsidRPr="008160AF" w:rsidRDefault="008160AF" w:rsidP="008160AF">
            <w:pPr>
              <w:autoSpaceDE w:val="0"/>
              <w:autoSpaceDN w:val="0"/>
              <w:adjustRightInd w:val="0"/>
              <w:rPr>
                <w:rFonts w:cs="Arial"/>
                <w:szCs w:val="24"/>
              </w:rPr>
            </w:pPr>
            <w:r w:rsidRPr="008160AF">
              <w:rPr>
                <w:rFonts w:cs="Arial"/>
                <w:szCs w:val="24"/>
              </w:rPr>
              <w:t>0.21</w:t>
            </w:r>
          </w:p>
        </w:tc>
      </w:tr>
      <w:tr w:rsidR="008160AF" w:rsidRPr="008160AF" w14:paraId="43AEEBD8" w14:textId="77777777" w:rsidTr="008160AF">
        <w:trPr>
          <w:trHeight w:val="930"/>
        </w:trPr>
        <w:tc>
          <w:tcPr>
            <w:tcW w:w="1120" w:type="dxa"/>
            <w:noWrap/>
            <w:hideMark/>
          </w:tcPr>
          <w:p w14:paraId="6FE8906B" w14:textId="77777777" w:rsidR="008160AF" w:rsidRPr="008160AF" w:rsidRDefault="008160AF" w:rsidP="008160AF">
            <w:pPr>
              <w:autoSpaceDE w:val="0"/>
              <w:autoSpaceDN w:val="0"/>
              <w:adjustRightInd w:val="0"/>
              <w:rPr>
                <w:rFonts w:cs="Arial"/>
                <w:szCs w:val="24"/>
              </w:rPr>
            </w:pPr>
            <w:r w:rsidRPr="008160AF">
              <w:rPr>
                <w:rFonts w:cs="Arial"/>
                <w:szCs w:val="24"/>
              </w:rPr>
              <w:lastRenderedPageBreak/>
              <w:t>45</w:t>
            </w:r>
          </w:p>
        </w:tc>
        <w:tc>
          <w:tcPr>
            <w:tcW w:w="6980" w:type="dxa"/>
            <w:hideMark/>
          </w:tcPr>
          <w:p w14:paraId="47F95806" w14:textId="77777777" w:rsidR="008160AF" w:rsidRPr="008160AF" w:rsidRDefault="008160AF" w:rsidP="008160AF">
            <w:pPr>
              <w:autoSpaceDE w:val="0"/>
              <w:autoSpaceDN w:val="0"/>
              <w:adjustRightInd w:val="0"/>
              <w:rPr>
                <w:rFonts w:cs="Arial"/>
                <w:szCs w:val="24"/>
              </w:rPr>
            </w:pPr>
            <w:r w:rsidRPr="008160AF">
              <w:rPr>
                <w:rFonts w:cs="Arial"/>
                <w:szCs w:val="24"/>
              </w:rPr>
              <w:t xml:space="preserve">I have not faced any barriers due to my intersectional groups and instead feel they are an advantage in the process of gaining a place on the </w:t>
            </w:r>
            <w:r w:rsidR="00851962">
              <w:rPr>
                <w:rFonts w:cs="Arial"/>
                <w:szCs w:val="24"/>
              </w:rPr>
              <w:t>Doctorate in clinical psychology</w:t>
            </w:r>
          </w:p>
        </w:tc>
        <w:tc>
          <w:tcPr>
            <w:tcW w:w="1040" w:type="dxa"/>
            <w:noWrap/>
            <w:hideMark/>
          </w:tcPr>
          <w:p w14:paraId="43B2C176" w14:textId="77777777" w:rsidR="008160AF" w:rsidRPr="008160AF" w:rsidRDefault="008160AF" w:rsidP="008160AF">
            <w:pPr>
              <w:autoSpaceDE w:val="0"/>
              <w:autoSpaceDN w:val="0"/>
              <w:adjustRightInd w:val="0"/>
              <w:rPr>
                <w:rFonts w:cs="Arial"/>
                <w:szCs w:val="24"/>
              </w:rPr>
            </w:pPr>
            <w:r w:rsidRPr="008160AF">
              <w:rPr>
                <w:rFonts w:cs="Arial"/>
                <w:szCs w:val="24"/>
              </w:rPr>
              <w:t>1.59</w:t>
            </w:r>
          </w:p>
        </w:tc>
        <w:tc>
          <w:tcPr>
            <w:tcW w:w="1040" w:type="dxa"/>
            <w:noWrap/>
            <w:hideMark/>
          </w:tcPr>
          <w:p w14:paraId="3BB49932" w14:textId="77777777" w:rsidR="008160AF" w:rsidRPr="008160AF" w:rsidRDefault="008160AF" w:rsidP="008160AF">
            <w:pPr>
              <w:autoSpaceDE w:val="0"/>
              <w:autoSpaceDN w:val="0"/>
              <w:adjustRightInd w:val="0"/>
              <w:rPr>
                <w:rFonts w:cs="Arial"/>
                <w:szCs w:val="24"/>
              </w:rPr>
            </w:pPr>
            <w:r w:rsidRPr="008160AF">
              <w:rPr>
                <w:rFonts w:cs="Arial"/>
                <w:szCs w:val="24"/>
              </w:rPr>
              <w:t>-1.11</w:t>
            </w:r>
          </w:p>
        </w:tc>
        <w:tc>
          <w:tcPr>
            <w:tcW w:w="1040" w:type="dxa"/>
            <w:noWrap/>
            <w:hideMark/>
          </w:tcPr>
          <w:p w14:paraId="1A65D807" w14:textId="77777777" w:rsidR="008160AF" w:rsidRPr="008160AF" w:rsidRDefault="008160AF" w:rsidP="008160AF">
            <w:pPr>
              <w:autoSpaceDE w:val="0"/>
              <w:autoSpaceDN w:val="0"/>
              <w:adjustRightInd w:val="0"/>
              <w:rPr>
                <w:rFonts w:cs="Arial"/>
                <w:szCs w:val="24"/>
              </w:rPr>
            </w:pPr>
            <w:r w:rsidRPr="008160AF">
              <w:rPr>
                <w:rFonts w:cs="Arial"/>
                <w:szCs w:val="24"/>
              </w:rPr>
              <w:t>-0.4</w:t>
            </w:r>
          </w:p>
        </w:tc>
        <w:tc>
          <w:tcPr>
            <w:tcW w:w="1040" w:type="dxa"/>
            <w:noWrap/>
            <w:hideMark/>
          </w:tcPr>
          <w:p w14:paraId="501D353F" w14:textId="77777777" w:rsidR="008160AF" w:rsidRPr="008160AF" w:rsidRDefault="008160AF" w:rsidP="008160AF">
            <w:pPr>
              <w:autoSpaceDE w:val="0"/>
              <w:autoSpaceDN w:val="0"/>
              <w:adjustRightInd w:val="0"/>
              <w:rPr>
                <w:rFonts w:cs="Arial"/>
                <w:szCs w:val="24"/>
              </w:rPr>
            </w:pPr>
            <w:r w:rsidRPr="008160AF">
              <w:rPr>
                <w:rFonts w:cs="Arial"/>
                <w:szCs w:val="24"/>
              </w:rPr>
              <w:t>0.06</w:t>
            </w:r>
          </w:p>
        </w:tc>
        <w:tc>
          <w:tcPr>
            <w:tcW w:w="1040" w:type="dxa"/>
            <w:noWrap/>
            <w:hideMark/>
          </w:tcPr>
          <w:p w14:paraId="0B908E47" w14:textId="77777777" w:rsidR="008160AF" w:rsidRPr="008160AF" w:rsidRDefault="008160AF" w:rsidP="008160AF">
            <w:pPr>
              <w:autoSpaceDE w:val="0"/>
              <w:autoSpaceDN w:val="0"/>
              <w:adjustRightInd w:val="0"/>
              <w:rPr>
                <w:rFonts w:cs="Arial"/>
                <w:szCs w:val="24"/>
              </w:rPr>
            </w:pPr>
            <w:r w:rsidRPr="008160AF">
              <w:rPr>
                <w:rFonts w:cs="Arial"/>
                <w:szCs w:val="24"/>
              </w:rPr>
              <w:t>1.98</w:t>
            </w:r>
          </w:p>
        </w:tc>
      </w:tr>
      <w:tr w:rsidR="008160AF" w:rsidRPr="008160AF" w14:paraId="205826AA" w14:textId="77777777" w:rsidTr="008160AF">
        <w:trPr>
          <w:trHeight w:val="620"/>
        </w:trPr>
        <w:tc>
          <w:tcPr>
            <w:tcW w:w="1120" w:type="dxa"/>
            <w:noWrap/>
            <w:hideMark/>
          </w:tcPr>
          <w:p w14:paraId="289AA432" w14:textId="77777777" w:rsidR="008160AF" w:rsidRPr="008160AF" w:rsidRDefault="008160AF" w:rsidP="008160AF">
            <w:pPr>
              <w:autoSpaceDE w:val="0"/>
              <w:autoSpaceDN w:val="0"/>
              <w:adjustRightInd w:val="0"/>
              <w:rPr>
                <w:rFonts w:cs="Arial"/>
                <w:szCs w:val="24"/>
              </w:rPr>
            </w:pPr>
            <w:r w:rsidRPr="008160AF">
              <w:rPr>
                <w:rFonts w:cs="Arial"/>
                <w:szCs w:val="24"/>
              </w:rPr>
              <w:t>46</w:t>
            </w:r>
          </w:p>
        </w:tc>
        <w:tc>
          <w:tcPr>
            <w:tcW w:w="6980" w:type="dxa"/>
            <w:hideMark/>
          </w:tcPr>
          <w:p w14:paraId="4F99ED20" w14:textId="77777777" w:rsidR="008160AF" w:rsidRPr="008160AF" w:rsidRDefault="008160AF" w:rsidP="008160AF">
            <w:pPr>
              <w:autoSpaceDE w:val="0"/>
              <w:autoSpaceDN w:val="0"/>
              <w:adjustRightInd w:val="0"/>
              <w:rPr>
                <w:rFonts w:cs="Arial"/>
                <w:szCs w:val="24"/>
              </w:rPr>
            </w:pPr>
            <w:r w:rsidRPr="008160AF">
              <w:rPr>
                <w:rFonts w:cs="Arial"/>
                <w:szCs w:val="24"/>
              </w:rPr>
              <w:t xml:space="preserve">Getting a clinical reference from a </w:t>
            </w:r>
            <w:r w:rsidR="00262048">
              <w:rPr>
                <w:rFonts w:cs="Arial"/>
                <w:szCs w:val="24"/>
              </w:rPr>
              <w:t>Clinical Psychologist</w:t>
            </w:r>
            <w:r w:rsidRPr="008160AF">
              <w:rPr>
                <w:rFonts w:cs="Arial"/>
                <w:szCs w:val="24"/>
              </w:rPr>
              <w:t xml:space="preserve"> who understood my unique experiences was difficult for me. </w:t>
            </w:r>
          </w:p>
        </w:tc>
        <w:tc>
          <w:tcPr>
            <w:tcW w:w="1040" w:type="dxa"/>
            <w:noWrap/>
            <w:hideMark/>
          </w:tcPr>
          <w:p w14:paraId="5F2AD218" w14:textId="77777777" w:rsidR="008160AF" w:rsidRPr="008160AF" w:rsidRDefault="008160AF" w:rsidP="008160AF">
            <w:pPr>
              <w:autoSpaceDE w:val="0"/>
              <w:autoSpaceDN w:val="0"/>
              <w:adjustRightInd w:val="0"/>
              <w:rPr>
                <w:rFonts w:cs="Arial"/>
                <w:szCs w:val="24"/>
              </w:rPr>
            </w:pPr>
            <w:r w:rsidRPr="008160AF">
              <w:rPr>
                <w:rFonts w:cs="Arial"/>
                <w:szCs w:val="24"/>
              </w:rPr>
              <w:t>-0.5</w:t>
            </w:r>
          </w:p>
        </w:tc>
        <w:tc>
          <w:tcPr>
            <w:tcW w:w="1040" w:type="dxa"/>
            <w:noWrap/>
            <w:hideMark/>
          </w:tcPr>
          <w:p w14:paraId="08CACB06" w14:textId="77777777" w:rsidR="008160AF" w:rsidRPr="008160AF" w:rsidRDefault="008160AF" w:rsidP="008160AF">
            <w:pPr>
              <w:autoSpaceDE w:val="0"/>
              <w:autoSpaceDN w:val="0"/>
              <w:adjustRightInd w:val="0"/>
              <w:rPr>
                <w:rFonts w:cs="Arial"/>
                <w:szCs w:val="24"/>
              </w:rPr>
            </w:pPr>
            <w:r w:rsidRPr="008160AF">
              <w:rPr>
                <w:rFonts w:cs="Arial"/>
                <w:szCs w:val="24"/>
              </w:rPr>
              <w:t>0</w:t>
            </w:r>
          </w:p>
        </w:tc>
        <w:tc>
          <w:tcPr>
            <w:tcW w:w="1040" w:type="dxa"/>
            <w:noWrap/>
            <w:hideMark/>
          </w:tcPr>
          <w:p w14:paraId="66DB52A9" w14:textId="77777777" w:rsidR="008160AF" w:rsidRPr="008160AF" w:rsidRDefault="008160AF" w:rsidP="008160AF">
            <w:pPr>
              <w:autoSpaceDE w:val="0"/>
              <w:autoSpaceDN w:val="0"/>
              <w:adjustRightInd w:val="0"/>
              <w:rPr>
                <w:rFonts w:cs="Arial"/>
                <w:szCs w:val="24"/>
              </w:rPr>
            </w:pPr>
            <w:r w:rsidRPr="008160AF">
              <w:rPr>
                <w:rFonts w:cs="Arial"/>
                <w:szCs w:val="24"/>
              </w:rPr>
              <w:t>0.75</w:t>
            </w:r>
          </w:p>
        </w:tc>
        <w:tc>
          <w:tcPr>
            <w:tcW w:w="1040" w:type="dxa"/>
            <w:noWrap/>
            <w:hideMark/>
          </w:tcPr>
          <w:p w14:paraId="06FF010E" w14:textId="77777777" w:rsidR="008160AF" w:rsidRPr="008160AF" w:rsidRDefault="008160AF" w:rsidP="008160AF">
            <w:pPr>
              <w:autoSpaceDE w:val="0"/>
              <w:autoSpaceDN w:val="0"/>
              <w:adjustRightInd w:val="0"/>
              <w:rPr>
                <w:rFonts w:cs="Arial"/>
                <w:szCs w:val="24"/>
              </w:rPr>
            </w:pPr>
            <w:r w:rsidRPr="008160AF">
              <w:rPr>
                <w:rFonts w:cs="Arial"/>
                <w:szCs w:val="24"/>
              </w:rPr>
              <w:t>0</w:t>
            </w:r>
          </w:p>
        </w:tc>
        <w:tc>
          <w:tcPr>
            <w:tcW w:w="1040" w:type="dxa"/>
            <w:noWrap/>
            <w:hideMark/>
          </w:tcPr>
          <w:p w14:paraId="7FD81986" w14:textId="77777777" w:rsidR="008160AF" w:rsidRPr="008160AF" w:rsidRDefault="008160AF" w:rsidP="008160AF">
            <w:pPr>
              <w:autoSpaceDE w:val="0"/>
              <w:autoSpaceDN w:val="0"/>
              <w:adjustRightInd w:val="0"/>
              <w:rPr>
                <w:rFonts w:cs="Arial"/>
                <w:szCs w:val="24"/>
              </w:rPr>
            </w:pPr>
            <w:r w:rsidRPr="008160AF">
              <w:rPr>
                <w:rFonts w:cs="Arial"/>
                <w:szCs w:val="24"/>
              </w:rPr>
              <w:t>0.43</w:t>
            </w:r>
          </w:p>
        </w:tc>
      </w:tr>
      <w:tr w:rsidR="008160AF" w:rsidRPr="008160AF" w14:paraId="16388F6F" w14:textId="77777777" w:rsidTr="008160AF">
        <w:trPr>
          <w:trHeight w:val="930"/>
        </w:trPr>
        <w:tc>
          <w:tcPr>
            <w:tcW w:w="1120" w:type="dxa"/>
            <w:noWrap/>
            <w:hideMark/>
          </w:tcPr>
          <w:p w14:paraId="70CFFA55" w14:textId="77777777" w:rsidR="008160AF" w:rsidRPr="008160AF" w:rsidRDefault="008160AF" w:rsidP="008160AF">
            <w:pPr>
              <w:autoSpaceDE w:val="0"/>
              <w:autoSpaceDN w:val="0"/>
              <w:adjustRightInd w:val="0"/>
              <w:rPr>
                <w:rFonts w:cs="Arial"/>
                <w:szCs w:val="24"/>
              </w:rPr>
            </w:pPr>
            <w:r w:rsidRPr="008160AF">
              <w:rPr>
                <w:rFonts w:cs="Arial"/>
                <w:szCs w:val="24"/>
              </w:rPr>
              <w:t>47</w:t>
            </w:r>
          </w:p>
        </w:tc>
        <w:tc>
          <w:tcPr>
            <w:tcW w:w="6980" w:type="dxa"/>
            <w:hideMark/>
          </w:tcPr>
          <w:p w14:paraId="75C38005" w14:textId="77777777" w:rsidR="008160AF" w:rsidRPr="008160AF" w:rsidRDefault="008160AF" w:rsidP="008160AF">
            <w:pPr>
              <w:autoSpaceDE w:val="0"/>
              <w:autoSpaceDN w:val="0"/>
              <w:adjustRightInd w:val="0"/>
              <w:rPr>
                <w:rFonts w:cs="Arial"/>
                <w:szCs w:val="24"/>
              </w:rPr>
            </w:pPr>
            <w:r w:rsidRPr="008160AF">
              <w:rPr>
                <w:rFonts w:cs="Arial"/>
                <w:szCs w:val="24"/>
              </w:rPr>
              <w:t>I had no problem finding a mentor/support group who understood my intersectional identity as a whole and was not just focused on 1 aspect (i.e. ethnicity)</w:t>
            </w:r>
          </w:p>
        </w:tc>
        <w:tc>
          <w:tcPr>
            <w:tcW w:w="1040" w:type="dxa"/>
            <w:noWrap/>
            <w:hideMark/>
          </w:tcPr>
          <w:p w14:paraId="68132471" w14:textId="77777777" w:rsidR="008160AF" w:rsidRPr="008160AF" w:rsidRDefault="008160AF" w:rsidP="008160AF">
            <w:pPr>
              <w:autoSpaceDE w:val="0"/>
              <w:autoSpaceDN w:val="0"/>
              <w:adjustRightInd w:val="0"/>
              <w:rPr>
                <w:rFonts w:cs="Arial"/>
                <w:szCs w:val="24"/>
              </w:rPr>
            </w:pPr>
            <w:r w:rsidRPr="008160AF">
              <w:rPr>
                <w:rFonts w:cs="Arial"/>
                <w:szCs w:val="24"/>
              </w:rPr>
              <w:t>0.62</w:t>
            </w:r>
          </w:p>
        </w:tc>
        <w:tc>
          <w:tcPr>
            <w:tcW w:w="1040" w:type="dxa"/>
            <w:noWrap/>
            <w:hideMark/>
          </w:tcPr>
          <w:p w14:paraId="416A0128" w14:textId="77777777" w:rsidR="008160AF" w:rsidRPr="008160AF" w:rsidRDefault="008160AF" w:rsidP="008160AF">
            <w:pPr>
              <w:autoSpaceDE w:val="0"/>
              <w:autoSpaceDN w:val="0"/>
              <w:adjustRightInd w:val="0"/>
              <w:rPr>
                <w:rFonts w:cs="Arial"/>
                <w:szCs w:val="24"/>
              </w:rPr>
            </w:pPr>
            <w:r w:rsidRPr="008160AF">
              <w:rPr>
                <w:rFonts w:cs="Arial"/>
                <w:szCs w:val="24"/>
              </w:rPr>
              <w:t>-0.44</w:t>
            </w:r>
          </w:p>
        </w:tc>
        <w:tc>
          <w:tcPr>
            <w:tcW w:w="1040" w:type="dxa"/>
            <w:noWrap/>
            <w:hideMark/>
          </w:tcPr>
          <w:p w14:paraId="1ABB29E9" w14:textId="77777777" w:rsidR="008160AF" w:rsidRPr="008160AF" w:rsidRDefault="008160AF" w:rsidP="008160AF">
            <w:pPr>
              <w:autoSpaceDE w:val="0"/>
              <w:autoSpaceDN w:val="0"/>
              <w:adjustRightInd w:val="0"/>
              <w:rPr>
                <w:rFonts w:cs="Arial"/>
                <w:szCs w:val="24"/>
              </w:rPr>
            </w:pPr>
            <w:r w:rsidRPr="008160AF">
              <w:rPr>
                <w:rFonts w:cs="Arial"/>
                <w:szCs w:val="24"/>
              </w:rPr>
              <w:t>-1.16</w:t>
            </w:r>
          </w:p>
        </w:tc>
        <w:tc>
          <w:tcPr>
            <w:tcW w:w="1040" w:type="dxa"/>
            <w:noWrap/>
            <w:hideMark/>
          </w:tcPr>
          <w:p w14:paraId="194382F9" w14:textId="77777777" w:rsidR="008160AF" w:rsidRPr="008160AF" w:rsidRDefault="008160AF" w:rsidP="008160AF">
            <w:pPr>
              <w:autoSpaceDE w:val="0"/>
              <w:autoSpaceDN w:val="0"/>
              <w:adjustRightInd w:val="0"/>
              <w:rPr>
                <w:rFonts w:cs="Arial"/>
                <w:szCs w:val="24"/>
              </w:rPr>
            </w:pPr>
            <w:r w:rsidRPr="008160AF">
              <w:rPr>
                <w:rFonts w:cs="Arial"/>
                <w:szCs w:val="24"/>
              </w:rPr>
              <w:t>-0.74</w:t>
            </w:r>
          </w:p>
        </w:tc>
        <w:tc>
          <w:tcPr>
            <w:tcW w:w="1040" w:type="dxa"/>
            <w:noWrap/>
            <w:hideMark/>
          </w:tcPr>
          <w:p w14:paraId="4E044E31" w14:textId="77777777" w:rsidR="008160AF" w:rsidRPr="008160AF" w:rsidRDefault="008160AF" w:rsidP="008160AF">
            <w:pPr>
              <w:autoSpaceDE w:val="0"/>
              <w:autoSpaceDN w:val="0"/>
              <w:adjustRightInd w:val="0"/>
              <w:rPr>
                <w:rFonts w:cs="Arial"/>
                <w:szCs w:val="24"/>
              </w:rPr>
            </w:pPr>
            <w:r w:rsidRPr="008160AF">
              <w:rPr>
                <w:rFonts w:cs="Arial"/>
                <w:szCs w:val="24"/>
              </w:rPr>
              <w:t>2.03</w:t>
            </w:r>
          </w:p>
        </w:tc>
      </w:tr>
    </w:tbl>
    <w:p w14:paraId="12E362CE" w14:textId="77777777" w:rsidR="008160AF" w:rsidRPr="008160AF" w:rsidRDefault="008160AF" w:rsidP="008160AF">
      <w:pPr>
        <w:tabs>
          <w:tab w:val="left" w:pos="1365"/>
        </w:tabs>
        <w:rPr>
          <w:rFonts w:cs="Arial"/>
          <w:szCs w:val="24"/>
        </w:rPr>
      </w:pPr>
    </w:p>
    <w:p w14:paraId="38522545" w14:textId="77777777" w:rsidR="008160AF" w:rsidRPr="008160AF" w:rsidRDefault="008160AF" w:rsidP="008160AF">
      <w:pPr>
        <w:tabs>
          <w:tab w:val="left" w:pos="1365"/>
        </w:tabs>
        <w:rPr>
          <w:rFonts w:cs="Arial"/>
          <w:szCs w:val="24"/>
        </w:rPr>
      </w:pPr>
    </w:p>
    <w:p w14:paraId="426C96E4" w14:textId="77777777" w:rsidR="008160AF" w:rsidRPr="008160AF" w:rsidRDefault="008160AF" w:rsidP="008160AF">
      <w:pPr>
        <w:tabs>
          <w:tab w:val="left" w:pos="1365"/>
        </w:tabs>
        <w:rPr>
          <w:rFonts w:cs="Arial"/>
          <w:szCs w:val="24"/>
        </w:rPr>
        <w:sectPr w:rsidR="008160AF" w:rsidRPr="008160AF" w:rsidSect="008160AF">
          <w:pgSz w:w="16838" w:h="11906" w:orient="landscape"/>
          <w:pgMar w:top="1440" w:right="1440" w:bottom="1440" w:left="1440" w:header="709" w:footer="709" w:gutter="0"/>
          <w:cols w:space="708"/>
          <w:docGrid w:linePitch="360"/>
        </w:sectPr>
      </w:pPr>
    </w:p>
    <w:p w14:paraId="5AE585F6" w14:textId="77777777" w:rsidR="00A906D9" w:rsidRDefault="00A906D9" w:rsidP="003879CB">
      <w:pPr>
        <w:pStyle w:val="Heading2"/>
        <w:pageBreakBefore/>
        <w:spacing w:line="360" w:lineRule="auto"/>
        <w:jc w:val="center"/>
        <w:rPr>
          <w:b/>
          <w:color w:val="auto"/>
          <w:sz w:val="24"/>
          <w:szCs w:val="24"/>
        </w:rPr>
      </w:pPr>
      <w:bookmarkStart w:id="109" w:name="_Toc109025964"/>
      <w:r>
        <w:rPr>
          <w:b/>
          <w:color w:val="auto"/>
          <w:sz w:val="24"/>
          <w:szCs w:val="24"/>
        </w:rPr>
        <w:lastRenderedPageBreak/>
        <w:t>Appendix T</w:t>
      </w:r>
      <w:bookmarkEnd w:id="109"/>
    </w:p>
    <w:p w14:paraId="3251261B" w14:textId="77777777" w:rsidR="008160AF" w:rsidRPr="00D353EF" w:rsidRDefault="008160AF" w:rsidP="00A906D9">
      <w:pPr>
        <w:pStyle w:val="Heading2"/>
        <w:spacing w:line="360" w:lineRule="auto"/>
        <w:rPr>
          <w:b/>
          <w:color w:val="auto"/>
          <w:sz w:val="24"/>
          <w:szCs w:val="24"/>
        </w:rPr>
      </w:pPr>
      <w:bookmarkStart w:id="110" w:name="_Toc109025965"/>
      <w:r w:rsidRPr="00D353EF">
        <w:rPr>
          <w:color w:val="auto"/>
          <w:sz w:val="24"/>
          <w:szCs w:val="24"/>
        </w:rPr>
        <w:t>Q-sort exemplars for each factor</w:t>
      </w:r>
      <w:bookmarkEnd w:id="110"/>
    </w:p>
    <w:p w14:paraId="6E2F9752" w14:textId="77777777" w:rsidR="008160AF" w:rsidRPr="008160AF" w:rsidRDefault="00D353EF" w:rsidP="008160AF">
      <w:pPr>
        <w:tabs>
          <w:tab w:val="left" w:pos="1365"/>
        </w:tabs>
        <w:rPr>
          <w:rFonts w:cs="Arial"/>
          <w:szCs w:val="24"/>
        </w:rPr>
      </w:pPr>
      <w:r>
        <w:rPr>
          <w:rFonts w:cs="Arial"/>
          <w:szCs w:val="24"/>
        </w:rPr>
        <w:t xml:space="preserve">Factor 1a </w:t>
      </w:r>
      <w:r w:rsidR="008160AF" w:rsidRPr="008160AF">
        <w:rPr>
          <w:rFonts w:ascii="Times New Roman" w:hAnsi="Times New Roman" w:cs="Times New Roman"/>
          <w:noProof/>
          <w:lang w:eastAsia="en-GB"/>
        </w:rPr>
        <w:drawing>
          <wp:anchor distT="0" distB="0" distL="114300" distR="114300" simplePos="0" relativeHeight="251674624" behindDoc="0" locked="0" layoutInCell="1" allowOverlap="1" wp14:anchorId="668B276C" wp14:editId="037434E7">
            <wp:simplePos x="0" y="0"/>
            <wp:positionH relativeFrom="margin">
              <wp:posOffset>0</wp:posOffset>
            </wp:positionH>
            <wp:positionV relativeFrom="paragraph">
              <wp:posOffset>288925</wp:posOffset>
            </wp:positionV>
            <wp:extent cx="6361430" cy="5846445"/>
            <wp:effectExtent l="0" t="0" r="0" b="0"/>
            <wp:wrapSquare wrapText="bothSides"/>
            <wp:docPr id="17" name="Picture 17" descr="C:\Users\durcam\Desktop\Uni\Research\Thesis\New Thesis\Q method\Factor Visualisation\dclin__Factor1a__2022-01-22__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cam\Desktop\Uni\Research\Thesis\New Thesis\Q method\Factor Visualisation\dclin__Factor1a__2022-01-22__18-1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61430" cy="584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D29DD" w14:textId="77777777" w:rsidR="008160AF" w:rsidRPr="008160AF" w:rsidRDefault="008160AF" w:rsidP="008160AF">
      <w:pPr>
        <w:tabs>
          <w:tab w:val="left" w:pos="1365"/>
        </w:tabs>
        <w:ind w:left="1080"/>
        <w:rPr>
          <w:rFonts w:cs="Arial"/>
          <w:szCs w:val="24"/>
        </w:rPr>
      </w:pPr>
    </w:p>
    <w:p w14:paraId="03CBCD8B" w14:textId="77777777" w:rsidR="008160AF" w:rsidRPr="008160AF" w:rsidRDefault="008160AF" w:rsidP="008160AF">
      <w:pPr>
        <w:tabs>
          <w:tab w:val="left" w:pos="1365"/>
        </w:tabs>
        <w:ind w:left="1080"/>
        <w:rPr>
          <w:rFonts w:cs="Arial"/>
          <w:szCs w:val="24"/>
        </w:rPr>
      </w:pPr>
    </w:p>
    <w:p w14:paraId="3C990132" w14:textId="77777777" w:rsidR="008160AF" w:rsidRPr="008160AF" w:rsidRDefault="008160AF" w:rsidP="008160AF">
      <w:pPr>
        <w:tabs>
          <w:tab w:val="left" w:pos="1365"/>
        </w:tabs>
        <w:ind w:left="1080"/>
        <w:rPr>
          <w:rFonts w:cs="Arial"/>
          <w:szCs w:val="24"/>
        </w:rPr>
      </w:pPr>
    </w:p>
    <w:p w14:paraId="54CFC1BD" w14:textId="77777777" w:rsidR="008160AF" w:rsidRPr="008160AF" w:rsidRDefault="008160AF" w:rsidP="008160AF">
      <w:pPr>
        <w:tabs>
          <w:tab w:val="left" w:pos="1365"/>
        </w:tabs>
        <w:ind w:left="1080"/>
        <w:rPr>
          <w:rFonts w:cs="Arial"/>
          <w:szCs w:val="24"/>
        </w:rPr>
      </w:pPr>
    </w:p>
    <w:p w14:paraId="4148630D" w14:textId="77777777" w:rsidR="008160AF" w:rsidRPr="008160AF" w:rsidRDefault="008160AF" w:rsidP="008160AF">
      <w:pPr>
        <w:tabs>
          <w:tab w:val="left" w:pos="1365"/>
        </w:tabs>
        <w:ind w:left="1080"/>
        <w:rPr>
          <w:rFonts w:cs="Arial"/>
          <w:szCs w:val="24"/>
        </w:rPr>
      </w:pPr>
    </w:p>
    <w:p w14:paraId="110CB913" w14:textId="77777777" w:rsidR="008160AF" w:rsidRPr="008160AF" w:rsidRDefault="008160AF" w:rsidP="008160AF">
      <w:pPr>
        <w:tabs>
          <w:tab w:val="left" w:pos="1365"/>
        </w:tabs>
        <w:rPr>
          <w:rFonts w:cs="Arial"/>
          <w:szCs w:val="24"/>
        </w:rPr>
      </w:pPr>
    </w:p>
    <w:p w14:paraId="3024CF17" w14:textId="77777777" w:rsidR="008160AF" w:rsidRPr="008160AF" w:rsidRDefault="008160AF" w:rsidP="007C704F">
      <w:pPr>
        <w:keepNext/>
        <w:keepLines/>
        <w:pageBreakBefore/>
        <w:tabs>
          <w:tab w:val="left" w:pos="1365"/>
        </w:tabs>
        <w:rPr>
          <w:rFonts w:cs="Arial"/>
          <w:szCs w:val="24"/>
        </w:rPr>
      </w:pPr>
      <w:r w:rsidRPr="008160AF">
        <w:rPr>
          <w:rFonts w:cs="Arial"/>
          <w:szCs w:val="24"/>
        </w:rPr>
        <w:lastRenderedPageBreak/>
        <w:t>Factor 1b</w:t>
      </w:r>
      <w:r w:rsidRPr="008160AF">
        <w:rPr>
          <w:rFonts w:ascii="Times New Roman" w:hAnsi="Times New Roman" w:cs="Times New Roman"/>
          <w:noProof/>
          <w:lang w:eastAsia="en-GB"/>
        </w:rPr>
        <w:drawing>
          <wp:anchor distT="0" distB="0" distL="114300" distR="114300" simplePos="0" relativeHeight="251675648" behindDoc="0" locked="0" layoutInCell="1" allowOverlap="1" wp14:anchorId="1C1E2D27" wp14:editId="4CB70397">
            <wp:simplePos x="0" y="0"/>
            <wp:positionH relativeFrom="column">
              <wp:posOffset>0</wp:posOffset>
            </wp:positionH>
            <wp:positionV relativeFrom="paragraph">
              <wp:posOffset>293370</wp:posOffset>
            </wp:positionV>
            <wp:extent cx="5731510" cy="5268648"/>
            <wp:effectExtent l="0" t="0" r="0" b="0"/>
            <wp:wrapSquare wrapText="bothSides"/>
            <wp:docPr id="18" name="Picture 18" descr="C:\Users\durcam\Desktop\Uni\Research\Thesis\New Thesis\Q method\Factor Visualisation\dclin__Factor1b__2022-01-22__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cam\Desktop\Uni\Research\Thesis\New Thesis\Q method\Factor Visualisation\dclin__Factor1b__2022-01-22__18-14.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5268648"/>
                    </a:xfrm>
                    <a:prstGeom prst="rect">
                      <a:avLst/>
                    </a:prstGeom>
                    <a:noFill/>
                    <a:ln>
                      <a:noFill/>
                    </a:ln>
                  </pic:spPr>
                </pic:pic>
              </a:graphicData>
            </a:graphic>
          </wp:anchor>
        </w:drawing>
      </w:r>
    </w:p>
    <w:p w14:paraId="0F29803F" w14:textId="77777777" w:rsidR="008160AF" w:rsidRPr="008160AF" w:rsidRDefault="008160AF" w:rsidP="008160AF">
      <w:pPr>
        <w:tabs>
          <w:tab w:val="left" w:pos="1365"/>
        </w:tabs>
        <w:ind w:left="1080"/>
        <w:rPr>
          <w:rFonts w:cs="Arial"/>
          <w:szCs w:val="24"/>
        </w:rPr>
      </w:pPr>
    </w:p>
    <w:p w14:paraId="4629B106" w14:textId="77777777" w:rsidR="008160AF" w:rsidRPr="008160AF" w:rsidRDefault="008160AF" w:rsidP="008160AF">
      <w:pPr>
        <w:tabs>
          <w:tab w:val="left" w:pos="1365"/>
        </w:tabs>
        <w:ind w:left="1080"/>
        <w:rPr>
          <w:rFonts w:cs="Arial"/>
          <w:szCs w:val="24"/>
        </w:rPr>
      </w:pPr>
    </w:p>
    <w:p w14:paraId="48791F9A" w14:textId="77777777" w:rsidR="008160AF" w:rsidRPr="008160AF" w:rsidRDefault="008160AF" w:rsidP="008160AF">
      <w:pPr>
        <w:tabs>
          <w:tab w:val="left" w:pos="1365"/>
        </w:tabs>
        <w:ind w:left="1080"/>
        <w:rPr>
          <w:rFonts w:cs="Arial"/>
          <w:szCs w:val="24"/>
        </w:rPr>
      </w:pPr>
    </w:p>
    <w:p w14:paraId="69BE2A6A" w14:textId="77777777" w:rsidR="008160AF" w:rsidRPr="008160AF" w:rsidRDefault="008160AF" w:rsidP="008160AF">
      <w:pPr>
        <w:tabs>
          <w:tab w:val="left" w:pos="1365"/>
        </w:tabs>
        <w:ind w:left="1080"/>
        <w:rPr>
          <w:rFonts w:cs="Arial"/>
          <w:szCs w:val="24"/>
        </w:rPr>
      </w:pPr>
    </w:p>
    <w:p w14:paraId="3F6E0BAF" w14:textId="77777777" w:rsidR="008160AF" w:rsidRPr="008160AF" w:rsidRDefault="008160AF" w:rsidP="008160AF">
      <w:pPr>
        <w:tabs>
          <w:tab w:val="left" w:pos="1365"/>
        </w:tabs>
        <w:ind w:left="1080"/>
        <w:rPr>
          <w:rFonts w:cs="Arial"/>
          <w:szCs w:val="24"/>
        </w:rPr>
      </w:pPr>
    </w:p>
    <w:p w14:paraId="7BC316FB" w14:textId="77777777" w:rsidR="008160AF" w:rsidRPr="008160AF" w:rsidRDefault="008160AF" w:rsidP="008160AF">
      <w:pPr>
        <w:tabs>
          <w:tab w:val="left" w:pos="1365"/>
        </w:tabs>
        <w:ind w:left="1080"/>
        <w:rPr>
          <w:rFonts w:cs="Arial"/>
          <w:szCs w:val="24"/>
        </w:rPr>
      </w:pPr>
    </w:p>
    <w:p w14:paraId="0655964B" w14:textId="77777777" w:rsidR="008160AF" w:rsidRPr="008160AF" w:rsidRDefault="008160AF" w:rsidP="008160AF">
      <w:pPr>
        <w:tabs>
          <w:tab w:val="left" w:pos="1365"/>
        </w:tabs>
        <w:ind w:left="1080"/>
        <w:rPr>
          <w:rFonts w:cs="Arial"/>
          <w:szCs w:val="24"/>
        </w:rPr>
      </w:pPr>
    </w:p>
    <w:p w14:paraId="1C737F82" w14:textId="77777777" w:rsidR="008160AF" w:rsidRPr="008160AF" w:rsidRDefault="008160AF" w:rsidP="008160AF">
      <w:pPr>
        <w:tabs>
          <w:tab w:val="left" w:pos="1365"/>
        </w:tabs>
        <w:rPr>
          <w:rFonts w:ascii="Times New Roman" w:hAnsi="Times New Roman" w:cs="Times New Roman"/>
        </w:rPr>
      </w:pPr>
      <w:r w:rsidRPr="008160AF">
        <w:rPr>
          <w:rFonts w:ascii="Times New Roman" w:hAnsi="Times New Roman" w:cs="Times New Roman"/>
        </w:rPr>
        <w:tab/>
      </w:r>
    </w:p>
    <w:p w14:paraId="15EF63EA" w14:textId="77777777" w:rsidR="008160AF" w:rsidRPr="008160AF" w:rsidRDefault="008160AF" w:rsidP="008160AF">
      <w:pPr>
        <w:tabs>
          <w:tab w:val="left" w:pos="1365"/>
        </w:tabs>
        <w:rPr>
          <w:rFonts w:ascii="Times New Roman" w:hAnsi="Times New Roman" w:cs="Times New Roman"/>
        </w:rPr>
      </w:pPr>
    </w:p>
    <w:p w14:paraId="1BD8B8A4" w14:textId="77777777" w:rsidR="008160AF" w:rsidRPr="008160AF" w:rsidRDefault="008160AF" w:rsidP="008160AF">
      <w:pPr>
        <w:tabs>
          <w:tab w:val="left" w:pos="1365"/>
        </w:tabs>
        <w:rPr>
          <w:rFonts w:ascii="Times New Roman" w:hAnsi="Times New Roman" w:cs="Times New Roman"/>
        </w:rPr>
      </w:pPr>
    </w:p>
    <w:p w14:paraId="64301AA2" w14:textId="77777777" w:rsidR="008160AF" w:rsidRPr="008160AF" w:rsidRDefault="008160AF" w:rsidP="008160AF">
      <w:pPr>
        <w:tabs>
          <w:tab w:val="left" w:pos="1365"/>
        </w:tabs>
        <w:rPr>
          <w:rFonts w:ascii="Times New Roman" w:hAnsi="Times New Roman" w:cs="Times New Roman"/>
        </w:rPr>
      </w:pPr>
    </w:p>
    <w:p w14:paraId="247A9564" w14:textId="77777777" w:rsidR="008160AF" w:rsidRPr="008160AF" w:rsidRDefault="008160AF" w:rsidP="008160AF">
      <w:pPr>
        <w:tabs>
          <w:tab w:val="left" w:pos="1365"/>
        </w:tabs>
        <w:rPr>
          <w:rFonts w:ascii="Times New Roman" w:hAnsi="Times New Roman" w:cs="Times New Roman"/>
        </w:rPr>
      </w:pPr>
    </w:p>
    <w:p w14:paraId="0DC1DD52" w14:textId="77777777" w:rsidR="008160AF" w:rsidRPr="008160AF" w:rsidRDefault="008160AF" w:rsidP="007C704F">
      <w:pPr>
        <w:keepNext/>
        <w:keepLines/>
        <w:pageBreakBefore/>
        <w:tabs>
          <w:tab w:val="left" w:pos="1365"/>
        </w:tabs>
        <w:rPr>
          <w:rFonts w:cs="Arial"/>
          <w:szCs w:val="24"/>
        </w:rPr>
      </w:pPr>
      <w:r w:rsidRPr="008160AF">
        <w:rPr>
          <w:rFonts w:ascii="Times New Roman" w:hAnsi="Times New Roman" w:cs="Times New Roman"/>
          <w:noProof/>
          <w:lang w:eastAsia="en-GB"/>
        </w:rPr>
        <w:lastRenderedPageBreak/>
        <w:drawing>
          <wp:anchor distT="0" distB="0" distL="114300" distR="114300" simplePos="0" relativeHeight="251676672" behindDoc="0" locked="0" layoutInCell="1" allowOverlap="1" wp14:anchorId="24118A34" wp14:editId="4FEFB845">
            <wp:simplePos x="0" y="0"/>
            <wp:positionH relativeFrom="margin">
              <wp:align>right</wp:align>
            </wp:positionH>
            <wp:positionV relativeFrom="paragraph">
              <wp:posOffset>377466</wp:posOffset>
            </wp:positionV>
            <wp:extent cx="5731510" cy="5268648"/>
            <wp:effectExtent l="0" t="0" r="0" b="0"/>
            <wp:wrapSquare wrapText="bothSides"/>
            <wp:docPr id="19" name="Picture 19" descr="C:\Users\durcam\Desktop\Uni\Research\Thesis\New Thesis\Q method\Factor Visualisation\dclin__Factor2__2022-01-22__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rcam\Desktop\Uni\Research\Thesis\New Thesis\Q method\Factor Visualisation\dclin__Factor2__2022-01-22__18-1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5268648"/>
                    </a:xfrm>
                    <a:prstGeom prst="rect">
                      <a:avLst/>
                    </a:prstGeom>
                    <a:noFill/>
                    <a:ln>
                      <a:noFill/>
                    </a:ln>
                  </pic:spPr>
                </pic:pic>
              </a:graphicData>
            </a:graphic>
          </wp:anchor>
        </w:drawing>
      </w:r>
      <w:r w:rsidRPr="008160AF">
        <w:rPr>
          <w:rFonts w:cs="Arial"/>
          <w:szCs w:val="24"/>
        </w:rPr>
        <w:t>Factor 2</w:t>
      </w:r>
    </w:p>
    <w:p w14:paraId="61544AE9" w14:textId="77777777" w:rsidR="008160AF" w:rsidRPr="008160AF" w:rsidRDefault="008160AF" w:rsidP="008160AF">
      <w:pPr>
        <w:tabs>
          <w:tab w:val="left" w:pos="1365"/>
        </w:tabs>
        <w:rPr>
          <w:rFonts w:cs="Arial"/>
          <w:szCs w:val="24"/>
        </w:rPr>
      </w:pPr>
    </w:p>
    <w:p w14:paraId="79CAA85B" w14:textId="77777777" w:rsidR="008160AF" w:rsidRPr="008160AF" w:rsidRDefault="008160AF" w:rsidP="008160AF">
      <w:pPr>
        <w:tabs>
          <w:tab w:val="left" w:pos="1365"/>
        </w:tabs>
        <w:rPr>
          <w:rFonts w:cs="Arial"/>
          <w:szCs w:val="24"/>
        </w:rPr>
        <w:sectPr w:rsidR="008160AF" w:rsidRPr="008160AF" w:rsidSect="008160AF">
          <w:pgSz w:w="11906" w:h="16838"/>
          <w:pgMar w:top="1440" w:right="1440" w:bottom="1440" w:left="1440" w:header="709" w:footer="709" w:gutter="0"/>
          <w:cols w:space="708"/>
          <w:docGrid w:linePitch="360"/>
        </w:sectPr>
      </w:pPr>
    </w:p>
    <w:p w14:paraId="6EA9917C" w14:textId="77777777" w:rsidR="008160AF" w:rsidRPr="008160AF" w:rsidRDefault="008160AF" w:rsidP="007C704F">
      <w:pPr>
        <w:keepNext/>
        <w:keepLines/>
        <w:pageBreakBefore/>
        <w:rPr>
          <w:rFonts w:cs="Arial"/>
          <w:szCs w:val="24"/>
        </w:rPr>
      </w:pPr>
      <w:r w:rsidRPr="008160AF">
        <w:rPr>
          <w:rFonts w:cs="Arial"/>
          <w:szCs w:val="24"/>
        </w:rPr>
        <w:lastRenderedPageBreak/>
        <w:t>Factor 3</w:t>
      </w:r>
    </w:p>
    <w:p w14:paraId="7A3F2792" w14:textId="77777777" w:rsidR="008160AF" w:rsidRPr="008160AF" w:rsidRDefault="008160AF" w:rsidP="008160AF">
      <w:pPr>
        <w:rPr>
          <w:rFonts w:cs="Arial"/>
          <w:szCs w:val="24"/>
        </w:rPr>
      </w:pPr>
      <w:r w:rsidRPr="008160AF">
        <w:rPr>
          <w:rFonts w:ascii="Times New Roman" w:hAnsi="Times New Roman" w:cs="Times New Roman"/>
          <w:noProof/>
          <w:lang w:eastAsia="en-GB"/>
        </w:rPr>
        <w:drawing>
          <wp:inline distT="0" distB="0" distL="0" distR="0" wp14:anchorId="3A7CFE91" wp14:editId="683ECFCC">
            <wp:extent cx="5731510" cy="5268595"/>
            <wp:effectExtent l="0" t="0" r="0" b="0"/>
            <wp:docPr id="12" name="Picture 12" descr="C:\Users\durcam\Desktop\Uni\Research\Thesis\New Thesis\Q method\Factor Visualisation\dclin__Factor3__2022-01-22__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rcam\Desktop\Uni\Research\Thesis\New Thesis\Q method\Factor Visualisation\dclin__Factor3__2022-01-22__18-1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5268595"/>
                    </a:xfrm>
                    <a:prstGeom prst="rect">
                      <a:avLst/>
                    </a:prstGeom>
                    <a:noFill/>
                    <a:ln>
                      <a:noFill/>
                    </a:ln>
                  </pic:spPr>
                </pic:pic>
              </a:graphicData>
            </a:graphic>
          </wp:inline>
        </w:drawing>
      </w:r>
    </w:p>
    <w:p w14:paraId="63DE1109" w14:textId="77777777" w:rsidR="008160AF" w:rsidRPr="008160AF" w:rsidRDefault="008160AF" w:rsidP="008160AF">
      <w:pPr>
        <w:rPr>
          <w:rFonts w:cs="Arial"/>
          <w:szCs w:val="24"/>
        </w:rPr>
      </w:pPr>
    </w:p>
    <w:p w14:paraId="59406FFE" w14:textId="77777777" w:rsidR="008160AF" w:rsidRPr="008160AF" w:rsidRDefault="008160AF" w:rsidP="008160AF">
      <w:pPr>
        <w:rPr>
          <w:rFonts w:cs="Arial"/>
          <w:szCs w:val="24"/>
        </w:rPr>
      </w:pPr>
    </w:p>
    <w:p w14:paraId="1815486E" w14:textId="77777777" w:rsidR="008160AF" w:rsidRPr="008160AF" w:rsidRDefault="008160AF" w:rsidP="008160AF">
      <w:pPr>
        <w:rPr>
          <w:rFonts w:cs="Arial"/>
          <w:szCs w:val="24"/>
        </w:rPr>
      </w:pPr>
    </w:p>
    <w:p w14:paraId="03885FAF" w14:textId="77777777" w:rsidR="008160AF" w:rsidRPr="008160AF" w:rsidRDefault="008160AF" w:rsidP="008160AF">
      <w:pPr>
        <w:rPr>
          <w:rFonts w:cs="Arial"/>
          <w:szCs w:val="24"/>
        </w:rPr>
      </w:pPr>
    </w:p>
    <w:p w14:paraId="21CB6723" w14:textId="77777777" w:rsidR="008160AF" w:rsidRPr="008160AF" w:rsidRDefault="008160AF" w:rsidP="008160AF">
      <w:pPr>
        <w:rPr>
          <w:rFonts w:cs="Arial"/>
          <w:szCs w:val="24"/>
        </w:rPr>
      </w:pPr>
    </w:p>
    <w:p w14:paraId="134063CA" w14:textId="77777777" w:rsidR="008160AF" w:rsidRPr="008160AF" w:rsidRDefault="008160AF" w:rsidP="008160AF">
      <w:pPr>
        <w:rPr>
          <w:rFonts w:cs="Arial"/>
          <w:szCs w:val="24"/>
        </w:rPr>
      </w:pPr>
    </w:p>
    <w:p w14:paraId="2840E718" w14:textId="77777777" w:rsidR="008160AF" w:rsidRPr="008160AF" w:rsidRDefault="008160AF" w:rsidP="008160AF">
      <w:pPr>
        <w:rPr>
          <w:rFonts w:cs="Arial"/>
          <w:szCs w:val="24"/>
        </w:rPr>
      </w:pPr>
    </w:p>
    <w:p w14:paraId="5CEE4BB9" w14:textId="77777777" w:rsidR="008160AF" w:rsidRPr="008160AF" w:rsidRDefault="008160AF" w:rsidP="008160AF">
      <w:pPr>
        <w:rPr>
          <w:rFonts w:cs="Arial"/>
          <w:szCs w:val="24"/>
        </w:rPr>
      </w:pPr>
    </w:p>
    <w:p w14:paraId="3CDBE767" w14:textId="77777777" w:rsidR="008160AF" w:rsidRPr="008160AF" w:rsidRDefault="008160AF" w:rsidP="008160AF">
      <w:pPr>
        <w:rPr>
          <w:rFonts w:cs="Arial"/>
          <w:szCs w:val="24"/>
        </w:rPr>
      </w:pPr>
    </w:p>
    <w:p w14:paraId="5B49232C" w14:textId="77777777" w:rsidR="008160AF" w:rsidRPr="008160AF" w:rsidRDefault="008160AF" w:rsidP="008160AF">
      <w:pPr>
        <w:rPr>
          <w:rFonts w:cs="Arial"/>
          <w:szCs w:val="24"/>
        </w:rPr>
      </w:pPr>
    </w:p>
    <w:p w14:paraId="1FD73723" w14:textId="77777777" w:rsidR="008160AF" w:rsidRPr="008160AF" w:rsidRDefault="008160AF" w:rsidP="008160AF">
      <w:pPr>
        <w:rPr>
          <w:rFonts w:cs="Arial"/>
          <w:szCs w:val="24"/>
        </w:rPr>
      </w:pPr>
    </w:p>
    <w:p w14:paraId="1E6AFFA0" w14:textId="77777777" w:rsidR="008160AF" w:rsidRPr="008160AF" w:rsidRDefault="008160AF" w:rsidP="007C704F">
      <w:pPr>
        <w:keepNext/>
        <w:keepLines/>
        <w:pageBreakBefore/>
        <w:rPr>
          <w:rFonts w:cs="Arial"/>
          <w:szCs w:val="24"/>
        </w:rPr>
      </w:pPr>
      <w:r w:rsidRPr="008160AF">
        <w:rPr>
          <w:rFonts w:cs="Arial"/>
          <w:szCs w:val="24"/>
        </w:rPr>
        <w:lastRenderedPageBreak/>
        <w:t xml:space="preserve">Factor 4 </w:t>
      </w:r>
    </w:p>
    <w:p w14:paraId="09DD62A9" w14:textId="77777777" w:rsidR="008160AF" w:rsidRPr="008160AF" w:rsidRDefault="008160AF" w:rsidP="008160AF">
      <w:pPr>
        <w:rPr>
          <w:rFonts w:cs="Arial"/>
          <w:szCs w:val="24"/>
        </w:rPr>
      </w:pPr>
      <w:r w:rsidRPr="008160AF">
        <w:rPr>
          <w:rFonts w:ascii="Times New Roman" w:hAnsi="Times New Roman" w:cs="Times New Roman"/>
          <w:noProof/>
          <w:lang w:eastAsia="en-GB"/>
        </w:rPr>
        <w:drawing>
          <wp:inline distT="0" distB="0" distL="0" distR="0" wp14:anchorId="4CB6BE1E" wp14:editId="19A86C27">
            <wp:extent cx="5731510" cy="5268595"/>
            <wp:effectExtent l="0" t="0" r="0" b="0"/>
            <wp:docPr id="14" name="Picture 14" descr="C:\Users\durcam\Desktop\Uni\Research\Thesis\New Thesis\Q method\Factor Visualisation\dclin__Factor4__2022-01-22__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rcam\Desktop\Uni\Research\Thesis\New Thesis\Q method\Factor Visualisation\dclin__Factor4__2022-01-22__18-1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5268595"/>
                    </a:xfrm>
                    <a:prstGeom prst="rect">
                      <a:avLst/>
                    </a:prstGeom>
                    <a:noFill/>
                    <a:ln>
                      <a:noFill/>
                    </a:ln>
                  </pic:spPr>
                </pic:pic>
              </a:graphicData>
            </a:graphic>
          </wp:inline>
        </w:drawing>
      </w:r>
    </w:p>
    <w:p w14:paraId="0D1EB674" w14:textId="77777777" w:rsidR="008160AF" w:rsidRPr="008160AF" w:rsidRDefault="008160AF" w:rsidP="008160AF">
      <w:pPr>
        <w:rPr>
          <w:rFonts w:cs="Arial"/>
          <w:szCs w:val="24"/>
        </w:rPr>
      </w:pPr>
    </w:p>
    <w:p w14:paraId="6E4A376F" w14:textId="77777777" w:rsidR="008160AF" w:rsidRPr="008160AF" w:rsidRDefault="008160AF" w:rsidP="008160AF">
      <w:pPr>
        <w:rPr>
          <w:rFonts w:cs="Arial"/>
          <w:szCs w:val="24"/>
        </w:rPr>
      </w:pPr>
    </w:p>
    <w:p w14:paraId="303D9F7A" w14:textId="77777777" w:rsidR="008160AF" w:rsidRPr="008160AF" w:rsidRDefault="008160AF" w:rsidP="008160AF">
      <w:pPr>
        <w:rPr>
          <w:rFonts w:cs="Arial"/>
          <w:szCs w:val="24"/>
        </w:rPr>
      </w:pPr>
    </w:p>
    <w:p w14:paraId="471BD26D" w14:textId="77777777" w:rsidR="008160AF" w:rsidRPr="008160AF" w:rsidRDefault="008160AF" w:rsidP="008160AF">
      <w:pPr>
        <w:rPr>
          <w:rFonts w:cs="Arial"/>
          <w:szCs w:val="24"/>
        </w:rPr>
      </w:pPr>
    </w:p>
    <w:p w14:paraId="116487E7" w14:textId="77777777" w:rsidR="008160AF" w:rsidRPr="008160AF" w:rsidRDefault="008160AF" w:rsidP="008160AF">
      <w:pPr>
        <w:rPr>
          <w:rFonts w:cs="Arial"/>
          <w:szCs w:val="24"/>
        </w:rPr>
      </w:pPr>
    </w:p>
    <w:p w14:paraId="58BE5666" w14:textId="77777777" w:rsidR="008160AF" w:rsidRPr="008160AF" w:rsidRDefault="008160AF" w:rsidP="008160AF">
      <w:pPr>
        <w:rPr>
          <w:rFonts w:cs="Arial"/>
          <w:szCs w:val="24"/>
        </w:rPr>
      </w:pPr>
    </w:p>
    <w:p w14:paraId="19056AB6" w14:textId="77777777" w:rsidR="008160AF" w:rsidRPr="008160AF" w:rsidRDefault="008160AF" w:rsidP="008160AF">
      <w:pPr>
        <w:rPr>
          <w:rFonts w:cs="Arial"/>
          <w:szCs w:val="24"/>
        </w:rPr>
      </w:pPr>
    </w:p>
    <w:p w14:paraId="7FDB91EB" w14:textId="77777777" w:rsidR="008160AF" w:rsidRPr="008160AF" w:rsidRDefault="008160AF" w:rsidP="008160AF">
      <w:pPr>
        <w:rPr>
          <w:rFonts w:cs="Arial"/>
          <w:szCs w:val="24"/>
        </w:rPr>
      </w:pPr>
    </w:p>
    <w:p w14:paraId="2579E15A" w14:textId="77777777" w:rsidR="008160AF" w:rsidRPr="008160AF" w:rsidRDefault="008160AF" w:rsidP="008160AF">
      <w:pPr>
        <w:rPr>
          <w:rFonts w:cs="Arial"/>
          <w:szCs w:val="24"/>
        </w:rPr>
      </w:pPr>
    </w:p>
    <w:p w14:paraId="4FC712A2" w14:textId="77777777" w:rsidR="008160AF" w:rsidRPr="008160AF" w:rsidRDefault="008160AF" w:rsidP="008160AF">
      <w:pPr>
        <w:rPr>
          <w:rFonts w:cs="Arial"/>
          <w:szCs w:val="24"/>
        </w:rPr>
      </w:pPr>
    </w:p>
    <w:p w14:paraId="2322C1FF" w14:textId="77777777" w:rsidR="00A906D9" w:rsidRDefault="00A906D9" w:rsidP="003879CB">
      <w:pPr>
        <w:pStyle w:val="Heading2"/>
        <w:pageBreakBefore/>
        <w:spacing w:line="360" w:lineRule="auto"/>
        <w:jc w:val="center"/>
        <w:rPr>
          <w:b/>
          <w:color w:val="auto"/>
          <w:sz w:val="24"/>
          <w:szCs w:val="24"/>
        </w:rPr>
      </w:pPr>
      <w:bookmarkStart w:id="111" w:name="_Toc109025966"/>
      <w:r>
        <w:rPr>
          <w:b/>
          <w:color w:val="auto"/>
          <w:sz w:val="24"/>
          <w:szCs w:val="24"/>
        </w:rPr>
        <w:lastRenderedPageBreak/>
        <w:t>Appendix U</w:t>
      </w:r>
      <w:bookmarkEnd w:id="111"/>
    </w:p>
    <w:p w14:paraId="077911C2" w14:textId="77777777" w:rsidR="008160AF" w:rsidRPr="00D353EF" w:rsidRDefault="008160AF" w:rsidP="00A906D9">
      <w:pPr>
        <w:pStyle w:val="Heading2"/>
        <w:spacing w:line="360" w:lineRule="auto"/>
        <w:rPr>
          <w:color w:val="auto"/>
          <w:sz w:val="24"/>
          <w:szCs w:val="24"/>
        </w:rPr>
      </w:pPr>
      <w:bookmarkStart w:id="112" w:name="_Toc109025967"/>
      <w:r w:rsidRPr="00D353EF">
        <w:rPr>
          <w:color w:val="auto"/>
          <w:sz w:val="24"/>
          <w:szCs w:val="24"/>
        </w:rPr>
        <w:t>Non-Significant Q-sort descriptions</w:t>
      </w:r>
      <w:bookmarkEnd w:id="112"/>
    </w:p>
    <w:tbl>
      <w:tblPr>
        <w:tblStyle w:val="TableGrid1"/>
        <w:tblW w:w="0" w:type="auto"/>
        <w:tblLook w:val="04A0" w:firstRow="1" w:lastRow="0" w:firstColumn="1" w:lastColumn="0" w:noHBand="0" w:noVBand="1"/>
      </w:tblPr>
      <w:tblGrid>
        <w:gridCol w:w="4508"/>
        <w:gridCol w:w="4508"/>
      </w:tblGrid>
      <w:tr w:rsidR="008160AF" w:rsidRPr="008160AF" w14:paraId="165483F6" w14:textId="77777777" w:rsidTr="008160AF">
        <w:tc>
          <w:tcPr>
            <w:tcW w:w="4508" w:type="dxa"/>
          </w:tcPr>
          <w:p w14:paraId="4AAAE2D8" w14:textId="77777777" w:rsidR="008160AF" w:rsidRPr="008160AF" w:rsidRDefault="008160AF" w:rsidP="008160AF">
            <w:pPr>
              <w:autoSpaceDE w:val="0"/>
              <w:autoSpaceDN w:val="0"/>
              <w:adjustRightInd w:val="0"/>
              <w:rPr>
                <w:rFonts w:cs="Arial"/>
                <w:szCs w:val="24"/>
              </w:rPr>
            </w:pPr>
            <w:r w:rsidRPr="008160AF">
              <w:rPr>
                <w:rFonts w:cs="Arial"/>
                <w:szCs w:val="24"/>
              </w:rPr>
              <w:t xml:space="preserve">Owen (pre) </w:t>
            </w:r>
          </w:p>
        </w:tc>
        <w:tc>
          <w:tcPr>
            <w:tcW w:w="4508" w:type="dxa"/>
          </w:tcPr>
          <w:p w14:paraId="18CD481F" w14:textId="77777777" w:rsidR="008160AF" w:rsidRPr="008160AF" w:rsidRDefault="00FD361B" w:rsidP="008160AF">
            <w:pPr>
              <w:autoSpaceDE w:val="0"/>
              <w:autoSpaceDN w:val="0"/>
              <w:adjustRightInd w:val="0"/>
              <w:rPr>
                <w:rFonts w:cs="Arial"/>
                <w:szCs w:val="24"/>
              </w:rPr>
            </w:pPr>
            <w:r>
              <w:rPr>
                <w:rFonts w:cs="Arial"/>
                <w:szCs w:val="24"/>
              </w:rPr>
              <w:t xml:space="preserve">Owen’s </w:t>
            </w:r>
            <w:r w:rsidR="008160AF" w:rsidRPr="008160AF">
              <w:rPr>
                <w:rFonts w:cs="Arial"/>
                <w:szCs w:val="24"/>
              </w:rPr>
              <w:t>sort highlighted that he had faced barriers associated with his intersectional groups, particularly being unable to take up non-paid opportunities and having a lack of academic role models.</w:t>
            </w:r>
          </w:p>
        </w:tc>
      </w:tr>
      <w:tr w:rsidR="008160AF" w:rsidRPr="008160AF" w14:paraId="4FFFE003" w14:textId="77777777" w:rsidTr="008160AF">
        <w:tc>
          <w:tcPr>
            <w:tcW w:w="4508" w:type="dxa"/>
          </w:tcPr>
          <w:p w14:paraId="43573EC5" w14:textId="77777777" w:rsidR="008160AF" w:rsidRPr="008160AF" w:rsidRDefault="008160AF" w:rsidP="008160AF">
            <w:pPr>
              <w:autoSpaceDE w:val="0"/>
              <w:autoSpaceDN w:val="0"/>
              <w:adjustRightInd w:val="0"/>
              <w:rPr>
                <w:rFonts w:cs="Arial"/>
                <w:szCs w:val="24"/>
              </w:rPr>
            </w:pPr>
            <w:r w:rsidRPr="008160AF">
              <w:rPr>
                <w:rFonts w:cs="Arial"/>
                <w:szCs w:val="24"/>
              </w:rPr>
              <w:t>Cora (pre)</w:t>
            </w:r>
          </w:p>
        </w:tc>
        <w:tc>
          <w:tcPr>
            <w:tcW w:w="4508" w:type="dxa"/>
          </w:tcPr>
          <w:p w14:paraId="050FF392" w14:textId="77777777" w:rsidR="008160AF" w:rsidRPr="008160AF" w:rsidRDefault="008160AF" w:rsidP="008160AF">
            <w:pPr>
              <w:autoSpaceDE w:val="0"/>
              <w:autoSpaceDN w:val="0"/>
              <w:adjustRightInd w:val="0"/>
              <w:rPr>
                <w:rFonts w:cs="Arial"/>
                <w:szCs w:val="24"/>
              </w:rPr>
            </w:pPr>
            <w:r w:rsidRPr="008160AF">
              <w:rPr>
                <w:rFonts w:cs="Arial"/>
                <w:szCs w:val="24"/>
              </w:rPr>
              <w:t xml:space="preserve">Cora’s </w:t>
            </w:r>
            <w:r w:rsidR="00FD361B">
              <w:rPr>
                <w:rFonts w:cs="Arial"/>
                <w:szCs w:val="24"/>
              </w:rPr>
              <w:t>Q-sort</w:t>
            </w:r>
            <w:r w:rsidRPr="008160AF">
              <w:rPr>
                <w:rFonts w:cs="Arial"/>
                <w:szCs w:val="24"/>
              </w:rPr>
              <w:t xml:space="preserve"> emphasised finding a mentor who belonged to her intersectional groups helped to reduce the barriers she felt she faced, allowing her to stop feeling she must hide or conceal her identity from others to be successful.</w:t>
            </w:r>
          </w:p>
        </w:tc>
      </w:tr>
      <w:tr w:rsidR="008160AF" w:rsidRPr="008160AF" w14:paraId="2D5A7159" w14:textId="77777777" w:rsidTr="008160AF">
        <w:tc>
          <w:tcPr>
            <w:tcW w:w="4508" w:type="dxa"/>
          </w:tcPr>
          <w:p w14:paraId="2641A0DE" w14:textId="77777777" w:rsidR="008160AF" w:rsidRPr="008160AF" w:rsidRDefault="008160AF" w:rsidP="008160AF">
            <w:pPr>
              <w:autoSpaceDE w:val="0"/>
              <w:autoSpaceDN w:val="0"/>
              <w:adjustRightInd w:val="0"/>
              <w:rPr>
                <w:rFonts w:cs="Arial"/>
                <w:szCs w:val="24"/>
              </w:rPr>
            </w:pPr>
            <w:r w:rsidRPr="008160AF">
              <w:rPr>
                <w:rFonts w:cs="Arial"/>
                <w:szCs w:val="24"/>
              </w:rPr>
              <w:t>Harriet (pre)</w:t>
            </w:r>
          </w:p>
        </w:tc>
        <w:tc>
          <w:tcPr>
            <w:tcW w:w="4508" w:type="dxa"/>
          </w:tcPr>
          <w:p w14:paraId="3EC52CF4" w14:textId="77777777" w:rsidR="008160AF" w:rsidRPr="008160AF" w:rsidRDefault="008160AF" w:rsidP="008160AF">
            <w:pPr>
              <w:autoSpaceDE w:val="0"/>
              <w:autoSpaceDN w:val="0"/>
              <w:adjustRightInd w:val="0"/>
              <w:rPr>
                <w:rFonts w:cs="Arial"/>
                <w:szCs w:val="24"/>
              </w:rPr>
            </w:pPr>
            <w:r w:rsidRPr="008160AF">
              <w:rPr>
                <w:rFonts w:cs="Arial"/>
                <w:szCs w:val="24"/>
              </w:rPr>
              <w:t xml:space="preserve">Harriet loaded similarly onto both Factors 1 and 4 but neither loaded significantly, this may suggest she shared similar perspectives to participants who loaded onto Factors 1 and 4. Harriet’s </w:t>
            </w:r>
            <w:r w:rsidR="00FD361B">
              <w:rPr>
                <w:rFonts w:cs="Arial"/>
                <w:szCs w:val="24"/>
              </w:rPr>
              <w:t>Q-sort</w:t>
            </w:r>
            <w:r w:rsidRPr="008160AF">
              <w:rPr>
                <w:rFonts w:cs="Arial"/>
                <w:szCs w:val="24"/>
              </w:rPr>
              <w:t xml:space="preserve"> highlighted a sense of a lack of clarity around the information provided when applying for training and how this, combined with an awareness of belonging to underrepresented intersectional groups, leads to her feeling demotivated.</w:t>
            </w:r>
          </w:p>
        </w:tc>
      </w:tr>
      <w:tr w:rsidR="008160AF" w:rsidRPr="008160AF" w14:paraId="729BC167" w14:textId="77777777" w:rsidTr="008160AF">
        <w:tc>
          <w:tcPr>
            <w:tcW w:w="4508" w:type="dxa"/>
          </w:tcPr>
          <w:p w14:paraId="01BB1B9B" w14:textId="77777777" w:rsidR="008160AF" w:rsidRPr="008160AF" w:rsidRDefault="008160AF" w:rsidP="008160AF">
            <w:pPr>
              <w:autoSpaceDE w:val="0"/>
              <w:autoSpaceDN w:val="0"/>
              <w:adjustRightInd w:val="0"/>
              <w:rPr>
                <w:rFonts w:cs="Arial"/>
                <w:szCs w:val="24"/>
              </w:rPr>
            </w:pPr>
            <w:r w:rsidRPr="008160AF">
              <w:rPr>
                <w:rFonts w:cs="Arial"/>
                <w:szCs w:val="24"/>
              </w:rPr>
              <w:t>Colette (pre)</w:t>
            </w:r>
          </w:p>
        </w:tc>
        <w:tc>
          <w:tcPr>
            <w:tcW w:w="4508" w:type="dxa"/>
          </w:tcPr>
          <w:p w14:paraId="021ECC99" w14:textId="77777777" w:rsidR="008160AF" w:rsidRPr="008160AF" w:rsidRDefault="008160AF" w:rsidP="008160AF">
            <w:pPr>
              <w:autoSpaceDE w:val="0"/>
              <w:autoSpaceDN w:val="0"/>
              <w:adjustRightInd w:val="0"/>
              <w:rPr>
                <w:rFonts w:cs="Arial"/>
                <w:szCs w:val="24"/>
              </w:rPr>
            </w:pPr>
            <w:r w:rsidRPr="008160AF">
              <w:rPr>
                <w:rFonts w:cs="Arial"/>
                <w:szCs w:val="24"/>
              </w:rPr>
              <w:t xml:space="preserve">Colette (pre) loaded onto Factor 1 but not to a significant level, suggesting she shared some viewpoints with those that loaded onto Factor 1.  Colette’s </w:t>
            </w:r>
            <w:r w:rsidR="00FD361B">
              <w:rPr>
                <w:rFonts w:cs="Arial"/>
                <w:szCs w:val="24"/>
              </w:rPr>
              <w:t>Q-sort</w:t>
            </w:r>
            <w:r w:rsidRPr="008160AF">
              <w:rPr>
                <w:rFonts w:cs="Arial"/>
                <w:szCs w:val="24"/>
              </w:rPr>
              <w:t xml:space="preserve"> expressed feeling Honorary Assistant Psychologists positions reinforced barriers for those from working class backgrounds.</w:t>
            </w:r>
          </w:p>
        </w:tc>
      </w:tr>
      <w:tr w:rsidR="008160AF" w:rsidRPr="008160AF" w14:paraId="52441B9E" w14:textId="77777777" w:rsidTr="008160AF">
        <w:tc>
          <w:tcPr>
            <w:tcW w:w="4508" w:type="dxa"/>
          </w:tcPr>
          <w:p w14:paraId="5C57899E" w14:textId="77777777" w:rsidR="008160AF" w:rsidRPr="008160AF" w:rsidRDefault="008160AF" w:rsidP="008160AF">
            <w:pPr>
              <w:autoSpaceDE w:val="0"/>
              <w:autoSpaceDN w:val="0"/>
              <w:adjustRightInd w:val="0"/>
              <w:rPr>
                <w:rFonts w:cs="Arial"/>
                <w:szCs w:val="24"/>
              </w:rPr>
            </w:pPr>
            <w:r w:rsidRPr="008160AF">
              <w:rPr>
                <w:rFonts w:cs="Arial"/>
                <w:szCs w:val="24"/>
              </w:rPr>
              <w:t>Camilla (pre)</w:t>
            </w:r>
          </w:p>
        </w:tc>
        <w:tc>
          <w:tcPr>
            <w:tcW w:w="4508" w:type="dxa"/>
          </w:tcPr>
          <w:p w14:paraId="254758AD" w14:textId="77777777" w:rsidR="008160AF" w:rsidRPr="008160AF" w:rsidRDefault="008160AF" w:rsidP="008160AF">
            <w:pPr>
              <w:autoSpaceDE w:val="0"/>
              <w:autoSpaceDN w:val="0"/>
              <w:adjustRightInd w:val="0"/>
              <w:rPr>
                <w:rFonts w:cs="Arial"/>
                <w:szCs w:val="24"/>
              </w:rPr>
            </w:pPr>
            <w:r w:rsidRPr="008160AF">
              <w:rPr>
                <w:rFonts w:cs="Arial"/>
                <w:szCs w:val="24"/>
              </w:rPr>
              <w:t xml:space="preserve">Camilla (pre) loaded onto Factor 3 but not to a significant level, suggesting she shared some viewpoints with those that loaded onto Factor 3. Camilla’s </w:t>
            </w:r>
            <w:r w:rsidR="00FD361B">
              <w:rPr>
                <w:rFonts w:cs="Arial"/>
                <w:szCs w:val="24"/>
              </w:rPr>
              <w:t>Q-sort</w:t>
            </w:r>
            <w:r w:rsidRPr="008160AF">
              <w:rPr>
                <w:rFonts w:cs="Arial"/>
                <w:szCs w:val="24"/>
              </w:rPr>
              <w:t xml:space="preserve"> suggested she had felt her intersectional identity had led to her standing out in the psychology world at times, leading to her trying to blend in using her identities that fit into mainstream psychology.  </w:t>
            </w:r>
          </w:p>
          <w:p w14:paraId="3D21BC5D" w14:textId="77777777" w:rsidR="008160AF" w:rsidRPr="008160AF" w:rsidRDefault="008160AF" w:rsidP="008160AF">
            <w:pPr>
              <w:autoSpaceDE w:val="0"/>
              <w:autoSpaceDN w:val="0"/>
              <w:adjustRightInd w:val="0"/>
              <w:rPr>
                <w:rFonts w:cs="Arial"/>
                <w:szCs w:val="24"/>
              </w:rPr>
            </w:pPr>
          </w:p>
        </w:tc>
      </w:tr>
    </w:tbl>
    <w:p w14:paraId="19E46274" w14:textId="77777777" w:rsidR="008160AF" w:rsidRPr="008160AF" w:rsidRDefault="008160AF" w:rsidP="008160AF">
      <w:pPr>
        <w:rPr>
          <w:rFonts w:cs="Arial"/>
          <w:b/>
          <w:szCs w:val="24"/>
        </w:rPr>
      </w:pPr>
    </w:p>
    <w:p w14:paraId="69A1BEC0" w14:textId="77777777" w:rsidR="008160AF" w:rsidRPr="008160AF" w:rsidRDefault="008160AF" w:rsidP="008160AF">
      <w:pPr>
        <w:rPr>
          <w:rFonts w:cs="Arial"/>
          <w:szCs w:val="24"/>
        </w:rPr>
      </w:pPr>
    </w:p>
    <w:p w14:paraId="7D1FB7F1" w14:textId="77777777" w:rsidR="008160AF" w:rsidRPr="00D353EF" w:rsidRDefault="008160AF" w:rsidP="00D353EF">
      <w:pPr>
        <w:pStyle w:val="Heading1"/>
        <w:pageBreakBefore/>
        <w:jc w:val="center"/>
        <w:rPr>
          <w:b/>
          <w:color w:val="auto"/>
          <w:sz w:val="24"/>
          <w:szCs w:val="24"/>
        </w:rPr>
      </w:pPr>
      <w:bookmarkStart w:id="113" w:name="_Toc109025968"/>
      <w:r w:rsidRPr="00D353EF">
        <w:rPr>
          <w:b/>
          <w:color w:val="auto"/>
          <w:sz w:val="24"/>
          <w:szCs w:val="24"/>
        </w:rPr>
        <w:lastRenderedPageBreak/>
        <w:t>Paper 3: Executive Summary</w:t>
      </w:r>
      <w:bookmarkEnd w:id="113"/>
    </w:p>
    <w:p w14:paraId="44E0A3D8" w14:textId="77777777" w:rsidR="008160AF" w:rsidRPr="00E61A3B" w:rsidRDefault="008160AF" w:rsidP="008160AF"/>
    <w:p w14:paraId="78FA62B7" w14:textId="77777777" w:rsidR="008160AF" w:rsidRPr="00BE6017" w:rsidRDefault="008160AF" w:rsidP="008160AF"/>
    <w:p w14:paraId="38AA1119" w14:textId="77777777" w:rsidR="008160AF" w:rsidRDefault="008160AF" w:rsidP="008160AF"/>
    <w:p w14:paraId="6F5EC76B" w14:textId="77777777" w:rsidR="008160AF" w:rsidRPr="003966DD" w:rsidRDefault="008160AF" w:rsidP="008160AF"/>
    <w:p w14:paraId="22153DD2" w14:textId="77777777" w:rsidR="008160AF" w:rsidRPr="003966DD" w:rsidRDefault="008160AF" w:rsidP="008160AF"/>
    <w:p w14:paraId="23F17523" w14:textId="77777777" w:rsidR="008160AF" w:rsidRDefault="008160AF" w:rsidP="008160AF"/>
    <w:p w14:paraId="01277D03" w14:textId="77777777" w:rsidR="008160AF" w:rsidRPr="00D353EF" w:rsidRDefault="008160AF" w:rsidP="008160AF">
      <w:pPr>
        <w:spacing w:line="480" w:lineRule="auto"/>
        <w:jc w:val="center"/>
        <w:rPr>
          <w:rFonts w:cstheme="minorHAnsi"/>
          <w:b/>
          <w:bCs/>
          <w:sz w:val="24"/>
          <w:szCs w:val="24"/>
        </w:rPr>
      </w:pPr>
      <w:r w:rsidRPr="00D353EF">
        <w:rPr>
          <w:rFonts w:cstheme="minorHAnsi"/>
          <w:b/>
          <w:bCs/>
          <w:sz w:val="24"/>
          <w:szCs w:val="24"/>
        </w:rPr>
        <w:t>A summary of: Using intersectionality theory to understand barriers faced by those applying to Clinical Psychology Doctorial training courses:  A Q methodology approach.</w:t>
      </w:r>
    </w:p>
    <w:p w14:paraId="62F37F87" w14:textId="77777777" w:rsidR="008160AF" w:rsidRPr="00FB1C51" w:rsidRDefault="008160AF" w:rsidP="008160AF">
      <w:pPr>
        <w:jc w:val="center"/>
        <w:rPr>
          <w:b/>
          <w:bCs/>
          <w:sz w:val="28"/>
          <w:szCs w:val="24"/>
        </w:rPr>
      </w:pPr>
    </w:p>
    <w:p w14:paraId="32705B07" w14:textId="77777777" w:rsidR="008160AF" w:rsidRDefault="008160AF" w:rsidP="008160AF">
      <w:pPr>
        <w:tabs>
          <w:tab w:val="left" w:pos="1673"/>
        </w:tabs>
        <w:jc w:val="center"/>
      </w:pPr>
    </w:p>
    <w:p w14:paraId="1B60D996" w14:textId="77777777" w:rsidR="008160AF" w:rsidRDefault="008160AF" w:rsidP="008160AF">
      <w:pPr>
        <w:tabs>
          <w:tab w:val="left" w:pos="1673"/>
        </w:tabs>
        <w:jc w:val="center"/>
      </w:pPr>
      <w:r>
        <w:t>Words: 2491</w:t>
      </w:r>
    </w:p>
    <w:p w14:paraId="6D881240" w14:textId="77777777" w:rsidR="008160AF" w:rsidRPr="006D5790" w:rsidRDefault="008160AF" w:rsidP="008160AF">
      <w:pPr>
        <w:tabs>
          <w:tab w:val="left" w:pos="1673"/>
        </w:tabs>
        <w:jc w:val="center"/>
      </w:pPr>
      <w:r>
        <w:t>(Excluding title page, references, and glossary)</w:t>
      </w:r>
    </w:p>
    <w:p w14:paraId="18311B63" w14:textId="77777777" w:rsidR="008160AF" w:rsidRDefault="008160AF" w:rsidP="008160AF"/>
    <w:p w14:paraId="2EF45B70" w14:textId="77777777" w:rsidR="008160AF" w:rsidRDefault="008160AF" w:rsidP="00C66D4F">
      <w:pPr>
        <w:rPr>
          <w:rFonts w:cs="Arial"/>
          <w:szCs w:val="24"/>
        </w:rPr>
      </w:pPr>
    </w:p>
    <w:p w14:paraId="6F64B38C" w14:textId="77777777" w:rsidR="008160AF" w:rsidRDefault="008160AF" w:rsidP="00C66D4F">
      <w:pPr>
        <w:rPr>
          <w:rFonts w:cs="Arial"/>
          <w:szCs w:val="24"/>
        </w:rPr>
      </w:pPr>
    </w:p>
    <w:p w14:paraId="0548F63A" w14:textId="77777777" w:rsidR="00D353EF" w:rsidRDefault="00D353EF" w:rsidP="00C66D4F">
      <w:pPr>
        <w:rPr>
          <w:rFonts w:cs="Arial"/>
          <w:szCs w:val="24"/>
        </w:rPr>
      </w:pPr>
    </w:p>
    <w:p w14:paraId="5B1AC5FE" w14:textId="77777777" w:rsidR="00D353EF" w:rsidRDefault="00D353EF" w:rsidP="00C66D4F">
      <w:pPr>
        <w:rPr>
          <w:rFonts w:cs="Arial"/>
          <w:szCs w:val="24"/>
        </w:rPr>
      </w:pPr>
    </w:p>
    <w:p w14:paraId="2D2A8095" w14:textId="77777777" w:rsidR="00D353EF" w:rsidRDefault="00D353EF" w:rsidP="00C66D4F">
      <w:pPr>
        <w:rPr>
          <w:rFonts w:cs="Arial"/>
          <w:szCs w:val="24"/>
        </w:rPr>
      </w:pPr>
    </w:p>
    <w:p w14:paraId="5293AFC4" w14:textId="77777777" w:rsidR="00D353EF" w:rsidRDefault="00D353EF" w:rsidP="00C66D4F">
      <w:pPr>
        <w:rPr>
          <w:rFonts w:cs="Arial"/>
          <w:szCs w:val="24"/>
        </w:rPr>
      </w:pPr>
    </w:p>
    <w:p w14:paraId="06CAD1AA" w14:textId="77777777" w:rsidR="00D353EF" w:rsidRDefault="00D353EF" w:rsidP="00C66D4F">
      <w:pPr>
        <w:rPr>
          <w:rFonts w:cs="Arial"/>
          <w:szCs w:val="24"/>
        </w:rPr>
      </w:pPr>
    </w:p>
    <w:p w14:paraId="2DDA29F8" w14:textId="77777777" w:rsidR="00D353EF" w:rsidRDefault="00D353EF" w:rsidP="00C66D4F">
      <w:pPr>
        <w:rPr>
          <w:rFonts w:cs="Arial"/>
          <w:szCs w:val="24"/>
        </w:rPr>
      </w:pPr>
    </w:p>
    <w:p w14:paraId="2588E650" w14:textId="77777777" w:rsidR="00D353EF" w:rsidRDefault="00D353EF" w:rsidP="00C66D4F">
      <w:pPr>
        <w:rPr>
          <w:rFonts w:cs="Arial"/>
          <w:szCs w:val="24"/>
        </w:rPr>
      </w:pPr>
    </w:p>
    <w:p w14:paraId="0FF84F07" w14:textId="77777777" w:rsidR="008160AF" w:rsidRDefault="008160AF" w:rsidP="00C66D4F">
      <w:pPr>
        <w:rPr>
          <w:rFonts w:cs="Arial"/>
          <w:szCs w:val="24"/>
        </w:rPr>
      </w:pPr>
    </w:p>
    <w:p w14:paraId="43FC695A" w14:textId="77777777" w:rsidR="008160AF" w:rsidRDefault="008160AF" w:rsidP="00C66D4F">
      <w:pPr>
        <w:rPr>
          <w:rFonts w:cs="Arial"/>
          <w:szCs w:val="24"/>
        </w:rPr>
      </w:pPr>
    </w:p>
    <w:p w14:paraId="4562892C" w14:textId="77777777" w:rsidR="008160AF" w:rsidRDefault="008160AF" w:rsidP="00C66D4F">
      <w:pPr>
        <w:rPr>
          <w:rFonts w:cs="Arial"/>
          <w:szCs w:val="24"/>
        </w:rPr>
      </w:pPr>
    </w:p>
    <w:p w14:paraId="703530E7" w14:textId="77777777" w:rsidR="008160AF" w:rsidRDefault="008160AF" w:rsidP="00C66D4F">
      <w:pPr>
        <w:rPr>
          <w:rFonts w:cs="Arial"/>
          <w:szCs w:val="24"/>
        </w:rPr>
      </w:pPr>
    </w:p>
    <w:p w14:paraId="43A1F88B" w14:textId="77777777" w:rsidR="008160AF" w:rsidRDefault="008160AF" w:rsidP="00C66D4F">
      <w:pPr>
        <w:rPr>
          <w:rFonts w:cs="Arial"/>
          <w:szCs w:val="24"/>
        </w:rPr>
      </w:pPr>
    </w:p>
    <w:p w14:paraId="37C8B241" w14:textId="77777777" w:rsidR="008160AF" w:rsidRDefault="008160AF" w:rsidP="00C66D4F">
      <w:pPr>
        <w:rPr>
          <w:rFonts w:cs="Arial"/>
          <w:szCs w:val="24"/>
        </w:rPr>
      </w:pPr>
    </w:p>
    <w:p w14:paraId="296B4593" w14:textId="77777777" w:rsidR="008160AF" w:rsidRDefault="008160AF" w:rsidP="00C66D4F">
      <w:pPr>
        <w:rPr>
          <w:rFonts w:cs="Arial"/>
          <w:szCs w:val="24"/>
        </w:rPr>
      </w:pPr>
    </w:p>
    <w:p w14:paraId="1358E9B4" w14:textId="77777777" w:rsidR="008160AF" w:rsidRDefault="008160AF" w:rsidP="00C66D4F">
      <w:pPr>
        <w:rPr>
          <w:rFonts w:cs="Arial"/>
          <w:szCs w:val="24"/>
        </w:rPr>
      </w:pPr>
      <w:r w:rsidRPr="008160AF">
        <w:rPr>
          <w:noProof/>
          <w:lang w:eastAsia="en-GB"/>
        </w:rPr>
        <w:lastRenderedPageBreak/>
        <mc:AlternateContent>
          <mc:Choice Requires="wps">
            <w:drawing>
              <wp:anchor distT="0" distB="0" distL="114300" distR="114300" simplePos="0" relativeHeight="251682816" behindDoc="0" locked="0" layoutInCell="1" allowOverlap="1" wp14:anchorId="5C7B73C9" wp14:editId="0715BCDD">
                <wp:simplePos x="0" y="0"/>
                <wp:positionH relativeFrom="margin">
                  <wp:align>left</wp:align>
                </wp:positionH>
                <wp:positionV relativeFrom="paragraph">
                  <wp:posOffset>1945330</wp:posOffset>
                </wp:positionV>
                <wp:extent cx="5973739" cy="1775637"/>
                <wp:effectExtent l="0" t="0" r="27305" b="15240"/>
                <wp:wrapNone/>
                <wp:docPr id="23" name="Rectangle 23"/>
                <wp:cNvGraphicFramePr/>
                <a:graphic xmlns:a="http://schemas.openxmlformats.org/drawingml/2006/main">
                  <a:graphicData uri="http://schemas.microsoft.com/office/word/2010/wordprocessingShape">
                    <wps:wsp>
                      <wps:cNvSpPr/>
                      <wps:spPr>
                        <a:xfrm>
                          <a:off x="0" y="0"/>
                          <a:ext cx="5973739" cy="1775637"/>
                        </a:xfrm>
                        <a:prstGeom prst="rect">
                          <a:avLst/>
                        </a:prstGeom>
                        <a:solidFill>
                          <a:srgbClr val="70AD47"/>
                        </a:solidFill>
                        <a:ln w="12700" cap="flat" cmpd="sng" algn="ctr">
                          <a:solidFill>
                            <a:srgbClr val="70AD47">
                              <a:shade val="50000"/>
                            </a:srgbClr>
                          </a:solidFill>
                          <a:prstDash val="solid"/>
                          <a:miter lim="800000"/>
                        </a:ln>
                        <a:effectLst/>
                      </wps:spPr>
                      <wps:txbx>
                        <w:txbxContent>
                          <w:p w14:paraId="4D48AFB2"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This report is an executive summary of a research project that is written for aspiring, trainee, and qualified </w:t>
                            </w:r>
                            <w:r>
                              <w:rPr>
                                <w:rFonts w:cs="Arial"/>
                                <w:color w:val="000000" w:themeColor="text1"/>
                                <w:szCs w:val="24"/>
                              </w:rPr>
                              <w:t>Clinical Psychologist</w:t>
                            </w:r>
                            <w:r w:rsidRPr="000A3C74">
                              <w:rPr>
                                <w:rFonts w:cs="Arial"/>
                                <w:color w:val="000000" w:themeColor="text1"/>
                                <w:szCs w:val="24"/>
                              </w:rPr>
                              <w:t xml:space="preserve">s, and clinical psychology training courses. </w:t>
                            </w:r>
                          </w:p>
                          <w:p w14:paraId="78891D3F"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When preparing this report, a draft version was read by three aspiring </w:t>
                            </w:r>
                            <w:r>
                              <w:rPr>
                                <w:rFonts w:cs="Arial"/>
                                <w:color w:val="000000" w:themeColor="text1"/>
                                <w:szCs w:val="24"/>
                              </w:rPr>
                              <w:t>Clinical Psychologist</w:t>
                            </w:r>
                            <w:r w:rsidRPr="000A3C74">
                              <w:rPr>
                                <w:rFonts w:cs="Arial"/>
                                <w:color w:val="000000" w:themeColor="text1"/>
                                <w:szCs w:val="24"/>
                              </w:rPr>
                              <w:t>s from under-represented backgrounds</w:t>
                            </w:r>
                            <w:r>
                              <w:rPr>
                                <w:rFonts w:cs="Arial"/>
                                <w:color w:val="000000" w:themeColor="text1"/>
                                <w:szCs w:val="24"/>
                              </w:rPr>
                              <w:t xml:space="preserve"> who were not participants within the research</w:t>
                            </w:r>
                            <w:r w:rsidRPr="000A3C74">
                              <w:rPr>
                                <w:rFonts w:cs="Arial"/>
                                <w:color w:val="000000" w:themeColor="text1"/>
                                <w:szCs w:val="24"/>
                              </w:rPr>
                              <w:t>, who</w:t>
                            </w:r>
                            <w:r>
                              <w:rPr>
                                <w:rFonts w:cs="Arial"/>
                                <w:color w:val="000000" w:themeColor="text1"/>
                                <w:szCs w:val="24"/>
                              </w:rPr>
                              <w:t xml:space="preserve"> volunteered to</w:t>
                            </w:r>
                            <w:r w:rsidRPr="000A3C74">
                              <w:rPr>
                                <w:rFonts w:cs="Arial"/>
                                <w:color w:val="000000" w:themeColor="text1"/>
                                <w:szCs w:val="24"/>
                              </w:rPr>
                              <w:t xml:space="preserve"> provided comments on how to improve the accessibility of the document. A glossary of terms can be found </w:t>
                            </w:r>
                            <w:r>
                              <w:rPr>
                                <w:rFonts w:cs="Arial"/>
                                <w:color w:val="000000" w:themeColor="text1"/>
                                <w:szCs w:val="24"/>
                              </w:rPr>
                              <w:t xml:space="preserve">following this executive summary. </w:t>
                            </w:r>
                          </w:p>
                          <w:p w14:paraId="3F33F512" w14:textId="77777777" w:rsidR="005E3577" w:rsidRDefault="005E3577" w:rsidP="0081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B73C9" id="Rectangle 23" o:spid="_x0000_s1034" style="position:absolute;margin-left:0;margin-top:153.2pt;width:470.35pt;height:139.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" fillcolor="#70ad47" strokecolor="#507e32" strokeweight="1pt">
                <v:textbox>
                  <w:txbxContent>
                    <w:p w14:paraId="4D48AFB2"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This report is an executive summary of a research project that is written for aspiring, trainee, and qualified </w:t>
                      </w:r>
                      <w:r>
                        <w:rPr>
                          <w:rFonts w:cs="Arial"/>
                          <w:color w:val="000000" w:themeColor="text1"/>
                          <w:szCs w:val="24"/>
                        </w:rPr>
                        <w:t>Clinical Psychologist</w:t>
                      </w:r>
                      <w:r w:rsidRPr="000A3C74">
                        <w:rPr>
                          <w:rFonts w:cs="Arial"/>
                          <w:color w:val="000000" w:themeColor="text1"/>
                          <w:szCs w:val="24"/>
                        </w:rPr>
                        <w:t xml:space="preserve">s, and clinical psychology training courses. </w:t>
                      </w:r>
                    </w:p>
                    <w:p w14:paraId="78891D3F"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When preparing this report, a draft version was read by three aspiring </w:t>
                      </w:r>
                      <w:r>
                        <w:rPr>
                          <w:rFonts w:cs="Arial"/>
                          <w:color w:val="000000" w:themeColor="text1"/>
                          <w:szCs w:val="24"/>
                        </w:rPr>
                        <w:t>Clinical Psychologist</w:t>
                      </w:r>
                      <w:r w:rsidRPr="000A3C74">
                        <w:rPr>
                          <w:rFonts w:cs="Arial"/>
                          <w:color w:val="000000" w:themeColor="text1"/>
                          <w:szCs w:val="24"/>
                        </w:rPr>
                        <w:t>s from under-represented backgrounds</w:t>
                      </w:r>
                      <w:r>
                        <w:rPr>
                          <w:rFonts w:cs="Arial"/>
                          <w:color w:val="000000" w:themeColor="text1"/>
                          <w:szCs w:val="24"/>
                        </w:rPr>
                        <w:t xml:space="preserve"> who were not participants within the research</w:t>
                      </w:r>
                      <w:r w:rsidRPr="000A3C74">
                        <w:rPr>
                          <w:rFonts w:cs="Arial"/>
                          <w:color w:val="000000" w:themeColor="text1"/>
                          <w:szCs w:val="24"/>
                        </w:rPr>
                        <w:t>, who</w:t>
                      </w:r>
                      <w:r>
                        <w:rPr>
                          <w:rFonts w:cs="Arial"/>
                          <w:color w:val="000000" w:themeColor="text1"/>
                          <w:szCs w:val="24"/>
                        </w:rPr>
                        <w:t xml:space="preserve"> volunteered to</w:t>
                      </w:r>
                      <w:r w:rsidRPr="000A3C74">
                        <w:rPr>
                          <w:rFonts w:cs="Arial"/>
                          <w:color w:val="000000" w:themeColor="text1"/>
                          <w:szCs w:val="24"/>
                        </w:rPr>
                        <w:t xml:space="preserve"> provided comments on how to improve the accessibility of the document. A glossary of terms can be found </w:t>
                      </w:r>
                      <w:r>
                        <w:rPr>
                          <w:rFonts w:cs="Arial"/>
                          <w:color w:val="000000" w:themeColor="text1"/>
                          <w:szCs w:val="24"/>
                        </w:rPr>
                        <w:t xml:space="preserve">following this executive summary. </w:t>
                      </w:r>
                    </w:p>
                    <w:p w14:paraId="3F33F512" w14:textId="77777777" w:rsidR="005E3577" w:rsidRDefault="005E3577" w:rsidP="008160AF">
                      <w:pPr>
                        <w:jc w:val="center"/>
                      </w:pPr>
                    </w:p>
                  </w:txbxContent>
                </v:textbox>
                <w10:wrap anchorx="margin"/>
              </v:rect>
            </w:pict>
          </mc:Fallback>
        </mc:AlternateContent>
      </w:r>
      <w:r w:rsidRPr="008160AF">
        <w:rPr>
          <w:noProof/>
          <w:lang w:eastAsia="en-GB"/>
        </w:rPr>
        <mc:AlternateContent>
          <mc:Choice Requires="wps">
            <w:drawing>
              <wp:anchor distT="0" distB="0" distL="114300" distR="114300" simplePos="0" relativeHeight="251680768" behindDoc="0" locked="0" layoutInCell="1" allowOverlap="1" wp14:anchorId="38366EB1" wp14:editId="1B41407D">
                <wp:simplePos x="0" y="0"/>
                <wp:positionH relativeFrom="margin">
                  <wp:align>left</wp:align>
                </wp:positionH>
                <wp:positionV relativeFrom="paragraph">
                  <wp:posOffset>861237</wp:posOffset>
                </wp:positionV>
                <wp:extent cx="5939155" cy="882595"/>
                <wp:effectExtent l="0" t="0" r="23495" b="13335"/>
                <wp:wrapNone/>
                <wp:docPr id="21" name="Rectangle 21"/>
                <wp:cNvGraphicFramePr/>
                <a:graphic xmlns:a="http://schemas.openxmlformats.org/drawingml/2006/main">
                  <a:graphicData uri="http://schemas.microsoft.com/office/word/2010/wordprocessingShape">
                    <wps:wsp>
                      <wps:cNvSpPr/>
                      <wps:spPr>
                        <a:xfrm>
                          <a:off x="0" y="0"/>
                          <a:ext cx="5939155" cy="882595"/>
                        </a:xfrm>
                        <a:prstGeom prst="rect">
                          <a:avLst/>
                        </a:prstGeom>
                        <a:solidFill>
                          <a:srgbClr val="FFC000"/>
                        </a:solidFill>
                        <a:ln w="12700" cap="flat" cmpd="sng" algn="ctr">
                          <a:solidFill>
                            <a:srgbClr val="FFC000">
                              <a:shade val="50000"/>
                            </a:srgbClr>
                          </a:solidFill>
                          <a:prstDash val="solid"/>
                          <a:miter lim="800000"/>
                        </a:ln>
                        <a:effectLst/>
                      </wps:spPr>
                      <wps:txbx>
                        <w:txbxContent>
                          <w:p w14:paraId="058F1878" w14:textId="77777777" w:rsidR="005E3577" w:rsidRPr="000A3C74" w:rsidRDefault="005E3577" w:rsidP="004D6213">
                            <w:pPr>
                              <w:rPr>
                                <w:rFonts w:cs="Arial"/>
                                <w:b/>
                                <w:bCs/>
                                <w:color w:val="000000" w:themeColor="text1"/>
                                <w:sz w:val="28"/>
                                <w:szCs w:val="28"/>
                              </w:rPr>
                            </w:pPr>
                            <w:r w:rsidRPr="000A3C74">
                              <w:rPr>
                                <w:rFonts w:cs="Arial"/>
                                <w:b/>
                                <w:bCs/>
                                <w:color w:val="000000" w:themeColor="text1"/>
                                <w:sz w:val="28"/>
                                <w:szCs w:val="28"/>
                              </w:rPr>
                              <w:t>Using intersectionality theory to understand barriers when applying to Clinical Psycholo</w:t>
                            </w:r>
                            <w:r>
                              <w:rPr>
                                <w:rFonts w:cs="Arial"/>
                                <w:b/>
                                <w:bCs/>
                                <w:color w:val="000000" w:themeColor="text1"/>
                                <w:sz w:val="28"/>
                                <w:szCs w:val="28"/>
                              </w:rPr>
                              <w:t xml:space="preserve">gy Doctorial training courses. </w:t>
                            </w:r>
                            <w:r w:rsidRPr="000A3C74">
                              <w:rPr>
                                <w:rFonts w:cs="Arial"/>
                                <w:b/>
                                <w:bCs/>
                                <w:color w:val="000000" w:themeColor="text1"/>
                                <w:sz w:val="28"/>
                                <w:szCs w:val="28"/>
                              </w:rPr>
                              <w:t xml:space="preserve">A Q methodology approach. </w:t>
                            </w:r>
                          </w:p>
                          <w:p w14:paraId="5DAA5EC1" w14:textId="77777777" w:rsidR="005E3577" w:rsidRDefault="005E3577" w:rsidP="0081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66EB1" id="Rectangle 21" o:spid="_x0000_s1035" style="position:absolute;margin-left:0;margin-top:67.8pt;width:467.65pt;height:69.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" fillcolor="#ffc000" strokecolor="#bc8c00" strokeweight="1pt">
                <v:textbox>
                  <w:txbxContent>
                    <w:p w14:paraId="058F1878" w14:textId="77777777" w:rsidR="005E3577" w:rsidRPr="000A3C74" w:rsidRDefault="005E3577" w:rsidP="004D6213">
                      <w:pPr>
                        <w:rPr>
                          <w:rFonts w:cs="Arial"/>
                          <w:b/>
                          <w:bCs/>
                          <w:color w:val="000000" w:themeColor="text1"/>
                          <w:sz w:val="28"/>
                          <w:szCs w:val="28"/>
                        </w:rPr>
                      </w:pPr>
                      <w:r w:rsidRPr="000A3C74">
                        <w:rPr>
                          <w:rFonts w:cs="Arial"/>
                          <w:b/>
                          <w:bCs/>
                          <w:color w:val="000000" w:themeColor="text1"/>
                          <w:sz w:val="28"/>
                          <w:szCs w:val="28"/>
                        </w:rPr>
                        <w:t>Using intersectionality theory to understand barriers when applying to Clinical Psycholo</w:t>
                      </w:r>
                      <w:r>
                        <w:rPr>
                          <w:rFonts w:cs="Arial"/>
                          <w:b/>
                          <w:bCs/>
                          <w:color w:val="000000" w:themeColor="text1"/>
                          <w:sz w:val="28"/>
                          <w:szCs w:val="28"/>
                        </w:rPr>
                        <w:t xml:space="preserve">gy Doctorial training courses. </w:t>
                      </w:r>
                      <w:r w:rsidRPr="000A3C74">
                        <w:rPr>
                          <w:rFonts w:cs="Arial"/>
                          <w:b/>
                          <w:bCs/>
                          <w:color w:val="000000" w:themeColor="text1"/>
                          <w:sz w:val="28"/>
                          <w:szCs w:val="28"/>
                        </w:rPr>
                        <w:t xml:space="preserve">A Q methodology approach. </w:t>
                      </w:r>
                    </w:p>
                    <w:p w14:paraId="5DAA5EC1" w14:textId="77777777" w:rsidR="005E3577" w:rsidRDefault="005E3577" w:rsidP="008160AF">
                      <w:pPr>
                        <w:jc w:val="center"/>
                      </w:pPr>
                    </w:p>
                  </w:txbxContent>
                </v:textbox>
                <w10:wrap anchorx="margin"/>
              </v:rect>
            </w:pict>
          </mc:Fallback>
        </mc:AlternateContent>
      </w:r>
      <w:r w:rsidRPr="008160AF">
        <w:rPr>
          <w:noProof/>
          <w:lang w:eastAsia="en-GB"/>
        </w:rPr>
        <mc:AlternateContent>
          <mc:Choice Requires="wps">
            <w:drawing>
              <wp:anchor distT="0" distB="0" distL="114300" distR="114300" simplePos="0" relativeHeight="251678720" behindDoc="0" locked="0" layoutInCell="1" allowOverlap="1" wp14:anchorId="61FA8F65" wp14:editId="645BF094">
                <wp:simplePos x="0" y="0"/>
                <wp:positionH relativeFrom="column">
                  <wp:posOffset>0</wp:posOffset>
                </wp:positionH>
                <wp:positionV relativeFrom="paragraph">
                  <wp:posOffset>0</wp:posOffset>
                </wp:positionV>
                <wp:extent cx="5923721" cy="763326"/>
                <wp:effectExtent l="0" t="0" r="20320" b="17780"/>
                <wp:wrapNone/>
                <wp:docPr id="20" name="Rectangle 20"/>
                <wp:cNvGraphicFramePr/>
                <a:graphic xmlns:a="http://schemas.openxmlformats.org/drawingml/2006/main">
                  <a:graphicData uri="http://schemas.microsoft.com/office/word/2010/wordprocessingShape">
                    <wps:wsp>
                      <wps:cNvSpPr/>
                      <wps:spPr>
                        <a:xfrm>
                          <a:off x="0" y="0"/>
                          <a:ext cx="5923721" cy="763326"/>
                        </a:xfrm>
                        <a:prstGeom prst="rect">
                          <a:avLst/>
                        </a:prstGeom>
                        <a:solidFill>
                          <a:srgbClr val="ED7D31"/>
                        </a:solidFill>
                        <a:ln w="12700" cap="flat" cmpd="sng" algn="ctr">
                          <a:solidFill>
                            <a:srgbClr val="ED7D31">
                              <a:shade val="50000"/>
                            </a:srgbClr>
                          </a:solidFill>
                          <a:prstDash val="solid"/>
                          <a:miter lim="800000"/>
                        </a:ln>
                        <a:effectLst/>
                      </wps:spPr>
                      <wps:txbx>
                        <w:txbxContent>
                          <w:p w14:paraId="596DA3C4" w14:textId="77777777" w:rsidR="005E3577" w:rsidRPr="000A3C74" w:rsidRDefault="005E3577" w:rsidP="00D353EF">
                            <w:pPr>
                              <w:keepNext/>
                              <w:keepLines/>
                              <w:pageBreakBefore/>
                              <w:jc w:val="center"/>
                              <w:rPr>
                                <w:rFonts w:cs="Arial"/>
                                <w:b/>
                                <w:color w:val="000000" w:themeColor="text1"/>
                                <w:sz w:val="48"/>
                                <w:szCs w:val="48"/>
                              </w:rPr>
                            </w:pPr>
                            <w:r w:rsidRPr="000A3C74">
                              <w:rPr>
                                <w:rFonts w:cs="Arial"/>
                                <w:b/>
                                <w:color w:val="000000" w:themeColor="text1"/>
                                <w:sz w:val="48"/>
                                <w:szCs w:val="48"/>
                              </w:rPr>
                              <w:t>Executive Summary of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A8F65" id="Rectangle 20" o:spid="_x0000_s1036" style="position:absolute;margin-left:0;margin-top:0;width:466.45pt;height:60.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" fillcolor="#ed7d31" strokecolor="#ae5a21" strokeweight="1pt">
                <v:textbox>
                  <w:txbxContent>
                    <w:p w14:paraId="596DA3C4" w14:textId="77777777" w:rsidR="005E3577" w:rsidRPr="000A3C74" w:rsidRDefault="005E3577" w:rsidP="00D353EF">
                      <w:pPr>
                        <w:keepNext/>
                        <w:keepLines/>
                        <w:pageBreakBefore/>
                        <w:jc w:val="center"/>
                        <w:rPr>
                          <w:rFonts w:cs="Arial"/>
                          <w:b/>
                          <w:color w:val="000000" w:themeColor="text1"/>
                          <w:sz w:val="48"/>
                          <w:szCs w:val="48"/>
                        </w:rPr>
                      </w:pPr>
                      <w:r w:rsidRPr="000A3C74">
                        <w:rPr>
                          <w:rFonts w:cs="Arial"/>
                          <w:b/>
                          <w:color w:val="000000" w:themeColor="text1"/>
                          <w:sz w:val="48"/>
                          <w:szCs w:val="48"/>
                        </w:rPr>
                        <w:t>Executive Summary of Research</w:t>
                      </w:r>
                    </w:p>
                  </w:txbxContent>
                </v:textbox>
              </v:rect>
            </w:pict>
          </mc:Fallback>
        </mc:AlternateContent>
      </w:r>
    </w:p>
    <w:p w14:paraId="5E306CD2" w14:textId="77777777" w:rsidR="008160AF" w:rsidRPr="008160AF" w:rsidRDefault="008160AF" w:rsidP="008160AF">
      <w:pPr>
        <w:rPr>
          <w:rFonts w:cs="Arial"/>
          <w:szCs w:val="24"/>
        </w:rPr>
      </w:pPr>
    </w:p>
    <w:p w14:paraId="02CB8D3C" w14:textId="77777777" w:rsidR="008160AF" w:rsidRPr="008160AF" w:rsidRDefault="008160AF" w:rsidP="008160AF">
      <w:pPr>
        <w:rPr>
          <w:rFonts w:cs="Arial"/>
          <w:szCs w:val="24"/>
        </w:rPr>
      </w:pPr>
    </w:p>
    <w:p w14:paraId="55F5DB36" w14:textId="77777777" w:rsidR="008160AF" w:rsidRPr="008160AF" w:rsidRDefault="008160AF" w:rsidP="008160AF">
      <w:pPr>
        <w:rPr>
          <w:rFonts w:cs="Arial"/>
          <w:szCs w:val="24"/>
        </w:rPr>
      </w:pPr>
    </w:p>
    <w:p w14:paraId="53E78B19" w14:textId="77777777" w:rsidR="008160AF" w:rsidRPr="008160AF" w:rsidRDefault="008160AF" w:rsidP="008160AF">
      <w:pPr>
        <w:rPr>
          <w:rFonts w:cs="Arial"/>
          <w:szCs w:val="24"/>
        </w:rPr>
      </w:pPr>
    </w:p>
    <w:p w14:paraId="74D01ED0" w14:textId="77777777" w:rsidR="008160AF" w:rsidRPr="008160AF" w:rsidRDefault="008160AF" w:rsidP="008160AF">
      <w:pPr>
        <w:rPr>
          <w:rFonts w:cs="Arial"/>
          <w:szCs w:val="24"/>
        </w:rPr>
      </w:pPr>
    </w:p>
    <w:p w14:paraId="6F3AFE81" w14:textId="77777777" w:rsidR="008160AF" w:rsidRPr="008160AF" w:rsidRDefault="008160AF" w:rsidP="008160AF">
      <w:pPr>
        <w:rPr>
          <w:rFonts w:cs="Arial"/>
          <w:szCs w:val="24"/>
        </w:rPr>
      </w:pPr>
    </w:p>
    <w:p w14:paraId="45429F43" w14:textId="77777777" w:rsidR="008160AF" w:rsidRPr="008160AF" w:rsidRDefault="008160AF" w:rsidP="008160AF">
      <w:pPr>
        <w:rPr>
          <w:rFonts w:cs="Arial"/>
          <w:szCs w:val="24"/>
        </w:rPr>
      </w:pPr>
    </w:p>
    <w:p w14:paraId="27E4A5AF" w14:textId="77777777" w:rsidR="008160AF" w:rsidRPr="008160AF" w:rsidRDefault="008160AF" w:rsidP="008160AF">
      <w:pPr>
        <w:rPr>
          <w:rFonts w:cs="Arial"/>
          <w:szCs w:val="24"/>
        </w:rPr>
      </w:pPr>
    </w:p>
    <w:p w14:paraId="09B4E3F9" w14:textId="77777777" w:rsidR="008160AF" w:rsidRPr="008160AF" w:rsidRDefault="008160AF" w:rsidP="008160AF">
      <w:pPr>
        <w:rPr>
          <w:rFonts w:cs="Arial"/>
          <w:szCs w:val="24"/>
        </w:rPr>
      </w:pPr>
    </w:p>
    <w:p w14:paraId="7B9A802D" w14:textId="77777777" w:rsidR="008160AF" w:rsidRPr="008160AF" w:rsidRDefault="008160AF" w:rsidP="008160AF">
      <w:pPr>
        <w:rPr>
          <w:rFonts w:cs="Arial"/>
          <w:szCs w:val="24"/>
        </w:rPr>
      </w:pPr>
    </w:p>
    <w:p w14:paraId="71342B71" w14:textId="77777777" w:rsidR="008160AF" w:rsidRDefault="008160AF" w:rsidP="008160AF">
      <w:pPr>
        <w:rPr>
          <w:rFonts w:cs="Arial"/>
          <w:szCs w:val="24"/>
        </w:rPr>
      </w:pPr>
    </w:p>
    <w:p w14:paraId="797379DF" w14:textId="77777777" w:rsidR="008160AF" w:rsidRDefault="008160AF" w:rsidP="008160AF">
      <w:pPr>
        <w:rPr>
          <w:rFonts w:cs="Arial"/>
          <w:szCs w:val="24"/>
        </w:rPr>
      </w:pPr>
    </w:p>
    <w:p w14:paraId="5E174889" w14:textId="77777777" w:rsidR="00D353EF" w:rsidRDefault="00D353EF" w:rsidP="008160AF">
      <w:pPr>
        <w:rPr>
          <w:rFonts w:cs="Arial"/>
          <w:szCs w:val="24"/>
        </w:rPr>
      </w:pPr>
    </w:p>
    <w:p w14:paraId="3E469898" w14:textId="77777777" w:rsidR="00D353EF" w:rsidRDefault="00D353EF" w:rsidP="008160AF">
      <w:pPr>
        <w:rPr>
          <w:rFonts w:cs="Arial"/>
          <w:szCs w:val="24"/>
        </w:rPr>
      </w:pPr>
      <w:r>
        <w:rPr>
          <w:noProof/>
          <w:lang w:eastAsia="en-GB"/>
        </w:rPr>
        <w:drawing>
          <wp:anchor distT="0" distB="0" distL="114300" distR="114300" simplePos="0" relativeHeight="251684864" behindDoc="0" locked="0" layoutInCell="1" allowOverlap="1" wp14:anchorId="459225DF" wp14:editId="12C3B016">
            <wp:simplePos x="0" y="0"/>
            <wp:positionH relativeFrom="margin">
              <wp:posOffset>158192</wp:posOffset>
            </wp:positionH>
            <wp:positionV relativeFrom="paragraph">
              <wp:posOffset>208221</wp:posOffset>
            </wp:positionV>
            <wp:extent cx="5731510" cy="3222625"/>
            <wp:effectExtent l="0" t="0" r="2540" b="0"/>
            <wp:wrapSquare wrapText="bothSides"/>
            <wp:docPr id="62" name="Picture 62" descr="Creating a Culture of Diversity and Inclus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a Culture of Diversity and Inclusion in the Workpla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8DD7B" w14:textId="77777777" w:rsidR="00D353EF" w:rsidRDefault="00D353EF" w:rsidP="008160AF">
      <w:pPr>
        <w:rPr>
          <w:rFonts w:cs="Arial"/>
          <w:szCs w:val="24"/>
        </w:rPr>
      </w:pPr>
    </w:p>
    <w:p w14:paraId="2D357E7E" w14:textId="77777777" w:rsidR="00D353EF" w:rsidRDefault="00D353EF" w:rsidP="008160AF">
      <w:pPr>
        <w:rPr>
          <w:rFonts w:cs="Arial"/>
          <w:szCs w:val="24"/>
        </w:rPr>
      </w:pPr>
    </w:p>
    <w:p w14:paraId="78427432" w14:textId="77777777" w:rsidR="00D353EF" w:rsidRDefault="00D353EF" w:rsidP="008160AF">
      <w:pPr>
        <w:rPr>
          <w:rFonts w:cs="Arial"/>
          <w:szCs w:val="24"/>
        </w:rPr>
      </w:pPr>
    </w:p>
    <w:p w14:paraId="2870ACDC" w14:textId="77777777" w:rsidR="00D353EF" w:rsidRDefault="00D353EF" w:rsidP="008160AF">
      <w:pPr>
        <w:rPr>
          <w:rFonts w:cs="Arial"/>
          <w:szCs w:val="24"/>
        </w:rPr>
      </w:pPr>
    </w:p>
    <w:p w14:paraId="05A42FCB" w14:textId="77777777" w:rsidR="008160AF" w:rsidRDefault="008160AF" w:rsidP="008160AF">
      <w:pPr>
        <w:rPr>
          <w:rFonts w:cs="Arial"/>
          <w:szCs w:val="24"/>
        </w:rPr>
      </w:pPr>
    </w:p>
    <w:p w14:paraId="06CA373F" w14:textId="77777777" w:rsidR="008160AF" w:rsidRDefault="008160AF" w:rsidP="008160AF">
      <w:pPr>
        <w:rPr>
          <w:rFonts w:cs="Arial"/>
          <w:szCs w:val="24"/>
        </w:rPr>
      </w:pPr>
    </w:p>
    <w:p w14:paraId="16B61DB8" w14:textId="77777777" w:rsidR="008160AF" w:rsidRDefault="00D353EF" w:rsidP="008160AF">
      <w:pPr>
        <w:rPr>
          <w:rFonts w:cs="Arial"/>
          <w:szCs w:val="24"/>
        </w:rPr>
      </w:pPr>
      <w:r w:rsidRPr="008160AF">
        <w:rPr>
          <w:noProof/>
          <w:lang w:eastAsia="en-GB"/>
        </w:rPr>
        <w:lastRenderedPageBreak/>
        <mc:AlternateContent>
          <mc:Choice Requires="wps">
            <w:drawing>
              <wp:anchor distT="0" distB="0" distL="114300" distR="114300" simplePos="0" relativeHeight="251686912" behindDoc="0" locked="0" layoutInCell="1" allowOverlap="1" wp14:anchorId="598509C7" wp14:editId="5FD4F46E">
                <wp:simplePos x="0" y="0"/>
                <wp:positionH relativeFrom="margin">
                  <wp:posOffset>-264277</wp:posOffset>
                </wp:positionH>
                <wp:positionV relativeFrom="paragraph">
                  <wp:posOffset>73891</wp:posOffset>
                </wp:positionV>
                <wp:extent cx="6294120" cy="8487660"/>
                <wp:effectExtent l="0" t="0" r="11430" b="27940"/>
                <wp:wrapNone/>
                <wp:docPr id="24" name="Rectangle 24"/>
                <wp:cNvGraphicFramePr/>
                <a:graphic xmlns:a="http://schemas.openxmlformats.org/drawingml/2006/main">
                  <a:graphicData uri="http://schemas.microsoft.com/office/word/2010/wordprocessingShape">
                    <wps:wsp>
                      <wps:cNvSpPr/>
                      <wps:spPr>
                        <a:xfrm>
                          <a:off x="0" y="0"/>
                          <a:ext cx="6294120" cy="8487660"/>
                        </a:xfrm>
                        <a:prstGeom prst="rect">
                          <a:avLst/>
                        </a:prstGeom>
                        <a:solidFill>
                          <a:srgbClr val="ED7D31"/>
                        </a:solidFill>
                        <a:ln w="12700" cap="flat" cmpd="sng" algn="ctr">
                          <a:solidFill>
                            <a:srgbClr val="ED7D31">
                              <a:shade val="50000"/>
                            </a:srgbClr>
                          </a:solidFill>
                          <a:prstDash val="solid"/>
                          <a:miter lim="800000"/>
                        </a:ln>
                        <a:effectLst/>
                      </wps:spPr>
                      <wps:txbx>
                        <w:txbxContent>
                          <w:p w14:paraId="7D549BF4" w14:textId="77777777" w:rsidR="005E3577" w:rsidRPr="00D353EF" w:rsidRDefault="005E3577" w:rsidP="003879CB">
                            <w:pPr>
                              <w:pStyle w:val="Heading2"/>
                              <w:pageBreakBefore/>
                              <w:spacing w:line="360" w:lineRule="auto"/>
                              <w:jc w:val="center"/>
                              <w:rPr>
                                <w:b/>
                                <w:sz w:val="24"/>
                                <w:szCs w:val="24"/>
                              </w:rPr>
                            </w:pPr>
                            <w:bookmarkStart w:id="114" w:name="_Toc109025969"/>
                            <w:r w:rsidRPr="00D353EF">
                              <w:rPr>
                                <w:b/>
                                <w:color w:val="auto"/>
                                <w:sz w:val="24"/>
                                <w:szCs w:val="24"/>
                              </w:rPr>
                              <w:t>Background to the Research</w:t>
                            </w:r>
                            <w:bookmarkEnd w:id="114"/>
                          </w:p>
                          <w:p w14:paraId="31EFD282" w14:textId="77777777" w:rsidR="005E3577" w:rsidRPr="000A3C74" w:rsidRDefault="005E3577" w:rsidP="004D6213">
                            <w:pPr>
                              <w:spacing w:line="360" w:lineRule="auto"/>
                              <w:rPr>
                                <w:rFonts w:cs="Arial"/>
                                <w:color w:val="000000" w:themeColor="text1"/>
                                <w:szCs w:val="24"/>
                              </w:rPr>
                            </w:pPr>
                            <w:r>
                              <w:rPr>
                                <w:rFonts w:cs="Arial"/>
                                <w:color w:val="000000" w:themeColor="text1"/>
                                <w:szCs w:val="24"/>
                              </w:rPr>
                              <w:t>Clinical Psychologist</w:t>
                            </w:r>
                            <w:r w:rsidRPr="000A3C74">
                              <w:rPr>
                                <w:rFonts w:cs="Arial"/>
                                <w:color w:val="000000" w:themeColor="text1"/>
                                <w:szCs w:val="24"/>
                              </w:rPr>
                              <w:t>s in the United Kingdom (U</w:t>
                            </w:r>
                            <w:r>
                              <w:rPr>
                                <w:rFonts w:cs="Arial"/>
                                <w:color w:val="000000" w:themeColor="text1"/>
                                <w:szCs w:val="24"/>
                              </w:rPr>
                              <w:t>.</w:t>
                            </w:r>
                            <w:r w:rsidRPr="000A3C74">
                              <w:rPr>
                                <w:rFonts w:cs="Arial"/>
                                <w:color w:val="000000" w:themeColor="text1"/>
                                <w:szCs w:val="24"/>
                              </w:rPr>
                              <w:t>K</w:t>
                            </w:r>
                            <w:r>
                              <w:rPr>
                                <w:rFonts w:cs="Arial"/>
                                <w:color w:val="000000" w:themeColor="text1"/>
                                <w:szCs w:val="24"/>
                              </w:rPr>
                              <w:t xml:space="preserve">.) </w:t>
                            </w:r>
                            <w:r w:rsidRPr="000A3C74">
                              <w:rPr>
                                <w:rFonts w:cs="Arial"/>
                                <w:color w:val="000000" w:themeColor="text1"/>
                                <w:szCs w:val="24"/>
                              </w:rPr>
                              <w:t>must complete the doctorate in clinical psychology. This is a three- year training programme with a focus on developing trainees</w:t>
                            </w:r>
                            <w:r>
                              <w:rPr>
                                <w:rFonts w:cs="Arial"/>
                                <w:color w:val="000000" w:themeColor="text1"/>
                                <w:szCs w:val="24"/>
                              </w:rPr>
                              <w:t>’</w:t>
                            </w:r>
                            <w:r w:rsidRPr="000A3C74">
                              <w:rPr>
                                <w:rFonts w:cs="Arial"/>
                                <w:color w:val="000000" w:themeColor="text1"/>
                                <w:szCs w:val="24"/>
                              </w:rPr>
                              <w:t xml:space="preserve"> academic, research and clinical skills, enabling trainees to work both individually with those experiencing mental health problems and to support teams to work with individuals who have a range of mental health difficulties. Clinical psychology as a profession has been criticised for being less accessible to certain social groups such as black males and those who identify as having a disability (Wood &amp; Patel, 2017), and thus there is a lack of representation in the profession from these groups.  Recent statistics, demonstrate an improvement in diversity across training cohorts with more representation from groups such as those from under-represented ethnicities and those from working class backgrounds (Clearing House Statistics, 2020). There remains, though, a disparity with those from certain social groups (white, middle class, non-disabled, women) continuing to be statistically more likely to be accepted onto a clinical psychology training course (Murphy, 2019).</w:t>
                            </w:r>
                          </w:p>
                          <w:p w14:paraId="586B8A3C"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Intersectionality theory is a way of identifying and understanding interconnections between social groups (such as gender expression, ethnicity, class &amp; age) (Crenshaw, 1989, 1990). By identifying the social groups an individual belongs to, the aim of intersectionality is to consider how this may disadvantage or advantage individuals. Using intersectionality theory, one can explore how belonging to more than one oppressed social group may lead to compounded discrimination or disadvantage for an individual (Metcalf et al., 2018). For example, the poverty rate for working-age people with disabilities is nearly two and a half times higher than that for people without disabilities, and thus socioeconomic and disability status combine to create further disadvantage for an individual (Tinson et al., 2016).</w:t>
                            </w:r>
                          </w:p>
                          <w:p w14:paraId="30A304CD"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When considering barriers faced by applicants to clinical psychology training from under-represented groups, research tends to focus on only one social group the individual belongs to, such as ethnicity (Ragaven, 2018), or disability status (Lund et al., 2014). The barriers experienced by other social groups (class, sexuality, gender expression, etc.) have yet to be explored within the research. Additionally, the impact of the interconnection between social groups in potentially compounding disadvantage has not been considered in association with applying for clinical psychology training.</w:t>
                            </w:r>
                          </w:p>
                          <w:p w14:paraId="78FC009D" w14:textId="77777777" w:rsidR="005E3577" w:rsidRPr="00E34714" w:rsidRDefault="005E3577" w:rsidP="004D6213">
                            <w:pPr>
                              <w:spacing w:line="360" w:lineRule="auto"/>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09C7" id="Rectangle 24" o:spid="_x0000_s1037" style="position:absolute;margin-left:-20.8pt;margin-top:5.8pt;width:495.6pt;height:668.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" fillcolor="#ed7d31" strokecolor="#ae5a21" strokeweight="1pt">
                <v:textbox>
                  <w:txbxContent>
                    <w:p w14:paraId="7D549BF4" w14:textId="77777777" w:rsidR="005E3577" w:rsidRPr="00D353EF" w:rsidRDefault="005E3577" w:rsidP="003879CB">
                      <w:pPr>
                        <w:pStyle w:val="Heading2"/>
                        <w:pageBreakBefore/>
                        <w:spacing w:line="360" w:lineRule="auto"/>
                        <w:jc w:val="center"/>
                        <w:rPr>
                          <w:b/>
                          <w:sz w:val="24"/>
                          <w:szCs w:val="24"/>
                        </w:rPr>
                      </w:pPr>
                      <w:bookmarkStart w:id="115" w:name="_Toc109025969"/>
                      <w:r w:rsidRPr="00D353EF">
                        <w:rPr>
                          <w:b/>
                          <w:color w:val="auto"/>
                          <w:sz w:val="24"/>
                          <w:szCs w:val="24"/>
                        </w:rPr>
                        <w:t>Background to the Research</w:t>
                      </w:r>
                      <w:bookmarkEnd w:id="115"/>
                    </w:p>
                    <w:p w14:paraId="31EFD282" w14:textId="77777777" w:rsidR="005E3577" w:rsidRPr="000A3C74" w:rsidRDefault="005E3577" w:rsidP="004D6213">
                      <w:pPr>
                        <w:spacing w:line="360" w:lineRule="auto"/>
                        <w:rPr>
                          <w:rFonts w:cs="Arial"/>
                          <w:color w:val="000000" w:themeColor="text1"/>
                          <w:szCs w:val="24"/>
                        </w:rPr>
                      </w:pPr>
                      <w:r>
                        <w:rPr>
                          <w:rFonts w:cs="Arial"/>
                          <w:color w:val="000000" w:themeColor="text1"/>
                          <w:szCs w:val="24"/>
                        </w:rPr>
                        <w:t>Clinical Psychologist</w:t>
                      </w:r>
                      <w:r w:rsidRPr="000A3C74">
                        <w:rPr>
                          <w:rFonts w:cs="Arial"/>
                          <w:color w:val="000000" w:themeColor="text1"/>
                          <w:szCs w:val="24"/>
                        </w:rPr>
                        <w:t>s in the United Kingdom (U</w:t>
                      </w:r>
                      <w:r>
                        <w:rPr>
                          <w:rFonts w:cs="Arial"/>
                          <w:color w:val="000000" w:themeColor="text1"/>
                          <w:szCs w:val="24"/>
                        </w:rPr>
                        <w:t>.</w:t>
                      </w:r>
                      <w:r w:rsidRPr="000A3C74">
                        <w:rPr>
                          <w:rFonts w:cs="Arial"/>
                          <w:color w:val="000000" w:themeColor="text1"/>
                          <w:szCs w:val="24"/>
                        </w:rPr>
                        <w:t>K</w:t>
                      </w:r>
                      <w:r>
                        <w:rPr>
                          <w:rFonts w:cs="Arial"/>
                          <w:color w:val="000000" w:themeColor="text1"/>
                          <w:szCs w:val="24"/>
                        </w:rPr>
                        <w:t xml:space="preserve">.) </w:t>
                      </w:r>
                      <w:r w:rsidRPr="000A3C74">
                        <w:rPr>
                          <w:rFonts w:cs="Arial"/>
                          <w:color w:val="000000" w:themeColor="text1"/>
                          <w:szCs w:val="24"/>
                        </w:rPr>
                        <w:t>must complete the doctorate in clinical psychology. This is a three- year training programme with a focus on developing trainees</w:t>
                      </w:r>
                      <w:r>
                        <w:rPr>
                          <w:rFonts w:cs="Arial"/>
                          <w:color w:val="000000" w:themeColor="text1"/>
                          <w:szCs w:val="24"/>
                        </w:rPr>
                        <w:t>’</w:t>
                      </w:r>
                      <w:r w:rsidRPr="000A3C74">
                        <w:rPr>
                          <w:rFonts w:cs="Arial"/>
                          <w:color w:val="000000" w:themeColor="text1"/>
                          <w:szCs w:val="24"/>
                        </w:rPr>
                        <w:t xml:space="preserve"> academic, research and clinical skills, enabling trainees to work both individually with those experiencing mental health problems and to support teams to work with individuals who have a range of mental health difficulties. Clinical psychology as a profession has been criticised for being less accessible to certain social groups such as black males and those who identify as having a disability (Wood &amp; Patel, 2017), and thus there is a lack of representation in the profession from these groups.  Recent statistics, demonstrate an improvement in diversity across training cohorts with more representation from groups such as those from under-represented ethnicities and those from working class backgrounds (Clearing House Statistics, 2020). There remains, though, a disparity with those from certain social groups (white, middle class, non-disabled, women) continuing to be statistically more likely to be accepted onto a clinical psychology training course (Murphy, 2019).</w:t>
                      </w:r>
                    </w:p>
                    <w:p w14:paraId="586B8A3C"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Intersectionality theory is a way of identifying and understanding interconnections between social groups (such as gender expression, ethnicity, class &amp; age) (Crenshaw, 1989, 1990). By identifying the social groups an individual belongs to, the aim of intersectionality is to consider how this may disadvantage or advantage individuals. Using intersectionality theory, one can explore how belonging to more than one oppressed social group may lead to compounded discrimination or disadvantage for an individual (Metcalf et al., 2018). For example, the poverty rate for working-age people with disabilities is nearly two and a half times higher than that for people without disabilities, and thus socioeconomic and disability status combine to create further disadvantage for an individual (Tinson et al., 2016).</w:t>
                      </w:r>
                    </w:p>
                    <w:p w14:paraId="30A304CD"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When considering barriers faced by applicants to clinical psychology training from under-represented groups, research tends to focus on only one social group the individual belongs to, such as ethnicity (Ragaven, 2018), or disability status (Lund et al., 2014). The barriers experienced by other social groups (class, sexuality, gender expression, etc.) have yet to be explored within the research. Additionally, the impact of the interconnection between social groups in potentially compounding disadvantage has not been considered in association with applying for clinical psychology training.</w:t>
                      </w:r>
                    </w:p>
                    <w:p w14:paraId="78FC009D" w14:textId="77777777" w:rsidR="005E3577" w:rsidRPr="00E34714" w:rsidRDefault="005E3577" w:rsidP="004D6213">
                      <w:pPr>
                        <w:spacing w:line="360" w:lineRule="auto"/>
                        <w:rPr>
                          <w:rFonts w:ascii="Times New Roman" w:hAnsi="Times New Roman" w:cs="Times New Roman"/>
                          <w:color w:val="000000" w:themeColor="text1"/>
                        </w:rPr>
                      </w:pPr>
                    </w:p>
                  </w:txbxContent>
                </v:textbox>
                <w10:wrap anchorx="margin"/>
              </v:rect>
            </w:pict>
          </mc:Fallback>
        </mc:AlternateContent>
      </w:r>
    </w:p>
    <w:p w14:paraId="76B0868F" w14:textId="77777777" w:rsidR="008160AF" w:rsidRDefault="008160AF" w:rsidP="008160AF">
      <w:pPr>
        <w:rPr>
          <w:rFonts w:cs="Arial"/>
          <w:szCs w:val="24"/>
        </w:rPr>
      </w:pPr>
    </w:p>
    <w:p w14:paraId="6D272225" w14:textId="77777777" w:rsidR="008160AF" w:rsidRDefault="008160AF" w:rsidP="008160AF">
      <w:pPr>
        <w:rPr>
          <w:rFonts w:cs="Arial"/>
          <w:szCs w:val="24"/>
        </w:rPr>
      </w:pPr>
    </w:p>
    <w:p w14:paraId="1155CB92" w14:textId="77777777" w:rsidR="008160AF" w:rsidRDefault="008160AF" w:rsidP="008160AF">
      <w:pPr>
        <w:rPr>
          <w:rFonts w:cs="Arial"/>
          <w:szCs w:val="24"/>
        </w:rPr>
      </w:pPr>
    </w:p>
    <w:p w14:paraId="236F69B2" w14:textId="77777777" w:rsidR="008160AF" w:rsidRDefault="008160AF" w:rsidP="008160AF">
      <w:pPr>
        <w:rPr>
          <w:rFonts w:cs="Arial"/>
          <w:szCs w:val="24"/>
        </w:rPr>
      </w:pPr>
    </w:p>
    <w:p w14:paraId="04369A59" w14:textId="77777777" w:rsidR="008160AF" w:rsidRDefault="008160AF" w:rsidP="008160AF">
      <w:pPr>
        <w:rPr>
          <w:rFonts w:cs="Arial"/>
          <w:szCs w:val="24"/>
        </w:rPr>
      </w:pPr>
    </w:p>
    <w:p w14:paraId="3DCC0327" w14:textId="77777777" w:rsidR="008160AF" w:rsidRDefault="008160AF" w:rsidP="008160AF">
      <w:pPr>
        <w:rPr>
          <w:rFonts w:cs="Arial"/>
          <w:szCs w:val="24"/>
        </w:rPr>
      </w:pPr>
    </w:p>
    <w:p w14:paraId="56A1B932" w14:textId="77777777" w:rsidR="008160AF" w:rsidRDefault="008160AF" w:rsidP="008160AF">
      <w:pPr>
        <w:rPr>
          <w:rFonts w:cs="Arial"/>
          <w:szCs w:val="24"/>
        </w:rPr>
      </w:pPr>
    </w:p>
    <w:p w14:paraId="154A9EB0" w14:textId="77777777" w:rsidR="008160AF" w:rsidRDefault="008160AF" w:rsidP="008160AF">
      <w:pPr>
        <w:rPr>
          <w:rFonts w:cs="Arial"/>
          <w:szCs w:val="24"/>
        </w:rPr>
      </w:pPr>
    </w:p>
    <w:p w14:paraId="6AB69283" w14:textId="77777777" w:rsidR="008160AF" w:rsidRDefault="008160AF" w:rsidP="008160AF">
      <w:pPr>
        <w:rPr>
          <w:rFonts w:cs="Arial"/>
          <w:szCs w:val="24"/>
        </w:rPr>
      </w:pPr>
    </w:p>
    <w:p w14:paraId="791F9DDA" w14:textId="77777777" w:rsidR="008160AF" w:rsidRDefault="008160AF" w:rsidP="008160AF">
      <w:pPr>
        <w:rPr>
          <w:rFonts w:cs="Arial"/>
          <w:szCs w:val="24"/>
        </w:rPr>
      </w:pPr>
    </w:p>
    <w:p w14:paraId="4CF7B479" w14:textId="77777777" w:rsidR="008160AF" w:rsidRDefault="008160AF" w:rsidP="008160AF">
      <w:pPr>
        <w:rPr>
          <w:rFonts w:cs="Arial"/>
          <w:szCs w:val="24"/>
        </w:rPr>
      </w:pPr>
    </w:p>
    <w:p w14:paraId="55D35E99" w14:textId="77777777" w:rsidR="008160AF" w:rsidRDefault="008160AF" w:rsidP="008160AF">
      <w:pPr>
        <w:rPr>
          <w:rFonts w:cs="Arial"/>
          <w:szCs w:val="24"/>
        </w:rPr>
      </w:pPr>
    </w:p>
    <w:p w14:paraId="28E0E8DA" w14:textId="77777777" w:rsidR="008160AF" w:rsidRDefault="008160AF" w:rsidP="008160AF">
      <w:pPr>
        <w:rPr>
          <w:rFonts w:cs="Arial"/>
          <w:szCs w:val="24"/>
        </w:rPr>
      </w:pPr>
    </w:p>
    <w:p w14:paraId="5751C1CB" w14:textId="77777777" w:rsidR="008160AF" w:rsidRDefault="008160AF" w:rsidP="008160AF">
      <w:pPr>
        <w:rPr>
          <w:rFonts w:cs="Arial"/>
          <w:szCs w:val="24"/>
        </w:rPr>
      </w:pPr>
    </w:p>
    <w:p w14:paraId="76847756" w14:textId="77777777" w:rsidR="008160AF" w:rsidRDefault="008160AF" w:rsidP="008160AF">
      <w:pPr>
        <w:rPr>
          <w:rFonts w:cs="Arial"/>
          <w:szCs w:val="24"/>
        </w:rPr>
      </w:pPr>
    </w:p>
    <w:p w14:paraId="52E32257" w14:textId="77777777" w:rsidR="008160AF" w:rsidRDefault="008160AF" w:rsidP="008160AF">
      <w:pPr>
        <w:rPr>
          <w:rFonts w:cs="Arial"/>
          <w:szCs w:val="24"/>
        </w:rPr>
      </w:pPr>
    </w:p>
    <w:p w14:paraId="6EA9466F" w14:textId="77777777" w:rsidR="008160AF" w:rsidRDefault="008160AF" w:rsidP="008160AF">
      <w:pPr>
        <w:rPr>
          <w:rFonts w:cs="Arial"/>
          <w:szCs w:val="24"/>
        </w:rPr>
      </w:pPr>
    </w:p>
    <w:p w14:paraId="6F000090" w14:textId="77777777" w:rsidR="008160AF" w:rsidRDefault="008160AF" w:rsidP="008160AF">
      <w:pPr>
        <w:rPr>
          <w:rFonts w:cs="Arial"/>
          <w:szCs w:val="24"/>
        </w:rPr>
      </w:pPr>
    </w:p>
    <w:p w14:paraId="6E229869" w14:textId="77777777" w:rsidR="008160AF" w:rsidRDefault="008160AF" w:rsidP="008160AF">
      <w:pPr>
        <w:rPr>
          <w:rFonts w:cs="Arial"/>
          <w:szCs w:val="24"/>
        </w:rPr>
      </w:pPr>
    </w:p>
    <w:p w14:paraId="403DD6FA" w14:textId="77777777" w:rsidR="00D353EF" w:rsidRDefault="00D353EF" w:rsidP="008160AF">
      <w:pPr>
        <w:rPr>
          <w:rFonts w:cs="Arial"/>
          <w:szCs w:val="24"/>
        </w:rPr>
      </w:pPr>
    </w:p>
    <w:p w14:paraId="1F6CFEC7" w14:textId="77777777" w:rsidR="00D353EF" w:rsidRDefault="00D353EF" w:rsidP="008160AF">
      <w:pPr>
        <w:rPr>
          <w:rFonts w:cs="Arial"/>
          <w:szCs w:val="24"/>
        </w:rPr>
      </w:pPr>
    </w:p>
    <w:p w14:paraId="3376D67C" w14:textId="77777777" w:rsidR="00D353EF" w:rsidRDefault="00D353EF" w:rsidP="008160AF">
      <w:pPr>
        <w:rPr>
          <w:rFonts w:cs="Arial"/>
          <w:szCs w:val="24"/>
        </w:rPr>
      </w:pPr>
    </w:p>
    <w:p w14:paraId="710F23BE" w14:textId="77777777" w:rsidR="00D353EF" w:rsidRDefault="00D353EF" w:rsidP="008160AF">
      <w:pPr>
        <w:rPr>
          <w:rFonts w:cs="Arial"/>
          <w:szCs w:val="24"/>
        </w:rPr>
      </w:pPr>
    </w:p>
    <w:p w14:paraId="6CDB21E9" w14:textId="77777777" w:rsidR="00D353EF" w:rsidRDefault="00D353EF" w:rsidP="008160AF">
      <w:pPr>
        <w:rPr>
          <w:rFonts w:cs="Arial"/>
          <w:szCs w:val="24"/>
        </w:rPr>
      </w:pPr>
    </w:p>
    <w:p w14:paraId="2DB0EB72" w14:textId="77777777" w:rsidR="00D353EF" w:rsidRDefault="00D353EF" w:rsidP="008160AF">
      <w:pPr>
        <w:rPr>
          <w:rFonts w:cs="Arial"/>
          <w:szCs w:val="24"/>
        </w:rPr>
      </w:pPr>
    </w:p>
    <w:p w14:paraId="77453B5E" w14:textId="77777777" w:rsidR="00D353EF" w:rsidRDefault="00D353EF" w:rsidP="008160AF">
      <w:pPr>
        <w:rPr>
          <w:rFonts w:cs="Arial"/>
          <w:szCs w:val="24"/>
        </w:rPr>
      </w:pPr>
    </w:p>
    <w:p w14:paraId="360385E0" w14:textId="77777777" w:rsidR="00D353EF" w:rsidRDefault="00D353EF" w:rsidP="008160AF">
      <w:pPr>
        <w:rPr>
          <w:rFonts w:cs="Arial"/>
          <w:szCs w:val="24"/>
        </w:rPr>
      </w:pPr>
    </w:p>
    <w:p w14:paraId="4033BE9D" w14:textId="77777777" w:rsidR="00D353EF" w:rsidRDefault="00D353EF" w:rsidP="008160AF">
      <w:pPr>
        <w:rPr>
          <w:rFonts w:cs="Arial"/>
          <w:szCs w:val="24"/>
        </w:rPr>
      </w:pPr>
    </w:p>
    <w:p w14:paraId="1C245784" w14:textId="77777777" w:rsidR="00D353EF" w:rsidRDefault="00D353EF" w:rsidP="008160AF">
      <w:pPr>
        <w:rPr>
          <w:rFonts w:cs="Arial"/>
          <w:szCs w:val="24"/>
        </w:rPr>
      </w:pPr>
    </w:p>
    <w:p w14:paraId="393E2B8F" w14:textId="77777777" w:rsidR="008160AF" w:rsidRDefault="008160AF" w:rsidP="008160AF">
      <w:pPr>
        <w:rPr>
          <w:rFonts w:cs="Arial"/>
          <w:szCs w:val="24"/>
        </w:rPr>
      </w:pPr>
    </w:p>
    <w:p w14:paraId="2119E72A" w14:textId="77777777" w:rsidR="008160AF" w:rsidRDefault="008160AF" w:rsidP="008160AF">
      <w:pPr>
        <w:rPr>
          <w:rFonts w:cs="Arial"/>
          <w:szCs w:val="24"/>
        </w:rPr>
      </w:pPr>
    </w:p>
    <w:p w14:paraId="79C60468" w14:textId="77777777" w:rsidR="008160AF" w:rsidRDefault="003879CB" w:rsidP="008160AF">
      <w:pPr>
        <w:rPr>
          <w:rFonts w:cs="Arial"/>
          <w:szCs w:val="24"/>
        </w:rPr>
      </w:pPr>
      <w:r w:rsidRPr="008160AF">
        <w:rPr>
          <w:noProof/>
          <w:lang w:eastAsia="en-GB"/>
        </w:rPr>
        <w:lastRenderedPageBreak/>
        <mc:AlternateContent>
          <mc:Choice Requires="wps">
            <w:drawing>
              <wp:anchor distT="0" distB="0" distL="114300" distR="114300" simplePos="0" relativeHeight="251688960" behindDoc="0" locked="0" layoutInCell="1" allowOverlap="1" wp14:anchorId="5FE38C49" wp14:editId="3789C6E1">
                <wp:simplePos x="0" y="0"/>
                <wp:positionH relativeFrom="margin">
                  <wp:posOffset>-380121</wp:posOffset>
                </wp:positionH>
                <wp:positionV relativeFrom="paragraph">
                  <wp:posOffset>-400929</wp:posOffset>
                </wp:positionV>
                <wp:extent cx="6261735" cy="3419750"/>
                <wp:effectExtent l="0" t="0" r="24765" b="28575"/>
                <wp:wrapNone/>
                <wp:docPr id="25" name="Rectangle 25"/>
                <wp:cNvGraphicFramePr/>
                <a:graphic xmlns:a="http://schemas.openxmlformats.org/drawingml/2006/main">
                  <a:graphicData uri="http://schemas.microsoft.com/office/word/2010/wordprocessingShape">
                    <wps:wsp>
                      <wps:cNvSpPr/>
                      <wps:spPr>
                        <a:xfrm>
                          <a:off x="0" y="0"/>
                          <a:ext cx="6261735" cy="3419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1BEF432" w14:textId="77777777" w:rsidR="005E3577" w:rsidRPr="00D353EF" w:rsidRDefault="005E3577" w:rsidP="003879CB">
                            <w:pPr>
                              <w:pStyle w:val="Heading3"/>
                              <w:pageBreakBefore/>
                              <w:jc w:val="center"/>
                              <w:rPr>
                                <w:b/>
                                <w:color w:val="auto"/>
                                <w:sz w:val="24"/>
                                <w:szCs w:val="24"/>
                              </w:rPr>
                            </w:pPr>
                            <w:bookmarkStart w:id="116" w:name="_Toc109025970"/>
                            <w:r w:rsidRPr="00D353EF">
                              <w:rPr>
                                <w:b/>
                                <w:color w:val="auto"/>
                                <w:sz w:val="24"/>
                                <w:szCs w:val="24"/>
                              </w:rPr>
                              <w:t>Objectives</w:t>
                            </w:r>
                            <w:bookmarkEnd w:id="116"/>
                          </w:p>
                          <w:p w14:paraId="75AB1879"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1) To identify viewpoints among individuals who identify with more than one social group considered oppressed in the U.K. about possible barriers they faced when applying for a clinical psychology training place. </w:t>
                            </w:r>
                          </w:p>
                          <w:p w14:paraId="3FD6D2E4"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2) To identify any shared barriers amongst different oppressed social groups when applying for </w:t>
                            </w:r>
                            <w:r>
                              <w:rPr>
                                <w:rFonts w:cs="Arial"/>
                                <w:color w:val="000000" w:themeColor="text1"/>
                                <w:szCs w:val="24"/>
                              </w:rPr>
                              <w:t xml:space="preserve">clinical psychology </w:t>
                            </w:r>
                            <w:r w:rsidRPr="000A3C74">
                              <w:rPr>
                                <w:rFonts w:cs="Arial"/>
                                <w:color w:val="000000" w:themeColor="text1"/>
                                <w:szCs w:val="24"/>
                              </w:rPr>
                              <w:t xml:space="preserve">training. </w:t>
                            </w:r>
                          </w:p>
                          <w:p w14:paraId="2F655543"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3) To identify viewpoints among </w:t>
                            </w:r>
                            <w:r>
                              <w:rPr>
                                <w:rFonts w:cs="Arial"/>
                                <w:color w:val="000000" w:themeColor="text1"/>
                                <w:szCs w:val="24"/>
                              </w:rPr>
                              <w:t>Clinical Psychologist</w:t>
                            </w:r>
                            <w:r w:rsidRPr="000A3C74">
                              <w:rPr>
                                <w:rFonts w:cs="Arial"/>
                                <w:color w:val="000000" w:themeColor="text1"/>
                                <w:szCs w:val="24"/>
                              </w:rPr>
                              <w:t xml:space="preserve">s who are part of the recruitment process about possible barriers faced when they applied for a clinical psychology training place. </w:t>
                            </w:r>
                          </w:p>
                          <w:p w14:paraId="5D84BC69"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4) To identify any differences or similarities in the barriers faced amongst those pre-qualified (aspiring and trainee </w:t>
                            </w:r>
                            <w:r>
                              <w:rPr>
                                <w:rFonts w:cs="Arial"/>
                                <w:color w:val="000000" w:themeColor="text1"/>
                                <w:szCs w:val="24"/>
                              </w:rPr>
                              <w:t>Clinical Psychologist</w:t>
                            </w:r>
                            <w:r w:rsidRPr="000A3C74">
                              <w:rPr>
                                <w:rFonts w:cs="Arial"/>
                                <w:color w:val="000000" w:themeColor="text1"/>
                                <w:szCs w:val="24"/>
                              </w:rPr>
                              <w:t xml:space="preserve">s) and </w:t>
                            </w:r>
                            <w:r>
                              <w:rPr>
                                <w:rFonts w:cs="Arial"/>
                                <w:color w:val="000000" w:themeColor="text1"/>
                                <w:szCs w:val="24"/>
                              </w:rPr>
                              <w:t>Clinical Psychologist</w:t>
                            </w:r>
                            <w:r w:rsidRPr="000A3C74">
                              <w:rPr>
                                <w:rFonts w:cs="Arial"/>
                                <w:color w:val="000000" w:themeColor="text1"/>
                                <w:szCs w:val="24"/>
                              </w:rPr>
                              <w:t xml:space="preserve">s when applying to clinical psychology 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8C49" id="Rectangle 25" o:spid="_x0000_s1038" style="position:absolute;margin-left:-29.95pt;margin-top:-31.55pt;width:493.05pt;height:26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" fillcolor="#4472c4" strokecolor="#2f528f" strokeweight="1pt">
                <v:textbox>
                  <w:txbxContent>
                    <w:p w14:paraId="61BEF432" w14:textId="77777777" w:rsidR="005E3577" w:rsidRPr="00D353EF" w:rsidRDefault="005E3577" w:rsidP="003879CB">
                      <w:pPr>
                        <w:pStyle w:val="Heading3"/>
                        <w:pageBreakBefore/>
                        <w:jc w:val="center"/>
                        <w:rPr>
                          <w:b/>
                          <w:color w:val="auto"/>
                          <w:sz w:val="24"/>
                          <w:szCs w:val="24"/>
                        </w:rPr>
                      </w:pPr>
                      <w:bookmarkStart w:id="117" w:name="_Toc109025970"/>
                      <w:r w:rsidRPr="00D353EF">
                        <w:rPr>
                          <w:b/>
                          <w:color w:val="auto"/>
                          <w:sz w:val="24"/>
                          <w:szCs w:val="24"/>
                        </w:rPr>
                        <w:t>Objectives</w:t>
                      </w:r>
                      <w:bookmarkEnd w:id="117"/>
                    </w:p>
                    <w:p w14:paraId="75AB1879"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1) To identify viewpoints among individuals who identify with more than one social group considered oppressed in the U.K. about possible barriers they faced when applying for a clinical psychology training place. </w:t>
                      </w:r>
                    </w:p>
                    <w:p w14:paraId="3FD6D2E4"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2) To identify any shared barriers amongst different oppressed social groups when applying for </w:t>
                      </w:r>
                      <w:r>
                        <w:rPr>
                          <w:rFonts w:cs="Arial"/>
                          <w:color w:val="000000" w:themeColor="text1"/>
                          <w:szCs w:val="24"/>
                        </w:rPr>
                        <w:t xml:space="preserve">clinical psychology </w:t>
                      </w:r>
                      <w:r w:rsidRPr="000A3C74">
                        <w:rPr>
                          <w:rFonts w:cs="Arial"/>
                          <w:color w:val="000000" w:themeColor="text1"/>
                          <w:szCs w:val="24"/>
                        </w:rPr>
                        <w:t xml:space="preserve">training. </w:t>
                      </w:r>
                    </w:p>
                    <w:p w14:paraId="2F655543"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3) To identify viewpoints among </w:t>
                      </w:r>
                      <w:r>
                        <w:rPr>
                          <w:rFonts w:cs="Arial"/>
                          <w:color w:val="000000" w:themeColor="text1"/>
                          <w:szCs w:val="24"/>
                        </w:rPr>
                        <w:t>Clinical Psychologist</w:t>
                      </w:r>
                      <w:r w:rsidRPr="000A3C74">
                        <w:rPr>
                          <w:rFonts w:cs="Arial"/>
                          <w:color w:val="000000" w:themeColor="text1"/>
                          <w:szCs w:val="24"/>
                        </w:rPr>
                        <w:t xml:space="preserve">s who are part of the recruitment process about possible barriers faced when they applied for a clinical psychology training place. </w:t>
                      </w:r>
                    </w:p>
                    <w:p w14:paraId="5D84BC69"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4) To identify any differences or similarities in the barriers faced amongst those pre-qualified (aspiring and trainee </w:t>
                      </w:r>
                      <w:r>
                        <w:rPr>
                          <w:rFonts w:cs="Arial"/>
                          <w:color w:val="000000" w:themeColor="text1"/>
                          <w:szCs w:val="24"/>
                        </w:rPr>
                        <w:t>Clinical Psychologist</w:t>
                      </w:r>
                      <w:r w:rsidRPr="000A3C74">
                        <w:rPr>
                          <w:rFonts w:cs="Arial"/>
                          <w:color w:val="000000" w:themeColor="text1"/>
                          <w:szCs w:val="24"/>
                        </w:rPr>
                        <w:t xml:space="preserve">s) and </w:t>
                      </w:r>
                      <w:r>
                        <w:rPr>
                          <w:rFonts w:cs="Arial"/>
                          <w:color w:val="000000" w:themeColor="text1"/>
                          <w:szCs w:val="24"/>
                        </w:rPr>
                        <w:t>Clinical Psychologist</w:t>
                      </w:r>
                      <w:r w:rsidRPr="000A3C74">
                        <w:rPr>
                          <w:rFonts w:cs="Arial"/>
                          <w:color w:val="000000" w:themeColor="text1"/>
                          <w:szCs w:val="24"/>
                        </w:rPr>
                        <w:t xml:space="preserve">s when applying to clinical psychology training. </w:t>
                      </w:r>
                    </w:p>
                  </w:txbxContent>
                </v:textbox>
                <w10:wrap anchorx="margin"/>
              </v:rect>
            </w:pict>
          </mc:Fallback>
        </mc:AlternateContent>
      </w:r>
    </w:p>
    <w:p w14:paraId="483CF684" w14:textId="77777777" w:rsidR="008160AF" w:rsidRDefault="008160AF" w:rsidP="008160AF">
      <w:pPr>
        <w:rPr>
          <w:rFonts w:cs="Arial"/>
          <w:szCs w:val="24"/>
        </w:rPr>
      </w:pPr>
    </w:p>
    <w:p w14:paraId="65C9EEC8" w14:textId="77777777" w:rsidR="008160AF" w:rsidRDefault="008160AF" w:rsidP="008160AF">
      <w:pPr>
        <w:rPr>
          <w:rFonts w:cs="Arial"/>
          <w:szCs w:val="24"/>
        </w:rPr>
      </w:pPr>
    </w:p>
    <w:p w14:paraId="0EDA5DC7" w14:textId="77777777" w:rsidR="008160AF" w:rsidRPr="008160AF" w:rsidRDefault="008160AF" w:rsidP="008160AF">
      <w:pPr>
        <w:rPr>
          <w:rFonts w:cs="Arial"/>
          <w:szCs w:val="24"/>
        </w:rPr>
      </w:pPr>
    </w:p>
    <w:p w14:paraId="6A4C5D14" w14:textId="77777777" w:rsidR="008160AF" w:rsidRPr="008160AF" w:rsidRDefault="008160AF" w:rsidP="008160AF">
      <w:pPr>
        <w:rPr>
          <w:rFonts w:cs="Arial"/>
          <w:szCs w:val="24"/>
        </w:rPr>
      </w:pPr>
    </w:p>
    <w:p w14:paraId="0E9BB48A" w14:textId="77777777" w:rsidR="008160AF" w:rsidRPr="008160AF" w:rsidRDefault="008160AF" w:rsidP="008160AF">
      <w:pPr>
        <w:rPr>
          <w:rFonts w:cs="Arial"/>
          <w:szCs w:val="24"/>
        </w:rPr>
      </w:pPr>
    </w:p>
    <w:p w14:paraId="0669D7AC" w14:textId="77777777" w:rsidR="008160AF" w:rsidRPr="008160AF" w:rsidRDefault="008160AF" w:rsidP="008160AF">
      <w:pPr>
        <w:rPr>
          <w:rFonts w:cs="Arial"/>
          <w:szCs w:val="24"/>
        </w:rPr>
      </w:pPr>
    </w:p>
    <w:p w14:paraId="2583842E" w14:textId="77777777" w:rsidR="008160AF" w:rsidRPr="008160AF" w:rsidRDefault="008160AF" w:rsidP="008160AF">
      <w:pPr>
        <w:rPr>
          <w:rFonts w:cs="Arial"/>
          <w:szCs w:val="24"/>
        </w:rPr>
      </w:pPr>
    </w:p>
    <w:p w14:paraId="41729002" w14:textId="77777777" w:rsidR="008160AF" w:rsidRPr="008160AF" w:rsidRDefault="008160AF" w:rsidP="008160AF">
      <w:pPr>
        <w:rPr>
          <w:rFonts w:cs="Arial"/>
          <w:szCs w:val="24"/>
        </w:rPr>
      </w:pPr>
    </w:p>
    <w:p w14:paraId="630B7883" w14:textId="77777777" w:rsidR="008160AF" w:rsidRDefault="008160AF" w:rsidP="008160AF">
      <w:pPr>
        <w:rPr>
          <w:rFonts w:cs="Arial"/>
          <w:szCs w:val="24"/>
        </w:rPr>
      </w:pPr>
    </w:p>
    <w:p w14:paraId="4A1B26FC" w14:textId="77777777" w:rsidR="008160AF" w:rsidRDefault="008160AF" w:rsidP="008160AF">
      <w:pPr>
        <w:rPr>
          <w:rFonts w:cs="Arial"/>
          <w:szCs w:val="24"/>
        </w:rPr>
      </w:pPr>
    </w:p>
    <w:p w14:paraId="0EB372E2" w14:textId="77777777" w:rsidR="008160AF" w:rsidRDefault="008160AF" w:rsidP="008160AF">
      <w:pPr>
        <w:rPr>
          <w:rFonts w:cs="Arial"/>
          <w:szCs w:val="24"/>
        </w:rPr>
      </w:pPr>
    </w:p>
    <w:p w14:paraId="154AF9B5" w14:textId="77777777" w:rsidR="008160AF" w:rsidRDefault="00D353EF" w:rsidP="008160AF">
      <w:pPr>
        <w:rPr>
          <w:rFonts w:cs="Arial"/>
          <w:szCs w:val="24"/>
        </w:rPr>
      </w:pPr>
      <w:r w:rsidRPr="008160AF">
        <w:rPr>
          <w:noProof/>
          <w:lang w:eastAsia="en-GB"/>
        </w:rPr>
        <mc:AlternateContent>
          <mc:Choice Requires="wps">
            <w:drawing>
              <wp:anchor distT="0" distB="0" distL="114300" distR="114300" simplePos="0" relativeHeight="251691008" behindDoc="0" locked="0" layoutInCell="1" allowOverlap="1" wp14:anchorId="0B3E9975" wp14:editId="7B91E0A3">
                <wp:simplePos x="0" y="0"/>
                <wp:positionH relativeFrom="margin">
                  <wp:posOffset>-258992</wp:posOffset>
                </wp:positionH>
                <wp:positionV relativeFrom="paragraph">
                  <wp:posOffset>88472</wp:posOffset>
                </wp:positionV>
                <wp:extent cx="6229985" cy="4852134"/>
                <wp:effectExtent l="0" t="0" r="18415" b="24765"/>
                <wp:wrapNone/>
                <wp:docPr id="26" name="Rectangle 26"/>
                <wp:cNvGraphicFramePr/>
                <a:graphic xmlns:a="http://schemas.openxmlformats.org/drawingml/2006/main">
                  <a:graphicData uri="http://schemas.microsoft.com/office/word/2010/wordprocessingShape">
                    <wps:wsp>
                      <wps:cNvSpPr/>
                      <wps:spPr>
                        <a:xfrm>
                          <a:off x="0" y="0"/>
                          <a:ext cx="6229985" cy="4852134"/>
                        </a:xfrm>
                        <a:prstGeom prst="rect">
                          <a:avLst/>
                        </a:prstGeom>
                        <a:solidFill>
                          <a:srgbClr val="FFC000"/>
                        </a:solidFill>
                        <a:ln w="12700" cap="flat" cmpd="sng" algn="ctr">
                          <a:solidFill>
                            <a:srgbClr val="FFC000">
                              <a:shade val="50000"/>
                            </a:srgbClr>
                          </a:solidFill>
                          <a:prstDash val="solid"/>
                          <a:miter lim="800000"/>
                        </a:ln>
                        <a:effectLst/>
                      </wps:spPr>
                      <wps:txbx>
                        <w:txbxContent>
                          <w:p w14:paraId="4DB7F06C" w14:textId="77777777" w:rsidR="005E3577" w:rsidRPr="00D353EF" w:rsidRDefault="005E3577" w:rsidP="00D353EF">
                            <w:pPr>
                              <w:pStyle w:val="Heading2"/>
                              <w:jc w:val="center"/>
                              <w:rPr>
                                <w:b/>
                                <w:color w:val="auto"/>
                                <w:sz w:val="24"/>
                                <w:szCs w:val="24"/>
                              </w:rPr>
                            </w:pPr>
                            <w:bookmarkStart w:id="118" w:name="_Toc109025971"/>
                            <w:r w:rsidRPr="00D353EF">
                              <w:rPr>
                                <w:b/>
                                <w:color w:val="auto"/>
                                <w:sz w:val="24"/>
                                <w:szCs w:val="24"/>
                              </w:rPr>
                              <w:t>What We Did</w:t>
                            </w:r>
                            <w:bookmarkEnd w:id="118"/>
                          </w:p>
                          <w:p w14:paraId="248F364E"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Staffordshire University Research Ethics Committee provided ethical approval for the research. </w:t>
                            </w:r>
                          </w:p>
                          <w:p w14:paraId="2523045C" w14:textId="77777777" w:rsidR="005E3577" w:rsidRPr="00D353EF" w:rsidRDefault="005E3577" w:rsidP="00D353EF">
                            <w:pPr>
                              <w:pStyle w:val="Heading3"/>
                              <w:spacing w:line="360" w:lineRule="auto"/>
                              <w:jc w:val="center"/>
                              <w:rPr>
                                <w:b/>
                                <w:color w:val="auto"/>
                                <w:sz w:val="24"/>
                                <w:szCs w:val="24"/>
                              </w:rPr>
                            </w:pPr>
                            <w:bookmarkStart w:id="119" w:name="_Toc109025972"/>
                            <w:r w:rsidRPr="00D353EF">
                              <w:rPr>
                                <w:b/>
                                <w:color w:val="auto"/>
                                <w:sz w:val="24"/>
                                <w:szCs w:val="24"/>
                              </w:rPr>
                              <w:t>Q methodology</w:t>
                            </w:r>
                            <w:bookmarkEnd w:id="119"/>
                          </w:p>
                          <w:p w14:paraId="4B6B15D6"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Q </w:t>
                            </w:r>
                            <w:r>
                              <w:rPr>
                                <w:rFonts w:cs="Arial"/>
                                <w:color w:val="000000" w:themeColor="text1"/>
                                <w:szCs w:val="24"/>
                              </w:rPr>
                              <w:t xml:space="preserve">methodology (Stephenson, 1935) </w:t>
                            </w:r>
                            <w:r w:rsidRPr="000A3C74">
                              <w:rPr>
                                <w:rFonts w:cs="Arial"/>
                                <w:color w:val="000000" w:themeColor="text1"/>
                                <w:szCs w:val="24"/>
                              </w:rPr>
                              <w:t xml:space="preserve">was used to explore the attitudes and beliefs about barriers faced when applying for clinical psychology training. In Q methodology statements about a topic are sorted based on how much an individual agrees or disagrees with that statement, thus enabling individual viewpoints about a topic to be identified and consideration of similarities and differences between individuals. </w:t>
                            </w:r>
                          </w:p>
                          <w:p w14:paraId="66319978" w14:textId="77777777" w:rsidR="005E3577" w:rsidRPr="00D353EF" w:rsidRDefault="005E3577" w:rsidP="00D353EF">
                            <w:pPr>
                              <w:pStyle w:val="Heading3"/>
                              <w:spacing w:line="360" w:lineRule="auto"/>
                              <w:jc w:val="center"/>
                              <w:rPr>
                                <w:b/>
                                <w:color w:val="auto"/>
                                <w:sz w:val="24"/>
                                <w:szCs w:val="24"/>
                              </w:rPr>
                            </w:pPr>
                            <w:bookmarkStart w:id="120" w:name="_Toc109025973"/>
                            <w:r w:rsidRPr="00D353EF">
                              <w:rPr>
                                <w:b/>
                                <w:color w:val="auto"/>
                                <w:sz w:val="24"/>
                                <w:szCs w:val="24"/>
                              </w:rPr>
                              <w:t>Development of the statements</w:t>
                            </w:r>
                            <w:bookmarkEnd w:id="120"/>
                          </w:p>
                          <w:p w14:paraId="17D96B8F" w14:textId="77777777" w:rsidR="005E3577" w:rsidRPr="000A3C74" w:rsidRDefault="005E3577" w:rsidP="00D353EF">
                            <w:pPr>
                              <w:spacing w:line="360" w:lineRule="auto"/>
                              <w:rPr>
                                <w:rFonts w:cs="Arial"/>
                                <w:color w:val="000000" w:themeColor="text1"/>
                                <w:szCs w:val="24"/>
                              </w:rPr>
                            </w:pPr>
                            <w:r w:rsidRPr="000A3C74">
                              <w:rPr>
                                <w:rFonts w:cs="Arial"/>
                                <w:color w:val="000000" w:themeColor="text1"/>
                                <w:szCs w:val="24"/>
                              </w:rPr>
                              <w:t>To explore what was already known about barriers faced by under-represented groups when applying for clinical psychology training a literature review was undertaken. There was limited research published in this area, therefore, two focus groups were conducted with participants who identified as belonging to more than one oppressed social group and who had applied to clinical psychology training. The information from the literature and focus groups was used to develop statements around perceived barriers. These statements were then reviewed by the rese</w:t>
                            </w:r>
                            <w:r>
                              <w:rPr>
                                <w:rFonts w:cs="Arial"/>
                                <w:color w:val="000000" w:themeColor="text1"/>
                                <w:szCs w:val="24"/>
                              </w:rPr>
                              <w:t xml:space="preserve">archer, looking for repetition, </w:t>
                            </w:r>
                            <w:r w:rsidRPr="000A3C74">
                              <w:rPr>
                                <w:rFonts w:cs="Arial"/>
                                <w:color w:val="000000" w:themeColor="text1"/>
                                <w:szCs w:val="24"/>
                              </w:rPr>
                              <w:t>representativeness, and to ensure clarity. These statements were also shared with two members of the focus groups to ensure they were representative and clear. This left 4</w:t>
                            </w:r>
                            <w:r>
                              <w:rPr>
                                <w:rFonts w:cs="Arial"/>
                                <w:color w:val="000000" w:themeColor="text1"/>
                                <w:szCs w:val="24"/>
                              </w:rPr>
                              <w:t>7 statements to be used in the q</w:t>
                            </w:r>
                            <w:r w:rsidRPr="000A3C74">
                              <w:rPr>
                                <w:rFonts w:cs="Arial"/>
                                <w:color w:val="000000" w:themeColor="text1"/>
                                <w:szCs w:val="24"/>
                              </w:rPr>
                              <w:t xml:space="preserve">-sorts, and example statements can be seen in figure 1. </w:t>
                            </w:r>
                          </w:p>
                          <w:p w14:paraId="0B00140F" w14:textId="77777777" w:rsidR="005E3577" w:rsidRDefault="005E3577" w:rsidP="008160AF">
                            <w:pPr>
                              <w:rPr>
                                <w:rFonts w:ascii="Times New Roman" w:hAnsi="Times New Roman" w:cs="Times New Roman"/>
                                <w:color w:val="000000" w:themeColor="text1"/>
                                <w:szCs w:val="24"/>
                              </w:rPr>
                            </w:pPr>
                          </w:p>
                          <w:p w14:paraId="1D0E4563" w14:textId="77777777" w:rsidR="005E3577" w:rsidRPr="00A47655" w:rsidRDefault="005E3577" w:rsidP="008160AF">
                            <w:pPr>
                              <w:rPr>
                                <w:rFonts w:ascii="Times New Roman" w:hAnsi="Times New Roman" w:cs="Times New Roman"/>
                                <w:color w:val="000000" w:themeColor="text1"/>
                                <w:szCs w:val="24"/>
                              </w:rPr>
                            </w:pPr>
                          </w:p>
                          <w:p w14:paraId="4788BACF" w14:textId="77777777" w:rsidR="005E3577" w:rsidRDefault="005E3577" w:rsidP="00816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9975" id="Rectangle 26" o:spid="_x0000_s1039" style="position:absolute;margin-left:-20.4pt;margin-top:6.95pt;width:490.55pt;height:382.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" fillcolor="#ffc000" strokecolor="#bc8c00" strokeweight="1pt">
                <v:textbox>
                  <w:txbxContent>
                    <w:p w14:paraId="4DB7F06C" w14:textId="77777777" w:rsidR="005E3577" w:rsidRPr="00D353EF" w:rsidRDefault="005E3577" w:rsidP="00D353EF">
                      <w:pPr>
                        <w:pStyle w:val="Heading2"/>
                        <w:jc w:val="center"/>
                        <w:rPr>
                          <w:b/>
                          <w:color w:val="auto"/>
                          <w:sz w:val="24"/>
                          <w:szCs w:val="24"/>
                        </w:rPr>
                      </w:pPr>
                      <w:bookmarkStart w:id="121" w:name="_Toc109025971"/>
                      <w:r w:rsidRPr="00D353EF">
                        <w:rPr>
                          <w:b/>
                          <w:color w:val="auto"/>
                          <w:sz w:val="24"/>
                          <w:szCs w:val="24"/>
                        </w:rPr>
                        <w:t>What We Did</w:t>
                      </w:r>
                      <w:bookmarkEnd w:id="121"/>
                    </w:p>
                    <w:p w14:paraId="248F364E"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Staffordshire University Research Ethics Committee provided ethical approval for the research. </w:t>
                      </w:r>
                    </w:p>
                    <w:p w14:paraId="2523045C" w14:textId="77777777" w:rsidR="005E3577" w:rsidRPr="00D353EF" w:rsidRDefault="005E3577" w:rsidP="00D353EF">
                      <w:pPr>
                        <w:pStyle w:val="Heading3"/>
                        <w:spacing w:line="360" w:lineRule="auto"/>
                        <w:jc w:val="center"/>
                        <w:rPr>
                          <w:b/>
                          <w:color w:val="auto"/>
                          <w:sz w:val="24"/>
                          <w:szCs w:val="24"/>
                        </w:rPr>
                      </w:pPr>
                      <w:bookmarkStart w:id="122" w:name="_Toc109025972"/>
                      <w:r w:rsidRPr="00D353EF">
                        <w:rPr>
                          <w:b/>
                          <w:color w:val="auto"/>
                          <w:sz w:val="24"/>
                          <w:szCs w:val="24"/>
                        </w:rPr>
                        <w:t>Q methodology</w:t>
                      </w:r>
                      <w:bookmarkEnd w:id="122"/>
                    </w:p>
                    <w:p w14:paraId="4B6B15D6"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 xml:space="preserve">Q </w:t>
                      </w:r>
                      <w:r>
                        <w:rPr>
                          <w:rFonts w:cs="Arial"/>
                          <w:color w:val="000000" w:themeColor="text1"/>
                          <w:szCs w:val="24"/>
                        </w:rPr>
                        <w:t xml:space="preserve">methodology (Stephenson, 1935) </w:t>
                      </w:r>
                      <w:r w:rsidRPr="000A3C74">
                        <w:rPr>
                          <w:rFonts w:cs="Arial"/>
                          <w:color w:val="000000" w:themeColor="text1"/>
                          <w:szCs w:val="24"/>
                        </w:rPr>
                        <w:t xml:space="preserve">was used to explore the attitudes and beliefs about barriers faced when applying for clinical psychology training. In Q methodology statements about a topic are sorted based on how much an individual agrees or disagrees with that statement, thus enabling individual viewpoints about a topic to be identified and consideration of similarities and differences between individuals. </w:t>
                      </w:r>
                    </w:p>
                    <w:p w14:paraId="66319978" w14:textId="77777777" w:rsidR="005E3577" w:rsidRPr="00D353EF" w:rsidRDefault="005E3577" w:rsidP="00D353EF">
                      <w:pPr>
                        <w:pStyle w:val="Heading3"/>
                        <w:spacing w:line="360" w:lineRule="auto"/>
                        <w:jc w:val="center"/>
                        <w:rPr>
                          <w:b/>
                          <w:color w:val="auto"/>
                          <w:sz w:val="24"/>
                          <w:szCs w:val="24"/>
                        </w:rPr>
                      </w:pPr>
                      <w:bookmarkStart w:id="123" w:name="_Toc109025973"/>
                      <w:r w:rsidRPr="00D353EF">
                        <w:rPr>
                          <w:b/>
                          <w:color w:val="auto"/>
                          <w:sz w:val="24"/>
                          <w:szCs w:val="24"/>
                        </w:rPr>
                        <w:t>Development of the statements</w:t>
                      </w:r>
                      <w:bookmarkEnd w:id="123"/>
                    </w:p>
                    <w:p w14:paraId="17D96B8F" w14:textId="77777777" w:rsidR="005E3577" w:rsidRPr="000A3C74" w:rsidRDefault="005E3577" w:rsidP="00D353EF">
                      <w:pPr>
                        <w:spacing w:line="360" w:lineRule="auto"/>
                        <w:rPr>
                          <w:rFonts w:cs="Arial"/>
                          <w:color w:val="000000" w:themeColor="text1"/>
                          <w:szCs w:val="24"/>
                        </w:rPr>
                      </w:pPr>
                      <w:r w:rsidRPr="000A3C74">
                        <w:rPr>
                          <w:rFonts w:cs="Arial"/>
                          <w:color w:val="000000" w:themeColor="text1"/>
                          <w:szCs w:val="24"/>
                        </w:rPr>
                        <w:t>To explore what was already known about barriers faced by under-represented groups when applying for clinical psychology training a literature review was undertaken. There was limited research published in this area, therefore, two focus groups were conducted with participants who identified as belonging to more than one oppressed social group and who had applied to clinical psychology training. The information from the literature and focus groups was used to develop statements around perceived barriers. These statements were then reviewed by the rese</w:t>
                      </w:r>
                      <w:r>
                        <w:rPr>
                          <w:rFonts w:cs="Arial"/>
                          <w:color w:val="000000" w:themeColor="text1"/>
                          <w:szCs w:val="24"/>
                        </w:rPr>
                        <w:t xml:space="preserve">archer, looking for repetition, </w:t>
                      </w:r>
                      <w:r w:rsidRPr="000A3C74">
                        <w:rPr>
                          <w:rFonts w:cs="Arial"/>
                          <w:color w:val="000000" w:themeColor="text1"/>
                          <w:szCs w:val="24"/>
                        </w:rPr>
                        <w:t>representativeness, and to ensure clarity. These statements were also shared with two members of the focus groups to ensure they were representative and clear. This left 4</w:t>
                      </w:r>
                      <w:r>
                        <w:rPr>
                          <w:rFonts w:cs="Arial"/>
                          <w:color w:val="000000" w:themeColor="text1"/>
                          <w:szCs w:val="24"/>
                        </w:rPr>
                        <w:t>7 statements to be used in the q</w:t>
                      </w:r>
                      <w:r w:rsidRPr="000A3C74">
                        <w:rPr>
                          <w:rFonts w:cs="Arial"/>
                          <w:color w:val="000000" w:themeColor="text1"/>
                          <w:szCs w:val="24"/>
                        </w:rPr>
                        <w:t xml:space="preserve">-sorts, and example statements can be seen in figure 1. </w:t>
                      </w:r>
                    </w:p>
                    <w:p w14:paraId="0B00140F" w14:textId="77777777" w:rsidR="005E3577" w:rsidRDefault="005E3577" w:rsidP="008160AF">
                      <w:pPr>
                        <w:rPr>
                          <w:rFonts w:ascii="Times New Roman" w:hAnsi="Times New Roman" w:cs="Times New Roman"/>
                          <w:color w:val="000000" w:themeColor="text1"/>
                          <w:szCs w:val="24"/>
                        </w:rPr>
                      </w:pPr>
                    </w:p>
                    <w:p w14:paraId="1D0E4563" w14:textId="77777777" w:rsidR="005E3577" w:rsidRPr="00A47655" w:rsidRDefault="005E3577" w:rsidP="008160AF">
                      <w:pPr>
                        <w:rPr>
                          <w:rFonts w:ascii="Times New Roman" w:hAnsi="Times New Roman" w:cs="Times New Roman"/>
                          <w:color w:val="000000" w:themeColor="text1"/>
                          <w:szCs w:val="24"/>
                        </w:rPr>
                      </w:pPr>
                    </w:p>
                    <w:p w14:paraId="4788BACF" w14:textId="77777777" w:rsidR="005E3577" w:rsidRDefault="005E3577" w:rsidP="008160AF"/>
                  </w:txbxContent>
                </v:textbox>
                <w10:wrap anchorx="margin"/>
              </v:rect>
            </w:pict>
          </mc:Fallback>
        </mc:AlternateContent>
      </w:r>
    </w:p>
    <w:p w14:paraId="63737ADA" w14:textId="77777777" w:rsidR="008160AF" w:rsidRDefault="008160AF" w:rsidP="008160AF">
      <w:pPr>
        <w:rPr>
          <w:rFonts w:cs="Arial"/>
          <w:szCs w:val="24"/>
        </w:rPr>
      </w:pPr>
    </w:p>
    <w:p w14:paraId="603CED5C" w14:textId="77777777" w:rsidR="008160AF" w:rsidRDefault="008160AF" w:rsidP="008160AF">
      <w:pPr>
        <w:rPr>
          <w:rFonts w:cs="Arial"/>
          <w:szCs w:val="24"/>
        </w:rPr>
      </w:pPr>
    </w:p>
    <w:p w14:paraId="1C6ADF68" w14:textId="77777777" w:rsidR="008160AF" w:rsidRDefault="008160AF" w:rsidP="008160AF">
      <w:pPr>
        <w:rPr>
          <w:rFonts w:cs="Arial"/>
          <w:szCs w:val="24"/>
        </w:rPr>
      </w:pPr>
    </w:p>
    <w:p w14:paraId="4B094B5C" w14:textId="77777777" w:rsidR="008160AF" w:rsidRDefault="008160AF" w:rsidP="008160AF">
      <w:pPr>
        <w:rPr>
          <w:rFonts w:cs="Arial"/>
          <w:szCs w:val="24"/>
        </w:rPr>
      </w:pPr>
    </w:p>
    <w:p w14:paraId="3E9CD333" w14:textId="77777777" w:rsidR="008160AF" w:rsidRDefault="008160AF" w:rsidP="008160AF">
      <w:pPr>
        <w:rPr>
          <w:rFonts w:cs="Arial"/>
          <w:szCs w:val="24"/>
        </w:rPr>
      </w:pPr>
    </w:p>
    <w:p w14:paraId="215F3002" w14:textId="77777777" w:rsidR="008160AF" w:rsidRDefault="008160AF" w:rsidP="008160AF">
      <w:pPr>
        <w:rPr>
          <w:rFonts w:cs="Arial"/>
          <w:szCs w:val="24"/>
        </w:rPr>
      </w:pPr>
    </w:p>
    <w:p w14:paraId="5BC18674" w14:textId="77777777" w:rsidR="008160AF" w:rsidRDefault="008160AF" w:rsidP="008160AF">
      <w:pPr>
        <w:rPr>
          <w:rFonts w:cs="Arial"/>
          <w:szCs w:val="24"/>
        </w:rPr>
      </w:pPr>
    </w:p>
    <w:p w14:paraId="2A500628" w14:textId="77777777" w:rsidR="008160AF" w:rsidRDefault="008160AF" w:rsidP="008160AF">
      <w:pPr>
        <w:rPr>
          <w:rFonts w:cs="Arial"/>
          <w:szCs w:val="24"/>
        </w:rPr>
      </w:pPr>
    </w:p>
    <w:p w14:paraId="5B08E33A" w14:textId="77777777" w:rsidR="008160AF" w:rsidRDefault="008160AF" w:rsidP="008160AF">
      <w:pPr>
        <w:rPr>
          <w:rFonts w:cs="Arial"/>
          <w:szCs w:val="24"/>
        </w:rPr>
      </w:pPr>
    </w:p>
    <w:p w14:paraId="7F0218D5" w14:textId="77777777" w:rsidR="008160AF" w:rsidRDefault="008160AF" w:rsidP="008160AF">
      <w:pPr>
        <w:rPr>
          <w:rFonts w:cs="Arial"/>
          <w:szCs w:val="24"/>
        </w:rPr>
      </w:pPr>
    </w:p>
    <w:p w14:paraId="0E7FB1BF" w14:textId="77777777" w:rsidR="008160AF" w:rsidRDefault="008160AF" w:rsidP="008160AF">
      <w:pPr>
        <w:rPr>
          <w:rFonts w:cs="Arial"/>
          <w:szCs w:val="24"/>
        </w:rPr>
      </w:pPr>
    </w:p>
    <w:p w14:paraId="53D2A45B" w14:textId="77777777" w:rsidR="008160AF" w:rsidRDefault="008160AF" w:rsidP="008160AF">
      <w:pPr>
        <w:rPr>
          <w:rFonts w:cs="Arial"/>
          <w:szCs w:val="24"/>
        </w:rPr>
      </w:pPr>
    </w:p>
    <w:p w14:paraId="52F82B32" w14:textId="77777777" w:rsidR="008160AF" w:rsidRDefault="008160AF" w:rsidP="008160AF">
      <w:pPr>
        <w:rPr>
          <w:rFonts w:cs="Arial"/>
          <w:szCs w:val="24"/>
        </w:rPr>
      </w:pPr>
      <w:r>
        <w:rPr>
          <w:noProof/>
          <w:lang w:eastAsia="en-GB"/>
        </w:rPr>
        <w:lastRenderedPageBreak/>
        <w:drawing>
          <wp:anchor distT="0" distB="0" distL="114300" distR="114300" simplePos="0" relativeHeight="251699200" behindDoc="0" locked="0" layoutInCell="1" allowOverlap="1" wp14:anchorId="7CD5397A" wp14:editId="1B0AEC71">
            <wp:simplePos x="0" y="0"/>
            <wp:positionH relativeFrom="column">
              <wp:posOffset>3974155</wp:posOffset>
            </wp:positionH>
            <wp:positionV relativeFrom="paragraph">
              <wp:posOffset>884673</wp:posOffset>
            </wp:positionV>
            <wp:extent cx="1772285" cy="1485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2285" cy="148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34DB503F" wp14:editId="5CA23F27">
            <wp:simplePos x="0" y="0"/>
            <wp:positionH relativeFrom="margin">
              <wp:posOffset>1823720</wp:posOffset>
            </wp:positionH>
            <wp:positionV relativeFrom="paragraph">
              <wp:posOffset>881528</wp:posOffset>
            </wp:positionV>
            <wp:extent cx="2057400" cy="15049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6D00271A" wp14:editId="39E9112C">
            <wp:simplePos x="0" y="0"/>
            <wp:positionH relativeFrom="column">
              <wp:posOffset>-233916</wp:posOffset>
            </wp:positionH>
            <wp:positionV relativeFrom="paragraph">
              <wp:posOffset>838997</wp:posOffset>
            </wp:positionV>
            <wp:extent cx="1943100" cy="15113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100" cy="1511300"/>
                    </a:xfrm>
                    <a:prstGeom prst="rect">
                      <a:avLst/>
                    </a:prstGeom>
                    <a:noFill/>
                  </pic:spPr>
                </pic:pic>
              </a:graphicData>
            </a:graphic>
          </wp:anchor>
        </w:drawing>
      </w:r>
      <w:r w:rsidRPr="008160AF">
        <w:rPr>
          <w:noProof/>
          <w:lang w:eastAsia="en-GB"/>
        </w:rPr>
        <mc:AlternateContent>
          <mc:Choice Requires="wps">
            <w:drawing>
              <wp:anchor distT="45720" distB="45720" distL="114300" distR="114300" simplePos="0" relativeHeight="251693056" behindDoc="0" locked="0" layoutInCell="1" allowOverlap="1" wp14:anchorId="1169E533" wp14:editId="268A9525">
                <wp:simplePos x="0" y="0"/>
                <wp:positionH relativeFrom="margin">
                  <wp:align>center</wp:align>
                </wp:positionH>
                <wp:positionV relativeFrom="paragraph">
                  <wp:posOffset>576</wp:posOffset>
                </wp:positionV>
                <wp:extent cx="6105525" cy="612140"/>
                <wp:effectExtent l="0" t="0" r="28575" b="1651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12140"/>
                        </a:xfrm>
                        <a:prstGeom prst="rect">
                          <a:avLst/>
                        </a:prstGeom>
                        <a:solidFill>
                          <a:srgbClr val="FFC000"/>
                        </a:solidFill>
                        <a:ln w="9525">
                          <a:solidFill>
                            <a:srgbClr val="FFC000"/>
                          </a:solidFill>
                          <a:miter lim="800000"/>
                          <a:headEnd/>
                          <a:tailEnd/>
                        </a:ln>
                      </wps:spPr>
                      <wps:txbx>
                        <w:txbxContent>
                          <w:p w14:paraId="7D6D3743" w14:textId="77777777" w:rsidR="005E3577" w:rsidRPr="000A3C74" w:rsidRDefault="005E3577" w:rsidP="00A05396">
                            <w:pPr>
                              <w:keepNext/>
                              <w:keepLines/>
                              <w:pageBreakBefore/>
                              <w:rPr>
                                <w:rFonts w:cs="Arial"/>
                                <w:b/>
                                <w:i/>
                                <w:szCs w:val="24"/>
                              </w:rPr>
                            </w:pPr>
                            <w:r w:rsidRPr="000A3C74">
                              <w:rPr>
                                <w:rFonts w:cs="Arial"/>
                                <w:b/>
                                <w:i/>
                                <w:szCs w:val="24"/>
                              </w:rPr>
                              <w:t>Figure 1</w:t>
                            </w:r>
                          </w:p>
                          <w:p w14:paraId="61EDEF10" w14:textId="77777777" w:rsidR="005E3577" w:rsidRPr="000A3C74" w:rsidRDefault="005E3577" w:rsidP="008160AF">
                            <w:pPr>
                              <w:rPr>
                                <w:rFonts w:cs="Arial"/>
                                <w:i/>
                                <w:szCs w:val="24"/>
                              </w:rPr>
                            </w:pPr>
                            <w:r>
                              <w:rPr>
                                <w:rFonts w:cs="Arial"/>
                                <w:i/>
                                <w:szCs w:val="24"/>
                              </w:rPr>
                              <w:t>Statements used in q-</w:t>
                            </w:r>
                            <w:r w:rsidRPr="000A3C74">
                              <w:rPr>
                                <w:rFonts w:cs="Arial"/>
                                <w:i/>
                                <w:szCs w:val="24"/>
                              </w:rPr>
                              <w:t xml:space="preserve">sort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9E533" id="_x0000_t202" coordsize="21600,21600" o:spt="202" path="m,l,21600r21600,l21600,xe">
                <v:stroke joinstyle="miter"/>
                <v:path gradientshapeok="t" o:connecttype="rect"/>
              </v:shapetype>
              <v:shape id="Text Box 2" o:spid="_x0000_s1040" type="#_x0000_t202" style="position:absolute;margin-left:0;margin-top:.05pt;width:480.75pt;height:48.2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" fillcolor="#ffc000" strokecolor="#ffc000">
                <v:textbox>
                  <w:txbxContent>
                    <w:p w14:paraId="7D6D3743" w14:textId="77777777" w:rsidR="005E3577" w:rsidRPr="000A3C74" w:rsidRDefault="005E3577" w:rsidP="00A05396">
                      <w:pPr>
                        <w:keepNext/>
                        <w:keepLines/>
                        <w:pageBreakBefore/>
                        <w:rPr>
                          <w:rFonts w:cs="Arial"/>
                          <w:b/>
                          <w:i/>
                          <w:szCs w:val="24"/>
                        </w:rPr>
                      </w:pPr>
                      <w:r w:rsidRPr="000A3C74">
                        <w:rPr>
                          <w:rFonts w:cs="Arial"/>
                          <w:b/>
                          <w:i/>
                          <w:szCs w:val="24"/>
                        </w:rPr>
                        <w:t>Figure 1</w:t>
                      </w:r>
                    </w:p>
                    <w:p w14:paraId="61EDEF10" w14:textId="77777777" w:rsidR="005E3577" w:rsidRPr="000A3C74" w:rsidRDefault="005E3577" w:rsidP="008160AF">
                      <w:pPr>
                        <w:rPr>
                          <w:rFonts w:cs="Arial"/>
                          <w:i/>
                          <w:szCs w:val="24"/>
                        </w:rPr>
                      </w:pPr>
                      <w:r>
                        <w:rPr>
                          <w:rFonts w:cs="Arial"/>
                          <w:i/>
                          <w:szCs w:val="24"/>
                        </w:rPr>
                        <w:t>Statements used in q-</w:t>
                      </w:r>
                      <w:r w:rsidRPr="000A3C74">
                        <w:rPr>
                          <w:rFonts w:cs="Arial"/>
                          <w:i/>
                          <w:szCs w:val="24"/>
                        </w:rPr>
                        <w:t xml:space="preserve">sort </w:t>
                      </w:r>
                    </w:p>
                  </w:txbxContent>
                </v:textbox>
                <w10:wrap type="square" anchorx="margin"/>
              </v:shape>
            </w:pict>
          </mc:Fallback>
        </mc:AlternateContent>
      </w:r>
    </w:p>
    <w:p w14:paraId="7FF91E09" w14:textId="77777777" w:rsidR="008160AF" w:rsidRPr="008160AF" w:rsidRDefault="008160AF" w:rsidP="008160AF">
      <w:pPr>
        <w:rPr>
          <w:rFonts w:cs="Arial"/>
          <w:szCs w:val="24"/>
        </w:rPr>
      </w:pPr>
      <w:r>
        <w:rPr>
          <w:noProof/>
          <w:lang w:eastAsia="en-GB"/>
        </w:rPr>
        <w:drawing>
          <wp:anchor distT="0" distB="0" distL="114300" distR="114300" simplePos="0" relativeHeight="251703296" behindDoc="0" locked="0" layoutInCell="1" allowOverlap="1" wp14:anchorId="17E57566" wp14:editId="58D57F41">
            <wp:simplePos x="0" y="0"/>
            <wp:positionH relativeFrom="column">
              <wp:posOffset>3168503</wp:posOffset>
            </wp:positionH>
            <wp:positionV relativeFrom="paragraph">
              <wp:posOffset>1433372</wp:posOffset>
            </wp:positionV>
            <wp:extent cx="1989115" cy="1724936"/>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9115" cy="1724936"/>
                    </a:xfrm>
                    <a:prstGeom prst="rect">
                      <a:avLst/>
                    </a:prstGeom>
                    <a:noFill/>
                  </pic:spPr>
                </pic:pic>
              </a:graphicData>
            </a:graphic>
          </wp:anchor>
        </w:drawing>
      </w:r>
      <w:r>
        <w:rPr>
          <w:noProof/>
          <w:lang w:eastAsia="en-GB"/>
        </w:rPr>
        <w:drawing>
          <wp:anchor distT="0" distB="0" distL="114300" distR="114300" simplePos="0" relativeHeight="251701248" behindDoc="0" locked="0" layoutInCell="1" allowOverlap="1" wp14:anchorId="19337B7B" wp14:editId="6714E47D">
            <wp:simplePos x="0" y="0"/>
            <wp:positionH relativeFrom="column">
              <wp:posOffset>754911</wp:posOffset>
            </wp:positionH>
            <wp:positionV relativeFrom="paragraph">
              <wp:posOffset>1483714</wp:posOffset>
            </wp:positionV>
            <wp:extent cx="1785620" cy="1558290"/>
            <wp:effectExtent l="0" t="0" r="508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5620" cy="1558290"/>
                    </a:xfrm>
                    <a:prstGeom prst="rect">
                      <a:avLst/>
                    </a:prstGeom>
                    <a:noFill/>
                  </pic:spPr>
                </pic:pic>
              </a:graphicData>
            </a:graphic>
            <wp14:sizeRelH relativeFrom="page">
              <wp14:pctWidth>0</wp14:pctWidth>
            </wp14:sizeRelH>
            <wp14:sizeRelV relativeFrom="page">
              <wp14:pctHeight>0</wp14:pctHeight>
            </wp14:sizeRelV>
          </wp:anchor>
        </w:drawing>
      </w:r>
    </w:p>
    <w:p w14:paraId="13024EAF" w14:textId="77777777" w:rsidR="008160AF" w:rsidRPr="008160AF" w:rsidRDefault="008160AF" w:rsidP="008160AF">
      <w:pPr>
        <w:rPr>
          <w:rFonts w:cs="Arial"/>
          <w:szCs w:val="24"/>
        </w:rPr>
      </w:pPr>
    </w:p>
    <w:p w14:paraId="5A915C86" w14:textId="77777777" w:rsidR="008160AF" w:rsidRPr="008160AF" w:rsidRDefault="008160AF" w:rsidP="008160AF">
      <w:pPr>
        <w:rPr>
          <w:rFonts w:cs="Arial"/>
          <w:szCs w:val="24"/>
        </w:rPr>
      </w:pPr>
    </w:p>
    <w:p w14:paraId="15976F6D" w14:textId="77777777" w:rsidR="008160AF" w:rsidRPr="008160AF" w:rsidRDefault="008160AF" w:rsidP="008160AF">
      <w:pPr>
        <w:rPr>
          <w:rFonts w:cs="Arial"/>
          <w:szCs w:val="24"/>
        </w:rPr>
      </w:pPr>
    </w:p>
    <w:p w14:paraId="6D9A6DE7" w14:textId="77777777" w:rsidR="008160AF" w:rsidRPr="008160AF" w:rsidRDefault="008160AF" w:rsidP="008160AF">
      <w:pPr>
        <w:rPr>
          <w:rFonts w:cs="Arial"/>
          <w:szCs w:val="24"/>
        </w:rPr>
      </w:pPr>
    </w:p>
    <w:p w14:paraId="587737CB" w14:textId="77777777" w:rsidR="008160AF" w:rsidRDefault="008160AF" w:rsidP="008160AF">
      <w:pPr>
        <w:rPr>
          <w:rFonts w:cs="Arial"/>
          <w:szCs w:val="24"/>
        </w:rPr>
      </w:pPr>
    </w:p>
    <w:p w14:paraId="70A450C4" w14:textId="77777777" w:rsidR="008160AF" w:rsidRDefault="008160AF" w:rsidP="008160AF">
      <w:pPr>
        <w:rPr>
          <w:rFonts w:cs="Arial"/>
          <w:szCs w:val="24"/>
        </w:rPr>
      </w:pPr>
    </w:p>
    <w:p w14:paraId="6ABB703A" w14:textId="77777777" w:rsidR="008160AF" w:rsidRDefault="00F3773B" w:rsidP="008160AF">
      <w:pPr>
        <w:rPr>
          <w:rFonts w:cs="Arial"/>
          <w:szCs w:val="24"/>
        </w:rPr>
      </w:pPr>
      <w:r w:rsidRPr="008160AF">
        <w:rPr>
          <w:noProof/>
          <w:lang w:eastAsia="en-GB"/>
        </w:rPr>
        <mc:AlternateContent>
          <mc:Choice Requires="wps">
            <w:drawing>
              <wp:anchor distT="0" distB="0" distL="114300" distR="114300" simplePos="0" relativeHeight="251705344" behindDoc="0" locked="0" layoutInCell="1" allowOverlap="1" wp14:anchorId="57F748CE" wp14:editId="44B0E505">
                <wp:simplePos x="0" y="0"/>
                <wp:positionH relativeFrom="margin">
                  <wp:align>center</wp:align>
                </wp:positionH>
                <wp:positionV relativeFrom="paragraph">
                  <wp:posOffset>77527</wp:posOffset>
                </wp:positionV>
                <wp:extent cx="6198235" cy="2093077"/>
                <wp:effectExtent l="0" t="0" r="12065" b="21590"/>
                <wp:wrapNone/>
                <wp:docPr id="29" name="Text Box 29"/>
                <wp:cNvGraphicFramePr/>
                <a:graphic xmlns:a="http://schemas.openxmlformats.org/drawingml/2006/main">
                  <a:graphicData uri="http://schemas.microsoft.com/office/word/2010/wordprocessingShape">
                    <wps:wsp>
                      <wps:cNvSpPr txBox="1"/>
                      <wps:spPr>
                        <a:xfrm>
                          <a:off x="0" y="0"/>
                          <a:ext cx="6198235" cy="2093077"/>
                        </a:xfrm>
                        <a:prstGeom prst="rect">
                          <a:avLst/>
                        </a:prstGeom>
                        <a:solidFill>
                          <a:srgbClr val="FFC000"/>
                        </a:solidFill>
                        <a:ln w="6350">
                          <a:solidFill>
                            <a:srgbClr val="FFC000"/>
                          </a:solidFill>
                        </a:ln>
                      </wps:spPr>
                      <wps:txbx>
                        <w:txbxContent>
                          <w:p w14:paraId="0E6BEEA6" w14:textId="77777777" w:rsidR="005E3577" w:rsidRPr="00D353EF" w:rsidRDefault="005E3577" w:rsidP="00D353EF">
                            <w:pPr>
                              <w:pStyle w:val="Heading3"/>
                              <w:spacing w:line="360" w:lineRule="auto"/>
                              <w:jc w:val="center"/>
                              <w:rPr>
                                <w:b/>
                                <w:color w:val="auto"/>
                                <w:sz w:val="24"/>
                                <w:szCs w:val="24"/>
                              </w:rPr>
                            </w:pPr>
                            <w:bookmarkStart w:id="124" w:name="_Toc109025974"/>
                            <w:r w:rsidRPr="00D353EF">
                              <w:rPr>
                                <w:b/>
                                <w:color w:val="auto"/>
                                <w:sz w:val="24"/>
                                <w:szCs w:val="24"/>
                              </w:rPr>
                              <w:t>Participants</w:t>
                            </w:r>
                            <w:bookmarkEnd w:id="124"/>
                          </w:p>
                          <w:p w14:paraId="5DAEFC11" w14:textId="77777777" w:rsidR="005E3577" w:rsidRPr="000A3C74" w:rsidRDefault="005E3577" w:rsidP="004D6213">
                            <w:pPr>
                              <w:spacing w:line="360" w:lineRule="auto"/>
                              <w:rPr>
                                <w:rFonts w:cs="Arial"/>
                                <w:color w:val="444444"/>
                                <w:shd w:val="clear" w:color="auto" w:fill="FFFFFF"/>
                              </w:rPr>
                            </w:pPr>
                            <w:r>
                              <w:rPr>
                                <w:rFonts w:cs="Arial"/>
                                <w:color w:val="000000" w:themeColor="text1"/>
                                <w:szCs w:val="24"/>
                              </w:rPr>
                              <w:t xml:space="preserve">15 </w:t>
                            </w:r>
                            <w:r w:rsidRPr="000A3C74">
                              <w:rPr>
                                <w:rFonts w:cs="Arial"/>
                                <w:color w:val="000000" w:themeColor="text1"/>
                                <w:szCs w:val="24"/>
                              </w:rPr>
                              <w:t xml:space="preserve">participants were recruited to two focus groups between May-June 2021. </w:t>
                            </w:r>
                            <w:r>
                              <w:rPr>
                                <w:rFonts w:cs="Arial"/>
                                <w:color w:val="000000" w:themeColor="text1"/>
                                <w:szCs w:val="24"/>
                              </w:rPr>
                              <w:t>30</w:t>
                            </w:r>
                            <w:r w:rsidRPr="000A3C74">
                              <w:rPr>
                                <w:rFonts w:cs="Arial"/>
                                <w:color w:val="000000" w:themeColor="text1"/>
                                <w:szCs w:val="24"/>
                              </w:rPr>
                              <w:t xml:space="preserve"> participants were then recruited to complete the Q sorts </w:t>
                            </w:r>
                            <w:r>
                              <w:rPr>
                                <w:rFonts w:cs="Arial"/>
                                <w:color w:val="000000" w:themeColor="text1"/>
                                <w:szCs w:val="24"/>
                              </w:rPr>
                              <w:t>from</w:t>
                            </w:r>
                            <w:r w:rsidRPr="000A3C74">
                              <w:rPr>
                                <w:rFonts w:cs="Arial"/>
                                <w:color w:val="000000" w:themeColor="text1"/>
                                <w:szCs w:val="24"/>
                              </w:rPr>
                              <w:t xml:space="preserve"> September- December 2021. Participants were grouped whether they were (1) pre-qualified and belonged to more than one oppressed social group (such as those from working class backgrounds, a member of the Black, Asian, and minority ethnic community, member of the LGBTQIA+ community, persons with disabilities, etc.) or (2) qualified </w:t>
                            </w:r>
                            <w:r>
                              <w:rPr>
                                <w:rFonts w:cs="Arial"/>
                                <w:color w:val="000000" w:themeColor="text1"/>
                                <w:szCs w:val="24"/>
                              </w:rPr>
                              <w:t>Clinical Psychologist</w:t>
                            </w:r>
                            <w:r w:rsidRPr="000A3C74">
                              <w:rPr>
                                <w:rFonts w:cs="Arial"/>
                                <w:color w:val="000000" w:themeColor="text1"/>
                                <w:szCs w:val="24"/>
                              </w:rPr>
                              <w:t xml:space="preserve">s involved in the recruitment process. Participants were recruited via social media advertisements. </w:t>
                            </w:r>
                          </w:p>
                          <w:p w14:paraId="1D0906FF" w14:textId="77777777" w:rsidR="005E3577" w:rsidRDefault="005E3577" w:rsidP="00816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48CE" id="Text Box 29" o:spid="_x0000_s1041" type="#_x0000_t202" style="position:absolute;margin-left:0;margin-top:6.1pt;width:488.05pt;height:164.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" fillcolor="#ffc000" strokecolor="#ffc000" strokeweight=".5pt">
                <v:textbox>
                  <w:txbxContent>
                    <w:p w14:paraId="0E6BEEA6" w14:textId="77777777" w:rsidR="005E3577" w:rsidRPr="00D353EF" w:rsidRDefault="005E3577" w:rsidP="00D353EF">
                      <w:pPr>
                        <w:pStyle w:val="Heading3"/>
                        <w:spacing w:line="360" w:lineRule="auto"/>
                        <w:jc w:val="center"/>
                        <w:rPr>
                          <w:b/>
                          <w:color w:val="auto"/>
                          <w:sz w:val="24"/>
                          <w:szCs w:val="24"/>
                        </w:rPr>
                      </w:pPr>
                      <w:bookmarkStart w:id="125" w:name="_Toc109025974"/>
                      <w:r w:rsidRPr="00D353EF">
                        <w:rPr>
                          <w:b/>
                          <w:color w:val="auto"/>
                          <w:sz w:val="24"/>
                          <w:szCs w:val="24"/>
                        </w:rPr>
                        <w:t>Participants</w:t>
                      </w:r>
                      <w:bookmarkEnd w:id="125"/>
                    </w:p>
                    <w:p w14:paraId="5DAEFC11" w14:textId="77777777" w:rsidR="005E3577" w:rsidRPr="000A3C74" w:rsidRDefault="005E3577" w:rsidP="004D6213">
                      <w:pPr>
                        <w:spacing w:line="360" w:lineRule="auto"/>
                        <w:rPr>
                          <w:rFonts w:cs="Arial"/>
                          <w:color w:val="444444"/>
                          <w:shd w:val="clear" w:color="auto" w:fill="FFFFFF"/>
                        </w:rPr>
                      </w:pPr>
                      <w:r>
                        <w:rPr>
                          <w:rFonts w:cs="Arial"/>
                          <w:color w:val="000000" w:themeColor="text1"/>
                          <w:szCs w:val="24"/>
                        </w:rPr>
                        <w:t xml:space="preserve">15 </w:t>
                      </w:r>
                      <w:r w:rsidRPr="000A3C74">
                        <w:rPr>
                          <w:rFonts w:cs="Arial"/>
                          <w:color w:val="000000" w:themeColor="text1"/>
                          <w:szCs w:val="24"/>
                        </w:rPr>
                        <w:t xml:space="preserve">participants were recruited to two focus groups between May-June 2021. </w:t>
                      </w:r>
                      <w:r>
                        <w:rPr>
                          <w:rFonts w:cs="Arial"/>
                          <w:color w:val="000000" w:themeColor="text1"/>
                          <w:szCs w:val="24"/>
                        </w:rPr>
                        <w:t>30</w:t>
                      </w:r>
                      <w:r w:rsidRPr="000A3C74">
                        <w:rPr>
                          <w:rFonts w:cs="Arial"/>
                          <w:color w:val="000000" w:themeColor="text1"/>
                          <w:szCs w:val="24"/>
                        </w:rPr>
                        <w:t xml:space="preserve"> participants were then recruited to complete the Q sorts </w:t>
                      </w:r>
                      <w:r>
                        <w:rPr>
                          <w:rFonts w:cs="Arial"/>
                          <w:color w:val="000000" w:themeColor="text1"/>
                          <w:szCs w:val="24"/>
                        </w:rPr>
                        <w:t>from</w:t>
                      </w:r>
                      <w:r w:rsidRPr="000A3C74">
                        <w:rPr>
                          <w:rFonts w:cs="Arial"/>
                          <w:color w:val="000000" w:themeColor="text1"/>
                          <w:szCs w:val="24"/>
                        </w:rPr>
                        <w:t xml:space="preserve"> September- December 2021. Participants were grouped whether they were (1) pre-qualified and belonged to more than one oppressed social group (such as those from working class backgrounds, a member of the Black, Asian, and minority ethnic community, member of the LGBTQIA+ community, persons with disabilities, etc.) or (2) qualified </w:t>
                      </w:r>
                      <w:r>
                        <w:rPr>
                          <w:rFonts w:cs="Arial"/>
                          <w:color w:val="000000" w:themeColor="text1"/>
                          <w:szCs w:val="24"/>
                        </w:rPr>
                        <w:t>Clinical Psychologist</w:t>
                      </w:r>
                      <w:r w:rsidRPr="000A3C74">
                        <w:rPr>
                          <w:rFonts w:cs="Arial"/>
                          <w:color w:val="000000" w:themeColor="text1"/>
                          <w:szCs w:val="24"/>
                        </w:rPr>
                        <w:t xml:space="preserve">s involved in the recruitment process. Participants were recruited via social media advertisements. </w:t>
                      </w:r>
                    </w:p>
                    <w:p w14:paraId="1D0906FF" w14:textId="77777777" w:rsidR="005E3577" w:rsidRDefault="005E3577" w:rsidP="008160AF"/>
                  </w:txbxContent>
                </v:textbox>
                <w10:wrap anchorx="margin"/>
              </v:shape>
            </w:pict>
          </mc:Fallback>
        </mc:AlternateContent>
      </w:r>
    </w:p>
    <w:p w14:paraId="7E5E30E9" w14:textId="77777777" w:rsidR="008160AF" w:rsidRPr="008160AF" w:rsidRDefault="008160AF" w:rsidP="008160AF">
      <w:pPr>
        <w:rPr>
          <w:rFonts w:cs="Arial"/>
          <w:szCs w:val="24"/>
        </w:rPr>
      </w:pPr>
    </w:p>
    <w:p w14:paraId="7E875766" w14:textId="77777777" w:rsidR="008160AF" w:rsidRPr="008160AF" w:rsidRDefault="008160AF" w:rsidP="008160AF">
      <w:pPr>
        <w:rPr>
          <w:rFonts w:cs="Arial"/>
          <w:szCs w:val="24"/>
        </w:rPr>
      </w:pPr>
    </w:p>
    <w:p w14:paraId="2930CE88" w14:textId="77777777" w:rsidR="008160AF" w:rsidRPr="008160AF" w:rsidRDefault="008160AF" w:rsidP="008160AF">
      <w:pPr>
        <w:rPr>
          <w:rFonts w:cs="Arial"/>
          <w:szCs w:val="24"/>
        </w:rPr>
      </w:pPr>
    </w:p>
    <w:p w14:paraId="506FEF3A" w14:textId="77777777" w:rsidR="008160AF" w:rsidRPr="008160AF" w:rsidRDefault="008160AF" w:rsidP="008160AF">
      <w:pPr>
        <w:rPr>
          <w:rFonts w:cs="Arial"/>
          <w:szCs w:val="24"/>
        </w:rPr>
      </w:pPr>
    </w:p>
    <w:p w14:paraId="71396A45" w14:textId="77777777" w:rsidR="008160AF" w:rsidRPr="008160AF" w:rsidRDefault="008160AF" w:rsidP="008160AF">
      <w:pPr>
        <w:rPr>
          <w:rFonts w:cs="Arial"/>
          <w:szCs w:val="24"/>
        </w:rPr>
      </w:pPr>
    </w:p>
    <w:p w14:paraId="42AECFFA" w14:textId="77777777" w:rsidR="008160AF" w:rsidRPr="008160AF" w:rsidRDefault="008160AF" w:rsidP="008160AF">
      <w:pPr>
        <w:rPr>
          <w:rFonts w:cs="Arial"/>
          <w:szCs w:val="24"/>
        </w:rPr>
      </w:pPr>
    </w:p>
    <w:p w14:paraId="476D8DD9" w14:textId="77777777" w:rsidR="008160AF" w:rsidRDefault="008160AF" w:rsidP="008160AF">
      <w:pPr>
        <w:rPr>
          <w:rFonts w:cs="Arial"/>
          <w:szCs w:val="24"/>
        </w:rPr>
      </w:pPr>
    </w:p>
    <w:p w14:paraId="50E7AA7A" w14:textId="77777777" w:rsidR="008160AF" w:rsidRDefault="00AB0EBB" w:rsidP="008160AF">
      <w:pPr>
        <w:rPr>
          <w:rFonts w:cs="Arial"/>
          <w:szCs w:val="24"/>
        </w:rPr>
      </w:pPr>
      <w:r>
        <w:rPr>
          <w:noProof/>
          <w:lang w:eastAsia="en-GB"/>
        </w:rPr>
        <w:drawing>
          <wp:anchor distT="0" distB="0" distL="114300" distR="114300" simplePos="0" relativeHeight="251743232" behindDoc="0" locked="0" layoutInCell="1" allowOverlap="1" wp14:anchorId="2CAD82C3" wp14:editId="177E5081">
            <wp:simplePos x="0" y="0"/>
            <wp:positionH relativeFrom="margin">
              <wp:posOffset>220744</wp:posOffset>
            </wp:positionH>
            <wp:positionV relativeFrom="paragraph">
              <wp:posOffset>195255</wp:posOffset>
            </wp:positionV>
            <wp:extent cx="4817110" cy="2186305"/>
            <wp:effectExtent l="0" t="0" r="2540" b="4445"/>
            <wp:wrapSquare wrapText="bothSides"/>
            <wp:docPr id="11670" name="Picture 11670" descr="Inclusion Club - Rang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 Club - Range High"/>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711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3F2B2" w14:textId="77777777" w:rsidR="008160AF" w:rsidRDefault="008160AF" w:rsidP="008160AF">
      <w:pPr>
        <w:rPr>
          <w:rFonts w:cs="Arial"/>
          <w:szCs w:val="24"/>
        </w:rPr>
      </w:pPr>
    </w:p>
    <w:p w14:paraId="7B027179" w14:textId="77777777" w:rsidR="008160AF" w:rsidRDefault="008160AF" w:rsidP="008160AF">
      <w:pPr>
        <w:rPr>
          <w:rFonts w:cs="Arial"/>
          <w:szCs w:val="24"/>
        </w:rPr>
      </w:pPr>
    </w:p>
    <w:p w14:paraId="27C834DB" w14:textId="77777777" w:rsidR="004D6213" w:rsidRDefault="004D6213" w:rsidP="008160AF">
      <w:pPr>
        <w:rPr>
          <w:rFonts w:cs="Arial"/>
          <w:szCs w:val="24"/>
        </w:rPr>
      </w:pPr>
    </w:p>
    <w:p w14:paraId="46A07FD0" w14:textId="77777777" w:rsidR="004D6213" w:rsidRPr="004D6213" w:rsidRDefault="004D6213" w:rsidP="004D6213">
      <w:pPr>
        <w:rPr>
          <w:rFonts w:cs="Arial"/>
          <w:szCs w:val="24"/>
        </w:rPr>
      </w:pPr>
    </w:p>
    <w:p w14:paraId="165428A1" w14:textId="77777777" w:rsidR="004D6213" w:rsidRPr="004D6213" w:rsidRDefault="004D6213" w:rsidP="004D6213">
      <w:pPr>
        <w:rPr>
          <w:rFonts w:cs="Arial"/>
          <w:szCs w:val="24"/>
        </w:rPr>
      </w:pPr>
    </w:p>
    <w:p w14:paraId="35A768B4" w14:textId="77777777" w:rsidR="004D6213" w:rsidRPr="004D6213" w:rsidRDefault="004D6213" w:rsidP="004D6213">
      <w:pPr>
        <w:rPr>
          <w:rFonts w:cs="Arial"/>
          <w:szCs w:val="24"/>
        </w:rPr>
      </w:pPr>
    </w:p>
    <w:p w14:paraId="72688E6A" w14:textId="77777777" w:rsidR="004D6213" w:rsidRPr="004D6213" w:rsidRDefault="004D6213" w:rsidP="004D6213">
      <w:pPr>
        <w:rPr>
          <w:rFonts w:cs="Arial"/>
          <w:szCs w:val="24"/>
        </w:rPr>
      </w:pPr>
    </w:p>
    <w:p w14:paraId="302C6E39" w14:textId="77777777" w:rsidR="004D6213" w:rsidRPr="004D6213" w:rsidRDefault="004D6213" w:rsidP="004D6213">
      <w:pPr>
        <w:rPr>
          <w:rFonts w:cs="Arial"/>
          <w:szCs w:val="24"/>
        </w:rPr>
      </w:pPr>
    </w:p>
    <w:p w14:paraId="338D41F8" w14:textId="77777777" w:rsidR="004D6213" w:rsidRPr="004D6213" w:rsidRDefault="00C66298" w:rsidP="004D6213">
      <w:pPr>
        <w:rPr>
          <w:rFonts w:cs="Arial"/>
          <w:szCs w:val="24"/>
        </w:rPr>
      </w:pPr>
      <w:r w:rsidRPr="008160AF">
        <w:rPr>
          <w:rFonts w:ascii="Times New Roman" w:hAnsi="Times New Roman" w:cs="Times New Roman"/>
          <w:b/>
          <w:noProof/>
          <w:color w:val="000000" w:themeColor="text1"/>
          <w:szCs w:val="24"/>
          <w:lang w:eastAsia="en-GB"/>
        </w:rPr>
        <w:lastRenderedPageBreak/>
        <mc:AlternateContent>
          <mc:Choice Requires="wps">
            <w:drawing>
              <wp:anchor distT="0" distB="0" distL="114300" distR="114300" simplePos="0" relativeHeight="251707392" behindDoc="0" locked="0" layoutInCell="1" allowOverlap="1" wp14:anchorId="79BAF44E" wp14:editId="143B43FB">
                <wp:simplePos x="0" y="0"/>
                <wp:positionH relativeFrom="margin">
                  <wp:align>center</wp:align>
                </wp:positionH>
                <wp:positionV relativeFrom="paragraph">
                  <wp:posOffset>-313587</wp:posOffset>
                </wp:positionV>
                <wp:extent cx="6159500" cy="3189767"/>
                <wp:effectExtent l="0" t="0" r="12700" b="10795"/>
                <wp:wrapNone/>
                <wp:docPr id="30" name="Rectangle 30"/>
                <wp:cNvGraphicFramePr/>
                <a:graphic xmlns:a="http://schemas.openxmlformats.org/drawingml/2006/main">
                  <a:graphicData uri="http://schemas.microsoft.com/office/word/2010/wordprocessingShape">
                    <wps:wsp>
                      <wps:cNvSpPr/>
                      <wps:spPr>
                        <a:xfrm>
                          <a:off x="0" y="0"/>
                          <a:ext cx="6159500" cy="3189767"/>
                        </a:xfrm>
                        <a:prstGeom prst="rect">
                          <a:avLst/>
                        </a:prstGeom>
                        <a:solidFill>
                          <a:srgbClr val="FFC000"/>
                        </a:solidFill>
                        <a:ln w="12700" cap="flat" cmpd="sng" algn="ctr">
                          <a:solidFill>
                            <a:srgbClr val="FFC000">
                              <a:shade val="50000"/>
                            </a:srgbClr>
                          </a:solidFill>
                          <a:prstDash val="solid"/>
                          <a:miter lim="800000"/>
                        </a:ln>
                        <a:effectLst/>
                      </wps:spPr>
                      <wps:txbx>
                        <w:txbxContent>
                          <w:p w14:paraId="3E4A9DD4" w14:textId="77777777" w:rsidR="005E3577" w:rsidRPr="00C66298" w:rsidRDefault="005E3577" w:rsidP="003879CB">
                            <w:pPr>
                              <w:pStyle w:val="Heading3"/>
                              <w:pageBreakBefore/>
                              <w:spacing w:line="360" w:lineRule="auto"/>
                              <w:jc w:val="center"/>
                              <w:rPr>
                                <w:b/>
                                <w:color w:val="auto"/>
                                <w:sz w:val="24"/>
                                <w:szCs w:val="24"/>
                              </w:rPr>
                            </w:pPr>
                            <w:bookmarkStart w:id="126" w:name="_Toc109025975"/>
                            <w:r w:rsidRPr="00C66298">
                              <w:rPr>
                                <w:b/>
                                <w:color w:val="auto"/>
                                <w:sz w:val="24"/>
                                <w:szCs w:val="24"/>
                              </w:rPr>
                              <w:t>Procedure</w:t>
                            </w:r>
                            <w:bookmarkEnd w:id="126"/>
                          </w:p>
                          <w:p w14:paraId="4F959DF7"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All participants provided written consent and completed a demographic form asking them about the social groups they belonged to and their current job role. Participa</w:t>
                            </w:r>
                            <w:r>
                              <w:rPr>
                                <w:rFonts w:cs="Arial"/>
                                <w:color w:val="000000" w:themeColor="text1"/>
                                <w:szCs w:val="24"/>
                              </w:rPr>
                              <w:t>nts were emailed a link to the q</w:t>
                            </w:r>
                            <w:r w:rsidRPr="000A3C74">
                              <w:rPr>
                                <w:rFonts w:cs="Arial"/>
                                <w:color w:val="000000" w:themeColor="text1"/>
                                <w:szCs w:val="24"/>
                              </w:rPr>
                              <w:t>-sort via software called Q Sortware, to an onl</w:t>
                            </w:r>
                            <w:r>
                              <w:rPr>
                                <w:rFonts w:cs="Arial"/>
                                <w:color w:val="000000" w:themeColor="text1"/>
                                <w:szCs w:val="24"/>
                              </w:rPr>
                              <w:t>ine system for completing the q-</w:t>
                            </w:r>
                            <w:r w:rsidRPr="000A3C74">
                              <w:rPr>
                                <w:rFonts w:cs="Arial"/>
                                <w:color w:val="000000" w:themeColor="text1"/>
                                <w:szCs w:val="24"/>
                              </w:rPr>
                              <w:t>sorts. Participants were presented with the statements and the following instruction “please sort the statements into the three piles: agree, disagree and neutral or unsure.” Once the participants had sorted the statements into the three pil</w:t>
                            </w:r>
                            <w:r>
                              <w:rPr>
                                <w:rFonts w:cs="Arial"/>
                                <w:color w:val="000000" w:themeColor="text1"/>
                                <w:szCs w:val="24"/>
                              </w:rPr>
                              <w:t>es, they were presented with a q-</w:t>
                            </w:r>
                            <w:r w:rsidRPr="000A3C74">
                              <w:rPr>
                                <w:rFonts w:cs="Arial"/>
                                <w:color w:val="000000" w:themeColor="text1"/>
                                <w:szCs w:val="24"/>
                              </w:rPr>
                              <w:t>sort grid (figure 2) and the following instructions “please sort the statements from those you most agree with (+5) to those you most disagree with (-5).”</w:t>
                            </w:r>
                          </w:p>
                          <w:p w14:paraId="39D9DF4D" w14:textId="77777777" w:rsidR="005E3577" w:rsidRPr="000A3C74" w:rsidRDefault="005E3577" w:rsidP="004D6213">
                            <w:pPr>
                              <w:autoSpaceDE w:val="0"/>
                              <w:autoSpaceDN w:val="0"/>
                              <w:adjustRightInd w:val="0"/>
                              <w:spacing w:after="0" w:line="360" w:lineRule="auto"/>
                              <w:rPr>
                                <w:rFonts w:cs="Arial"/>
                                <w:color w:val="000000"/>
                                <w:szCs w:val="24"/>
                              </w:rPr>
                            </w:pPr>
                            <w:r w:rsidRPr="000A3C74">
                              <w:rPr>
                                <w:rFonts w:cs="Arial"/>
                                <w:color w:val="000000" w:themeColor="text1"/>
                                <w:szCs w:val="24"/>
                              </w:rPr>
                              <w:t>After the sorting process, participants completed a short survey, consisting of five questions to aid them in reflecting on their decisions on how they went about sorting the statements, for example, please</w:t>
                            </w:r>
                            <w:r w:rsidRPr="000A3C74">
                              <w:rPr>
                                <w:rFonts w:cs="Arial"/>
                                <w:color w:val="000000"/>
                                <w:szCs w:val="24"/>
                              </w:rPr>
                              <w:t xml:space="preserve"> tell me about the personal meaning of the statement you agree with most? </w:t>
                            </w:r>
                          </w:p>
                          <w:p w14:paraId="76586D41" w14:textId="77777777" w:rsidR="005E3577" w:rsidRPr="000A3C74" w:rsidRDefault="005E3577" w:rsidP="008160AF">
                            <w:pPr>
                              <w:rPr>
                                <w:rFonts w:cs="Arial"/>
                                <w:color w:val="000000" w:themeColor="text1"/>
                                <w:szCs w:val="24"/>
                              </w:rPr>
                            </w:pPr>
                          </w:p>
                          <w:p w14:paraId="3964401D" w14:textId="77777777" w:rsidR="005E3577" w:rsidRPr="000A3C74" w:rsidRDefault="005E3577" w:rsidP="008160AF">
                            <w:pPr>
                              <w:rPr>
                                <w:rFonts w:cs="Arial"/>
                                <w:color w:val="000000" w:themeColor="text1"/>
                                <w:szCs w:val="24"/>
                              </w:rPr>
                            </w:pPr>
                          </w:p>
                          <w:p w14:paraId="55FC68C8" w14:textId="77777777" w:rsidR="005E3577" w:rsidRDefault="005E3577" w:rsidP="0081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AF44E" id="Rectangle 30" o:spid="_x0000_s1042" style="position:absolute;margin-left:0;margin-top:-24.7pt;width:485pt;height:251.1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" fillcolor="#ffc000" strokecolor="#bc8c00" strokeweight="1pt">
                <v:textbox>
                  <w:txbxContent>
                    <w:p w14:paraId="3E4A9DD4" w14:textId="77777777" w:rsidR="005E3577" w:rsidRPr="00C66298" w:rsidRDefault="005E3577" w:rsidP="003879CB">
                      <w:pPr>
                        <w:pStyle w:val="Heading3"/>
                        <w:pageBreakBefore/>
                        <w:spacing w:line="360" w:lineRule="auto"/>
                        <w:jc w:val="center"/>
                        <w:rPr>
                          <w:b/>
                          <w:color w:val="auto"/>
                          <w:sz w:val="24"/>
                          <w:szCs w:val="24"/>
                        </w:rPr>
                      </w:pPr>
                      <w:bookmarkStart w:id="127" w:name="_Toc109025975"/>
                      <w:r w:rsidRPr="00C66298">
                        <w:rPr>
                          <w:b/>
                          <w:color w:val="auto"/>
                          <w:sz w:val="24"/>
                          <w:szCs w:val="24"/>
                        </w:rPr>
                        <w:t>Procedure</w:t>
                      </w:r>
                      <w:bookmarkEnd w:id="127"/>
                    </w:p>
                    <w:p w14:paraId="4F959DF7" w14:textId="77777777" w:rsidR="005E3577" w:rsidRPr="000A3C74" w:rsidRDefault="005E3577" w:rsidP="004D6213">
                      <w:pPr>
                        <w:spacing w:line="360" w:lineRule="auto"/>
                        <w:rPr>
                          <w:rFonts w:cs="Arial"/>
                          <w:color w:val="000000" w:themeColor="text1"/>
                          <w:szCs w:val="24"/>
                        </w:rPr>
                      </w:pPr>
                      <w:r w:rsidRPr="000A3C74">
                        <w:rPr>
                          <w:rFonts w:cs="Arial"/>
                          <w:color w:val="000000" w:themeColor="text1"/>
                          <w:szCs w:val="24"/>
                        </w:rPr>
                        <w:t>All participants provided written consent and completed a demographic form asking them about the social groups they belonged to and their current job role. Participa</w:t>
                      </w:r>
                      <w:r>
                        <w:rPr>
                          <w:rFonts w:cs="Arial"/>
                          <w:color w:val="000000" w:themeColor="text1"/>
                          <w:szCs w:val="24"/>
                        </w:rPr>
                        <w:t>nts were emailed a link to the q</w:t>
                      </w:r>
                      <w:r w:rsidRPr="000A3C74">
                        <w:rPr>
                          <w:rFonts w:cs="Arial"/>
                          <w:color w:val="000000" w:themeColor="text1"/>
                          <w:szCs w:val="24"/>
                        </w:rPr>
                        <w:t>-sort via software called Q Sortware, to an onl</w:t>
                      </w:r>
                      <w:r>
                        <w:rPr>
                          <w:rFonts w:cs="Arial"/>
                          <w:color w:val="000000" w:themeColor="text1"/>
                          <w:szCs w:val="24"/>
                        </w:rPr>
                        <w:t>ine system for completing the q-</w:t>
                      </w:r>
                      <w:r w:rsidRPr="000A3C74">
                        <w:rPr>
                          <w:rFonts w:cs="Arial"/>
                          <w:color w:val="000000" w:themeColor="text1"/>
                          <w:szCs w:val="24"/>
                        </w:rPr>
                        <w:t>sorts. Participants were presented with the statements and the following instruction “please sort the statements into the three piles: agree, disagree and neutral or unsure.” Once the participants had sorted the statements into the three pil</w:t>
                      </w:r>
                      <w:r>
                        <w:rPr>
                          <w:rFonts w:cs="Arial"/>
                          <w:color w:val="000000" w:themeColor="text1"/>
                          <w:szCs w:val="24"/>
                        </w:rPr>
                        <w:t>es, they were presented with a q-</w:t>
                      </w:r>
                      <w:r w:rsidRPr="000A3C74">
                        <w:rPr>
                          <w:rFonts w:cs="Arial"/>
                          <w:color w:val="000000" w:themeColor="text1"/>
                          <w:szCs w:val="24"/>
                        </w:rPr>
                        <w:t>sort grid (figure 2) and the following instructions “please sort the statements from those you most agree with (+5) to those you most disagree with (-5).”</w:t>
                      </w:r>
                    </w:p>
                    <w:p w14:paraId="39D9DF4D" w14:textId="77777777" w:rsidR="005E3577" w:rsidRPr="000A3C74" w:rsidRDefault="005E3577" w:rsidP="004D6213">
                      <w:pPr>
                        <w:autoSpaceDE w:val="0"/>
                        <w:autoSpaceDN w:val="0"/>
                        <w:adjustRightInd w:val="0"/>
                        <w:spacing w:after="0" w:line="360" w:lineRule="auto"/>
                        <w:rPr>
                          <w:rFonts w:cs="Arial"/>
                          <w:color w:val="000000"/>
                          <w:szCs w:val="24"/>
                        </w:rPr>
                      </w:pPr>
                      <w:r w:rsidRPr="000A3C74">
                        <w:rPr>
                          <w:rFonts w:cs="Arial"/>
                          <w:color w:val="000000" w:themeColor="text1"/>
                          <w:szCs w:val="24"/>
                        </w:rPr>
                        <w:t>After the sorting process, participants completed a short survey, consisting of five questions to aid them in reflecting on their decisions on how they went about sorting the statements, for example, please</w:t>
                      </w:r>
                      <w:r w:rsidRPr="000A3C74">
                        <w:rPr>
                          <w:rFonts w:cs="Arial"/>
                          <w:color w:val="000000"/>
                          <w:szCs w:val="24"/>
                        </w:rPr>
                        <w:t xml:space="preserve"> tell me about the personal meaning of the statement you agree with most? </w:t>
                      </w:r>
                    </w:p>
                    <w:p w14:paraId="76586D41" w14:textId="77777777" w:rsidR="005E3577" w:rsidRPr="000A3C74" w:rsidRDefault="005E3577" w:rsidP="008160AF">
                      <w:pPr>
                        <w:rPr>
                          <w:rFonts w:cs="Arial"/>
                          <w:color w:val="000000" w:themeColor="text1"/>
                          <w:szCs w:val="24"/>
                        </w:rPr>
                      </w:pPr>
                    </w:p>
                    <w:p w14:paraId="3964401D" w14:textId="77777777" w:rsidR="005E3577" w:rsidRPr="000A3C74" w:rsidRDefault="005E3577" w:rsidP="008160AF">
                      <w:pPr>
                        <w:rPr>
                          <w:rFonts w:cs="Arial"/>
                          <w:color w:val="000000" w:themeColor="text1"/>
                          <w:szCs w:val="24"/>
                        </w:rPr>
                      </w:pPr>
                    </w:p>
                    <w:p w14:paraId="55FC68C8" w14:textId="77777777" w:rsidR="005E3577" w:rsidRDefault="005E3577" w:rsidP="008160AF">
                      <w:pPr>
                        <w:jc w:val="center"/>
                      </w:pPr>
                    </w:p>
                  </w:txbxContent>
                </v:textbox>
                <w10:wrap anchorx="margin"/>
              </v:rect>
            </w:pict>
          </mc:Fallback>
        </mc:AlternateContent>
      </w:r>
    </w:p>
    <w:p w14:paraId="4F4CAF1A" w14:textId="77777777" w:rsidR="004D6213" w:rsidRPr="004D6213" w:rsidRDefault="004D6213" w:rsidP="004D6213">
      <w:pPr>
        <w:rPr>
          <w:rFonts w:cs="Arial"/>
          <w:szCs w:val="24"/>
        </w:rPr>
      </w:pPr>
    </w:p>
    <w:p w14:paraId="4BE6483E" w14:textId="77777777" w:rsidR="004D6213" w:rsidRPr="004D6213" w:rsidRDefault="004D6213" w:rsidP="004D6213">
      <w:pPr>
        <w:rPr>
          <w:rFonts w:cs="Arial"/>
          <w:szCs w:val="24"/>
        </w:rPr>
      </w:pPr>
    </w:p>
    <w:p w14:paraId="5C6E5D85" w14:textId="77777777" w:rsidR="004D6213" w:rsidRPr="004D6213" w:rsidRDefault="004D6213" w:rsidP="004D6213">
      <w:pPr>
        <w:rPr>
          <w:rFonts w:cs="Arial"/>
          <w:szCs w:val="24"/>
        </w:rPr>
      </w:pPr>
    </w:p>
    <w:p w14:paraId="11069FD8" w14:textId="77777777" w:rsidR="004D6213" w:rsidRPr="004D6213" w:rsidRDefault="004D6213" w:rsidP="004D6213">
      <w:pPr>
        <w:rPr>
          <w:rFonts w:cs="Arial"/>
          <w:szCs w:val="24"/>
        </w:rPr>
      </w:pPr>
    </w:p>
    <w:p w14:paraId="462EE3DB" w14:textId="77777777" w:rsidR="004D6213" w:rsidRPr="004D6213" w:rsidRDefault="004D6213" w:rsidP="004D6213">
      <w:pPr>
        <w:rPr>
          <w:rFonts w:cs="Arial"/>
          <w:szCs w:val="24"/>
        </w:rPr>
      </w:pPr>
    </w:p>
    <w:p w14:paraId="0FE81FDA" w14:textId="77777777" w:rsidR="004D6213" w:rsidRPr="004D6213" w:rsidRDefault="004D6213" w:rsidP="004D6213">
      <w:pPr>
        <w:rPr>
          <w:rFonts w:cs="Arial"/>
          <w:szCs w:val="24"/>
        </w:rPr>
      </w:pPr>
    </w:p>
    <w:p w14:paraId="571AB91F" w14:textId="77777777" w:rsidR="004D6213" w:rsidRDefault="004D6213" w:rsidP="004D6213">
      <w:pPr>
        <w:tabs>
          <w:tab w:val="left" w:pos="2060"/>
        </w:tabs>
        <w:rPr>
          <w:rFonts w:cs="Arial"/>
          <w:szCs w:val="24"/>
        </w:rPr>
      </w:pPr>
      <w:r>
        <w:rPr>
          <w:rFonts w:cs="Arial"/>
          <w:szCs w:val="24"/>
        </w:rPr>
        <w:tab/>
      </w:r>
    </w:p>
    <w:p w14:paraId="373CCCAE" w14:textId="77777777" w:rsidR="004D6213" w:rsidRPr="004D6213" w:rsidRDefault="004D6213" w:rsidP="004D6213">
      <w:pPr>
        <w:tabs>
          <w:tab w:val="left" w:pos="2060"/>
        </w:tabs>
        <w:rPr>
          <w:rFonts w:cs="Arial"/>
          <w:szCs w:val="24"/>
        </w:rPr>
      </w:pPr>
    </w:p>
    <w:p w14:paraId="3284F0B3" w14:textId="77777777" w:rsidR="004D6213" w:rsidRPr="004D6213" w:rsidRDefault="004D6213" w:rsidP="004D6213">
      <w:pPr>
        <w:rPr>
          <w:rFonts w:cs="Arial"/>
          <w:szCs w:val="24"/>
        </w:rPr>
      </w:pPr>
    </w:p>
    <w:p w14:paraId="3112D36D" w14:textId="77777777" w:rsidR="004D6213" w:rsidRPr="004D6213" w:rsidRDefault="004D6213" w:rsidP="004D6213">
      <w:pPr>
        <w:rPr>
          <w:rFonts w:cs="Arial"/>
          <w:szCs w:val="24"/>
        </w:rPr>
      </w:pPr>
    </w:p>
    <w:p w14:paraId="3A45D29E" w14:textId="77777777" w:rsidR="004D6213" w:rsidRPr="004D6213" w:rsidRDefault="00C66298" w:rsidP="004D6213">
      <w:pPr>
        <w:rPr>
          <w:rFonts w:cs="Arial"/>
          <w:szCs w:val="24"/>
        </w:rPr>
      </w:pPr>
      <w:r w:rsidRPr="008160AF">
        <w:rPr>
          <w:noProof/>
          <w:lang w:eastAsia="en-GB"/>
        </w:rPr>
        <mc:AlternateContent>
          <mc:Choice Requires="wps">
            <w:drawing>
              <wp:anchor distT="45720" distB="45720" distL="114300" distR="114300" simplePos="0" relativeHeight="251709440" behindDoc="0" locked="0" layoutInCell="1" allowOverlap="1" wp14:anchorId="34AD9A9B" wp14:editId="0311039B">
                <wp:simplePos x="0" y="0"/>
                <wp:positionH relativeFrom="margin">
                  <wp:posOffset>-145902</wp:posOffset>
                </wp:positionH>
                <wp:positionV relativeFrom="paragraph">
                  <wp:posOffset>218573</wp:posOffset>
                </wp:positionV>
                <wp:extent cx="6170295" cy="1404620"/>
                <wp:effectExtent l="0" t="0" r="20955" b="279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4620"/>
                        </a:xfrm>
                        <a:prstGeom prst="rect">
                          <a:avLst/>
                        </a:prstGeom>
                        <a:solidFill>
                          <a:srgbClr val="FFC000"/>
                        </a:solidFill>
                        <a:ln w="9525">
                          <a:solidFill>
                            <a:srgbClr val="FFC000"/>
                          </a:solidFill>
                          <a:miter lim="800000"/>
                          <a:headEnd/>
                          <a:tailEnd/>
                        </a:ln>
                      </wps:spPr>
                      <wps:txbx>
                        <w:txbxContent>
                          <w:p w14:paraId="5F2DF172" w14:textId="77777777" w:rsidR="005E3577" w:rsidRPr="000A3C74" w:rsidRDefault="005E3577" w:rsidP="008160AF">
                            <w:pPr>
                              <w:rPr>
                                <w:rFonts w:cs="Arial"/>
                                <w:b/>
                                <w:i/>
                                <w:szCs w:val="24"/>
                              </w:rPr>
                            </w:pPr>
                            <w:r w:rsidRPr="000A3C74">
                              <w:rPr>
                                <w:rFonts w:cs="Arial"/>
                                <w:b/>
                                <w:i/>
                                <w:szCs w:val="24"/>
                              </w:rPr>
                              <w:t>Figure 2</w:t>
                            </w:r>
                          </w:p>
                          <w:p w14:paraId="00948852" w14:textId="77777777" w:rsidR="005E3577" w:rsidRPr="000A3C74" w:rsidRDefault="005E3577" w:rsidP="008160AF">
                            <w:pPr>
                              <w:rPr>
                                <w:rFonts w:cs="Arial"/>
                                <w:b/>
                                <w:i/>
                                <w:szCs w:val="24"/>
                              </w:rPr>
                            </w:pPr>
                            <w:r>
                              <w:rPr>
                                <w:rFonts w:cs="Arial"/>
                                <w:i/>
                                <w:szCs w:val="24"/>
                              </w:rPr>
                              <w:t>Q-</w:t>
                            </w:r>
                            <w:r w:rsidRPr="000A3C74">
                              <w:rPr>
                                <w:rFonts w:cs="Arial"/>
                                <w:i/>
                                <w:szCs w:val="24"/>
                              </w:rPr>
                              <w:t>sort grid</w:t>
                            </w:r>
                            <w:r w:rsidRPr="000A3C74">
                              <w:rPr>
                                <w:rFonts w:cs="Arial"/>
                                <w:b/>
                                <w:i/>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D9A9B" id="_x0000_s1043" type="#_x0000_t202" style="position:absolute;margin-left:-11.5pt;margin-top:17.2pt;width:485.8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" fillcolor="#ffc000" strokecolor="#ffc000">
                <v:textbox style="mso-fit-shape-to-text:t">
                  <w:txbxContent>
                    <w:p w14:paraId="5F2DF172" w14:textId="77777777" w:rsidR="005E3577" w:rsidRPr="000A3C74" w:rsidRDefault="005E3577" w:rsidP="008160AF">
                      <w:pPr>
                        <w:rPr>
                          <w:rFonts w:cs="Arial"/>
                          <w:b/>
                          <w:i/>
                          <w:szCs w:val="24"/>
                        </w:rPr>
                      </w:pPr>
                      <w:r w:rsidRPr="000A3C74">
                        <w:rPr>
                          <w:rFonts w:cs="Arial"/>
                          <w:b/>
                          <w:i/>
                          <w:szCs w:val="24"/>
                        </w:rPr>
                        <w:t>Figure 2</w:t>
                      </w:r>
                    </w:p>
                    <w:p w14:paraId="00948852" w14:textId="77777777" w:rsidR="005E3577" w:rsidRPr="000A3C74" w:rsidRDefault="005E3577" w:rsidP="008160AF">
                      <w:pPr>
                        <w:rPr>
                          <w:rFonts w:cs="Arial"/>
                          <w:b/>
                          <w:i/>
                          <w:szCs w:val="24"/>
                        </w:rPr>
                      </w:pPr>
                      <w:r>
                        <w:rPr>
                          <w:rFonts w:cs="Arial"/>
                          <w:i/>
                          <w:szCs w:val="24"/>
                        </w:rPr>
                        <w:t>Q-</w:t>
                      </w:r>
                      <w:r w:rsidRPr="000A3C74">
                        <w:rPr>
                          <w:rFonts w:cs="Arial"/>
                          <w:i/>
                          <w:szCs w:val="24"/>
                        </w:rPr>
                        <w:t>sort grid</w:t>
                      </w:r>
                      <w:r w:rsidRPr="000A3C74">
                        <w:rPr>
                          <w:rFonts w:cs="Arial"/>
                          <w:b/>
                          <w:i/>
                          <w:szCs w:val="24"/>
                        </w:rPr>
                        <w:t xml:space="preserve"> </w:t>
                      </w:r>
                    </w:p>
                  </w:txbxContent>
                </v:textbox>
                <w10:wrap type="square" anchorx="margin"/>
              </v:shape>
            </w:pict>
          </mc:Fallback>
        </mc:AlternateContent>
      </w:r>
    </w:p>
    <w:p w14:paraId="5D3E6676" w14:textId="77777777" w:rsidR="004D6213" w:rsidRPr="004D6213" w:rsidRDefault="00C66298" w:rsidP="004D6213">
      <w:pPr>
        <w:rPr>
          <w:rFonts w:cs="Arial"/>
          <w:szCs w:val="24"/>
        </w:rPr>
      </w:pPr>
      <w:r>
        <w:rPr>
          <w:noProof/>
          <w:lang w:eastAsia="en-GB"/>
        </w:rPr>
        <w:drawing>
          <wp:anchor distT="0" distB="0" distL="114300" distR="114300" simplePos="0" relativeHeight="251711488" behindDoc="0" locked="0" layoutInCell="1" allowOverlap="1" wp14:anchorId="025507A0" wp14:editId="131240D9">
            <wp:simplePos x="0" y="0"/>
            <wp:positionH relativeFrom="margin">
              <wp:align>center</wp:align>
            </wp:positionH>
            <wp:positionV relativeFrom="paragraph">
              <wp:posOffset>840046</wp:posOffset>
            </wp:positionV>
            <wp:extent cx="5527675" cy="3104515"/>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7675" cy="3104515"/>
                    </a:xfrm>
                    <a:prstGeom prst="rect">
                      <a:avLst/>
                    </a:prstGeom>
                    <a:noFill/>
                  </pic:spPr>
                </pic:pic>
              </a:graphicData>
            </a:graphic>
            <wp14:sizeRelH relativeFrom="margin">
              <wp14:pctWidth>0</wp14:pctWidth>
            </wp14:sizeRelH>
            <wp14:sizeRelV relativeFrom="margin">
              <wp14:pctHeight>0</wp14:pctHeight>
            </wp14:sizeRelV>
          </wp:anchor>
        </w:drawing>
      </w:r>
    </w:p>
    <w:p w14:paraId="3DEDB14F" w14:textId="77777777" w:rsidR="004D6213" w:rsidRPr="004D6213" w:rsidRDefault="004D6213" w:rsidP="004D6213">
      <w:pPr>
        <w:rPr>
          <w:rFonts w:cs="Arial"/>
          <w:szCs w:val="24"/>
        </w:rPr>
      </w:pPr>
    </w:p>
    <w:p w14:paraId="62B7ECFA" w14:textId="77777777" w:rsidR="004D6213" w:rsidRPr="004D6213" w:rsidRDefault="004D6213" w:rsidP="004D6213">
      <w:pPr>
        <w:rPr>
          <w:rFonts w:cs="Arial"/>
          <w:szCs w:val="24"/>
        </w:rPr>
      </w:pPr>
    </w:p>
    <w:p w14:paraId="450B2563" w14:textId="77777777" w:rsidR="004D6213" w:rsidRPr="004D6213" w:rsidRDefault="004D6213" w:rsidP="004D6213">
      <w:pPr>
        <w:rPr>
          <w:rFonts w:cs="Arial"/>
          <w:szCs w:val="24"/>
        </w:rPr>
      </w:pPr>
    </w:p>
    <w:p w14:paraId="57A61663" w14:textId="77777777" w:rsidR="004D6213" w:rsidRPr="004D6213" w:rsidRDefault="004D6213" w:rsidP="004D6213">
      <w:pPr>
        <w:rPr>
          <w:rFonts w:cs="Arial"/>
          <w:szCs w:val="24"/>
        </w:rPr>
      </w:pPr>
    </w:p>
    <w:p w14:paraId="19B5C27D" w14:textId="77777777" w:rsidR="004D6213" w:rsidRDefault="004D6213" w:rsidP="004D6213">
      <w:pPr>
        <w:rPr>
          <w:rFonts w:cs="Arial"/>
          <w:szCs w:val="24"/>
        </w:rPr>
      </w:pPr>
    </w:p>
    <w:p w14:paraId="6CF2E5D0" w14:textId="77777777" w:rsidR="004D6213" w:rsidRDefault="004D6213" w:rsidP="004D6213">
      <w:pPr>
        <w:rPr>
          <w:rFonts w:cs="Arial"/>
          <w:szCs w:val="24"/>
        </w:rPr>
      </w:pPr>
    </w:p>
    <w:p w14:paraId="3D674371" w14:textId="77777777" w:rsidR="004D6213" w:rsidRDefault="00C66298" w:rsidP="004D6213">
      <w:pPr>
        <w:rPr>
          <w:rFonts w:cs="Arial"/>
          <w:szCs w:val="24"/>
        </w:rPr>
      </w:pPr>
      <w:r w:rsidRPr="004D6213">
        <w:rPr>
          <w:noProof/>
          <w:lang w:eastAsia="en-GB"/>
        </w:rPr>
        <w:lastRenderedPageBreak/>
        <mc:AlternateContent>
          <mc:Choice Requires="wps">
            <w:drawing>
              <wp:anchor distT="45720" distB="45720" distL="114300" distR="114300" simplePos="0" relativeHeight="251713536" behindDoc="0" locked="0" layoutInCell="1" allowOverlap="1" wp14:anchorId="09EC6189" wp14:editId="4C6686A2">
                <wp:simplePos x="0" y="0"/>
                <wp:positionH relativeFrom="page">
                  <wp:posOffset>563245</wp:posOffset>
                </wp:positionH>
                <wp:positionV relativeFrom="paragraph">
                  <wp:posOffset>0</wp:posOffset>
                </wp:positionV>
                <wp:extent cx="6262370" cy="2073275"/>
                <wp:effectExtent l="0" t="0" r="24130" b="222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2073275"/>
                        </a:xfrm>
                        <a:prstGeom prst="rect">
                          <a:avLst/>
                        </a:prstGeom>
                        <a:solidFill>
                          <a:srgbClr val="FFC000"/>
                        </a:solidFill>
                        <a:ln w="9525">
                          <a:solidFill>
                            <a:srgbClr val="FFC000"/>
                          </a:solidFill>
                          <a:miter lim="800000"/>
                          <a:headEnd/>
                          <a:tailEnd/>
                        </a:ln>
                      </wps:spPr>
                      <wps:txbx>
                        <w:txbxContent>
                          <w:p w14:paraId="02BBB0CA" w14:textId="77777777" w:rsidR="005E3577" w:rsidRPr="00C66298" w:rsidRDefault="005E3577" w:rsidP="003879CB">
                            <w:pPr>
                              <w:pStyle w:val="Heading3"/>
                              <w:pageBreakBefore/>
                              <w:jc w:val="center"/>
                              <w:rPr>
                                <w:b/>
                                <w:sz w:val="24"/>
                                <w:szCs w:val="24"/>
                              </w:rPr>
                            </w:pPr>
                            <w:bookmarkStart w:id="128" w:name="_Toc109025976"/>
                            <w:r w:rsidRPr="00C66298">
                              <w:rPr>
                                <w:b/>
                                <w:color w:val="auto"/>
                                <w:sz w:val="24"/>
                                <w:szCs w:val="24"/>
                              </w:rPr>
                              <w:t>How we analysed the data</w:t>
                            </w:r>
                            <w:bookmarkEnd w:id="128"/>
                          </w:p>
                          <w:p w14:paraId="7579DC31" w14:textId="77777777" w:rsidR="005E3577" w:rsidRPr="000A3C74" w:rsidRDefault="005E3577" w:rsidP="004D6213">
                            <w:pPr>
                              <w:autoSpaceDE w:val="0"/>
                              <w:autoSpaceDN w:val="0"/>
                              <w:adjustRightInd w:val="0"/>
                              <w:spacing w:after="0" w:line="360" w:lineRule="auto"/>
                              <w:jc w:val="center"/>
                              <w:rPr>
                                <w:rFonts w:ascii="Arial" w:hAnsi="Arial" w:cs="Arial"/>
                                <w:b/>
                                <w:sz w:val="24"/>
                                <w:szCs w:val="24"/>
                              </w:rPr>
                            </w:pPr>
                          </w:p>
                          <w:p w14:paraId="5F014773" w14:textId="77777777" w:rsidR="005E3577" w:rsidRPr="009D1D11" w:rsidRDefault="005E3577" w:rsidP="004D6213">
                            <w:pPr>
                              <w:autoSpaceDE w:val="0"/>
                              <w:autoSpaceDN w:val="0"/>
                              <w:adjustRightInd w:val="0"/>
                              <w:spacing w:after="0" w:line="360" w:lineRule="auto"/>
                              <w:rPr>
                                <w:rFonts w:ascii="Times New Roman" w:hAnsi="Times New Roman" w:cs="Times New Roman"/>
                                <w:sz w:val="24"/>
                                <w:szCs w:val="24"/>
                              </w:rPr>
                            </w:pPr>
                            <w:r>
                              <w:rPr>
                                <w:rFonts w:ascii="Arial" w:hAnsi="Arial" w:cs="Arial"/>
                                <w:sz w:val="24"/>
                                <w:szCs w:val="24"/>
                              </w:rPr>
                              <w:t>The q</w:t>
                            </w:r>
                            <w:r w:rsidRPr="000A3C74">
                              <w:rPr>
                                <w:rFonts w:ascii="Arial" w:hAnsi="Arial" w:cs="Arial"/>
                                <w:sz w:val="24"/>
                                <w:szCs w:val="24"/>
                              </w:rPr>
                              <w:t>-sorts were entered into statistical software called KenQ, which allowed for the statistical analysis of the data using a method called “factor analysis.” Factor analysis is a statistic</w:t>
                            </w:r>
                            <w:r>
                              <w:rPr>
                                <w:rFonts w:ascii="Arial" w:hAnsi="Arial" w:cs="Arial"/>
                                <w:sz w:val="24"/>
                                <w:szCs w:val="24"/>
                              </w:rPr>
                              <w:t>al method that groups together q</w:t>
                            </w:r>
                            <w:r w:rsidRPr="000A3C74">
                              <w:rPr>
                                <w:rFonts w:ascii="Arial" w:hAnsi="Arial" w:cs="Arial"/>
                                <w:sz w:val="24"/>
                                <w:szCs w:val="24"/>
                              </w:rPr>
                              <w:t>-sorts that hold similar viewpoints, thus allowing for similarities and differences between viewpoints to be considered. The survey information was then used to help further understand the viewpoints of the grouped sorts</w:t>
                            </w:r>
                            <w:r>
                              <w:rPr>
                                <w:rFonts w:ascii="Times New Roman" w:hAnsi="Times New Roman" w:cs="Times New Roman"/>
                                <w:sz w:val="24"/>
                                <w:szCs w:val="24"/>
                              </w:rPr>
                              <w:t>.</w:t>
                            </w:r>
                          </w:p>
                          <w:p w14:paraId="4F1EFD17" w14:textId="77777777" w:rsidR="005E3577" w:rsidRPr="009D1D11" w:rsidRDefault="005E3577" w:rsidP="004D6213">
                            <w:pPr>
                              <w:autoSpaceDE w:val="0"/>
                              <w:autoSpaceDN w:val="0"/>
                              <w:adjustRightInd w:val="0"/>
                              <w:spacing w:after="0" w:line="240" w:lineRule="auto"/>
                              <w:rPr>
                                <w:rFonts w:ascii="Times New Roman" w:hAnsi="Times New Roman" w:cs="Times New Roman"/>
                                <w:sz w:val="24"/>
                                <w:szCs w:val="24"/>
                              </w:rPr>
                            </w:pPr>
                          </w:p>
                          <w:p w14:paraId="72E02DEC" w14:textId="77777777" w:rsidR="005E3577" w:rsidRDefault="005E3577" w:rsidP="004D6213">
                            <w:pPr>
                              <w:rPr>
                                <w:rFonts w:ascii="Times New Roman" w:hAnsi="Times New Roman" w:cs="Times New Roman"/>
                                <w:color w:val="000000" w:themeColor="text1"/>
                                <w:sz w:val="24"/>
                                <w:szCs w:val="24"/>
                              </w:rPr>
                            </w:pPr>
                          </w:p>
                          <w:p w14:paraId="1D4EBD62" w14:textId="77777777" w:rsidR="005E3577" w:rsidRDefault="005E3577" w:rsidP="004D6213">
                            <w:pPr>
                              <w:rPr>
                                <w:rFonts w:ascii="Times New Roman" w:hAnsi="Times New Roman" w:cs="Times New Roman"/>
                                <w:color w:val="000000" w:themeColor="text1"/>
                                <w:sz w:val="24"/>
                                <w:szCs w:val="24"/>
                              </w:rPr>
                            </w:pPr>
                          </w:p>
                          <w:p w14:paraId="70C41BCF" w14:textId="77777777" w:rsidR="005E3577" w:rsidRDefault="005E3577" w:rsidP="004D6213">
                            <w:pPr>
                              <w:rPr>
                                <w:rFonts w:ascii="Times New Roman" w:hAnsi="Times New Roman" w:cs="Times New Roman"/>
                                <w:color w:val="000000" w:themeColor="text1"/>
                                <w:sz w:val="24"/>
                                <w:szCs w:val="24"/>
                              </w:rPr>
                            </w:pPr>
                          </w:p>
                          <w:p w14:paraId="2E6BD1C8" w14:textId="77777777" w:rsidR="005E3577" w:rsidRPr="00A444D3" w:rsidRDefault="005E3577" w:rsidP="004D6213">
                            <w:pPr>
                              <w:rPr>
                                <w:rFonts w:ascii="Times New Roman" w:hAnsi="Times New Roman" w:cs="Times New Roman"/>
                                <w:color w:val="000000" w:themeColor="text1"/>
                                <w:sz w:val="24"/>
                                <w:szCs w:val="24"/>
                              </w:rPr>
                            </w:pPr>
                          </w:p>
                          <w:p w14:paraId="795BA99D" w14:textId="77777777" w:rsidR="005E3577" w:rsidRDefault="005E3577" w:rsidP="004D6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C6189" id="_x0000_s1044" type="#_x0000_t202" style="position:absolute;margin-left:44.35pt;margin-top:0;width:493.1pt;height:163.2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" fillcolor="#ffc000" strokecolor="#ffc000">
                <v:textbox>
                  <w:txbxContent>
                    <w:p w14:paraId="02BBB0CA" w14:textId="77777777" w:rsidR="005E3577" w:rsidRPr="00C66298" w:rsidRDefault="005E3577" w:rsidP="003879CB">
                      <w:pPr>
                        <w:pStyle w:val="Heading3"/>
                        <w:pageBreakBefore/>
                        <w:jc w:val="center"/>
                        <w:rPr>
                          <w:b/>
                          <w:sz w:val="24"/>
                          <w:szCs w:val="24"/>
                        </w:rPr>
                      </w:pPr>
                      <w:bookmarkStart w:id="129" w:name="_Toc109025976"/>
                      <w:r w:rsidRPr="00C66298">
                        <w:rPr>
                          <w:b/>
                          <w:color w:val="auto"/>
                          <w:sz w:val="24"/>
                          <w:szCs w:val="24"/>
                        </w:rPr>
                        <w:t>How we analysed the data</w:t>
                      </w:r>
                      <w:bookmarkEnd w:id="129"/>
                    </w:p>
                    <w:p w14:paraId="7579DC31" w14:textId="77777777" w:rsidR="005E3577" w:rsidRPr="000A3C74" w:rsidRDefault="005E3577" w:rsidP="004D6213">
                      <w:pPr>
                        <w:autoSpaceDE w:val="0"/>
                        <w:autoSpaceDN w:val="0"/>
                        <w:adjustRightInd w:val="0"/>
                        <w:spacing w:after="0" w:line="360" w:lineRule="auto"/>
                        <w:jc w:val="center"/>
                        <w:rPr>
                          <w:rFonts w:ascii="Arial" w:hAnsi="Arial" w:cs="Arial"/>
                          <w:b/>
                          <w:sz w:val="24"/>
                          <w:szCs w:val="24"/>
                        </w:rPr>
                      </w:pPr>
                    </w:p>
                    <w:p w14:paraId="5F014773" w14:textId="77777777" w:rsidR="005E3577" w:rsidRPr="009D1D11" w:rsidRDefault="005E3577" w:rsidP="004D6213">
                      <w:pPr>
                        <w:autoSpaceDE w:val="0"/>
                        <w:autoSpaceDN w:val="0"/>
                        <w:adjustRightInd w:val="0"/>
                        <w:spacing w:after="0" w:line="360" w:lineRule="auto"/>
                        <w:rPr>
                          <w:rFonts w:ascii="Times New Roman" w:hAnsi="Times New Roman" w:cs="Times New Roman"/>
                          <w:sz w:val="24"/>
                          <w:szCs w:val="24"/>
                        </w:rPr>
                      </w:pPr>
                      <w:r>
                        <w:rPr>
                          <w:rFonts w:ascii="Arial" w:hAnsi="Arial" w:cs="Arial"/>
                          <w:sz w:val="24"/>
                          <w:szCs w:val="24"/>
                        </w:rPr>
                        <w:t>The q</w:t>
                      </w:r>
                      <w:r w:rsidRPr="000A3C74">
                        <w:rPr>
                          <w:rFonts w:ascii="Arial" w:hAnsi="Arial" w:cs="Arial"/>
                          <w:sz w:val="24"/>
                          <w:szCs w:val="24"/>
                        </w:rPr>
                        <w:t>-sorts were entered into statistical software called KenQ, which allowed for the statistical analysis of the data using a method called “factor analysis.” Factor analysis is a statistic</w:t>
                      </w:r>
                      <w:r>
                        <w:rPr>
                          <w:rFonts w:ascii="Arial" w:hAnsi="Arial" w:cs="Arial"/>
                          <w:sz w:val="24"/>
                          <w:szCs w:val="24"/>
                        </w:rPr>
                        <w:t>al method that groups together q</w:t>
                      </w:r>
                      <w:r w:rsidRPr="000A3C74">
                        <w:rPr>
                          <w:rFonts w:ascii="Arial" w:hAnsi="Arial" w:cs="Arial"/>
                          <w:sz w:val="24"/>
                          <w:szCs w:val="24"/>
                        </w:rPr>
                        <w:t>-sorts that hold similar viewpoints, thus allowing for similarities and differences between viewpoints to be considered. The survey information was then used to help further understand the viewpoints of the grouped sorts</w:t>
                      </w:r>
                      <w:r>
                        <w:rPr>
                          <w:rFonts w:ascii="Times New Roman" w:hAnsi="Times New Roman" w:cs="Times New Roman"/>
                          <w:sz w:val="24"/>
                          <w:szCs w:val="24"/>
                        </w:rPr>
                        <w:t>.</w:t>
                      </w:r>
                    </w:p>
                    <w:p w14:paraId="4F1EFD17" w14:textId="77777777" w:rsidR="005E3577" w:rsidRPr="009D1D11" w:rsidRDefault="005E3577" w:rsidP="004D6213">
                      <w:pPr>
                        <w:autoSpaceDE w:val="0"/>
                        <w:autoSpaceDN w:val="0"/>
                        <w:adjustRightInd w:val="0"/>
                        <w:spacing w:after="0" w:line="240" w:lineRule="auto"/>
                        <w:rPr>
                          <w:rFonts w:ascii="Times New Roman" w:hAnsi="Times New Roman" w:cs="Times New Roman"/>
                          <w:sz w:val="24"/>
                          <w:szCs w:val="24"/>
                        </w:rPr>
                      </w:pPr>
                    </w:p>
                    <w:p w14:paraId="72E02DEC" w14:textId="77777777" w:rsidR="005E3577" w:rsidRDefault="005E3577" w:rsidP="004D6213">
                      <w:pPr>
                        <w:rPr>
                          <w:rFonts w:ascii="Times New Roman" w:hAnsi="Times New Roman" w:cs="Times New Roman"/>
                          <w:color w:val="000000" w:themeColor="text1"/>
                          <w:sz w:val="24"/>
                          <w:szCs w:val="24"/>
                        </w:rPr>
                      </w:pPr>
                    </w:p>
                    <w:p w14:paraId="1D4EBD62" w14:textId="77777777" w:rsidR="005E3577" w:rsidRDefault="005E3577" w:rsidP="004D6213">
                      <w:pPr>
                        <w:rPr>
                          <w:rFonts w:ascii="Times New Roman" w:hAnsi="Times New Roman" w:cs="Times New Roman"/>
                          <w:color w:val="000000" w:themeColor="text1"/>
                          <w:sz w:val="24"/>
                          <w:szCs w:val="24"/>
                        </w:rPr>
                      </w:pPr>
                    </w:p>
                    <w:p w14:paraId="70C41BCF" w14:textId="77777777" w:rsidR="005E3577" w:rsidRDefault="005E3577" w:rsidP="004D6213">
                      <w:pPr>
                        <w:rPr>
                          <w:rFonts w:ascii="Times New Roman" w:hAnsi="Times New Roman" w:cs="Times New Roman"/>
                          <w:color w:val="000000" w:themeColor="text1"/>
                          <w:sz w:val="24"/>
                          <w:szCs w:val="24"/>
                        </w:rPr>
                      </w:pPr>
                    </w:p>
                    <w:p w14:paraId="2E6BD1C8" w14:textId="77777777" w:rsidR="005E3577" w:rsidRPr="00A444D3" w:rsidRDefault="005E3577" w:rsidP="004D6213">
                      <w:pPr>
                        <w:rPr>
                          <w:rFonts w:ascii="Times New Roman" w:hAnsi="Times New Roman" w:cs="Times New Roman"/>
                          <w:color w:val="000000" w:themeColor="text1"/>
                          <w:sz w:val="24"/>
                          <w:szCs w:val="24"/>
                        </w:rPr>
                      </w:pPr>
                    </w:p>
                    <w:p w14:paraId="795BA99D" w14:textId="77777777" w:rsidR="005E3577" w:rsidRDefault="005E3577" w:rsidP="004D6213"/>
                  </w:txbxContent>
                </v:textbox>
                <w10:wrap type="square" anchorx="page"/>
              </v:shape>
            </w:pict>
          </mc:Fallback>
        </mc:AlternateContent>
      </w:r>
    </w:p>
    <w:p w14:paraId="4C86E292" w14:textId="77777777" w:rsidR="004D6213" w:rsidRDefault="00C66298" w:rsidP="004D6213">
      <w:pPr>
        <w:rPr>
          <w:rFonts w:cs="Arial"/>
          <w:szCs w:val="24"/>
        </w:rPr>
      </w:pPr>
      <w:r w:rsidRPr="004D6213">
        <w:rPr>
          <w:noProof/>
          <w:lang w:eastAsia="en-GB"/>
        </w:rPr>
        <mc:AlternateContent>
          <mc:Choice Requires="wps">
            <w:drawing>
              <wp:anchor distT="0" distB="0" distL="114300" distR="114300" simplePos="0" relativeHeight="251715584" behindDoc="0" locked="0" layoutInCell="1" allowOverlap="1" wp14:anchorId="79D86DB3" wp14:editId="7EF571C5">
                <wp:simplePos x="0" y="0"/>
                <wp:positionH relativeFrom="margin">
                  <wp:posOffset>-457141</wp:posOffset>
                </wp:positionH>
                <wp:positionV relativeFrom="paragraph">
                  <wp:posOffset>126941</wp:posOffset>
                </wp:positionV>
                <wp:extent cx="6294120" cy="1838960"/>
                <wp:effectExtent l="0" t="0" r="11430" b="27940"/>
                <wp:wrapNone/>
                <wp:docPr id="31" name="Rectangle 31"/>
                <wp:cNvGraphicFramePr/>
                <a:graphic xmlns:a="http://schemas.openxmlformats.org/drawingml/2006/main">
                  <a:graphicData uri="http://schemas.microsoft.com/office/word/2010/wordprocessingShape">
                    <wps:wsp>
                      <wps:cNvSpPr/>
                      <wps:spPr>
                        <a:xfrm>
                          <a:off x="0" y="0"/>
                          <a:ext cx="6294120" cy="1838960"/>
                        </a:xfrm>
                        <a:prstGeom prst="rect">
                          <a:avLst/>
                        </a:prstGeom>
                        <a:solidFill>
                          <a:srgbClr val="70AD47"/>
                        </a:solidFill>
                        <a:ln w="12700" cap="flat" cmpd="sng" algn="ctr">
                          <a:solidFill>
                            <a:srgbClr val="70AD47">
                              <a:shade val="50000"/>
                            </a:srgbClr>
                          </a:solidFill>
                          <a:prstDash val="solid"/>
                          <a:miter lim="800000"/>
                        </a:ln>
                        <a:effectLst/>
                      </wps:spPr>
                      <wps:txbx>
                        <w:txbxContent>
                          <w:p w14:paraId="02BEEA92" w14:textId="77777777" w:rsidR="005E3577" w:rsidRPr="00C66298" w:rsidRDefault="005E3577" w:rsidP="00C66298">
                            <w:pPr>
                              <w:pStyle w:val="Heading2"/>
                              <w:spacing w:line="360" w:lineRule="auto"/>
                              <w:jc w:val="center"/>
                              <w:rPr>
                                <w:b/>
                                <w:color w:val="auto"/>
                                <w:sz w:val="24"/>
                                <w:szCs w:val="24"/>
                              </w:rPr>
                            </w:pPr>
                            <w:bookmarkStart w:id="130" w:name="_Toc109025977"/>
                            <w:r w:rsidRPr="00C66298">
                              <w:rPr>
                                <w:b/>
                                <w:color w:val="auto"/>
                                <w:sz w:val="24"/>
                                <w:szCs w:val="24"/>
                              </w:rPr>
                              <w:t>What we found</w:t>
                            </w:r>
                            <w:bookmarkEnd w:id="130"/>
                          </w:p>
                          <w:p w14:paraId="7139910B"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 xml:space="preserve">Five main viewpoints were found, which are detailed below. Five people did not fit into any of the five viewpoints to a significant level, however, they all highlighted barriers noted by the other viewpoints. Table 1 shows the statements about barriers each viewpoint most agreed with. Pseudonyms shown with quotes detail comments made in the post sort survey.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86DB3" id="Rectangle 31" o:spid="_x0000_s1045" style="position:absolute;margin-left:-36pt;margin-top:10pt;width:495.6pt;height:144.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" fillcolor="#70ad47" strokecolor="#507e32" strokeweight="1pt">
                <v:textbox>
                  <w:txbxContent>
                    <w:p w14:paraId="02BEEA92" w14:textId="77777777" w:rsidR="005E3577" w:rsidRPr="00C66298" w:rsidRDefault="005E3577" w:rsidP="00C66298">
                      <w:pPr>
                        <w:pStyle w:val="Heading2"/>
                        <w:spacing w:line="360" w:lineRule="auto"/>
                        <w:jc w:val="center"/>
                        <w:rPr>
                          <w:b/>
                          <w:color w:val="auto"/>
                          <w:sz w:val="24"/>
                          <w:szCs w:val="24"/>
                        </w:rPr>
                      </w:pPr>
                      <w:bookmarkStart w:id="131" w:name="_Toc109025977"/>
                      <w:r w:rsidRPr="00C66298">
                        <w:rPr>
                          <w:b/>
                          <w:color w:val="auto"/>
                          <w:sz w:val="24"/>
                          <w:szCs w:val="24"/>
                        </w:rPr>
                        <w:t>What we found</w:t>
                      </w:r>
                      <w:bookmarkEnd w:id="131"/>
                    </w:p>
                    <w:p w14:paraId="7139910B"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 xml:space="preserve">Five main viewpoints were found, which are detailed below. Five people did not fit into any of the five viewpoints to a significant level, however, they all highlighted barriers noted by the other viewpoints. Table 1 shows the statements about barriers each viewpoint most agreed with. Pseudonyms shown with quotes detail comments made in the post sort survey. </w:t>
                      </w:r>
                    </w:p>
                  </w:txbxContent>
                </v:textbox>
                <w10:wrap anchorx="margin"/>
              </v:rect>
            </w:pict>
          </mc:Fallback>
        </mc:AlternateContent>
      </w:r>
    </w:p>
    <w:p w14:paraId="487E4111" w14:textId="77777777" w:rsidR="004D6213" w:rsidRDefault="004D6213" w:rsidP="004D6213">
      <w:pPr>
        <w:rPr>
          <w:rFonts w:cs="Arial"/>
          <w:szCs w:val="24"/>
        </w:rPr>
      </w:pPr>
    </w:p>
    <w:p w14:paraId="2E931380" w14:textId="77777777" w:rsidR="00C66298" w:rsidRDefault="00C66298" w:rsidP="004D6213">
      <w:pPr>
        <w:rPr>
          <w:rFonts w:cs="Arial"/>
          <w:szCs w:val="24"/>
        </w:rPr>
      </w:pPr>
    </w:p>
    <w:p w14:paraId="5B5FE5AC" w14:textId="77777777" w:rsidR="00C66298" w:rsidRDefault="00C66298" w:rsidP="004D6213">
      <w:pPr>
        <w:rPr>
          <w:rFonts w:cs="Arial"/>
          <w:szCs w:val="24"/>
        </w:rPr>
      </w:pPr>
    </w:p>
    <w:p w14:paraId="08FADEF7" w14:textId="77777777" w:rsidR="00C66298" w:rsidRDefault="00C66298" w:rsidP="004D6213">
      <w:pPr>
        <w:rPr>
          <w:rFonts w:cs="Arial"/>
          <w:szCs w:val="24"/>
        </w:rPr>
      </w:pPr>
    </w:p>
    <w:p w14:paraId="1B48574A" w14:textId="77777777" w:rsidR="00C66298" w:rsidRDefault="00C66298" w:rsidP="004D6213">
      <w:pPr>
        <w:rPr>
          <w:rFonts w:cs="Arial"/>
          <w:szCs w:val="24"/>
        </w:rPr>
      </w:pPr>
    </w:p>
    <w:p w14:paraId="41497625" w14:textId="77777777" w:rsidR="00C66298" w:rsidRDefault="00C66298" w:rsidP="004D6213">
      <w:pPr>
        <w:rPr>
          <w:rFonts w:cs="Arial"/>
          <w:szCs w:val="24"/>
        </w:rPr>
      </w:pPr>
    </w:p>
    <w:p w14:paraId="3A462F20" w14:textId="77777777" w:rsidR="00C66298" w:rsidRDefault="00C66298" w:rsidP="004D6213">
      <w:pPr>
        <w:rPr>
          <w:rFonts w:cs="Arial"/>
          <w:szCs w:val="24"/>
        </w:rPr>
      </w:pPr>
    </w:p>
    <w:p w14:paraId="318AB59E" w14:textId="77777777" w:rsidR="00C66298" w:rsidRDefault="00C66298" w:rsidP="004D6213">
      <w:pPr>
        <w:rPr>
          <w:rFonts w:cs="Arial"/>
          <w:szCs w:val="24"/>
        </w:rPr>
      </w:pPr>
      <w:r w:rsidRPr="004D6213">
        <w:rPr>
          <w:noProof/>
          <w:lang w:eastAsia="en-GB"/>
        </w:rPr>
        <mc:AlternateContent>
          <mc:Choice Requires="wps">
            <w:drawing>
              <wp:anchor distT="0" distB="0" distL="114300" distR="114300" simplePos="0" relativeHeight="251717632" behindDoc="0" locked="0" layoutInCell="1" allowOverlap="1" wp14:anchorId="0B97B72F" wp14:editId="565B3A60">
                <wp:simplePos x="0" y="0"/>
                <wp:positionH relativeFrom="margin">
                  <wp:posOffset>-315595</wp:posOffset>
                </wp:positionH>
                <wp:positionV relativeFrom="paragraph">
                  <wp:posOffset>210540</wp:posOffset>
                </wp:positionV>
                <wp:extent cx="6337005" cy="2796363"/>
                <wp:effectExtent l="0" t="0" r="26035" b="23495"/>
                <wp:wrapNone/>
                <wp:docPr id="32" name="Rectangle 32"/>
                <wp:cNvGraphicFramePr/>
                <a:graphic xmlns:a="http://schemas.openxmlformats.org/drawingml/2006/main">
                  <a:graphicData uri="http://schemas.microsoft.com/office/word/2010/wordprocessingShape">
                    <wps:wsp>
                      <wps:cNvSpPr/>
                      <wps:spPr>
                        <a:xfrm>
                          <a:off x="0" y="0"/>
                          <a:ext cx="6337005" cy="2796363"/>
                        </a:xfrm>
                        <a:prstGeom prst="rect">
                          <a:avLst/>
                        </a:prstGeom>
                        <a:solidFill>
                          <a:srgbClr val="70AD47"/>
                        </a:solidFill>
                        <a:ln w="12700" cap="flat" cmpd="sng" algn="ctr">
                          <a:solidFill>
                            <a:srgbClr val="70AD47">
                              <a:shade val="50000"/>
                            </a:srgbClr>
                          </a:solidFill>
                          <a:prstDash val="solid"/>
                          <a:miter lim="800000"/>
                        </a:ln>
                        <a:effectLst/>
                      </wps:spPr>
                      <wps:txbx>
                        <w:txbxContent>
                          <w:p w14:paraId="4EC0E638" w14:textId="77777777" w:rsidR="005E3577" w:rsidRPr="00C66298" w:rsidRDefault="005E3577" w:rsidP="00C66298">
                            <w:pPr>
                              <w:pStyle w:val="Heading3"/>
                              <w:spacing w:line="360" w:lineRule="auto"/>
                              <w:rPr>
                                <w:b/>
                                <w:color w:val="auto"/>
                                <w:sz w:val="24"/>
                                <w:szCs w:val="24"/>
                              </w:rPr>
                            </w:pPr>
                            <w:bookmarkStart w:id="132" w:name="_Toc109025978"/>
                            <w:r w:rsidRPr="00C66298">
                              <w:rPr>
                                <w:b/>
                                <w:color w:val="auto"/>
                                <w:sz w:val="24"/>
                                <w:szCs w:val="24"/>
                              </w:rPr>
                              <w:t>Viewpoint 1: The importance of the applicant’s context being considered within the application process.</w:t>
                            </w:r>
                            <w:bookmarkEnd w:id="132"/>
                            <w:r w:rsidRPr="00C66298">
                              <w:rPr>
                                <w:b/>
                                <w:color w:val="auto"/>
                                <w:sz w:val="24"/>
                                <w:szCs w:val="24"/>
                              </w:rPr>
                              <w:t xml:space="preserve"> </w:t>
                            </w:r>
                          </w:p>
                          <w:p w14:paraId="594CD0D4"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had a focus on participants wanting their personal circumstances within the context of their social groups to be understood within the application process. Seven pre-qualified participants agreed most with this viewpoint.  Those within this group felt they had been affected by barriers associated with their social groups whilst applying for clinical psychology training.  For example, a lack of understanding about difference was seen as a barrier when applying for clinical psychology training. Ola stated</w:t>
                            </w:r>
                            <w:r>
                              <w:rPr>
                                <w:rFonts w:ascii="Arial" w:hAnsi="Arial" w:cs="Arial"/>
                                <w:color w:val="000000" w:themeColor="text1"/>
                                <w:sz w:val="24"/>
                                <w:szCs w:val="24"/>
                              </w:rPr>
                              <w:t>,</w:t>
                            </w:r>
                            <w:r w:rsidRPr="000A3C74">
                              <w:rPr>
                                <w:rFonts w:ascii="Arial" w:hAnsi="Arial" w:cs="Arial"/>
                                <w:color w:val="000000" w:themeColor="text1"/>
                                <w:sz w:val="24"/>
                                <w:szCs w:val="24"/>
                              </w:rPr>
                              <w:t xml:space="preserve"> “When I've tried to bring up discussions regarding my intersectional groups, I've found these have been ignored and forgotten about and it definitely leads to feeling silenced and devalued.”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B72F" id="Rectangle 32" o:spid="_x0000_s1046" style="position:absolute;margin-left:-24.85pt;margin-top:16.6pt;width:499pt;height:220.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" fillcolor="#70ad47" strokecolor="#507e32" strokeweight="1pt">
                <v:textbox>
                  <w:txbxContent>
                    <w:p w14:paraId="4EC0E638" w14:textId="77777777" w:rsidR="005E3577" w:rsidRPr="00C66298" w:rsidRDefault="005E3577" w:rsidP="00C66298">
                      <w:pPr>
                        <w:pStyle w:val="Heading3"/>
                        <w:spacing w:line="360" w:lineRule="auto"/>
                        <w:rPr>
                          <w:b/>
                          <w:color w:val="auto"/>
                          <w:sz w:val="24"/>
                          <w:szCs w:val="24"/>
                        </w:rPr>
                      </w:pPr>
                      <w:bookmarkStart w:id="133" w:name="_Toc109025978"/>
                      <w:r w:rsidRPr="00C66298">
                        <w:rPr>
                          <w:b/>
                          <w:color w:val="auto"/>
                          <w:sz w:val="24"/>
                          <w:szCs w:val="24"/>
                        </w:rPr>
                        <w:t>Viewpoint 1: The importance of the applicant’s context being considered within the application process.</w:t>
                      </w:r>
                      <w:bookmarkEnd w:id="133"/>
                      <w:r w:rsidRPr="00C66298">
                        <w:rPr>
                          <w:b/>
                          <w:color w:val="auto"/>
                          <w:sz w:val="24"/>
                          <w:szCs w:val="24"/>
                        </w:rPr>
                        <w:t xml:space="preserve"> </w:t>
                      </w:r>
                    </w:p>
                    <w:p w14:paraId="594CD0D4"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had a focus on participants wanting their personal circumstances within the context of their social groups to be understood within the application process. Seven pre-qualified participants agreed most with this viewpoint.  Those within this group felt they had been affected by barriers associated with their social groups whilst applying for clinical psychology training.  For example, a lack of understanding about difference was seen as a barrier when applying for clinical psychology training. Ola stated</w:t>
                      </w:r>
                      <w:r>
                        <w:rPr>
                          <w:rFonts w:ascii="Arial" w:hAnsi="Arial" w:cs="Arial"/>
                          <w:color w:val="000000" w:themeColor="text1"/>
                          <w:sz w:val="24"/>
                          <w:szCs w:val="24"/>
                        </w:rPr>
                        <w:t>,</w:t>
                      </w:r>
                      <w:r w:rsidRPr="000A3C74">
                        <w:rPr>
                          <w:rFonts w:ascii="Arial" w:hAnsi="Arial" w:cs="Arial"/>
                          <w:color w:val="000000" w:themeColor="text1"/>
                          <w:sz w:val="24"/>
                          <w:szCs w:val="24"/>
                        </w:rPr>
                        <w:t xml:space="preserve"> “When I've tried to bring up discussions regarding my intersectional groups, I've found these have been ignored and forgotten about and it definitely leads to feeling silenced and devalued.” </w:t>
                      </w:r>
                    </w:p>
                  </w:txbxContent>
                </v:textbox>
                <w10:wrap anchorx="margin"/>
              </v:rect>
            </w:pict>
          </mc:Fallback>
        </mc:AlternateContent>
      </w:r>
    </w:p>
    <w:p w14:paraId="72F430BA" w14:textId="77777777" w:rsidR="00C66298" w:rsidRDefault="00C66298" w:rsidP="004D6213">
      <w:pPr>
        <w:rPr>
          <w:rFonts w:cs="Arial"/>
          <w:szCs w:val="24"/>
        </w:rPr>
      </w:pPr>
    </w:p>
    <w:p w14:paraId="1CFE3600" w14:textId="77777777" w:rsidR="00C66298" w:rsidRDefault="00C66298" w:rsidP="004D6213">
      <w:pPr>
        <w:rPr>
          <w:rFonts w:cs="Arial"/>
          <w:szCs w:val="24"/>
        </w:rPr>
      </w:pPr>
    </w:p>
    <w:p w14:paraId="5F6A5D2A" w14:textId="77777777" w:rsidR="004D6213" w:rsidRDefault="004D6213" w:rsidP="004D6213">
      <w:pPr>
        <w:rPr>
          <w:rFonts w:cs="Arial"/>
          <w:szCs w:val="24"/>
        </w:rPr>
      </w:pPr>
    </w:p>
    <w:p w14:paraId="0E84F2D2" w14:textId="77777777" w:rsidR="004D6213" w:rsidRDefault="004D6213" w:rsidP="004D6213">
      <w:pPr>
        <w:rPr>
          <w:rFonts w:cs="Arial"/>
          <w:szCs w:val="24"/>
        </w:rPr>
      </w:pPr>
    </w:p>
    <w:p w14:paraId="1D641E9C" w14:textId="77777777" w:rsidR="004D6213" w:rsidRDefault="004D6213" w:rsidP="004D6213">
      <w:pPr>
        <w:rPr>
          <w:rFonts w:cs="Arial"/>
          <w:szCs w:val="24"/>
        </w:rPr>
      </w:pPr>
    </w:p>
    <w:p w14:paraId="24F7029E" w14:textId="77777777" w:rsidR="00C66298" w:rsidRDefault="00C66298" w:rsidP="004D6213">
      <w:pPr>
        <w:rPr>
          <w:rFonts w:cs="Arial"/>
          <w:szCs w:val="24"/>
        </w:rPr>
      </w:pPr>
    </w:p>
    <w:p w14:paraId="332C26DD" w14:textId="77777777" w:rsidR="00C66298" w:rsidRDefault="00C66298" w:rsidP="004D6213">
      <w:pPr>
        <w:rPr>
          <w:rFonts w:cs="Arial"/>
          <w:szCs w:val="24"/>
        </w:rPr>
      </w:pPr>
    </w:p>
    <w:p w14:paraId="3FDBC05B" w14:textId="77777777" w:rsidR="00C66298" w:rsidRDefault="00C66298" w:rsidP="004D6213">
      <w:pPr>
        <w:rPr>
          <w:rFonts w:cs="Arial"/>
          <w:szCs w:val="24"/>
        </w:rPr>
      </w:pPr>
    </w:p>
    <w:p w14:paraId="6C6F3541" w14:textId="77777777" w:rsidR="00C66298" w:rsidRDefault="00C66298" w:rsidP="004D6213">
      <w:pPr>
        <w:rPr>
          <w:rFonts w:cs="Arial"/>
          <w:szCs w:val="24"/>
        </w:rPr>
      </w:pPr>
    </w:p>
    <w:p w14:paraId="015AE26C" w14:textId="77777777" w:rsidR="00C66298" w:rsidRDefault="00C66298" w:rsidP="004D6213">
      <w:pPr>
        <w:rPr>
          <w:rFonts w:cs="Arial"/>
          <w:szCs w:val="24"/>
        </w:rPr>
      </w:pPr>
    </w:p>
    <w:p w14:paraId="16ACFA9D" w14:textId="77777777" w:rsidR="00C66298" w:rsidRDefault="00C66298" w:rsidP="004D6213">
      <w:pPr>
        <w:rPr>
          <w:rFonts w:cs="Arial"/>
          <w:szCs w:val="24"/>
        </w:rPr>
      </w:pPr>
    </w:p>
    <w:p w14:paraId="0517276A" w14:textId="77777777" w:rsidR="00C66298" w:rsidRDefault="00C66298" w:rsidP="004D6213">
      <w:pPr>
        <w:rPr>
          <w:rFonts w:cs="Arial"/>
          <w:szCs w:val="24"/>
        </w:rPr>
      </w:pPr>
    </w:p>
    <w:p w14:paraId="644FCC55" w14:textId="77777777" w:rsidR="00C66298" w:rsidRDefault="00C66298" w:rsidP="004D6213">
      <w:pPr>
        <w:rPr>
          <w:rFonts w:cs="Arial"/>
          <w:szCs w:val="24"/>
        </w:rPr>
      </w:pPr>
    </w:p>
    <w:p w14:paraId="645ED1A0" w14:textId="77777777" w:rsidR="00C66298" w:rsidRDefault="00C66298" w:rsidP="004D6213">
      <w:pPr>
        <w:rPr>
          <w:rFonts w:cs="Arial"/>
          <w:szCs w:val="24"/>
        </w:rPr>
      </w:pPr>
    </w:p>
    <w:p w14:paraId="249CC922" w14:textId="77777777" w:rsidR="00C66298" w:rsidRDefault="00C66298" w:rsidP="004D6213">
      <w:pPr>
        <w:rPr>
          <w:rFonts w:cs="Arial"/>
          <w:szCs w:val="24"/>
        </w:rPr>
      </w:pPr>
      <w:r w:rsidRPr="004D6213">
        <w:rPr>
          <w:noProof/>
          <w:lang w:eastAsia="en-GB"/>
        </w:rPr>
        <w:lastRenderedPageBreak/>
        <mc:AlternateContent>
          <mc:Choice Requires="wps">
            <w:drawing>
              <wp:anchor distT="0" distB="0" distL="114300" distR="114300" simplePos="0" relativeHeight="251719680" behindDoc="0" locked="0" layoutInCell="1" allowOverlap="1" wp14:anchorId="668F7A9F" wp14:editId="296001B4">
                <wp:simplePos x="0" y="0"/>
                <wp:positionH relativeFrom="margin">
                  <wp:posOffset>-300533</wp:posOffset>
                </wp:positionH>
                <wp:positionV relativeFrom="paragraph">
                  <wp:posOffset>-261635</wp:posOffset>
                </wp:positionV>
                <wp:extent cx="6421725" cy="2052084"/>
                <wp:effectExtent l="0" t="0" r="17780" b="24765"/>
                <wp:wrapNone/>
                <wp:docPr id="33" name="Rectangle 33"/>
                <wp:cNvGraphicFramePr/>
                <a:graphic xmlns:a="http://schemas.openxmlformats.org/drawingml/2006/main">
                  <a:graphicData uri="http://schemas.microsoft.com/office/word/2010/wordprocessingShape">
                    <wps:wsp>
                      <wps:cNvSpPr/>
                      <wps:spPr>
                        <a:xfrm>
                          <a:off x="0" y="0"/>
                          <a:ext cx="6421725" cy="2052084"/>
                        </a:xfrm>
                        <a:prstGeom prst="rect">
                          <a:avLst/>
                        </a:prstGeom>
                        <a:solidFill>
                          <a:srgbClr val="70AD47"/>
                        </a:solidFill>
                        <a:ln w="12700" cap="flat" cmpd="sng" algn="ctr">
                          <a:solidFill>
                            <a:srgbClr val="70AD47">
                              <a:shade val="50000"/>
                            </a:srgbClr>
                          </a:solidFill>
                          <a:prstDash val="solid"/>
                          <a:miter lim="800000"/>
                        </a:ln>
                        <a:effectLst/>
                      </wps:spPr>
                      <wps:txbx>
                        <w:txbxContent>
                          <w:p w14:paraId="0B111E88" w14:textId="77777777" w:rsidR="005E3577" w:rsidRPr="00C66298" w:rsidRDefault="005E3577" w:rsidP="003879CB">
                            <w:pPr>
                              <w:pStyle w:val="Heading3"/>
                              <w:pageBreakBefore/>
                              <w:spacing w:line="360" w:lineRule="auto"/>
                              <w:rPr>
                                <w:b/>
                                <w:color w:val="auto"/>
                                <w:sz w:val="24"/>
                                <w:szCs w:val="24"/>
                              </w:rPr>
                            </w:pPr>
                            <w:bookmarkStart w:id="134" w:name="_Toc109025979"/>
                            <w:r w:rsidRPr="00C66298">
                              <w:rPr>
                                <w:b/>
                                <w:color w:val="auto"/>
                                <w:sz w:val="24"/>
                                <w:szCs w:val="24"/>
                              </w:rPr>
                              <w:t>Viewpoint 2: My social groups have not negatively impacted my journey.</w:t>
                            </w:r>
                            <w:bookmarkEnd w:id="134"/>
                            <w:r w:rsidRPr="00C66298">
                              <w:rPr>
                                <w:b/>
                                <w:color w:val="auto"/>
                                <w:sz w:val="24"/>
                                <w:szCs w:val="24"/>
                              </w:rPr>
                              <w:t xml:space="preserve"> </w:t>
                            </w:r>
                          </w:p>
                          <w:p w14:paraId="2ACCEC93"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emphasised how participants did not feel their social groups had impeded their ability to gain the necessary experience or qualificatio</w:t>
                            </w:r>
                            <w:r>
                              <w:rPr>
                                <w:rFonts w:ascii="Arial" w:hAnsi="Arial" w:cs="Arial"/>
                                <w:color w:val="000000" w:themeColor="text1"/>
                                <w:sz w:val="24"/>
                                <w:szCs w:val="24"/>
                              </w:rPr>
                              <w:t>ns to progress in their career</w:t>
                            </w:r>
                            <w:r w:rsidRPr="000A3C74">
                              <w:rPr>
                                <w:rFonts w:ascii="Arial" w:hAnsi="Arial" w:cs="Arial"/>
                                <w:color w:val="000000" w:themeColor="text1"/>
                                <w:sz w:val="24"/>
                                <w:szCs w:val="24"/>
                              </w:rPr>
                              <w:t xml:space="preserve">. Three individuals agreed most with this viewpoint (1 pre-qualified &amp; 2 </w:t>
                            </w:r>
                            <w:r>
                              <w:rPr>
                                <w:rFonts w:ascii="Arial" w:hAnsi="Arial" w:cs="Arial"/>
                                <w:color w:val="000000" w:themeColor="text1"/>
                                <w:sz w:val="24"/>
                                <w:szCs w:val="24"/>
                              </w:rPr>
                              <w:t>Clinical Psychologist</w:t>
                            </w:r>
                            <w:r w:rsidRPr="000A3C74">
                              <w:rPr>
                                <w:rFonts w:ascii="Arial" w:hAnsi="Arial" w:cs="Arial"/>
                                <w:color w:val="000000" w:themeColor="text1"/>
                                <w:sz w:val="24"/>
                                <w:szCs w:val="24"/>
                              </w:rPr>
                              <w:t>). Those within this group felt the current efforts by clinical psychology training courses to improve access to courses for those from under-represented backgrounds had been successful in improving diversity.</w:t>
                            </w:r>
                          </w:p>
                          <w:p w14:paraId="129C7A7A" w14:textId="77777777" w:rsidR="005E3577" w:rsidRPr="001D6D0C" w:rsidRDefault="005E3577" w:rsidP="004D621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7A9F" id="Rectangle 33" o:spid="_x0000_s1047" style="position:absolute;margin-left:-23.65pt;margin-top:-20.6pt;width:505.65pt;height:161.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" fillcolor="#70ad47" strokecolor="#507e32" strokeweight="1pt">
                <v:textbox>
                  <w:txbxContent>
                    <w:p w14:paraId="0B111E88" w14:textId="77777777" w:rsidR="005E3577" w:rsidRPr="00C66298" w:rsidRDefault="005E3577" w:rsidP="003879CB">
                      <w:pPr>
                        <w:pStyle w:val="Heading3"/>
                        <w:pageBreakBefore/>
                        <w:spacing w:line="360" w:lineRule="auto"/>
                        <w:rPr>
                          <w:b/>
                          <w:color w:val="auto"/>
                          <w:sz w:val="24"/>
                          <w:szCs w:val="24"/>
                        </w:rPr>
                      </w:pPr>
                      <w:bookmarkStart w:id="135" w:name="_Toc109025979"/>
                      <w:r w:rsidRPr="00C66298">
                        <w:rPr>
                          <w:b/>
                          <w:color w:val="auto"/>
                          <w:sz w:val="24"/>
                          <w:szCs w:val="24"/>
                        </w:rPr>
                        <w:t>Viewpoint 2: My social groups have not negatively impacted my journey.</w:t>
                      </w:r>
                      <w:bookmarkEnd w:id="135"/>
                      <w:r w:rsidRPr="00C66298">
                        <w:rPr>
                          <w:b/>
                          <w:color w:val="auto"/>
                          <w:sz w:val="24"/>
                          <w:szCs w:val="24"/>
                        </w:rPr>
                        <w:t xml:space="preserve"> </w:t>
                      </w:r>
                    </w:p>
                    <w:p w14:paraId="2ACCEC93"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emphasised how participants did not feel their social groups had impeded their ability to gain the necessary experience or qualificatio</w:t>
                      </w:r>
                      <w:r>
                        <w:rPr>
                          <w:rFonts w:ascii="Arial" w:hAnsi="Arial" w:cs="Arial"/>
                          <w:color w:val="000000" w:themeColor="text1"/>
                          <w:sz w:val="24"/>
                          <w:szCs w:val="24"/>
                        </w:rPr>
                        <w:t>ns to progress in their career</w:t>
                      </w:r>
                      <w:r w:rsidRPr="000A3C74">
                        <w:rPr>
                          <w:rFonts w:ascii="Arial" w:hAnsi="Arial" w:cs="Arial"/>
                          <w:color w:val="000000" w:themeColor="text1"/>
                          <w:sz w:val="24"/>
                          <w:szCs w:val="24"/>
                        </w:rPr>
                        <w:t xml:space="preserve">. Three individuals agreed most with this viewpoint (1 pre-qualified &amp; 2 </w:t>
                      </w:r>
                      <w:r>
                        <w:rPr>
                          <w:rFonts w:ascii="Arial" w:hAnsi="Arial" w:cs="Arial"/>
                          <w:color w:val="000000" w:themeColor="text1"/>
                          <w:sz w:val="24"/>
                          <w:szCs w:val="24"/>
                        </w:rPr>
                        <w:t>Clinical Psychologist</w:t>
                      </w:r>
                      <w:r w:rsidRPr="000A3C74">
                        <w:rPr>
                          <w:rFonts w:ascii="Arial" w:hAnsi="Arial" w:cs="Arial"/>
                          <w:color w:val="000000" w:themeColor="text1"/>
                          <w:sz w:val="24"/>
                          <w:szCs w:val="24"/>
                        </w:rPr>
                        <w:t>). Those within this group felt the current efforts by clinical psychology training courses to improve access to courses for those from under-represented backgrounds had been successful in improving diversity.</w:t>
                      </w:r>
                    </w:p>
                    <w:p w14:paraId="129C7A7A" w14:textId="77777777" w:rsidR="005E3577" w:rsidRPr="001D6D0C" w:rsidRDefault="005E3577" w:rsidP="004D6213">
                      <w:pPr>
                        <w:jc w:val="center"/>
                        <w:rPr>
                          <w:color w:val="000000" w:themeColor="text1"/>
                        </w:rPr>
                      </w:pPr>
                    </w:p>
                  </w:txbxContent>
                </v:textbox>
                <w10:wrap anchorx="margin"/>
              </v:rect>
            </w:pict>
          </mc:Fallback>
        </mc:AlternateContent>
      </w:r>
    </w:p>
    <w:p w14:paraId="18136135" w14:textId="77777777" w:rsidR="00C66298" w:rsidRDefault="00C66298" w:rsidP="004D6213">
      <w:pPr>
        <w:rPr>
          <w:rFonts w:cs="Arial"/>
          <w:szCs w:val="24"/>
        </w:rPr>
      </w:pPr>
    </w:p>
    <w:p w14:paraId="3A84DB49" w14:textId="77777777" w:rsidR="00C66298" w:rsidRDefault="00C66298" w:rsidP="004D6213">
      <w:pPr>
        <w:rPr>
          <w:rFonts w:cs="Arial"/>
          <w:szCs w:val="24"/>
        </w:rPr>
      </w:pPr>
    </w:p>
    <w:p w14:paraId="15DD5FBB" w14:textId="77777777" w:rsidR="00C66298" w:rsidRDefault="00C66298" w:rsidP="004D6213">
      <w:pPr>
        <w:rPr>
          <w:rFonts w:cs="Arial"/>
          <w:szCs w:val="24"/>
        </w:rPr>
      </w:pPr>
    </w:p>
    <w:p w14:paraId="68AE4519" w14:textId="77777777" w:rsidR="00C66298" w:rsidRDefault="00C66298" w:rsidP="004D6213">
      <w:pPr>
        <w:rPr>
          <w:rFonts w:cs="Arial"/>
          <w:szCs w:val="24"/>
        </w:rPr>
      </w:pPr>
    </w:p>
    <w:p w14:paraId="009DCAD2" w14:textId="77777777" w:rsidR="004D6213" w:rsidRDefault="004D6213" w:rsidP="004D6213">
      <w:pPr>
        <w:rPr>
          <w:rFonts w:cs="Arial"/>
          <w:szCs w:val="24"/>
        </w:rPr>
      </w:pPr>
    </w:p>
    <w:p w14:paraId="407A7BA2" w14:textId="77777777" w:rsidR="004D6213" w:rsidRDefault="00C66298" w:rsidP="004D6213">
      <w:pPr>
        <w:rPr>
          <w:rFonts w:cs="Arial"/>
          <w:szCs w:val="24"/>
        </w:rPr>
      </w:pPr>
      <w:r w:rsidRPr="004D6213">
        <w:rPr>
          <w:noProof/>
          <w:lang w:eastAsia="en-GB"/>
        </w:rPr>
        <mc:AlternateContent>
          <mc:Choice Requires="wps">
            <w:drawing>
              <wp:anchor distT="0" distB="0" distL="114300" distR="114300" simplePos="0" relativeHeight="251721728" behindDoc="0" locked="0" layoutInCell="1" allowOverlap="1" wp14:anchorId="4A7CD976" wp14:editId="32AF57A3">
                <wp:simplePos x="0" y="0"/>
                <wp:positionH relativeFrom="margin">
                  <wp:align>center</wp:align>
                </wp:positionH>
                <wp:positionV relativeFrom="paragraph">
                  <wp:posOffset>355069</wp:posOffset>
                </wp:positionV>
                <wp:extent cx="6432698" cy="3189768"/>
                <wp:effectExtent l="0" t="0" r="25400" b="10795"/>
                <wp:wrapNone/>
                <wp:docPr id="34" name="Rectangle 34"/>
                <wp:cNvGraphicFramePr/>
                <a:graphic xmlns:a="http://schemas.openxmlformats.org/drawingml/2006/main">
                  <a:graphicData uri="http://schemas.microsoft.com/office/word/2010/wordprocessingShape">
                    <wps:wsp>
                      <wps:cNvSpPr/>
                      <wps:spPr>
                        <a:xfrm>
                          <a:off x="0" y="0"/>
                          <a:ext cx="6432698" cy="3189768"/>
                        </a:xfrm>
                        <a:prstGeom prst="rect">
                          <a:avLst/>
                        </a:prstGeom>
                        <a:solidFill>
                          <a:srgbClr val="70AD47"/>
                        </a:solidFill>
                        <a:ln w="12700" cap="flat" cmpd="sng" algn="ctr">
                          <a:solidFill>
                            <a:srgbClr val="70AD47">
                              <a:shade val="50000"/>
                            </a:srgbClr>
                          </a:solidFill>
                          <a:prstDash val="solid"/>
                          <a:miter lim="800000"/>
                        </a:ln>
                        <a:effectLst/>
                      </wps:spPr>
                      <wps:txbx>
                        <w:txbxContent>
                          <w:p w14:paraId="43731B92" w14:textId="77777777" w:rsidR="005E3577" w:rsidRPr="00C66298" w:rsidRDefault="005E3577" w:rsidP="00C66298">
                            <w:pPr>
                              <w:pStyle w:val="Heading3"/>
                              <w:spacing w:line="360" w:lineRule="auto"/>
                              <w:rPr>
                                <w:b/>
                                <w:color w:val="auto"/>
                                <w:sz w:val="24"/>
                                <w:szCs w:val="24"/>
                              </w:rPr>
                            </w:pPr>
                            <w:bookmarkStart w:id="136" w:name="_Toc109025980"/>
                            <w:r w:rsidRPr="00C66298">
                              <w:rPr>
                                <w:b/>
                                <w:color w:val="auto"/>
                                <w:sz w:val="24"/>
                                <w:szCs w:val="24"/>
                              </w:rPr>
                              <w:t>Viewpoint 3: Importance of Clarity, Guidance and Representation.</w:t>
                            </w:r>
                            <w:bookmarkEnd w:id="136"/>
                            <w:r w:rsidRPr="00C66298">
                              <w:rPr>
                                <w:b/>
                                <w:color w:val="auto"/>
                                <w:sz w:val="24"/>
                                <w:szCs w:val="24"/>
                              </w:rPr>
                              <w:t xml:space="preserve"> </w:t>
                            </w:r>
                          </w:p>
                          <w:p w14:paraId="31F599B0"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Participants in this viewpoint felt the lack of clarity, guidance, and representation early on in their career had led to disadvantage when applying for clinical psychology training. Five pre-qualified participants agreed most with this viewpoint. One barrier highlighted by this group was lac</w:t>
                            </w:r>
                            <w:r>
                              <w:rPr>
                                <w:rFonts w:ascii="Arial" w:hAnsi="Arial" w:cs="Arial"/>
                                <w:color w:val="000000" w:themeColor="text1"/>
                                <w:sz w:val="24"/>
                                <w:szCs w:val="24"/>
                              </w:rPr>
                              <w:t xml:space="preserve">k of information. Naomi shared, </w:t>
                            </w:r>
                            <w:r w:rsidRPr="000A3C74">
                              <w:rPr>
                                <w:rFonts w:ascii="Arial" w:hAnsi="Arial" w:cs="Arial"/>
                                <w:color w:val="000000" w:themeColor="text1"/>
                                <w:sz w:val="24"/>
                                <w:szCs w:val="24"/>
                              </w:rPr>
                              <w:t xml:space="preserve">“I think more information at A-level about what it is like to pursue a career in clinical psychology is needed. I think they should be given realistic information, because at this current moment a career in clinical psychology is not an easy ride for people from backgrounds like mine.” </w:t>
                            </w:r>
                          </w:p>
                          <w:p w14:paraId="3615D320"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 xml:space="preserve">Positively, however, participants in this group felt finding a mentor who shared their oppressed social groups had reduced the barriers they faced when applying for clinical psychology training. </w:t>
                            </w:r>
                          </w:p>
                          <w:p w14:paraId="7E513276" w14:textId="77777777" w:rsidR="005E3577" w:rsidRPr="001D6D0C" w:rsidRDefault="005E3577" w:rsidP="004D6213">
                            <w:pPr>
                              <w:rPr>
                                <w:rFonts w:ascii="Times New Roman" w:hAnsi="Times New Roman" w:cs="Times New Roman"/>
                                <w:color w:val="000000" w:themeColor="text1"/>
                                <w:sz w:val="24"/>
                                <w:szCs w:val="24"/>
                              </w:rPr>
                            </w:pPr>
                          </w:p>
                          <w:p w14:paraId="0C09CFC8" w14:textId="77777777" w:rsidR="005E3577" w:rsidRDefault="005E3577" w:rsidP="004D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D976" id="Rectangle 34" o:spid="_x0000_s1048" style="position:absolute;margin-left:0;margin-top:27.95pt;width:506.5pt;height:251.1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" fillcolor="#70ad47" strokecolor="#507e32" strokeweight="1pt">
                <v:textbox>
                  <w:txbxContent>
                    <w:p w14:paraId="43731B92" w14:textId="77777777" w:rsidR="005E3577" w:rsidRPr="00C66298" w:rsidRDefault="005E3577" w:rsidP="00C66298">
                      <w:pPr>
                        <w:pStyle w:val="Heading3"/>
                        <w:spacing w:line="360" w:lineRule="auto"/>
                        <w:rPr>
                          <w:b/>
                          <w:color w:val="auto"/>
                          <w:sz w:val="24"/>
                          <w:szCs w:val="24"/>
                        </w:rPr>
                      </w:pPr>
                      <w:bookmarkStart w:id="137" w:name="_Toc109025980"/>
                      <w:r w:rsidRPr="00C66298">
                        <w:rPr>
                          <w:b/>
                          <w:color w:val="auto"/>
                          <w:sz w:val="24"/>
                          <w:szCs w:val="24"/>
                        </w:rPr>
                        <w:t>Viewpoint 3: Importance of Clarity, Guidance and Representation.</w:t>
                      </w:r>
                      <w:bookmarkEnd w:id="137"/>
                      <w:r w:rsidRPr="00C66298">
                        <w:rPr>
                          <w:b/>
                          <w:color w:val="auto"/>
                          <w:sz w:val="24"/>
                          <w:szCs w:val="24"/>
                        </w:rPr>
                        <w:t xml:space="preserve"> </w:t>
                      </w:r>
                    </w:p>
                    <w:p w14:paraId="31F599B0"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Participants in this viewpoint felt the lack of clarity, guidance, and representation early on in their career had led to disadvantage when applying for clinical psychology training. Five pre-qualified participants agreed most with this viewpoint. One barrier highlighted by this group was lac</w:t>
                      </w:r>
                      <w:r>
                        <w:rPr>
                          <w:rFonts w:ascii="Arial" w:hAnsi="Arial" w:cs="Arial"/>
                          <w:color w:val="000000" w:themeColor="text1"/>
                          <w:sz w:val="24"/>
                          <w:szCs w:val="24"/>
                        </w:rPr>
                        <w:t xml:space="preserve">k of information. Naomi shared, </w:t>
                      </w:r>
                      <w:r w:rsidRPr="000A3C74">
                        <w:rPr>
                          <w:rFonts w:ascii="Arial" w:hAnsi="Arial" w:cs="Arial"/>
                          <w:color w:val="000000" w:themeColor="text1"/>
                          <w:sz w:val="24"/>
                          <w:szCs w:val="24"/>
                        </w:rPr>
                        <w:t xml:space="preserve">“I think more information at A-level about what it is like to pursue a career in clinical psychology is needed. I think they should be given realistic information, because at this current moment a career in clinical psychology is not an easy ride for people from backgrounds like mine.” </w:t>
                      </w:r>
                    </w:p>
                    <w:p w14:paraId="3615D320"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 xml:space="preserve">Positively, however, participants in this group felt finding a mentor who shared their oppressed social groups had reduced the barriers they faced when applying for clinical psychology training. </w:t>
                      </w:r>
                    </w:p>
                    <w:p w14:paraId="7E513276" w14:textId="77777777" w:rsidR="005E3577" w:rsidRPr="001D6D0C" w:rsidRDefault="005E3577" w:rsidP="004D6213">
                      <w:pPr>
                        <w:rPr>
                          <w:rFonts w:ascii="Times New Roman" w:hAnsi="Times New Roman" w:cs="Times New Roman"/>
                          <w:color w:val="000000" w:themeColor="text1"/>
                          <w:sz w:val="24"/>
                          <w:szCs w:val="24"/>
                        </w:rPr>
                      </w:pPr>
                    </w:p>
                    <w:p w14:paraId="0C09CFC8" w14:textId="77777777" w:rsidR="005E3577" w:rsidRDefault="005E3577" w:rsidP="004D6213">
                      <w:pPr>
                        <w:jc w:val="center"/>
                      </w:pPr>
                    </w:p>
                  </w:txbxContent>
                </v:textbox>
                <w10:wrap anchorx="margin"/>
              </v:rect>
            </w:pict>
          </mc:Fallback>
        </mc:AlternateContent>
      </w:r>
    </w:p>
    <w:p w14:paraId="6F74E952" w14:textId="77777777" w:rsidR="004D6213" w:rsidRDefault="004D6213" w:rsidP="004D6213">
      <w:pPr>
        <w:rPr>
          <w:rFonts w:cs="Arial"/>
          <w:szCs w:val="24"/>
        </w:rPr>
      </w:pPr>
    </w:p>
    <w:p w14:paraId="7327DB6F" w14:textId="77777777" w:rsidR="004D6213" w:rsidRDefault="004D6213" w:rsidP="004D6213">
      <w:pPr>
        <w:rPr>
          <w:rFonts w:cs="Arial"/>
          <w:szCs w:val="24"/>
        </w:rPr>
      </w:pPr>
    </w:p>
    <w:p w14:paraId="5B1A19D9" w14:textId="77777777" w:rsidR="004D6213" w:rsidRDefault="004D6213" w:rsidP="004D6213">
      <w:pPr>
        <w:rPr>
          <w:rFonts w:cs="Arial"/>
          <w:szCs w:val="24"/>
        </w:rPr>
      </w:pPr>
    </w:p>
    <w:p w14:paraId="135E82A9" w14:textId="77777777" w:rsidR="004D6213" w:rsidRDefault="004D6213" w:rsidP="004D6213">
      <w:pPr>
        <w:rPr>
          <w:rFonts w:cs="Arial"/>
          <w:szCs w:val="24"/>
        </w:rPr>
      </w:pPr>
    </w:p>
    <w:p w14:paraId="2BC7454B" w14:textId="77777777" w:rsidR="004D6213" w:rsidRDefault="004D6213" w:rsidP="004D6213">
      <w:pPr>
        <w:rPr>
          <w:rFonts w:cs="Arial"/>
          <w:szCs w:val="24"/>
        </w:rPr>
      </w:pPr>
    </w:p>
    <w:p w14:paraId="16BA150E" w14:textId="77777777" w:rsidR="004D6213" w:rsidRDefault="004D6213" w:rsidP="004D6213">
      <w:pPr>
        <w:rPr>
          <w:rFonts w:cs="Arial"/>
          <w:szCs w:val="24"/>
        </w:rPr>
      </w:pPr>
    </w:p>
    <w:p w14:paraId="7BC68682" w14:textId="77777777" w:rsidR="004D6213" w:rsidRDefault="004D6213" w:rsidP="004D6213">
      <w:pPr>
        <w:rPr>
          <w:rFonts w:cs="Arial"/>
          <w:szCs w:val="24"/>
        </w:rPr>
      </w:pPr>
    </w:p>
    <w:p w14:paraId="0A2333EC" w14:textId="77777777" w:rsidR="004D6213" w:rsidRDefault="004D6213" w:rsidP="004D6213">
      <w:pPr>
        <w:rPr>
          <w:rFonts w:cs="Arial"/>
          <w:szCs w:val="24"/>
        </w:rPr>
      </w:pPr>
    </w:p>
    <w:p w14:paraId="038BA09B" w14:textId="77777777" w:rsidR="004D6213" w:rsidRDefault="004D6213" w:rsidP="004D6213">
      <w:pPr>
        <w:rPr>
          <w:rFonts w:cs="Arial"/>
          <w:szCs w:val="24"/>
        </w:rPr>
      </w:pPr>
    </w:p>
    <w:p w14:paraId="1E9D12CF" w14:textId="77777777" w:rsidR="004D6213" w:rsidRDefault="004D6213" w:rsidP="004D6213">
      <w:pPr>
        <w:rPr>
          <w:rFonts w:cs="Arial"/>
          <w:szCs w:val="24"/>
        </w:rPr>
      </w:pPr>
    </w:p>
    <w:p w14:paraId="0AE74108" w14:textId="77777777" w:rsidR="004D6213" w:rsidRDefault="004D6213" w:rsidP="004D6213">
      <w:pPr>
        <w:rPr>
          <w:rFonts w:cs="Arial"/>
          <w:szCs w:val="24"/>
        </w:rPr>
      </w:pPr>
    </w:p>
    <w:p w14:paraId="64B67B5D" w14:textId="77777777" w:rsidR="004D6213" w:rsidRDefault="004D6213" w:rsidP="004D6213">
      <w:pPr>
        <w:rPr>
          <w:rFonts w:cs="Arial"/>
          <w:szCs w:val="24"/>
        </w:rPr>
      </w:pPr>
    </w:p>
    <w:p w14:paraId="47A7861C" w14:textId="77777777" w:rsidR="004D6213" w:rsidRDefault="00C66298" w:rsidP="004D6213">
      <w:pPr>
        <w:rPr>
          <w:rFonts w:cs="Arial"/>
          <w:szCs w:val="24"/>
        </w:rPr>
      </w:pPr>
      <w:r w:rsidRPr="004D6213">
        <w:rPr>
          <w:noProof/>
          <w:lang w:eastAsia="en-GB"/>
        </w:rPr>
        <mc:AlternateContent>
          <mc:Choice Requires="wps">
            <w:drawing>
              <wp:anchor distT="0" distB="0" distL="114300" distR="114300" simplePos="0" relativeHeight="251723776" behindDoc="0" locked="0" layoutInCell="1" allowOverlap="1" wp14:anchorId="4CFA5A56" wp14:editId="3B687B12">
                <wp:simplePos x="0" y="0"/>
                <wp:positionH relativeFrom="margin">
                  <wp:align>center</wp:align>
                </wp:positionH>
                <wp:positionV relativeFrom="paragraph">
                  <wp:posOffset>259715</wp:posOffset>
                </wp:positionV>
                <wp:extent cx="6485860" cy="3232297"/>
                <wp:effectExtent l="0" t="0" r="10795" b="25400"/>
                <wp:wrapNone/>
                <wp:docPr id="35" name="Rectangle 35"/>
                <wp:cNvGraphicFramePr/>
                <a:graphic xmlns:a="http://schemas.openxmlformats.org/drawingml/2006/main">
                  <a:graphicData uri="http://schemas.microsoft.com/office/word/2010/wordprocessingShape">
                    <wps:wsp>
                      <wps:cNvSpPr/>
                      <wps:spPr>
                        <a:xfrm>
                          <a:off x="0" y="0"/>
                          <a:ext cx="6485860" cy="3232297"/>
                        </a:xfrm>
                        <a:prstGeom prst="rect">
                          <a:avLst/>
                        </a:prstGeom>
                        <a:solidFill>
                          <a:srgbClr val="70AD47"/>
                        </a:solidFill>
                        <a:ln w="12700" cap="flat" cmpd="sng" algn="ctr">
                          <a:solidFill>
                            <a:srgbClr val="70AD47">
                              <a:shade val="50000"/>
                            </a:srgbClr>
                          </a:solidFill>
                          <a:prstDash val="solid"/>
                          <a:miter lim="800000"/>
                        </a:ln>
                        <a:effectLst/>
                      </wps:spPr>
                      <wps:txbx>
                        <w:txbxContent>
                          <w:p w14:paraId="5037FB39" w14:textId="77777777" w:rsidR="005E3577" w:rsidRPr="00C66298" w:rsidRDefault="005E3577" w:rsidP="00C66298">
                            <w:pPr>
                              <w:pStyle w:val="Heading3"/>
                              <w:spacing w:line="360" w:lineRule="auto"/>
                              <w:rPr>
                                <w:b/>
                                <w:color w:val="auto"/>
                                <w:sz w:val="24"/>
                                <w:szCs w:val="24"/>
                              </w:rPr>
                            </w:pPr>
                            <w:bookmarkStart w:id="138" w:name="_Toc109025981"/>
                            <w:r w:rsidRPr="00C66298">
                              <w:rPr>
                                <w:b/>
                                <w:color w:val="auto"/>
                                <w:sz w:val="24"/>
                                <w:szCs w:val="24"/>
                              </w:rPr>
                              <w:t>Viewpoint 4: Imposter syndrome and trying to blend.</w:t>
                            </w:r>
                            <w:bookmarkEnd w:id="138"/>
                          </w:p>
                          <w:p w14:paraId="0EADA336"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highlighted how participants felt like imposters within the workplace whilst gathering experience to apply for clinical psychology training, and found themselves attempting to blend in or hide their less obvious social groupings for fear of being seen as not belonging in clinical psychology.</w:t>
                            </w:r>
                            <w:r w:rsidRPr="000A3C74">
                              <w:rPr>
                                <w:rFonts w:ascii="Arial" w:hAnsi="Arial" w:cs="Arial"/>
                                <w:color w:val="000000" w:themeColor="text1"/>
                              </w:rPr>
                              <w:t xml:space="preserve"> </w:t>
                            </w:r>
                            <w:r w:rsidRPr="000A3C74">
                              <w:rPr>
                                <w:rFonts w:ascii="Arial" w:hAnsi="Arial" w:cs="Arial"/>
                                <w:color w:val="000000" w:themeColor="text1"/>
                                <w:sz w:val="24"/>
                                <w:szCs w:val="24"/>
                              </w:rPr>
                              <w:t xml:space="preserve">Four individuals agreed most with this viewpoint (1 pre-qualified &amp; 3 </w:t>
                            </w:r>
                            <w:r>
                              <w:rPr>
                                <w:rFonts w:ascii="Arial" w:hAnsi="Arial" w:cs="Arial"/>
                                <w:color w:val="000000" w:themeColor="text1"/>
                                <w:sz w:val="24"/>
                                <w:szCs w:val="24"/>
                              </w:rPr>
                              <w:t>Clinical Psychologist</w:t>
                            </w:r>
                            <w:r w:rsidRPr="000A3C74">
                              <w:rPr>
                                <w:rFonts w:ascii="Arial" w:hAnsi="Arial" w:cs="Arial"/>
                                <w:color w:val="000000" w:themeColor="text1"/>
                                <w:sz w:val="24"/>
                                <w:szCs w:val="24"/>
                              </w:rPr>
                              <w:t xml:space="preserve">). One barrier highlighted by this group was selection tests. Eva stated, “the selection tests are not great and lead to some imbalances, as those who can afford to purchase example tests or get them from their friends who belong to the dominant groups in psychology are more likely to score highly.” </w:t>
                            </w:r>
                          </w:p>
                          <w:p w14:paraId="365AF881"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Those in this group felt finding safe spaces to talk about their unique experiences via supervision and mentorship had acted as a facilitator when applying to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5A56" id="Rectangle 35" o:spid="_x0000_s1049" style="position:absolute;margin-left:0;margin-top:20.45pt;width:510.7pt;height:254.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" fillcolor="#70ad47" strokecolor="#507e32" strokeweight="1pt">
                <v:textbox>
                  <w:txbxContent>
                    <w:p w14:paraId="5037FB39" w14:textId="77777777" w:rsidR="005E3577" w:rsidRPr="00C66298" w:rsidRDefault="005E3577" w:rsidP="00C66298">
                      <w:pPr>
                        <w:pStyle w:val="Heading3"/>
                        <w:spacing w:line="360" w:lineRule="auto"/>
                        <w:rPr>
                          <w:b/>
                          <w:color w:val="auto"/>
                          <w:sz w:val="24"/>
                          <w:szCs w:val="24"/>
                        </w:rPr>
                      </w:pPr>
                      <w:bookmarkStart w:id="139" w:name="_Toc109025981"/>
                      <w:r w:rsidRPr="00C66298">
                        <w:rPr>
                          <w:b/>
                          <w:color w:val="auto"/>
                          <w:sz w:val="24"/>
                          <w:szCs w:val="24"/>
                        </w:rPr>
                        <w:t>Viewpoint 4: Imposter syndrome and trying to blend.</w:t>
                      </w:r>
                      <w:bookmarkEnd w:id="139"/>
                    </w:p>
                    <w:p w14:paraId="0EADA336"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This viewpoint highlighted how participants felt like imposters within the workplace whilst gathering experience to apply for clinical psychology training, and found themselves attempting to blend in or hide their less obvious social groupings for fear of being seen as not belonging in clinical psychology.</w:t>
                      </w:r>
                      <w:r w:rsidRPr="000A3C74">
                        <w:rPr>
                          <w:rFonts w:ascii="Arial" w:hAnsi="Arial" w:cs="Arial"/>
                          <w:color w:val="000000" w:themeColor="text1"/>
                        </w:rPr>
                        <w:t xml:space="preserve"> </w:t>
                      </w:r>
                      <w:r w:rsidRPr="000A3C74">
                        <w:rPr>
                          <w:rFonts w:ascii="Arial" w:hAnsi="Arial" w:cs="Arial"/>
                          <w:color w:val="000000" w:themeColor="text1"/>
                          <w:sz w:val="24"/>
                          <w:szCs w:val="24"/>
                        </w:rPr>
                        <w:t xml:space="preserve">Four individuals agreed most with this viewpoint (1 pre-qualified &amp; 3 </w:t>
                      </w:r>
                      <w:r>
                        <w:rPr>
                          <w:rFonts w:ascii="Arial" w:hAnsi="Arial" w:cs="Arial"/>
                          <w:color w:val="000000" w:themeColor="text1"/>
                          <w:sz w:val="24"/>
                          <w:szCs w:val="24"/>
                        </w:rPr>
                        <w:t>Clinical Psychologist</w:t>
                      </w:r>
                      <w:r w:rsidRPr="000A3C74">
                        <w:rPr>
                          <w:rFonts w:ascii="Arial" w:hAnsi="Arial" w:cs="Arial"/>
                          <w:color w:val="000000" w:themeColor="text1"/>
                          <w:sz w:val="24"/>
                          <w:szCs w:val="24"/>
                        </w:rPr>
                        <w:t xml:space="preserve">). One barrier highlighted by this group was selection tests. Eva stated, “the selection tests are not great and lead to some imbalances, as those who can afford to purchase example tests or get them from their friends who belong to the dominant groups in psychology are more likely to score highly.” </w:t>
                      </w:r>
                    </w:p>
                    <w:p w14:paraId="365AF881" w14:textId="77777777" w:rsidR="005E3577" w:rsidRPr="000A3C74" w:rsidRDefault="005E3577" w:rsidP="004D6213">
                      <w:pPr>
                        <w:spacing w:line="360" w:lineRule="auto"/>
                        <w:rPr>
                          <w:rFonts w:ascii="Arial" w:hAnsi="Arial" w:cs="Arial"/>
                          <w:color w:val="000000" w:themeColor="text1"/>
                          <w:sz w:val="24"/>
                          <w:szCs w:val="24"/>
                        </w:rPr>
                      </w:pPr>
                      <w:r w:rsidRPr="000A3C74">
                        <w:rPr>
                          <w:rFonts w:ascii="Arial" w:hAnsi="Arial" w:cs="Arial"/>
                          <w:color w:val="000000" w:themeColor="text1"/>
                          <w:sz w:val="24"/>
                          <w:szCs w:val="24"/>
                        </w:rPr>
                        <w:t>Those in this group felt finding safe spaces to talk about their unique experiences via supervision and mentorship had acted as a facilitator when applying to training.</w:t>
                      </w:r>
                    </w:p>
                  </w:txbxContent>
                </v:textbox>
                <w10:wrap anchorx="margin"/>
              </v:rect>
            </w:pict>
          </mc:Fallback>
        </mc:AlternateContent>
      </w:r>
    </w:p>
    <w:p w14:paraId="5AFC34F1" w14:textId="77777777" w:rsidR="004D6213" w:rsidRDefault="004D6213" w:rsidP="004D6213">
      <w:pPr>
        <w:rPr>
          <w:rFonts w:cs="Arial"/>
          <w:szCs w:val="24"/>
        </w:rPr>
      </w:pPr>
    </w:p>
    <w:p w14:paraId="1887F7B7" w14:textId="77777777" w:rsidR="004D6213" w:rsidRDefault="004D6213" w:rsidP="004D6213">
      <w:pPr>
        <w:rPr>
          <w:rFonts w:cs="Arial"/>
          <w:szCs w:val="24"/>
        </w:rPr>
      </w:pPr>
    </w:p>
    <w:p w14:paraId="3336EC1E" w14:textId="77777777" w:rsidR="004D6213" w:rsidRDefault="004D6213" w:rsidP="004D6213">
      <w:pPr>
        <w:rPr>
          <w:rFonts w:cs="Arial"/>
          <w:szCs w:val="24"/>
        </w:rPr>
      </w:pPr>
    </w:p>
    <w:p w14:paraId="5D0CFD0F" w14:textId="77777777" w:rsidR="004D6213" w:rsidRDefault="004D6213" w:rsidP="004D6213">
      <w:pPr>
        <w:rPr>
          <w:rFonts w:cs="Arial"/>
          <w:szCs w:val="24"/>
        </w:rPr>
      </w:pPr>
    </w:p>
    <w:p w14:paraId="56551133" w14:textId="77777777" w:rsidR="004D6213" w:rsidRDefault="004D6213" w:rsidP="004D6213">
      <w:pPr>
        <w:rPr>
          <w:rFonts w:cs="Arial"/>
          <w:szCs w:val="24"/>
        </w:rPr>
      </w:pPr>
    </w:p>
    <w:p w14:paraId="1881A8D2" w14:textId="77777777" w:rsidR="004D6213" w:rsidRDefault="004D6213" w:rsidP="004D6213">
      <w:pPr>
        <w:rPr>
          <w:rFonts w:cs="Arial"/>
          <w:szCs w:val="24"/>
        </w:rPr>
      </w:pPr>
    </w:p>
    <w:p w14:paraId="41364B38" w14:textId="77777777" w:rsidR="004D6213" w:rsidRDefault="004D6213" w:rsidP="004D6213">
      <w:pPr>
        <w:rPr>
          <w:rFonts w:cs="Arial"/>
          <w:szCs w:val="24"/>
        </w:rPr>
      </w:pPr>
    </w:p>
    <w:p w14:paraId="5AF06F65" w14:textId="77777777" w:rsidR="004D6213" w:rsidRDefault="004D6213" w:rsidP="004D6213">
      <w:pPr>
        <w:rPr>
          <w:rFonts w:cs="Arial"/>
          <w:szCs w:val="24"/>
        </w:rPr>
      </w:pPr>
    </w:p>
    <w:p w14:paraId="54EE5D8B" w14:textId="77777777" w:rsidR="004D6213" w:rsidRDefault="004D6213" w:rsidP="004D6213">
      <w:pPr>
        <w:rPr>
          <w:rFonts w:cs="Arial"/>
          <w:szCs w:val="24"/>
        </w:rPr>
      </w:pPr>
    </w:p>
    <w:p w14:paraId="57876DE5" w14:textId="77777777" w:rsidR="004D6213" w:rsidRDefault="004D6213" w:rsidP="004D6213">
      <w:pPr>
        <w:rPr>
          <w:rFonts w:cs="Arial"/>
          <w:szCs w:val="24"/>
        </w:rPr>
      </w:pPr>
    </w:p>
    <w:p w14:paraId="018FC037" w14:textId="77777777" w:rsidR="004D6213" w:rsidRDefault="004D6213" w:rsidP="004D6213">
      <w:pPr>
        <w:rPr>
          <w:rFonts w:cs="Arial"/>
          <w:szCs w:val="24"/>
        </w:rPr>
      </w:pPr>
    </w:p>
    <w:p w14:paraId="02CD9F2E" w14:textId="77777777" w:rsidR="004D6213" w:rsidRDefault="004D6213" w:rsidP="004D6213">
      <w:pPr>
        <w:rPr>
          <w:rFonts w:cs="Arial"/>
          <w:szCs w:val="24"/>
        </w:rPr>
      </w:pPr>
    </w:p>
    <w:p w14:paraId="256046BC" w14:textId="77777777" w:rsidR="00C66298" w:rsidRDefault="00C66298" w:rsidP="004D6213">
      <w:pPr>
        <w:rPr>
          <w:rFonts w:cs="Arial"/>
          <w:szCs w:val="24"/>
        </w:rPr>
      </w:pPr>
      <w:r w:rsidRPr="004D6213">
        <w:rPr>
          <w:noProof/>
          <w:lang w:eastAsia="en-GB"/>
        </w:rPr>
        <w:lastRenderedPageBreak/>
        <mc:AlternateContent>
          <mc:Choice Requires="wps">
            <w:drawing>
              <wp:anchor distT="0" distB="0" distL="114300" distR="114300" simplePos="0" relativeHeight="251725824" behindDoc="0" locked="0" layoutInCell="1" allowOverlap="1" wp14:anchorId="4BCEF849" wp14:editId="5E17D5FE">
                <wp:simplePos x="0" y="0"/>
                <wp:positionH relativeFrom="margin">
                  <wp:posOffset>-467331</wp:posOffset>
                </wp:positionH>
                <wp:positionV relativeFrom="paragraph">
                  <wp:posOffset>-217613</wp:posOffset>
                </wp:positionV>
                <wp:extent cx="6485255" cy="2562447"/>
                <wp:effectExtent l="0" t="0" r="10795" b="28575"/>
                <wp:wrapNone/>
                <wp:docPr id="36" name="Rectangle 36"/>
                <wp:cNvGraphicFramePr/>
                <a:graphic xmlns:a="http://schemas.openxmlformats.org/drawingml/2006/main">
                  <a:graphicData uri="http://schemas.microsoft.com/office/word/2010/wordprocessingShape">
                    <wps:wsp>
                      <wps:cNvSpPr/>
                      <wps:spPr>
                        <a:xfrm>
                          <a:off x="0" y="0"/>
                          <a:ext cx="6485255" cy="2562447"/>
                        </a:xfrm>
                        <a:prstGeom prst="rect">
                          <a:avLst/>
                        </a:prstGeom>
                        <a:solidFill>
                          <a:srgbClr val="70AD47"/>
                        </a:solidFill>
                        <a:ln w="12700" cap="flat" cmpd="sng" algn="ctr">
                          <a:solidFill>
                            <a:srgbClr val="70AD47">
                              <a:shade val="50000"/>
                            </a:srgbClr>
                          </a:solidFill>
                          <a:prstDash val="solid"/>
                          <a:miter lim="800000"/>
                        </a:ln>
                        <a:effectLst/>
                      </wps:spPr>
                      <wps:txbx>
                        <w:txbxContent>
                          <w:p w14:paraId="58410237" w14:textId="77777777" w:rsidR="005E3577" w:rsidRPr="00C66298" w:rsidRDefault="005E3577" w:rsidP="003879CB">
                            <w:pPr>
                              <w:pStyle w:val="Heading3"/>
                              <w:pageBreakBefore/>
                              <w:spacing w:line="360" w:lineRule="auto"/>
                              <w:rPr>
                                <w:b/>
                                <w:sz w:val="24"/>
                                <w:szCs w:val="24"/>
                              </w:rPr>
                            </w:pPr>
                            <w:bookmarkStart w:id="140" w:name="_Toc109025982"/>
                            <w:r w:rsidRPr="00C66298">
                              <w:rPr>
                                <w:b/>
                                <w:color w:val="auto"/>
                                <w:sz w:val="24"/>
                                <w:szCs w:val="24"/>
                              </w:rPr>
                              <w:t>Viewpoint 5:  More support is needed for real change.</w:t>
                            </w:r>
                            <w:bookmarkEnd w:id="140"/>
                          </w:p>
                          <w:p w14:paraId="50FECFA5" w14:textId="77777777" w:rsidR="005E3577" w:rsidRPr="001A1163" w:rsidRDefault="005E3577" w:rsidP="004D6213">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This viewpoint represented participants who were most critical of the courses attempts to increase levels of diversity across training cohorts, whilst these participants acknowledge the current strategies to improve diversity, they did not see them as successful. For example, Odette shared, “I feel that more support should be in place for individuals who come from under-represented groups during the application process… I feel this will be more supportive than a performative context-based selection at the final stages of interview.” Six pre-qualified participants agreed most with this viewpoint. One barrier highlighted by this group was the need for support for under-represented applicants</w:t>
                            </w:r>
                            <w:r>
                              <w:rPr>
                                <w:rFonts w:cs="Arial"/>
                                <w:color w:val="000000" w:themeColor="text1"/>
                                <w:szCs w:val="24"/>
                              </w:rPr>
                              <w:t>.</w:t>
                            </w:r>
                          </w:p>
                          <w:p w14:paraId="5A70DAB6" w14:textId="77777777" w:rsidR="005E3577" w:rsidRDefault="005E3577" w:rsidP="004D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F849" id="Rectangle 36" o:spid="_x0000_s1050" style="position:absolute;margin-left:-36.8pt;margin-top:-17.15pt;width:510.65pt;height:20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" fillcolor="#70ad47" strokecolor="#507e32" strokeweight="1pt">
                <v:textbox>
                  <w:txbxContent>
                    <w:p w14:paraId="58410237" w14:textId="77777777" w:rsidR="005E3577" w:rsidRPr="00C66298" w:rsidRDefault="005E3577" w:rsidP="003879CB">
                      <w:pPr>
                        <w:pStyle w:val="Heading3"/>
                        <w:pageBreakBefore/>
                        <w:spacing w:line="360" w:lineRule="auto"/>
                        <w:rPr>
                          <w:b/>
                          <w:sz w:val="24"/>
                          <w:szCs w:val="24"/>
                        </w:rPr>
                      </w:pPr>
                      <w:bookmarkStart w:id="141" w:name="_Toc109025982"/>
                      <w:r w:rsidRPr="00C66298">
                        <w:rPr>
                          <w:b/>
                          <w:color w:val="auto"/>
                          <w:sz w:val="24"/>
                          <w:szCs w:val="24"/>
                        </w:rPr>
                        <w:t>Viewpoint 5:  More support is needed for real change.</w:t>
                      </w:r>
                      <w:bookmarkEnd w:id="141"/>
                    </w:p>
                    <w:p w14:paraId="50FECFA5" w14:textId="77777777" w:rsidR="005E3577" w:rsidRPr="001A1163" w:rsidRDefault="005E3577" w:rsidP="004D6213">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This viewpoint represented participants who were most critical of the courses attempts to increase levels of diversity across training cohorts, whilst these participants acknowledge the current strategies to improve diversity, they did not see them as successful. For example, Odette shared, “I feel that more support should be in place for individuals who come from under-represented groups during the application process… I feel this will be more supportive than a performative context-based selection at the final stages of interview.” Six pre-qualified participants agreed most with this viewpoint. One barrier highlighted by this group was the need for support for under-represented applicants</w:t>
                      </w:r>
                      <w:r>
                        <w:rPr>
                          <w:rFonts w:cs="Arial"/>
                          <w:color w:val="000000" w:themeColor="text1"/>
                          <w:szCs w:val="24"/>
                        </w:rPr>
                        <w:t>.</w:t>
                      </w:r>
                    </w:p>
                    <w:p w14:paraId="5A70DAB6" w14:textId="77777777" w:rsidR="005E3577" w:rsidRDefault="005E3577" w:rsidP="004D6213">
                      <w:pPr>
                        <w:jc w:val="center"/>
                      </w:pPr>
                    </w:p>
                  </w:txbxContent>
                </v:textbox>
                <w10:wrap anchorx="margin"/>
              </v:rect>
            </w:pict>
          </mc:Fallback>
        </mc:AlternateContent>
      </w:r>
    </w:p>
    <w:p w14:paraId="368355EE" w14:textId="77777777" w:rsidR="00C66298" w:rsidRDefault="00C66298" w:rsidP="004D6213">
      <w:pPr>
        <w:rPr>
          <w:rFonts w:cs="Arial"/>
          <w:szCs w:val="24"/>
        </w:rPr>
      </w:pPr>
    </w:p>
    <w:p w14:paraId="67844ED2" w14:textId="77777777" w:rsidR="00C66298" w:rsidRDefault="00C66298" w:rsidP="004D6213">
      <w:pPr>
        <w:rPr>
          <w:rFonts w:cs="Arial"/>
          <w:szCs w:val="24"/>
        </w:rPr>
      </w:pPr>
    </w:p>
    <w:p w14:paraId="59D0B371" w14:textId="77777777" w:rsidR="00C66298" w:rsidRDefault="00C66298" w:rsidP="004D6213">
      <w:pPr>
        <w:rPr>
          <w:rFonts w:cs="Arial"/>
          <w:szCs w:val="24"/>
        </w:rPr>
      </w:pPr>
    </w:p>
    <w:p w14:paraId="3680D822" w14:textId="77777777" w:rsidR="00C66298" w:rsidRDefault="00C66298" w:rsidP="004D6213">
      <w:pPr>
        <w:rPr>
          <w:rFonts w:cs="Arial"/>
          <w:szCs w:val="24"/>
        </w:rPr>
      </w:pPr>
    </w:p>
    <w:p w14:paraId="07F06147" w14:textId="77777777" w:rsidR="00C66298" w:rsidRDefault="00C66298" w:rsidP="004D6213">
      <w:pPr>
        <w:rPr>
          <w:rFonts w:cs="Arial"/>
          <w:szCs w:val="24"/>
        </w:rPr>
      </w:pPr>
    </w:p>
    <w:p w14:paraId="2BD09ADD" w14:textId="77777777" w:rsidR="00C66298" w:rsidRDefault="00C66298" w:rsidP="004D6213">
      <w:pPr>
        <w:rPr>
          <w:rFonts w:cs="Arial"/>
          <w:szCs w:val="24"/>
        </w:rPr>
      </w:pPr>
    </w:p>
    <w:p w14:paraId="7CD1E15B" w14:textId="77777777" w:rsidR="00C66298" w:rsidRDefault="00C66298" w:rsidP="004D6213">
      <w:pPr>
        <w:rPr>
          <w:rFonts w:cs="Arial"/>
          <w:szCs w:val="24"/>
        </w:rPr>
      </w:pPr>
    </w:p>
    <w:p w14:paraId="1ABF4E6E" w14:textId="77777777" w:rsidR="00C66298" w:rsidRDefault="00C66298" w:rsidP="004D6213">
      <w:pPr>
        <w:rPr>
          <w:rFonts w:cs="Arial"/>
          <w:szCs w:val="24"/>
        </w:rPr>
      </w:pPr>
    </w:p>
    <w:p w14:paraId="38309ADE" w14:textId="77777777" w:rsidR="004D6213" w:rsidRDefault="00C66298" w:rsidP="004D6213">
      <w:pPr>
        <w:rPr>
          <w:rFonts w:cs="Arial"/>
          <w:szCs w:val="24"/>
        </w:rPr>
      </w:pPr>
      <w:r w:rsidRPr="004D6213">
        <w:rPr>
          <w:noProof/>
          <w:lang w:eastAsia="en-GB"/>
        </w:rPr>
        <mc:AlternateContent>
          <mc:Choice Requires="wps">
            <w:drawing>
              <wp:anchor distT="0" distB="0" distL="114300" distR="114300" simplePos="0" relativeHeight="251742208" behindDoc="0" locked="0" layoutInCell="1" allowOverlap="1" wp14:anchorId="65FB71AA" wp14:editId="7A44665D">
                <wp:simplePos x="0" y="0"/>
                <wp:positionH relativeFrom="margin">
                  <wp:posOffset>-361507</wp:posOffset>
                </wp:positionH>
                <wp:positionV relativeFrom="paragraph">
                  <wp:posOffset>162279</wp:posOffset>
                </wp:positionV>
                <wp:extent cx="6283842" cy="683812"/>
                <wp:effectExtent l="0" t="0" r="22225" b="21590"/>
                <wp:wrapNone/>
                <wp:docPr id="55" name="Text Box 55"/>
                <wp:cNvGraphicFramePr/>
                <a:graphic xmlns:a="http://schemas.openxmlformats.org/drawingml/2006/main">
                  <a:graphicData uri="http://schemas.microsoft.com/office/word/2010/wordprocessingShape">
                    <wps:wsp>
                      <wps:cNvSpPr txBox="1"/>
                      <wps:spPr>
                        <a:xfrm>
                          <a:off x="0" y="0"/>
                          <a:ext cx="6283842" cy="683812"/>
                        </a:xfrm>
                        <a:prstGeom prst="rect">
                          <a:avLst/>
                        </a:prstGeom>
                        <a:solidFill>
                          <a:srgbClr val="70AD47"/>
                        </a:solidFill>
                        <a:ln w="6350">
                          <a:solidFill>
                            <a:srgbClr val="70AD47"/>
                          </a:solidFill>
                        </a:ln>
                      </wps:spPr>
                      <wps:txbx>
                        <w:txbxContent>
                          <w:p w14:paraId="41F0F0C7" w14:textId="77777777" w:rsidR="005E3577" w:rsidRPr="001A1163" w:rsidRDefault="005E3577" w:rsidP="00C66298">
                            <w:pPr>
                              <w:keepNext/>
                              <w:keepLines/>
                              <w:pageBreakBefore/>
                              <w:rPr>
                                <w:rFonts w:ascii="Arial" w:hAnsi="Arial" w:cs="Arial"/>
                                <w:i/>
                                <w:sz w:val="24"/>
                                <w:szCs w:val="24"/>
                              </w:rPr>
                            </w:pPr>
                            <w:r w:rsidRPr="001A1163">
                              <w:rPr>
                                <w:rFonts w:ascii="Arial" w:hAnsi="Arial" w:cs="Arial"/>
                                <w:b/>
                                <w:i/>
                                <w:sz w:val="24"/>
                                <w:szCs w:val="24"/>
                              </w:rPr>
                              <w:t>Table 1</w:t>
                            </w:r>
                          </w:p>
                          <w:p w14:paraId="5351EAAB" w14:textId="77777777" w:rsidR="005E3577" w:rsidRPr="001A1163" w:rsidRDefault="005E3577" w:rsidP="00C66298">
                            <w:pPr>
                              <w:rPr>
                                <w:rFonts w:ascii="Arial" w:hAnsi="Arial" w:cs="Arial"/>
                                <w:i/>
                                <w:sz w:val="24"/>
                                <w:szCs w:val="24"/>
                              </w:rPr>
                            </w:pPr>
                            <w:r w:rsidRPr="001A1163">
                              <w:rPr>
                                <w:rFonts w:ascii="Arial" w:hAnsi="Arial" w:cs="Arial"/>
                                <w:i/>
                                <w:sz w:val="24"/>
                                <w:szCs w:val="24"/>
                              </w:rPr>
                              <w:t xml:space="preserve"> Overview of statements about barriers most agreed with by each viewpoint</w:t>
                            </w:r>
                            <w:r>
                              <w:rPr>
                                <w:rFonts w:ascii="Arial" w:hAnsi="Arial" w:cs="Arial"/>
                                <w:i/>
                                <w:sz w:val="24"/>
                                <w:szCs w:val="24"/>
                              </w:rPr>
                              <w:t>.</w:t>
                            </w:r>
                            <w:r w:rsidRPr="001A1163">
                              <w:rPr>
                                <w:rFonts w:ascii="Arial" w:hAnsi="Arial" w:cs="Arial"/>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71AA" id="Text Box 55" o:spid="_x0000_s1051" type="#_x0000_t202" style="position:absolute;margin-left:-28.45pt;margin-top:12.8pt;width:494.8pt;height:53.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" fillcolor="#70ad47" strokecolor="#70ad47" strokeweight=".5pt">
                <v:textbox>
                  <w:txbxContent>
                    <w:p w14:paraId="41F0F0C7" w14:textId="77777777" w:rsidR="005E3577" w:rsidRPr="001A1163" w:rsidRDefault="005E3577" w:rsidP="00C66298">
                      <w:pPr>
                        <w:keepNext/>
                        <w:keepLines/>
                        <w:pageBreakBefore/>
                        <w:rPr>
                          <w:rFonts w:ascii="Arial" w:hAnsi="Arial" w:cs="Arial"/>
                          <w:i/>
                          <w:sz w:val="24"/>
                          <w:szCs w:val="24"/>
                        </w:rPr>
                      </w:pPr>
                      <w:r w:rsidRPr="001A1163">
                        <w:rPr>
                          <w:rFonts w:ascii="Arial" w:hAnsi="Arial" w:cs="Arial"/>
                          <w:b/>
                          <w:i/>
                          <w:sz w:val="24"/>
                          <w:szCs w:val="24"/>
                        </w:rPr>
                        <w:t>Table 1</w:t>
                      </w:r>
                    </w:p>
                    <w:p w14:paraId="5351EAAB" w14:textId="77777777" w:rsidR="005E3577" w:rsidRPr="001A1163" w:rsidRDefault="005E3577" w:rsidP="00C66298">
                      <w:pPr>
                        <w:rPr>
                          <w:rFonts w:ascii="Arial" w:hAnsi="Arial" w:cs="Arial"/>
                          <w:i/>
                          <w:sz w:val="24"/>
                          <w:szCs w:val="24"/>
                        </w:rPr>
                      </w:pPr>
                      <w:r w:rsidRPr="001A1163">
                        <w:rPr>
                          <w:rFonts w:ascii="Arial" w:hAnsi="Arial" w:cs="Arial"/>
                          <w:i/>
                          <w:sz w:val="24"/>
                          <w:szCs w:val="24"/>
                        </w:rPr>
                        <w:t xml:space="preserve"> Overview of statements about barriers most agreed with by each viewpoint</w:t>
                      </w:r>
                      <w:r>
                        <w:rPr>
                          <w:rFonts w:ascii="Arial" w:hAnsi="Arial" w:cs="Arial"/>
                          <w:i/>
                          <w:sz w:val="24"/>
                          <w:szCs w:val="24"/>
                        </w:rPr>
                        <w:t>.</w:t>
                      </w:r>
                      <w:r w:rsidRPr="001A1163">
                        <w:rPr>
                          <w:rFonts w:ascii="Arial" w:hAnsi="Arial" w:cs="Arial"/>
                          <w:i/>
                          <w:sz w:val="24"/>
                          <w:szCs w:val="24"/>
                        </w:rPr>
                        <w:t xml:space="preserve"> </w:t>
                      </w:r>
                    </w:p>
                  </w:txbxContent>
                </v:textbox>
                <w10:wrap anchorx="margin"/>
              </v:shape>
            </w:pict>
          </mc:Fallback>
        </mc:AlternateContent>
      </w:r>
    </w:p>
    <w:tbl>
      <w:tblPr>
        <w:tblStyle w:val="GridTable4-Accent6"/>
        <w:tblpPr w:leftFromText="180" w:rightFromText="180" w:vertAnchor="text" w:horzAnchor="margin" w:tblpXSpec="center" w:tblpY="1168"/>
        <w:tblW w:w="9735" w:type="dxa"/>
        <w:tblLook w:val="04A0" w:firstRow="1" w:lastRow="0" w:firstColumn="1" w:lastColumn="0" w:noHBand="0" w:noVBand="1"/>
      </w:tblPr>
      <w:tblGrid>
        <w:gridCol w:w="2985"/>
        <w:gridCol w:w="1350"/>
        <w:gridCol w:w="1350"/>
        <w:gridCol w:w="1350"/>
        <w:gridCol w:w="1350"/>
        <w:gridCol w:w="1350"/>
      </w:tblGrid>
      <w:tr w:rsidR="00C66298" w:rsidRPr="004D6213" w14:paraId="45BD2F2B" w14:textId="77777777" w:rsidTr="00AB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08A47CF0" w14:textId="77777777" w:rsidR="00C66298" w:rsidRPr="004D6213" w:rsidRDefault="00C66298" w:rsidP="00AB0EBB">
            <w:pPr>
              <w:rPr>
                <w:rFonts w:cs="Arial"/>
                <w:szCs w:val="24"/>
              </w:rPr>
            </w:pPr>
            <w:r w:rsidRPr="004D6213">
              <w:rPr>
                <w:rFonts w:cs="Arial"/>
                <w:szCs w:val="24"/>
              </w:rPr>
              <w:t xml:space="preserve">Barrier </w:t>
            </w:r>
          </w:p>
        </w:tc>
        <w:tc>
          <w:tcPr>
            <w:tcW w:w="1350" w:type="dxa"/>
          </w:tcPr>
          <w:p w14:paraId="2959BC5C" w14:textId="77777777" w:rsidR="00C66298" w:rsidRPr="004D6213" w:rsidRDefault="00C66298" w:rsidP="00AB0EBB">
            <w:pPr>
              <w:cnfStyle w:val="100000000000" w:firstRow="1" w:lastRow="0" w:firstColumn="0" w:lastColumn="0" w:oddVBand="0" w:evenVBand="0" w:oddHBand="0" w:evenHBand="0" w:firstRowFirstColumn="0" w:firstRowLastColumn="0" w:lastRowFirstColumn="0" w:lastRowLastColumn="0"/>
              <w:rPr>
                <w:rFonts w:cs="Arial"/>
                <w:szCs w:val="24"/>
              </w:rPr>
            </w:pPr>
            <w:r w:rsidRPr="004D6213">
              <w:rPr>
                <w:rFonts w:cs="Arial"/>
                <w:szCs w:val="24"/>
              </w:rPr>
              <w:t>Viewpoint 1</w:t>
            </w:r>
          </w:p>
        </w:tc>
        <w:tc>
          <w:tcPr>
            <w:tcW w:w="1350" w:type="dxa"/>
          </w:tcPr>
          <w:p w14:paraId="729BDF99" w14:textId="77777777" w:rsidR="00C66298" w:rsidRPr="004D6213" w:rsidRDefault="00C66298" w:rsidP="00AB0EBB">
            <w:pPr>
              <w:cnfStyle w:val="100000000000" w:firstRow="1" w:lastRow="0" w:firstColumn="0" w:lastColumn="0" w:oddVBand="0" w:evenVBand="0" w:oddHBand="0" w:evenHBand="0" w:firstRowFirstColumn="0" w:firstRowLastColumn="0" w:lastRowFirstColumn="0" w:lastRowLastColumn="0"/>
              <w:rPr>
                <w:rFonts w:cs="Arial"/>
                <w:szCs w:val="24"/>
              </w:rPr>
            </w:pPr>
            <w:r w:rsidRPr="004D6213">
              <w:rPr>
                <w:rFonts w:cs="Arial"/>
                <w:szCs w:val="24"/>
              </w:rPr>
              <w:t>Viewpoint 2</w:t>
            </w:r>
          </w:p>
        </w:tc>
        <w:tc>
          <w:tcPr>
            <w:tcW w:w="1350" w:type="dxa"/>
          </w:tcPr>
          <w:p w14:paraId="60DDEA0A" w14:textId="77777777" w:rsidR="00C66298" w:rsidRPr="004D6213" w:rsidRDefault="00C66298" w:rsidP="00AB0EBB">
            <w:pPr>
              <w:cnfStyle w:val="100000000000" w:firstRow="1" w:lastRow="0" w:firstColumn="0" w:lastColumn="0" w:oddVBand="0" w:evenVBand="0" w:oddHBand="0" w:evenHBand="0" w:firstRowFirstColumn="0" w:firstRowLastColumn="0" w:lastRowFirstColumn="0" w:lastRowLastColumn="0"/>
              <w:rPr>
                <w:rFonts w:cs="Arial"/>
                <w:szCs w:val="24"/>
              </w:rPr>
            </w:pPr>
            <w:r w:rsidRPr="004D6213">
              <w:rPr>
                <w:rFonts w:cs="Arial"/>
                <w:szCs w:val="24"/>
              </w:rPr>
              <w:t>Viewpoint 3</w:t>
            </w:r>
          </w:p>
        </w:tc>
        <w:tc>
          <w:tcPr>
            <w:tcW w:w="1350" w:type="dxa"/>
          </w:tcPr>
          <w:p w14:paraId="3C686C68" w14:textId="77777777" w:rsidR="00C66298" w:rsidRPr="004D6213" w:rsidRDefault="00C66298" w:rsidP="00AB0EBB">
            <w:pPr>
              <w:cnfStyle w:val="100000000000" w:firstRow="1" w:lastRow="0" w:firstColumn="0" w:lastColumn="0" w:oddVBand="0" w:evenVBand="0" w:oddHBand="0" w:evenHBand="0" w:firstRowFirstColumn="0" w:firstRowLastColumn="0" w:lastRowFirstColumn="0" w:lastRowLastColumn="0"/>
              <w:rPr>
                <w:rFonts w:cs="Arial"/>
                <w:szCs w:val="24"/>
              </w:rPr>
            </w:pPr>
            <w:r w:rsidRPr="004D6213">
              <w:rPr>
                <w:rFonts w:cs="Arial"/>
                <w:szCs w:val="24"/>
              </w:rPr>
              <w:t>Viewpoint 4</w:t>
            </w:r>
          </w:p>
        </w:tc>
        <w:tc>
          <w:tcPr>
            <w:tcW w:w="1350" w:type="dxa"/>
          </w:tcPr>
          <w:p w14:paraId="0D13A568" w14:textId="77777777" w:rsidR="00C66298" w:rsidRPr="004D6213" w:rsidRDefault="00C66298" w:rsidP="00AB0EBB">
            <w:pPr>
              <w:cnfStyle w:val="100000000000" w:firstRow="1" w:lastRow="0" w:firstColumn="0" w:lastColumn="0" w:oddVBand="0" w:evenVBand="0" w:oddHBand="0" w:evenHBand="0" w:firstRowFirstColumn="0" w:firstRowLastColumn="0" w:lastRowFirstColumn="0" w:lastRowLastColumn="0"/>
              <w:rPr>
                <w:rFonts w:cs="Arial"/>
                <w:szCs w:val="24"/>
              </w:rPr>
            </w:pPr>
            <w:r w:rsidRPr="004D6213">
              <w:rPr>
                <w:rFonts w:cs="Arial"/>
                <w:szCs w:val="24"/>
              </w:rPr>
              <w:t>Viewpoint 5</w:t>
            </w:r>
          </w:p>
        </w:tc>
      </w:tr>
      <w:tr w:rsidR="00C66298" w:rsidRPr="004D6213" w14:paraId="456619F1"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05C75ACB"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Lack of knowledge about where to seek support. </w:t>
            </w:r>
          </w:p>
        </w:tc>
        <w:tc>
          <w:tcPr>
            <w:tcW w:w="1350" w:type="dxa"/>
          </w:tcPr>
          <w:p w14:paraId="4BF2CCE0"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CAA90E1"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7684E9F7"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6410ADF3"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6EEE41FB" w14:textId="77777777" w:rsidR="00C66298" w:rsidRPr="004D6213" w:rsidRDefault="00C66298" w:rsidP="00AB0EBB">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31BF4369"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78FE11C8"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The financial implication for applying. </w:t>
            </w:r>
          </w:p>
        </w:tc>
        <w:tc>
          <w:tcPr>
            <w:tcW w:w="1350" w:type="dxa"/>
          </w:tcPr>
          <w:p w14:paraId="45FD20B0"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1ADBE3AB"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00B9E7E6" w14:textId="77777777" w:rsidR="00C66298" w:rsidRPr="004D6213" w:rsidRDefault="00C66298" w:rsidP="00AB0EBB">
            <w:pPr>
              <w:numPr>
                <w:ilvl w:val="0"/>
                <w:numId w:val="22"/>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77020EAF"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4FA4F41" w14:textId="77777777" w:rsidR="00C66298" w:rsidRPr="004D6213" w:rsidRDefault="00C66298" w:rsidP="00AB0EBB">
            <w:pPr>
              <w:numPr>
                <w:ilvl w:val="0"/>
                <w:numId w:val="22"/>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3B72368E"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189E1F9"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The application form and process </w:t>
            </w:r>
          </w:p>
        </w:tc>
        <w:tc>
          <w:tcPr>
            <w:tcW w:w="1350" w:type="dxa"/>
          </w:tcPr>
          <w:p w14:paraId="71AEC43A"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8AADCCE"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2DE5AEDE"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F7240EE"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D31D2D6" w14:textId="77777777" w:rsidR="00C66298" w:rsidRPr="004D6213" w:rsidRDefault="00C66298" w:rsidP="00AB0EBB">
            <w:pPr>
              <w:numPr>
                <w:ilvl w:val="0"/>
                <w:numId w:val="22"/>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702355A0"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27A3C51F"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Lack of information early (entry requirements </w:t>
            </w:r>
            <w:r w:rsidR="00851962" w:rsidRPr="004D6213">
              <w:rPr>
                <w:rFonts w:cs="Arial"/>
                <w:color w:val="000000" w:themeColor="text1"/>
                <w:szCs w:val="24"/>
              </w:rPr>
              <w:t>etc.</w:t>
            </w:r>
            <w:r w:rsidRPr="004D6213">
              <w:rPr>
                <w:rFonts w:cs="Arial"/>
                <w:color w:val="000000" w:themeColor="text1"/>
                <w:szCs w:val="24"/>
              </w:rPr>
              <w:t>) and feedback from courses.</w:t>
            </w:r>
          </w:p>
        </w:tc>
        <w:tc>
          <w:tcPr>
            <w:tcW w:w="1350" w:type="dxa"/>
          </w:tcPr>
          <w:p w14:paraId="50CE0071"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09F3C226"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676BF023" w14:textId="77777777" w:rsidR="00C66298" w:rsidRPr="004D6213" w:rsidRDefault="00C66298" w:rsidP="00AB0EBB">
            <w:pPr>
              <w:numPr>
                <w:ilvl w:val="0"/>
                <w:numId w:val="22"/>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32E861BB" w14:textId="77777777" w:rsidR="00C66298" w:rsidRPr="004D6213" w:rsidRDefault="00C66298" w:rsidP="00AB0EBB">
            <w:pPr>
              <w:numPr>
                <w:ilvl w:val="0"/>
                <w:numId w:val="22"/>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17FA15CF" w14:textId="77777777" w:rsidR="00C66298" w:rsidRPr="004D6213" w:rsidRDefault="00C66298" w:rsidP="00AB0EBB">
            <w:pPr>
              <w:numPr>
                <w:ilvl w:val="0"/>
                <w:numId w:val="22"/>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70568ECD"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698DA82"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Being discouraged from applying for Clinical Psychology training. </w:t>
            </w:r>
          </w:p>
        </w:tc>
        <w:tc>
          <w:tcPr>
            <w:tcW w:w="1350" w:type="dxa"/>
          </w:tcPr>
          <w:p w14:paraId="0103589D" w14:textId="77777777" w:rsidR="00C66298" w:rsidRPr="004D6213" w:rsidRDefault="00C66298" w:rsidP="00AB0E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786B3907"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4477B203" w14:textId="77777777" w:rsidR="00C66298" w:rsidRPr="004D6213" w:rsidRDefault="00C66298" w:rsidP="00AB0E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EF4F4D5"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6615DC1" w14:textId="77777777" w:rsidR="00C66298" w:rsidRPr="004D6213" w:rsidRDefault="00C66298" w:rsidP="00AB0E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271D22D9"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43B13892"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Finding it difficult to find a mentor who belonged to their social groups. </w:t>
            </w:r>
          </w:p>
        </w:tc>
        <w:tc>
          <w:tcPr>
            <w:tcW w:w="1350" w:type="dxa"/>
          </w:tcPr>
          <w:p w14:paraId="00D41AAD"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641005F5"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55C1812A"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7B85028B"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38BF89FB" w14:textId="77777777" w:rsidR="00C66298" w:rsidRPr="004D6213" w:rsidRDefault="00C66298" w:rsidP="00AB0EBB">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0948FDBD"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23CEAF4F"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Being othered in the world of psychology. </w:t>
            </w:r>
          </w:p>
        </w:tc>
        <w:tc>
          <w:tcPr>
            <w:tcW w:w="1350" w:type="dxa"/>
          </w:tcPr>
          <w:p w14:paraId="4B282052"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D6CD396"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2FE0D9D"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75D1DFE"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2A5490F0" w14:textId="77777777" w:rsidR="00C66298" w:rsidRPr="004D6213" w:rsidRDefault="00C66298" w:rsidP="00AB0E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5603D359"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503AF820"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Avoidance of conversations about difference within the profession. </w:t>
            </w:r>
          </w:p>
        </w:tc>
        <w:tc>
          <w:tcPr>
            <w:tcW w:w="1350" w:type="dxa"/>
          </w:tcPr>
          <w:p w14:paraId="014DD3DF" w14:textId="77777777" w:rsidR="00C66298" w:rsidRPr="004D6213" w:rsidRDefault="00C66298" w:rsidP="00AB0EBB">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1C5C93C"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3BC5D79E"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FED9F0E"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49FBA55E" w14:textId="77777777" w:rsidR="00C66298" w:rsidRPr="004D6213" w:rsidRDefault="00C66298" w:rsidP="00AB0EBB">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49D327D5"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6BCFF31E"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Personal circumstances related to their social groups </w:t>
            </w:r>
          </w:p>
        </w:tc>
        <w:tc>
          <w:tcPr>
            <w:tcW w:w="1350" w:type="dxa"/>
          </w:tcPr>
          <w:p w14:paraId="23AEB46B" w14:textId="77777777" w:rsidR="00C66298" w:rsidRPr="004D6213" w:rsidRDefault="00C66298" w:rsidP="00AB0EBB">
            <w:pPr>
              <w:numPr>
                <w:ilvl w:val="0"/>
                <w:numId w:val="20"/>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004C43B8"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08CE8AF7"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76B5E425"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AFE536C"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67DCAE6C"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44ABE8CD"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Not being able to work as an honorary Assistant Psychologist </w:t>
            </w:r>
          </w:p>
        </w:tc>
        <w:tc>
          <w:tcPr>
            <w:tcW w:w="1350" w:type="dxa"/>
          </w:tcPr>
          <w:p w14:paraId="120ED2D2" w14:textId="77777777" w:rsidR="00C66298" w:rsidRPr="004D6213" w:rsidRDefault="00C66298" w:rsidP="00AB0EBB">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5DBA8DAA"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58D9A89E"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3126AAE3"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3376991D"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6D2F38E3"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81C4A9D" w14:textId="77777777" w:rsidR="00C66298" w:rsidRPr="004D6213" w:rsidRDefault="00C66298" w:rsidP="00AB0EBB">
            <w:pPr>
              <w:rPr>
                <w:rFonts w:cs="Arial"/>
                <w:color w:val="000000" w:themeColor="text1"/>
                <w:szCs w:val="24"/>
              </w:rPr>
            </w:pPr>
            <w:r w:rsidRPr="004D6213">
              <w:rPr>
                <w:rFonts w:cs="Arial"/>
                <w:color w:val="000000" w:themeColor="text1"/>
                <w:szCs w:val="24"/>
              </w:rPr>
              <w:lastRenderedPageBreak/>
              <w:t>Being interviewed by people who did not share the same social groups</w:t>
            </w:r>
          </w:p>
        </w:tc>
        <w:tc>
          <w:tcPr>
            <w:tcW w:w="1350" w:type="dxa"/>
          </w:tcPr>
          <w:p w14:paraId="106739A9" w14:textId="77777777" w:rsidR="00C66298" w:rsidRPr="004D6213" w:rsidRDefault="00C66298" w:rsidP="00AB0EBB">
            <w:pPr>
              <w:numPr>
                <w:ilvl w:val="0"/>
                <w:numId w:val="20"/>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631BCCF4"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C928E33"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5D660109"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2D428D30"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66E089BB"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47A63D1F" w14:textId="77777777" w:rsidR="00C66298" w:rsidRPr="004D6213" w:rsidRDefault="00C66298" w:rsidP="00AB0EBB">
            <w:pPr>
              <w:rPr>
                <w:rFonts w:cs="Arial"/>
                <w:color w:val="000000" w:themeColor="text1"/>
                <w:szCs w:val="24"/>
              </w:rPr>
            </w:pPr>
            <w:r w:rsidRPr="004D6213">
              <w:rPr>
                <w:rFonts w:cs="Arial"/>
                <w:color w:val="000000" w:themeColor="text1"/>
                <w:szCs w:val="24"/>
              </w:rPr>
              <w:t>Experiencing microaggressions</w:t>
            </w:r>
          </w:p>
        </w:tc>
        <w:tc>
          <w:tcPr>
            <w:tcW w:w="1350" w:type="dxa"/>
          </w:tcPr>
          <w:p w14:paraId="4F83B463"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0AAC29E9"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09D0915C"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165355D" w14:textId="77777777" w:rsidR="00C66298" w:rsidRPr="004D6213" w:rsidRDefault="00C66298" w:rsidP="00AB0EBB">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42BCFA71"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r>
      <w:tr w:rsidR="00C66298" w:rsidRPr="004D6213" w14:paraId="6B238EB7" w14:textId="77777777" w:rsidTr="00AB0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4F10AC1D" w14:textId="77777777" w:rsidR="00C66298" w:rsidRPr="004D6213" w:rsidRDefault="00C66298" w:rsidP="00AB0EBB">
            <w:pPr>
              <w:rPr>
                <w:rFonts w:cs="Arial"/>
                <w:color w:val="000000" w:themeColor="text1"/>
                <w:szCs w:val="24"/>
              </w:rPr>
            </w:pPr>
            <w:r w:rsidRPr="004D6213">
              <w:rPr>
                <w:rFonts w:cs="Arial"/>
                <w:color w:val="000000" w:themeColor="text1"/>
                <w:szCs w:val="24"/>
              </w:rPr>
              <w:t>Not having family members who worked in professional roles</w:t>
            </w:r>
          </w:p>
        </w:tc>
        <w:tc>
          <w:tcPr>
            <w:tcW w:w="1350" w:type="dxa"/>
          </w:tcPr>
          <w:p w14:paraId="4DA7C4ED"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83AA39F"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3CA3D757"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7488F081" w14:textId="77777777" w:rsidR="00C66298" w:rsidRPr="004D6213" w:rsidRDefault="00C66298" w:rsidP="00AB0EBB">
            <w:pPr>
              <w:numPr>
                <w:ilvl w:val="0"/>
                <w:numId w:val="20"/>
              </w:numPr>
              <w:contextualSpacing/>
              <w:cnfStyle w:val="000000100000" w:firstRow="0" w:lastRow="0" w:firstColumn="0" w:lastColumn="0" w:oddVBand="0" w:evenVBand="0" w:oddHBand="1" w:evenHBand="0" w:firstRowFirstColumn="0" w:firstRowLastColumn="0" w:lastRowFirstColumn="0" w:lastRowLastColumn="0"/>
              <w:rPr>
                <w:rFonts w:cs="Arial"/>
                <w:szCs w:val="24"/>
              </w:rPr>
            </w:pPr>
          </w:p>
        </w:tc>
        <w:tc>
          <w:tcPr>
            <w:tcW w:w="1350" w:type="dxa"/>
          </w:tcPr>
          <w:p w14:paraId="447F8524" w14:textId="77777777" w:rsidR="00C66298" w:rsidRPr="004D6213" w:rsidRDefault="00C66298" w:rsidP="00AB0EBB">
            <w:pPr>
              <w:cnfStyle w:val="000000100000" w:firstRow="0" w:lastRow="0" w:firstColumn="0" w:lastColumn="0" w:oddVBand="0" w:evenVBand="0" w:oddHBand="1" w:evenHBand="0" w:firstRowFirstColumn="0" w:firstRowLastColumn="0" w:lastRowFirstColumn="0" w:lastRowLastColumn="0"/>
              <w:rPr>
                <w:rFonts w:cs="Arial"/>
                <w:szCs w:val="24"/>
              </w:rPr>
            </w:pPr>
          </w:p>
        </w:tc>
      </w:tr>
      <w:tr w:rsidR="00C66298" w:rsidRPr="004D6213" w14:paraId="159637BB" w14:textId="77777777" w:rsidTr="00AB0EBB">
        <w:tc>
          <w:tcPr>
            <w:cnfStyle w:val="001000000000" w:firstRow="0" w:lastRow="0" w:firstColumn="1" w:lastColumn="0" w:oddVBand="0" w:evenVBand="0" w:oddHBand="0" w:evenHBand="0" w:firstRowFirstColumn="0" w:firstRowLastColumn="0" w:lastRowFirstColumn="0" w:lastRowLastColumn="0"/>
            <w:tcW w:w="2985" w:type="dxa"/>
          </w:tcPr>
          <w:p w14:paraId="4E26FE1D" w14:textId="77777777" w:rsidR="00C66298" w:rsidRPr="004D6213" w:rsidRDefault="00C66298" w:rsidP="00AB0EBB">
            <w:pPr>
              <w:rPr>
                <w:rFonts w:cs="Arial"/>
                <w:color w:val="000000" w:themeColor="text1"/>
                <w:szCs w:val="24"/>
              </w:rPr>
            </w:pPr>
            <w:r w:rsidRPr="004D6213">
              <w:rPr>
                <w:rFonts w:cs="Arial"/>
                <w:color w:val="000000" w:themeColor="text1"/>
                <w:szCs w:val="24"/>
              </w:rPr>
              <w:t xml:space="preserve">Selection test </w:t>
            </w:r>
          </w:p>
        </w:tc>
        <w:tc>
          <w:tcPr>
            <w:tcW w:w="1350" w:type="dxa"/>
          </w:tcPr>
          <w:p w14:paraId="48EF6D49"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4405FB0"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54A3B86E"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27E73778" w14:textId="77777777" w:rsidR="00C66298" w:rsidRPr="004D6213" w:rsidRDefault="00C66298" w:rsidP="00AB0EBB">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cs="Arial"/>
                <w:szCs w:val="24"/>
              </w:rPr>
            </w:pPr>
          </w:p>
        </w:tc>
        <w:tc>
          <w:tcPr>
            <w:tcW w:w="1350" w:type="dxa"/>
          </w:tcPr>
          <w:p w14:paraId="6C47B276" w14:textId="77777777" w:rsidR="00C66298" w:rsidRPr="004D6213" w:rsidRDefault="00C66298" w:rsidP="00AB0EBB">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3EE4B2E9" w14:textId="77777777" w:rsidR="004D6213" w:rsidRDefault="004D6213" w:rsidP="004D6213">
      <w:pPr>
        <w:rPr>
          <w:rFonts w:cs="Arial"/>
          <w:szCs w:val="24"/>
        </w:rPr>
      </w:pPr>
    </w:p>
    <w:p w14:paraId="66B07467" w14:textId="77777777" w:rsidR="004D6213" w:rsidRDefault="004D6213" w:rsidP="004D6213">
      <w:pPr>
        <w:rPr>
          <w:rFonts w:cs="Arial"/>
          <w:szCs w:val="24"/>
        </w:rPr>
      </w:pPr>
    </w:p>
    <w:p w14:paraId="1A6E7281" w14:textId="77777777" w:rsidR="004D6213" w:rsidRDefault="00A906D9" w:rsidP="004D6213">
      <w:pPr>
        <w:rPr>
          <w:rFonts w:cs="Arial"/>
          <w:szCs w:val="24"/>
        </w:rPr>
      </w:pPr>
      <w:r w:rsidRPr="004D6213">
        <w:rPr>
          <w:noProof/>
          <w:lang w:eastAsia="en-GB"/>
        </w:rPr>
        <mc:AlternateContent>
          <mc:Choice Requires="wps">
            <w:drawing>
              <wp:anchor distT="45720" distB="45720" distL="114300" distR="114300" simplePos="0" relativeHeight="251740160" behindDoc="0" locked="0" layoutInCell="1" allowOverlap="1" wp14:anchorId="2CB38481" wp14:editId="7DEF100B">
                <wp:simplePos x="0" y="0"/>
                <wp:positionH relativeFrom="margin">
                  <wp:posOffset>-471805</wp:posOffset>
                </wp:positionH>
                <wp:positionV relativeFrom="paragraph">
                  <wp:posOffset>400685</wp:posOffset>
                </wp:positionV>
                <wp:extent cx="6570345" cy="5067300"/>
                <wp:effectExtent l="0" t="0" r="2095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5067300"/>
                        </a:xfrm>
                        <a:prstGeom prst="rect">
                          <a:avLst/>
                        </a:prstGeom>
                        <a:solidFill>
                          <a:srgbClr val="5B9BD5"/>
                        </a:solidFill>
                        <a:ln w="9525">
                          <a:solidFill>
                            <a:srgbClr val="5B9BD5"/>
                          </a:solidFill>
                          <a:miter lim="800000"/>
                          <a:headEnd/>
                          <a:tailEnd/>
                        </a:ln>
                      </wps:spPr>
                      <wps:txbx>
                        <w:txbxContent>
                          <w:p w14:paraId="2BF4DC16" w14:textId="77777777" w:rsidR="005E3577" w:rsidRPr="00C66298" w:rsidRDefault="005E3577" w:rsidP="00C66298">
                            <w:pPr>
                              <w:pStyle w:val="Heading2"/>
                              <w:spacing w:line="360" w:lineRule="auto"/>
                              <w:jc w:val="center"/>
                              <w:rPr>
                                <w:b/>
                                <w:color w:val="auto"/>
                                <w:sz w:val="24"/>
                                <w:szCs w:val="24"/>
                              </w:rPr>
                            </w:pPr>
                            <w:bookmarkStart w:id="142" w:name="_Toc109025983"/>
                            <w:r w:rsidRPr="00C66298">
                              <w:rPr>
                                <w:b/>
                                <w:color w:val="auto"/>
                                <w:sz w:val="24"/>
                                <w:szCs w:val="24"/>
                              </w:rPr>
                              <w:t>Conclusions</w:t>
                            </w:r>
                            <w:bookmarkEnd w:id="142"/>
                          </w:p>
                          <w:p w14:paraId="6BABF368" w14:textId="77777777" w:rsidR="005E3577" w:rsidRPr="001A1163" w:rsidRDefault="005E3577" w:rsidP="00C66298">
                            <w:pPr>
                              <w:spacing w:line="360" w:lineRule="auto"/>
                              <w:rPr>
                                <w:rFonts w:ascii="Arial" w:hAnsi="Arial" w:cs="Arial"/>
                                <w:color w:val="FF0000"/>
                                <w:sz w:val="24"/>
                                <w:szCs w:val="24"/>
                              </w:rPr>
                            </w:pPr>
                            <w:r w:rsidRPr="001A1163">
                              <w:rPr>
                                <w:rFonts w:ascii="Arial" w:hAnsi="Arial" w:cs="Arial"/>
                                <w:color w:val="000000" w:themeColor="text1"/>
                                <w:sz w:val="24"/>
                                <w:szCs w:val="24"/>
                              </w:rPr>
                              <w:t>Although more research is needed, the results of this research provide insight into the participants’ experience of barriers when applying for clinical psychology training.</w:t>
                            </w:r>
                          </w:p>
                          <w:p w14:paraId="3EA5DE8F"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 xml:space="preserve">Barriers such as selection tests, lack of contextual consideration, lack of information early on, and lack of understanding of barriers by those within the clinical psychology profession remained in place for under-represented groups when applying for clinical psychology training. This is in keeping with previous research (Tong et al., 2019). </w:t>
                            </w:r>
                          </w:p>
                          <w:p w14:paraId="7C57DE80"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Similar barriers were highlighted by those belonging to different under-represented groups.</w:t>
                            </w:r>
                          </w:p>
                          <w:p w14:paraId="51FFCA70"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Facilitator</w:t>
                            </w:r>
                            <w:r>
                              <w:rPr>
                                <w:rFonts w:ascii="Arial" w:hAnsi="Arial" w:cs="Arial"/>
                                <w:color w:val="000000" w:themeColor="text1"/>
                                <w:sz w:val="24"/>
                                <w:szCs w:val="24"/>
                              </w:rPr>
                              <w:t>s</w:t>
                            </w:r>
                            <w:r w:rsidRPr="001A1163">
                              <w:rPr>
                                <w:rFonts w:ascii="Arial" w:hAnsi="Arial" w:cs="Arial"/>
                                <w:color w:val="000000" w:themeColor="text1"/>
                                <w:sz w:val="24"/>
                                <w:szCs w:val="24"/>
                              </w:rPr>
                              <w:t xml:space="preserve"> such as finding safe spaces to discuss unique challenges via supervision and mentorship were also highlighted by a number of the viewpoints.  </w:t>
                            </w:r>
                          </w:p>
                          <w:p w14:paraId="5D0600EE"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sz w:val="24"/>
                                <w:szCs w:val="24"/>
                              </w:rPr>
                              <w:t xml:space="preserve">Pre and post qualified participants loaded on two factors. This suggests some similarities in viewpoints of those within these groups particularly around facilitators. </w:t>
                            </w:r>
                          </w:p>
                          <w:p w14:paraId="4A5E86EC"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 xml:space="preserve">Viewpoint two was different to the other viewpoints in that the participants within this viewpoint did not highlight any barriers when applying for clinical psychology training. This viewpoint was made up of two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 xml:space="preserve"> and one pre-qualified participant, suggesting some differences in the views of these participants and those within the other viewpoints. </w:t>
                            </w:r>
                          </w:p>
                          <w:p w14:paraId="276AEB1F" w14:textId="77777777" w:rsidR="005E3577" w:rsidRPr="001A1163" w:rsidRDefault="005E3577" w:rsidP="00C66298">
                            <w:pPr>
                              <w:rPr>
                                <w:rFonts w:ascii="Arial" w:hAnsi="Arial" w:cs="Arial"/>
                                <w:color w:val="000000" w:themeColor="text1"/>
                                <w:sz w:val="24"/>
                                <w:szCs w:val="24"/>
                              </w:rPr>
                            </w:pPr>
                            <w:r w:rsidRPr="001A1163">
                              <w:rPr>
                                <w:rFonts w:ascii="Arial" w:hAnsi="Arial" w:cs="Arial"/>
                                <w:color w:val="000000" w:themeColor="text1"/>
                                <w:sz w:val="24"/>
                                <w:szCs w:val="24"/>
                              </w:rPr>
                              <w:t xml:space="preserve"> </w:t>
                            </w:r>
                          </w:p>
                          <w:p w14:paraId="4BCAC081" w14:textId="77777777" w:rsidR="005E3577" w:rsidRPr="001A1163" w:rsidRDefault="005E3577" w:rsidP="00C66298">
                            <w:pPr>
                              <w:rPr>
                                <w:rFonts w:ascii="Arial" w:hAnsi="Arial" w:cs="Arial"/>
                                <w:b/>
                                <w:color w:val="000000" w:themeColor="text1"/>
                                <w:sz w:val="24"/>
                                <w:szCs w:val="24"/>
                              </w:rPr>
                            </w:pPr>
                          </w:p>
                          <w:p w14:paraId="3C47F034" w14:textId="77777777" w:rsidR="005E3577" w:rsidRPr="001A1163" w:rsidRDefault="005E3577" w:rsidP="00C6629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38481" id="_x0000_s1052" type="#_x0000_t202" style="position:absolute;margin-left:-37.15pt;margin-top:31.55pt;width:517.35pt;height:399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" fillcolor="#5b9bd5" strokecolor="#5b9bd5">
                <v:textbox>
                  <w:txbxContent>
                    <w:p w14:paraId="2BF4DC16" w14:textId="77777777" w:rsidR="005E3577" w:rsidRPr="00C66298" w:rsidRDefault="005E3577" w:rsidP="00C66298">
                      <w:pPr>
                        <w:pStyle w:val="Heading2"/>
                        <w:spacing w:line="360" w:lineRule="auto"/>
                        <w:jc w:val="center"/>
                        <w:rPr>
                          <w:b/>
                          <w:color w:val="auto"/>
                          <w:sz w:val="24"/>
                          <w:szCs w:val="24"/>
                        </w:rPr>
                      </w:pPr>
                      <w:bookmarkStart w:id="143" w:name="_Toc109025983"/>
                      <w:r w:rsidRPr="00C66298">
                        <w:rPr>
                          <w:b/>
                          <w:color w:val="auto"/>
                          <w:sz w:val="24"/>
                          <w:szCs w:val="24"/>
                        </w:rPr>
                        <w:t>Conclusions</w:t>
                      </w:r>
                      <w:bookmarkEnd w:id="143"/>
                    </w:p>
                    <w:p w14:paraId="6BABF368" w14:textId="77777777" w:rsidR="005E3577" w:rsidRPr="001A1163" w:rsidRDefault="005E3577" w:rsidP="00C66298">
                      <w:pPr>
                        <w:spacing w:line="360" w:lineRule="auto"/>
                        <w:rPr>
                          <w:rFonts w:ascii="Arial" w:hAnsi="Arial" w:cs="Arial"/>
                          <w:color w:val="FF0000"/>
                          <w:sz w:val="24"/>
                          <w:szCs w:val="24"/>
                        </w:rPr>
                      </w:pPr>
                      <w:r w:rsidRPr="001A1163">
                        <w:rPr>
                          <w:rFonts w:ascii="Arial" w:hAnsi="Arial" w:cs="Arial"/>
                          <w:color w:val="000000" w:themeColor="text1"/>
                          <w:sz w:val="24"/>
                          <w:szCs w:val="24"/>
                        </w:rPr>
                        <w:t>Although more research is needed, the results of this research provide insight into the participants’ experience of barriers when applying for clinical psychology training.</w:t>
                      </w:r>
                    </w:p>
                    <w:p w14:paraId="3EA5DE8F"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 xml:space="preserve">Barriers such as selection tests, lack of contextual consideration, lack of information early on, and lack of understanding of barriers by those within the clinical psychology profession remained in place for under-represented groups when applying for clinical psychology training. This is in keeping with previous research (Tong et al., 2019). </w:t>
                      </w:r>
                    </w:p>
                    <w:p w14:paraId="7C57DE80"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Similar barriers were highlighted by those belonging to different under-represented groups.</w:t>
                      </w:r>
                    </w:p>
                    <w:p w14:paraId="51FFCA70"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Facilitator</w:t>
                      </w:r>
                      <w:r>
                        <w:rPr>
                          <w:rFonts w:ascii="Arial" w:hAnsi="Arial" w:cs="Arial"/>
                          <w:color w:val="000000" w:themeColor="text1"/>
                          <w:sz w:val="24"/>
                          <w:szCs w:val="24"/>
                        </w:rPr>
                        <w:t>s</w:t>
                      </w:r>
                      <w:r w:rsidRPr="001A1163">
                        <w:rPr>
                          <w:rFonts w:ascii="Arial" w:hAnsi="Arial" w:cs="Arial"/>
                          <w:color w:val="000000" w:themeColor="text1"/>
                          <w:sz w:val="24"/>
                          <w:szCs w:val="24"/>
                        </w:rPr>
                        <w:t xml:space="preserve"> such as finding safe spaces to discuss unique challenges via supervision and mentorship were also highlighted by a number of the viewpoints.  </w:t>
                      </w:r>
                    </w:p>
                    <w:p w14:paraId="5D0600EE"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sz w:val="24"/>
                          <w:szCs w:val="24"/>
                        </w:rPr>
                        <w:t xml:space="preserve">Pre and post qualified participants loaded on two factors. This suggests some similarities in viewpoints of those within these groups particularly around facilitators. </w:t>
                      </w:r>
                    </w:p>
                    <w:p w14:paraId="4A5E86EC" w14:textId="77777777" w:rsidR="005E3577" w:rsidRPr="001A1163" w:rsidRDefault="005E3577" w:rsidP="00C66298">
                      <w:pPr>
                        <w:pStyle w:val="ListParagraph"/>
                        <w:numPr>
                          <w:ilvl w:val="0"/>
                          <w:numId w:val="24"/>
                        </w:numPr>
                        <w:tabs>
                          <w:tab w:val="num" w:pos="360"/>
                        </w:tabs>
                        <w:spacing w:after="0" w:line="360" w:lineRule="auto"/>
                        <w:ind w:left="0" w:firstLine="0"/>
                        <w:contextualSpacing w:val="0"/>
                        <w:rPr>
                          <w:rFonts w:ascii="Arial" w:hAnsi="Arial" w:cs="Arial"/>
                          <w:color w:val="000000" w:themeColor="text1"/>
                          <w:sz w:val="24"/>
                          <w:szCs w:val="24"/>
                        </w:rPr>
                      </w:pPr>
                      <w:r w:rsidRPr="001A1163">
                        <w:rPr>
                          <w:rFonts w:ascii="Arial" w:hAnsi="Arial" w:cs="Arial"/>
                          <w:color w:val="000000" w:themeColor="text1"/>
                          <w:sz w:val="24"/>
                          <w:szCs w:val="24"/>
                        </w:rPr>
                        <w:t xml:space="preserve">Viewpoint two was different to the other viewpoints in that the participants within this viewpoint did not highlight any barriers when applying for clinical psychology training. This viewpoint was made up of two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 xml:space="preserve"> and one pre-qualified participant, suggesting some differences in the views of these participants and those within the other viewpoints. </w:t>
                      </w:r>
                    </w:p>
                    <w:p w14:paraId="276AEB1F" w14:textId="77777777" w:rsidR="005E3577" w:rsidRPr="001A1163" w:rsidRDefault="005E3577" w:rsidP="00C66298">
                      <w:pPr>
                        <w:rPr>
                          <w:rFonts w:ascii="Arial" w:hAnsi="Arial" w:cs="Arial"/>
                          <w:color w:val="000000" w:themeColor="text1"/>
                          <w:sz w:val="24"/>
                          <w:szCs w:val="24"/>
                        </w:rPr>
                      </w:pPr>
                      <w:r w:rsidRPr="001A1163">
                        <w:rPr>
                          <w:rFonts w:ascii="Arial" w:hAnsi="Arial" w:cs="Arial"/>
                          <w:color w:val="000000" w:themeColor="text1"/>
                          <w:sz w:val="24"/>
                          <w:szCs w:val="24"/>
                        </w:rPr>
                        <w:t xml:space="preserve"> </w:t>
                      </w:r>
                    </w:p>
                    <w:p w14:paraId="4BCAC081" w14:textId="77777777" w:rsidR="005E3577" w:rsidRPr="001A1163" w:rsidRDefault="005E3577" w:rsidP="00C66298">
                      <w:pPr>
                        <w:rPr>
                          <w:rFonts w:ascii="Arial" w:hAnsi="Arial" w:cs="Arial"/>
                          <w:b/>
                          <w:color w:val="000000" w:themeColor="text1"/>
                          <w:sz w:val="24"/>
                          <w:szCs w:val="24"/>
                        </w:rPr>
                      </w:pPr>
                    </w:p>
                    <w:p w14:paraId="3C47F034" w14:textId="77777777" w:rsidR="005E3577" w:rsidRPr="001A1163" w:rsidRDefault="005E3577" w:rsidP="00C66298">
                      <w:pPr>
                        <w:rPr>
                          <w:rFonts w:ascii="Arial" w:hAnsi="Arial" w:cs="Arial"/>
                        </w:rPr>
                      </w:pPr>
                    </w:p>
                  </w:txbxContent>
                </v:textbox>
                <w10:wrap type="square" anchorx="margin"/>
              </v:shape>
            </w:pict>
          </mc:Fallback>
        </mc:AlternateContent>
      </w:r>
    </w:p>
    <w:p w14:paraId="2ED6BE7A" w14:textId="77777777" w:rsidR="00C66298" w:rsidRDefault="00C66298" w:rsidP="004D6213">
      <w:pPr>
        <w:rPr>
          <w:rFonts w:cs="Arial"/>
          <w:szCs w:val="24"/>
        </w:rPr>
      </w:pPr>
    </w:p>
    <w:p w14:paraId="7F562203" w14:textId="77777777" w:rsidR="00C66298" w:rsidRDefault="00C66298" w:rsidP="004D6213">
      <w:pPr>
        <w:rPr>
          <w:rFonts w:cs="Arial"/>
          <w:szCs w:val="24"/>
        </w:rPr>
      </w:pPr>
    </w:p>
    <w:p w14:paraId="2663C92C" w14:textId="77777777" w:rsidR="00C66298" w:rsidRDefault="00C66298" w:rsidP="004D6213">
      <w:pPr>
        <w:rPr>
          <w:rFonts w:cs="Arial"/>
          <w:szCs w:val="24"/>
        </w:rPr>
      </w:pPr>
    </w:p>
    <w:p w14:paraId="5D296F08" w14:textId="77777777" w:rsidR="00C66298" w:rsidRDefault="00C66298" w:rsidP="004D6213">
      <w:pPr>
        <w:rPr>
          <w:rFonts w:cs="Arial"/>
          <w:szCs w:val="24"/>
        </w:rPr>
      </w:pPr>
    </w:p>
    <w:p w14:paraId="19955BC7" w14:textId="77777777" w:rsidR="00C66298" w:rsidRDefault="00C66298" w:rsidP="004D6213">
      <w:pPr>
        <w:rPr>
          <w:rFonts w:cs="Arial"/>
          <w:szCs w:val="24"/>
        </w:rPr>
      </w:pPr>
    </w:p>
    <w:p w14:paraId="11EE9AEA" w14:textId="77777777" w:rsidR="00C66298" w:rsidRDefault="00C66298" w:rsidP="003879CB">
      <w:pPr>
        <w:keepNext/>
        <w:keepLines/>
        <w:pageBreakBefore/>
        <w:rPr>
          <w:rFonts w:cs="Arial"/>
          <w:szCs w:val="24"/>
        </w:rPr>
      </w:pPr>
      <w:r w:rsidRPr="004D6213">
        <w:rPr>
          <w:noProof/>
          <w:lang w:eastAsia="en-GB"/>
        </w:rPr>
        <w:lastRenderedPageBreak/>
        <mc:AlternateContent>
          <mc:Choice Requires="wps">
            <w:drawing>
              <wp:anchor distT="0" distB="0" distL="114300" distR="114300" simplePos="0" relativeHeight="251731968" behindDoc="0" locked="0" layoutInCell="1" allowOverlap="1" wp14:anchorId="77FBBFF9" wp14:editId="1000B071">
                <wp:simplePos x="0" y="0"/>
                <wp:positionH relativeFrom="margin">
                  <wp:align>center</wp:align>
                </wp:positionH>
                <wp:positionV relativeFrom="paragraph">
                  <wp:posOffset>-2185</wp:posOffset>
                </wp:positionV>
                <wp:extent cx="6655982" cy="3225800"/>
                <wp:effectExtent l="0" t="0" r="12065" b="12700"/>
                <wp:wrapNone/>
                <wp:docPr id="39" name="Rectangle 39"/>
                <wp:cNvGraphicFramePr/>
                <a:graphic xmlns:a="http://schemas.openxmlformats.org/drawingml/2006/main">
                  <a:graphicData uri="http://schemas.microsoft.com/office/word/2010/wordprocessingShape">
                    <wps:wsp>
                      <wps:cNvSpPr/>
                      <wps:spPr>
                        <a:xfrm>
                          <a:off x="0" y="0"/>
                          <a:ext cx="6655982" cy="3225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CE0BC12" w14:textId="77777777" w:rsidR="005E3577" w:rsidRPr="00C66298" w:rsidRDefault="005E3577" w:rsidP="00C66298">
                            <w:pPr>
                              <w:pStyle w:val="Heading3"/>
                              <w:jc w:val="center"/>
                              <w:rPr>
                                <w:b/>
                                <w:color w:val="auto"/>
                                <w:sz w:val="24"/>
                                <w:szCs w:val="24"/>
                              </w:rPr>
                            </w:pPr>
                            <w:bookmarkStart w:id="144" w:name="_Toc109025984"/>
                            <w:r w:rsidRPr="00C66298">
                              <w:rPr>
                                <w:b/>
                                <w:color w:val="auto"/>
                                <w:sz w:val="24"/>
                                <w:szCs w:val="24"/>
                              </w:rPr>
                              <w:t>Limitations</w:t>
                            </w:r>
                            <w:bookmarkEnd w:id="144"/>
                          </w:p>
                          <w:p w14:paraId="549C02C9" w14:textId="77777777" w:rsidR="005E3577" w:rsidRPr="001A1163" w:rsidRDefault="005E3577" w:rsidP="007C704F">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There are some limitations to the study that should be noted.  </w:t>
                            </w:r>
                          </w:p>
                          <w:p w14:paraId="0023C9CA"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Participants who took part were representative of many of the social groups considered oppressed within U</w:t>
                            </w:r>
                            <w:r>
                              <w:rPr>
                                <w:rFonts w:ascii="Arial" w:hAnsi="Arial" w:cs="Arial"/>
                                <w:color w:val="000000" w:themeColor="text1"/>
                                <w:sz w:val="24"/>
                                <w:szCs w:val="24"/>
                              </w:rPr>
                              <w:t>.</w:t>
                            </w:r>
                            <w:r w:rsidRPr="001A1163">
                              <w:rPr>
                                <w:rFonts w:ascii="Arial" w:hAnsi="Arial" w:cs="Arial"/>
                                <w:color w:val="000000" w:themeColor="text1"/>
                                <w:sz w:val="24"/>
                                <w:szCs w:val="24"/>
                              </w:rPr>
                              <w:t>K</w:t>
                            </w:r>
                            <w:r>
                              <w:rPr>
                                <w:rFonts w:ascii="Arial" w:hAnsi="Arial" w:cs="Arial"/>
                                <w:color w:val="000000" w:themeColor="text1"/>
                                <w:sz w:val="24"/>
                                <w:szCs w:val="24"/>
                              </w:rPr>
                              <w:t>.</w:t>
                            </w:r>
                            <w:r w:rsidRPr="001A1163">
                              <w:rPr>
                                <w:rFonts w:ascii="Arial" w:hAnsi="Arial" w:cs="Arial"/>
                                <w:color w:val="000000" w:themeColor="text1"/>
                                <w:sz w:val="24"/>
                                <w:szCs w:val="24"/>
                              </w:rPr>
                              <w:t xml:space="preserve"> society, but they were not representative of all, for example, those with refugee status. </w:t>
                            </w:r>
                          </w:p>
                          <w:p w14:paraId="78010C04"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Q sorts are representative of the participant’s viewpoint at a particular moment in time. This means the reliability of the results may be limited due to the potential for people’s opinions to change over time. </w:t>
                            </w:r>
                          </w:p>
                          <w:p w14:paraId="5B36FA27"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This study used Q methodology to focus on exploring the subjective opinions of participants on barriers to applying for clinical psychology training, therefore the results of the</w:t>
                            </w:r>
                            <w:r>
                              <w:rPr>
                                <w:rFonts w:ascii="Arial" w:hAnsi="Arial" w:cs="Arial"/>
                                <w:color w:val="000000" w:themeColor="text1"/>
                                <w:sz w:val="24"/>
                                <w:szCs w:val="24"/>
                              </w:rPr>
                              <w:t xml:space="preserve"> study may not be generaliasable</w:t>
                            </w:r>
                            <w:r w:rsidRPr="001A1163">
                              <w:rPr>
                                <w:rFonts w:ascii="Arial" w:hAnsi="Arial" w:cs="Arial"/>
                                <w:color w:val="000000" w:themeColor="text1"/>
                                <w:sz w:val="24"/>
                                <w:szCs w:val="24"/>
                              </w:rPr>
                              <w:t xml:space="preserve"> outside of these participants. </w:t>
                            </w:r>
                          </w:p>
                          <w:p w14:paraId="67278667" w14:textId="77777777" w:rsidR="005E3577" w:rsidRPr="001A1163" w:rsidRDefault="005E3577" w:rsidP="007C704F">
                            <w:pPr>
                              <w:spacing w:line="36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BFF9" id="Rectangle 39" o:spid="_x0000_s1053" style="position:absolute;margin-left:0;margin-top:-.15pt;width:524.1pt;height:254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" fillcolor="#5b9bd5" strokecolor="#41719c" strokeweight="1pt">
                <v:textbox>
                  <w:txbxContent>
                    <w:p w14:paraId="7CE0BC12" w14:textId="77777777" w:rsidR="005E3577" w:rsidRPr="00C66298" w:rsidRDefault="005E3577" w:rsidP="00C66298">
                      <w:pPr>
                        <w:pStyle w:val="Heading3"/>
                        <w:jc w:val="center"/>
                        <w:rPr>
                          <w:b/>
                          <w:color w:val="auto"/>
                          <w:sz w:val="24"/>
                          <w:szCs w:val="24"/>
                        </w:rPr>
                      </w:pPr>
                      <w:bookmarkStart w:id="145" w:name="_Toc109025984"/>
                      <w:r w:rsidRPr="00C66298">
                        <w:rPr>
                          <w:b/>
                          <w:color w:val="auto"/>
                          <w:sz w:val="24"/>
                          <w:szCs w:val="24"/>
                        </w:rPr>
                        <w:t>Limitations</w:t>
                      </w:r>
                      <w:bookmarkEnd w:id="145"/>
                    </w:p>
                    <w:p w14:paraId="549C02C9" w14:textId="77777777" w:rsidR="005E3577" w:rsidRPr="001A1163" w:rsidRDefault="005E3577" w:rsidP="007C704F">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There are some limitations to the study that should be noted.  </w:t>
                      </w:r>
                    </w:p>
                    <w:p w14:paraId="0023C9CA"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Participants who took part were representative of many of the social groups considered oppressed within U</w:t>
                      </w:r>
                      <w:r>
                        <w:rPr>
                          <w:rFonts w:ascii="Arial" w:hAnsi="Arial" w:cs="Arial"/>
                          <w:color w:val="000000" w:themeColor="text1"/>
                          <w:sz w:val="24"/>
                          <w:szCs w:val="24"/>
                        </w:rPr>
                        <w:t>.</w:t>
                      </w:r>
                      <w:r w:rsidRPr="001A1163">
                        <w:rPr>
                          <w:rFonts w:ascii="Arial" w:hAnsi="Arial" w:cs="Arial"/>
                          <w:color w:val="000000" w:themeColor="text1"/>
                          <w:sz w:val="24"/>
                          <w:szCs w:val="24"/>
                        </w:rPr>
                        <w:t>K</w:t>
                      </w:r>
                      <w:r>
                        <w:rPr>
                          <w:rFonts w:ascii="Arial" w:hAnsi="Arial" w:cs="Arial"/>
                          <w:color w:val="000000" w:themeColor="text1"/>
                          <w:sz w:val="24"/>
                          <w:szCs w:val="24"/>
                        </w:rPr>
                        <w:t>.</w:t>
                      </w:r>
                      <w:r w:rsidRPr="001A1163">
                        <w:rPr>
                          <w:rFonts w:ascii="Arial" w:hAnsi="Arial" w:cs="Arial"/>
                          <w:color w:val="000000" w:themeColor="text1"/>
                          <w:sz w:val="24"/>
                          <w:szCs w:val="24"/>
                        </w:rPr>
                        <w:t xml:space="preserve"> society, but they were not representative of all, for example, those with refugee status. </w:t>
                      </w:r>
                    </w:p>
                    <w:p w14:paraId="78010C04"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Q sorts are representative of the participant’s viewpoint at a particular moment in time. This means the reliability of the results may be limited due to the potential for people’s opinions to change over time. </w:t>
                      </w:r>
                    </w:p>
                    <w:p w14:paraId="5B36FA27" w14:textId="77777777" w:rsidR="005E3577" w:rsidRPr="001A1163" w:rsidRDefault="005E3577" w:rsidP="007C704F">
                      <w:pPr>
                        <w:pStyle w:val="ListParagraph"/>
                        <w:numPr>
                          <w:ilvl w:val="0"/>
                          <w:numId w:val="25"/>
                        </w:num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This study used Q methodology to focus on exploring the subjective opinions of participants on barriers to applying for clinical psychology training, therefore the results of the</w:t>
                      </w:r>
                      <w:r>
                        <w:rPr>
                          <w:rFonts w:ascii="Arial" w:hAnsi="Arial" w:cs="Arial"/>
                          <w:color w:val="000000" w:themeColor="text1"/>
                          <w:sz w:val="24"/>
                          <w:szCs w:val="24"/>
                        </w:rPr>
                        <w:t xml:space="preserve"> study may not be generaliasable</w:t>
                      </w:r>
                      <w:r w:rsidRPr="001A1163">
                        <w:rPr>
                          <w:rFonts w:ascii="Arial" w:hAnsi="Arial" w:cs="Arial"/>
                          <w:color w:val="000000" w:themeColor="text1"/>
                          <w:sz w:val="24"/>
                          <w:szCs w:val="24"/>
                        </w:rPr>
                        <w:t xml:space="preserve"> outside of these participants. </w:t>
                      </w:r>
                    </w:p>
                    <w:p w14:paraId="67278667" w14:textId="77777777" w:rsidR="005E3577" w:rsidRPr="001A1163" w:rsidRDefault="005E3577" w:rsidP="007C704F">
                      <w:pPr>
                        <w:spacing w:line="360" w:lineRule="auto"/>
                        <w:jc w:val="center"/>
                        <w:rPr>
                          <w:rFonts w:ascii="Arial" w:hAnsi="Arial" w:cs="Arial"/>
                          <w:color w:val="000000" w:themeColor="text1"/>
                        </w:rPr>
                      </w:pPr>
                    </w:p>
                  </w:txbxContent>
                </v:textbox>
                <w10:wrap anchorx="margin"/>
              </v:rect>
            </w:pict>
          </mc:Fallback>
        </mc:AlternateContent>
      </w:r>
    </w:p>
    <w:p w14:paraId="725C0E42" w14:textId="77777777" w:rsidR="00C66298" w:rsidRDefault="00C66298" w:rsidP="004D6213">
      <w:pPr>
        <w:rPr>
          <w:rFonts w:cs="Arial"/>
          <w:szCs w:val="24"/>
        </w:rPr>
      </w:pPr>
    </w:p>
    <w:p w14:paraId="509BE8F2" w14:textId="77777777" w:rsidR="00C66298" w:rsidRDefault="00C66298" w:rsidP="004D6213">
      <w:pPr>
        <w:rPr>
          <w:rFonts w:cs="Arial"/>
          <w:szCs w:val="24"/>
        </w:rPr>
      </w:pPr>
    </w:p>
    <w:p w14:paraId="08446635" w14:textId="77777777" w:rsidR="00C66298" w:rsidRDefault="00C66298" w:rsidP="004D6213">
      <w:pPr>
        <w:rPr>
          <w:rFonts w:cs="Arial"/>
          <w:szCs w:val="24"/>
        </w:rPr>
      </w:pPr>
    </w:p>
    <w:p w14:paraId="4311AE02" w14:textId="77777777" w:rsidR="00C66298" w:rsidRDefault="00C66298" w:rsidP="004D6213">
      <w:pPr>
        <w:rPr>
          <w:rFonts w:cs="Arial"/>
          <w:szCs w:val="24"/>
        </w:rPr>
      </w:pPr>
    </w:p>
    <w:p w14:paraId="184D69C1" w14:textId="77777777" w:rsidR="00C66298" w:rsidRDefault="00C66298" w:rsidP="004D6213">
      <w:pPr>
        <w:rPr>
          <w:rFonts w:cs="Arial"/>
          <w:szCs w:val="24"/>
        </w:rPr>
      </w:pPr>
    </w:p>
    <w:p w14:paraId="6CDEE195" w14:textId="77777777" w:rsidR="00C66298" w:rsidRDefault="00C66298" w:rsidP="004D6213">
      <w:pPr>
        <w:rPr>
          <w:rFonts w:cs="Arial"/>
          <w:szCs w:val="24"/>
        </w:rPr>
      </w:pPr>
    </w:p>
    <w:p w14:paraId="3D81147B" w14:textId="77777777" w:rsidR="00C66298" w:rsidRDefault="00C66298" w:rsidP="004D6213">
      <w:pPr>
        <w:rPr>
          <w:rFonts w:cs="Arial"/>
          <w:szCs w:val="24"/>
        </w:rPr>
      </w:pPr>
    </w:p>
    <w:p w14:paraId="1BFB7632" w14:textId="77777777" w:rsidR="004D6213" w:rsidRDefault="004D6213" w:rsidP="004D6213">
      <w:pPr>
        <w:rPr>
          <w:rFonts w:cs="Arial"/>
          <w:szCs w:val="24"/>
        </w:rPr>
      </w:pPr>
    </w:p>
    <w:p w14:paraId="18F228E5" w14:textId="77777777" w:rsidR="004D6213" w:rsidRDefault="004D6213" w:rsidP="004D6213">
      <w:pPr>
        <w:rPr>
          <w:rFonts w:cs="Arial"/>
          <w:szCs w:val="24"/>
        </w:rPr>
      </w:pPr>
    </w:p>
    <w:p w14:paraId="1D178CAB" w14:textId="77777777" w:rsidR="004D6213" w:rsidRDefault="004D6213" w:rsidP="004D6213">
      <w:pPr>
        <w:rPr>
          <w:rFonts w:cs="Arial"/>
          <w:szCs w:val="24"/>
        </w:rPr>
      </w:pPr>
    </w:p>
    <w:p w14:paraId="2B7C4DCB" w14:textId="77777777" w:rsidR="004D6213" w:rsidRDefault="004D6213" w:rsidP="004D6213">
      <w:pPr>
        <w:rPr>
          <w:rFonts w:cs="Arial"/>
          <w:szCs w:val="24"/>
        </w:rPr>
      </w:pPr>
    </w:p>
    <w:p w14:paraId="5AC13E22" w14:textId="77777777" w:rsidR="004D6213" w:rsidRDefault="004D6213" w:rsidP="004D6213">
      <w:pPr>
        <w:rPr>
          <w:rFonts w:cs="Arial"/>
          <w:szCs w:val="24"/>
        </w:rPr>
      </w:pPr>
    </w:p>
    <w:p w14:paraId="427992F1" w14:textId="77777777" w:rsidR="004D6213" w:rsidRDefault="004D6213" w:rsidP="004D6213">
      <w:pPr>
        <w:rPr>
          <w:rFonts w:cs="Arial"/>
          <w:szCs w:val="24"/>
        </w:rPr>
      </w:pPr>
    </w:p>
    <w:p w14:paraId="4D06F34E" w14:textId="77777777" w:rsidR="004D6213" w:rsidRDefault="004D6213" w:rsidP="004D6213">
      <w:pPr>
        <w:rPr>
          <w:rFonts w:cs="Arial"/>
          <w:szCs w:val="24"/>
        </w:rPr>
      </w:pPr>
    </w:p>
    <w:p w14:paraId="1EB0C351" w14:textId="77777777" w:rsidR="004D6213" w:rsidRDefault="00A906D9" w:rsidP="004D6213">
      <w:pPr>
        <w:rPr>
          <w:rFonts w:cs="Arial"/>
          <w:szCs w:val="24"/>
        </w:rPr>
      </w:pPr>
      <w:r>
        <w:rPr>
          <w:noProof/>
          <w:lang w:eastAsia="en-GB"/>
        </w:rPr>
        <w:drawing>
          <wp:anchor distT="0" distB="0" distL="114300" distR="114300" simplePos="0" relativeHeight="251745280" behindDoc="0" locked="0" layoutInCell="1" allowOverlap="1" wp14:anchorId="3FAEA310" wp14:editId="29B267AB">
            <wp:simplePos x="0" y="0"/>
            <wp:positionH relativeFrom="margin">
              <wp:align>left</wp:align>
            </wp:positionH>
            <wp:positionV relativeFrom="paragraph">
              <wp:posOffset>193675</wp:posOffset>
            </wp:positionV>
            <wp:extent cx="5347335" cy="2660015"/>
            <wp:effectExtent l="0" t="0" r="5715" b="6985"/>
            <wp:wrapSquare wrapText="bothSides"/>
            <wp:docPr id="11669" name="Picture 11669" descr="C:\Users\durcam\AppData\Local\Microsoft\Windows\INetCache\Content.MSO\E612D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cam\AppData\Local\Microsoft\Windows\INetCache\Content.MSO\E612D876.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7335"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1B4F1" w14:textId="77777777" w:rsidR="004D6213" w:rsidRDefault="004D6213" w:rsidP="004D6213">
      <w:pPr>
        <w:rPr>
          <w:rFonts w:cs="Arial"/>
          <w:szCs w:val="24"/>
        </w:rPr>
      </w:pPr>
    </w:p>
    <w:p w14:paraId="39C77C6F" w14:textId="77777777" w:rsidR="004D6213" w:rsidRDefault="004D6213" w:rsidP="004D6213">
      <w:pPr>
        <w:rPr>
          <w:rFonts w:cs="Arial"/>
          <w:szCs w:val="24"/>
        </w:rPr>
      </w:pPr>
    </w:p>
    <w:p w14:paraId="34FD83F8" w14:textId="77777777" w:rsidR="004D6213" w:rsidRDefault="004D6213" w:rsidP="004D6213">
      <w:pPr>
        <w:rPr>
          <w:rFonts w:cs="Arial"/>
          <w:szCs w:val="24"/>
        </w:rPr>
      </w:pPr>
    </w:p>
    <w:p w14:paraId="7CBC8C2B" w14:textId="77777777" w:rsidR="004D6213" w:rsidRDefault="004D6213" w:rsidP="004D6213">
      <w:pPr>
        <w:rPr>
          <w:rFonts w:cs="Arial"/>
          <w:szCs w:val="24"/>
        </w:rPr>
      </w:pPr>
    </w:p>
    <w:p w14:paraId="685A4DF9" w14:textId="77777777" w:rsidR="004D6213" w:rsidRDefault="004D6213" w:rsidP="004D6213">
      <w:pPr>
        <w:rPr>
          <w:rFonts w:cs="Arial"/>
          <w:szCs w:val="24"/>
        </w:rPr>
      </w:pPr>
    </w:p>
    <w:p w14:paraId="6B6E2923" w14:textId="77777777" w:rsidR="004D6213" w:rsidRDefault="004D6213" w:rsidP="004D6213">
      <w:pPr>
        <w:rPr>
          <w:rFonts w:cs="Arial"/>
          <w:szCs w:val="24"/>
        </w:rPr>
      </w:pPr>
    </w:p>
    <w:p w14:paraId="7C2D2231" w14:textId="77777777" w:rsidR="004D6213" w:rsidRDefault="004D6213" w:rsidP="004D6213">
      <w:pPr>
        <w:rPr>
          <w:rFonts w:cs="Arial"/>
          <w:szCs w:val="24"/>
        </w:rPr>
      </w:pPr>
    </w:p>
    <w:p w14:paraId="6A85A304" w14:textId="77777777" w:rsidR="004D6213" w:rsidRDefault="004D6213" w:rsidP="004D6213">
      <w:pPr>
        <w:rPr>
          <w:rFonts w:cs="Arial"/>
          <w:szCs w:val="24"/>
        </w:rPr>
      </w:pPr>
    </w:p>
    <w:p w14:paraId="23CBBBFA" w14:textId="77777777" w:rsidR="004D6213" w:rsidRDefault="004D6213" w:rsidP="004D6213">
      <w:pPr>
        <w:rPr>
          <w:rFonts w:cs="Arial"/>
          <w:szCs w:val="24"/>
        </w:rPr>
      </w:pPr>
    </w:p>
    <w:p w14:paraId="59F73265" w14:textId="77777777" w:rsidR="004D6213" w:rsidRDefault="004D6213" w:rsidP="004D6213">
      <w:pPr>
        <w:rPr>
          <w:rFonts w:cs="Arial"/>
          <w:szCs w:val="24"/>
        </w:rPr>
      </w:pPr>
    </w:p>
    <w:p w14:paraId="7B553EF4" w14:textId="77777777" w:rsidR="004D6213" w:rsidRDefault="004D6213" w:rsidP="004D6213">
      <w:pPr>
        <w:rPr>
          <w:rFonts w:cs="Arial"/>
          <w:szCs w:val="24"/>
        </w:rPr>
      </w:pPr>
    </w:p>
    <w:p w14:paraId="105D16EC" w14:textId="77777777" w:rsidR="007C704F" w:rsidRDefault="007C704F" w:rsidP="004D6213">
      <w:pPr>
        <w:rPr>
          <w:rFonts w:cs="Arial"/>
          <w:szCs w:val="24"/>
        </w:rPr>
      </w:pPr>
    </w:p>
    <w:p w14:paraId="5E450E02" w14:textId="77777777" w:rsidR="007C704F" w:rsidRPr="007C704F" w:rsidRDefault="007C704F" w:rsidP="007C704F">
      <w:pPr>
        <w:rPr>
          <w:rFonts w:cs="Arial"/>
          <w:szCs w:val="24"/>
        </w:rPr>
      </w:pPr>
    </w:p>
    <w:p w14:paraId="1A375E5C" w14:textId="77777777" w:rsidR="007C704F" w:rsidRPr="007C704F" w:rsidRDefault="007C704F" w:rsidP="007C704F">
      <w:pPr>
        <w:rPr>
          <w:rFonts w:cs="Arial"/>
          <w:szCs w:val="24"/>
        </w:rPr>
      </w:pPr>
    </w:p>
    <w:p w14:paraId="592BBE05" w14:textId="77777777" w:rsidR="007C704F" w:rsidRPr="007C704F" w:rsidRDefault="007C704F" w:rsidP="007C704F">
      <w:pPr>
        <w:rPr>
          <w:rFonts w:cs="Arial"/>
          <w:szCs w:val="24"/>
        </w:rPr>
      </w:pPr>
    </w:p>
    <w:p w14:paraId="7E25B468" w14:textId="77777777" w:rsidR="007C704F" w:rsidRPr="007C704F" w:rsidRDefault="007C704F" w:rsidP="007C704F">
      <w:pPr>
        <w:rPr>
          <w:rFonts w:cs="Arial"/>
          <w:szCs w:val="24"/>
        </w:rPr>
      </w:pPr>
    </w:p>
    <w:p w14:paraId="0786FDE2" w14:textId="77777777" w:rsidR="007C704F" w:rsidRPr="007C704F" w:rsidRDefault="00A906D9" w:rsidP="007C704F">
      <w:pPr>
        <w:rPr>
          <w:rFonts w:cs="Arial"/>
          <w:szCs w:val="24"/>
        </w:rPr>
      </w:pPr>
      <w:r w:rsidRPr="004D6213">
        <w:rPr>
          <w:noProof/>
          <w:lang w:eastAsia="en-GB"/>
        </w:rPr>
        <w:lastRenderedPageBreak/>
        <mc:AlternateContent>
          <mc:Choice Requires="wps">
            <w:drawing>
              <wp:anchor distT="0" distB="0" distL="114300" distR="114300" simplePos="0" relativeHeight="251734016" behindDoc="0" locked="0" layoutInCell="1" allowOverlap="1" wp14:anchorId="73C4360E" wp14:editId="495AA7A1">
                <wp:simplePos x="0" y="0"/>
                <wp:positionH relativeFrom="margin">
                  <wp:posOffset>-444500</wp:posOffset>
                </wp:positionH>
                <wp:positionV relativeFrom="paragraph">
                  <wp:posOffset>12700</wp:posOffset>
                </wp:positionV>
                <wp:extent cx="6762307" cy="7404100"/>
                <wp:effectExtent l="0" t="0" r="19685" b="25400"/>
                <wp:wrapNone/>
                <wp:docPr id="40" name="Rectangle 40"/>
                <wp:cNvGraphicFramePr/>
                <a:graphic xmlns:a="http://schemas.openxmlformats.org/drawingml/2006/main">
                  <a:graphicData uri="http://schemas.microsoft.com/office/word/2010/wordprocessingShape">
                    <wps:wsp>
                      <wps:cNvSpPr/>
                      <wps:spPr>
                        <a:xfrm>
                          <a:off x="0" y="0"/>
                          <a:ext cx="6762307" cy="7404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397B1F4" w14:textId="77777777" w:rsidR="005E3577" w:rsidRPr="00AB0EBB" w:rsidRDefault="005E3577" w:rsidP="003879CB">
                            <w:pPr>
                              <w:pStyle w:val="Heading3"/>
                              <w:pageBreakBefore/>
                              <w:jc w:val="center"/>
                              <w:rPr>
                                <w:b/>
                                <w:color w:val="auto"/>
                                <w:sz w:val="24"/>
                                <w:szCs w:val="24"/>
                              </w:rPr>
                            </w:pPr>
                            <w:bookmarkStart w:id="146" w:name="_Toc109025985"/>
                            <w:r w:rsidRPr="00AB0EBB">
                              <w:rPr>
                                <w:b/>
                                <w:color w:val="auto"/>
                                <w:sz w:val="24"/>
                                <w:szCs w:val="24"/>
                              </w:rPr>
                              <w:t xml:space="preserve">Recommendations for </w:t>
                            </w:r>
                            <w:r>
                              <w:rPr>
                                <w:b/>
                                <w:color w:val="auto"/>
                                <w:sz w:val="24"/>
                                <w:szCs w:val="24"/>
                              </w:rPr>
                              <w:t>Clinical Psychologist</w:t>
                            </w:r>
                            <w:r w:rsidRPr="00AB0EBB">
                              <w:rPr>
                                <w:b/>
                                <w:color w:val="auto"/>
                                <w:sz w:val="24"/>
                                <w:szCs w:val="24"/>
                              </w:rPr>
                              <w:t>s and Doctorate in Clinical Psychology Courses</w:t>
                            </w:r>
                            <w:bookmarkEnd w:id="146"/>
                          </w:p>
                          <w:p w14:paraId="4D92D8D2"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Co-production of pre-selection tests should be encouraged via seeking the opinions of individuals from a range of social groups to inform the process of adapting pre-selection tests to ensure they create equal opportunity for all. </w:t>
                            </w:r>
                          </w:p>
                          <w:p w14:paraId="1594E1CF" w14:textId="77777777" w:rsidR="005E3577" w:rsidRPr="007C704F" w:rsidRDefault="005E3577" w:rsidP="007C704F">
                            <w:pPr>
                              <w:spacing w:after="0" w:line="360" w:lineRule="auto"/>
                              <w:rPr>
                                <w:rFonts w:ascii="Arial" w:hAnsi="Arial" w:cs="Arial"/>
                                <w:color w:val="000000" w:themeColor="text1"/>
                                <w:sz w:val="24"/>
                                <w:szCs w:val="24"/>
                              </w:rPr>
                            </w:pPr>
                          </w:p>
                          <w:p w14:paraId="0BA77CCC" w14:textId="77777777" w:rsidR="005E3577" w:rsidRPr="001A1163" w:rsidRDefault="005E3577" w:rsidP="007C704F">
                            <w:pPr>
                              <w:numPr>
                                <w:ilvl w:val="0"/>
                                <w:numId w:val="26"/>
                              </w:numPr>
                              <w:autoSpaceDE w:val="0"/>
                              <w:autoSpaceDN w:val="0"/>
                              <w:adjustRightInd w:val="0"/>
                              <w:spacing w:after="0" w:line="360" w:lineRule="auto"/>
                              <w:contextualSpacing/>
                              <w:rPr>
                                <w:rFonts w:ascii="Arial" w:hAnsi="Arial" w:cs="Arial"/>
                                <w:color w:val="000000" w:themeColor="text1"/>
                                <w:sz w:val="24"/>
                                <w:szCs w:val="24"/>
                              </w:rPr>
                            </w:pPr>
                            <w:r w:rsidRPr="001A1163">
                              <w:rPr>
                                <w:rFonts w:ascii="Arial" w:hAnsi="Arial" w:cs="Arial"/>
                                <w:color w:val="000000" w:themeColor="text1"/>
                                <w:sz w:val="24"/>
                                <w:szCs w:val="24"/>
                              </w:rPr>
                              <w:t xml:space="preserve">Paid consultation/training by experts by experience (aspiring, trainee and qualified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s from various under-represented backgrounds) about their experiences of accessing, learning, applying</w:t>
                            </w:r>
                            <w:r>
                              <w:rPr>
                                <w:rFonts w:ascii="Arial" w:hAnsi="Arial" w:cs="Arial"/>
                                <w:color w:val="000000" w:themeColor="text1"/>
                                <w:sz w:val="24"/>
                                <w:szCs w:val="24"/>
                              </w:rPr>
                              <w:t>,</w:t>
                            </w:r>
                            <w:r w:rsidRPr="001A1163">
                              <w:rPr>
                                <w:rFonts w:ascii="Arial" w:hAnsi="Arial" w:cs="Arial"/>
                                <w:color w:val="000000" w:themeColor="text1"/>
                                <w:sz w:val="24"/>
                                <w:szCs w:val="24"/>
                              </w:rPr>
                              <w:t xml:space="preserve"> and working within the current clinical psychology context could be considered, to educate those involved in the recruitment process about the experiences of under-represented applicants. Additionally, the involvement of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s from a range of social groups within the recruitment process would aid this.</w:t>
                            </w:r>
                          </w:p>
                          <w:p w14:paraId="336B533C" w14:textId="77777777" w:rsidR="005E3577" w:rsidRPr="001A1163" w:rsidRDefault="005E3577" w:rsidP="007C704F">
                            <w:pPr>
                              <w:autoSpaceDE w:val="0"/>
                              <w:autoSpaceDN w:val="0"/>
                              <w:adjustRightInd w:val="0"/>
                              <w:spacing w:after="0" w:line="360" w:lineRule="auto"/>
                              <w:contextualSpacing/>
                              <w:rPr>
                                <w:rFonts w:ascii="Arial" w:hAnsi="Arial" w:cs="Arial"/>
                                <w:color w:val="000000" w:themeColor="text1"/>
                                <w:sz w:val="24"/>
                                <w:szCs w:val="24"/>
                              </w:rPr>
                            </w:pPr>
                          </w:p>
                          <w:p w14:paraId="3764F652"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Opinions of individuals from a range of social groups should be sought to inform the implementation of contextual admissions. This would allow for ideas around how contextual admissions could be implemented in a way that would support applicants from under-represented groups. </w:t>
                            </w:r>
                          </w:p>
                          <w:p w14:paraId="374A733E" w14:textId="77777777" w:rsidR="005E3577" w:rsidRPr="001A1163" w:rsidRDefault="005E3577" w:rsidP="007C704F">
                            <w:pPr>
                              <w:spacing w:after="0" w:line="360" w:lineRule="auto"/>
                              <w:rPr>
                                <w:rFonts w:ascii="Arial" w:hAnsi="Arial" w:cs="Arial"/>
                                <w:color w:val="000000" w:themeColor="text1"/>
                                <w:sz w:val="24"/>
                                <w:szCs w:val="24"/>
                              </w:rPr>
                            </w:pPr>
                          </w:p>
                          <w:p w14:paraId="3E33E7FE"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Courses have begun to set up mentoring schemes such as the Pathfinder (West Midlands Mentoring scheme). It will, however, be important to ensure mentors are recruited to such schemes from a range of social groups, allowing for mentees to have support from an individual with shared experiences. </w:t>
                            </w:r>
                          </w:p>
                          <w:p w14:paraId="6857C646" w14:textId="77777777" w:rsidR="005E3577" w:rsidRPr="001A1163" w:rsidRDefault="005E3577" w:rsidP="007C704F">
                            <w:pPr>
                              <w:pStyle w:val="ListParagraph"/>
                              <w:spacing w:after="0" w:line="360" w:lineRule="auto"/>
                              <w:rPr>
                                <w:rFonts w:ascii="Arial" w:hAnsi="Arial" w:cs="Arial"/>
                                <w:color w:val="000000" w:themeColor="text1"/>
                                <w:sz w:val="24"/>
                                <w:szCs w:val="24"/>
                              </w:rPr>
                            </w:pPr>
                          </w:p>
                          <w:p w14:paraId="0A5E64D1" w14:textId="77777777" w:rsidR="005E3577" w:rsidRPr="001A1163" w:rsidRDefault="005E3577" w:rsidP="007C704F">
                            <w:pPr>
                              <w:pStyle w:val="Header"/>
                              <w:numPr>
                                <w:ilvl w:val="0"/>
                                <w:numId w:val="26"/>
                              </w:numPr>
                              <w:spacing w:line="360" w:lineRule="auto"/>
                              <w:rPr>
                                <w:rFonts w:ascii="Arial" w:hAnsi="Arial" w:cs="Arial"/>
                                <w:color w:val="222222"/>
                                <w:sz w:val="24"/>
                                <w:szCs w:val="24"/>
                              </w:rPr>
                            </w:pPr>
                            <w:r w:rsidRPr="001A1163">
                              <w:rPr>
                                <w:rFonts w:ascii="Arial" w:hAnsi="Arial" w:cs="Arial"/>
                                <w:color w:val="000000" w:themeColor="text1"/>
                                <w:sz w:val="24"/>
                                <w:szCs w:val="24"/>
                              </w:rPr>
                              <w:t>Further access to information about a career in psychology early (such as at the G.C.S.E stage) is needed. Providing talks within schools and other settings could help to introduce those from under-represented backgrounds to a career in Clinical Psychology. It is also important for facilitators and speak</w:t>
                            </w:r>
                            <w:r w:rsidRPr="001A1163">
                              <w:rPr>
                                <w:rFonts w:ascii="Arial" w:hAnsi="Arial" w:cs="Arial"/>
                                <w:color w:val="222222"/>
                                <w:sz w:val="24"/>
                                <w:szCs w:val="24"/>
                              </w:rPr>
                              <w:t xml:space="preserve">ers at such sessions to be from a range of social groups, particularly those from under-represented backgrounds. </w:t>
                            </w:r>
                          </w:p>
                          <w:p w14:paraId="624E634A" w14:textId="77777777" w:rsidR="005E3577" w:rsidRPr="001A1163" w:rsidRDefault="005E3577" w:rsidP="007C704F">
                            <w:pPr>
                              <w:spacing w:line="36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360E" id="Rectangle 40" o:spid="_x0000_s1054" style="position:absolute;margin-left:-35pt;margin-top:1pt;width:532.45pt;height:5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" fillcolor="#5b9bd5" strokecolor="#41719c" strokeweight="1pt">
                <v:textbox>
                  <w:txbxContent>
                    <w:p w14:paraId="6397B1F4" w14:textId="77777777" w:rsidR="005E3577" w:rsidRPr="00AB0EBB" w:rsidRDefault="005E3577" w:rsidP="003879CB">
                      <w:pPr>
                        <w:pStyle w:val="Heading3"/>
                        <w:pageBreakBefore/>
                        <w:jc w:val="center"/>
                        <w:rPr>
                          <w:b/>
                          <w:color w:val="auto"/>
                          <w:sz w:val="24"/>
                          <w:szCs w:val="24"/>
                        </w:rPr>
                      </w:pPr>
                      <w:bookmarkStart w:id="147" w:name="_Toc109025985"/>
                      <w:r w:rsidRPr="00AB0EBB">
                        <w:rPr>
                          <w:b/>
                          <w:color w:val="auto"/>
                          <w:sz w:val="24"/>
                          <w:szCs w:val="24"/>
                        </w:rPr>
                        <w:t xml:space="preserve">Recommendations for </w:t>
                      </w:r>
                      <w:r>
                        <w:rPr>
                          <w:b/>
                          <w:color w:val="auto"/>
                          <w:sz w:val="24"/>
                          <w:szCs w:val="24"/>
                        </w:rPr>
                        <w:t>Clinical Psychologist</w:t>
                      </w:r>
                      <w:r w:rsidRPr="00AB0EBB">
                        <w:rPr>
                          <w:b/>
                          <w:color w:val="auto"/>
                          <w:sz w:val="24"/>
                          <w:szCs w:val="24"/>
                        </w:rPr>
                        <w:t>s and Doctorate in Clinical Psychology Courses</w:t>
                      </w:r>
                      <w:bookmarkEnd w:id="147"/>
                    </w:p>
                    <w:p w14:paraId="4D92D8D2"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Co-production of pre-selection tests should be encouraged via seeking the opinions of individuals from a range of social groups to inform the process of adapting pre-selection tests to ensure they create equal opportunity for all. </w:t>
                      </w:r>
                    </w:p>
                    <w:p w14:paraId="1594E1CF" w14:textId="77777777" w:rsidR="005E3577" w:rsidRPr="007C704F" w:rsidRDefault="005E3577" w:rsidP="007C704F">
                      <w:pPr>
                        <w:spacing w:after="0" w:line="360" w:lineRule="auto"/>
                        <w:rPr>
                          <w:rFonts w:ascii="Arial" w:hAnsi="Arial" w:cs="Arial"/>
                          <w:color w:val="000000" w:themeColor="text1"/>
                          <w:sz w:val="24"/>
                          <w:szCs w:val="24"/>
                        </w:rPr>
                      </w:pPr>
                    </w:p>
                    <w:p w14:paraId="0BA77CCC" w14:textId="77777777" w:rsidR="005E3577" w:rsidRPr="001A1163" w:rsidRDefault="005E3577" w:rsidP="007C704F">
                      <w:pPr>
                        <w:numPr>
                          <w:ilvl w:val="0"/>
                          <w:numId w:val="26"/>
                        </w:numPr>
                        <w:autoSpaceDE w:val="0"/>
                        <w:autoSpaceDN w:val="0"/>
                        <w:adjustRightInd w:val="0"/>
                        <w:spacing w:after="0" w:line="360" w:lineRule="auto"/>
                        <w:contextualSpacing/>
                        <w:rPr>
                          <w:rFonts w:ascii="Arial" w:hAnsi="Arial" w:cs="Arial"/>
                          <w:color w:val="000000" w:themeColor="text1"/>
                          <w:sz w:val="24"/>
                          <w:szCs w:val="24"/>
                        </w:rPr>
                      </w:pPr>
                      <w:r w:rsidRPr="001A1163">
                        <w:rPr>
                          <w:rFonts w:ascii="Arial" w:hAnsi="Arial" w:cs="Arial"/>
                          <w:color w:val="000000" w:themeColor="text1"/>
                          <w:sz w:val="24"/>
                          <w:szCs w:val="24"/>
                        </w:rPr>
                        <w:t xml:space="preserve">Paid consultation/training by experts by experience (aspiring, trainee and qualified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s from various under-represented backgrounds) about their experiences of accessing, learning, applying</w:t>
                      </w:r>
                      <w:r>
                        <w:rPr>
                          <w:rFonts w:ascii="Arial" w:hAnsi="Arial" w:cs="Arial"/>
                          <w:color w:val="000000" w:themeColor="text1"/>
                          <w:sz w:val="24"/>
                          <w:szCs w:val="24"/>
                        </w:rPr>
                        <w:t>,</w:t>
                      </w:r>
                      <w:r w:rsidRPr="001A1163">
                        <w:rPr>
                          <w:rFonts w:ascii="Arial" w:hAnsi="Arial" w:cs="Arial"/>
                          <w:color w:val="000000" w:themeColor="text1"/>
                          <w:sz w:val="24"/>
                          <w:szCs w:val="24"/>
                        </w:rPr>
                        <w:t xml:space="preserve"> and working within the current clinical psychology context could be considered, to educate those involved in the recruitment process about the experiences of under-represented applicants. Additionally, the involvement of </w:t>
                      </w:r>
                      <w:r>
                        <w:rPr>
                          <w:rFonts w:ascii="Arial" w:hAnsi="Arial" w:cs="Arial"/>
                          <w:color w:val="000000" w:themeColor="text1"/>
                          <w:sz w:val="24"/>
                          <w:szCs w:val="24"/>
                        </w:rPr>
                        <w:t>Clinical Psychologist</w:t>
                      </w:r>
                      <w:r w:rsidRPr="001A1163">
                        <w:rPr>
                          <w:rFonts w:ascii="Arial" w:hAnsi="Arial" w:cs="Arial"/>
                          <w:color w:val="000000" w:themeColor="text1"/>
                          <w:sz w:val="24"/>
                          <w:szCs w:val="24"/>
                        </w:rPr>
                        <w:t>s from a range of social groups within the recruitment process would aid this.</w:t>
                      </w:r>
                    </w:p>
                    <w:p w14:paraId="336B533C" w14:textId="77777777" w:rsidR="005E3577" w:rsidRPr="001A1163" w:rsidRDefault="005E3577" w:rsidP="007C704F">
                      <w:pPr>
                        <w:autoSpaceDE w:val="0"/>
                        <w:autoSpaceDN w:val="0"/>
                        <w:adjustRightInd w:val="0"/>
                        <w:spacing w:after="0" w:line="360" w:lineRule="auto"/>
                        <w:contextualSpacing/>
                        <w:rPr>
                          <w:rFonts w:ascii="Arial" w:hAnsi="Arial" w:cs="Arial"/>
                          <w:color w:val="000000" w:themeColor="text1"/>
                          <w:sz w:val="24"/>
                          <w:szCs w:val="24"/>
                        </w:rPr>
                      </w:pPr>
                    </w:p>
                    <w:p w14:paraId="3764F652"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Opinions of individuals from a range of social groups should be sought to inform the implementation of contextual admissions. This would allow for ideas around how contextual admissions could be implemented in a way that would support applicants from under-represented groups. </w:t>
                      </w:r>
                    </w:p>
                    <w:p w14:paraId="374A733E" w14:textId="77777777" w:rsidR="005E3577" w:rsidRPr="001A1163" w:rsidRDefault="005E3577" w:rsidP="007C704F">
                      <w:pPr>
                        <w:spacing w:after="0" w:line="360" w:lineRule="auto"/>
                        <w:rPr>
                          <w:rFonts w:ascii="Arial" w:hAnsi="Arial" w:cs="Arial"/>
                          <w:color w:val="000000" w:themeColor="text1"/>
                          <w:sz w:val="24"/>
                          <w:szCs w:val="24"/>
                        </w:rPr>
                      </w:pPr>
                    </w:p>
                    <w:p w14:paraId="3E33E7FE" w14:textId="77777777" w:rsidR="005E3577" w:rsidRPr="001A1163" w:rsidRDefault="005E3577" w:rsidP="007C704F">
                      <w:pPr>
                        <w:pStyle w:val="ListParagraph"/>
                        <w:numPr>
                          <w:ilvl w:val="0"/>
                          <w:numId w:val="26"/>
                        </w:numPr>
                        <w:spacing w:after="0" w:line="360" w:lineRule="auto"/>
                        <w:rPr>
                          <w:rFonts w:ascii="Arial" w:hAnsi="Arial" w:cs="Arial"/>
                          <w:color w:val="000000" w:themeColor="text1"/>
                          <w:sz w:val="24"/>
                          <w:szCs w:val="24"/>
                        </w:rPr>
                      </w:pPr>
                      <w:r w:rsidRPr="001A1163">
                        <w:rPr>
                          <w:rFonts w:ascii="Arial" w:hAnsi="Arial" w:cs="Arial"/>
                          <w:color w:val="000000" w:themeColor="text1"/>
                          <w:sz w:val="24"/>
                          <w:szCs w:val="24"/>
                        </w:rPr>
                        <w:t xml:space="preserve">Courses have begun to set up mentoring schemes such as the Pathfinder (West Midlands Mentoring scheme). It will, however, be important to ensure mentors are recruited to such schemes from a range of social groups, allowing for mentees to have support from an individual with shared experiences. </w:t>
                      </w:r>
                    </w:p>
                    <w:p w14:paraId="6857C646" w14:textId="77777777" w:rsidR="005E3577" w:rsidRPr="001A1163" w:rsidRDefault="005E3577" w:rsidP="007C704F">
                      <w:pPr>
                        <w:pStyle w:val="ListParagraph"/>
                        <w:spacing w:after="0" w:line="360" w:lineRule="auto"/>
                        <w:rPr>
                          <w:rFonts w:ascii="Arial" w:hAnsi="Arial" w:cs="Arial"/>
                          <w:color w:val="000000" w:themeColor="text1"/>
                          <w:sz w:val="24"/>
                          <w:szCs w:val="24"/>
                        </w:rPr>
                      </w:pPr>
                    </w:p>
                    <w:p w14:paraId="0A5E64D1" w14:textId="77777777" w:rsidR="005E3577" w:rsidRPr="001A1163" w:rsidRDefault="005E3577" w:rsidP="007C704F">
                      <w:pPr>
                        <w:pStyle w:val="Header"/>
                        <w:numPr>
                          <w:ilvl w:val="0"/>
                          <w:numId w:val="26"/>
                        </w:numPr>
                        <w:spacing w:line="360" w:lineRule="auto"/>
                        <w:rPr>
                          <w:rFonts w:ascii="Arial" w:hAnsi="Arial" w:cs="Arial"/>
                          <w:color w:val="222222"/>
                          <w:sz w:val="24"/>
                          <w:szCs w:val="24"/>
                        </w:rPr>
                      </w:pPr>
                      <w:r w:rsidRPr="001A1163">
                        <w:rPr>
                          <w:rFonts w:ascii="Arial" w:hAnsi="Arial" w:cs="Arial"/>
                          <w:color w:val="000000" w:themeColor="text1"/>
                          <w:sz w:val="24"/>
                          <w:szCs w:val="24"/>
                        </w:rPr>
                        <w:t>Further access to information about a career in psychology early (such as at the G.C.S.E stage) is needed. Providing talks within schools and other settings could help to introduce those from under-represented backgrounds to a career in Clinical Psychology. It is also important for facilitators and speak</w:t>
                      </w:r>
                      <w:r w:rsidRPr="001A1163">
                        <w:rPr>
                          <w:rFonts w:ascii="Arial" w:hAnsi="Arial" w:cs="Arial"/>
                          <w:color w:val="222222"/>
                          <w:sz w:val="24"/>
                          <w:szCs w:val="24"/>
                        </w:rPr>
                        <w:t xml:space="preserve">ers at such sessions to be from a range of social groups, particularly those from under-represented backgrounds. </w:t>
                      </w:r>
                    </w:p>
                    <w:p w14:paraId="624E634A" w14:textId="77777777" w:rsidR="005E3577" w:rsidRPr="001A1163" w:rsidRDefault="005E3577" w:rsidP="007C704F">
                      <w:pPr>
                        <w:spacing w:line="360" w:lineRule="auto"/>
                        <w:rPr>
                          <w:rFonts w:ascii="Arial" w:hAnsi="Arial" w:cs="Arial"/>
                        </w:rPr>
                      </w:pPr>
                    </w:p>
                  </w:txbxContent>
                </v:textbox>
                <w10:wrap anchorx="margin"/>
              </v:rect>
            </w:pict>
          </mc:Fallback>
        </mc:AlternateContent>
      </w:r>
    </w:p>
    <w:p w14:paraId="74440504" w14:textId="77777777" w:rsidR="007C704F" w:rsidRPr="007C704F" w:rsidRDefault="007C704F" w:rsidP="007C704F">
      <w:pPr>
        <w:rPr>
          <w:rFonts w:cs="Arial"/>
          <w:szCs w:val="24"/>
        </w:rPr>
      </w:pPr>
    </w:p>
    <w:p w14:paraId="7081634F" w14:textId="77777777" w:rsidR="007C704F" w:rsidRPr="007C704F" w:rsidRDefault="007C704F" w:rsidP="007C704F">
      <w:pPr>
        <w:rPr>
          <w:rFonts w:cs="Arial"/>
          <w:szCs w:val="24"/>
        </w:rPr>
      </w:pPr>
    </w:p>
    <w:p w14:paraId="2ECBCD74" w14:textId="77777777" w:rsidR="007C704F" w:rsidRDefault="007C704F" w:rsidP="007C704F">
      <w:pPr>
        <w:rPr>
          <w:rFonts w:cs="Arial"/>
          <w:szCs w:val="24"/>
        </w:rPr>
      </w:pPr>
    </w:p>
    <w:p w14:paraId="5B95A970" w14:textId="77777777" w:rsidR="007C704F" w:rsidRDefault="007C704F" w:rsidP="007C704F">
      <w:pPr>
        <w:rPr>
          <w:rFonts w:cs="Arial"/>
          <w:szCs w:val="24"/>
        </w:rPr>
      </w:pPr>
    </w:p>
    <w:p w14:paraId="179226C6" w14:textId="77777777" w:rsidR="00AB0EBB" w:rsidRDefault="00AB0EBB" w:rsidP="007C704F">
      <w:pPr>
        <w:rPr>
          <w:rFonts w:cs="Arial"/>
          <w:szCs w:val="24"/>
        </w:rPr>
      </w:pPr>
    </w:p>
    <w:p w14:paraId="5CE641C9" w14:textId="77777777" w:rsidR="00AB0EBB" w:rsidRDefault="00AB0EBB" w:rsidP="007C704F">
      <w:pPr>
        <w:rPr>
          <w:rFonts w:cs="Arial"/>
          <w:szCs w:val="24"/>
        </w:rPr>
      </w:pPr>
    </w:p>
    <w:p w14:paraId="08769D48" w14:textId="77777777" w:rsidR="007C704F" w:rsidRDefault="007C704F" w:rsidP="007C704F">
      <w:pPr>
        <w:rPr>
          <w:rFonts w:cs="Arial"/>
          <w:szCs w:val="24"/>
        </w:rPr>
      </w:pPr>
    </w:p>
    <w:p w14:paraId="497C7DCA" w14:textId="77777777" w:rsidR="00AB0EBB" w:rsidRDefault="00AB0EBB" w:rsidP="00AB0EBB">
      <w:pPr>
        <w:pStyle w:val="Heading2"/>
        <w:spacing w:line="360" w:lineRule="auto"/>
        <w:jc w:val="center"/>
        <w:rPr>
          <w:b/>
          <w:color w:val="auto"/>
          <w:sz w:val="24"/>
          <w:szCs w:val="24"/>
        </w:rPr>
      </w:pPr>
    </w:p>
    <w:p w14:paraId="47F295C9" w14:textId="77777777" w:rsidR="00AB0EBB" w:rsidRDefault="00AB0EBB" w:rsidP="00AB0EBB">
      <w:pPr>
        <w:pStyle w:val="Heading2"/>
        <w:spacing w:line="360" w:lineRule="auto"/>
        <w:rPr>
          <w:b/>
          <w:color w:val="auto"/>
          <w:sz w:val="24"/>
          <w:szCs w:val="24"/>
        </w:rPr>
      </w:pPr>
    </w:p>
    <w:p w14:paraId="40690CF9" w14:textId="77777777" w:rsidR="00AB0EBB" w:rsidRDefault="00AB0EBB" w:rsidP="00AB0EBB"/>
    <w:p w14:paraId="192374D7" w14:textId="77777777" w:rsidR="00AB0EBB" w:rsidRDefault="00AB0EBB" w:rsidP="00AB0EBB"/>
    <w:p w14:paraId="0046216B" w14:textId="77777777" w:rsidR="00AB0EBB" w:rsidRDefault="00AB0EBB" w:rsidP="00AB0EBB"/>
    <w:p w14:paraId="1D7CBA06" w14:textId="77777777" w:rsidR="00AB0EBB" w:rsidRDefault="00AB0EBB" w:rsidP="00AB0EBB"/>
    <w:p w14:paraId="54F93BD7" w14:textId="77777777" w:rsidR="00AB0EBB" w:rsidRDefault="00AB0EBB" w:rsidP="00AB0EBB"/>
    <w:p w14:paraId="78799027" w14:textId="77777777" w:rsidR="00AB0EBB" w:rsidRDefault="00AB0EBB" w:rsidP="00AB0EBB"/>
    <w:p w14:paraId="6A9C1B55" w14:textId="77777777" w:rsidR="00AB0EBB" w:rsidRDefault="00AB0EBB" w:rsidP="00AB0EBB"/>
    <w:p w14:paraId="01D16CC4" w14:textId="77777777" w:rsidR="00AB0EBB" w:rsidRDefault="00AB0EBB" w:rsidP="00AB0EBB"/>
    <w:p w14:paraId="5A46495C" w14:textId="77777777" w:rsidR="00AB0EBB" w:rsidRDefault="00AB0EBB" w:rsidP="00AB0EBB"/>
    <w:p w14:paraId="55792411" w14:textId="77777777" w:rsidR="00AB0EBB" w:rsidRDefault="00AB0EBB" w:rsidP="00AB0EBB"/>
    <w:p w14:paraId="23698242" w14:textId="77777777" w:rsidR="00AB0EBB" w:rsidRDefault="00AB0EBB" w:rsidP="00AB0EBB"/>
    <w:p w14:paraId="21B6EEE7" w14:textId="77777777" w:rsidR="00AB0EBB" w:rsidRDefault="00AB0EBB" w:rsidP="00AB0EBB"/>
    <w:p w14:paraId="01F7CDFE" w14:textId="77777777" w:rsidR="00AB0EBB" w:rsidRDefault="00AB0EBB" w:rsidP="00AB0EBB"/>
    <w:p w14:paraId="1AA633FC" w14:textId="77777777" w:rsidR="00AB0EBB" w:rsidRDefault="00AB0EBB" w:rsidP="00AB0EBB"/>
    <w:p w14:paraId="7525128D" w14:textId="77777777" w:rsidR="00AB0EBB" w:rsidRDefault="00AB0EBB" w:rsidP="00AB0EBB"/>
    <w:p w14:paraId="2A45B16C" w14:textId="77777777" w:rsidR="00AB0EBB" w:rsidRDefault="00AB0EBB" w:rsidP="00AB0EBB"/>
    <w:p w14:paraId="4EB43BFF" w14:textId="77777777" w:rsidR="00AB0EBB" w:rsidRDefault="00AB0EBB" w:rsidP="00AB0EBB"/>
    <w:p w14:paraId="736E9594" w14:textId="77777777" w:rsidR="00AB0EBB" w:rsidRDefault="00A906D9" w:rsidP="00AB0EBB">
      <w:r w:rsidRPr="004D6213">
        <w:rPr>
          <w:noProof/>
          <w:lang w:eastAsia="en-GB"/>
        </w:rPr>
        <mc:AlternateContent>
          <mc:Choice Requires="wps">
            <w:drawing>
              <wp:anchor distT="0" distB="0" distL="114300" distR="114300" simplePos="0" relativeHeight="251736064" behindDoc="0" locked="0" layoutInCell="1" allowOverlap="1" wp14:anchorId="2672AED0" wp14:editId="18A916C4">
                <wp:simplePos x="0" y="0"/>
                <wp:positionH relativeFrom="margin">
                  <wp:posOffset>-368300</wp:posOffset>
                </wp:positionH>
                <wp:positionV relativeFrom="paragraph">
                  <wp:posOffset>309245</wp:posOffset>
                </wp:positionV>
                <wp:extent cx="6616700" cy="1282700"/>
                <wp:effectExtent l="0" t="0" r="12700" b="12700"/>
                <wp:wrapNone/>
                <wp:docPr id="11668" name="Rectangle 11668"/>
                <wp:cNvGraphicFramePr/>
                <a:graphic xmlns:a="http://schemas.openxmlformats.org/drawingml/2006/main">
                  <a:graphicData uri="http://schemas.microsoft.com/office/word/2010/wordprocessingShape">
                    <wps:wsp>
                      <wps:cNvSpPr/>
                      <wps:spPr>
                        <a:xfrm>
                          <a:off x="0" y="0"/>
                          <a:ext cx="6616700" cy="12827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16E54C0" w14:textId="77777777" w:rsidR="005E3577" w:rsidRPr="008162A7" w:rsidRDefault="005E3577" w:rsidP="008162A7">
                            <w:pPr>
                              <w:pStyle w:val="Heading3"/>
                              <w:spacing w:line="360" w:lineRule="auto"/>
                              <w:jc w:val="center"/>
                              <w:rPr>
                                <w:b/>
                                <w:color w:val="auto"/>
                                <w:sz w:val="24"/>
                                <w:szCs w:val="24"/>
                              </w:rPr>
                            </w:pPr>
                            <w:bookmarkStart w:id="148" w:name="_Toc109025986"/>
                            <w:r w:rsidRPr="008162A7">
                              <w:rPr>
                                <w:b/>
                                <w:color w:val="auto"/>
                                <w:sz w:val="24"/>
                                <w:szCs w:val="24"/>
                              </w:rPr>
                              <w:t>What’s next?</w:t>
                            </w:r>
                            <w:bookmarkEnd w:id="148"/>
                          </w:p>
                          <w:p w14:paraId="00B5EEEB" w14:textId="77777777" w:rsidR="005E3577" w:rsidRPr="001A1163" w:rsidRDefault="005E3577" w:rsidP="007C704F">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The research paper that this executive summary is based on will be submitted to a scientific journal to be considered for publication. The executive summary will be sent to participants and individuals who have requested a copy.</w:t>
                            </w:r>
                          </w:p>
                          <w:p w14:paraId="5E9B6471" w14:textId="77777777" w:rsidR="005E3577" w:rsidRDefault="005E3577" w:rsidP="004D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AED0" id="Rectangle 11668" o:spid="_x0000_s1055" style="position:absolute;margin-left:-29pt;margin-top:24.35pt;width:521pt;height:10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" fillcolor="#5b9bd5" strokecolor="#41719c" strokeweight="1pt">
                <v:textbox>
                  <w:txbxContent>
                    <w:p w14:paraId="016E54C0" w14:textId="77777777" w:rsidR="005E3577" w:rsidRPr="008162A7" w:rsidRDefault="005E3577" w:rsidP="008162A7">
                      <w:pPr>
                        <w:pStyle w:val="Heading3"/>
                        <w:spacing w:line="360" w:lineRule="auto"/>
                        <w:jc w:val="center"/>
                        <w:rPr>
                          <w:b/>
                          <w:color w:val="auto"/>
                          <w:sz w:val="24"/>
                          <w:szCs w:val="24"/>
                        </w:rPr>
                      </w:pPr>
                      <w:bookmarkStart w:id="149" w:name="_Toc109025986"/>
                      <w:r w:rsidRPr="008162A7">
                        <w:rPr>
                          <w:b/>
                          <w:color w:val="auto"/>
                          <w:sz w:val="24"/>
                          <w:szCs w:val="24"/>
                        </w:rPr>
                        <w:t>What’s next?</w:t>
                      </w:r>
                      <w:bookmarkEnd w:id="149"/>
                    </w:p>
                    <w:p w14:paraId="00B5EEEB" w14:textId="77777777" w:rsidR="005E3577" w:rsidRPr="001A1163" w:rsidRDefault="005E3577" w:rsidP="007C704F">
                      <w:pPr>
                        <w:spacing w:line="360" w:lineRule="auto"/>
                        <w:rPr>
                          <w:rFonts w:ascii="Arial" w:hAnsi="Arial" w:cs="Arial"/>
                          <w:color w:val="000000" w:themeColor="text1"/>
                          <w:sz w:val="24"/>
                          <w:szCs w:val="24"/>
                        </w:rPr>
                      </w:pPr>
                      <w:r w:rsidRPr="001A1163">
                        <w:rPr>
                          <w:rFonts w:ascii="Arial" w:hAnsi="Arial" w:cs="Arial"/>
                          <w:color w:val="000000" w:themeColor="text1"/>
                          <w:sz w:val="24"/>
                          <w:szCs w:val="24"/>
                        </w:rPr>
                        <w:t>The research paper that this executive summary is based on will be submitted to a scientific journal to be considered for publication. The executive summary will be sent to participants and individuals who have requested a copy.</w:t>
                      </w:r>
                    </w:p>
                    <w:p w14:paraId="5E9B6471" w14:textId="77777777" w:rsidR="005E3577" w:rsidRDefault="005E3577" w:rsidP="004D6213">
                      <w:pPr>
                        <w:jc w:val="center"/>
                      </w:pPr>
                    </w:p>
                  </w:txbxContent>
                </v:textbox>
                <w10:wrap anchorx="margin"/>
              </v:rect>
            </w:pict>
          </mc:Fallback>
        </mc:AlternateContent>
      </w:r>
    </w:p>
    <w:p w14:paraId="0A693BCD" w14:textId="77777777" w:rsidR="00AB0EBB" w:rsidRDefault="00AB0EBB" w:rsidP="00AB0EBB"/>
    <w:p w14:paraId="0227CC31" w14:textId="77777777" w:rsidR="00AB0EBB" w:rsidRPr="00AB0EBB" w:rsidRDefault="00AB0EBB" w:rsidP="00AB0EBB"/>
    <w:p w14:paraId="4BD1276D" w14:textId="77777777" w:rsidR="007C704F" w:rsidRPr="00AB0EBB" w:rsidRDefault="007C704F" w:rsidP="008162A7">
      <w:pPr>
        <w:pStyle w:val="Heading2"/>
        <w:pageBreakBefore/>
        <w:spacing w:line="360" w:lineRule="auto"/>
        <w:jc w:val="center"/>
        <w:rPr>
          <w:b/>
          <w:color w:val="auto"/>
          <w:sz w:val="24"/>
          <w:szCs w:val="24"/>
        </w:rPr>
      </w:pPr>
      <w:bookmarkStart w:id="150" w:name="_Toc109025987"/>
      <w:r w:rsidRPr="00AB0EBB">
        <w:rPr>
          <w:b/>
          <w:color w:val="auto"/>
          <w:sz w:val="24"/>
          <w:szCs w:val="24"/>
        </w:rPr>
        <w:lastRenderedPageBreak/>
        <w:t>References</w:t>
      </w:r>
      <w:bookmarkEnd w:id="150"/>
    </w:p>
    <w:p w14:paraId="31E26036"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 xml:space="preserve">Clearing House for Postgraduate Courses in Clinical Psychology CHPCCP (2020). Equal opportunities data-2020. </w:t>
      </w:r>
      <w:r w:rsidRPr="00E130A7">
        <w:rPr>
          <w:rFonts w:cs="Arial"/>
          <w:sz w:val="24"/>
          <w:szCs w:val="24"/>
          <w:u w:val="single"/>
        </w:rPr>
        <w:t>https://www.leed</w:t>
      </w:r>
      <w:r w:rsidR="00E130A7" w:rsidRPr="00E130A7">
        <w:rPr>
          <w:rFonts w:cs="Arial"/>
          <w:sz w:val="24"/>
          <w:szCs w:val="24"/>
          <w:u w:val="single"/>
        </w:rPr>
        <w:t>s.ac.U.K./chpccp/equalopps.html</w:t>
      </w:r>
    </w:p>
    <w:p w14:paraId="5491B967"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Crenshaw, K. (1989). Demarginalizing the intersection of race and sex: A black feminist critique of antidiscrimination doctrine, feminist theory and antiracist politics. </w:t>
      </w:r>
      <w:r w:rsidRPr="00AB0EBB">
        <w:rPr>
          <w:rFonts w:cs="Arial"/>
          <w:i/>
          <w:iCs/>
          <w:sz w:val="24"/>
          <w:szCs w:val="24"/>
        </w:rPr>
        <w:t>University of Chicago Legal Forum,</w:t>
      </w:r>
      <w:r w:rsidRPr="00AB0EBB">
        <w:rPr>
          <w:rFonts w:cs="Arial"/>
          <w:sz w:val="24"/>
          <w:szCs w:val="24"/>
        </w:rPr>
        <w:t xml:space="preserve"> 8(1), 139-167. </w:t>
      </w:r>
      <w:r w:rsidRPr="00E130A7">
        <w:rPr>
          <w:rFonts w:cs="Arial"/>
          <w:sz w:val="24"/>
          <w:szCs w:val="24"/>
          <w:u w:val="single"/>
        </w:rPr>
        <w:t>https://doi.org/1229039</w:t>
      </w:r>
      <w:r w:rsidRPr="00AB0EBB">
        <w:rPr>
          <w:rFonts w:cs="Arial"/>
          <w:sz w:val="24"/>
          <w:szCs w:val="24"/>
        </w:rPr>
        <w:t xml:space="preserve"> </w:t>
      </w:r>
    </w:p>
    <w:p w14:paraId="758290B0"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 xml:space="preserve">Crenshaw, K. (1990). Mapping the margins: Intersectionality, identity politics, and violence against women of </w:t>
      </w:r>
      <w:proofErr w:type="spellStart"/>
      <w:r w:rsidRPr="00AB0EBB">
        <w:rPr>
          <w:rFonts w:cs="Arial"/>
          <w:sz w:val="24"/>
          <w:szCs w:val="24"/>
        </w:rPr>
        <w:t>color</w:t>
      </w:r>
      <w:proofErr w:type="spellEnd"/>
      <w:r w:rsidRPr="00AB0EBB">
        <w:rPr>
          <w:rFonts w:cs="Arial"/>
          <w:sz w:val="24"/>
          <w:szCs w:val="24"/>
        </w:rPr>
        <w:t>. </w:t>
      </w:r>
      <w:r w:rsidRPr="00AB0EBB">
        <w:rPr>
          <w:rFonts w:cs="Arial"/>
          <w:i/>
          <w:iCs/>
          <w:sz w:val="24"/>
          <w:szCs w:val="24"/>
        </w:rPr>
        <w:t>Stanford Law Review</w:t>
      </w:r>
      <w:r w:rsidRPr="00AB0EBB">
        <w:rPr>
          <w:rFonts w:cs="Arial"/>
          <w:sz w:val="24"/>
          <w:szCs w:val="24"/>
        </w:rPr>
        <w:t>, 6(</w:t>
      </w:r>
      <w:r w:rsidRPr="00AB0EBB">
        <w:rPr>
          <w:rFonts w:cs="Arial"/>
          <w:i/>
          <w:iCs/>
          <w:sz w:val="24"/>
          <w:szCs w:val="24"/>
        </w:rPr>
        <w:t>43)</w:t>
      </w:r>
      <w:r w:rsidRPr="00AB0EBB">
        <w:rPr>
          <w:rFonts w:cs="Arial"/>
          <w:sz w:val="24"/>
          <w:szCs w:val="24"/>
        </w:rPr>
        <w:t xml:space="preserve">, 1241-1299. </w:t>
      </w:r>
      <w:r w:rsidRPr="00E130A7">
        <w:rPr>
          <w:rFonts w:cs="Arial"/>
          <w:sz w:val="24"/>
          <w:szCs w:val="24"/>
          <w:u w:val="single"/>
        </w:rPr>
        <w:t>https://doi.org/1229039</w:t>
      </w:r>
      <w:r w:rsidRPr="00AB0EBB">
        <w:rPr>
          <w:rFonts w:cs="Arial"/>
          <w:sz w:val="24"/>
          <w:szCs w:val="24"/>
        </w:rPr>
        <w:t xml:space="preserve"> </w:t>
      </w:r>
    </w:p>
    <w:p w14:paraId="2CF59BD6" w14:textId="77777777" w:rsidR="007C704F" w:rsidRPr="00AB0EBB" w:rsidRDefault="007C704F" w:rsidP="00AB0EBB">
      <w:pPr>
        <w:spacing w:line="360" w:lineRule="auto"/>
        <w:ind w:left="720" w:hanging="720"/>
        <w:rPr>
          <w:rFonts w:cs="Arial"/>
          <w:sz w:val="24"/>
          <w:szCs w:val="24"/>
        </w:rPr>
      </w:pPr>
      <w:r w:rsidRPr="00AB0EBB">
        <w:rPr>
          <w:rFonts w:cs="Arial"/>
          <w:sz w:val="24"/>
          <w:szCs w:val="24"/>
          <w:shd w:val="clear" w:color="auto" w:fill="FFFFFF"/>
        </w:rPr>
        <w:t>Lund, E. M., Andrews, E. E., &amp; Holt, J. M. (2014). How we treat our own: The experiences and characteristics of psychology trainees with disabilities. </w:t>
      </w:r>
      <w:r w:rsidRPr="00AB0EBB">
        <w:rPr>
          <w:rFonts w:cs="Arial"/>
          <w:i/>
          <w:iCs/>
          <w:sz w:val="24"/>
          <w:szCs w:val="24"/>
          <w:shd w:val="clear" w:color="auto" w:fill="FFFFFF"/>
        </w:rPr>
        <w:t>Rehabilitation Psychology, 59</w:t>
      </w:r>
      <w:r w:rsidRPr="00AB0EBB">
        <w:rPr>
          <w:rFonts w:cs="Arial"/>
          <w:sz w:val="24"/>
          <w:szCs w:val="24"/>
          <w:shd w:val="clear" w:color="auto" w:fill="FFFFFF"/>
        </w:rPr>
        <w:t>(4), 367-375. </w:t>
      </w:r>
      <w:r w:rsidRPr="00E130A7">
        <w:rPr>
          <w:rFonts w:cs="Arial"/>
          <w:sz w:val="24"/>
          <w:szCs w:val="24"/>
          <w:u w:val="single"/>
          <w:shd w:val="clear" w:color="auto" w:fill="FFFFFF"/>
        </w:rPr>
        <w:t>https://doi.org/10.1037/a0037502</w:t>
      </w:r>
    </w:p>
    <w:p w14:paraId="656829CC"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 xml:space="preserve">Metcalf, H., Russell, D., &amp; Hill, C. (2018). Broadening the science of broadening participation in STEM through critical mixed methodologies and intersectionality frameworks. </w:t>
      </w:r>
      <w:r w:rsidRPr="00AB0EBB">
        <w:rPr>
          <w:rFonts w:cs="Arial"/>
          <w:i/>
          <w:sz w:val="24"/>
          <w:szCs w:val="24"/>
        </w:rPr>
        <w:t xml:space="preserve">American </w:t>
      </w:r>
      <w:proofErr w:type="spellStart"/>
      <w:r w:rsidRPr="00AB0EBB">
        <w:rPr>
          <w:rFonts w:cs="Arial"/>
          <w:i/>
          <w:sz w:val="24"/>
          <w:szCs w:val="24"/>
        </w:rPr>
        <w:t>Behavioral</w:t>
      </w:r>
      <w:proofErr w:type="spellEnd"/>
      <w:r w:rsidRPr="00AB0EBB">
        <w:rPr>
          <w:rFonts w:cs="Arial"/>
          <w:i/>
          <w:sz w:val="24"/>
          <w:szCs w:val="24"/>
        </w:rPr>
        <w:t xml:space="preserve"> Scientist</w:t>
      </w:r>
      <w:r w:rsidRPr="00AB0EBB">
        <w:rPr>
          <w:rFonts w:cs="Arial"/>
          <w:sz w:val="24"/>
          <w:szCs w:val="24"/>
        </w:rPr>
        <w:t xml:space="preserve">, 62(5), 580-599. </w:t>
      </w:r>
      <w:r w:rsidRPr="00E130A7">
        <w:rPr>
          <w:rFonts w:cs="Arial"/>
          <w:sz w:val="24"/>
          <w:szCs w:val="24"/>
          <w:u w:val="single"/>
        </w:rPr>
        <w:t>https://doi.org/10.1177%2F0002764218768872</w:t>
      </w:r>
      <w:r w:rsidRPr="00AB0EBB">
        <w:rPr>
          <w:rFonts w:cs="Arial"/>
          <w:sz w:val="24"/>
          <w:szCs w:val="24"/>
        </w:rPr>
        <w:t xml:space="preserve"> </w:t>
      </w:r>
    </w:p>
    <w:p w14:paraId="681854C5"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 xml:space="preserve">Murphy, D. (2019, August 9). #DiversifyClinPsy. Paper presented at the Group of Trainers in Clinical Psychology Summer Event [video], London. </w:t>
      </w:r>
      <w:r w:rsidRPr="00E130A7">
        <w:rPr>
          <w:rFonts w:cs="Arial"/>
          <w:sz w:val="24"/>
          <w:szCs w:val="24"/>
          <w:u w:val="single"/>
        </w:rPr>
        <w:t>https://www.youtube.com/watch?v=RRldOsD6eUU</w:t>
      </w:r>
      <w:r w:rsidRPr="00AB0EBB">
        <w:rPr>
          <w:rFonts w:cs="Arial"/>
          <w:sz w:val="24"/>
          <w:szCs w:val="24"/>
        </w:rPr>
        <w:t xml:space="preserve"> </w:t>
      </w:r>
    </w:p>
    <w:p w14:paraId="0878E55B" w14:textId="77777777" w:rsidR="007C704F" w:rsidRPr="00AB0EBB" w:rsidRDefault="007C704F" w:rsidP="00AB0EBB">
      <w:pPr>
        <w:spacing w:line="360" w:lineRule="auto"/>
        <w:ind w:left="720" w:hanging="720"/>
        <w:rPr>
          <w:rFonts w:cs="Arial"/>
          <w:sz w:val="24"/>
          <w:szCs w:val="24"/>
        </w:rPr>
      </w:pPr>
      <w:proofErr w:type="spellStart"/>
      <w:r w:rsidRPr="00AB0EBB">
        <w:rPr>
          <w:rFonts w:cs="Arial"/>
          <w:sz w:val="24"/>
          <w:szCs w:val="24"/>
          <w:shd w:val="clear" w:color="auto" w:fill="FFFFFF"/>
        </w:rPr>
        <w:t>Ragavan</w:t>
      </w:r>
      <w:proofErr w:type="spellEnd"/>
      <w:r w:rsidRPr="00AB0EBB">
        <w:rPr>
          <w:rFonts w:cs="Arial"/>
          <w:sz w:val="24"/>
          <w:szCs w:val="24"/>
          <w:shd w:val="clear" w:color="auto" w:fill="FFFFFF"/>
        </w:rPr>
        <w:t xml:space="preserve">, R.N. (2018). Experiences of Black, Asian and Minority Ethnic clinical psychology doctorate applicants within the UK. [Unpublished doctoral dissertation]. University of Hertfordshire. </w:t>
      </w:r>
      <w:r w:rsidRPr="00E130A7">
        <w:rPr>
          <w:rFonts w:cs="Arial"/>
          <w:sz w:val="24"/>
          <w:szCs w:val="24"/>
          <w:u w:val="single"/>
          <w:shd w:val="clear" w:color="auto" w:fill="FFFFFF"/>
        </w:rPr>
        <w:t>https://ethos.bl.uk/OrderDetails.do?did=1&amp;uin=uk.bl.ethos.784168</w:t>
      </w:r>
      <w:r w:rsidRPr="00AB0EBB">
        <w:rPr>
          <w:rFonts w:cs="Arial"/>
          <w:sz w:val="24"/>
          <w:szCs w:val="24"/>
          <w:shd w:val="clear" w:color="auto" w:fill="FFFFFF"/>
        </w:rPr>
        <w:t xml:space="preserve">  </w:t>
      </w:r>
    </w:p>
    <w:p w14:paraId="21039B18" w14:textId="77777777" w:rsidR="007C704F" w:rsidRPr="00AB0EBB" w:rsidRDefault="007C704F" w:rsidP="00AB0EBB">
      <w:pPr>
        <w:spacing w:line="360" w:lineRule="auto"/>
        <w:ind w:left="720" w:hanging="720"/>
        <w:rPr>
          <w:rFonts w:cs="Arial"/>
          <w:sz w:val="24"/>
          <w:szCs w:val="24"/>
        </w:rPr>
      </w:pPr>
      <w:r w:rsidRPr="00AB0EBB">
        <w:rPr>
          <w:rFonts w:cs="Arial"/>
          <w:sz w:val="24"/>
          <w:szCs w:val="24"/>
        </w:rPr>
        <w:t xml:space="preserve">Stephenson, W., (1935). Technique of factor analysis. </w:t>
      </w:r>
      <w:r w:rsidRPr="00AB0EBB">
        <w:rPr>
          <w:rFonts w:cs="Arial"/>
          <w:i/>
          <w:sz w:val="24"/>
          <w:szCs w:val="24"/>
        </w:rPr>
        <w:t>Nature,</w:t>
      </w:r>
      <w:r w:rsidRPr="00AB0EBB">
        <w:rPr>
          <w:rFonts w:cs="Arial"/>
          <w:sz w:val="24"/>
          <w:szCs w:val="24"/>
        </w:rPr>
        <w:t xml:space="preserve"> 136, 297.</w:t>
      </w:r>
      <w:r w:rsidRPr="00AB0EBB">
        <w:rPr>
          <w:rFonts w:cs="Arial"/>
          <w:sz w:val="24"/>
          <w:szCs w:val="24"/>
          <w:shd w:val="clear" w:color="auto" w:fill="FFFFFF"/>
        </w:rPr>
        <w:t xml:space="preserve"> </w:t>
      </w:r>
      <w:r w:rsidRPr="00E130A7">
        <w:rPr>
          <w:rFonts w:cs="Arial"/>
          <w:sz w:val="24"/>
          <w:szCs w:val="24"/>
          <w:u w:val="single"/>
          <w:shd w:val="clear" w:color="auto" w:fill="FFFFFF"/>
        </w:rPr>
        <w:t>https://doi.org/10.1038/136297b0</w:t>
      </w:r>
      <w:r w:rsidRPr="00AB0EBB">
        <w:rPr>
          <w:rFonts w:cs="Arial"/>
          <w:sz w:val="24"/>
          <w:szCs w:val="24"/>
          <w:shd w:val="clear" w:color="auto" w:fill="FFFFFF"/>
        </w:rPr>
        <w:t xml:space="preserve"> </w:t>
      </w:r>
    </w:p>
    <w:p w14:paraId="2261A2B0" w14:textId="77777777" w:rsidR="007C704F" w:rsidRPr="00AB0EBB" w:rsidRDefault="007C704F" w:rsidP="00AB0EBB">
      <w:pPr>
        <w:spacing w:line="360" w:lineRule="auto"/>
        <w:ind w:left="720" w:hanging="720"/>
        <w:rPr>
          <w:rFonts w:cs="Arial"/>
          <w:sz w:val="24"/>
          <w:szCs w:val="24"/>
        </w:rPr>
      </w:pPr>
      <w:proofErr w:type="spellStart"/>
      <w:r w:rsidRPr="00AB0EBB">
        <w:rPr>
          <w:rFonts w:cs="Arial"/>
          <w:sz w:val="24"/>
          <w:szCs w:val="24"/>
        </w:rPr>
        <w:lastRenderedPageBreak/>
        <w:t>Tinson</w:t>
      </w:r>
      <w:proofErr w:type="spellEnd"/>
      <w:r w:rsidRPr="00AB0EBB">
        <w:rPr>
          <w:rFonts w:cs="Arial"/>
          <w:sz w:val="24"/>
          <w:szCs w:val="24"/>
        </w:rPr>
        <w:t xml:space="preserve">, A., Aldridge, H., Born, T. B., &amp; Hughes, C. (2016, December 7). Disability and Poverty. Joseph Rowntree Foundation. </w:t>
      </w:r>
      <w:r w:rsidRPr="00E130A7">
        <w:rPr>
          <w:rFonts w:cs="Arial"/>
          <w:sz w:val="24"/>
          <w:szCs w:val="24"/>
          <w:u w:val="single"/>
        </w:rPr>
        <w:t>https://www.npi.org.uk/publications/income-and-poverty/disability-and-poverty/</w:t>
      </w:r>
      <w:r w:rsidRPr="00AB0EBB">
        <w:rPr>
          <w:rFonts w:cs="Arial"/>
          <w:sz w:val="24"/>
          <w:szCs w:val="24"/>
        </w:rPr>
        <w:t xml:space="preserve"> </w:t>
      </w:r>
    </w:p>
    <w:p w14:paraId="16AB11E8" w14:textId="77777777" w:rsidR="007C704F" w:rsidRPr="00AB0EBB" w:rsidRDefault="007C704F" w:rsidP="00AB0EBB">
      <w:pPr>
        <w:spacing w:line="360" w:lineRule="auto"/>
        <w:ind w:left="720" w:hanging="720"/>
        <w:rPr>
          <w:rFonts w:cs="Arial"/>
          <w:sz w:val="24"/>
          <w:szCs w:val="24"/>
          <w:shd w:val="clear" w:color="auto" w:fill="FFFFFF"/>
        </w:rPr>
      </w:pPr>
      <w:r w:rsidRPr="00AB0EBB">
        <w:rPr>
          <w:rFonts w:cs="Arial"/>
          <w:sz w:val="24"/>
          <w:szCs w:val="24"/>
          <w:shd w:val="clear" w:color="auto" w:fill="FFFFFF"/>
        </w:rPr>
        <w:t>Tong, K., Pea</w:t>
      </w:r>
      <w:r w:rsidR="00DD03A3">
        <w:rPr>
          <w:rFonts w:cs="Arial"/>
          <w:sz w:val="24"/>
          <w:szCs w:val="24"/>
          <w:shd w:val="clear" w:color="auto" w:fill="FFFFFF"/>
        </w:rPr>
        <w:t xml:space="preserve">rt, A., &amp; </w:t>
      </w:r>
      <w:proofErr w:type="spellStart"/>
      <w:r w:rsidR="00DD03A3">
        <w:rPr>
          <w:rFonts w:cs="Arial"/>
          <w:sz w:val="24"/>
          <w:szCs w:val="24"/>
          <w:shd w:val="clear" w:color="auto" w:fill="FFFFFF"/>
        </w:rPr>
        <w:t>Rennalls</w:t>
      </w:r>
      <w:proofErr w:type="spellEnd"/>
      <w:r w:rsidR="00DD03A3">
        <w:rPr>
          <w:rFonts w:cs="Arial"/>
          <w:sz w:val="24"/>
          <w:szCs w:val="24"/>
          <w:shd w:val="clear" w:color="auto" w:fill="FFFFFF"/>
        </w:rPr>
        <w:t>, S. J. (2019</w:t>
      </w:r>
      <w:r w:rsidRPr="00AB0EBB">
        <w:rPr>
          <w:rFonts w:cs="Arial"/>
          <w:sz w:val="24"/>
          <w:szCs w:val="24"/>
          <w:shd w:val="clear" w:color="auto" w:fill="FFFFFF"/>
        </w:rPr>
        <w:t>). Reframing our stories: Addressing barriers faced by Black people trying to access a career in clinical psychology. In </w:t>
      </w:r>
      <w:r w:rsidRPr="00AB0EBB">
        <w:rPr>
          <w:rFonts w:cs="Arial"/>
          <w:i/>
          <w:iCs/>
          <w:sz w:val="24"/>
          <w:szCs w:val="24"/>
          <w:shd w:val="clear" w:color="auto" w:fill="FFFFFF"/>
        </w:rPr>
        <w:t>Clinical Psychology Forum</w:t>
      </w:r>
      <w:r w:rsidR="004472B7">
        <w:rPr>
          <w:rFonts w:cs="Arial"/>
          <w:sz w:val="24"/>
          <w:szCs w:val="24"/>
          <w:shd w:val="clear" w:color="auto" w:fill="FFFFFF"/>
        </w:rPr>
        <w:t>, 323</w:t>
      </w:r>
      <w:r w:rsidRPr="00AB0EBB">
        <w:rPr>
          <w:rFonts w:cs="Arial"/>
          <w:sz w:val="24"/>
          <w:szCs w:val="24"/>
          <w:shd w:val="clear" w:color="auto" w:fill="FFFFFF"/>
        </w:rPr>
        <w:t xml:space="preserve">, 15-19. </w:t>
      </w:r>
    </w:p>
    <w:p w14:paraId="3BDAAE33" w14:textId="77777777" w:rsidR="007C704F" w:rsidRPr="00AB0EBB" w:rsidRDefault="007C704F" w:rsidP="00AB0EBB">
      <w:pPr>
        <w:spacing w:line="360" w:lineRule="auto"/>
        <w:ind w:left="720" w:hanging="720"/>
        <w:rPr>
          <w:rFonts w:cs="Arial"/>
          <w:sz w:val="24"/>
          <w:szCs w:val="24"/>
          <w:shd w:val="clear" w:color="auto" w:fill="FFFFFF"/>
        </w:rPr>
      </w:pPr>
      <w:r w:rsidRPr="00AB0EBB">
        <w:rPr>
          <w:rFonts w:cs="Arial"/>
          <w:sz w:val="24"/>
          <w:szCs w:val="24"/>
          <w:shd w:val="clear" w:color="auto" w:fill="FFFFFF"/>
        </w:rPr>
        <w:t>Wood, N., &amp; Patel, N. (2017). On addressing ‘Whiteness’ during clinical psychology training. </w:t>
      </w:r>
      <w:r w:rsidRPr="00AB0EBB">
        <w:rPr>
          <w:rFonts w:cs="Arial"/>
          <w:i/>
          <w:iCs/>
          <w:sz w:val="24"/>
          <w:szCs w:val="24"/>
          <w:shd w:val="clear" w:color="auto" w:fill="FFFFFF"/>
        </w:rPr>
        <w:t>South African Journal of Psychology</w:t>
      </w:r>
      <w:r w:rsidRPr="00AB0EBB">
        <w:rPr>
          <w:rFonts w:cs="Arial"/>
          <w:sz w:val="24"/>
          <w:szCs w:val="24"/>
          <w:shd w:val="clear" w:color="auto" w:fill="FFFFFF"/>
        </w:rPr>
        <w:t>, </w:t>
      </w:r>
      <w:r w:rsidRPr="004472B7">
        <w:rPr>
          <w:rFonts w:cs="Arial"/>
          <w:iCs/>
          <w:sz w:val="24"/>
          <w:szCs w:val="24"/>
          <w:shd w:val="clear" w:color="auto" w:fill="FFFFFF"/>
        </w:rPr>
        <w:t>47</w:t>
      </w:r>
      <w:r w:rsidRPr="004472B7">
        <w:rPr>
          <w:rFonts w:cs="Arial"/>
          <w:sz w:val="24"/>
          <w:szCs w:val="24"/>
          <w:shd w:val="clear" w:color="auto" w:fill="FFFFFF"/>
        </w:rPr>
        <w:t>(3),</w:t>
      </w:r>
      <w:r w:rsidRPr="00AB0EBB">
        <w:rPr>
          <w:rFonts w:cs="Arial"/>
          <w:sz w:val="24"/>
          <w:szCs w:val="24"/>
          <w:shd w:val="clear" w:color="auto" w:fill="FFFFFF"/>
        </w:rPr>
        <w:t xml:space="preserve"> 280-291. </w:t>
      </w:r>
      <w:r w:rsidRPr="00E130A7">
        <w:rPr>
          <w:rFonts w:cs="Arial"/>
          <w:sz w:val="24"/>
          <w:szCs w:val="24"/>
          <w:u w:val="single"/>
          <w:shd w:val="clear" w:color="auto" w:fill="FFFFFF"/>
        </w:rPr>
        <w:t>https://doi.org/10.1177/0081246317722099</w:t>
      </w:r>
      <w:r w:rsidRPr="00AB0EBB">
        <w:rPr>
          <w:sz w:val="24"/>
          <w:szCs w:val="24"/>
        </w:rPr>
        <w:t xml:space="preserve"> </w:t>
      </w:r>
    </w:p>
    <w:p w14:paraId="4F59A7DA" w14:textId="77777777" w:rsidR="007C704F" w:rsidRDefault="007C704F" w:rsidP="007C704F">
      <w:pPr>
        <w:rPr>
          <w:rFonts w:cs="Arial"/>
          <w:szCs w:val="24"/>
        </w:rPr>
      </w:pPr>
    </w:p>
    <w:p w14:paraId="3D89416B" w14:textId="77777777" w:rsidR="007C704F" w:rsidRDefault="007C704F" w:rsidP="007C704F">
      <w:pPr>
        <w:rPr>
          <w:rFonts w:cs="Arial"/>
          <w:szCs w:val="24"/>
        </w:rPr>
      </w:pPr>
    </w:p>
    <w:p w14:paraId="559F7CF0" w14:textId="77777777" w:rsidR="007C704F" w:rsidRDefault="007C704F" w:rsidP="007C704F">
      <w:pPr>
        <w:rPr>
          <w:rFonts w:cs="Arial"/>
          <w:szCs w:val="24"/>
        </w:rPr>
      </w:pPr>
    </w:p>
    <w:p w14:paraId="6288DF93" w14:textId="77777777" w:rsidR="007C704F" w:rsidRDefault="007C704F" w:rsidP="007C704F">
      <w:pPr>
        <w:rPr>
          <w:rFonts w:cs="Arial"/>
          <w:szCs w:val="24"/>
        </w:rPr>
      </w:pPr>
    </w:p>
    <w:p w14:paraId="37F5E2D2" w14:textId="77777777" w:rsidR="007C704F" w:rsidRDefault="007C704F" w:rsidP="007C704F">
      <w:pPr>
        <w:rPr>
          <w:rFonts w:cs="Arial"/>
          <w:szCs w:val="24"/>
        </w:rPr>
      </w:pPr>
    </w:p>
    <w:p w14:paraId="6F0B52A6" w14:textId="77777777" w:rsidR="007C704F" w:rsidRDefault="007C704F" w:rsidP="007C704F">
      <w:pPr>
        <w:rPr>
          <w:rFonts w:cs="Arial"/>
          <w:szCs w:val="24"/>
        </w:rPr>
      </w:pPr>
    </w:p>
    <w:p w14:paraId="206EABA2" w14:textId="77777777" w:rsidR="007C704F" w:rsidRDefault="007C704F" w:rsidP="007C704F">
      <w:pPr>
        <w:rPr>
          <w:rFonts w:cs="Arial"/>
          <w:szCs w:val="24"/>
        </w:rPr>
      </w:pPr>
    </w:p>
    <w:p w14:paraId="50BB2D1C" w14:textId="77777777" w:rsidR="007C704F" w:rsidRDefault="007C704F" w:rsidP="007C704F">
      <w:pPr>
        <w:rPr>
          <w:rFonts w:cs="Arial"/>
          <w:szCs w:val="24"/>
        </w:rPr>
      </w:pPr>
    </w:p>
    <w:p w14:paraId="37BE5B0C" w14:textId="77777777" w:rsidR="007C704F" w:rsidRDefault="007C704F" w:rsidP="007C704F">
      <w:pPr>
        <w:rPr>
          <w:rFonts w:cs="Arial"/>
          <w:szCs w:val="24"/>
        </w:rPr>
      </w:pPr>
    </w:p>
    <w:p w14:paraId="1CB7A6F7" w14:textId="77777777" w:rsidR="007C704F" w:rsidRDefault="007C704F" w:rsidP="007C704F">
      <w:pPr>
        <w:rPr>
          <w:rFonts w:cs="Arial"/>
          <w:szCs w:val="24"/>
        </w:rPr>
      </w:pPr>
    </w:p>
    <w:p w14:paraId="4C8D0FC5" w14:textId="77777777" w:rsidR="007C704F" w:rsidRDefault="007C704F" w:rsidP="007C704F">
      <w:pPr>
        <w:rPr>
          <w:rFonts w:cs="Arial"/>
          <w:szCs w:val="24"/>
        </w:rPr>
      </w:pPr>
    </w:p>
    <w:p w14:paraId="5AA2E1B1" w14:textId="77777777" w:rsidR="007C704F" w:rsidRDefault="007C704F" w:rsidP="007C704F">
      <w:pPr>
        <w:rPr>
          <w:rFonts w:cs="Arial"/>
          <w:szCs w:val="24"/>
        </w:rPr>
      </w:pPr>
    </w:p>
    <w:p w14:paraId="35B91712" w14:textId="77777777" w:rsidR="007C704F" w:rsidRDefault="007C704F" w:rsidP="007C704F">
      <w:pPr>
        <w:rPr>
          <w:rFonts w:cs="Arial"/>
          <w:szCs w:val="24"/>
        </w:rPr>
      </w:pPr>
    </w:p>
    <w:p w14:paraId="18B6EA3A" w14:textId="77777777" w:rsidR="007C704F" w:rsidRDefault="007C704F" w:rsidP="007C704F">
      <w:pPr>
        <w:rPr>
          <w:rFonts w:cs="Arial"/>
          <w:szCs w:val="24"/>
        </w:rPr>
      </w:pPr>
    </w:p>
    <w:p w14:paraId="3C4480FF" w14:textId="77777777" w:rsidR="007C704F" w:rsidRDefault="007C704F" w:rsidP="007C704F">
      <w:pPr>
        <w:rPr>
          <w:rFonts w:cs="Arial"/>
          <w:szCs w:val="24"/>
        </w:rPr>
      </w:pPr>
    </w:p>
    <w:p w14:paraId="2B158CE1" w14:textId="77777777" w:rsidR="007C704F" w:rsidRDefault="007C704F" w:rsidP="007C704F">
      <w:pPr>
        <w:rPr>
          <w:rFonts w:cs="Arial"/>
          <w:szCs w:val="24"/>
        </w:rPr>
      </w:pPr>
    </w:p>
    <w:p w14:paraId="74CA7032" w14:textId="77777777" w:rsidR="00A05396" w:rsidRDefault="00A05396" w:rsidP="00A05396">
      <w:pPr>
        <w:rPr>
          <w:rFonts w:cs="Arial"/>
          <w:szCs w:val="24"/>
        </w:rPr>
      </w:pPr>
    </w:p>
    <w:p w14:paraId="153F33EA" w14:textId="77777777" w:rsidR="00AB0EBB" w:rsidRDefault="00AB0EBB" w:rsidP="00A05396">
      <w:pPr>
        <w:rPr>
          <w:rFonts w:cs="Arial"/>
          <w:szCs w:val="24"/>
        </w:rPr>
      </w:pPr>
    </w:p>
    <w:p w14:paraId="34B75453" w14:textId="77777777" w:rsidR="00AB0EBB" w:rsidRDefault="00AB0EBB" w:rsidP="00A05396">
      <w:pPr>
        <w:rPr>
          <w:rFonts w:cs="Arial"/>
          <w:szCs w:val="24"/>
        </w:rPr>
      </w:pPr>
    </w:p>
    <w:p w14:paraId="782AD675" w14:textId="77777777" w:rsidR="00AB0EBB" w:rsidRDefault="00AB0EBB" w:rsidP="00A05396">
      <w:pPr>
        <w:rPr>
          <w:rFonts w:cs="Arial"/>
          <w:szCs w:val="24"/>
        </w:rPr>
      </w:pPr>
    </w:p>
    <w:p w14:paraId="1E722C55" w14:textId="77777777" w:rsidR="00AB0EBB" w:rsidRDefault="00AB0EBB" w:rsidP="00A05396">
      <w:pPr>
        <w:rPr>
          <w:rFonts w:cs="Arial"/>
          <w:szCs w:val="24"/>
        </w:rPr>
      </w:pPr>
    </w:p>
    <w:p w14:paraId="1D1B8D07" w14:textId="77777777" w:rsidR="007C704F" w:rsidRPr="00AB0EBB" w:rsidRDefault="007C704F" w:rsidP="00E130A7">
      <w:pPr>
        <w:pStyle w:val="Heading2"/>
        <w:pageBreakBefore/>
        <w:spacing w:line="360" w:lineRule="auto"/>
        <w:jc w:val="center"/>
        <w:rPr>
          <w:b/>
          <w:color w:val="auto"/>
          <w:sz w:val="24"/>
          <w:szCs w:val="24"/>
        </w:rPr>
      </w:pPr>
      <w:bookmarkStart w:id="151" w:name="_Toc109025988"/>
      <w:r w:rsidRPr="00AB0EBB">
        <w:rPr>
          <w:b/>
          <w:color w:val="auto"/>
          <w:sz w:val="24"/>
          <w:szCs w:val="24"/>
        </w:rPr>
        <w:lastRenderedPageBreak/>
        <w:t>Glossary of terms</w:t>
      </w:r>
      <w:bookmarkEnd w:id="151"/>
    </w:p>
    <w:p w14:paraId="44FDF858" w14:textId="77777777" w:rsidR="007C704F" w:rsidRPr="00AB0EBB" w:rsidRDefault="007C704F" w:rsidP="00AB0EBB">
      <w:pPr>
        <w:spacing w:line="360" w:lineRule="auto"/>
        <w:rPr>
          <w:rFonts w:cs="Arial"/>
          <w:sz w:val="24"/>
          <w:szCs w:val="24"/>
        </w:rPr>
      </w:pPr>
      <w:r w:rsidRPr="00AB0EBB">
        <w:rPr>
          <w:rFonts w:cs="Arial"/>
          <w:sz w:val="24"/>
          <w:szCs w:val="24"/>
        </w:rPr>
        <w:t xml:space="preserve">The glossary lists alphabetically the terms relevant to this thesis and provides a definition of each term, along with examples where appropriate. </w:t>
      </w:r>
    </w:p>
    <w:tbl>
      <w:tblPr>
        <w:tblStyle w:val="TableGrid6"/>
        <w:tblW w:w="0" w:type="auto"/>
        <w:tblLook w:val="04A0" w:firstRow="1" w:lastRow="0" w:firstColumn="1" w:lastColumn="0" w:noHBand="0" w:noVBand="1"/>
      </w:tblPr>
      <w:tblGrid>
        <w:gridCol w:w="3150"/>
        <w:gridCol w:w="1871"/>
        <w:gridCol w:w="3995"/>
      </w:tblGrid>
      <w:tr w:rsidR="007C704F" w:rsidRPr="00AB0EBB" w14:paraId="02560C77" w14:textId="77777777" w:rsidTr="00B4523B">
        <w:tc>
          <w:tcPr>
            <w:tcW w:w="2263" w:type="dxa"/>
          </w:tcPr>
          <w:p w14:paraId="5E2D27A7"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Term</w:t>
            </w:r>
          </w:p>
        </w:tc>
        <w:tc>
          <w:tcPr>
            <w:tcW w:w="2977" w:type="dxa"/>
          </w:tcPr>
          <w:p w14:paraId="055709C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Examples</w:t>
            </w:r>
          </w:p>
        </w:tc>
        <w:tc>
          <w:tcPr>
            <w:tcW w:w="3776" w:type="dxa"/>
          </w:tcPr>
          <w:p w14:paraId="771F2ED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Definition </w:t>
            </w:r>
          </w:p>
        </w:tc>
      </w:tr>
      <w:tr w:rsidR="007C704F" w:rsidRPr="00AB0EBB" w14:paraId="78649D16" w14:textId="77777777" w:rsidTr="00B4523B">
        <w:tc>
          <w:tcPr>
            <w:tcW w:w="2263" w:type="dxa"/>
          </w:tcPr>
          <w:p w14:paraId="3A28D0A0"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Barriers </w:t>
            </w:r>
          </w:p>
        </w:tc>
        <w:tc>
          <w:tcPr>
            <w:tcW w:w="2977" w:type="dxa"/>
          </w:tcPr>
          <w:p w14:paraId="4AD86816"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Not knowing where to go for support during the application process. </w:t>
            </w:r>
          </w:p>
        </w:tc>
        <w:tc>
          <w:tcPr>
            <w:tcW w:w="3776" w:type="dxa"/>
          </w:tcPr>
          <w:p w14:paraId="6B1DFC4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 circumstance that prevents progress.</w:t>
            </w:r>
          </w:p>
        </w:tc>
      </w:tr>
      <w:tr w:rsidR="007C704F" w:rsidRPr="00AB0EBB" w14:paraId="1337576E" w14:textId="77777777" w:rsidTr="00B4523B">
        <w:tc>
          <w:tcPr>
            <w:tcW w:w="2263" w:type="dxa"/>
          </w:tcPr>
          <w:p w14:paraId="46EB5F16"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Black, Asian and Minority eth</w:t>
            </w:r>
            <w:r w:rsidR="0069387C">
              <w:rPr>
                <w:rFonts w:ascii="Arial" w:eastAsiaTheme="minorHAnsi" w:hAnsi="Arial" w:cs="Arial"/>
                <w:sz w:val="24"/>
                <w:szCs w:val="24"/>
              </w:rPr>
              <w:t>n</w:t>
            </w:r>
            <w:r w:rsidRPr="00AB0EBB">
              <w:rPr>
                <w:rFonts w:ascii="Arial" w:eastAsiaTheme="minorHAnsi" w:hAnsi="Arial" w:cs="Arial"/>
                <w:sz w:val="24"/>
                <w:szCs w:val="24"/>
              </w:rPr>
              <w:t xml:space="preserve">ic (BAME) </w:t>
            </w:r>
          </w:p>
        </w:tc>
        <w:tc>
          <w:tcPr>
            <w:tcW w:w="2977" w:type="dxa"/>
          </w:tcPr>
          <w:p w14:paraId="4EAB9FD7"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291FD492" w14:textId="77777777" w:rsidR="007C704F" w:rsidRPr="00854371" w:rsidRDefault="007C704F" w:rsidP="00E130A7">
            <w:pPr>
              <w:spacing w:line="360" w:lineRule="auto"/>
              <w:rPr>
                <w:rFonts w:eastAsiaTheme="minorHAnsi" w:cstheme="minorHAnsi"/>
                <w:color w:val="202124"/>
                <w:sz w:val="24"/>
                <w:szCs w:val="24"/>
                <w:shd w:val="clear" w:color="auto" w:fill="FFFFFF"/>
              </w:rPr>
            </w:pPr>
            <w:r w:rsidRPr="00854371">
              <w:rPr>
                <w:rFonts w:eastAsiaTheme="minorHAnsi" w:cstheme="minorHAnsi"/>
                <w:color w:val="202124"/>
                <w:sz w:val="24"/>
                <w:szCs w:val="24"/>
                <w:shd w:val="clear" w:color="auto" w:fill="FFFFFF"/>
              </w:rPr>
              <w:t>The terminology normally used in the U</w:t>
            </w:r>
            <w:r w:rsidR="00A504B3" w:rsidRPr="00854371">
              <w:rPr>
                <w:rFonts w:eastAsiaTheme="minorHAnsi" w:cstheme="minorHAnsi"/>
                <w:color w:val="202124"/>
                <w:sz w:val="24"/>
                <w:szCs w:val="24"/>
                <w:shd w:val="clear" w:color="auto" w:fill="FFFFFF"/>
              </w:rPr>
              <w:t>.</w:t>
            </w:r>
            <w:r w:rsidRPr="00854371">
              <w:rPr>
                <w:rFonts w:eastAsiaTheme="minorHAnsi" w:cstheme="minorHAnsi"/>
                <w:color w:val="202124"/>
                <w:sz w:val="24"/>
                <w:szCs w:val="24"/>
                <w:shd w:val="clear" w:color="auto" w:fill="FFFFFF"/>
              </w:rPr>
              <w:t>K</w:t>
            </w:r>
            <w:r w:rsidR="00A504B3" w:rsidRPr="00854371">
              <w:rPr>
                <w:rFonts w:eastAsiaTheme="minorHAnsi" w:cstheme="minorHAnsi"/>
                <w:color w:val="202124"/>
                <w:sz w:val="24"/>
                <w:szCs w:val="24"/>
                <w:shd w:val="clear" w:color="auto" w:fill="FFFFFF"/>
              </w:rPr>
              <w:t>.</w:t>
            </w:r>
            <w:r w:rsidRPr="00854371">
              <w:rPr>
                <w:rFonts w:eastAsiaTheme="minorHAnsi" w:cstheme="minorHAnsi"/>
                <w:color w:val="202124"/>
                <w:sz w:val="24"/>
                <w:szCs w:val="24"/>
                <w:shd w:val="clear" w:color="auto" w:fill="FFFFFF"/>
              </w:rPr>
              <w:t xml:space="preserve"> to describe </w:t>
            </w:r>
            <w:r w:rsidRPr="00854371">
              <w:rPr>
                <w:rFonts w:eastAsiaTheme="minorHAnsi" w:cstheme="minorHAnsi"/>
                <w:bCs/>
                <w:color w:val="202124"/>
                <w:sz w:val="24"/>
                <w:szCs w:val="24"/>
                <w:shd w:val="clear" w:color="auto" w:fill="FFFFFF"/>
              </w:rPr>
              <w:t>people of non-white descent</w:t>
            </w:r>
            <w:r w:rsidRPr="00854371">
              <w:rPr>
                <w:rFonts w:eastAsiaTheme="minorHAnsi" w:cstheme="minorHAnsi"/>
                <w:color w:val="202124"/>
                <w:sz w:val="24"/>
                <w:szCs w:val="24"/>
                <w:shd w:val="clear" w:color="auto" w:fill="FFFFFF"/>
              </w:rPr>
              <w:t>.</w:t>
            </w:r>
          </w:p>
          <w:p w14:paraId="452ABA3C" w14:textId="77777777" w:rsidR="00854371" w:rsidRPr="00AB0EBB" w:rsidRDefault="00854371" w:rsidP="00854371">
            <w:pPr>
              <w:spacing w:before="240" w:line="360" w:lineRule="auto"/>
              <w:rPr>
                <w:rFonts w:ascii="Arial" w:eastAsiaTheme="minorHAnsi" w:hAnsi="Arial" w:cs="Arial"/>
                <w:sz w:val="24"/>
                <w:szCs w:val="24"/>
              </w:rPr>
            </w:pPr>
            <w:r w:rsidRPr="00854371">
              <w:rPr>
                <w:rFonts w:cstheme="minorHAnsi"/>
                <w:color w:val="000000"/>
                <w:sz w:val="24"/>
                <w:szCs w:val="24"/>
                <w:shd w:val="clear" w:color="auto" w:fill="FFFFFF"/>
              </w:rPr>
              <w:t>But, while BAME and BME were born out of a desire to create solidarity between minorities against racism, the term</w:t>
            </w:r>
            <w:r w:rsidR="00D77895">
              <w:rPr>
                <w:rFonts w:cstheme="minorHAnsi"/>
                <w:color w:val="000000"/>
                <w:sz w:val="24"/>
                <w:szCs w:val="24"/>
                <w:shd w:val="clear" w:color="auto" w:fill="FFFFFF"/>
              </w:rPr>
              <w:t>s</w:t>
            </w:r>
            <w:r w:rsidRPr="00854371">
              <w:rPr>
                <w:rFonts w:cstheme="minorHAnsi"/>
                <w:color w:val="000000"/>
                <w:sz w:val="24"/>
                <w:szCs w:val="24"/>
                <w:shd w:val="clear" w:color="auto" w:fill="FFFFFF"/>
              </w:rPr>
              <w:t xml:space="preserve"> is now more readily used by white people to lump everyone who is not white into a singular category. For many critics, these term no longer signal unity. Instead, they signal a lazy homogenisation of all non-white groups, and the erasure of individual struggles</w:t>
            </w:r>
            <w:r>
              <w:rPr>
                <w:rFonts w:cstheme="minorHAnsi"/>
                <w:color w:val="000000"/>
                <w:sz w:val="24"/>
                <w:szCs w:val="24"/>
                <w:shd w:val="clear" w:color="auto" w:fill="FFFFFF"/>
              </w:rPr>
              <w:t xml:space="preserve">. </w:t>
            </w:r>
            <w:hyperlink r:id="rId79" w:history="1">
              <w:r w:rsidRPr="000C681C">
                <w:rPr>
                  <w:rStyle w:val="Hyperlink"/>
                  <w:rFonts w:cstheme="minorHAnsi"/>
                  <w:sz w:val="24"/>
                  <w:szCs w:val="24"/>
                  <w:shd w:val="clear" w:color="auto" w:fill="FFFFFF"/>
                </w:rPr>
                <w:t>https://metro.co.uk/2020/07/07/bame-debate-why-terminology-matters-when-talking-about-race-12954443/</w:t>
              </w:r>
            </w:hyperlink>
            <w:r>
              <w:rPr>
                <w:rFonts w:cstheme="minorHAnsi"/>
                <w:color w:val="000000"/>
                <w:sz w:val="24"/>
                <w:szCs w:val="24"/>
                <w:shd w:val="clear" w:color="auto" w:fill="FFFFFF"/>
              </w:rPr>
              <w:t xml:space="preserve">) </w:t>
            </w:r>
          </w:p>
        </w:tc>
      </w:tr>
      <w:tr w:rsidR="007C704F" w:rsidRPr="00AB0EBB" w14:paraId="1F45B31C" w14:textId="77777777" w:rsidTr="00B4523B">
        <w:tc>
          <w:tcPr>
            <w:tcW w:w="2263" w:type="dxa"/>
          </w:tcPr>
          <w:p w14:paraId="4D21E350"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Class </w:t>
            </w:r>
          </w:p>
        </w:tc>
        <w:tc>
          <w:tcPr>
            <w:tcW w:w="2977" w:type="dxa"/>
          </w:tcPr>
          <w:p w14:paraId="281A516D"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Working Class- </w:t>
            </w:r>
            <w:r w:rsidRPr="00AB0EBB">
              <w:rPr>
                <w:rFonts w:ascii="Arial" w:eastAsiaTheme="minorHAnsi" w:hAnsi="Arial" w:cs="Arial"/>
                <w:color w:val="202124"/>
                <w:sz w:val="24"/>
                <w:szCs w:val="24"/>
                <w:shd w:val="clear" w:color="auto" w:fill="FFFFFF"/>
              </w:rPr>
              <w:t xml:space="preserve">the social group consisting </w:t>
            </w:r>
            <w:r w:rsidRPr="00AB0EBB">
              <w:rPr>
                <w:rFonts w:ascii="Arial" w:eastAsiaTheme="minorHAnsi" w:hAnsi="Arial" w:cs="Arial"/>
                <w:color w:val="202124"/>
                <w:sz w:val="24"/>
                <w:szCs w:val="24"/>
                <w:shd w:val="clear" w:color="auto" w:fill="FFFFFF"/>
              </w:rPr>
              <w:lastRenderedPageBreak/>
              <w:t>primarily of people who are employed in unskilled or semi-skilled manual or industrial work.</w:t>
            </w:r>
          </w:p>
        </w:tc>
        <w:tc>
          <w:tcPr>
            <w:tcW w:w="3776" w:type="dxa"/>
          </w:tcPr>
          <w:p w14:paraId="14B28284" w14:textId="77777777" w:rsidR="007C704F" w:rsidRPr="00AB0EBB" w:rsidRDefault="007C704F" w:rsidP="00E130A7">
            <w:pPr>
              <w:spacing w:line="360" w:lineRule="auto"/>
              <w:rPr>
                <w:rFonts w:ascii="Arial" w:eastAsiaTheme="minorHAnsi" w:hAnsi="Arial" w:cs="Arial"/>
                <w:color w:val="202124"/>
                <w:sz w:val="24"/>
                <w:szCs w:val="24"/>
                <w:shd w:val="clear" w:color="auto" w:fill="FFFFFF"/>
              </w:rPr>
            </w:pPr>
            <w:r w:rsidRPr="00AB0EBB">
              <w:rPr>
                <w:rFonts w:ascii="Arial" w:eastAsiaTheme="minorHAnsi" w:hAnsi="Arial" w:cs="Arial"/>
                <w:color w:val="202124"/>
                <w:sz w:val="24"/>
                <w:szCs w:val="24"/>
                <w:shd w:val="clear" w:color="auto" w:fill="FFFFFF"/>
              </w:rPr>
              <w:lastRenderedPageBreak/>
              <w:t>A system of ordering society whereby people are divided into sets based on perceived social or economic status.</w:t>
            </w:r>
          </w:p>
        </w:tc>
      </w:tr>
      <w:tr w:rsidR="007C704F" w:rsidRPr="00AB0EBB" w14:paraId="1B829B12" w14:textId="77777777" w:rsidTr="00B4523B">
        <w:tc>
          <w:tcPr>
            <w:tcW w:w="2263" w:type="dxa"/>
          </w:tcPr>
          <w:p w14:paraId="4FF4F2A4"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Contextual admissions</w:t>
            </w:r>
          </w:p>
        </w:tc>
        <w:tc>
          <w:tcPr>
            <w:tcW w:w="2977" w:type="dxa"/>
          </w:tcPr>
          <w:p w14:paraId="030D63A2"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33B40077"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bCs/>
                <w:color w:val="202124"/>
                <w:sz w:val="24"/>
                <w:szCs w:val="24"/>
                <w:shd w:val="clear" w:color="auto" w:fill="FFFFFF"/>
              </w:rPr>
              <w:t>The practice of using additional information, such as where a potential student lives, to assess their attainment and potential</w:t>
            </w:r>
          </w:p>
        </w:tc>
      </w:tr>
      <w:tr w:rsidR="007C704F" w:rsidRPr="00AB0EBB" w14:paraId="507BE8FE" w14:textId="77777777" w:rsidTr="00B4523B">
        <w:tc>
          <w:tcPr>
            <w:tcW w:w="2263" w:type="dxa"/>
          </w:tcPr>
          <w:p w14:paraId="7C83B0B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Culturally adapted psychotherapy </w:t>
            </w:r>
          </w:p>
        </w:tc>
        <w:tc>
          <w:tcPr>
            <w:tcW w:w="2977" w:type="dxa"/>
          </w:tcPr>
          <w:p w14:paraId="6320537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Culturally adapted Cognitive Behavioural Therapy (CBT)</w:t>
            </w:r>
          </w:p>
        </w:tc>
        <w:tc>
          <w:tcPr>
            <w:tcW w:w="3776" w:type="dxa"/>
          </w:tcPr>
          <w:p w14:paraId="6A300D52"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bCs/>
                <w:color w:val="202124"/>
                <w:sz w:val="24"/>
                <w:szCs w:val="24"/>
                <w:shd w:val="clear" w:color="auto" w:fill="FFFFFF"/>
              </w:rPr>
              <w:t>A systematic approach of modifying a treatment to align it with the client's cultural values.</w:t>
            </w:r>
          </w:p>
        </w:tc>
      </w:tr>
      <w:tr w:rsidR="003D4C16" w:rsidRPr="00AB0EBB" w14:paraId="6D830505" w14:textId="77777777" w:rsidTr="00B4523B">
        <w:tc>
          <w:tcPr>
            <w:tcW w:w="2263" w:type="dxa"/>
          </w:tcPr>
          <w:p w14:paraId="3CA628D2" w14:textId="77777777" w:rsidR="003D4C16" w:rsidRPr="003D4C16" w:rsidRDefault="003D4C16" w:rsidP="00E130A7">
            <w:pPr>
              <w:spacing w:line="360" w:lineRule="auto"/>
              <w:rPr>
                <w:rFonts w:ascii="Arial" w:eastAsiaTheme="minorHAnsi" w:hAnsi="Arial" w:cs="Arial"/>
                <w:sz w:val="24"/>
                <w:szCs w:val="24"/>
              </w:rPr>
            </w:pPr>
            <w:r w:rsidRPr="003D4C16">
              <w:rPr>
                <w:rFonts w:ascii="Arial" w:eastAsiaTheme="minorHAnsi" w:hAnsi="Arial" w:cs="Arial"/>
                <w:sz w:val="24"/>
                <w:szCs w:val="24"/>
              </w:rPr>
              <w:t xml:space="preserve">et al. or et al., </w:t>
            </w:r>
          </w:p>
        </w:tc>
        <w:tc>
          <w:tcPr>
            <w:tcW w:w="2977" w:type="dxa"/>
          </w:tcPr>
          <w:p w14:paraId="4D78E43E" w14:textId="77777777" w:rsidR="003D4C16" w:rsidRPr="003D4C16" w:rsidRDefault="003D4C16" w:rsidP="00E130A7">
            <w:pPr>
              <w:spacing w:line="360" w:lineRule="auto"/>
              <w:rPr>
                <w:rFonts w:ascii="Arial" w:eastAsiaTheme="minorHAnsi" w:hAnsi="Arial" w:cs="Arial"/>
                <w:sz w:val="24"/>
                <w:szCs w:val="24"/>
              </w:rPr>
            </w:pPr>
            <w:r w:rsidRPr="003D4C16">
              <w:rPr>
                <w:rFonts w:ascii="Arial" w:hAnsi="Arial" w:cs="Arial"/>
                <w:color w:val="000000" w:themeColor="text1"/>
                <w:sz w:val="24"/>
                <w:szCs w:val="24"/>
              </w:rPr>
              <w:t>Tong et al., 2019</w:t>
            </w:r>
          </w:p>
        </w:tc>
        <w:tc>
          <w:tcPr>
            <w:tcW w:w="3776" w:type="dxa"/>
          </w:tcPr>
          <w:p w14:paraId="31D90434" w14:textId="77777777" w:rsidR="003D4C16" w:rsidRPr="003D4C16" w:rsidRDefault="003D4C16" w:rsidP="00E130A7">
            <w:pPr>
              <w:spacing w:line="360" w:lineRule="auto"/>
              <w:rPr>
                <w:rFonts w:ascii="Arial" w:eastAsiaTheme="minorHAnsi" w:hAnsi="Arial" w:cs="Arial"/>
                <w:bCs/>
                <w:color w:val="202124"/>
                <w:sz w:val="24"/>
                <w:szCs w:val="24"/>
                <w:shd w:val="clear" w:color="auto" w:fill="FFFFFF"/>
              </w:rPr>
            </w:pPr>
            <w:r w:rsidRPr="003D4C16">
              <w:rPr>
                <w:rFonts w:ascii="Arial" w:hAnsi="Arial" w:cs="Arial"/>
                <w:color w:val="202124"/>
                <w:sz w:val="24"/>
                <w:szCs w:val="24"/>
                <w:shd w:val="clear" w:color="auto" w:fill="FFFFFF"/>
              </w:rPr>
              <w:t>Meaning “and others” is used </w:t>
            </w:r>
            <w:r w:rsidRPr="003D4C16">
              <w:rPr>
                <w:rFonts w:ascii="Arial" w:hAnsi="Arial" w:cs="Arial"/>
                <w:bCs/>
                <w:color w:val="202124"/>
                <w:sz w:val="24"/>
                <w:szCs w:val="24"/>
                <w:shd w:val="clear" w:color="auto" w:fill="FFFFFF"/>
              </w:rPr>
              <w:t>to shorten in-text citations with three or more authors</w:t>
            </w:r>
            <w:r w:rsidRPr="003D4C16">
              <w:rPr>
                <w:rFonts w:ascii="Arial" w:hAnsi="Arial" w:cs="Arial"/>
                <w:color w:val="202124"/>
                <w:sz w:val="24"/>
                <w:szCs w:val="24"/>
                <w:shd w:val="clear" w:color="auto" w:fill="FFFFFF"/>
              </w:rPr>
              <w:t>. </w:t>
            </w:r>
          </w:p>
        </w:tc>
      </w:tr>
      <w:tr w:rsidR="007C704F" w:rsidRPr="00AB0EBB" w14:paraId="6337E45C" w14:textId="77777777" w:rsidTr="00B4523B">
        <w:tc>
          <w:tcPr>
            <w:tcW w:w="2263" w:type="dxa"/>
          </w:tcPr>
          <w:p w14:paraId="5664919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Persons with a disability </w:t>
            </w:r>
          </w:p>
        </w:tc>
        <w:tc>
          <w:tcPr>
            <w:tcW w:w="2977" w:type="dxa"/>
          </w:tcPr>
          <w:p w14:paraId="6B333D87"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27CC49C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bCs/>
                <w:color w:val="202124"/>
                <w:sz w:val="24"/>
                <w:szCs w:val="24"/>
                <w:shd w:val="clear" w:color="auto" w:fill="FFFFFF"/>
              </w:rPr>
              <w:t>Someone who has a physical or mental impairment</w:t>
            </w:r>
            <w:r w:rsidRPr="00AB0EBB">
              <w:rPr>
                <w:rFonts w:ascii="Arial" w:eastAsiaTheme="minorHAnsi" w:hAnsi="Arial" w:cs="Arial"/>
                <w:color w:val="202124"/>
                <w:sz w:val="24"/>
                <w:szCs w:val="24"/>
                <w:shd w:val="clear" w:color="auto" w:fill="FFFFFF"/>
              </w:rPr>
              <w:t>. </w:t>
            </w:r>
            <w:r w:rsidRPr="00AB0EBB">
              <w:rPr>
                <w:rFonts w:ascii="Arial" w:eastAsiaTheme="minorHAnsi" w:hAnsi="Arial" w:cs="Arial"/>
                <w:bCs/>
                <w:color w:val="202124"/>
                <w:sz w:val="24"/>
                <w:szCs w:val="24"/>
                <w:shd w:val="clear" w:color="auto" w:fill="FFFFFF"/>
              </w:rPr>
              <w:t>That impairment has a substantial and long-term adverse effect on their ability to carry out typical day-to-day activities</w:t>
            </w:r>
            <w:r w:rsidRPr="00AB0EBB">
              <w:rPr>
                <w:rFonts w:ascii="Arial" w:eastAsiaTheme="minorHAnsi" w:hAnsi="Arial" w:cs="Arial"/>
                <w:color w:val="202124"/>
                <w:sz w:val="24"/>
                <w:szCs w:val="24"/>
                <w:shd w:val="clear" w:color="auto" w:fill="FFFFFF"/>
              </w:rPr>
              <w:t>.</w:t>
            </w:r>
          </w:p>
        </w:tc>
      </w:tr>
      <w:tr w:rsidR="007C704F" w:rsidRPr="00AB0EBB" w14:paraId="294753F7" w14:textId="77777777" w:rsidTr="00B4523B">
        <w:tc>
          <w:tcPr>
            <w:tcW w:w="2263" w:type="dxa"/>
          </w:tcPr>
          <w:p w14:paraId="724081A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Disadvantage </w:t>
            </w:r>
          </w:p>
        </w:tc>
        <w:tc>
          <w:tcPr>
            <w:tcW w:w="2977" w:type="dxa"/>
          </w:tcPr>
          <w:p w14:paraId="2FBBA509"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4CB7265B"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An unfavourable circumstance or condition that reduces the chances of success or effectiveness. Put in an unfavourable position in relation to someone or something else.</w:t>
            </w:r>
          </w:p>
        </w:tc>
      </w:tr>
      <w:tr w:rsidR="007C704F" w:rsidRPr="00AB0EBB" w14:paraId="0470CA20" w14:textId="77777777" w:rsidTr="00B4523B">
        <w:tc>
          <w:tcPr>
            <w:tcW w:w="2263" w:type="dxa"/>
          </w:tcPr>
          <w:p w14:paraId="306CFB94"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Diversity </w:t>
            </w:r>
          </w:p>
        </w:tc>
        <w:tc>
          <w:tcPr>
            <w:tcW w:w="2977" w:type="dxa"/>
          </w:tcPr>
          <w:p w14:paraId="5FFC363A"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69B94AA0"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 xml:space="preserve">The practice or quality of including or involving people from a range of different social and ethnic </w:t>
            </w:r>
            <w:r w:rsidRPr="00AB0EBB">
              <w:rPr>
                <w:rFonts w:ascii="Arial" w:eastAsiaTheme="minorHAnsi" w:hAnsi="Arial" w:cs="Arial"/>
                <w:color w:val="202124"/>
                <w:sz w:val="24"/>
                <w:szCs w:val="24"/>
                <w:shd w:val="clear" w:color="auto" w:fill="FFFFFF"/>
              </w:rPr>
              <w:lastRenderedPageBreak/>
              <w:t>backgrounds and of different genders, sexual orientations, etc.</w:t>
            </w:r>
          </w:p>
        </w:tc>
      </w:tr>
      <w:tr w:rsidR="007C704F" w:rsidRPr="00AB0EBB" w14:paraId="72F74C6C" w14:textId="77777777" w:rsidTr="00B4523B">
        <w:tc>
          <w:tcPr>
            <w:tcW w:w="2263" w:type="dxa"/>
          </w:tcPr>
          <w:p w14:paraId="7606D39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lastRenderedPageBreak/>
              <w:t xml:space="preserve">Ethnicity </w:t>
            </w:r>
          </w:p>
        </w:tc>
        <w:tc>
          <w:tcPr>
            <w:tcW w:w="2977" w:type="dxa"/>
          </w:tcPr>
          <w:p w14:paraId="7EF10B64"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004F081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The fact or state of belonging to a social group that has a common national or cultural tradition.</w:t>
            </w:r>
          </w:p>
        </w:tc>
      </w:tr>
      <w:tr w:rsidR="007C704F" w:rsidRPr="00AB0EBB" w14:paraId="642EDC91" w14:textId="77777777" w:rsidTr="00B4523B">
        <w:tc>
          <w:tcPr>
            <w:tcW w:w="2263" w:type="dxa"/>
          </w:tcPr>
          <w:p w14:paraId="143BD029"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Facilitators </w:t>
            </w:r>
          </w:p>
        </w:tc>
        <w:tc>
          <w:tcPr>
            <w:tcW w:w="2977" w:type="dxa"/>
          </w:tcPr>
          <w:p w14:paraId="55AD7F99"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Mentorship by a </w:t>
            </w:r>
            <w:r w:rsidR="00262048">
              <w:rPr>
                <w:rFonts w:ascii="Arial" w:eastAsiaTheme="minorHAnsi" w:hAnsi="Arial" w:cs="Arial"/>
                <w:sz w:val="24"/>
                <w:szCs w:val="24"/>
              </w:rPr>
              <w:t>Clinical Psychologist</w:t>
            </w:r>
            <w:r w:rsidRPr="00AB0EBB">
              <w:rPr>
                <w:rFonts w:ascii="Arial" w:eastAsiaTheme="minorHAnsi" w:hAnsi="Arial" w:cs="Arial"/>
                <w:sz w:val="24"/>
                <w:szCs w:val="24"/>
              </w:rPr>
              <w:t xml:space="preserve">. </w:t>
            </w:r>
          </w:p>
        </w:tc>
        <w:tc>
          <w:tcPr>
            <w:tcW w:w="3776" w:type="dxa"/>
          </w:tcPr>
          <w:p w14:paraId="7C04EE17"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 person or thing that makes an action or process easy or easier.</w:t>
            </w:r>
          </w:p>
        </w:tc>
      </w:tr>
      <w:tr w:rsidR="007C704F" w:rsidRPr="00AB0EBB" w14:paraId="6A5D2959" w14:textId="77777777" w:rsidTr="00B4523B">
        <w:tc>
          <w:tcPr>
            <w:tcW w:w="2263" w:type="dxa"/>
          </w:tcPr>
          <w:p w14:paraId="74D09C63"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Gender expression </w:t>
            </w:r>
          </w:p>
        </w:tc>
        <w:tc>
          <w:tcPr>
            <w:tcW w:w="2977" w:type="dxa"/>
          </w:tcPr>
          <w:p w14:paraId="020C6985"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3138C7F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The way in which a person expresses their gender identity, typically through their appearance, dress, and behaviour.</w:t>
            </w:r>
          </w:p>
        </w:tc>
      </w:tr>
      <w:tr w:rsidR="007C704F" w:rsidRPr="00AB0EBB" w14:paraId="44CB6FB1" w14:textId="77777777" w:rsidTr="00B4523B">
        <w:tc>
          <w:tcPr>
            <w:tcW w:w="2263" w:type="dxa"/>
          </w:tcPr>
          <w:p w14:paraId="13083684"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Global majority ethnic groups </w:t>
            </w:r>
          </w:p>
        </w:tc>
        <w:tc>
          <w:tcPr>
            <w:tcW w:w="2977" w:type="dxa"/>
          </w:tcPr>
          <w:p w14:paraId="3D20311B" w14:textId="77777777" w:rsidR="007C704F" w:rsidRPr="00AB0EBB" w:rsidRDefault="00A504B3" w:rsidP="00E130A7">
            <w:pPr>
              <w:spacing w:line="360" w:lineRule="auto"/>
              <w:rPr>
                <w:rFonts w:ascii="Arial" w:eastAsiaTheme="minorHAnsi" w:hAnsi="Arial" w:cs="Arial"/>
                <w:sz w:val="24"/>
                <w:szCs w:val="24"/>
              </w:rPr>
            </w:pPr>
            <w:r w:rsidRPr="00A504B3">
              <w:rPr>
                <w:rFonts w:ascii="Arial" w:eastAsiaTheme="minorHAnsi" w:hAnsi="Arial" w:cs="Arial"/>
                <w:sz w:val="24"/>
                <w:szCs w:val="24"/>
              </w:rPr>
              <w:t>It refers to </w:t>
            </w:r>
            <w:r w:rsidRPr="00A504B3">
              <w:rPr>
                <w:rFonts w:ascii="Arial" w:eastAsiaTheme="minorHAnsi" w:hAnsi="Arial" w:cs="Arial"/>
                <w:bCs/>
                <w:sz w:val="24"/>
                <w:szCs w:val="24"/>
              </w:rPr>
              <w:t>people who are Black, Asian, Brown, dual-heritage, indigenous to the global south, and or have been racialised as 'ethnic minorities'</w:t>
            </w:r>
            <w:r w:rsidRPr="00A504B3">
              <w:rPr>
                <w:rFonts w:ascii="Arial" w:eastAsiaTheme="minorHAnsi" w:hAnsi="Arial" w:cs="Arial"/>
                <w:sz w:val="24"/>
                <w:szCs w:val="24"/>
              </w:rPr>
              <w:t>.</w:t>
            </w:r>
          </w:p>
        </w:tc>
        <w:tc>
          <w:tcPr>
            <w:tcW w:w="3776" w:type="dxa"/>
          </w:tcPr>
          <w:p w14:paraId="1708B9C5"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 collective term that first and foremost speaks to and encourages those so-called to think of themselves as belonging to the global majority.</w:t>
            </w:r>
          </w:p>
        </w:tc>
      </w:tr>
      <w:tr w:rsidR="00A504B3" w:rsidRPr="00AB0EBB" w14:paraId="046214CD" w14:textId="77777777" w:rsidTr="00B4523B">
        <w:tc>
          <w:tcPr>
            <w:tcW w:w="2263" w:type="dxa"/>
          </w:tcPr>
          <w:p w14:paraId="4B88AAD3" w14:textId="77777777" w:rsidR="00A504B3" w:rsidRPr="00AB0EBB"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t>“Hard to engage”</w:t>
            </w:r>
          </w:p>
        </w:tc>
        <w:tc>
          <w:tcPr>
            <w:tcW w:w="2977" w:type="dxa"/>
          </w:tcPr>
          <w:p w14:paraId="550E2C1B" w14:textId="77777777" w:rsidR="00A504B3" w:rsidRPr="00A504B3" w:rsidRDefault="00A504B3" w:rsidP="00E130A7">
            <w:pPr>
              <w:spacing w:line="360" w:lineRule="auto"/>
              <w:rPr>
                <w:rFonts w:ascii="Arial" w:eastAsiaTheme="minorHAnsi" w:hAnsi="Arial" w:cs="Arial"/>
                <w:sz w:val="24"/>
                <w:szCs w:val="24"/>
              </w:rPr>
            </w:pPr>
          </w:p>
        </w:tc>
        <w:tc>
          <w:tcPr>
            <w:tcW w:w="3776" w:type="dxa"/>
          </w:tcPr>
          <w:p w14:paraId="1BBEDE47" w14:textId="77777777" w:rsidR="00A504B3" w:rsidRPr="00AB0EBB" w:rsidRDefault="00A504B3" w:rsidP="00E130A7">
            <w:pPr>
              <w:spacing w:line="360" w:lineRule="auto"/>
              <w:rPr>
                <w:rFonts w:ascii="Arial" w:eastAsiaTheme="minorHAnsi" w:hAnsi="Arial" w:cs="Arial"/>
                <w:color w:val="202124"/>
                <w:sz w:val="24"/>
                <w:szCs w:val="24"/>
                <w:shd w:val="clear" w:color="auto" w:fill="FFFFFF"/>
              </w:rPr>
            </w:pPr>
            <w:r>
              <w:rPr>
                <w:rFonts w:ascii="Arial" w:eastAsiaTheme="minorHAnsi" w:hAnsi="Arial" w:cs="Arial"/>
                <w:color w:val="202124"/>
                <w:sz w:val="24"/>
                <w:szCs w:val="24"/>
                <w:shd w:val="clear" w:color="auto" w:fill="FFFFFF"/>
              </w:rPr>
              <w:t xml:space="preserve">A term often used by mental health professional to describe individuals or communities who do not engage in mental health support. Places ownership on individuals to engage with services and not on services to engage with individuals.  </w:t>
            </w:r>
          </w:p>
        </w:tc>
      </w:tr>
      <w:tr w:rsidR="00A504B3" w:rsidRPr="00AB0EBB" w14:paraId="05A300E6" w14:textId="77777777" w:rsidTr="00B4523B">
        <w:tc>
          <w:tcPr>
            <w:tcW w:w="2263" w:type="dxa"/>
          </w:tcPr>
          <w:p w14:paraId="41C4A921" w14:textId="77777777" w:rsidR="00A504B3"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t>“Hard to reach”</w:t>
            </w:r>
          </w:p>
        </w:tc>
        <w:tc>
          <w:tcPr>
            <w:tcW w:w="2977" w:type="dxa"/>
          </w:tcPr>
          <w:p w14:paraId="30993AB8" w14:textId="77777777" w:rsidR="00A504B3" w:rsidRPr="00A504B3" w:rsidRDefault="00A504B3" w:rsidP="00E130A7">
            <w:pPr>
              <w:spacing w:line="360" w:lineRule="auto"/>
              <w:rPr>
                <w:rFonts w:ascii="Arial" w:eastAsiaTheme="minorHAnsi" w:hAnsi="Arial" w:cs="Arial"/>
                <w:sz w:val="24"/>
                <w:szCs w:val="24"/>
              </w:rPr>
            </w:pPr>
          </w:p>
        </w:tc>
        <w:tc>
          <w:tcPr>
            <w:tcW w:w="3776" w:type="dxa"/>
          </w:tcPr>
          <w:p w14:paraId="016E759F" w14:textId="77777777" w:rsidR="00A504B3" w:rsidRDefault="00A504B3" w:rsidP="00E130A7">
            <w:pPr>
              <w:spacing w:line="360" w:lineRule="auto"/>
              <w:rPr>
                <w:rFonts w:ascii="Arial" w:eastAsiaTheme="minorHAnsi" w:hAnsi="Arial" w:cs="Arial"/>
                <w:color w:val="202124"/>
                <w:sz w:val="24"/>
                <w:szCs w:val="24"/>
                <w:shd w:val="clear" w:color="auto" w:fill="FFFFFF"/>
              </w:rPr>
            </w:pPr>
            <w:r>
              <w:rPr>
                <w:rFonts w:ascii="Arial" w:eastAsiaTheme="minorHAnsi" w:hAnsi="Arial" w:cs="Arial"/>
                <w:color w:val="202124"/>
                <w:sz w:val="24"/>
                <w:szCs w:val="24"/>
                <w:shd w:val="clear" w:color="auto" w:fill="FFFFFF"/>
              </w:rPr>
              <w:t xml:space="preserve">A term often used by researcher to describe individuals or </w:t>
            </w:r>
            <w:r>
              <w:rPr>
                <w:rFonts w:ascii="Arial" w:eastAsiaTheme="minorHAnsi" w:hAnsi="Arial" w:cs="Arial"/>
                <w:color w:val="202124"/>
                <w:sz w:val="24"/>
                <w:szCs w:val="24"/>
                <w:shd w:val="clear" w:color="auto" w:fill="FFFFFF"/>
              </w:rPr>
              <w:lastRenderedPageBreak/>
              <w:t xml:space="preserve">communities who do not recruit to psychological research. Makes not consideration of experiences of individuals and why they may choice not to take part. </w:t>
            </w:r>
          </w:p>
        </w:tc>
      </w:tr>
      <w:tr w:rsidR="007C704F" w:rsidRPr="00AB0EBB" w14:paraId="3FA11EE5" w14:textId="77777777" w:rsidTr="00B4523B">
        <w:tc>
          <w:tcPr>
            <w:tcW w:w="2263" w:type="dxa"/>
          </w:tcPr>
          <w:p w14:paraId="59662A82"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lastRenderedPageBreak/>
              <w:t xml:space="preserve">Identity </w:t>
            </w:r>
          </w:p>
        </w:tc>
        <w:tc>
          <w:tcPr>
            <w:tcW w:w="2977" w:type="dxa"/>
          </w:tcPr>
          <w:p w14:paraId="3F798FFB"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3595671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The fact of being who or what a person or thing is.</w:t>
            </w:r>
          </w:p>
        </w:tc>
      </w:tr>
      <w:tr w:rsidR="007C704F" w:rsidRPr="00AB0EBB" w14:paraId="410B5335" w14:textId="77777777" w:rsidTr="00B4523B">
        <w:tc>
          <w:tcPr>
            <w:tcW w:w="2263" w:type="dxa"/>
          </w:tcPr>
          <w:p w14:paraId="232B17D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Intersectional Identity </w:t>
            </w:r>
          </w:p>
        </w:tc>
        <w:tc>
          <w:tcPr>
            <w:tcW w:w="2977" w:type="dxa"/>
          </w:tcPr>
          <w:p w14:paraId="473EC5CF"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4E377834" w14:textId="77777777" w:rsidR="007C704F" w:rsidRPr="00AB0EBB" w:rsidRDefault="007C704F" w:rsidP="00E130A7">
            <w:pPr>
              <w:spacing w:line="360" w:lineRule="auto"/>
              <w:rPr>
                <w:rFonts w:ascii="Arial" w:eastAsiaTheme="minorHAnsi" w:hAnsi="Arial" w:cs="Arial"/>
                <w:color w:val="202124"/>
                <w:sz w:val="24"/>
                <w:szCs w:val="24"/>
                <w:shd w:val="clear" w:color="auto" w:fill="FFFFFF"/>
              </w:rPr>
            </w:pPr>
            <w:r w:rsidRPr="00AB0EBB">
              <w:rPr>
                <w:rFonts w:ascii="Arial" w:eastAsiaTheme="minorHAnsi" w:hAnsi="Arial" w:cs="Arial"/>
                <w:color w:val="202124"/>
                <w:sz w:val="24"/>
                <w:szCs w:val="24"/>
                <w:shd w:val="clear" w:color="auto" w:fill="FFFFFF"/>
              </w:rPr>
              <w:t xml:space="preserve">The amalgamation of the social groups an individual belongs to such as their ethnicity, class, religion, sexual orientation, ability, and gender identity.  </w:t>
            </w:r>
          </w:p>
        </w:tc>
      </w:tr>
      <w:tr w:rsidR="007C704F" w:rsidRPr="00AB0EBB" w14:paraId="014C8312" w14:textId="77777777" w:rsidTr="00B4523B">
        <w:tc>
          <w:tcPr>
            <w:tcW w:w="2263" w:type="dxa"/>
          </w:tcPr>
          <w:p w14:paraId="6A83FCC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Imposter syndrome </w:t>
            </w:r>
          </w:p>
        </w:tc>
        <w:tc>
          <w:tcPr>
            <w:tcW w:w="2977" w:type="dxa"/>
          </w:tcPr>
          <w:p w14:paraId="648661E5"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12668016"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The persistent inability to believe that one's success is deserved or has been legitimately achieved as a result of one's own efforts or skills.</w:t>
            </w:r>
          </w:p>
        </w:tc>
      </w:tr>
      <w:tr w:rsidR="007C704F" w:rsidRPr="00AB0EBB" w14:paraId="21F79569" w14:textId="77777777" w:rsidTr="00B4523B">
        <w:tc>
          <w:tcPr>
            <w:tcW w:w="2263" w:type="dxa"/>
          </w:tcPr>
          <w:p w14:paraId="6F4CEA0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Intersectionality theory </w:t>
            </w:r>
          </w:p>
        </w:tc>
        <w:tc>
          <w:tcPr>
            <w:tcW w:w="2977" w:type="dxa"/>
          </w:tcPr>
          <w:p w14:paraId="74BC14D8"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6E788E4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bCs/>
                <w:sz w:val="24"/>
                <w:szCs w:val="24"/>
              </w:rPr>
              <w:t xml:space="preserve">Interconnected nature of social categorisations such as race, class, and gender, regarded as creating overlapping and interdependent systems of discrimination or disadvantage. </w:t>
            </w:r>
          </w:p>
        </w:tc>
      </w:tr>
      <w:tr w:rsidR="007C704F" w:rsidRPr="00AB0EBB" w14:paraId="14AEEF43" w14:textId="77777777" w:rsidTr="00B4523B">
        <w:tc>
          <w:tcPr>
            <w:tcW w:w="2263" w:type="dxa"/>
          </w:tcPr>
          <w:p w14:paraId="322B9F9B"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LGBTQIA+ Community</w:t>
            </w:r>
          </w:p>
        </w:tc>
        <w:tc>
          <w:tcPr>
            <w:tcW w:w="2977" w:type="dxa"/>
          </w:tcPr>
          <w:p w14:paraId="4E96DB91"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0C7236D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An inclusive term that includes people of all genders and sexualities, such as lesbian, gay, bisexual, transgender, questioning, queer, intersex, asexual, pansexual, and allies. While each letter in LGBTQIA+ stands for a specific group of people, the term encompasses the entire spectrum </w:t>
            </w:r>
            <w:r w:rsidRPr="00AB0EBB">
              <w:rPr>
                <w:rFonts w:ascii="Arial" w:eastAsiaTheme="minorHAnsi" w:hAnsi="Arial" w:cs="Arial"/>
                <w:sz w:val="24"/>
                <w:szCs w:val="24"/>
              </w:rPr>
              <w:lastRenderedPageBreak/>
              <w:t>of gender fluidity and sexual identities.</w:t>
            </w:r>
          </w:p>
        </w:tc>
      </w:tr>
      <w:tr w:rsidR="00A504B3" w:rsidRPr="00AB0EBB" w14:paraId="53E33412" w14:textId="77777777" w:rsidTr="00B4523B">
        <w:tc>
          <w:tcPr>
            <w:tcW w:w="2263" w:type="dxa"/>
          </w:tcPr>
          <w:p w14:paraId="161D9B4F" w14:textId="77777777" w:rsidR="00A504B3" w:rsidRPr="00AB0EBB"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lastRenderedPageBreak/>
              <w:t xml:space="preserve">Marginalised </w:t>
            </w:r>
          </w:p>
        </w:tc>
        <w:tc>
          <w:tcPr>
            <w:tcW w:w="2977" w:type="dxa"/>
          </w:tcPr>
          <w:p w14:paraId="08DBE17F" w14:textId="77777777" w:rsidR="00A504B3" w:rsidRPr="00AB0EBB" w:rsidRDefault="00A504B3" w:rsidP="00E130A7">
            <w:pPr>
              <w:spacing w:line="360" w:lineRule="auto"/>
              <w:rPr>
                <w:rFonts w:ascii="Arial" w:eastAsiaTheme="minorHAnsi" w:hAnsi="Arial" w:cs="Arial"/>
                <w:sz w:val="24"/>
                <w:szCs w:val="24"/>
              </w:rPr>
            </w:pPr>
          </w:p>
        </w:tc>
        <w:tc>
          <w:tcPr>
            <w:tcW w:w="3776" w:type="dxa"/>
          </w:tcPr>
          <w:p w14:paraId="766676A9" w14:textId="77777777" w:rsidR="00A504B3" w:rsidRPr="00A504B3" w:rsidRDefault="00A504B3" w:rsidP="00E130A7">
            <w:pPr>
              <w:spacing w:line="360" w:lineRule="auto"/>
              <w:rPr>
                <w:rFonts w:ascii="Arial" w:eastAsiaTheme="minorHAnsi" w:hAnsi="Arial" w:cs="Arial"/>
                <w:sz w:val="24"/>
                <w:szCs w:val="24"/>
              </w:rPr>
            </w:pPr>
            <w:r w:rsidRPr="00A504B3">
              <w:rPr>
                <w:rFonts w:ascii="Arial" w:hAnsi="Arial" w:cs="Arial"/>
                <w:bCs/>
                <w:color w:val="202124"/>
                <w:sz w:val="24"/>
                <w:szCs w:val="24"/>
                <w:shd w:val="clear" w:color="auto" w:fill="FFFFFF"/>
              </w:rPr>
              <w:t xml:space="preserve">To relegate an individual or group to an unimportant or powerless position within a society or group. </w:t>
            </w:r>
          </w:p>
        </w:tc>
      </w:tr>
      <w:tr w:rsidR="007C704F" w:rsidRPr="00AB0EBB" w14:paraId="38201EC9" w14:textId="77777777" w:rsidTr="00B4523B">
        <w:tc>
          <w:tcPr>
            <w:tcW w:w="2263" w:type="dxa"/>
          </w:tcPr>
          <w:p w14:paraId="4E5167F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Mentorship </w:t>
            </w:r>
          </w:p>
        </w:tc>
        <w:tc>
          <w:tcPr>
            <w:tcW w:w="2977" w:type="dxa"/>
          </w:tcPr>
          <w:p w14:paraId="240F1966"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724E1247"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The guidance provided by a mentor, especially an experienced person in a company or educational institution.</w:t>
            </w:r>
          </w:p>
        </w:tc>
      </w:tr>
      <w:tr w:rsidR="00A504B3" w:rsidRPr="00AB0EBB" w14:paraId="4AF0ACFA" w14:textId="77777777" w:rsidTr="00B4523B">
        <w:tc>
          <w:tcPr>
            <w:tcW w:w="2263" w:type="dxa"/>
          </w:tcPr>
          <w:p w14:paraId="4349DB90" w14:textId="77777777" w:rsidR="00A504B3" w:rsidRPr="00AB0EBB"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t>Minority Ethnic background</w:t>
            </w:r>
          </w:p>
        </w:tc>
        <w:tc>
          <w:tcPr>
            <w:tcW w:w="2977" w:type="dxa"/>
          </w:tcPr>
          <w:p w14:paraId="0378F54A" w14:textId="77777777" w:rsidR="00A504B3" w:rsidRPr="00A504B3"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t xml:space="preserve">Black people within the U.K. </w:t>
            </w:r>
          </w:p>
        </w:tc>
        <w:tc>
          <w:tcPr>
            <w:tcW w:w="3776" w:type="dxa"/>
          </w:tcPr>
          <w:p w14:paraId="5266C06B" w14:textId="77777777" w:rsidR="00A504B3" w:rsidRPr="00A504B3" w:rsidRDefault="00A504B3" w:rsidP="00E130A7">
            <w:pPr>
              <w:spacing w:line="360" w:lineRule="auto"/>
              <w:rPr>
                <w:rFonts w:ascii="Arial" w:eastAsiaTheme="minorHAnsi" w:hAnsi="Arial" w:cs="Arial"/>
                <w:color w:val="202124"/>
                <w:sz w:val="24"/>
                <w:szCs w:val="24"/>
                <w:shd w:val="clear" w:color="auto" w:fill="FFFFFF"/>
              </w:rPr>
            </w:pPr>
            <w:r>
              <w:rPr>
                <w:rStyle w:val="Strong"/>
                <w:rFonts w:ascii="Arial" w:hAnsi="Arial" w:cs="Arial"/>
                <w:b w:val="0"/>
                <w:color w:val="111111"/>
                <w:sz w:val="24"/>
                <w:szCs w:val="24"/>
                <w:shd w:val="clear" w:color="auto" w:fill="FFFFFF"/>
              </w:rPr>
              <w:t xml:space="preserve">A </w:t>
            </w:r>
            <w:r w:rsidRPr="00A504B3">
              <w:rPr>
                <w:rStyle w:val="Strong"/>
                <w:rFonts w:ascii="Arial" w:hAnsi="Arial" w:cs="Arial"/>
                <w:b w:val="0"/>
                <w:color w:val="111111"/>
                <w:sz w:val="24"/>
                <w:szCs w:val="24"/>
                <w:shd w:val="clear" w:color="auto" w:fill="FFFFFF"/>
              </w:rPr>
              <w:t>group that has different national or cultural traditions from the majority of the population</w:t>
            </w:r>
          </w:p>
        </w:tc>
      </w:tr>
      <w:tr w:rsidR="007C704F" w:rsidRPr="00AB0EBB" w14:paraId="6E13A0D5" w14:textId="77777777" w:rsidTr="00B4523B">
        <w:tc>
          <w:tcPr>
            <w:tcW w:w="2263" w:type="dxa"/>
          </w:tcPr>
          <w:p w14:paraId="0E28C013" w14:textId="77777777" w:rsidR="007C704F" w:rsidRPr="00AB0EBB" w:rsidRDefault="005E3577" w:rsidP="00E130A7">
            <w:pPr>
              <w:spacing w:line="360" w:lineRule="auto"/>
              <w:rPr>
                <w:rFonts w:ascii="Arial" w:eastAsiaTheme="minorHAnsi" w:hAnsi="Arial" w:cs="Arial"/>
                <w:sz w:val="24"/>
                <w:szCs w:val="24"/>
              </w:rPr>
            </w:pPr>
            <w:r>
              <w:rPr>
                <w:rFonts w:ascii="Arial" w:eastAsiaTheme="minorHAnsi" w:hAnsi="Arial" w:cs="Arial"/>
                <w:sz w:val="24"/>
                <w:szCs w:val="24"/>
              </w:rPr>
              <w:t>Disadvantaged</w:t>
            </w:r>
          </w:p>
        </w:tc>
        <w:tc>
          <w:tcPr>
            <w:tcW w:w="2977" w:type="dxa"/>
          </w:tcPr>
          <w:p w14:paraId="4C5D56CB" w14:textId="77777777" w:rsidR="007C704F" w:rsidRPr="00AB0EBB" w:rsidRDefault="007C704F" w:rsidP="005E357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 xml:space="preserve">Examples of social </w:t>
            </w:r>
            <w:r w:rsidR="005E3577">
              <w:rPr>
                <w:rFonts w:ascii="Arial" w:eastAsiaTheme="minorHAnsi" w:hAnsi="Arial" w:cs="Arial"/>
                <w:color w:val="202124"/>
                <w:sz w:val="24"/>
                <w:szCs w:val="24"/>
                <w:shd w:val="clear" w:color="auto" w:fill="FFFFFF"/>
              </w:rPr>
              <w:t xml:space="preserve">disadvantaged </w:t>
            </w:r>
            <w:r w:rsidRPr="00AB0EBB">
              <w:rPr>
                <w:rFonts w:ascii="Arial" w:eastAsiaTheme="minorHAnsi" w:hAnsi="Arial" w:cs="Arial"/>
                <w:color w:val="202124"/>
                <w:sz w:val="24"/>
                <w:szCs w:val="24"/>
                <w:shd w:val="clear" w:color="auto" w:fill="FFFFFF"/>
              </w:rPr>
              <w:t>include racism (treating people different based on their ethnicity), sexism (treating people different based on their gender), religious persecution (treating people different beca</w:t>
            </w:r>
            <w:r w:rsidR="00E130A7">
              <w:rPr>
                <w:rFonts w:ascii="Arial" w:eastAsiaTheme="minorHAnsi" w:hAnsi="Arial" w:cs="Arial"/>
                <w:color w:val="202124"/>
                <w:sz w:val="24"/>
                <w:szCs w:val="24"/>
                <w:shd w:val="clear" w:color="auto" w:fill="FFFFFF"/>
              </w:rPr>
              <w:t>use of their religion</w:t>
            </w:r>
            <w:r w:rsidRPr="00AB0EBB">
              <w:rPr>
                <w:rFonts w:ascii="Arial" w:eastAsiaTheme="minorHAnsi" w:hAnsi="Arial" w:cs="Arial"/>
                <w:color w:val="202124"/>
                <w:sz w:val="24"/>
                <w:szCs w:val="24"/>
                <w:shd w:val="clear" w:color="auto" w:fill="FFFFFF"/>
              </w:rPr>
              <w:t>)</w:t>
            </w:r>
            <w:r w:rsidR="00E130A7">
              <w:rPr>
                <w:rFonts w:ascii="Arial" w:eastAsiaTheme="minorHAnsi" w:hAnsi="Arial" w:cs="Arial"/>
                <w:color w:val="202124"/>
                <w:sz w:val="24"/>
                <w:szCs w:val="24"/>
                <w:shd w:val="clear" w:color="auto" w:fill="FFFFFF"/>
              </w:rPr>
              <w:t xml:space="preserve">. </w:t>
            </w:r>
          </w:p>
        </w:tc>
        <w:tc>
          <w:tcPr>
            <w:tcW w:w="3776" w:type="dxa"/>
          </w:tcPr>
          <w:p w14:paraId="33D784E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1A1A1A"/>
                <w:sz w:val="24"/>
                <w:szCs w:val="24"/>
                <w:shd w:val="clear" w:color="auto" w:fill="FFFFFF"/>
              </w:rPr>
              <w:t>Burdened with cruel or unjust impositions or restraints; subjected to a burdensome or harsh exercise of authority or power:</w:t>
            </w:r>
          </w:p>
        </w:tc>
      </w:tr>
      <w:tr w:rsidR="007C704F" w:rsidRPr="00AB0EBB" w14:paraId="2BEE2428" w14:textId="77777777" w:rsidTr="00B4523B">
        <w:tc>
          <w:tcPr>
            <w:tcW w:w="2263" w:type="dxa"/>
          </w:tcPr>
          <w:p w14:paraId="020E0DAF" w14:textId="77777777" w:rsidR="007C704F" w:rsidRPr="00AB0EBB" w:rsidRDefault="005E3577" w:rsidP="00E130A7">
            <w:pPr>
              <w:spacing w:line="360" w:lineRule="auto"/>
              <w:rPr>
                <w:rFonts w:ascii="Arial" w:eastAsiaTheme="minorHAnsi" w:hAnsi="Arial" w:cs="Arial"/>
                <w:sz w:val="24"/>
                <w:szCs w:val="24"/>
              </w:rPr>
            </w:pPr>
            <w:r>
              <w:rPr>
                <w:rFonts w:ascii="Arial" w:eastAsiaTheme="minorHAnsi" w:hAnsi="Arial" w:cs="Arial"/>
                <w:sz w:val="24"/>
                <w:szCs w:val="24"/>
              </w:rPr>
              <w:t>Disadvantaged</w:t>
            </w:r>
            <w:r w:rsidR="007C704F" w:rsidRPr="00AB0EBB">
              <w:rPr>
                <w:rFonts w:ascii="Arial" w:eastAsiaTheme="minorHAnsi" w:hAnsi="Arial" w:cs="Arial"/>
                <w:sz w:val="24"/>
                <w:szCs w:val="24"/>
              </w:rPr>
              <w:t xml:space="preserve"> social groups</w:t>
            </w:r>
          </w:p>
        </w:tc>
        <w:tc>
          <w:tcPr>
            <w:tcW w:w="2977" w:type="dxa"/>
          </w:tcPr>
          <w:p w14:paraId="702FA140"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Examples of socially </w:t>
            </w:r>
            <w:r w:rsidRPr="00AB0EBB">
              <w:rPr>
                <w:rFonts w:ascii="Arial" w:eastAsiaTheme="minorHAnsi" w:hAnsi="Arial" w:cs="Arial"/>
                <w:sz w:val="24"/>
                <w:szCs w:val="24"/>
              </w:rPr>
              <w:lastRenderedPageBreak/>
              <w:t xml:space="preserve">oppressed groups include persons with disabilities, members of the ethnic global majority, members of the LBTQIA+ community, etc. </w:t>
            </w:r>
          </w:p>
        </w:tc>
        <w:tc>
          <w:tcPr>
            <w:tcW w:w="3776" w:type="dxa"/>
          </w:tcPr>
          <w:p w14:paraId="6E4A1AA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lastRenderedPageBreak/>
              <w:t>People who belong to oppressed social groups may be </w:t>
            </w:r>
            <w:r w:rsidRPr="00AB0EBB">
              <w:rPr>
                <w:rFonts w:ascii="Arial" w:eastAsiaTheme="minorHAnsi" w:hAnsi="Arial" w:cs="Arial"/>
                <w:bCs/>
                <w:color w:val="202124"/>
                <w:sz w:val="24"/>
                <w:szCs w:val="24"/>
                <w:shd w:val="clear" w:color="auto" w:fill="FFFFFF"/>
              </w:rPr>
              <w:t xml:space="preserve">treated </w:t>
            </w:r>
            <w:r w:rsidRPr="00AB0EBB">
              <w:rPr>
                <w:rFonts w:ascii="Arial" w:eastAsiaTheme="minorHAnsi" w:hAnsi="Arial" w:cs="Arial"/>
                <w:bCs/>
                <w:color w:val="202124"/>
                <w:sz w:val="24"/>
                <w:szCs w:val="24"/>
                <w:shd w:val="clear" w:color="auto" w:fill="FFFFFF"/>
              </w:rPr>
              <w:lastRenderedPageBreak/>
              <w:t>cruelly or be prevented from having the same opportunities, freedom, and benefits as others</w:t>
            </w:r>
            <w:r w:rsidRPr="00AB0EBB">
              <w:rPr>
                <w:rFonts w:ascii="Arial" w:eastAsiaTheme="minorHAnsi" w:hAnsi="Arial" w:cs="Arial"/>
                <w:color w:val="202124"/>
                <w:sz w:val="24"/>
                <w:szCs w:val="24"/>
                <w:shd w:val="clear" w:color="auto" w:fill="FFFFFF"/>
              </w:rPr>
              <w:t>.</w:t>
            </w:r>
          </w:p>
        </w:tc>
      </w:tr>
      <w:tr w:rsidR="007C704F" w:rsidRPr="00AB0EBB" w14:paraId="3B54EAF2" w14:textId="77777777" w:rsidTr="00B4523B">
        <w:tc>
          <w:tcPr>
            <w:tcW w:w="2263" w:type="dxa"/>
          </w:tcPr>
          <w:p w14:paraId="69EDED1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lastRenderedPageBreak/>
              <w:t xml:space="preserve">Privilege/privileged </w:t>
            </w:r>
          </w:p>
          <w:p w14:paraId="67AE88E3" w14:textId="77777777" w:rsidR="007C704F" w:rsidRPr="00AB0EBB" w:rsidRDefault="007C704F" w:rsidP="00E130A7">
            <w:pPr>
              <w:spacing w:line="360" w:lineRule="auto"/>
              <w:rPr>
                <w:rFonts w:ascii="Arial" w:eastAsiaTheme="minorHAnsi" w:hAnsi="Arial" w:cs="Arial"/>
                <w:sz w:val="24"/>
                <w:szCs w:val="24"/>
              </w:rPr>
            </w:pPr>
          </w:p>
        </w:tc>
        <w:tc>
          <w:tcPr>
            <w:tcW w:w="2977" w:type="dxa"/>
          </w:tcPr>
          <w:p w14:paraId="2DC6695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Privileged groups can be advantaged based on education, social class, caste, age, height, nationality, geographic location, disability, ethnic or racial category, gender, gender identity, neurology, sexual orientation, physical attractiveness, and religion</w:t>
            </w:r>
          </w:p>
        </w:tc>
        <w:tc>
          <w:tcPr>
            <w:tcW w:w="3776" w:type="dxa"/>
          </w:tcPr>
          <w:p w14:paraId="2FC5337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 special right, advantage, or immunity granted or available only to a particular person or group.</w:t>
            </w:r>
          </w:p>
        </w:tc>
      </w:tr>
      <w:tr w:rsidR="007C704F" w:rsidRPr="00AB0EBB" w14:paraId="6DC48E25" w14:textId="77777777" w:rsidTr="00B4523B">
        <w:tc>
          <w:tcPr>
            <w:tcW w:w="2263" w:type="dxa"/>
          </w:tcPr>
          <w:p w14:paraId="43C62A05"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lastRenderedPageBreak/>
              <w:t xml:space="preserve">Pseudonyms </w:t>
            </w:r>
          </w:p>
        </w:tc>
        <w:tc>
          <w:tcPr>
            <w:tcW w:w="2977" w:type="dxa"/>
          </w:tcPr>
          <w:p w14:paraId="2446CF12" w14:textId="77777777" w:rsidR="007C704F" w:rsidRPr="00AB0EBB" w:rsidRDefault="007C704F" w:rsidP="00E130A7">
            <w:pPr>
              <w:spacing w:line="360" w:lineRule="auto"/>
              <w:rPr>
                <w:rFonts w:ascii="Arial" w:eastAsiaTheme="minorHAnsi" w:hAnsi="Arial" w:cs="Arial"/>
                <w:sz w:val="24"/>
                <w:szCs w:val="24"/>
              </w:rPr>
            </w:pPr>
          </w:p>
        </w:tc>
        <w:tc>
          <w:tcPr>
            <w:tcW w:w="3776" w:type="dxa"/>
          </w:tcPr>
          <w:p w14:paraId="4B82A36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A fictitious/false name</w:t>
            </w:r>
          </w:p>
        </w:tc>
      </w:tr>
      <w:tr w:rsidR="007C704F" w:rsidRPr="00AB0EBB" w14:paraId="390495DD" w14:textId="77777777" w:rsidTr="00B4523B">
        <w:tc>
          <w:tcPr>
            <w:tcW w:w="2263" w:type="dxa"/>
          </w:tcPr>
          <w:p w14:paraId="288E23D2"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Psychotherapy/psychological therapy </w:t>
            </w:r>
          </w:p>
        </w:tc>
        <w:tc>
          <w:tcPr>
            <w:tcW w:w="2977" w:type="dxa"/>
          </w:tcPr>
          <w:p w14:paraId="7000E4D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For example: </w:t>
            </w:r>
          </w:p>
          <w:p w14:paraId="6D58C740"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Cognitive Behavioural Therapy (CBT) </w:t>
            </w:r>
          </w:p>
          <w:p w14:paraId="01E0E1DB"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Eye Movement Desensitisation and Reprocessing (EMDR) </w:t>
            </w:r>
          </w:p>
          <w:p w14:paraId="2B454EE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Dialectical Behavioural Therapy (DBT) </w:t>
            </w:r>
          </w:p>
          <w:p w14:paraId="1CF18EB4"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Systemic/Family Therapy </w:t>
            </w:r>
          </w:p>
          <w:p w14:paraId="79FC4722"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Psychodynamic Psychotherapy </w:t>
            </w:r>
          </w:p>
          <w:p w14:paraId="5E41E8F2"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Mentalisation Based Therapy (MBT) </w:t>
            </w:r>
          </w:p>
          <w:p w14:paraId="21928706"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Cognitive Analytic Therapy (CAT)</w:t>
            </w:r>
          </w:p>
        </w:tc>
        <w:tc>
          <w:tcPr>
            <w:tcW w:w="3776" w:type="dxa"/>
          </w:tcPr>
          <w:p w14:paraId="0D52B55E"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color w:val="202124"/>
                <w:sz w:val="24"/>
                <w:szCs w:val="24"/>
                <w:shd w:val="clear" w:color="auto" w:fill="FFFFFF"/>
              </w:rPr>
              <w:t>Involve </w:t>
            </w:r>
            <w:r w:rsidRPr="00AB0EBB">
              <w:rPr>
                <w:rFonts w:ascii="Arial" w:eastAsiaTheme="minorHAnsi" w:hAnsi="Arial" w:cs="Arial"/>
                <w:bCs/>
                <w:color w:val="202124"/>
                <w:sz w:val="24"/>
                <w:szCs w:val="24"/>
                <w:shd w:val="clear" w:color="auto" w:fill="FFFFFF"/>
              </w:rPr>
              <w:t>exploring psychological difficulties that are getting in the way of how we would like to feel</w:t>
            </w:r>
            <w:r w:rsidRPr="00AB0EBB">
              <w:rPr>
                <w:rFonts w:ascii="Arial" w:eastAsiaTheme="minorHAnsi" w:hAnsi="Arial" w:cs="Arial"/>
                <w:color w:val="202124"/>
                <w:sz w:val="24"/>
                <w:szCs w:val="24"/>
                <w:shd w:val="clear" w:color="auto" w:fill="FFFFFF"/>
              </w:rPr>
              <w:t>. </w:t>
            </w:r>
          </w:p>
        </w:tc>
      </w:tr>
      <w:tr w:rsidR="007C704F" w:rsidRPr="00AB0EBB" w14:paraId="2F4F68FD" w14:textId="77777777" w:rsidTr="00B4523B">
        <w:tc>
          <w:tcPr>
            <w:tcW w:w="2263" w:type="dxa"/>
          </w:tcPr>
          <w:p w14:paraId="7FF61A65"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Social groups </w:t>
            </w:r>
          </w:p>
        </w:tc>
        <w:tc>
          <w:tcPr>
            <w:tcW w:w="2977" w:type="dxa"/>
          </w:tcPr>
          <w:p w14:paraId="1F5F901A"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For example: </w:t>
            </w:r>
          </w:p>
          <w:p w14:paraId="3027EF37"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bCs/>
                <w:sz w:val="24"/>
                <w:szCs w:val="24"/>
                <w:shd w:val="clear" w:color="auto" w:fill="FFFFFF"/>
              </w:rPr>
              <w:t xml:space="preserve">a religious group, an ethnic group, etc. </w:t>
            </w:r>
          </w:p>
        </w:tc>
        <w:tc>
          <w:tcPr>
            <w:tcW w:w="3776" w:type="dxa"/>
          </w:tcPr>
          <w:p w14:paraId="0710EC8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shd w:val="clear" w:color="auto" w:fill="FFFFFF"/>
              </w:rPr>
              <w:t>A collection of people who interact with each other and share similar characteristics and a sense of unity.</w:t>
            </w:r>
          </w:p>
        </w:tc>
      </w:tr>
      <w:tr w:rsidR="00A504B3" w:rsidRPr="00AB0EBB" w14:paraId="42639444" w14:textId="77777777" w:rsidTr="00B4523B">
        <w:tc>
          <w:tcPr>
            <w:tcW w:w="2263" w:type="dxa"/>
          </w:tcPr>
          <w:p w14:paraId="147B793F" w14:textId="77777777" w:rsidR="00A504B3" w:rsidRPr="00AB0EBB" w:rsidRDefault="00A504B3" w:rsidP="00E130A7">
            <w:pPr>
              <w:spacing w:line="360" w:lineRule="auto"/>
              <w:rPr>
                <w:rFonts w:ascii="Arial" w:eastAsiaTheme="minorHAnsi" w:hAnsi="Arial" w:cs="Arial"/>
                <w:sz w:val="24"/>
                <w:szCs w:val="24"/>
              </w:rPr>
            </w:pPr>
            <w:r>
              <w:rPr>
                <w:rFonts w:ascii="Arial" w:eastAsiaTheme="minorHAnsi" w:hAnsi="Arial" w:cs="Arial"/>
                <w:sz w:val="24"/>
                <w:szCs w:val="24"/>
              </w:rPr>
              <w:t xml:space="preserve">Queer </w:t>
            </w:r>
          </w:p>
        </w:tc>
        <w:tc>
          <w:tcPr>
            <w:tcW w:w="2977" w:type="dxa"/>
          </w:tcPr>
          <w:p w14:paraId="5FE7165D" w14:textId="77777777" w:rsidR="00A504B3" w:rsidRPr="00AB0EBB" w:rsidRDefault="00A504B3" w:rsidP="00E130A7">
            <w:pPr>
              <w:spacing w:line="360" w:lineRule="auto"/>
              <w:rPr>
                <w:rFonts w:ascii="Arial" w:eastAsiaTheme="minorHAnsi" w:hAnsi="Arial" w:cs="Arial"/>
                <w:sz w:val="24"/>
                <w:szCs w:val="24"/>
              </w:rPr>
            </w:pPr>
          </w:p>
        </w:tc>
        <w:tc>
          <w:tcPr>
            <w:tcW w:w="3776" w:type="dxa"/>
          </w:tcPr>
          <w:p w14:paraId="3F51DBA1" w14:textId="77777777" w:rsidR="00A504B3" w:rsidRPr="00A504B3" w:rsidRDefault="00A504B3" w:rsidP="00E130A7">
            <w:pPr>
              <w:spacing w:line="360" w:lineRule="auto"/>
              <w:rPr>
                <w:rFonts w:ascii="Arial" w:eastAsiaTheme="minorHAnsi" w:hAnsi="Arial" w:cs="Arial"/>
                <w:i/>
                <w:sz w:val="24"/>
                <w:szCs w:val="24"/>
                <w:shd w:val="clear" w:color="auto" w:fill="FFFFFF"/>
              </w:rPr>
            </w:pPr>
            <w:r w:rsidRPr="00A504B3">
              <w:rPr>
                <w:rStyle w:val="Emphasis"/>
                <w:rFonts w:ascii="Arial" w:hAnsi="Arial" w:cs="Arial"/>
                <w:i w:val="0"/>
                <w:color w:val="000000"/>
                <w:sz w:val="24"/>
                <w:szCs w:val="24"/>
                <w:shd w:val="clear" w:color="auto" w:fill="FFFFFF"/>
              </w:rPr>
              <w:t>“Queerness” is an umbrella term that is both an orientation and a community for those on the LGBTQIA+ spectrum.</w:t>
            </w:r>
          </w:p>
        </w:tc>
      </w:tr>
      <w:tr w:rsidR="007C704F" w:rsidRPr="00AB0EBB" w14:paraId="63809C31" w14:textId="77777777" w:rsidTr="00B4523B">
        <w:tc>
          <w:tcPr>
            <w:tcW w:w="2263" w:type="dxa"/>
          </w:tcPr>
          <w:p w14:paraId="013BDA4F"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lastRenderedPageBreak/>
              <w:t>Under-represented groups</w:t>
            </w:r>
          </w:p>
        </w:tc>
        <w:tc>
          <w:tcPr>
            <w:tcW w:w="2977" w:type="dxa"/>
          </w:tcPr>
          <w:p w14:paraId="7032C7DC" w14:textId="77777777" w:rsidR="007C704F" w:rsidRPr="00AB0EBB" w:rsidRDefault="007C704F" w:rsidP="00E130A7">
            <w:pPr>
              <w:spacing w:line="360" w:lineRule="auto"/>
              <w:rPr>
                <w:rFonts w:ascii="Arial" w:eastAsiaTheme="minorHAnsi" w:hAnsi="Arial" w:cs="Arial"/>
                <w:sz w:val="24"/>
                <w:szCs w:val="24"/>
              </w:rPr>
            </w:pPr>
            <w:r w:rsidRPr="00AB0EBB">
              <w:rPr>
                <w:rFonts w:ascii="Arial" w:eastAsiaTheme="minorHAnsi" w:hAnsi="Arial" w:cs="Arial"/>
                <w:sz w:val="24"/>
                <w:szCs w:val="24"/>
              </w:rPr>
              <w:t xml:space="preserve">For example, an under-represented group in clinical psychology would be Black Males. </w:t>
            </w:r>
          </w:p>
        </w:tc>
        <w:tc>
          <w:tcPr>
            <w:tcW w:w="3776" w:type="dxa"/>
          </w:tcPr>
          <w:p w14:paraId="672A47D8" w14:textId="77777777" w:rsidR="007C704F" w:rsidRPr="00AB0EBB" w:rsidRDefault="007C704F" w:rsidP="00E130A7">
            <w:pPr>
              <w:numPr>
                <w:ilvl w:val="0"/>
                <w:numId w:val="27"/>
              </w:numPr>
              <w:shd w:val="clear" w:color="auto" w:fill="FFFFFF"/>
              <w:spacing w:after="60" w:line="360" w:lineRule="auto"/>
              <w:ind w:left="0"/>
              <w:rPr>
                <w:rFonts w:ascii="Arial" w:eastAsia="Times New Roman" w:hAnsi="Arial" w:cs="Arial"/>
                <w:color w:val="202124"/>
                <w:sz w:val="24"/>
                <w:szCs w:val="24"/>
                <w:lang w:eastAsia="en-GB"/>
              </w:rPr>
            </w:pPr>
            <w:r w:rsidRPr="00AB0EBB">
              <w:rPr>
                <w:rFonts w:ascii="Arial" w:eastAsia="Times New Roman" w:hAnsi="Arial" w:cs="Arial"/>
                <w:color w:val="202124"/>
                <w:sz w:val="24"/>
                <w:szCs w:val="24"/>
                <w:lang w:eastAsia="en-GB"/>
              </w:rPr>
              <w:t>Used to describe groups or communities that make up a smaller percentage than a larger subgroup within a population.</w:t>
            </w:r>
          </w:p>
          <w:p w14:paraId="5C1317B0" w14:textId="77777777" w:rsidR="007C704F" w:rsidRPr="00AB0EBB" w:rsidRDefault="007C704F" w:rsidP="00E130A7">
            <w:pPr>
              <w:spacing w:line="360" w:lineRule="auto"/>
              <w:rPr>
                <w:rFonts w:ascii="Arial" w:eastAsiaTheme="minorHAnsi" w:hAnsi="Arial" w:cs="Arial"/>
                <w:sz w:val="24"/>
                <w:szCs w:val="24"/>
              </w:rPr>
            </w:pPr>
          </w:p>
        </w:tc>
      </w:tr>
    </w:tbl>
    <w:p w14:paraId="57F4FB29" w14:textId="77777777" w:rsidR="007C704F" w:rsidRPr="00AB0EBB" w:rsidRDefault="007C704F" w:rsidP="00E130A7">
      <w:pPr>
        <w:spacing w:line="360" w:lineRule="auto"/>
        <w:rPr>
          <w:rFonts w:ascii="Arial" w:hAnsi="Arial" w:cs="Arial"/>
          <w:sz w:val="24"/>
          <w:szCs w:val="24"/>
        </w:rPr>
      </w:pPr>
    </w:p>
    <w:p w14:paraId="6C543B4B" w14:textId="77777777" w:rsidR="007C704F" w:rsidRPr="00AB0EBB" w:rsidRDefault="007C704F" w:rsidP="00E130A7">
      <w:pPr>
        <w:spacing w:line="360" w:lineRule="auto"/>
        <w:rPr>
          <w:rFonts w:ascii="Arial" w:hAnsi="Arial" w:cs="Arial"/>
          <w:sz w:val="24"/>
          <w:szCs w:val="24"/>
        </w:rPr>
      </w:pPr>
    </w:p>
    <w:sectPr w:rsidR="007C704F" w:rsidRPr="00AB0E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894EC" w14:textId="77777777" w:rsidR="005842D3" w:rsidRDefault="005842D3" w:rsidP="008160AF">
      <w:pPr>
        <w:spacing w:after="0" w:line="240" w:lineRule="auto"/>
      </w:pPr>
      <w:r>
        <w:separator/>
      </w:r>
    </w:p>
  </w:endnote>
  <w:endnote w:type="continuationSeparator" w:id="0">
    <w:p w14:paraId="42F5D8BB" w14:textId="77777777" w:rsidR="005842D3" w:rsidRDefault="005842D3" w:rsidP="0081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832329"/>
      <w:docPartObj>
        <w:docPartGallery w:val="Page Numbers (Bottom of Page)"/>
        <w:docPartUnique/>
      </w:docPartObj>
    </w:sdtPr>
    <w:sdtEndPr>
      <w:rPr>
        <w:noProof/>
      </w:rPr>
    </w:sdtEndPr>
    <w:sdtContent>
      <w:p w14:paraId="262143DE" w14:textId="77777777" w:rsidR="005E3577" w:rsidRDefault="005E3577">
        <w:pPr>
          <w:pStyle w:val="Footer"/>
          <w:jc w:val="center"/>
        </w:pPr>
        <w:r>
          <w:fldChar w:fldCharType="begin"/>
        </w:r>
        <w:r>
          <w:instrText xml:space="preserve"> PAGE   \* MERGEFORMAT </w:instrText>
        </w:r>
        <w:r>
          <w:fldChar w:fldCharType="separate"/>
        </w:r>
        <w:r w:rsidR="005842D3">
          <w:rPr>
            <w:noProof/>
          </w:rPr>
          <w:t>1</w:t>
        </w:r>
        <w:r>
          <w:rPr>
            <w:noProof/>
          </w:rPr>
          <w:fldChar w:fldCharType="end"/>
        </w:r>
      </w:p>
    </w:sdtContent>
  </w:sdt>
  <w:p w14:paraId="65356D18" w14:textId="77777777" w:rsidR="005E3577" w:rsidRDefault="005E3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537679"/>
      <w:docPartObj>
        <w:docPartGallery w:val="Page Numbers (Bottom of Page)"/>
        <w:docPartUnique/>
      </w:docPartObj>
    </w:sdtPr>
    <w:sdtEndPr>
      <w:rPr>
        <w:noProof/>
      </w:rPr>
    </w:sdtEndPr>
    <w:sdtContent>
      <w:p w14:paraId="4C0433C2" w14:textId="77777777" w:rsidR="005E3577" w:rsidRDefault="005E3577">
        <w:pPr>
          <w:pStyle w:val="Footer"/>
          <w:jc w:val="center"/>
        </w:pPr>
        <w:r>
          <w:fldChar w:fldCharType="begin"/>
        </w:r>
        <w:r>
          <w:instrText xml:space="preserve"> PAGE   \* MERGEFORMAT </w:instrText>
        </w:r>
        <w:r>
          <w:fldChar w:fldCharType="separate"/>
        </w:r>
        <w:r w:rsidR="00824709">
          <w:rPr>
            <w:noProof/>
          </w:rPr>
          <w:t>133</w:t>
        </w:r>
        <w:r>
          <w:rPr>
            <w:noProof/>
          </w:rPr>
          <w:fldChar w:fldCharType="end"/>
        </w:r>
      </w:p>
    </w:sdtContent>
  </w:sdt>
  <w:p w14:paraId="58427DF4" w14:textId="77777777" w:rsidR="005E3577" w:rsidRPr="00C471BA" w:rsidRDefault="005E3577" w:rsidP="008160AF">
    <w:pPr>
      <w:pStyle w:val="Footer"/>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39F8F" w14:textId="77777777" w:rsidR="005842D3" w:rsidRDefault="005842D3" w:rsidP="008160AF">
      <w:pPr>
        <w:spacing w:after="0" w:line="240" w:lineRule="auto"/>
      </w:pPr>
      <w:r>
        <w:separator/>
      </w:r>
    </w:p>
  </w:footnote>
  <w:footnote w:type="continuationSeparator" w:id="0">
    <w:p w14:paraId="4CBD1FC5" w14:textId="77777777" w:rsidR="005842D3" w:rsidRDefault="005842D3" w:rsidP="00816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D9C4" w14:textId="77777777" w:rsidR="005E3577" w:rsidRPr="00C471BA" w:rsidRDefault="005E3577" w:rsidP="008160AF">
    <w:pPr>
      <w:pStyle w:val="Header"/>
      <w:tabs>
        <w:tab w:val="center" w:pos="5529"/>
        <w:tab w:val="left" w:pos="5670"/>
      </w:tabs>
      <w:jc w:val="cent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16DD4"/>
    <w:multiLevelType w:val="hybridMultilevel"/>
    <w:tmpl w:val="7470858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1B91483F"/>
    <w:multiLevelType w:val="hybridMultilevel"/>
    <w:tmpl w:val="993862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F1C33"/>
    <w:multiLevelType w:val="hybridMultilevel"/>
    <w:tmpl w:val="0052961A"/>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60EA9"/>
    <w:multiLevelType w:val="hybridMultilevel"/>
    <w:tmpl w:val="1E4CC5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95FD9"/>
    <w:multiLevelType w:val="hybridMultilevel"/>
    <w:tmpl w:val="A9B042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337093E"/>
    <w:multiLevelType w:val="hybridMultilevel"/>
    <w:tmpl w:val="9D4C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216E1"/>
    <w:multiLevelType w:val="hybridMultilevel"/>
    <w:tmpl w:val="478E786A"/>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27A1E"/>
    <w:multiLevelType w:val="hybridMultilevel"/>
    <w:tmpl w:val="23442914"/>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EA2618"/>
    <w:multiLevelType w:val="multilevel"/>
    <w:tmpl w:val="4A4A4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74FF5"/>
    <w:multiLevelType w:val="hybridMultilevel"/>
    <w:tmpl w:val="80F811A4"/>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57924"/>
    <w:multiLevelType w:val="hybridMultilevel"/>
    <w:tmpl w:val="558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525E93"/>
    <w:multiLevelType w:val="hybridMultilevel"/>
    <w:tmpl w:val="0D70BE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D739A"/>
    <w:multiLevelType w:val="hybridMultilevel"/>
    <w:tmpl w:val="20D4D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2F50E5"/>
    <w:multiLevelType w:val="hybridMultilevel"/>
    <w:tmpl w:val="4470F876"/>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D32C9"/>
    <w:multiLevelType w:val="hybridMultilevel"/>
    <w:tmpl w:val="1C682D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14693A"/>
    <w:multiLevelType w:val="hybridMultilevel"/>
    <w:tmpl w:val="1C16F822"/>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D4EF8"/>
    <w:multiLevelType w:val="hybridMultilevel"/>
    <w:tmpl w:val="BA6E8F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B264F"/>
    <w:multiLevelType w:val="hybridMultilevel"/>
    <w:tmpl w:val="9858134C"/>
    <w:lvl w:ilvl="0" w:tplc="09B0F870">
      <w:start w:val="1"/>
      <w:numFmt w:val="decimal"/>
      <w:lvlText w:val="%1."/>
      <w:lvlJc w:val="left"/>
      <w:pPr>
        <w:ind w:left="360" w:hanging="360"/>
      </w:pPr>
      <w:rPr>
        <w:rFonts w:ascii="Arial Narrow" w:hAnsi="Arial Narr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77E0AA5"/>
    <w:multiLevelType w:val="hybridMultilevel"/>
    <w:tmpl w:val="19C023C8"/>
    <w:lvl w:ilvl="0" w:tplc="0FFCB278">
      <w:start w:val="1"/>
      <w:numFmt w:val="decimal"/>
      <w:lvlText w:val="%1."/>
      <w:lvlJc w:val="left"/>
      <w:pPr>
        <w:ind w:left="360" w:hanging="360"/>
      </w:pPr>
      <w:rPr>
        <w:rFonts w:ascii="Arial Narrow" w:hAnsi="Arial Narr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A725B94"/>
    <w:multiLevelType w:val="hybridMultilevel"/>
    <w:tmpl w:val="9C5C0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600746"/>
    <w:multiLevelType w:val="hybridMultilevel"/>
    <w:tmpl w:val="6DB2E376"/>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6A1680"/>
    <w:multiLevelType w:val="hybridMultilevel"/>
    <w:tmpl w:val="C826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41669B"/>
    <w:multiLevelType w:val="hybridMultilevel"/>
    <w:tmpl w:val="313AF1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801EC3"/>
    <w:multiLevelType w:val="hybridMultilevel"/>
    <w:tmpl w:val="C4A8DDA2"/>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221B32"/>
    <w:multiLevelType w:val="hybridMultilevel"/>
    <w:tmpl w:val="0F7A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F5B0F"/>
    <w:multiLevelType w:val="hybridMultilevel"/>
    <w:tmpl w:val="35D21B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80F1FEC"/>
    <w:multiLevelType w:val="hybridMultilevel"/>
    <w:tmpl w:val="BCDCD49C"/>
    <w:lvl w:ilvl="0" w:tplc="11404A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64632"/>
    <w:multiLevelType w:val="hybridMultilevel"/>
    <w:tmpl w:val="4EE4E292"/>
    <w:lvl w:ilvl="0" w:tplc="11404A18">
      <w:start w:val="1"/>
      <w:numFmt w:val="bullet"/>
      <w:lvlText w:val=""/>
      <w:lvlJc w:val="left"/>
      <w:pPr>
        <w:ind w:left="720" w:hanging="360"/>
      </w:pPr>
      <w:rPr>
        <w:rFonts w:ascii="Wingdings" w:hAnsi="Wingdings" w:hint="default"/>
      </w:rPr>
    </w:lvl>
    <w:lvl w:ilvl="1" w:tplc="7EAE58D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4233068">
    <w:abstractNumId w:val="14"/>
  </w:num>
  <w:num w:numId="2" w16cid:durableId="1071659883">
    <w:abstractNumId w:val="18"/>
  </w:num>
  <w:num w:numId="3" w16cid:durableId="1547331226">
    <w:abstractNumId w:val="17"/>
  </w:num>
  <w:num w:numId="4" w16cid:durableId="104620128">
    <w:abstractNumId w:val="19"/>
  </w:num>
  <w:num w:numId="5" w16cid:durableId="551622533">
    <w:abstractNumId w:val="25"/>
  </w:num>
  <w:num w:numId="6" w16cid:durableId="2097167365">
    <w:abstractNumId w:val="4"/>
  </w:num>
  <w:num w:numId="7" w16cid:durableId="292174799">
    <w:abstractNumId w:val="5"/>
  </w:num>
  <w:num w:numId="8" w16cid:durableId="581960017">
    <w:abstractNumId w:val="27"/>
  </w:num>
  <w:num w:numId="9" w16cid:durableId="340549004">
    <w:abstractNumId w:val="6"/>
  </w:num>
  <w:num w:numId="10" w16cid:durableId="670568454">
    <w:abstractNumId w:val="7"/>
  </w:num>
  <w:num w:numId="11" w16cid:durableId="842281811">
    <w:abstractNumId w:val="26"/>
  </w:num>
  <w:num w:numId="12" w16cid:durableId="1840849430">
    <w:abstractNumId w:val="20"/>
  </w:num>
  <w:num w:numId="13" w16cid:durableId="783575491">
    <w:abstractNumId w:val="15"/>
  </w:num>
  <w:num w:numId="14" w16cid:durableId="900870256">
    <w:abstractNumId w:val="2"/>
  </w:num>
  <w:num w:numId="15" w16cid:durableId="822283717">
    <w:abstractNumId w:val="23"/>
  </w:num>
  <w:num w:numId="16" w16cid:durableId="1508983336">
    <w:abstractNumId w:val="13"/>
  </w:num>
  <w:num w:numId="17" w16cid:durableId="766191831">
    <w:abstractNumId w:val="9"/>
  </w:num>
  <w:num w:numId="18" w16cid:durableId="316686366">
    <w:abstractNumId w:val="22"/>
  </w:num>
  <w:num w:numId="19" w16cid:durableId="481581022">
    <w:abstractNumId w:val="12"/>
  </w:num>
  <w:num w:numId="20" w16cid:durableId="1705862374">
    <w:abstractNumId w:val="16"/>
  </w:num>
  <w:num w:numId="21" w16cid:durableId="141656016">
    <w:abstractNumId w:val="1"/>
  </w:num>
  <w:num w:numId="22" w16cid:durableId="1084380760">
    <w:abstractNumId w:val="11"/>
  </w:num>
  <w:num w:numId="23" w16cid:durableId="1310793909">
    <w:abstractNumId w:val="3"/>
  </w:num>
  <w:num w:numId="24" w16cid:durableId="272328478">
    <w:abstractNumId w:val="10"/>
  </w:num>
  <w:num w:numId="25" w16cid:durableId="1626503724">
    <w:abstractNumId w:val="24"/>
  </w:num>
  <w:num w:numId="26" w16cid:durableId="283655092">
    <w:abstractNumId w:val="21"/>
  </w:num>
  <w:num w:numId="27" w16cid:durableId="580942832">
    <w:abstractNumId w:val="8"/>
  </w:num>
  <w:num w:numId="28" w16cid:durableId="193797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490"/>
    <w:rsid w:val="00001D00"/>
    <w:rsid w:val="00015C30"/>
    <w:rsid w:val="0001672C"/>
    <w:rsid w:val="0004022B"/>
    <w:rsid w:val="0005281B"/>
    <w:rsid w:val="00070317"/>
    <w:rsid w:val="00073F53"/>
    <w:rsid w:val="00091EFC"/>
    <w:rsid w:val="000C265C"/>
    <w:rsid w:val="000E2EA7"/>
    <w:rsid w:val="00142C2C"/>
    <w:rsid w:val="00162193"/>
    <w:rsid w:val="001671B3"/>
    <w:rsid w:val="001C2727"/>
    <w:rsid w:val="001D4343"/>
    <w:rsid w:val="001F16E2"/>
    <w:rsid w:val="0021117B"/>
    <w:rsid w:val="00262048"/>
    <w:rsid w:val="002844C0"/>
    <w:rsid w:val="0029647E"/>
    <w:rsid w:val="002C7A13"/>
    <w:rsid w:val="002F0987"/>
    <w:rsid w:val="00302BC6"/>
    <w:rsid w:val="003260F1"/>
    <w:rsid w:val="003349C2"/>
    <w:rsid w:val="00335687"/>
    <w:rsid w:val="00360338"/>
    <w:rsid w:val="00365039"/>
    <w:rsid w:val="003715BE"/>
    <w:rsid w:val="00374501"/>
    <w:rsid w:val="003879CB"/>
    <w:rsid w:val="003B7952"/>
    <w:rsid w:val="003D1A51"/>
    <w:rsid w:val="003D4C16"/>
    <w:rsid w:val="004472B7"/>
    <w:rsid w:val="00450CA9"/>
    <w:rsid w:val="00463FAC"/>
    <w:rsid w:val="00467DF7"/>
    <w:rsid w:val="004A7472"/>
    <w:rsid w:val="004C44F0"/>
    <w:rsid w:val="004C4BE0"/>
    <w:rsid w:val="004D1474"/>
    <w:rsid w:val="004D6213"/>
    <w:rsid w:val="004D79DD"/>
    <w:rsid w:val="004F43BF"/>
    <w:rsid w:val="00502490"/>
    <w:rsid w:val="00536753"/>
    <w:rsid w:val="005708DE"/>
    <w:rsid w:val="00572353"/>
    <w:rsid w:val="005842D3"/>
    <w:rsid w:val="00593CD5"/>
    <w:rsid w:val="005A0955"/>
    <w:rsid w:val="005E3577"/>
    <w:rsid w:val="005E6071"/>
    <w:rsid w:val="005F0989"/>
    <w:rsid w:val="005F579F"/>
    <w:rsid w:val="0060752E"/>
    <w:rsid w:val="00612A75"/>
    <w:rsid w:val="006539CC"/>
    <w:rsid w:val="0069387C"/>
    <w:rsid w:val="006A723A"/>
    <w:rsid w:val="006E173C"/>
    <w:rsid w:val="007133B8"/>
    <w:rsid w:val="00720585"/>
    <w:rsid w:val="00740A11"/>
    <w:rsid w:val="007631F8"/>
    <w:rsid w:val="00764619"/>
    <w:rsid w:val="00794AE6"/>
    <w:rsid w:val="007C704F"/>
    <w:rsid w:val="007F2C51"/>
    <w:rsid w:val="007F35F3"/>
    <w:rsid w:val="007F6DC6"/>
    <w:rsid w:val="0080564D"/>
    <w:rsid w:val="008143F1"/>
    <w:rsid w:val="008160AF"/>
    <w:rsid w:val="008162A7"/>
    <w:rsid w:val="00824709"/>
    <w:rsid w:val="00842987"/>
    <w:rsid w:val="00851962"/>
    <w:rsid w:val="00854371"/>
    <w:rsid w:val="00874778"/>
    <w:rsid w:val="008A18F3"/>
    <w:rsid w:val="008A246F"/>
    <w:rsid w:val="008A30DC"/>
    <w:rsid w:val="008A58C6"/>
    <w:rsid w:val="008D08CB"/>
    <w:rsid w:val="008D3611"/>
    <w:rsid w:val="008D49BF"/>
    <w:rsid w:val="008E5FB8"/>
    <w:rsid w:val="00926C22"/>
    <w:rsid w:val="00933FDC"/>
    <w:rsid w:val="00951242"/>
    <w:rsid w:val="009518B7"/>
    <w:rsid w:val="00957E5D"/>
    <w:rsid w:val="00983514"/>
    <w:rsid w:val="0099121B"/>
    <w:rsid w:val="00993692"/>
    <w:rsid w:val="009A1864"/>
    <w:rsid w:val="009B4706"/>
    <w:rsid w:val="009C7ED1"/>
    <w:rsid w:val="009D016F"/>
    <w:rsid w:val="009E781D"/>
    <w:rsid w:val="00A05396"/>
    <w:rsid w:val="00A47254"/>
    <w:rsid w:val="00A504B3"/>
    <w:rsid w:val="00A554DF"/>
    <w:rsid w:val="00A716DD"/>
    <w:rsid w:val="00A72DEB"/>
    <w:rsid w:val="00A8172C"/>
    <w:rsid w:val="00A906D9"/>
    <w:rsid w:val="00AB09BC"/>
    <w:rsid w:val="00AB0EBB"/>
    <w:rsid w:val="00AD4771"/>
    <w:rsid w:val="00B3201D"/>
    <w:rsid w:val="00B33491"/>
    <w:rsid w:val="00B37A69"/>
    <w:rsid w:val="00B4523B"/>
    <w:rsid w:val="00B555F4"/>
    <w:rsid w:val="00BB339C"/>
    <w:rsid w:val="00BB3DD4"/>
    <w:rsid w:val="00C16C08"/>
    <w:rsid w:val="00C56CE6"/>
    <w:rsid w:val="00C614C1"/>
    <w:rsid w:val="00C66298"/>
    <w:rsid w:val="00C66D4F"/>
    <w:rsid w:val="00C72F5D"/>
    <w:rsid w:val="00C76E0C"/>
    <w:rsid w:val="00C8087F"/>
    <w:rsid w:val="00CA24EC"/>
    <w:rsid w:val="00CB182B"/>
    <w:rsid w:val="00CC4F61"/>
    <w:rsid w:val="00CD3923"/>
    <w:rsid w:val="00CE56E9"/>
    <w:rsid w:val="00D110CD"/>
    <w:rsid w:val="00D13136"/>
    <w:rsid w:val="00D353EF"/>
    <w:rsid w:val="00D77895"/>
    <w:rsid w:val="00D8499F"/>
    <w:rsid w:val="00D86C93"/>
    <w:rsid w:val="00D9787E"/>
    <w:rsid w:val="00DB2565"/>
    <w:rsid w:val="00DC6363"/>
    <w:rsid w:val="00DD03A3"/>
    <w:rsid w:val="00DE14B4"/>
    <w:rsid w:val="00DF7FBF"/>
    <w:rsid w:val="00E03E20"/>
    <w:rsid w:val="00E130A7"/>
    <w:rsid w:val="00E4150F"/>
    <w:rsid w:val="00E43FFE"/>
    <w:rsid w:val="00E73E14"/>
    <w:rsid w:val="00EA0FA8"/>
    <w:rsid w:val="00EB5C18"/>
    <w:rsid w:val="00ED2C01"/>
    <w:rsid w:val="00ED3E68"/>
    <w:rsid w:val="00EF0C68"/>
    <w:rsid w:val="00F03C37"/>
    <w:rsid w:val="00F03FF0"/>
    <w:rsid w:val="00F22AFB"/>
    <w:rsid w:val="00F27AFD"/>
    <w:rsid w:val="00F31F45"/>
    <w:rsid w:val="00F3773B"/>
    <w:rsid w:val="00F614CD"/>
    <w:rsid w:val="00F66343"/>
    <w:rsid w:val="00F75F26"/>
    <w:rsid w:val="00F8549C"/>
    <w:rsid w:val="00FD0C60"/>
    <w:rsid w:val="00FD361B"/>
    <w:rsid w:val="00FD3AFE"/>
    <w:rsid w:val="00FE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FC77F"/>
  <w15:chartTrackingRefBased/>
  <w15:docId w15:val="{635A32E3-B7F1-4D5A-BED0-4E47F732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96"/>
  </w:style>
  <w:style w:type="paragraph" w:styleId="Heading1">
    <w:name w:val="heading 1"/>
    <w:basedOn w:val="Normal"/>
    <w:next w:val="Normal"/>
    <w:link w:val="Heading1Char"/>
    <w:uiPriority w:val="9"/>
    <w:qFormat/>
    <w:rsid w:val="00A0539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0539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0539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0539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0539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0539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0539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0539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0539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96"/>
    <w:rPr>
      <w:rFonts w:asciiTheme="majorHAnsi" w:eastAsiaTheme="majorEastAsia" w:hAnsiTheme="majorHAnsi" w:cstheme="majorBidi"/>
      <w:color w:val="1F4E79" w:themeColor="accent1" w:themeShade="80"/>
      <w:sz w:val="36"/>
      <w:szCs w:val="36"/>
    </w:rPr>
  </w:style>
  <w:style w:type="table" w:customStyle="1" w:styleId="PlainTable21">
    <w:name w:val="Plain Table 21"/>
    <w:basedOn w:val="TableNormal"/>
    <w:uiPriority w:val="42"/>
    <w:rsid w:val="00F27A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3">
    <w:name w:val="List Table 2 Accent 3"/>
    <w:basedOn w:val="TableNormal"/>
    <w:uiPriority w:val="47"/>
    <w:rsid w:val="00F27AF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A8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8172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8160AF"/>
  </w:style>
  <w:style w:type="character" w:styleId="Hyperlink">
    <w:name w:val="Hyperlink"/>
    <w:basedOn w:val="DefaultParagraphFont"/>
    <w:uiPriority w:val="99"/>
    <w:unhideWhenUsed/>
    <w:rsid w:val="008160AF"/>
    <w:rPr>
      <w:color w:val="0000FF"/>
      <w:u w:val="single"/>
    </w:rPr>
  </w:style>
  <w:style w:type="paragraph" w:styleId="NormalWeb">
    <w:name w:val="Normal (Web)"/>
    <w:basedOn w:val="Normal"/>
    <w:uiPriority w:val="99"/>
    <w:unhideWhenUsed/>
    <w:rsid w:val="008160A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05396"/>
    <w:rPr>
      <w:b/>
      <w:bCs/>
    </w:rPr>
  </w:style>
  <w:style w:type="table" w:customStyle="1" w:styleId="LightShading-Accent22">
    <w:name w:val="Light Shading - Accent 22"/>
    <w:basedOn w:val="TableNormal"/>
    <w:next w:val="LightShading-Accent2"/>
    <w:uiPriority w:val="60"/>
    <w:rsid w:val="008160AF"/>
    <w:pPr>
      <w:spacing w:after="0" w:line="240" w:lineRule="auto"/>
    </w:pPr>
    <w:rPr>
      <w:rFonts w:ascii="Calibri" w:eastAsia="Calibri" w:hAnsi="Calibri" w:cs="Calibri"/>
      <w:color w:val="943634"/>
      <w:lang w:eastAsia="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semiHidden/>
    <w:unhideWhenUsed/>
    <w:rsid w:val="008160A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21">
    <w:name w:val="Light Shading - Accent 21"/>
    <w:basedOn w:val="TableNormal"/>
    <w:next w:val="LightShading-Accent2"/>
    <w:uiPriority w:val="60"/>
    <w:rsid w:val="008160AF"/>
    <w:pPr>
      <w:spacing w:after="0" w:line="240" w:lineRule="auto"/>
    </w:pPr>
    <w:rPr>
      <w:rFonts w:ascii="Calibri" w:eastAsia="Calibri" w:hAnsi="Calibri" w:cs="Calibri"/>
      <w:color w:val="943634"/>
      <w:lang w:eastAsia="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next w:val="TableGrid"/>
    <w:uiPriority w:val="39"/>
    <w:rsid w:val="0081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160A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0AF"/>
  </w:style>
  <w:style w:type="paragraph" w:styleId="Footer">
    <w:name w:val="footer"/>
    <w:basedOn w:val="Normal"/>
    <w:link w:val="FooterChar"/>
    <w:uiPriority w:val="99"/>
    <w:unhideWhenUsed/>
    <w:rsid w:val="00816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0AF"/>
  </w:style>
  <w:style w:type="table" w:customStyle="1" w:styleId="TableGrid2">
    <w:name w:val="Table Grid2"/>
    <w:basedOn w:val="TableNormal"/>
    <w:next w:val="TableGrid"/>
    <w:uiPriority w:val="39"/>
    <w:rsid w:val="008160A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160A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160A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ListParagraph">
    <w:name w:val="List Paragraph"/>
    <w:basedOn w:val="Normal"/>
    <w:uiPriority w:val="34"/>
    <w:qFormat/>
    <w:rsid w:val="008160AF"/>
    <w:pPr>
      <w:ind w:left="720"/>
      <w:contextualSpacing/>
    </w:pPr>
  </w:style>
  <w:style w:type="table" w:styleId="LightShading-Accent5">
    <w:name w:val="Light Shading Accent 5"/>
    <w:basedOn w:val="TableNormal"/>
    <w:uiPriority w:val="60"/>
    <w:rsid w:val="008160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8160A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7Colorful-Accent3">
    <w:name w:val="List Table 7 Colorful Accent 3"/>
    <w:basedOn w:val="TableNormal"/>
    <w:uiPriority w:val="52"/>
    <w:rsid w:val="008160A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160A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160AF"/>
    <w:rPr>
      <w:sz w:val="16"/>
      <w:szCs w:val="16"/>
    </w:rPr>
  </w:style>
  <w:style w:type="paragraph" w:styleId="CommentText">
    <w:name w:val="annotation text"/>
    <w:basedOn w:val="Normal"/>
    <w:link w:val="CommentTextChar"/>
    <w:uiPriority w:val="99"/>
    <w:semiHidden/>
    <w:unhideWhenUsed/>
    <w:rsid w:val="008160AF"/>
    <w:pPr>
      <w:spacing w:line="240" w:lineRule="auto"/>
    </w:pPr>
    <w:rPr>
      <w:sz w:val="20"/>
      <w:szCs w:val="20"/>
    </w:rPr>
  </w:style>
  <w:style w:type="character" w:customStyle="1" w:styleId="CommentTextChar">
    <w:name w:val="Comment Text Char"/>
    <w:basedOn w:val="DefaultParagraphFont"/>
    <w:link w:val="CommentText"/>
    <w:uiPriority w:val="99"/>
    <w:semiHidden/>
    <w:rsid w:val="008160AF"/>
    <w:rPr>
      <w:sz w:val="20"/>
      <w:szCs w:val="20"/>
    </w:rPr>
  </w:style>
  <w:style w:type="paragraph" w:styleId="BalloonText">
    <w:name w:val="Balloon Text"/>
    <w:basedOn w:val="Normal"/>
    <w:link w:val="BalloonTextChar"/>
    <w:uiPriority w:val="99"/>
    <w:semiHidden/>
    <w:unhideWhenUsed/>
    <w:rsid w:val="008160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0AF"/>
    <w:rPr>
      <w:rFonts w:ascii="Segoe UI" w:hAnsi="Segoe UI" w:cs="Segoe UI"/>
      <w:sz w:val="18"/>
      <w:szCs w:val="18"/>
    </w:rPr>
  </w:style>
  <w:style w:type="table" w:customStyle="1" w:styleId="TableGrid3">
    <w:name w:val="Table Grid3"/>
    <w:basedOn w:val="TableNormal"/>
    <w:next w:val="TableGrid"/>
    <w:uiPriority w:val="39"/>
    <w:rsid w:val="0081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1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4D621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
    <w:name w:val="Table Grid6"/>
    <w:basedOn w:val="TableNormal"/>
    <w:next w:val="TableGrid"/>
    <w:uiPriority w:val="39"/>
    <w:rsid w:val="007C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5396"/>
    <w:pPr>
      <w:outlineLvl w:val="9"/>
    </w:pPr>
  </w:style>
  <w:style w:type="paragraph" w:styleId="TOC1">
    <w:name w:val="toc 1"/>
    <w:basedOn w:val="Normal"/>
    <w:next w:val="Normal"/>
    <w:autoRedefine/>
    <w:uiPriority w:val="39"/>
    <w:unhideWhenUsed/>
    <w:rsid w:val="00A05396"/>
    <w:pPr>
      <w:spacing w:after="100"/>
    </w:pPr>
  </w:style>
  <w:style w:type="paragraph" w:styleId="TOC3">
    <w:name w:val="toc 3"/>
    <w:basedOn w:val="Normal"/>
    <w:next w:val="Normal"/>
    <w:autoRedefine/>
    <w:uiPriority w:val="39"/>
    <w:unhideWhenUsed/>
    <w:rsid w:val="008162A7"/>
    <w:pPr>
      <w:tabs>
        <w:tab w:val="right" w:leader="dot" w:pos="9016"/>
      </w:tabs>
      <w:spacing w:after="100"/>
      <w:ind w:left="480"/>
    </w:pPr>
    <w:rPr>
      <w:b/>
      <w:noProof/>
    </w:rPr>
  </w:style>
  <w:style w:type="character" w:customStyle="1" w:styleId="Heading2Char">
    <w:name w:val="Heading 2 Char"/>
    <w:basedOn w:val="DefaultParagraphFont"/>
    <w:link w:val="Heading2"/>
    <w:uiPriority w:val="9"/>
    <w:rsid w:val="00A0539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05396"/>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A05396"/>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0539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0539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0539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0539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0539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05396"/>
    <w:pPr>
      <w:spacing w:line="240" w:lineRule="auto"/>
    </w:pPr>
    <w:rPr>
      <w:b/>
      <w:bCs/>
      <w:smallCaps/>
      <w:color w:val="44546A" w:themeColor="text2"/>
    </w:rPr>
  </w:style>
  <w:style w:type="paragraph" w:styleId="Title">
    <w:name w:val="Title"/>
    <w:basedOn w:val="Normal"/>
    <w:next w:val="Normal"/>
    <w:link w:val="TitleChar"/>
    <w:uiPriority w:val="10"/>
    <w:qFormat/>
    <w:rsid w:val="00A0539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0539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0539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05396"/>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A05396"/>
    <w:rPr>
      <w:i/>
      <w:iCs/>
    </w:rPr>
  </w:style>
  <w:style w:type="paragraph" w:styleId="NoSpacing">
    <w:name w:val="No Spacing"/>
    <w:uiPriority w:val="1"/>
    <w:qFormat/>
    <w:rsid w:val="00A05396"/>
    <w:pPr>
      <w:spacing w:after="0" w:line="240" w:lineRule="auto"/>
    </w:pPr>
  </w:style>
  <w:style w:type="paragraph" w:styleId="Quote">
    <w:name w:val="Quote"/>
    <w:basedOn w:val="Normal"/>
    <w:next w:val="Normal"/>
    <w:link w:val="QuoteChar"/>
    <w:uiPriority w:val="29"/>
    <w:qFormat/>
    <w:rsid w:val="00A0539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05396"/>
    <w:rPr>
      <w:color w:val="44546A" w:themeColor="text2"/>
      <w:sz w:val="24"/>
      <w:szCs w:val="24"/>
    </w:rPr>
  </w:style>
  <w:style w:type="paragraph" w:styleId="IntenseQuote">
    <w:name w:val="Intense Quote"/>
    <w:basedOn w:val="Normal"/>
    <w:next w:val="Normal"/>
    <w:link w:val="IntenseQuoteChar"/>
    <w:uiPriority w:val="30"/>
    <w:qFormat/>
    <w:rsid w:val="00A0539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0539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05396"/>
    <w:rPr>
      <w:i/>
      <w:iCs/>
      <w:color w:val="595959" w:themeColor="text1" w:themeTint="A6"/>
    </w:rPr>
  </w:style>
  <w:style w:type="character" w:styleId="IntenseEmphasis">
    <w:name w:val="Intense Emphasis"/>
    <w:basedOn w:val="DefaultParagraphFont"/>
    <w:uiPriority w:val="21"/>
    <w:qFormat/>
    <w:rsid w:val="00A05396"/>
    <w:rPr>
      <w:b/>
      <w:bCs/>
      <w:i/>
      <w:iCs/>
    </w:rPr>
  </w:style>
  <w:style w:type="character" w:styleId="SubtleReference">
    <w:name w:val="Subtle Reference"/>
    <w:basedOn w:val="DefaultParagraphFont"/>
    <w:uiPriority w:val="31"/>
    <w:qFormat/>
    <w:rsid w:val="00A0539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05396"/>
    <w:rPr>
      <w:b/>
      <w:bCs/>
      <w:smallCaps/>
      <w:color w:val="44546A" w:themeColor="text2"/>
      <w:u w:val="single"/>
    </w:rPr>
  </w:style>
  <w:style w:type="character" w:styleId="BookTitle">
    <w:name w:val="Book Title"/>
    <w:basedOn w:val="DefaultParagraphFont"/>
    <w:uiPriority w:val="33"/>
    <w:qFormat/>
    <w:rsid w:val="00A05396"/>
    <w:rPr>
      <w:b/>
      <w:bCs/>
      <w:smallCaps/>
      <w:spacing w:val="10"/>
    </w:rPr>
  </w:style>
  <w:style w:type="paragraph" w:styleId="TOC2">
    <w:name w:val="toc 2"/>
    <w:basedOn w:val="Normal"/>
    <w:next w:val="Normal"/>
    <w:autoRedefine/>
    <w:uiPriority w:val="39"/>
    <w:unhideWhenUsed/>
    <w:rsid w:val="00B4523B"/>
    <w:pPr>
      <w:spacing w:after="100"/>
      <w:ind w:left="220"/>
    </w:pPr>
  </w:style>
  <w:style w:type="paragraph" w:styleId="TOC4">
    <w:name w:val="toc 4"/>
    <w:basedOn w:val="Normal"/>
    <w:next w:val="Normal"/>
    <w:autoRedefine/>
    <w:uiPriority w:val="39"/>
    <w:unhideWhenUsed/>
    <w:rsid w:val="00ED3E68"/>
    <w:pPr>
      <w:spacing w:after="100"/>
      <w:ind w:left="660"/>
    </w:pPr>
    <w:rPr>
      <w:lang w:eastAsia="en-GB"/>
    </w:rPr>
  </w:style>
  <w:style w:type="paragraph" w:styleId="TOC5">
    <w:name w:val="toc 5"/>
    <w:basedOn w:val="Normal"/>
    <w:next w:val="Normal"/>
    <w:autoRedefine/>
    <w:uiPriority w:val="39"/>
    <w:unhideWhenUsed/>
    <w:rsid w:val="00ED3E68"/>
    <w:pPr>
      <w:spacing w:after="100"/>
      <w:ind w:left="880"/>
    </w:pPr>
    <w:rPr>
      <w:lang w:eastAsia="en-GB"/>
    </w:rPr>
  </w:style>
  <w:style w:type="paragraph" w:styleId="TOC6">
    <w:name w:val="toc 6"/>
    <w:basedOn w:val="Normal"/>
    <w:next w:val="Normal"/>
    <w:autoRedefine/>
    <w:uiPriority w:val="39"/>
    <w:unhideWhenUsed/>
    <w:rsid w:val="00ED3E68"/>
    <w:pPr>
      <w:spacing w:after="100"/>
      <w:ind w:left="1100"/>
    </w:pPr>
    <w:rPr>
      <w:lang w:eastAsia="en-GB"/>
    </w:rPr>
  </w:style>
  <w:style w:type="paragraph" w:styleId="TOC7">
    <w:name w:val="toc 7"/>
    <w:basedOn w:val="Normal"/>
    <w:next w:val="Normal"/>
    <w:autoRedefine/>
    <w:uiPriority w:val="39"/>
    <w:unhideWhenUsed/>
    <w:rsid w:val="00ED3E68"/>
    <w:pPr>
      <w:spacing w:after="100"/>
      <w:ind w:left="1320"/>
    </w:pPr>
    <w:rPr>
      <w:lang w:eastAsia="en-GB"/>
    </w:rPr>
  </w:style>
  <w:style w:type="paragraph" w:styleId="TOC8">
    <w:name w:val="toc 8"/>
    <w:basedOn w:val="Normal"/>
    <w:next w:val="Normal"/>
    <w:autoRedefine/>
    <w:uiPriority w:val="39"/>
    <w:unhideWhenUsed/>
    <w:rsid w:val="00ED3E68"/>
    <w:pPr>
      <w:spacing w:after="100"/>
      <w:ind w:left="1540"/>
    </w:pPr>
    <w:rPr>
      <w:lang w:eastAsia="en-GB"/>
    </w:rPr>
  </w:style>
  <w:style w:type="paragraph" w:styleId="TOC9">
    <w:name w:val="toc 9"/>
    <w:basedOn w:val="Normal"/>
    <w:next w:val="Normal"/>
    <w:autoRedefine/>
    <w:uiPriority w:val="39"/>
    <w:unhideWhenUsed/>
    <w:rsid w:val="00ED3E68"/>
    <w:pPr>
      <w:spacing w:after="100"/>
      <w:ind w:left="1760"/>
    </w:pPr>
    <w:rPr>
      <w:lang w:eastAsia="en-GB"/>
    </w:rPr>
  </w:style>
  <w:style w:type="paragraph" w:styleId="Revision">
    <w:name w:val="Revision"/>
    <w:hidden/>
    <w:uiPriority w:val="99"/>
    <w:semiHidden/>
    <w:rsid w:val="000C26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urcam/Desktop/Uni/Research/Thesis/New%20Thesis/Viva%20corrections/AmeliaDurcan_VivaCorrectionsThesisPortfolio.docx" TargetMode="External"/><Relationship Id="rId21" Type="http://schemas.openxmlformats.org/officeDocument/2006/relationships/hyperlink" Target="file:///C:/Users/durcam/Desktop/Uni/Research/Thesis/New%20Thesis/Viva%20corrections/AmeliaDurcan_VivaCorrectionsThesisPortfolio.docx" TargetMode="External"/><Relationship Id="rId42" Type="http://schemas.openxmlformats.org/officeDocument/2006/relationships/header" Target="header1.xml"/><Relationship Id="rId47" Type="http://schemas.openxmlformats.org/officeDocument/2006/relationships/hyperlink" Target="https://doi.org/10.1038/136297b0" TargetMode="External"/><Relationship Id="rId63" Type="http://schemas.openxmlformats.org/officeDocument/2006/relationships/hyperlink" Target="http://staffordshire.qualtrics.com/jfe/form/SV_bQk6jcaDGgAd5Wu" TargetMode="External"/><Relationship Id="rId68" Type="http://schemas.openxmlformats.org/officeDocument/2006/relationships/image" Target="media/image16.png"/><Relationship Id="rId16" Type="http://schemas.openxmlformats.org/officeDocument/2006/relationships/hyperlink" Target="file:///C:/Users/durcam/Desktop/Uni/Research/Thesis/New%20Thesis/Viva%20corrections/AmeliaDurcan_VivaCorrectionsThesisPortfolio.docx" TargetMode="External"/><Relationship Id="rId11" Type="http://schemas.openxmlformats.org/officeDocument/2006/relationships/hyperlink" Target="file:///C:/Users/durcam/Desktop/Uni/Research/Thesis/New%20Thesis/Viva%20corrections/AmeliaDurcan_VivaCorrectionsThesisPortfolio.docx" TargetMode="External"/><Relationship Id="rId32" Type="http://schemas.openxmlformats.org/officeDocument/2006/relationships/hyperlink" Target="https://www.elsevier.com/journals/clinical-psychology-review/0272-7358/guide-for-authors" TargetMode="External"/><Relationship Id="rId37" Type="http://schemas.openxmlformats.org/officeDocument/2006/relationships/diagramColors" Target="diagrams/colors1.xml"/><Relationship Id="rId53" Type="http://schemas.openxmlformats.org/officeDocument/2006/relationships/image" Target="media/image9.png"/><Relationship Id="rId58" Type="http://schemas.openxmlformats.org/officeDocument/2006/relationships/hyperlink" Target="mailto:h.scott@staffs.ac.uk" TargetMode="External"/><Relationship Id="rId74" Type="http://schemas.openxmlformats.org/officeDocument/2006/relationships/image" Target="media/image22.png"/><Relationship Id="rId79" Type="http://schemas.openxmlformats.org/officeDocument/2006/relationships/hyperlink" Target="https://metro.co.uk/2020/07/07/bame-debate-why-terminology-matters-when-talking-about-race-12954443/" TargetMode="External"/><Relationship Id="rId5" Type="http://schemas.openxmlformats.org/officeDocument/2006/relationships/numbering" Target="numbering.xml"/><Relationship Id="rId61" Type="http://schemas.openxmlformats.org/officeDocument/2006/relationships/hyperlink" Target="mailto:amelia.durcan@student.staffs.ac.uk" TargetMode="External"/><Relationship Id="rId19" Type="http://schemas.openxmlformats.org/officeDocument/2006/relationships/hyperlink" Target="file:///C:/Users/durcam/Desktop/Uni/Research/Thesis/New%20Thesis/Viva%20corrections/AmeliaDurcan_VivaCorrectionsThesisPortfolio.docx" TargetMode="External"/><Relationship Id="rId14" Type="http://schemas.openxmlformats.org/officeDocument/2006/relationships/hyperlink" Target="file:///C:/Users/durcam/Desktop/Uni/Research/Thesis/New%20Thesis/Viva%20corrections/AmeliaDurcan_VivaCorrectionsThesisPortfolio.docx" TargetMode="External"/><Relationship Id="rId22" Type="http://schemas.openxmlformats.org/officeDocument/2006/relationships/hyperlink" Target="file:///C:/Users/durcam/Desktop/Uni/Research/Thesis/New%20Thesis/Viva%20corrections/AmeliaDurcan_VivaCorrectionsThesisPortfolio.docx" TargetMode="External"/><Relationship Id="rId27" Type="http://schemas.openxmlformats.org/officeDocument/2006/relationships/hyperlink" Target="file:///C:/Users/durcam/Desktop/Uni/Research/Thesis/New%20Thesis/Viva%20corrections/AmeliaDurcan_VivaCorrectionsThesisPortfolio.docx" TargetMode="External"/><Relationship Id="rId30" Type="http://schemas.openxmlformats.org/officeDocument/2006/relationships/image" Target="media/image2.png"/><Relationship Id="rId35" Type="http://schemas.openxmlformats.org/officeDocument/2006/relationships/diagramLayout" Target="diagrams/layout1.xml"/><Relationship Id="rId43" Type="http://schemas.openxmlformats.org/officeDocument/2006/relationships/footer" Target="footer2.xml"/><Relationship Id="rId48" Type="http://schemas.openxmlformats.org/officeDocument/2006/relationships/hyperlink" Target="https://doi.org/10.1080/00064246.2014.11641239" TargetMode="External"/><Relationship Id="rId56" Type="http://schemas.openxmlformats.org/officeDocument/2006/relationships/image" Target="media/image10.png"/><Relationship Id="rId64" Type="http://schemas.openxmlformats.org/officeDocument/2006/relationships/image" Target="media/image12.emf"/><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2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file:///C:/Users/durcam/Desktop/Uni/Research/Thesis/New%20Thesis/Viva%20corrections/AmeliaDurcan_VivaCorrectionsThesisPortfolio.docx" TargetMode="External"/><Relationship Id="rId17" Type="http://schemas.openxmlformats.org/officeDocument/2006/relationships/hyperlink" Target="file:///C:/Users/durcam/Desktop/Uni/Research/Thesis/New%20Thesis/Viva%20corrections/AmeliaDurcan_VivaCorrectionsThesisPortfolio.docx" TargetMode="External"/><Relationship Id="rId25" Type="http://schemas.openxmlformats.org/officeDocument/2006/relationships/hyperlink" Target="file:///C:/Users/durcam/Desktop/Uni/Research/Thesis/New%20Thesis/Viva%20corrections/AmeliaDurcan_VivaCorrectionsThesisPortfolio.docx" TargetMode="External"/><Relationship Id="rId33" Type="http://schemas.openxmlformats.org/officeDocument/2006/relationships/image" Target="media/image3.png"/><Relationship Id="rId38" Type="http://schemas.microsoft.com/office/2007/relationships/diagramDrawing" Target="diagrams/drawing1.xml"/><Relationship Id="rId46" Type="http://schemas.openxmlformats.org/officeDocument/2006/relationships/hyperlink" Target="https://doi.org/10.1007/BF03395004" TargetMode="External"/><Relationship Id="rId59" Type="http://schemas.openxmlformats.org/officeDocument/2006/relationships/hyperlink" Target="http://www.ico.org.uk/" TargetMode="External"/><Relationship Id="rId67" Type="http://schemas.openxmlformats.org/officeDocument/2006/relationships/image" Target="media/image15.png"/><Relationship Id="rId20" Type="http://schemas.openxmlformats.org/officeDocument/2006/relationships/hyperlink" Target="file:///C:/Users/durcam/Desktop/Uni/Research/Thesis/New%20Thesis/Viva%20corrections/AmeliaDurcan_VivaCorrectionsThesisPortfolio.docx" TargetMode="External"/><Relationship Id="rId41" Type="http://schemas.openxmlformats.org/officeDocument/2006/relationships/image" Target="media/image6.png"/><Relationship Id="rId54" Type="http://schemas.openxmlformats.org/officeDocument/2006/relationships/hyperlink" Target="http://www.ico.org.uk/" TargetMode="External"/><Relationship Id="rId62" Type="http://schemas.openxmlformats.org/officeDocument/2006/relationships/image" Target="media/image11.jpeg"/><Relationship Id="rId70" Type="http://schemas.openxmlformats.org/officeDocument/2006/relationships/image" Target="media/image18.jpe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durcam/Desktop/Uni/Research/Thesis/New%20Thesis/Viva%20corrections/AmeliaDurcan_VivaCorrectionsThesisPortfolio.docx" TargetMode="External"/><Relationship Id="rId23" Type="http://schemas.openxmlformats.org/officeDocument/2006/relationships/hyperlink" Target="file:///C:/Users/durcam/Desktop/Uni/Research/Thesis/New%20Thesis/Viva%20corrections/AmeliaDurcan_VivaCorrectionsThesisPortfolio.docx" TargetMode="External"/><Relationship Id="rId28" Type="http://schemas.openxmlformats.org/officeDocument/2006/relationships/hyperlink" Target="file:///C:/Users/durcam/Desktop/Uni/Research/Thesis/New%20Thesis/Viva%20corrections/AmeliaDurcan_VivaCorrectionsThesisPortfolio.docx" TargetMode="External"/><Relationship Id="rId36" Type="http://schemas.openxmlformats.org/officeDocument/2006/relationships/diagramQuickStyle" Target="diagrams/quickStyle1.xml"/><Relationship Id="rId49" Type="http://schemas.openxmlformats.org/officeDocument/2006/relationships/hyperlink" Target="https://doi.org/10.1007/s10459-022-10110-0" TargetMode="External"/><Relationship Id="rId57" Type="http://schemas.openxmlformats.org/officeDocument/2006/relationships/hyperlink" Target="http://www.ico.org.uk/"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doi.org/1229039" TargetMode="External"/><Relationship Id="rId52" Type="http://schemas.openxmlformats.org/officeDocument/2006/relationships/image" Target="media/image8.png"/><Relationship Id="rId60" Type="http://schemas.openxmlformats.org/officeDocument/2006/relationships/hyperlink" Target="mailto:h.scott@staffs.ac.uk" TargetMode="Externa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durcam/Desktop/Uni/Research/Thesis/New%20Thesis/Viva%20corrections/AmeliaDurcan_VivaCorrectionsThesisPortfolio.docx" TargetMode="External"/><Relationship Id="rId18" Type="http://schemas.openxmlformats.org/officeDocument/2006/relationships/hyperlink" Target="file:///C:/Users/durcam/Desktop/Uni/Research/Thesis/New%20Thesis/Viva%20corrections/AmeliaDurcan_VivaCorrectionsThesisPortfolio.docx" TargetMode="External"/><Relationship Id="rId39" Type="http://schemas.openxmlformats.org/officeDocument/2006/relationships/image" Target="media/image4.png"/><Relationship Id="rId34" Type="http://schemas.openxmlformats.org/officeDocument/2006/relationships/diagramData" Target="diagrams/data1.xml"/><Relationship Id="rId50" Type="http://schemas.openxmlformats.org/officeDocument/2006/relationships/hyperlink" Target="https://bpspsychub.onlinelibrary.wiley.com/hub/journal/20448260/homepage/forauthors.html" TargetMode="External"/><Relationship Id="rId55" Type="http://schemas.openxmlformats.org/officeDocument/2006/relationships/hyperlink" Target="mailto:h.scott@staffs.ac.uk" TargetMode="External"/><Relationship Id="rId76"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file:///C:/Users/durcam/Desktop/Uni/Research/Thesis/New%20Thesis/Viva%20corrections/AmeliaDurcan_VivaCorrectionsThesisPortfolio.docx" TargetMode="External"/><Relationship Id="rId40" Type="http://schemas.openxmlformats.org/officeDocument/2006/relationships/image" Target="media/image5.png"/><Relationship Id="rId45" Type="http://schemas.openxmlformats.org/officeDocument/2006/relationships/hyperlink" Target="https://doi.org/10.1016/s0277-9536(03)00070-4" TargetMode="External"/><Relationship Id="rId66"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435DEE-DC2D-4B9F-B07C-6BB00D8471A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23FB672-1C6A-416E-BD0C-0F65108F52BB}">
      <dgm:prSet phldrT="[Text]" custT="1"/>
      <dgm:spPr/>
      <dgm:t>
        <a:bodyPr/>
        <a:lstStyle/>
        <a:p>
          <a:r>
            <a:rPr lang="en-US" sz="1100">
              <a:latin typeface="Arial" panose="020B0604020202020204" pitchFamily="34" charset="0"/>
              <a:cs typeface="Arial" panose="020B0604020202020204" pitchFamily="34" charset="0"/>
            </a:rPr>
            <a:t>Literature review to find statments about barriers when applying to Clinical Psychology training. </a:t>
          </a:r>
        </a:p>
      </dgm:t>
    </dgm:pt>
    <dgm:pt modelId="{7C68BDE9-0E2D-4B68-8F50-35AB9CE29AED}" type="parTrans" cxnId="{812C85C9-5C49-472D-8EFD-A367BA921BD7}">
      <dgm:prSet/>
      <dgm:spPr/>
      <dgm:t>
        <a:bodyPr/>
        <a:lstStyle/>
        <a:p>
          <a:endParaRPr lang="en-US"/>
        </a:p>
      </dgm:t>
    </dgm:pt>
    <dgm:pt modelId="{965EF368-FBF8-48F9-96C2-3581DCEE0972}" type="sibTrans" cxnId="{812C85C9-5C49-472D-8EFD-A367BA921BD7}">
      <dgm:prSet/>
      <dgm:spPr/>
      <dgm:t>
        <a:bodyPr/>
        <a:lstStyle/>
        <a:p>
          <a:endParaRPr lang="en-US"/>
        </a:p>
      </dgm:t>
    </dgm:pt>
    <dgm:pt modelId="{98FAAAE1-649B-43B0-88CE-B8A81A37D300}" type="asst">
      <dgm:prSet phldrT="[Text]" custT="1"/>
      <dgm:spPr/>
      <dgm:t>
        <a:bodyPr/>
        <a:lstStyle/>
        <a:p>
          <a:r>
            <a:rPr lang="en-US" sz="1100">
              <a:latin typeface="Arial" panose="020B0604020202020204" pitchFamily="34" charset="0"/>
              <a:cs typeface="Arial" panose="020B0604020202020204" pitchFamily="34" charset="0"/>
            </a:rPr>
            <a:t>Conducted two focus groups with individuals from more than one social group considered oppressed to explore their expereinces of barriers when applying to Clinical Psychology training. </a:t>
          </a:r>
        </a:p>
      </dgm:t>
    </dgm:pt>
    <dgm:pt modelId="{1B3921D7-F174-47F7-BFF1-8831E98D32B7}" type="sibTrans" cxnId="{9310E2E5-2ABC-4CD2-8EAC-A99AA32F7B3D}">
      <dgm:prSet/>
      <dgm:spPr/>
      <dgm:t>
        <a:bodyPr/>
        <a:lstStyle/>
        <a:p>
          <a:endParaRPr lang="en-US"/>
        </a:p>
      </dgm:t>
    </dgm:pt>
    <dgm:pt modelId="{7F9D5B1E-3DE2-439C-B2C0-44A73B28D789}" type="parTrans" cxnId="{9310E2E5-2ABC-4CD2-8EAC-A99AA32F7B3D}">
      <dgm:prSet/>
      <dgm:spPr/>
      <dgm:t>
        <a:bodyPr/>
        <a:lstStyle/>
        <a:p>
          <a:endParaRPr lang="en-US"/>
        </a:p>
      </dgm:t>
    </dgm:pt>
    <dgm:pt modelId="{BAD974E7-2862-48D2-B125-336D06C36B4F}">
      <dgm:prSet custT="1"/>
      <dgm:spPr/>
      <dgm:t>
        <a:bodyPr/>
        <a:lstStyle/>
        <a:p>
          <a:r>
            <a:rPr lang="en-US" sz="1100">
              <a:latin typeface="Arial" panose="020B0604020202020204" pitchFamily="34" charset="0"/>
              <a:cs typeface="Arial" panose="020B0604020202020204" pitchFamily="34" charset="0"/>
            </a:rPr>
            <a:t>Used thematic analysis to analysis focus group data, to gather further statements about barriers to applying for Clinical Psychology training</a:t>
          </a:r>
          <a:r>
            <a:rPr lang="en-US" sz="600"/>
            <a:t>. </a:t>
          </a:r>
        </a:p>
      </dgm:t>
    </dgm:pt>
    <dgm:pt modelId="{F5942C8F-51E4-4827-9D1A-0B96F6F101C1}" type="parTrans" cxnId="{C6FBA552-C38D-4D58-87CE-82CEAD47FA1B}">
      <dgm:prSet/>
      <dgm:spPr/>
      <dgm:t>
        <a:bodyPr/>
        <a:lstStyle/>
        <a:p>
          <a:endParaRPr lang="en-US"/>
        </a:p>
      </dgm:t>
    </dgm:pt>
    <dgm:pt modelId="{144DDA28-F4C3-4645-BDC8-E302827E701A}" type="sibTrans" cxnId="{C6FBA552-C38D-4D58-87CE-82CEAD47FA1B}">
      <dgm:prSet/>
      <dgm:spPr/>
      <dgm:t>
        <a:bodyPr/>
        <a:lstStyle/>
        <a:p>
          <a:endParaRPr lang="en-US"/>
        </a:p>
      </dgm:t>
    </dgm:pt>
    <dgm:pt modelId="{818413EA-69B6-4AAC-857C-20404FA592BE}">
      <dgm:prSet custT="1"/>
      <dgm:spPr/>
      <dgm:t>
        <a:bodyPr/>
        <a:lstStyle/>
        <a:p>
          <a:r>
            <a:rPr lang="en-US" sz="1100">
              <a:latin typeface="Arial" panose="020B0604020202020204" pitchFamily="34" charset="0"/>
              <a:cs typeface="Arial" panose="020B0604020202020204" pitchFamily="34" charset="0"/>
            </a:rPr>
            <a:t>Reduced statements down ensuring they are representative of the Q-sort generating the Q-set</a:t>
          </a:r>
        </a:p>
      </dgm:t>
    </dgm:pt>
    <dgm:pt modelId="{1017F8AB-8B31-4409-A010-2FC0A99D82C4}" type="parTrans" cxnId="{DA1FB143-9B4D-4F9B-B642-2DCA72DAB27E}">
      <dgm:prSet/>
      <dgm:spPr/>
      <dgm:t>
        <a:bodyPr/>
        <a:lstStyle/>
        <a:p>
          <a:endParaRPr lang="en-US"/>
        </a:p>
      </dgm:t>
    </dgm:pt>
    <dgm:pt modelId="{B9AF6884-D506-4309-B44F-4C570F0A55AE}" type="sibTrans" cxnId="{DA1FB143-9B4D-4F9B-B642-2DCA72DAB27E}">
      <dgm:prSet/>
      <dgm:spPr/>
      <dgm:t>
        <a:bodyPr/>
        <a:lstStyle/>
        <a:p>
          <a:endParaRPr lang="en-US"/>
        </a:p>
      </dgm:t>
    </dgm:pt>
    <dgm:pt modelId="{9AF72FC7-EB37-4BA7-B5DC-F149C35DCE2F}">
      <dgm:prSet custT="1"/>
      <dgm:spPr/>
      <dgm:t>
        <a:bodyPr/>
        <a:lstStyle/>
        <a:p>
          <a:r>
            <a:rPr lang="en-US" sz="1100">
              <a:latin typeface="Arial" panose="020B0604020202020204" pitchFamily="34" charset="0"/>
              <a:cs typeface="Arial" panose="020B0604020202020204" pitchFamily="34" charset="0"/>
            </a:rPr>
            <a:t>Statements reviewed by 2 members of the focus group to ensure they were representative of the concourse.  </a:t>
          </a:r>
        </a:p>
      </dgm:t>
    </dgm:pt>
    <dgm:pt modelId="{707B1700-4FBD-4767-8EFC-8357CB674A30}" type="parTrans" cxnId="{FD88301E-05F7-4D9F-B83D-C3AAD768EDEF}">
      <dgm:prSet/>
      <dgm:spPr/>
      <dgm:t>
        <a:bodyPr/>
        <a:lstStyle/>
        <a:p>
          <a:endParaRPr lang="en-US"/>
        </a:p>
      </dgm:t>
    </dgm:pt>
    <dgm:pt modelId="{373E22AC-ABD8-40AB-8342-AAC5DF36ADF6}" type="sibTrans" cxnId="{FD88301E-05F7-4D9F-B83D-C3AAD768EDEF}">
      <dgm:prSet/>
      <dgm:spPr/>
      <dgm:t>
        <a:bodyPr/>
        <a:lstStyle/>
        <a:p>
          <a:endParaRPr lang="en-US"/>
        </a:p>
      </dgm:t>
    </dgm:pt>
    <dgm:pt modelId="{ADB1FE8A-C494-4D6E-BEE5-1E93D38819AE}">
      <dgm:prSet custT="1"/>
      <dgm:spPr/>
      <dgm:t>
        <a:bodyPr/>
        <a:lstStyle/>
        <a:p>
          <a:r>
            <a:rPr lang="en-US" sz="1100">
              <a:latin typeface="Arial" panose="020B0604020202020204" pitchFamily="34" charset="0"/>
              <a:cs typeface="Arial" panose="020B0604020202020204" pitchFamily="34" charset="0"/>
            </a:rPr>
            <a:t>Q-set entered into Q-sortware so they could be completed online. Post sort survey developed.   </a:t>
          </a:r>
        </a:p>
      </dgm:t>
    </dgm:pt>
    <dgm:pt modelId="{6BBC7343-2266-4A55-8E80-E1719425CA7E}" type="parTrans" cxnId="{1543F5AB-C821-4E68-B079-F3490A00C0F9}">
      <dgm:prSet/>
      <dgm:spPr/>
      <dgm:t>
        <a:bodyPr/>
        <a:lstStyle/>
        <a:p>
          <a:endParaRPr lang="en-US"/>
        </a:p>
      </dgm:t>
    </dgm:pt>
    <dgm:pt modelId="{2C73DF7C-12F3-40C1-AFC2-078275B26E97}" type="sibTrans" cxnId="{1543F5AB-C821-4E68-B079-F3490A00C0F9}">
      <dgm:prSet/>
      <dgm:spPr/>
      <dgm:t>
        <a:bodyPr/>
        <a:lstStyle/>
        <a:p>
          <a:endParaRPr lang="en-US"/>
        </a:p>
      </dgm:t>
    </dgm:pt>
    <dgm:pt modelId="{2F91BD63-39B0-4EDD-8012-C586E5EDFEF9}">
      <dgm:prSet custT="1"/>
      <dgm:spPr/>
      <dgm:t>
        <a:bodyPr/>
        <a:lstStyle/>
        <a:p>
          <a:r>
            <a:rPr lang="en-GB" sz="1100">
              <a:latin typeface="Arial" panose="020B0604020202020204" pitchFamily="34" charset="0"/>
              <a:cs typeface="Arial" panose="020B0604020202020204" pitchFamily="34" charset="0"/>
            </a:rPr>
            <a:t>Two pre-qualified individuals who met the inclusion criteria completed the q-sort as a pilot, this allowed them to give feedback on the language, wording, and experience of completing the task using the Q Sortware and suggest anything they felt needed to be changed. </a:t>
          </a:r>
          <a:endParaRPr lang="en-US" sz="1100">
            <a:latin typeface="Arial" panose="020B0604020202020204" pitchFamily="34" charset="0"/>
            <a:cs typeface="Arial" panose="020B0604020202020204" pitchFamily="34" charset="0"/>
          </a:endParaRPr>
        </a:p>
      </dgm:t>
    </dgm:pt>
    <dgm:pt modelId="{AD3B18BF-351C-443F-AEBA-BD7E6F853FED}" type="parTrans" cxnId="{65689982-B3F8-400A-964A-EC2221F903DA}">
      <dgm:prSet/>
      <dgm:spPr/>
      <dgm:t>
        <a:bodyPr/>
        <a:lstStyle/>
        <a:p>
          <a:endParaRPr lang="en-US"/>
        </a:p>
      </dgm:t>
    </dgm:pt>
    <dgm:pt modelId="{D3E7C058-0E94-4098-80FB-EDA6DF475458}" type="sibTrans" cxnId="{65689982-B3F8-400A-964A-EC2221F903DA}">
      <dgm:prSet/>
      <dgm:spPr/>
      <dgm:t>
        <a:bodyPr/>
        <a:lstStyle/>
        <a:p>
          <a:endParaRPr lang="en-US"/>
        </a:p>
      </dgm:t>
    </dgm:pt>
    <dgm:pt modelId="{2585047D-F391-4023-AF5F-6D0CE847558F}">
      <dgm:prSet custT="1"/>
      <dgm:spPr/>
      <dgm:t>
        <a:bodyPr/>
        <a:lstStyle/>
        <a:p>
          <a:r>
            <a:rPr lang="en-US" sz="1100">
              <a:latin typeface="Arial" panose="020B0604020202020204" pitchFamily="34" charset="0"/>
              <a:cs typeface="Arial" panose="020B0604020202020204" pitchFamily="34" charset="0"/>
            </a:rPr>
            <a:t>Recruited participants to both groups via social media to complete Q sorts related to barriers they faced when applying for Clnical Psychology training.</a:t>
          </a:r>
        </a:p>
      </dgm:t>
    </dgm:pt>
    <dgm:pt modelId="{E3E0A4D2-FFDA-4F78-B142-54BDC72BA38A}" type="parTrans" cxnId="{08B59D3E-F33B-4385-986C-7E2DE58352F9}">
      <dgm:prSet/>
      <dgm:spPr/>
      <dgm:t>
        <a:bodyPr/>
        <a:lstStyle/>
        <a:p>
          <a:endParaRPr lang="en-US"/>
        </a:p>
      </dgm:t>
    </dgm:pt>
    <dgm:pt modelId="{69F4D4A0-35D5-43F1-9354-591A38D3C839}" type="sibTrans" cxnId="{08B59D3E-F33B-4385-986C-7E2DE58352F9}">
      <dgm:prSet/>
      <dgm:spPr/>
      <dgm:t>
        <a:bodyPr/>
        <a:lstStyle/>
        <a:p>
          <a:endParaRPr lang="en-US"/>
        </a:p>
      </dgm:t>
    </dgm:pt>
    <dgm:pt modelId="{0519EF35-ABB5-4A71-A03E-BB52C6EC7791}">
      <dgm:prSet custT="1"/>
      <dgm:spPr/>
      <dgm:t>
        <a:bodyPr/>
        <a:lstStyle/>
        <a:p>
          <a:r>
            <a:rPr lang="en-US" sz="1100">
              <a:latin typeface="Arial" panose="020B0604020202020204" pitchFamily="34" charset="0"/>
              <a:cs typeface="Arial" panose="020B0604020202020204" pitchFamily="34" charset="0"/>
            </a:rPr>
            <a:t>Completed consent form and demographic form.</a:t>
          </a:r>
        </a:p>
      </dgm:t>
    </dgm:pt>
    <dgm:pt modelId="{5164770A-A7E4-4BAB-AB85-B13E18113ABA}" type="parTrans" cxnId="{9B75B0EC-C2A0-41D4-92BD-127A748F3576}">
      <dgm:prSet/>
      <dgm:spPr/>
      <dgm:t>
        <a:bodyPr/>
        <a:lstStyle/>
        <a:p>
          <a:endParaRPr lang="en-US"/>
        </a:p>
      </dgm:t>
    </dgm:pt>
    <dgm:pt modelId="{7C0C658B-0A12-4457-98DB-2A42A943B339}" type="sibTrans" cxnId="{9B75B0EC-C2A0-41D4-92BD-127A748F3576}">
      <dgm:prSet/>
      <dgm:spPr/>
      <dgm:t>
        <a:bodyPr/>
        <a:lstStyle/>
        <a:p>
          <a:endParaRPr lang="en-US"/>
        </a:p>
      </dgm:t>
    </dgm:pt>
    <dgm:pt modelId="{4BF6D0DA-4172-414A-B5BE-41CE4B325679}">
      <dgm:prSet custT="1"/>
      <dgm:spPr/>
      <dgm:t>
        <a:bodyPr/>
        <a:lstStyle/>
        <a:p>
          <a:r>
            <a:rPr lang="en-US" sz="1100">
              <a:latin typeface="Arial" panose="020B0604020202020204" pitchFamily="34" charset="0"/>
              <a:cs typeface="Arial" panose="020B0604020202020204" pitchFamily="34" charset="0"/>
            </a:rPr>
            <a:t>Participants completed Q-sorts and post sort surveys online.  </a:t>
          </a:r>
        </a:p>
      </dgm:t>
    </dgm:pt>
    <dgm:pt modelId="{8E81D7F7-F127-4FDE-8AC1-50C6EFF61D0B}" type="parTrans" cxnId="{0D2648B9-5196-4F2F-B229-E12163E6A30D}">
      <dgm:prSet/>
      <dgm:spPr/>
      <dgm:t>
        <a:bodyPr/>
        <a:lstStyle/>
        <a:p>
          <a:endParaRPr lang="en-US"/>
        </a:p>
      </dgm:t>
    </dgm:pt>
    <dgm:pt modelId="{DE388F94-E811-458D-A277-2B51DD5F6D9A}" type="sibTrans" cxnId="{0D2648B9-5196-4F2F-B229-E12163E6A30D}">
      <dgm:prSet/>
      <dgm:spPr/>
      <dgm:t>
        <a:bodyPr/>
        <a:lstStyle/>
        <a:p>
          <a:endParaRPr lang="en-US"/>
        </a:p>
      </dgm:t>
    </dgm:pt>
    <dgm:pt modelId="{A668C45D-E142-41E6-8AF6-CDFDCA119436}">
      <dgm:prSet custT="1"/>
      <dgm:spPr/>
      <dgm:t>
        <a:bodyPr/>
        <a:lstStyle/>
        <a:p>
          <a:r>
            <a:rPr lang="en-US" sz="1100">
              <a:latin typeface="Arial" panose="020B0604020202020204" pitchFamily="34" charset="0"/>
              <a:cs typeface="Arial" panose="020B0604020202020204" pitchFamily="34" charset="0"/>
            </a:rPr>
            <a:t>Data entered into KENQ and factor analysis used. </a:t>
          </a:r>
        </a:p>
      </dgm:t>
    </dgm:pt>
    <dgm:pt modelId="{B73EE781-1D7D-4A3F-A3C2-AD18BB53A294}" type="parTrans" cxnId="{2A0DE862-5F9A-4315-AB32-860CE3C301CC}">
      <dgm:prSet/>
      <dgm:spPr/>
      <dgm:t>
        <a:bodyPr/>
        <a:lstStyle/>
        <a:p>
          <a:endParaRPr lang="en-US"/>
        </a:p>
      </dgm:t>
    </dgm:pt>
    <dgm:pt modelId="{5F757F91-511E-44A3-A94B-022AE1518C7A}" type="sibTrans" cxnId="{2A0DE862-5F9A-4315-AB32-860CE3C301CC}">
      <dgm:prSet/>
      <dgm:spPr/>
      <dgm:t>
        <a:bodyPr/>
        <a:lstStyle/>
        <a:p>
          <a:endParaRPr lang="en-US"/>
        </a:p>
      </dgm:t>
    </dgm:pt>
    <dgm:pt modelId="{64208A10-C1F1-4D01-9BD1-60F66AF5F3C9}">
      <dgm:prSet custT="1"/>
      <dgm:spPr/>
      <dgm:t>
        <a:bodyPr/>
        <a:lstStyle/>
        <a:p>
          <a:r>
            <a:rPr lang="en-US" sz="1100">
              <a:latin typeface="Arial" panose="020B0604020202020204" pitchFamily="34" charset="0"/>
              <a:cs typeface="Arial" panose="020B0604020202020204" pitchFamily="34" charset="0"/>
            </a:rPr>
            <a:t>Factor interpretation used to form factors </a:t>
          </a:r>
        </a:p>
      </dgm:t>
    </dgm:pt>
    <dgm:pt modelId="{AEAB8155-6F75-4547-B0B8-DD8CE635C749}" type="parTrans" cxnId="{FB913666-D9A1-4EEE-BFB9-8DF56FA3C032}">
      <dgm:prSet/>
      <dgm:spPr/>
      <dgm:t>
        <a:bodyPr/>
        <a:lstStyle/>
        <a:p>
          <a:endParaRPr lang="en-US"/>
        </a:p>
      </dgm:t>
    </dgm:pt>
    <dgm:pt modelId="{4A305CC6-B778-4F55-938B-271A5E789478}" type="sibTrans" cxnId="{FB913666-D9A1-4EEE-BFB9-8DF56FA3C032}">
      <dgm:prSet/>
      <dgm:spPr/>
      <dgm:t>
        <a:bodyPr/>
        <a:lstStyle/>
        <a:p>
          <a:endParaRPr lang="en-US"/>
        </a:p>
      </dgm:t>
    </dgm:pt>
    <dgm:pt modelId="{925A7EBB-4D89-48FE-80AF-0B765AA37674}" type="pres">
      <dgm:prSet presAssocID="{8B435DEE-DC2D-4B9F-B07C-6BB00D8471A8}" presName="hierChild1" presStyleCnt="0">
        <dgm:presLayoutVars>
          <dgm:chPref val="1"/>
          <dgm:dir/>
          <dgm:animOne val="branch"/>
          <dgm:animLvl val="lvl"/>
          <dgm:resizeHandles/>
        </dgm:presLayoutVars>
      </dgm:prSet>
      <dgm:spPr/>
    </dgm:pt>
    <dgm:pt modelId="{46EA5E49-46DD-43E2-AEC2-5D15A2714C24}" type="pres">
      <dgm:prSet presAssocID="{723FB672-1C6A-416E-BD0C-0F65108F52BB}" presName="hierRoot1" presStyleCnt="0"/>
      <dgm:spPr/>
    </dgm:pt>
    <dgm:pt modelId="{0E4FEE6F-F048-45D4-83EC-2E7B90598C5B}" type="pres">
      <dgm:prSet presAssocID="{723FB672-1C6A-416E-BD0C-0F65108F52BB}" presName="composite" presStyleCnt="0"/>
      <dgm:spPr/>
    </dgm:pt>
    <dgm:pt modelId="{1361A1F3-4AB4-4B15-9462-3C3E80F4CE3F}" type="pres">
      <dgm:prSet presAssocID="{723FB672-1C6A-416E-BD0C-0F65108F52BB}" presName="background" presStyleLbl="node0" presStyleIdx="0" presStyleCnt="1"/>
      <dgm:spPr/>
    </dgm:pt>
    <dgm:pt modelId="{30C5C0E5-07E8-4F2E-92FB-65D43A0BDDAD}" type="pres">
      <dgm:prSet presAssocID="{723FB672-1C6A-416E-BD0C-0F65108F52BB}" presName="text" presStyleLbl="fgAcc0" presStyleIdx="0" presStyleCnt="1" custScaleX="643471">
        <dgm:presLayoutVars>
          <dgm:chPref val="3"/>
        </dgm:presLayoutVars>
      </dgm:prSet>
      <dgm:spPr/>
    </dgm:pt>
    <dgm:pt modelId="{4FA6294E-9C11-424A-A07A-03BE8E5EFD8F}" type="pres">
      <dgm:prSet presAssocID="{723FB672-1C6A-416E-BD0C-0F65108F52BB}" presName="hierChild2" presStyleCnt="0"/>
      <dgm:spPr/>
    </dgm:pt>
    <dgm:pt modelId="{CA390BBD-0124-4473-9C05-57E7BC1B89AF}" type="pres">
      <dgm:prSet presAssocID="{7F9D5B1E-3DE2-439C-B2C0-44A73B28D789}" presName="Name10" presStyleLbl="parChTrans1D2" presStyleIdx="0" presStyleCnt="1"/>
      <dgm:spPr/>
    </dgm:pt>
    <dgm:pt modelId="{B080CA6C-48FF-4CA0-8587-874E8149D9E9}" type="pres">
      <dgm:prSet presAssocID="{98FAAAE1-649B-43B0-88CE-B8A81A37D300}" presName="hierRoot2" presStyleCnt="0"/>
      <dgm:spPr/>
    </dgm:pt>
    <dgm:pt modelId="{835F7D4D-AC40-49C3-B04D-0CA1ED9047D6}" type="pres">
      <dgm:prSet presAssocID="{98FAAAE1-649B-43B0-88CE-B8A81A37D300}" presName="composite2" presStyleCnt="0"/>
      <dgm:spPr/>
    </dgm:pt>
    <dgm:pt modelId="{06F1EC1E-F558-4990-8F07-48EB726C1A0D}" type="pres">
      <dgm:prSet presAssocID="{98FAAAE1-649B-43B0-88CE-B8A81A37D300}" presName="background2" presStyleLbl="asst1" presStyleIdx="0" presStyleCnt="1"/>
      <dgm:spPr/>
    </dgm:pt>
    <dgm:pt modelId="{D04AA55C-AB2A-4C18-A95C-653ADB299320}" type="pres">
      <dgm:prSet presAssocID="{98FAAAE1-649B-43B0-88CE-B8A81A37D300}" presName="text2" presStyleLbl="fgAcc2" presStyleIdx="0" presStyleCnt="1" custScaleX="862002" custScaleY="137012">
        <dgm:presLayoutVars>
          <dgm:chPref val="3"/>
        </dgm:presLayoutVars>
      </dgm:prSet>
      <dgm:spPr/>
    </dgm:pt>
    <dgm:pt modelId="{5749B268-71BB-437F-ADB1-D991BB6FB547}" type="pres">
      <dgm:prSet presAssocID="{98FAAAE1-649B-43B0-88CE-B8A81A37D300}" presName="hierChild3" presStyleCnt="0"/>
      <dgm:spPr/>
    </dgm:pt>
    <dgm:pt modelId="{09A8C24B-5A35-4330-879C-F467CDE21FFC}" type="pres">
      <dgm:prSet presAssocID="{F5942C8F-51E4-4827-9D1A-0B96F6F101C1}" presName="Name17" presStyleLbl="parChTrans1D3" presStyleIdx="0" presStyleCnt="1"/>
      <dgm:spPr/>
    </dgm:pt>
    <dgm:pt modelId="{D23E5632-1296-41D9-AE87-D4E3A3A12598}" type="pres">
      <dgm:prSet presAssocID="{BAD974E7-2862-48D2-B125-336D06C36B4F}" presName="hierRoot3" presStyleCnt="0"/>
      <dgm:spPr/>
    </dgm:pt>
    <dgm:pt modelId="{8C393623-605E-4E77-89D7-7826CB2926FC}" type="pres">
      <dgm:prSet presAssocID="{BAD974E7-2862-48D2-B125-336D06C36B4F}" presName="composite3" presStyleCnt="0"/>
      <dgm:spPr/>
    </dgm:pt>
    <dgm:pt modelId="{5CF84E31-76A4-4131-9F93-DBD48F48C76A}" type="pres">
      <dgm:prSet presAssocID="{BAD974E7-2862-48D2-B125-336D06C36B4F}" presName="background3" presStyleLbl="node3" presStyleIdx="0" presStyleCnt="1"/>
      <dgm:spPr/>
    </dgm:pt>
    <dgm:pt modelId="{1851340D-8AAB-474E-918E-A87E20729AD1}" type="pres">
      <dgm:prSet presAssocID="{BAD974E7-2862-48D2-B125-336D06C36B4F}" presName="text3" presStyleLbl="fgAcc3" presStyleIdx="0" presStyleCnt="1" custScaleX="896793">
        <dgm:presLayoutVars>
          <dgm:chPref val="3"/>
        </dgm:presLayoutVars>
      </dgm:prSet>
      <dgm:spPr/>
    </dgm:pt>
    <dgm:pt modelId="{B342231A-8A09-4E7D-9407-C411F131B5F8}" type="pres">
      <dgm:prSet presAssocID="{BAD974E7-2862-48D2-B125-336D06C36B4F}" presName="hierChild4" presStyleCnt="0"/>
      <dgm:spPr/>
    </dgm:pt>
    <dgm:pt modelId="{0E1B3D3A-E036-4965-857B-F659FBA575CE}" type="pres">
      <dgm:prSet presAssocID="{1017F8AB-8B31-4409-A010-2FC0A99D82C4}" presName="Name23" presStyleLbl="parChTrans1D4" presStyleIdx="0" presStyleCnt="9"/>
      <dgm:spPr/>
    </dgm:pt>
    <dgm:pt modelId="{A3E4DD9C-6D0F-4636-8E4E-D08C890121EA}" type="pres">
      <dgm:prSet presAssocID="{818413EA-69B6-4AAC-857C-20404FA592BE}" presName="hierRoot4" presStyleCnt="0"/>
      <dgm:spPr/>
    </dgm:pt>
    <dgm:pt modelId="{7288DE5C-0CAE-4F7B-AC83-6F79C06CA0A8}" type="pres">
      <dgm:prSet presAssocID="{818413EA-69B6-4AAC-857C-20404FA592BE}" presName="composite4" presStyleCnt="0"/>
      <dgm:spPr/>
    </dgm:pt>
    <dgm:pt modelId="{B959F809-04F5-4F79-9EC2-2A857219E680}" type="pres">
      <dgm:prSet presAssocID="{818413EA-69B6-4AAC-857C-20404FA592BE}" presName="background4" presStyleLbl="node4" presStyleIdx="0" presStyleCnt="9"/>
      <dgm:spPr/>
    </dgm:pt>
    <dgm:pt modelId="{F6F2738C-7406-48BE-9A8A-199CB7383C2C}" type="pres">
      <dgm:prSet presAssocID="{818413EA-69B6-4AAC-857C-20404FA592BE}" presName="text4" presStyleLbl="fgAcc4" presStyleIdx="0" presStyleCnt="9" custScaleX="611621">
        <dgm:presLayoutVars>
          <dgm:chPref val="3"/>
        </dgm:presLayoutVars>
      </dgm:prSet>
      <dgm:spPr/>
    </dgm:pt>
    <dgm:pt modelId="{B87C2522-8A7C-46F5-8BEE-A7E71C818D7A}" type="pres">
      <dgm:prSet presAssocID="{818413EA-69B6-4AAC-857C-20404FA592BE}" presName="hierChild5" presStyleCnt="0"/>
      <dgm:spPr/>
    </dgm:pt>
    <dgm:pt modelId="{CBFE6D7A-7B46-4C48-93F9-C03A3DE82D14}" type="pres">
      <dgm:prSet presAssocID="{707B1700-4FBD-4767-8EFC-8357CB674A30}" presName="Name23" presStyleLbl="parChTrans1D4" presStyleIdx="1" presStyleCnt="9"/>
      <dgm:spPr/>
    </dgm:pt>
    <dgm:pt modelId="{11AE57C4-E8D2-425B-95A3-E59FA5CCB78F}" type="pres">
      <dgm:prSet presAssocID="{9AF72FC7-EB37-4BA7-B5DC-F149C35DCE2F}" presName="hierRoot4" presStyleCnt="0"/>
      <dgm:spPr/>
    </dgm:pt>
    <dgm:pt modelId="{A084AF4E-FCBE-41F4-A782-E8A7CC1AF6E7}" type="pres">
      <dgm:prSet presAssocID="{9AF72FC7-EB37-4BA7-B5DC-F149C35DCE2F}" presName="composite4" presStyleCnt="0"/>
      <dgm:spPr/>
    </dgm:pt>
    <dgm:pt modelId="{1CE1691E-532B-41A3-8A1D-67BF2AA388FC}" type="pres">
      <dgm:prSet presAssocID="{9AF72FC7-EB37-4BA7-B5DC-F149C35DCE2F}" presName="background4" presStyleLbl="node4" presStyleIdx="1" presStyleCnt="9"/>
      <dgm:spPr/>
    </dgm:pt>
    <dgm:pt modelId="{EB60FDB1-4D7C-4283-A6FA-E90AABB1D556}" type="pres">
      <dgm:prSet presAssocID="{9AF72FC7-EB37-4BA7-B5DC-F149C35DCE2F}" presName="text4" presStyleLbl="fgAcc4" presStyleIdx="1" presStyleCnt="9" custScaleX="739701" custScaleY="157973">
        <dgm:presLayoutVars>
          <dgm:chPref val="3"/>
        </dgm:presLayoutVars>
      </dgm:prSet>
      <dgm:spPr/>
    </dgm:pt>
    <dgm:pt modelId="{812CFB22-4B72-40F5-BA4E-7F91E2C0657F}" type="pres">
      <dgm:prSet presAssocID="{9AF72FC7-EB37-4BA7-B5DC-F149C35DCE2F}" presName="hierChild5" presStyleCnt="0"/>
      <dgm:spPr/>
    </dgm:pt>
    <dgm:pt modelId="{B8A1EB20-F8EC-4F8D-8C60-008A4EBBC138}" type="pres">
      <dgm:prSet presAssocID="{6BBC7343-2266-4A55-8E80-E1719425CA7E}" presName="Name23" presStyleLbl="parChTrans1D4" presStyleIdx="2" presStyleCnt="9"/>
      <dgm:spPr/>
    </dgm:pt>
    <dgm:pt modelId="{627FBC26-6C04-4DAC-87DB-ED2F5E83E8C7}" type="pres">
      <dgm:prSet presAssocID="{ADB1FE8A-C494-4D6E-BEE5-1E93D38819AE}" presName="hierRoot4" presStyleCnt="0"/>
      <dgm:spPr/>
    </dgm:pt>
    <dgm:pt modelId="{50BD4897-C634-430F-B883-ECE1C6AA6A62}" type="pres">
      <dgm:prSet presAssocID="{ADB1FE8A-C494-4D6E-BEE5-1E93D38819AE}" presName="composite4" presStyleCnt="0"/>
      <dgm:spPr/>
    </dgm:pt>
    <dgm:pt modelId="{C067C8B5-9709-4D3C-B1C4-28D8FEA05525}" type="pres">
      <dgm:prSet presAssocID="{ADB1FE8A-C494-4D6E-BEE5-1E93D38819AE}" presName="background4" presStyleLbl="node4" presStyleIdx="2" presStyleCnt="9"/>
      <dgm:spPr/>
    </dgm:pt>
    <dgm:pt modelId="{B6C00DEB-C1E2-4173-8957-DB68D8E693FC}" type="pres">
      <dgm:prSet presAssocID="{ADB1FE8A-C494-4D6E-BEE5-1E93D38819AE}" presName="text4" presStyleLbl="fgAcc4" presStyleIdx="2" presStyleCnt="9" custScaleX="712981">
        <dgm:presLayoutVars>
          <dgm:chPref val="3"/>
        </dgm:presLayoutVars>
      </dgm:prSet>
      <dgm:spPr/>
    </dgm:pt>
    <dgm:pt modelId="{764B7522-5C45-4F19-A76A-A33A270AFD34}" type="pres">
      <dgm:prSet presAssocID="{ADB1FE8A-C494-4D6E-BEE5-1E93D38819AE}" presName="hierChild5" presStyleCnt="0"/>
      <dgm:spPr/>
    </dgm:pt>
    <dgm:pt modelId="{7D363D6E-EDEC-42A9-8790-7F6F6AB7A2E8}" type="pres">
      <dgm:prSet presAssocID="{AD3B18BF-351C-443F-AEBA-BD7E6F853FED}" presName="Name23" presStyleLbl="parChTrans1D4" presStyleIdx="3" presStyleCnt="9"/>
      <dgm:spPr/>
    </dgm:pt>
    <dgm:pt modelId="{5038ADDF-40C4-4D29-9806-C126C9AE5900}" type="pres">
      <dgm:prSet presAssocID="{2F91BD63-39B0-4EDD-8012-C586E5EDFEF9}" presName="hierRoot4" presStyleCnt="0"/>
      <dgm:spPr/>
    </dgm:pt>
    <dgm:pt modelId="{4C188761-EA86-416A-8026-6DFF7A986FB8}" type="pres">
      <dgm:prSet presAssocID="{2F91BD63-39B0-4EDD-8012-C586E5EDFEF9}" presName="composite4" presStyleCnt="0"/>
      <dgm:spPr/>
    </dgm:pt>
    <dgm:pt modelId="{02769D81-B62C-488F-B240-363733DBC468}" type="pres">
      <dgm:prSet presAssocID="{2F91BD63-39B0-4EDD-8012-C586E5EDFEF9}" presName="background4" presStyleLbl="node4" presStyleIdx="3" presStyleCnt="9"/>
      <dgm:spPr/>
    </dgm:pt>
    <dgm:pt modelId="{006834AB-D9BA-4BE0-A008-6AE8EBA22F39}" type="pres">
      <dgm:prSet presAssocID="{2F91BD63-39B0-4EDD-8012-C586E5EDFEF9}" presName="text4" presStyleLbl="fgAcc4" presStyleIdx="3" presStyleCnt="9" custScaleX="826203" custScaleY="172557">
        <dgm:presLayoutVars>
          <dgm:chPref val="3"/>
        </dgm:presLayoutVars>
      </dgm:prSet>
      <dgm:spPr/>
    </dgm:pt>
    <dgm:pt modelId="{74709206-AC8F-4157-A92B-307A5F4113D6}" type="pres">
      <dgm:prSet presAssocID="{2F91BD63-39B0-4EDD-8012-C586E5EDFEF9}" presName="hierChild5" presStyleCnt="0"/>
      <dgm:spPr/>
    </dgm:pt>
    <dgm:pt modelId="{E4F1DECE-7EDC-4AA7-94FE-D582BEBD522C}" type="pres">
      <dgm:prSet presAssocID="{E3E0A4D2-FFDA-4F78-B142-54BDC72BA38A}" presName="Name23" presStyleLbl="parChTrans1D4" presStyleIdx="4" presStyleCnt="9"/>
      <dgm:spPr/>
    </dgm:pt>
    <dgm:pt modelId="{2E155A32-5FE8-48A8-A6C7-3272DD9E0DA3}" type="pres">
      <dgm:prSet presAssocID="{2585047D-F391-4023-AF5F-6D0CE847558F}" presName="hierRoot4" presStyleCnt="0"/>
      <dgm:spPr/>
    </dgm:pt>
    <dgm:pt modelId="{B50ABBDC-3695-4217-8B40-7EE2B4A93B3E}" type="pres">
      <dgm:prSet presAssocID="{2585047D-F391-4023-AF5F-6D0CE847558F}" presName="composite4" presStyleCnt="0"/>
      <dgm:spPr/>
    </dgm:pt>
    <dgm:pt modelId="{698A214B-21D9-42B3-8D7C-AE9C3889BAE2}" type="pres">
      <dgm:prSet presAssocID="{2585047D-F391-4023-AF5F-6D0CE847558F}" presName="background4" presStyleLbl="node4" presStyleIdx="4" presStyleCnt="9"/>
      <dgm:spPr/>
    </dgm:pt>
    <dgm:pt modelId="{D5314EE3-5506-4F85-AD02-FACCB92FA16D}" type="pres">
      <dgm:prSet presAssocID="{2585047D-F391-4023-AF5F-6D0CE847558F}" presName="text4" presStyleLbl="fgAcc4" presStyleIdx="4" presStyleCnt="9" custScaleX="824726">
        <dgm:presLayoutVars>
          <dgm:chPref val="3"/>
        </dgm:presLayoutVars>
      </dgm:prSet>
      <dgm:spPr/>
    </dgm:pt>
    <dgm:pt modelId="{12483F68-907C-4C3D-BBC3-166E314F5BF8}" type="pres">
      <dgm:prSet presAssocID="{2585047D-F391-4023-AF5F-6D0CE847558F}" presName="hierChild5" presStyleCnt="0"/>
      <dgm:spPr/>
    </dgm:pt>
    <dgm:pt modelId="{63562A4B-74D6-44F2-BCC7-F417B57164C1}" type="pres">
      <dgm:prSet presAssocID="{5164770A-A7E4-4BAB-AB85-B13E18113ABA}" presName="Name23" presStyleLbl="parChTrans1D4" presStyleIdx="5" presStyleCnt="9"/>
      <dgm:spPr/>
    </dgm:pt>
    <dgm:pt modelId="{55A821A1-36EE-4295-806E-837C2324CC0F}" type="pres">
      <dgm:prSet presAssocID="{0519EF35-ABB5-4A71-A03E-BB52C6EC7791}" presName="hierRoot4" presStyleCnt="0"/>
      <dgm:spPr/>
    </dgm:pt>
    <dgm:pt modelId="{69CE573F-AD66-44DB-9FDB-B42DD99B7D1D}" type="pres">
      <dgm:prSet presAssocID="{0519EF35-ABB5-4A71-A03E-BB52C6EC7791}" presName="composite4" presStyleCnt="0"/>
      <dgm:spPr/>
    </dgm:pt>
    <dgm:pt modelId="{C78F096A-504C-4C14-9238-49794FDF3317}" type="pres">
      <dgm:prSet presAssocID="{0519EF35-ABB5-4A71-A03E-BB52C6EC7791}" presName="background4" presStyleLbl="node4" presStyleIdx="5" presStyleCnt="9"/>
      <dgm:spPr/>
    </dgm:pt>
    <dgm:pt modelId="{78F169A3-BC33-4CF7-A2C7-4E6BFF9EE2C4}" type="pres">
      <dgm:prSet presAssocID="{0519EF35-ABB5-4A71-A03E-BB52C6EC7791}" presName="text4" presStyleLbl="fgAcc4" presStyleIdx="5" presStyleCnt="9" custScaleX="628723">
        <dgm:presLayoutVars>
          <dgm:chPref val="3"/>
        </dgm:presLayoutVars>
      </dgm:prSet>
      <dgm:spPr/>
    </dgm:pt>
    <dgm:pt modelId="{72909DC8-509C-4F10-9FED-7D66B36D9BE1}" type="pres">
      <dgm:prSet presAssocID="{0519EF35-ABB5-4A71-A03E-BB52C6EC7791}" presName="hierChild5" presStyleCnt="0"/>
      <dgm:spPr/>
    </dgm:pt>
    <dgm:pt modelId="{2E4FD56D-F668-460D-8AD6-9830F57B5ACD}" type="pres">
      <dgm:prSet presAssocID="{8E81D7F7-F127-4FDE-8AC1-50C6EFF61D0B}" presName="Name23" presStyleLbl="parChTrans1D4" presStyleIdx="6" presStyleCnt="9"/>
      <dgm:spPr/>
    </dgm:pt>
    <dgm:pt modelId="{072DDA18-27F0-46AE-956A-52ADE9DD6438}" type="pres">
      <dgm:prSet presAssocID="{4BF6D0DA-4172-414A-B5BE-41CE4B325679}" presName="hierRoot4" presStyleCnt="0"/>
      <dgm:spPr/>
    </dgm:pt>
    <dgm:pt modelId="{68201647-7643-40CE-81A0-C5A9BA0F3B2A}" type="pres">
      <dgm:prSet presAssocID="{4BF6D0DA-4172-414A-B5BE-41CE4B325679}" presName="composite4" presStyleCnt="0"/>
      <dgm:spPr/>
    </dgm:pt>
    <dgm:pt modelId="{26568420-8331-45EA-AE41-28FCC67FAF68}" type="pres">
      <dgm:prSet presAssocID="{4BF6D0DA-4172-414A-B5BE-41CE4B325679}" presName="background4" presStyleLbl="node4" presStyleIdx="6" presStyleCnt="9"/>
      <dgm:spPr/>
    </dgm:pt>
    <dgm:pt modelId="{C75F52A2-BE8C-4465-9C13-92FDDB78B370}" type="pres">
      <dgm:prSet presAssocID="{4BF6D0DA-4172-414A-B5BE-41CE4B325679}" presName="text4" presStyleLbl="fgAcc4" presStyleIdx="6" presStyleCnt="9" custScaleX="702449">
        <dgm:presLayoutVars>
          <dgm:chPref val="3"/>
        </dgm:presLayoutVars>
      </dgm:prSet>
      <dgm:spPr/>
    </dgm:pt>
    <dgm:pt modelId="{F376DA07-6DF6-4796-91F8-FA48C66CAF89}" type="pres">
      <dgm:prSet presAssocID="{4BF6D0DA-4172-414A-B5BE-41CE4B325679}" presName="hierChild5" presStyleCnt="0"/>
      <dgm:spPr/>
    </dgm:pt>
    <dgm:pt modelId="{223DA11D-C178-45C4-80BA-57EC11F38D60}" type="pres">
      <dgm:prSet presAssocID="{B73EE781-1D7D-4A3F-A3C2-AD18BB53A294}" presName="Name23" presStyleLbl="parChTrans1D4" presStyleIdx="7" presStyleCnt="9"/>
      <dgm:spPr/>
    </dgm:pt>
    <dgm:pt modelId="{03083D87-9940-460C-94B8-0DCDC18D445C}" type="pres">
      <dgm:prSet presAssocID="{A668C45D-E142-41E6-8AF6-CDFDCA119436}" presName="hierRoot4" presStyleCnt="0"/>
      <dgm:spPr/>
    </dgm:pt>
    <dgm:pt modelId="{7CAC9DA1-17AC-4F7F-A21E-BCBCF6595DB0}" type="pres">
      <dgm:prSet presAssocID="{A668C45D-E142-41E6-8AF6-CDFDCA119436}" presName="composite4" presStyleCnt="0"/>
      <dgm:spPr/>
    </dgm:pt>
    <dgm:pt modelId="{45478CB9-49EC-4DA4-A54E-92412D8C1917}" type="pres">
      <dgm:prSet presAssocID="{A668C45D-E142-41E6-8AF6-CDFDCA119436}" presName="background4" presStyleLbl="node4" presStyleIdx="7" presStyleCnt="9"/>
      <dgm:spPr/>
    </dgm:pt>
    <dgm:pt modelId="{F077A6F1-A7B5-42B8-9A61-753EE960C5BB}" type="pres">
      <dgm:prSet presAssocID="{A668C45D-E142-41E6-8AF6-CDFDCA119436}" presName="text4" presStyleLbl="fgAcc4" presStyleIdx="7" presStyleCnt="9" custScaleX="528666">
        <dgm:presLayoutVars>
          <dgm:chPref val="3"/>
        </dgm:presLayoutVars>
      </dgm:prSet>
      <dgm:spPr/>
    </dgm:pt>
    <dgm:pt modelId="{A1695F23-35E1-43CA-ACAC-D150D579E557}" type="pres">
      <dgm:prSet presAssocID="{A668C45D-E142-41E6-8AF6-CDFDCA119436}" presName="hierChild5" presStyleCnt="0"/>
      <dgm:spPr/>
    </dgm:pt>
    <dgm:pt modelId="{1D0518F2-FB71-4670-BEE4-E6FC648C6BD1}" type="pres">
      <dgm:prSet presAssocID="{AEAB8155-6F75-4547-B0B8-DD8CE635C749}" presName="Name23" presStyleLbl="parChTrans1D4" presStyleIdx="8" presStyleCnt="9"/>
      <dgm:spPr/>
    </dgm:pt>
    <dgm:pt modelId="{D884468C-6149-4E13-9F19-A35AA039E5C4}" type="pres">
      <dgm:prSet presAssocID="{64208A10-C1F1-4D01-9BD1-60F66AF5F3C9}" presName="hierRoot4" presStyleCnt="0"/>
      <dgm:spPr/>
    </dgm:pt>
    <dgm:pt modelId="{8D29C9FD-074A-48D5-85BF-5E9887385F0C}" type="pres">
      <dgm:prSet presAssocID="{64208A10-C1F1-4D01-9BD1-60F66AF5F3C9}" presName="composite4" presStyleCnt="0"/>
      <dgm:spPr/>
    </dgm:pt>
    <dgm:pt modelId="{37350998-4C9C-4475-9070-D10EDBB2CEC1}" type="pres">
      <dgm:prSet presAssocID="{64208A10-C1F1-4D01-9BD1-60F66AF5F3C9}" presName="background4" presStyleLbl="node4" presStyleIdx="8" presStyleCnt="9"/>
      <dgm:spPr/>
    </dgm:pt>
    <dgm:pt modelId="{4CC69ADE-A906-4895-A43B-8C1C7FC65BFF}" type="pres">
      <dgm:prSet presAssocID="{64208A10-C1F1-4D01-9BD1-60F66AF5F3C9}" presName="text4" presStyleLbl="fgAcc4" presStyleIdx="8" presStyleCnt="9" custScaleX="615558">
        <dgm:presLayoutVars>
          <dgm:chPref val="3"/>
        </dgm:presLayoutVars>
      </dgm:prSet>
      <dgm:spPr/>
    </dgm:pt>
    <dgm:pt modelId="{3EA156C3-2D95-457D-9E24-1B541B845D72}" type="pres">
      <dgm:prSet presAssocID="{64208A10-C1F1-4D01-9BD1-60F66AF5F3C9}" presName="hierChild5" presStyleCnt="0"/>
      <dgm:spPr/>
    </dgm:pt>
  </dgm:ptLst>
  <dgm:cxnLst>
    <dgm:cxn modelId="{3251EB0E-BE32-4108-8E56-EEA57F85E294}" type="presOf" srcId="{8E81D7F7-F127-4FDE-8AC1-50C6EFF61D0B}" destId="{2E4FD56D-F668-460D-8AD6-9830F57B5ACD}" srcOrd="0" destOrd="0" presId="urn:microsoft.com/office/officeart/2005/8/layout/hierarchy1"/>
    <dgm:cxn modelId="{FD88301E-05F7-4D9F-B83D-C3AAD768EDEF}" srcId="{818413EA-69B6-4AAC-857C-20404FA592BE}" destId="{9AF72FC7-EB37-4BA7-B5DC-F149C35DCE2F}" srcOrd="0" destOrd="0" parTransId="{707B1700-4FBD-4767-8EFC-8357CB674A30}" sibTransId="{373E22AC-ABD8-40AB-8342-AAC5DF36ADF6}"/>
    <dgm:cxn modelId="{AC68A024-3348-49B9-8E6C-70E3694AE867}" type="presOf" srcId="{9AF72FC7-EB37-4BA7-B5DC-F149C35DCE2F}" destId="{EB60FDB1-4D7C-4283-A6FA-E90AABB1D556}" srcOrd="0" destOrd="0" presId="urn:microsoft.com/office/officeart/2005/8/layout/hierarchy1"/>
    <dgm:cxn modelId="{59DD2A33-14D5-4FA7-B292-FC1EDC324609}" type="presOf" srcId="{7F9D5B1E-3DE2-439C-B2C0-44A73B28D789}" destId="{CA390BBD-0124-4473-9C05-57E7BC1B89AF}" srcOrd="0" destOrd="0" presId="urn:microsoft.com/office/officeart/2005/8/layout/hierarchy1"/>
    <dgm:cxn modelId="{08B59D3E-F33B-4385-986C-7E2DE58352F9}" srcId="{2F91BD63-39B0-4EDD-8012-C586E5EDFEF9}" destId="{2585047D-F391-4023-AF5F-6D0CE847558F}" srcOrd="0" destOrd="0" parTransId="{E3E0A4D2-FFDA-4F78-B142-54BDC72BA38A}" sibTransId="{69F4D4A0-35D5-43F1-9354-591A38D3C839}"/>
    <dgm:cxn modelId="{85D3D05B-A6F1-4DBB-A72C-DD63F120B07E}" type="presOf" srcId="{ADB1FE8A-C494-4D6E-BEE5-1E93D38819AE}" destId="{B6C00DEB-C1E2-4173-8957-DB68D8E693FC}" srcOrd="0" destOrd="0" presId="urn:microsoft.com/office/officeart/2005/8/layout/hierarchy1"/>
    <dgm:cxn modelId="{9114BA5E-1F3A-41FC-AC2A-BF4F56B06582}" type="presOf" srcId="{723FB672-1C6A-416E-BD0C-0F65108F52BB}" destId="{30C5C0E5-07E8-4F2E-92FB-65D43A0BDDAD}" srcOrd="0" destOrd="0" presId="urn:microsoft.com/office/officeart/2005/8/layout/hierarchy1"/>
    <dgm:cxn modelId="{2A0DE862-5F9A-4315-AB32-860CE3C301CC}" srcId="{4BF6D0DA-4172-414A-B5BE-41CE4B325679}" destId="{A668C45D-E142-41E6-8AF6-CDFDCA119436}" srcOrd="0" destOrd="0" parTransId="{B73EE781-1D7D-4A3F-A3C2-AD18BB53A294}" sibTransId="{5F757F91-511E-44A3-A94B-022AE1518C7A}"/>
    <dgm:cxn modelId="{DA1FB143-9B4D-4F9B-B642-2DCA72DAB27E}" srcId="{BAD974E7-2862-48D2-B125-336D06C36B4F}" destId="{818413EA-69B6-4AAC-857C-20404FA592BE}" srcOrd="0" destOrd="0" parTransId="{1017F8AB-8B31-4409-A010-2FC0A99D82C4}" sibTransId="{B9AF6884-D506-4309-B44F-4C570F0A55AE}"/>
    <dgm:cxn modelId="{FB913666-D9A1-4EEE-BFB9-8DF56FA3C032}" srcId="{A668C45D-E142-41E6-8AF6-CDFDCA119436}" destId="{64208A10-C1F1-4D01-9BD1-60F66AF5F3C9}" srcOrd="0" destOrd="0" parTransId="{AEAB8155-6F75-4547-B0B8-DD8CE635C749}" sibTransId="{4A305CC6-B778-4F55-938B-271A5E789478}"/>
    <dgm:cxn modelId="{25A02C50-28F5-4829-80D5-BF644BD0CCA2}" type="presOf" srcId="{6BBC7343-2266-4A55-8E80-E1719425CA7E}" destId="{B8A1EB20-F8EC-4F8D-8C60-008A4EBBC138}" srcOrd="0" destOrd="0" presId="urn:microsoft.com/office/officeart/2005/8/layout/hierarchy1"/>
    <dgm:cxn modelId="{B4D53652-822A-469F-A5CB-D61F78A61E51}" type="presOf" srcId="{707B1700-4FBD-4767-8EFC-8357CB674A30}" destId="{CBFE6D7A-7B46-4C48-93F9-C03A3DE82D14}" srcOrd="0" destOrd="0" presId="urn:microsoft.com/office/officeart/2005/8/layout/hierarchy1"/>
    <dgm:cxn modelId="{C6FBA552-C38D-4D58-87CE-82CEAD47FA1B}" srcId="{98FAAAE1-649B-43B0-88CE-B8A81A37D300}" destId="{BAD974E7-2862-48D2-B125-336D06C36B4F}" srcOrd="0" destOrd="0" parTransId="{F5942C8F-51E4-4827-9D1A-0B96F6F101C1}" sibTransId="{144DDA28-F4C3-4645-BDC8-E302827E701A}"/>
    <dgm:cxn modelId="{2EF83F76-9AF0-43AB-B75B-87B14E2EAD45}" type="presOf" srcId="{AD3B18BF-351C-443F-AEBA-BD7E6F853FED}" destId="{7D363D6E-EDEC-42A9-8790-7F6F6AB7A2E8}" srcOrd="0" destOrd="0" presId="urn:microsoft.com/office/officeart/2005/8/layout/hierarchy1"/>
    <dgm:cxn modelId="{D760F856-F121-41AE-ABE6-5E1F7EDE6A7B}" type="presOf" srcId="{E3E0A4D2-FFDA-4F78-B142-54BDC72BA38A}" destId="{E4F1DECE-7EDC-4AA7-94FE-D582BEBD522C}" srcOrd="0" destOrd="0" presId="urn:microsoft.com/office/officeart/2005/8/layout/hierarchy1"/>
    <dgm:cxn modelId="{7A4F0182-CE94-434F-AFED-AD7FC8EE72E8}" type="presOf" srcId="{4BF6D0DA-4172-414A-B5BE-41CE4B325679}" destId="{C75F52A2-BE8C-4465-9C13-92FDDB78B370}" srcOrd="0" destOrd="0" presId="urn:microsoft.com/office/officeart/2005/8/layout/hierarchy1"/>
    <dgm:cxn modelId="{65689982-B3F8-400A-964A-EC2221F903DA}" srcId="{ADB1FE8A-C494-4D6E-BEE5-1E93D38819AE}" destId="{2F91BD63-39B0-4EDD-8012-C586E5EDFEF9}" srcOrd="0" destOrd="0" parTransId="{AD3B18BF-351C-443F-AEBA-BD7E6F853FED}" sibTransId="{D3E7C058-0E94-4098-80FB-EDA6DF475458}"/>
    <dgm:cxn modelId="{A12C9284-43E1-4F4F-B6B4-84936D0F186E}" type="presOf" srcId="{98FAAAE1-649B-43B0-88CE-B8A81A37D300}" destId="{D04AA55C-AB2A-4C18-A95C-653ADB299320}" srcOrd="0" destOrd="0" presId="urn:microsoft.com/office/officeart/2005/8/layout/hierarchy1"/>
    <dgm:cxn modelId="{FCB997A5-C9FE-4FB9-8818-74C65D7AB3BA}" type="presOf" srcId="{BAD974E7-2862-48D2-B125-336D06C36B4F}" destId="{1851340D-8AAB-474E-918E-A87E20729AD1}" srcOrd="0" destOrd="0" presId="urn:microsoft.com/office/officeart/2005/8/layout/hierarchy1"/>
    <dgm:cxn modelId="{B9BB2AAB-911A-4F1D-A726-82038F8FDBF5}" type="presOf" srcId="{1017F8AB-8B31-4409-A010-2FC0A99D82C4}" destId="{0E1B3D3A-E036-4965-857B-F659FBA575CE}" srcOrd="0" destOrd="0" presId="urn:microsoft.com/office/officeart/2005/8/layout/hierarchy1"/>
    <dgm:cxn modelId="{1543F5AB-C821-4E68-B079-F3490A00C0F9}" srcId="{9AF72FC7-EB37-4BA7-B5DC-F149C35DCE2F}" destId="{ADB1FE8A-C494-4D6E-BEE5-1E93D38819AE}" srcOrd="0" destOrd="0" parTransId="{6BBC7343-2266-4A55-8E80-E1719425CA7E}" sibTransId="{2C73DF7C-12F3-40C1-AFC2-078275B26E97}"/>
    <dgm:cxn modelId="{B8FDADAF-7101-4814-B552-5F1D71CE4058}" type="presOf" srcId="{2F91BD63-39B0-4EDD-8012-C586E5EDFEF9}" destId="{006834AB-D9BA-4BE0-A008-6AE8EBA22F39}" srcOrd="0" destOrd="0" presId="urn:microsoft.com/office/officeart/2005/8/layout/hierarchy1"/>
    <dgm:cxn modelId="{BD0301B6-F3B0-4D44-AB04-DA4E93837790}" type="presOf" srcId="{818413EA-69B6-4AAC-857C-20404FA592BE}" destId="{F6F2738C-7406-48BE-9A8A-199CB7383C2C}" srcOrd="0" destOrd="0" presId="urn:microsoft.com/office/officeart/2005/8/layout/hierarchy1"/>
    <dgm:cxn modelId="{0D2648B9-5196-4F2F-B229-E12163E6A30D}" srcId="{0519EF35-ABB5-4A71-A03E-BB52C6EC7791}" destId="{4BF6D0DA-4172-414A-B5BE-41CE4B325679}" srcOrd="0" destOrd="0" parTransId="{8E81D7F7-F127-4FDE-8AC1-50C6EFF61D0B}" sibTransId="{DE388F94-E811-458D-A277-2B51DD5F6D9A}"/>
    <dgm:cxn modelId="{7B5BF8BA-67CB-4954-B692-05A05ECFB740}" type="presOf" srcId="{B73EE781-1D7D-4A3F-A3C2-AD18BB53A294}" destId="{223DA11D-C178-45C4-80BA-57EC11F38D60}" srcOrd="0" destOrd="0" presId="urn:microsoft.com/office/officeart/2005/8/layout/hierarchy1"/>
    <dgm:cxn modelId="{B91D69BB-550A-43A7-9A22-4130FBEFCD84}" type="presOf" srcId="{5164770A-A7E4-4BAB-AB85-B13E18113ABA}" destId="{63562A4B-74D6-44F2-BCC7-F417B57164C1}" srcOrd="0" destOrd="0" presId="urn:microsoft.com/office/officeart/2005/8/layout/hierarchy1"/>
    <dgm:cxn modelId="{1E5191C1-288D-4AFC-B5D9-0245038E66C7}" type="presOf" srcId="{0519EF35-ABB5-4A71-A03E-BB52C6EC7791}" destId="{78F169A3-BC33-4CF7-A2C7-4E6BFF9EE2C4}" srcOrd="0" destOrd="0" presId="urn:microsoft.com/office/officeart/2005/8/layout/hierarchy1"/>
    <dgm:cxn modelId="{812C85C9-5C49-472D-8EFD-A367BA921BD7}" srcId="{8B435DEE-DC2D-4B9F-B07C-6BB00D8471A8}" destId="{723FB672-1C6A-416E-BD0C-0F65108F52BB}" srcOrd="0" destOrd="0" parTransId="{7C68BDE9-0E2D-4B68-8F50-35AB9CE29AED}" sibTransId="{965EF368-FBF8-48F9-96C2-3581DCEE0972}"/>
    <dgm:cxn modelId="{FC8A7CD3-8029-4B5E-BFF6-6D69E5B58C15}" type="presOf" srcId="{A668C45D-E142-41E6-8AF6-CDFDCA119436}" destId="{F077A6F1-A7B5-42B8-9A61-753EE960C5BB}" srcOrd="0" destOrd="0" presId="urn:microsoft.com/office/officeart/2005/8/layout/hierarchy1"/>
    <dgm:cxn modelId="{AD2E51D5-4BA5-49CE-8739-DB0E7817BBB0}" type="presOf" srcId="{64208A10-C1F1-4D01-9BD1-60F66AF5F3C9}" destId="{4CC69ADE-A906-4895-A43B-8C1C7FC65BFF}" srcOrd="0" destOrd="0" presId="urn:microsoft.com/office/officeart/2005/8/layout/hierarchy1"/>
    <dgm:cxn modelId="{061A70DF-66C9-4ED7-A861-7639C6D315FE}" type="presOf" srcId="{F5942C8F-51E4-4827-9D1A-0B96F6F101C1}" destId="{09A8C24B-5A35-4330-879C-F467CDE21FFC}" srcOrd="0" destOrd="0" presId="urn:microsoft.com/office/officeart/2005/8/layout/hierarchy1"/>
    <dgm:cxn modelId="{1C9917E2-98CA-4802-BE68-DCF9CE2A771B}" type="presOf" srcId="{AEAB8155-6F75-4547-B0B8-DD8CE635C749}" destId="{1D0518F2-FB71-4670-BEE4-E6FC648C6BD1}" srcOrd="0" destOrd="0" presId="urn:microsoft.com/office/officeart/2005/8/layout/hierarchy1"/>
    <dgm:cxn modelId="{9310E2E5-2ABC-4CD2-8EAC-A99AA32F7B3D}" srcId="{723FB672-1C6A-416E-BD0C-0F65108F52BB}" destId="{98FAAAE1-649B-43B0-88CE-B8A81A37D300}" srcOrd="0" destOrd="0" parTransId="{7F9D5B1E-3DE2-439C-B2C0-44A73B28D789}" sibTransId="{1B3921D7-F174-47F7-BFF1-8831E98D32B7}"/>
    <dgm:cxn modelId="{9B75B0EC-C2A0-41D4-92BD-127A748F3576}" srcId="{2585047D-F391-4023-AF5F-6D0CE847558F}" destId="{0519EF35-ABB5-4A71-A03E-BB52C6EC7791}" srcOrd="0" destOrd="0" parTransId="{5164770A-A7E4-4BAB-AB85-B13E18113ABA}" sibTransId="{7C0C658B-0A12-4457-98DB-2A42A943B339}"/>
    <dgm:cxn modelId="{AA49BDEE-A95C-44EC-9E85-DDEB11DDC1B0}" type="presOf" srcId="{8B435DEE-DC2D-4B9F-B07C-6BB00D8471A8}" destId="{925A7EBB-4D89-48FE-80AF-0B765AA37674}" srcOrd="0" destOrd="0" presId="urn:microsoft.com/office/officeart/2005/8/layout/hierarchy1"/>
    <dgm:cxn modelId="{C3B72FFC-F44F-4E25-B5DA-7B1921751A6A}" type="presOf" srcId="{2585047D-F391-4023-AF5F-6D0CE847558F}" destId="{D5314EE3-5506-4F85-AD02-FACCB92FA16D}" srcOrd="0" destOrd="0" presId="urn:microsoft.com/office/officeart/2005/8/layout/hierarchy1"/>
    <dgm:cxn modelId="{DC2F91DE-37CA-4719-B7EE-B38E29A24477}" type="presParOf" srcId="{925A7EBB-4D89-48FE-80AF-0B765AA37674}" destId="{46EA5E49-46DD-43E2-AEC2-5D15A2714C24}" srcOrd="0" destOrd="0" presId="urn:microsoft.com/office/officeart/2005/8/layout/hierarchy1"/>
    <dgm:cxn modelId="{13A48072-23BA-4B86-9EF0-212D813A36D4}" type="presParOf" srcId="{46EA5E49-46DD-43E2-AEC2-5D15A2714C24}" destId="{0E4FEE6F-F048-45D4-83EC-2E7B90598C5B}" srcOrd="0" destOrd="0" presId="urn:microsoft.com/office/officeart/2005/8/layout/hierarchy1"/>
    <dgm:cxn modelId="{29BE35C5-9068-4365-9815-916F452EE779}" type="presParOf" srcId="{0E4FEE6F-F048-45D4-83EC-2E7B90598C5B}" destId="{1361A1F3-4AB4-4B15-9462-3C3E80F4CE3F}" srcOrd="0" destOrd="0" presId="urn:microsoft.com/office/officeart/2005/8/layout/hierarchy1"/>
    <dgm:cxn modelId="{B53F8B9F-1061-46A2-B572-E3232CD4D737}" type="presParOf" srcId="{0E4FEE6F-F048-45D4-83EC-2E7B90598C5B}" destId="{30C5C0E5-07E8-4F2E-92FB-65D43A0BDDAD}" srcOrd="1" destOrd="0" presId="urn:microsoft.com/office/officeart/2005/8/layout/hierarchy1"/>
    <dgm:cxn modelId="{CE7AF384-09AF-4451-9F8F-EBA4E8CA216A}" type="presParOf" srcId="{46EA5E49-46DD-43E2-AEC2-5D15A2714C24}" destId="{4FA6294E-9C11-424A-A07A-03BE8E5EFD8F}" srcOrd="1" destOrd="0" presId="urn:microsoft.com/office/officeart/2005/8/layout/hierarchy1"/>
    <dgm:cxn modelId="{1C476A5E-24CB-4F74-B835-1AC9285AACC1}" type="presParOf" srcId="{4FA6294E-9C11-424A-A07A-03BE8E5EFD8F}" destId="{CA390BBD-0124-4473-9C05-57E7BC1B89AF}" srcOrd="0" destOrd="0" presId="urn:microsoft.com/office/officeart/2005/8/layout/hierarchy1"/>
    <dgm:cxn modelId="{C9154F8D-5126-4E20-8201-56B3CCE4C7E7}" type="presParOf" srcId="{4FA6294E-9C11-424A-A07A-03BE8E5EFD8F}" destId="{B080CA6C-48FF-4CA0-8587-874E8149D9E9}" srcOrd="1" destOrd="0" presId="urn:microsoft.com/office/officeart/2005/8/layout/hierarchy1"/>
    <dgm:cxn modelId="{9DE15AB7-FEB3-4692-BB4E-CBF17F3FCB14}" type="presParOf" srcId="{B080CA6C-48FF-4CA0-8587-874E8149D9E9}" destId="{835F7D4D-AC40-49C3-B04D-0CA1ED9047D6}" srcOrd="0" destOrd="0" presId="urn:microsoft.com/office/officeart/2005/8/layout/hierarchy1"/>
    <dgm:cxn modelId="{FA8A835D-97A5-492D-ADBC-93AE1AA16C10}" type="presParOf" srcId="{835F7D4D-AC40-49C3-B04D-0CA1ED9047D6}" destId="{06F1EC1E-F558-4990-8F07-48EB726C1A0D}" srcOrd="0" destOrd="0" presId="urn:microsoft.com/office/officeart/2005/8/layout/hierarchy1"/>
    <dgm:cxn modelId="{73DF96D5-DBF9-4A1E-ADD5-31D58F698805}" type="presParOf" srcId="{835F7D4D-AC40-49C3-B04D-0CA1ED9047D6}" destId="{D04AA55C-AB2A-4C18-A95C-653ADB299320}" srcOrd="1" destOrd="0" presId="urn:microsoft.com/office/officeart/2005/8/layout/hierarchy1"/>
    <dgm:cxn modelId="{DDE9E766-21B6-43C8-AE15-9159CA936238}" type="presParOf" srcId="{B080CA6C-48FF-4CA0-8587-874E8149D9E9}" destId="{5749B268-71BB-437F-ADB1-D991BB6FB547}" srcOrd="1" destOrd="0" presId="urn:microsoft.com/office/officeart/2005/8/layout/hierarchy1"/>
    <dgm:cxn modelId="{0CF623D8-3DFC-461E-A6D3-56278759A3B0}" type="presParOf" srcId="{5749B268-71BB-437F-ADB1-D991BB6FB547}" destId="{09A8C24B-5A35-4330-879C-F467CDE21FFC}" srcOrd="0" destOrd="0" presId="urn:microsoft.com/office/officeart/2005/8/layout/hierarchy1"/>
    <dgm:cxn modelId="{20573DD7-69B9-4FDB-BFB2-5F22C45FAE19}" type="presParOf" srcId="{5749B268-71BB-437F-ADB1-D991BB6FB547}" destId="{D23E5632-1296-41D9-AE87-D4E3A3A12598}" srcOrd="1" destOrd="0" presId="urn:microsoft.com/office/officeart/2005/8/layout/hierarchy1"/>
    <dgm:cxn modelId="{1F684272-ACF6-45A0-A51F-6D63717E744B}" type="presParOf" srcId="{D23E5632-1296-41D9-AE87-D4E3A3A12598}" destId="{8C393623-605E-4E77-89D7-7826CB2926FC}" srcOrd="0" destOrd="0" presId="urn:microsoft.com/office/officeart/2005/8/layout/hierarchy1"/>
    <dgm:cxn modelId="{9833C9A3-152B-4490-8D9B-AE9ECCC5C8CA}" type="presParOf" srcId="{8C393623-605E-4E77-89D7-7826CB2926FC}" destId="{5CF84E31-76A4-4131-9F93-DBD48F48C76A}" srcOrd="0" destOrd="0" presId="urn:microsoft.com/office/officeart/2005/8/layout/hierarchy1"/>
    <dgm:cxn modelId="{28BB7F57-A08E-4AD3-B13E-511512C45AF9}" type="presParOf" srcId="{8C393623-605E-4E77-89D7-7826CB2926FC}" destId="{1851340D-8AAB-474E-918E-A87E20729AD1}" srcOrd="1" destOrd="0" presId="urn:microsoft.com/office/officeart/2005/8/layout/hierarchy1"/>
    <dgm:cxn modelId="{BD782D88-3640-4F92-B429-D5323DF69872}" type="presParOf" srcId="{D23E5632-1296-41D9-AE87-D4E3A3A12598}" destId="{B342231A-8A09-4E7D-9407-C411F131B5F8}" srcOrd="1" destOrd="0" presId="urn:microsoft.com/office/officeart/2005/8/layout/hierarchy1"/>
    <dgm:cxn modelId="{59C34248-B16D-49D7-A54B-07B8E6C7432F}" type="presParOf" srcId="{B342231A-8A09-4E7D-9407-C411F131B5F8}" destId="{0E1B3D3A-E036-4965-857B-F659FBA575CE}" srcOrd="0" destOrd="0" presId="urn:microsoft.com/office/officeart/2005/8/layout/hierarchy1"/>
    <dgm:cxn modelId="{53A58BBA-126B-47CA-A6B3-19E0082D14CD}" type="presParOf" srcId="{B342231A-8A09-4E7D-9407-C411F131B5F8}" destId="{A3E4DD9C-6D0F-4636-8E4E-D08C890121EA}" srcOrd="1" destOrd="0" presId="urn:microsoft.com/office/officeart/2005/8/layout/hierarchy1"/>
    <dgm:cxn modelId="{6EA97780-3117-47A0-A059-2B8AFA4F8D64}" type="presParOf" srcId="{A3E4DD9C-6D0F-4636-8E4E-D08C890121EA}" destId="{7288DE5C-0CAE-4F7B-AC83-6F79C06CA0A8}" srcOrd="0" destOrd="0" presId="urn:microsoft.com/office/officeart/2005/8/layout/hierarchy1"/>
    <dgm:cxn modelId="{0914BCFC-378D-4D77-BBD4-7EE4F9410C4F}" type="presParOf" srcId="{7288DE5C-0CAE-4F7B-AC83-6F79C06CA0A8}" destId="{B959F809-04F5-4F79-9EC2-2A857219E680}" srcOrd="0" destOrd="0" presId="urn:microsoft.com/office/officeart/2005/8/layout/hierarchy1"/>
    <dgm:cxn modelId="{B8DED06A-4647-4A44-868B-BCCCD1ACA105}" type="presParOf" srcId="{7288DE5C-0CAE-4F7B-AC83-6F79C06CA0A8}" destId="{F6F2738C-7406-48BE-9A8A-199CB7383C2C}" srcOrd="1" destOrd="0" presId="urn:microsoft.com/office/officeart/2005/8/layout/hierarchy1"/>
    <dgm:cxn modelId="{CBFBFDA1-84F4-464C-94CC-73886C45FEA8}" type="presParOf" srcId="{A3E4DD9C-6D0F-4636-8E4E-D08C890121EA}" destId="{B87C2522-8A7C-46F5-8BEE-A7E71C818D7A}" srcOrd="1" destOrd="0" presId="urn:microsoft.com/office/officeart/2005/8/layout/hierarchy1"/>
    <dgm:cxn modelId="{45F5203E-A822-4DA9-AC71-B866F53FF611}" type="presParOf" srcId="{B87C2522-8A7C-46F5-8BEE-A7E71C818D7A}" destId="{CBFE6D7A-7B46-4C48-93F9-C03A3DE82D14}" srcOrd="0" destOrd="0" presId="urn:microsoft.com/office/officeart/2005/8/layout/hierarchy1"/>
    <dgm:cxn modelId="{DC914554-F301-4F5E-AC69-48FFE6D48445}" type="presParOf" srcId="{B87C2522-8A7C-46F5-8BEE-A7E71C818D7A}" destId="{11AE57C4-E8D2-425B-95A3-E59FA5CCB78F}" srcOrd="1" destOrd="0" presId="urn:microsoft.com/office/officeart/2005/8/layout/hierarchy1"/>
    <dgm:cxn modelId="{BF7379ED-92B6-4AD1-A393-376ACBC566E2}" type="presParOf" srcId="{11AE57C4-E8D2-425B-95A3-E59FA5CCB78F}" destId="{A084AF4E-FCBE-41F4-A782-E8A7CC1AF6E7}" srcOrd="0" destOrd="0" presId="urn:microsoft.com/office/officeart/2005/8/layout/hierarchy1"/>
    <dgm:cxn modelId="{37C2B7E4-EF29-4F19-9ED9-B212F64B256C}" type="presParOf" srcId="{A084AF4E-FCBE-41F4-A782-E8A7CC1AF6E7}" destId="{1CE1691E-532B-41A3-8A1D-67BF2AA388FC}" srcOrd="0" destOrd="0" presId="urn:microsoft.com/office/officeart/2005/8/layout/hierarchy1"/>
    <dgm:cxn modelId="{9E73A290-A75F-4E84-9C36-CC498E8F88D5}" type="presParOf" srcId="{A084AF4E-FCBE-41F4-A782-E8A7CC1AF6E7}" destId="{EB60FDB1-4D7C-4283-A6FA-E90AABB1D556}" srcOrd="1" destOrd="0" presId="urn:microsoft.com/office/officeart/2005/8/layout/hierarchy1"/>
    <dgm:cxn modelId="{59D8528B-1464-4038-A947-B171E46F5658}" type="presParOf" srcId="{11AE57C4-E8D2-425B-95A3-E59FA5CCB78F}" destId="{812CFB22-4B72-40F5-BA4E-7F91E2C0657F}" srcOrd="1" destOrd="0" presId="urn:microsoft.com/office/officeart/2005/8/layout/hierarchy1"/>
    <dgm:cxn modelId="{0D83825C-9540-420D-9104-50C31E01E71C}" type="presParOf" srcId="{812CFB22-4B72-40F5-BA4E-7F91E2C0657F}" destId="{B8A1EB20-F8EC-4F8D-8C60-008A4EBBC138}" srcOrd="0" destOrd="0" presId="urn:microsoft.com/office/officeart/2005/8/layout/hierarchy1"/>
    <dgm:cxn modelId="{1B1562A4-7EAE-4463-8DA3-8C235C02B89C}" type="presParOf" srcId="{812CFB22-4B72-40F5-BA4E-7F91E2C0657F}" destId="{627FBC26-6C04-4DAC-87DB-ED2F5E83E8C7}" srcOrd="1" destOrd="0" presId="urn:microsoft.com/office/officeart/2005/8/layout/hierarchy1"/>
    <dgm:cxn modelId="{717A2DED-409E-4398-904B-157E3E3FA89F}" type="presParOf" srcId="{627FBC26-6C04-4DAC-87DB-ED2F5E83E8C7}" destId="{50BD4897-C634-430F-B883-ECE1C6AA6A62}" srcOrd="0" destOrd="0" presId="urn:microsoft.com/office/officeart/2005/8/layout/hierarchy1"/>
    <dgm:cxn modelId="{224B28A8-E0F7-4591-B524-7A7154BED801}" type="presParOf" srcId="{50BD4897-C634-430F-B883-ECE1C6AA6A62}" destId="{C067C8B5-9709-4D3C-B1C4-28D8FEA05525}" srcOrd="0" destOrd="0" presId="urn:microsoft.com/office/officeart/2005/8/layout/hierarchy1"/>
    <dgm:cxn modelId="{3F8EA038-C832-40F9-A790-5C6926954C76}" type="presParOf" srcId="{50BD4897-C634-430F-B883-ECE1C6AA6A62}" destId="{B6C00DEB-C1E2-4173-8957-DB68D8E693FC}" srcOrd="1" destOrd="0" presId="urn:microsoft.com/office/officeart/2005/8/layout/hierarchy1"/>
    <dgm:cxn modelId="{99A6E8EB-D7EB-4675-8E4A-2DFA4C5AF6CC}" type="presParOf" srcId="{627FBC26-6C04-4DAC-87DB-ED2F5E83E8C7}" destId="{764B7522-5C45-4F19-A76A-A33A270AFD34}" srcOrd="1" destOrd="0" presId="urn:microsoft.com/office/officeart/2005/8/layout/hierarchy1"/>
    <dgm:cxn modelId="{22A32B9C-C1CB-422F-BA24-2F1AEA475D34}" type="presParOf" srcId="{764B7522-5C45-4F19-A76A-A33A270AFD34}" destId="{7D363D6E-EDEC-42A9-8790-7F6F6AB7A2E8}" srcOrd="0" destOrd="0" presId="urn:microsoft.com/office/officeart/2005/8/layout/hierarchy1"/>
    <dgm:cxn modelId="{9FE8F0EC-8CE9-463C-AEE7-673484867037}" type="presParOf" srcId="{764B7522-5C45-4F19-A76A-A33A270AFD34}" destId="{5038ADDF-40C4-4D29-9806-C126C9AE5900}" srcOrd="1" destOrd="0" presId="urn:microsoft.com/office/officeart/2005/8/layout/hierarchy1"/>
    <dgm:cxn modelId="{3F1DFC55-F24B-48D5-B884-CD42BEB43C19}" type="presParOf" srcId="{5038ADDF-40C4-4D29-9806-C126C9AE5900}" destId="{4C188761-EA86-416A-8026-6DFF7A986FB8}" srcOrd="0" destOrd="0" presId="urn:microsoft.com/office/officeart/2005/8/layout/hierarchy1"/>
    <dgm:cxn modelId="{112399A9-CB8E-4AC6-B075-A5CFF62B5639}" type="presParOf" srcId="{4C188761-EA86-416A-8026-6DFF7A986FB8}" destId="{02769D81-B62C-488F-B240-363733DBC468}" srcOrd="0" destOrd="0" presId="urn:microsoft.com/office/officeart/2005/8/layout/hierarchy1"/>
    <dgm:cxn modelId="{876EA674-AA1D-42FE-8CAE-99AB99D5401F}" type="presParOf" srcId="{4C188761-EA86-416A-8026-6DFF7A986FB8}" destId="{006834AB-D9BA-4BE0-A008-6AE8EBA22F39}" srcOrd="1" destOrd="0" presId="urn:microsoft.com/office/officeart/2005/8/layout/hierarchy1"/>
    <dgm:cxn modelId="{06A55B10-54E2-4BAA-B318-A498DAD152EC}" type="presParOf" srcId="{5038ADDF-40C4-4D29-9806-C126C9AE5900}" destId="{74709206-AC8F-4157-A92B-307A5F4113D6}" srcOrd="1" destOrd="0" presId="urn:microsoft.com/office/officeart/2005/8/layout/hierarchy1"/>
    <dgm:cxn modelId="{0B6B2527-117E-434A-86F6-CEF0FCD991AF}" type="presParOf" srcId="{74709206-AC8F-4157-A92B-307A5F4113D6}" destId="{E4F1DECE-7EDC-4AA7-94FE-D582BEBD522C}" srcOrd="0" destOrd="0" presId="urn:microsoft.com/office/officeart/2005/8/layout/hierarchy1"/>
    <dgm:cxn modelId="{9DBED1CB-4969-4EC0-ACCB-E73303EB7B7A}" type="presParOf" srcId="{74709206-AC8F-4157-A92B-307A5F4113D6}" destId="{2E155A32-5FE8-48A8-A6C7-3272DD9E0DA3}" srcOrd="1" destOrd="0" presId="urn:microsoft.com/office/officeart/2005/8/layout/hierarchy1"/>
    <dgm:cxn modelId="{F1E848F6-D128-46FF-A509-C346D8144209}" type="presParOf" srcId="{2E155A32-5FE8-48A8-A6C7-3272DD9E0DA3}" destId="{B50ABBDC-3695-4217-8B40-7EE2B4A93B3E}" srcOrd="0" destOrd="0" presId="urn:microsoft.com/office/officeart/2005/8/layout/hierarchy1"/>
    <dgm:cxn modelId="{23623CC5-E7DC-4C84-9BF0-DDF4D7237A9F}" type="presParOf" srcId="{B50ABBDC-3695-4217-8B40-7EE2B4A93B3E}" destId="{698A214B-21D9-42B3-8D7C-AE9C3889BAE2}" srcOrd="0" destOrd="0" presId="urn:microsoft.com/office/officeart/2005/8/layout/hierarchy1"/>
    <dgm:cxn modelId="{CB3044B6-218F-4AF9-9069-E0E38C2CCA56}" type="presParOf" srcId="{B50ABBDC-3695-4217-8B40-7EE2B4A93B3E}" destId="{D5314EE3-5506-4F85-AD02-FACCB92FA16D}" srcOrd="1" destOrd="0" presId="urn:microsoft.com/office/officeart/2005/8/layout/hierarchy1"/>
    <dgm:cxn modelId="{8549B511-1C54-499E-8C49-1513C3665916}" type="presParOf" srcId="{2E155A32-5FE8-48A8-A6C7-3272DD9E0DA3}" destId="{12483F68-907C-4C3D-BBC3-166E314F5BF8}" srcOrd="1" destOrd="0" presId="urn:microsoft.com/office/officeart/2005/8/layout/hierarchy1"/>
    <dgm:cxn modelId="{7C44CB57-0151-42AB-88D2-176193BB6BF1}" type="presParOf" srcId="{12483F68-907C-4C3D-BBC3-166E314F5BF8}" destId="{63562A4B-74D6-44F2-BCC7-F417B57164C1}" srcOrd="0" destOrd="0" presId="urn:microsoft.com/office/officeart/2005/8/layout/hierarchy1"/>
    <dgm:cxn modelId="{9671BF7E-C49F-40E6-8D96-234FE62E92D6}" type="presParOf" srcId="{12483F68-907C-4C3D-BBC3-166E314F5BF8}" destId="{55A821A1-36EE-4295-806E-837C2324CC0F}" srcOrd="1" destOrd="0" presId="urn:microsoft.com/office/officeart/2005/8/layout/hierarchy1"/>
    <dgm:cxn modelId="{ADE68636-C98A-4C79-9683-035F4DDF76D4}" type="presParOf" srcId="{55A821A1-36EE-4295-806E-837C2324CC0F}" destId="{69CE573F-AD66-44DB-9FDB-B42DD99B7D1D}" srcOrd="0" destOrd="0" presId="urn:microsoft.com/office/officeart/2005/8/layout/hierarchy1"/>
    <dgm:cxn modelId="{AF759A3C-C263-4BA1-9DDB-4787E9CBF414}" type="presParOf" srcId="{69CE573F-AD66-44DB-9FDB-B42DD99B7D1D}" destId="{C78F096A-504C-4C14-9238-49794FDF3317}" srcOrd="0" destOrd="0" presId="urn:microsoft.com/office/officeart/2005/8/layout/hierarchy1"/>
    <dgm:cxn modelId="{0F5E729A-3AFD-4E26-89D3-40BB206D3FE7}" type="presParOf" srcId="{69CE573F-AD66-44DB-9FDB-B42DD99B7D1D}" destId="{78F169A3-BC33-4CF7-A2C7-4E6BFF9EE2C4}" srcOrd="1" destOrd="0" presId="urn:microsoft.com/office/officeart/2005/8/layout/hierarchy1"/>
    <dgm:cxn modelId="{F2E59D47-81AB-4F6D-A82B-451C959E92A6}" type="presParOf" srcId="{55A821A1-36EE-4295-806E-837C2324CC0F}" destId="{72909DC8-509C-4F10-9FED-7D66B36D9BE1}" srcOrd="1" destOrd="0" presId="urn:microsoft.com/office/officeart/2005/8/layout/hierarchy1"/>
    <dgm:cxn modelId="{EDFB1D2D-EA7E-47F2-8936-6EBB506AE747}" type="presParOf" srcId="{72909DC8-509C-4F10-9FED-7D66B36D9BE1}" destId="{2E4FD56D-F668-460D-8AD6-9830F57B5ACD}" srcOrd="0" destOrd="0" presId="urn:microsoft.com/office/officeart/2005/8/layout/hierarchy1"/>
    <dgm:cxn modelId="{B5777912-55DF-4629-BB9B-043B2AB76B53}" type="presParOf" srcId="{72909DC8-509C-4F10-9FED-7D66B36D9BE1}" destId="{072DDA18-27F0-46AE-956A-52ADE9DD6438}" srcOrd="1" destOrd="0" presId="urn:microsoft.com/office/officeart/2005/8/layout/hierarchy1"/>
    <dgm:cxn modelId="{A7789225-956D-4F88-B002-44199076F09B}" type="presParOf" srcId="{072DDA18-27F0-46AE-956A-52ADE9DD6438}" destId="{68201647-7643-40CE-81A0-C5A9BA0F3B2A}" srcOrd="0" destOrd="0" presId="urn:microsoft.com/office/officeart/2005/8/layout/hierarchy1"/>
    <dgm:cxn modelId="{549C09D9-0B54-445D-885C-A6D8E4D45E1D}" type="presParOf" srcId="{68201647-7643-40CE-81A0-C5A9BA0F3B2A}" destId="{26568420-8331-45EA-AE41-28FCC67FAF68}" srcOrd="0" destOrd="0" presId="urn:microsoft.com/office/officeart/2005/8/layout/hierarchy1"/>
    <dgm:cxn modelId="{43F20FCB-6382-449B-A8D4-DF69E1D069D7}" type="presParOf" srcId="{68201647-7643-40CE-81A0-C5A9BA0F3B2A}" destId="{C75F52A2-BE8C-4465-9C13-92FDDB78B370}" srcOrd="1" destOrd="0" presId="urn:microsoft.com/office/officeart/2005/8/layout/hierarchy1"/>
    <dgm:cxn modelId="{CC2036E2-BD69-4146-BFD3-339D297BBEAE}" type="presParOf" srcId="{072DDA18-27F0-46AE-956A-52ADE9DD6438}" destId="{F376DA07-6DF6-4796-91F8-FA48C66CAF89}" srcOrd="1" destOrd="0" presId="urn:microsoft.com/office/officeart/2005/8/layout/hierarchy1"/>
    <dgm:cxn modelId="{5886CE2F-7926-4DA2-8699-D21EF887B0D9}" type="presParOf" srcId="{F376DA07-6DF6-4796-91F8-FA48C66CAF89}" destId="{223DA11D-C178-45C4-80BA-57EC11F38D60}" srcOrd="0" destOrd="0" presId="urn:microsoft.com/office/officeart/2005/8/layout/hierarchy1"/>
    <dgm:cxn modelId="{DE9F753E-AE7C-4A5A-9160-E7D1F55DC1DF}" type="presParOf" srcId="{F376DA07-6DF6-4796-91F8-FA48C66CAF89}" destId="{03083D87-9940-460C-94B8-0DCDC18D445C}" srcOrd="1" destOrd="0" presId="urn:microsoft.com/office/officeart/2005/8/layout/hierarchy1"/>
    <dgm:cxn modelId="{8E30DC1B-5515-49D4-877D-54F346C3F988}" type="presParOf" srcId="{03083D87-9940-460C-94B8-0DCDC18D445C}" destId="{7CAC9DA1-17AC-4F7F-A21E-BCBCF6595DB0}" srcOrd="0" destOrd="0" presId="urn:microsoft.com/office/officeart/2005/8/layout/hierarchy1"/>
    <dgm:cxn modelId="{1371BC06-2FFB-4C82-A93C-EC39E6E64A4D}" type="presParOf" srcId="{7CAC9DA1-17AC-4F7F-A21E-BCBCF6595DB0}" destId="{45478CB9-49EC-4DA4-A54E-92412D8C1917}" srcOrd="0" destOrd="0" presId="urn:microsoft.com/office/officeart/2005/8/layout/hierarchy1"/>
    <dgm:cxn modelId="{F59A92E6-0836-47FD-BAA0-6841B5ECB900}" type="presParOf" srcId="{7CAC9DA1-17AC-4F7F-A21E-BCBCF6595DB0}" destId="{F077A6F1-A7B5-42B8-9A61-753EE960C5BB}" srcOrd="1" destOrd="0" presId="urn:microsoft.com/office/officeart/2005/8/layout/hierarchy1"/>
    <dgm:cxn modelId="{A66C5EAE-A9AD-4DC8-A258-0C707D6C2733}" type="presParOf" srcId="{03083D87-9940-460C-94B8-0DCDC18D445C}" destId="{A1695F23-35E1-43CA-ACAC-D150D579E557}" srcOrd="1" destOrd="0" presId="urn:microsoft.com/office/officeart/2005/8/layout/hierarchy1"/>
    <dgm:cxn modelId="{8EDE73EE-D8AA-4A51-BC77-16069283A383}" type="presParOf" srcId="{A1695F23-35E1-43CA-ACAC-D150D579E557}" destId="{1D0518F2-FB71-4670-BEE4-E6FC648C6BD1}" srcOrd="0" destOrd="0" presId="urn:microsoft.com/office/officeart/2005/8/layout/hierarchy1"/>
    <dgm:cxn modelId="{06B6058A-872F-40AF-A464-D48A683685BC}" type="presParOf" srcId="{A1695F23-35E1-43CA-ACAC-D150D579E557}" destId="{D884468C-6149-4E13-9F19-A35AA039E5C4}" srcOrd="1" destOrd="0" presId="urn:microsoft.com/office/officeart/2005/8/layout/hierarchy1"/>
    <dgm:cxn modelId="{474EC226-52A5-4758-98C3-E28C317659EB}" type="presParOf" srcId="{D884468C-6149-4E13-9F19-A35AA039E5C4}" destId="{8D29C9FD-074A-48D5-85BF-5E9887385F0C}" srcOrd="0" destOrd="0" presId="urn:microsoft.com/office/officeart/2005/8/layout/hierarchy1"/>
    <dgm:cxn modelId="{F1A8C028-DE62-4AC6-8C1B-96285FA66039}" type="presParOf" srcId="{8D29C9FD-074A-48D5-85BF-5E9887385F0C}" destId="{37350998-4C9C-4475-9070-D10EDBB2CEC1}" srcOrd="0" destOrd="0" presId="urn:microsoft.com/office/officeart/2005/8/layout/hierarchy1"/>
    <dgm:cxn modelId="{F6ED375E-93BA-42C1-9ECB-0B4F0FB37AA5}" type="presParOf" srcId="{8D29C9FD-074A-48D5-85BF-5E9887385F0C}" destId="{4CC69ADE-A906-4895-A43B-8C1C7FC65BFF}" srcOrd="1" destOrd="0" presId="urn:microsoft.com/office/officeart/2005/8/layout/hierarchy1"/>
    <dgm:cxn modelId="{E81E6AB9-48E9-4DE7-9178-EF8F5CF557D8}" type="presParOf" srcId="{D884468C-6149-4E13-9F19-A35AA039E5C4}" destId="{3EA156C3-2D95-457D-9E24-1B541B845D72}"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518F2-FB71-4670-BEE4-E6FC648C6BD1}">
      <dsp:nvSpPr>
        <dsp:cNvPr id="0" name=""/>
        <dsp:cNvSpPr/>
      </dsp:nvSpPr>
      <dsp:spPr>
        <a:xfrm>
          <a:off x="2663926" y="6885823"/>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DA11D-C178-45C4-80BA-57EC11F38D60}">
      <dsp:nvSpPr>
        <dsp:cNvPr id="0" name=""/>
        <dsp:cNvSpPr/>
      </dsp:nvSpPr>
      <dsp:spPr>
        <a:xfrm>
          <a:off x="2663926" y="6326657"/>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4FD56D-F668-460D-8AD6-9830F57B5ACD}">
      <dsp:nvSpPr>
        <dsp:cNvPr id="0" name=""/>
        <dsp:cNvSpPr/>
      </dsp:nvSpPr>
      <dsp:spPr>
        <a:xfrm>
          <a:off x="2663926" y="5767492"/>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562A4B-74D6-44F2-BCC7-F417B57164C1}">
      <dsp:nvSpPr>
        <dsp:cNvPr id="0" name=""/>
        <dsp:cNvSpPr/>
      </dsp:nvSpPr>
      <dsp:spPr>
        <a:xfrm>
          <a:off x="2663926" y="5208326"/>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F1DECE-7EDC-4AA7-94FE-D582BEBD522C}">
      <dsp:nvSpPr>
        <dsp:cNvPr id="0" name=""/>
        <dsp:cNvSpPr/>
      </dsp:nvSpPr>
      <dsp:spPr>
        <a:xfrm>
          <a:off x="2663926" y="4649160"/>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63D6E-EDEC-42A9-8790-7F6F6AB7A2E8}">
      <dsp:nvSpPr>
        <dsp:cNvPr id="0" name=""/>
        <dsp:cNvSpPr/>
      </dsp:nvSpPr>
      <dsp:spPr>
        <a:xfrm>
          <a:off x="2663926" y="3811728"/>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1EB20-F8EC-4F8D-8C60-008A4EBBC138}">
      <dsp:nvSpPr>
        <dsp:cNvPr id="0" name=""/>
        <dsp:cNvSpPr/>
      </dsp:nvSpPr>
      <dsp:spPr>
        <a:xfrm>
          <a:off x="2663926" y="3252562"/>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FE6D7A-7B46-4C48-93F9-C03A3DE82D14}">
      <dsp:nvSpPr>
        <dsp:cNvPr id="0" name=""/>
        <dsp:cNvSpPr/>
      </dsp:nvSpPr>
      <dsp:spPr>
        <a:xfrm>
          <a:off x="2663926" y="2471062"/>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B3D3A-E036-4965-857B-F659FBA575CE}">
      <dsp:nvSpPr>
        <dsp:cNvPr id="0" name=""/>
        <dsp:cNvSpPr/>
      </dsp:nvSpPr>
      <dsp:spPr>
        <a:xfrm>
          <a:off x="2663926" y="1911896"/>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8C24B-5A35-4330-879C-F467CDE21FFC}">
      <dsp:nvSpPr>
        <dsp:cNvPr id="0" name=""/>
        <dsp:cNvSpPr/>
      </dsp:nvSpPr>
      <dsp:spPr>
        <a:xfrm>
          <a:off x="2663926" y="1352730"/>
          <a:ext cx="91440" cy="175651"/>
        </a:xfrm>
        <a:custGeom>
          <a:avLst/>
          <a:gdLst/>
          <a:ahLst/>
          <a:cxnLst/>
          <a:rect l="0" t="0" r="0" b="0"/>
          <a:pathLst>
            <a:path>
              <a:moveTo>
                <a:pt x="45720" y="0"/>
              </a:moveTo>
              <a:lnTo>
                <a:pt x="45720" y="175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90BBD-0124-4473-9C05-57E7BC1B89AF}">
      <dsp:nvSpPr>
        <dsp:cNvPr id="0" name=""/>
        <dsp:cNvSpPr/>
      </dsp:nvSpPr>
      <dsp:spPr>
        <a:xfrm>
          <a:off x="2663926" y="651618"/>
          <a:ext cx="91440" cy="175651"/>
        </a:xfrm>
        <a:custGeom>
          <a:avLst/>
          <a:gdLst/>
          <a:ahLst/>
          <a:cxnLst/>
          <a:rect l="0" t="0" r="0" b="0"/>
          <a:pathLst>
            <a:path>
              <a:moveTo>
                <a:pt x="45720" y="0"/>
              </a:moveTo>
              <a:lnTo>
                <a:pt x="45720" y="175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61A1F3-4AB4-4B15-9462-3C3E80F4CE3F}">
      <dsp:nvSpPr>
        <dsp:cNvPr id="0" name=""/>
        <dsp:cNvSpPr/>
      </dsp:nvSpPr>
      <dsp:spPr>
        <a:xfrm>
          <a:off x="766494" y="268104"/>
          <a:ext cx="3886303"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C5C0E5-07E8-4F2E-92FB-65D43A0BDDAD}">
      <dsp:nvSpPr>
        <dsp:cNvPr id="0" name=""/>
        <dsp:cNvSpPr/>
      </dsp:nvSpPr>
      <dsp:spPr>
        <a:xfrm>
          <a:off x="833601" y="331855"/>
          <a:ext cx="3886303"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Literature review to find statments about barriers when applying to Clinical Psychology training. </a:t>
          </a:r>
        </a:p>
      </dsp:txBody>
      <dsp:txXfrm>
        <a:off x="844834" y="343088"/>
        <a:ext cx="3863837" cy="361048"/>
      </dsp:txXfrm>
    </dsp:sp>
    <dsp:sp modelId="{06F1EC1E-F558-4990-8F07-48EB726C1A0D}">
      <dsp:nvSpPr>
        <dsp:cNvPr id="0" name=""/>
        <dsp:cNvSpPr/>
      </dsp:nvSpPr>
      <dsp:spPr>
        <a:xfrm>
          <a:off x="106575" y="827270"/>
          <a:ext cx="5206142" cy="5254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AA55C-AB2A-4C18-A95C-653ADB299320}">
      <dsp:nvSpPr>
        <dsp:cNvPr id="0" name=""/>
        <dsp:cNvSpPr/>
      </dsp:nvSpPr>
      <dsp:spPr>
        <a:xfrm>
          <a:off x="173682" y="891021"/>
          <a:ext cx="5206142" cy="5254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Conducted two focus groups with individuals from more than one social group considered oppressed to explore their expereinces of barriers when applying to Clinical Psychology training. </a:t>
          </a:r>
        </a:p>
      </dsp:txBody>
      <dsp:txXfrm>
        <a:off x="189072" y="906411"/>
        <a:ext cx="5175362" cy="494680"/>
      </dsp:txXfrm>
    </dsp:sp>
    <dsp:sp modelId="{5CF84E31-76A4-4131-9F93-DBD48F48C76A}">
      <dsp:nvSpPr>
        <dsp:cNvPr id="0" name=""/>
        <dsp:cNvSpPr/>
      </dsp:nvSpPr>
      <dsp:spPr>
        <a:xfrm>
          <a:off x="1513" y="1528382"/>
          <a:ext cx="5416265"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51340D-8AAB-474E-918E-A87E20729AD1}">
      <dsp:nvSpPr>
        <dsp:cNvPr id="0" name=""/>
        <dsp:cNvSpPr/>
      </dsp:nvSpPr>
      <dsp:spPr>
        <a:xfrm>
          <a:off x="68620" y="1592133"/>
          <a:ext cx="5416265"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Used thematic analysis to analysis focus group data, to gather further statements about barriers to applying for Clinical Psychology training</a:t>
          </a:r>
          <a:r>
            <a:rPr lang="en-US" sz="600" kern="1200"/>
            <a:t>. </a:t>
          </a:r>
        </a:p>
      </dsp:txBody>
      <dsp:txXfrm>
        <a:off x="79853" y="1603366"/>
        <a:ext cx="5393799" cy="361048"/>
      </dsp:txXfrm>
    </dsp:sp>
    <dsp:sp modelId="{B959F809-04F5-4F79-9EC2-2A857219E680}">
      <dsp:nvSpPr>
        <dsp:cNvPr id="0" name=""/>
        <dsp:cNvSpPr/>
      </dsp:nvSpPr>
      <dsp:spPr>
        <a:xfrm>
          <a:off x="862675" y="2087547"/>
          <a:ext cx="3693942"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F2738C-7406-48BE-9A8A-199CB7383C2C}">
      <dsp:nvSpPr>
        <dsp:cNvPr id="0" name=""/>
        <dsp:cNvSpPr/>
      </dsp:nvSpPr>
      <dsp:spPr>
        <a:xfrm>
          <a:off x="929781" y="2151299"/>
          <a:ext cx="3693942"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Reduced statements down ensuring they are representative of the Q-sort generating the Q-set</a:t>
          </a:r>
        </a:p>
      </dsp:txBody>
      <dsp:txXfrm>
        <a:off x="941014" y="2162532"/>
        <a:ext cx="3671476" cy="361048"/>
      </dsp:txXfrm>
    </dsp:sp>
    <dsp:sp modelId="{1CE1691E-532B-41A3-8A1D-67BF2AA388FC}">
      <dsp:nvSpPr>
        <dsp:cNvPr id="0" name=""/>
        <dsp:cNvSpPr/>
      </dsp:nvSpPr>
      <dsp:spPr>
        <a:xfrm>
          <a:off x="475899" y="2646713"/>
          <a:ext cx="4467493" cy="6058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60FDB1-4D7C-4283-A6FA-E90AABB1D556}">
      <dsp:nvSpPr>
        <dsp:cNvPr id="0" name=""/>
        <dsp:cNvSpPr/>
      </dsp:nvSpPr>
      <dsp:spPr>
        <a:xfrm>
          <a:off x="543006" y="2710464"/>
          <a:ext cx="4467493" cy="6058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Statements reviewed by 2 members of the focus group to ensure they were representative of the concourse.  </a:t>
          </a:r>
        </a:p>
      </dsp:txBody>
      <dsp:txXfrm>
        <a:off x="560751" y="2728209"/>
        <a:ext cx="4432003" cy="570358"/>
      </dsp:txXfrm>
    </dsp:sp>
    <dsp:sp modelId="{C067C8B5-9709-4D3C-B1C4-28D8FEA05525}">
      <dsp:nvSpPr>
        <dsp:cNvPr id="0" name=""/>
        <dsp:cNvSpPr/>
      </dsp:nvSpPr>
      <dsp:spPr>
        <a:xfrm>
          <a:off x="556588" y="3428214"/>
          <a:ext cx="4306115"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C00DEB-C1E2-4173-8957-DB68D8E693FC}">
      <dsp:nvSpPr>
        <dsp:cNvPr id="0" name=""/>
        <dsp:cNvSpPr/>
      </dsp:nvSpPr>
      <dsp:spPr>
        <a:xfrm>
          <a:off x="623695" y="3491965"/>
          <a:ext cx="4306115"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Q-set entered into Q-sortware so they could be completed online. Post sort survey developed.   </a:t>
          </a:r>
        </a:p>
      </dsp:txBody>
      <dsp:txXfrm>
        <a:off x="634928" y="3503198"/>
        <a:ext cx="4283649" cy="361048"/>
      </dsp:txXfrm>
    </dsp:sp>
    <dsp:sp modelId="{02769D81-B62C-488F-B240-363733DBC468}">
      <dsp:nvSpPr>
        <dsp:cNvPr id="0" name=""/>
        <dsp:cNvSpPr/>
      </dsp:nvSpPr>
      <dsp:spPr>
        <a:xfrm>
          <a:off x="214681" y="3987379"/>
          <a:ext cx="4989930" cy="6617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6834AB-D9BA-4BE0-A008-6AE8EBA22F39}">
      <dsp:nvSpPr>
        <dsp:cNvPr id="0" name=""/>
        <dsp:cNvSpPr/>
      </dsp:nvSpPr>
      <dsp:spPr>
        <a:xfrm>
          <a:off x="281787" y="4051131"/>
          <a:ext cx="4989930" cy="6617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Two pre-qualified individuals who met the inclusion criteria completed the q-sort as a pilot, this allowed them to give feedback on the language, wording, and experience of completing the task using the Q Sortware and suggest anything they felt needed to be changed. </a:t>
          </a:r>
          <a:endParaRPr lang="en-US" sz="1100" kern="1200">
            <a:latin typeface="Arial" panose="020B0604020202020204" pitchFamily="34" charset="0"/>
            <a:cs typeface="Arial" panose="020B0604020202020204" pitchFamily="34" charset="0"/>
          </a:endParaRPr>
        </a:p>
      </dsp:txBody>
      <dsp:txXfrm>
        <a:off x="301170" y="4070514"/>
        <a:ext cx="4951164" cy="623014"/>
      </dsp:txXfrm>
    </dsp:sp>
    <dsp:sp modelId="{698A214B-21D9-42B3-8D7C-AE9C3889BAE2}">
      <dsp:nvSpPr>
        <dsp:cNvPr id="0" name=""/>
        <dsp:cNvSpPr/>
      </dsp:nvSpPr>
      <dsp:spPr>
        <a:xfrm>
          <a:off x="219141" y="4824812"/>
          <a:ext cx="4981010"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314EE3-5506-4F85-AD02-FACCB92FA16D}">
      <dsp:nvSpPr>
        <dsp:cNvPr id="0" name=""/>
        <dsp:cNvSpPr/>
      </dsp:nvSpPr>
      <dsp:spPr>
        <a:xfrm>
          <a:off x="286248" y="4888563"/>
          <a:ext cx="4981010"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Recruited participants to both groups via social media to complete Q sorts related to barriers they faced when applying for Clnical Psychology training.</a:t>
          </a:r>
        </a:p>
      </dsp:txBody>
      <dsp:txXfrm>
        <a:off x="297481" y="4899796"/>
        <a:ext cx="4958544" cy="361048"/>
      </dsp:txXfrm>
    </dsp:sp>
    <dsp:sp modelId="{C78F096A-504C-4C14-9238-49794FDF3317}">
      <dsp:nvSpPr>
        <dsp:cNvPr id="0" name=""/>
        <dsp:cNvSpPr/>
      </dsp:nvSpPr>
      <dsp:spPr>
        <a:xfrm>
          <a:off x="811030" y="5383977"/>
          <a:ext cx="3797231"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F169A3-BC33-4CF7-A2C7-4E6BFF9EE2C4}">
      <dsp:nvSpPr>
        <dsp:cNvPr id="0" name=""/>
        <dsp:cNvSpPr/>
      </dsp:nvSpPr>
      <dsp:spPr>
        <a:xfrm>
          <a:off x="878137" y="5447729"/>
          <a:ext cx="3797231"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Completed consent form and demographic form.</a:t>
          </a:r>
        </a:p>
      </dsp:txBody>
      <dsp:txXfrm>
        <a:off x="889370" y="5458962"/>
        <a:ext cx="3774765" cy="361048"/>
      </dsp:txXfrm>
    </dsp:sp>
    <dsp:sp modelId="{26568420-8331-45EA-AE41-28FCC67FAF68}">
      <dsp:nvSpPr>
        <dsp:cNvPr id="0" name=""/>
        <dsp:cNvSpPr/>
      </dsp:nvSpPr>
      <dsp:spPr>
        <a:xfrm>
          <a:off x="588393" y="5943143"/>
          <a:ext cx="4242506"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5F52A2-BE8C-4465-9C13-92FDDB78B370}">
      <dsp:nvSpPr>
        <dsp:cNvPr id="0" name=""/>
        <dsp:cNvSpPr/>
      </dsp:nvSpPr>
      <dsp:spPr>
        <a:xfrm>
          <a:off x="655499" y="6006894"/>
          <a:ext cx="4242506"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Participants completed Q-sorts and post sort surveys online.  </a:t>
          </a:r>
        </a:p>
      </dsp:txBody>
      <dsp:txXfrm>
        <a:off x="666732" y="6018127"/>
        <a:ext cx="4220040" cy="361048"/>
      </dsp:txXfrm>
    </dsp:sp>
    <dsp:sp modelId="{45478CB9-49EC-4DA4-A54E-92412D8C1917}">
      <dsp:nvSpPr>
        <dsp:cNvPr id="0" name=""/>
        <dsp:cNvSpPr/>
      </dsp:nvSpPr>
      <dsp:spPr>
        <a:xfrm>
          <a:off x="1113182" y="6502309"/>
          <a:ext cx="3192928"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77A6F1-A7B5-42B8-9A61-753EE960C5BB}">
      <dsp:nvSpPr>
        <dsp:cNvPr id="0" name=""/>
        <dsp:cNvSpPr/>
      </dsp:nvSpPr>
      <dsp:spPr>
        <a:xfrm>
          <a:off x="1180289" y="6566060"/>
          <a:ext cx="3192928"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Data entered into KENQ and factor analysis used. </a:t>
          </a:r>
        </a:p>
      </dsp:txBody>
      <dsp:txXfrm>
        <a:off x="1191522" y="6577293"/>
        <a:ext cx="3170462" cy="361048"/>
      </dsp:txXfrm>
    </dsp:sp>
    <dsp:sp modelId="{37350998-4C9C-4475-9070-D10EDBB2CEC1}">
      <dsp:nvSpPr>
        <dsp:cNvPr id="0" name=""/>
        <dsp:cNvSpPr/>
      </dsp:nvSpPr>
      <dsp:spPr>
        <a:xfrm>
          <a:off x="850786" y="7061475"/>
          <a:ext cx="3717720" cy="3835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C69ADE-A906-4895-A43B-8C1C7FC65BFF}">
      <dsp:nvSpPr>
        <dsp:cNvPr id="0" name=""/>
        <dsp:cNvSpPr/>
      </dsp:nvSpPr>
      <dsp:spPr>
        <a:xfrm>
          <a:off x="917893" y="7125226"/>
          <a:ext cx="3717720" cy="3835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Factor interpretation used to form factors </a:t>
          </a:r>
        </a:p>
      </dsp:txBody>
      <dsp:txXfrm>
        <a:off x="929126" y="7136459"/>
        <a:ext cx="3695254" cy="3610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CDD098-617C-45E9-88A3-4A6BB0236A88}">
  <ds:schemaRefs>
    <ds:schemaRef ds:uri="http://schemas.microsoft.com/sharepoint/v3/contenttype/forms"/>
  </ds:schemaRefs>
</ds:datastoreItem>
</file>

<file path=customXml/itemProps2.xml><?xml version="1.0" encoding="utf-8"?>
<ds:datastoreItem xmlns:ds="http://schemas.openxmlformats.org/officeDocument/2006/customXml" ds:itemID="{2FA2BC0D-EF41-474C-8F3A-F2F883DC08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E665C5-DD6D-4A0C-BE62-83436006847A}">
  <ds:schemaRefs>
    <ds:schemaRef ds:uri="http://schemas.openxmlformats.org/officeDocument/2006/bibliography"/>
  </ds:schemaRefs>
</ds:datastoreItem>
</file>

<file path=customXml/itemProps4.xml><?xml version="1.0" encoding="utf-8"?>
<ds:datastoreItem xmlns:ds="http://schemas.openxmlformats.org/officeDocument/2006/customXml" ds:itemID="{95DDDF34-FA36-480E-A927-132AB357A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7918</TotalTime>
  <Pages>150</Pages>
  <Words>35335</Words>
  <Characters>201410</Characters>
  <Application>Microsoft Office Word</Application>
  <DocSecurity>0</DocSecurity>
  <Lines>1678</Lines>
  <Paragraphs>472</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Using intersectionality theory to understand barriers faced by those applying to</vt:lpstr>
      <vt:lpstr/>
      <vt:lpstr/>
      <vt:lpstr>Thesis Abstract</vt:lpstr>
      <vt:lpstr>Paper 1: Literature Review</vt:lpstr>
      <vt:lpstr>    </vt:lpstr>
      <vt:lpstr>    </vt:lpstr>
      <vt:lpstr>    </vt:lpstr>
      <vt:lpstr>    </vt:lpstr>
      <vt:lpstr>    </vt:lpstr>
      <vt:lpstr>    </vt:lpstr>
      <vt:lpstr>    </vt:lpstr>
      <vt:lpstr>    Abstract</vt:lpstr>
      <vt:lpstr>    Introduction</vt:lpstr>
      <vt:lpstr>        Aims &amp; Rationale </vt:lpstr>
      <vt:lpstr>    Method</vt:lpstr>
      <vt:lpstr>        Search Strategy </vt:lpstr>
      <vt:lpstr>        Quality Assessment </vt:lpstr>
      <vt:lpstr>    Results</vt:lpstr>
      <vt:lpstr>        Summary of Findings </vt:lpstr>
      <vt:lpstr>        Overview of the studies </vt:lpstr>
      <vt:lpstr>        Aims and Research Design</vt:lpstr>
      <vt:lpstr>        Ethical consideration</vt:lpstr>
      <vt:lpstr>        Reflexivity</vt:lpstr>
      <vt:lpstr>        Recruitment and Sample Setting</vt:lpstr>
      <vt:lpstr>        Methodology and Intervention</vt:lpstr>
      <vt:lpstr>        Results and Discussion</vt:lpstr>
      <vt:lpstr>        Findings</vt:lpstr>
      <vt:lpstr>        Incorporating intersectionality theory can improve psychotherapies</vt:lpstr>
      <vt:lpstr>        The therapist should locate their intersectional identity in the therapy process</vt:lpstr>
      <vt:lpstr>        The successful incorporation of intersectionality theory into psychotherapy</vt:lpstr>
      <vt:lpstr>    Discussion</vt:lpstr>
      <vt:lpstr>        Theoretical considerations </vt:lpstr>
      <vt:lpstr>        Clinical Implications </vt:lpstr>
      <vt:lpstr>        Limitations and Future Directions </vt:lpstr>
      <vt:lpstr>        Conclusion </vt:lpstr>
      <vt:lpstr>    References</vt:lpstr>
      <vt:lpstr>    Appendix A</vt:lpstr>
      <vt:lpstr>    Manuscript submission guidelines from Clinical Psychology Review</vt:lpstr>
      <vt:lpstr>    Appendix B</vt:lpstr>
      <vt:lpstr>    Joanne Briggs Institute (JBI) Critical Appraisal tools checklist Appraisal Table</vt:lpstr>
      <vt:lpstr>    Appendix C</vt:lpstr>
      <vt:lpstr>    Appendix D</vt:lpstr>
      <vt:lpstr>Paper 2: Empirical Paper</vt:lpstr>
      <vt:lpstr>    Abstract</vt:lpstr>
      <vt:lpstr>        Introduction </vt:lpstr>
      <vt:lpstr>        Clinical Psychology in the U.K. </vt:lpstr>
    </vt:vector>
  </TitlesOfParts>
  <Company>S&amp;SHIS</Company>
  <LinksUpToDate>false</LinksUpToDate>
  <CharactersWithSpaces>236273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Durcan (RLY) NSCHT</dc:creator>
  <cp:keywords/>
  <dc:description/>
  <cp:lastModifiedBy>LITTLE Andrew J</cp:lastModifiedBy>
  <cp:revision>26</cp:revision>
  <dcterms:created xsi:type="dcterms:W3CDTF">2022-04-27T20:03:00Z</dcterms:created>
  <dcterms:modified xsi:type="dcterms:W3CDTF">2023-03-11T12:32:00Z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