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C01A7" w14:textId="77777777" w:rsidR="00ED1C6E" w:rsidRDefault="00ED1C6E" w:rsidP="00434A87">
      <w:pPr>
        <w:spacing w:line="360" w:lineRule="auto"/>
        <w:jc w:val="center"/>
      </w:pPr>
    </w:p>
    <w:p w14:paraId="79DBA95A" w14:textId="0A2C79DE" w:rsidR="00A853EF" w:rsidRPr="00434A87" w:rsidRDefault="00434A87" w:rsidP="00434A87">
      <w:pPr>
        <w:spacing w:line="360" w:lineRule="auto"/>
        <w:jc w:val="center"/>
        <w:rPr>
          <w:rFonts w:ascii="Arial" w:hAnsi="Arial" w:cs="Arial"/>
          <w:b/>
          <w:sz w:val="24"/>
        </w:rPr>
      </w:pPr>
      <w:r w:rsidRPr="00434A87">
        <w:rPr>
          <w:rFonts w:ascii="Arial" w:eastAsia="Times New Roman" w:hAnsi="Arial" w:cs="Arial"/>
          <w:b/>
          <w:color w:val="000000"/>
          <w:sz w:val="28"/>
          <w:szCs w:val="24"/>
          <w:lang w:eastAsia="en-GB"/>
        </w:rPr>
        <w:t>An updated and extended literature review of father and partner fears of childbirth &amp; an IPA analysis of experiences of social isolation for first-time mothers with pre-existing anxiety during COVID-19</w:t>
      </w:r>
    </w:p>
    <w:p w14:paraId="7AFCED35" w14:textId="77777777" w:rsidR="00A853EF" w:rsidRPr="004569F3" w:rsidRDefault="00A853EF" w:rsidP="00A853EF">
      <w:pPr>
        <w:jc w:val="center"/>
        <w:rPr>
          <w:rFonts w:ascii="Arial" w:hAnsi="Arial" w:cs="Arial"/>
        </w:rPr>
      </w:pPr>
    </w:p>
    <w:p w14:paraId="542512D9" w14:textId="77777777" w:rsidR="00A853EF" w:rsidRPr="004569F3" w:rsidRDefault="00A853EF" w:rsidP="00A853EF">
      <w:pPr>
        <w:jc w:val="center"/>
        <w:rPr>
          <w:rFonts w:ascii="Arial" w:hAnsi="Arial" w:cs="Arial"/>
        </w:rPr>
      </w:pPr>
    </w:p>
    <w:p w14:paraId="2D50EDC5" w14:textId="77777777" w:rsidR="00A853EF" w:rsidRPr="004569F3" w:rsidRDefault="00A853EF" w:rsidP="00A853EF">
      <w:pPr>
        <w:tabs>
          <w:tab w:val="left" w:pos="1524"/>
        </w:tabs>
        <w:rPr>
          <w:rFonts w:ascii="Arial" w:hAnsi="Arial" w:cs="Arial"/>
          <w:sz w:val="24"/>
          <w:szCs w:val="24"/>
        </w:rPr>
      </w:pPr>
    </w:p>
    <w:p w14:paraId="14BE575D" w14:textId="77777777" w:rsidR="00A853EF" w:rsidRPr="004569F3" w:rsidRDefault="00A853EF" w:rsidP="00A853EF">
      <w:pPr>
        <w:rPr>
          <w:rFonts w:ascii="Arial" w:hAnsi="Arial" w:cs="Arial"/>
          <w:sz w:val="24"/>
          <w:szCs w:val="24"/>
        </w:rPr>
      </w:pPr>
    </w:p>
    <w:p w14:paraId="652A587C" w14:textId="77777777" w:rsidR="00A853EF" w:rsidRPr="0001144D" w:rsidRDefault="00A853EF" w:rsidP="00A853EF">
      <w:pPr>
        <w:jc w:val="center"/>
        <w:rPr>
          <w:rFonts w:ascii="Arial" w:hAnsi="Arial" w:cs="Arial"/>
        </w:rPr>
      </w:pPr>
    </w:p>
    <w:p w14:paraId="249174C0" w14:textId="77777777" w:rsidR="00A853EF" w:rsidRPr="0001144D" w:rsidRDefault="00A97203" w:rsidP="00A853EF">
      <w:pPr>
        <w:jc w:val="center"/>
        <w:rPr>
          <w:rFonts w:ascii="Arial" w:hAnsi="Arial" w:cs="Arial"/>
        </w:rPr>
      </w:pPr>
      <w:r w:rsidRPr="0001144D">
        <w:rPr>
          <w:rFonts w:ascii="Arial" w:hAnsi="Arial" w:cs="Arial"/>
        </w:rPr>
        <w:t>Jessica Haselhurst</w:t>
      </w:r>
    </w:p>
    <w:p w14:paraId="7B38AC35" w14:textId="77777777" w:rsidR="00A853EF" w:rsidRPr="0001144D" w:rsidRDefault="00A853EF" w:rsidP="00A853EF">
      <w:pPr>
        <w:rPr>
          <w:rFonts w:ascii="Arial" w:hAnsi="Arial" w:cs="Arial"/>
        </w:rPr>
      </w:pPr>
    </w:p>
    <w:p w14:paraId="483371E0" w14:textId="77777777" w:rsidR="00A853EF" w:rsidRPr="0001144D" w:rsidRDefault="00A853EF" w:rsidP="00A853EF">
      <w:pPr>
        <w:rPr>
          <w:rFonts w:ascii="Arial" w:hAnsi="Arial" w:cs="Arial"/>
        </w:rPr>
      </w:pPr>
    </w:p>
    <w:p w14:paraId="78A48BB1" w14:textId="77777777" w:rsidR="00A853EF" w:rsidRPr="0001144D" w:rsidRDefault="00A853EF" w:rsidP="00A853EF">
      <w:pPr>
        <w:rPr>
          <w:rFonts w:ascii="Arial" w:hAnsi="Arial" w:cs="Arial"/>
        </w:rPr>
      </w:pPr>
    </w:p>
    <w:p w14:paraId="5B900607" w14:textId="77777777" w:rsidR="00A853EF" w:rsidRPr="0001144D" w:rsidRDefault="00A853EF" w:rsidP="00A853EF">
      <w:pPr>
        <w:rPr>
          <w:rFonts w:ascii="Arial" w:hAnsi="Arial" w:cs="Arial"/>
        </w:rPr>
      </w:pPr>
    </w:p>
    <w:p w14:paraId="3F4416C8" w14:textId="77777777" w:rsidR="00A853EF" w:rsidRPr="0001144D" w:rsidRDefault="00A853EF" w:rsidP="00A853EF">
      <w:pPr>
        <w:rPr>
          <w:rFonts w:ascii="Arial" w:hAnsi="Arial" w:cs="Arial"/>
        </w:rPr>
      </w:pPr>
    </w:p>
    <w:p w14:paraId="322AC123" w14:textId="77777777" w:rsidR="00A853EF" w:rsidRPr="0001144D" w:rsidRDefault="00A853EF" w:rsidP="00A853EF">
      <w:pPr>
        <w:jc w:val="center"/>
        <w:rPr>
          <w:rFonts w:ascii="Arial" w:hAnsi="Arial" w:cs="Arial"/>
        </w:rPr>
      </w:pPr>
      <w:r w:rsidRPr="0001144D">
        <w:rPr>
          <w:rFonts w:ascii="Arial" w:hAnsi="Arial" w:cs="Arial"/>
        </w:rPr>
        <w:t>Thesis submitted in partial fulfilment of the requirements of Staffordshire University for the degree of Doctorate in Clinical Psychology</w:t>
      </w:r>
    </w:p>
    <w:p w14:paraId="2D402452" w14:textId="77777777" w:rsidR="00A853EF" w:rsidRPr="0001144D" w:rsidRDefault="00A853EF" w:rsidP="00A853EF">
      <w:pPr>
        <w:jc w:val="center"/>
        <w:rPr>
          <w:rFonts w:ascii="Arial" w:hAnsi="Arial" w:cs="Arial"/>
        </w:rPr>
      </w:pPr>
    </w:p>
    <w:p w14:paraId="10BE3802" w14:textId="77777777" w:rsidR="00A853EF" w:rsidRPr="0001144D" w:rsidRDefault="00A853EF" w:rsidP="00A853EF">
      <w:pPr>
        <w:jc w:val="center"/>
        <w:rPr>
          <w:rFonts w:ascii="Arial" w:hAnsi="Arial" w:cs="Arial"/>
        </w:rPr>
      </w:pPr>
    </w:p>
    <w:p w14:paraId="6C774C83" w14:textId="77777777" w:rsidR="00A853EF" w:rsidRPr="0001144D" w:rsidRDefault="00A853EF" w:rsidP="00A853EF">
      <w:pPr>
        <w:jc w:val="center"/>
        <w:rPr>
          <w:rFonts w:ascii="Arial" w:hAnsi="Arial" w:cs="Arial"/>
        </w:rPr>
      </w:pPr>
    </w:p>
    <w:p w14:paraId="37BF28BD" w14:textId="77777777" w:rsidR="00A853EF" w:rsidRPr="0001144D" w:rsidRDefault="00A97203" w:rsidP="00A853EF">
      <w:pPr>
        <w:jc w:val="center"/>
        <w:rPr>
          <w:rFonts w:ascii="Arial" w:hAnsi="Arial" w:cs="Arial"/>
        </w:rPr>
      </w:pPr>
      <w:r w:rsidRPr="0001144D">
        <w:rPr>
          <w:rFonts w:ascii="Arial" w:hAnsi="Arial" w:cs="Arial"/>
        </w:rPr>
        <w:t>April 2022</w:t>
      </w:r>
    </w:p>
    <w:p w14:paraId="3B8AAAE9" w14:textId="77777777" w:rsidR="00A853EF" w:rsidRPr="0001144D" w:rsidRDefault="00A853EF" w:rsidP="00A853EF">
      <w:pPr>
        <w:jc w:val="center"/>
        <w:rPr>
          <w:rFonts w:ascii="Arial" w:hAnsi="Arial" w:cs="Arial"/>
        </w:rPr>
      </w:pPr>
    </w:p>
    <w:p w14:paraId="51CB74BA" w14:textId="3E96B303" w:rsidR="00A853EF" w:rsidRPr="0001144D" w:rsidRDefault="00A853EF" w:rsidP="00A853EF">
      <w:pPr>
        <w:jc w:val="center"/>
        <w:rPr>
          <w:rFonts w:ascii="Arial" w:hAnsi="Arial" w:cs="Arial"/>
        </w:rPr>
      </w:pPr>
      <w:r w:rsidRPr="0001144D">
        <w:rPr>
          <w:rFonts w:ascii="Arial" w:hAnsi="Arial" w:cs="Arial"/>
        </w:rPr>
        <w:t xml:space="preserve">Total word count: </w:t>
      </w:r>
      <w:r w:rsidR="00722F77">
        <w:rPr>
          <w:rFonts w:ascii="Arial" w:hAnsi="Arial" w:cs="Arial"/>
        </w:rPr>
        <w:t>19,039</w:t>
      </w:r>
    </w:p>
    <w:p w14:paraId="0549D35F" w14:textId="77777777" w:rsidR="00A853EF" w:rsidRPr="0001144D" w:rsidRDefault="00A853EF" w:rsidP="00A853EF">
      <w:pPr>
        <w:jc w:val="center"/>
        <w:rPr>
          <w:rFonts w:ascii="Arial" w:hAnsi="Arial" w:cs="Arial"/>
        </w:rPr>
      </w:pPr>
    </w:p>
    <w:p w14:paraId="7C3EA825" w14:textId="77777777" w:rsidR="00D5026A" w:rsidRPr="0001144D" w:rsidRDefault="00D5026A"/>
    <w:p w14:paraId="0AC57BF8" w14:textId="77777777" w:rsidR="00A853EF" w:rsidRPr="0001144D" w:rsidRDefault="00A853EF"/>
    <w:p w14:paraId="55319B8E" w14:textId="77777777" w:rsidR="00A853EF" w:rsidRPr="0001144D" w:rsidRDefault="00A853EF"/>
    <w:p w14:paraId="4B3CD199" w14:textId="2C484ABF" w:rsidR="00A853EF" w:rsidRPr="0001144D" w:rsidRDefault="00A853EF"/>
    <w:p w14:paraId="6C683B14" w14:textId="77777777" w:rsidR="00FD20C7" w:rsidRPr="0001144D" w:rsidRDefault="00FD20C7"/>
    <w:p w14:paraId="5760A4FC" w14:textId="77777777" w:rsidR="006B518D" w:rsidRPr="0001144D" w:rsidRDefault="006B518D" w:rsidP="006B518D">
      <w:pPr>
        <w:rPr>
          <w:rFonts w:ascii="Arial" w:hAnsi="Arial" w:cs="Arial"/>
          <w:b/>
        </w:rPr>
      </w:pPr>
    </w:p>
    <w:p w14:paraId="46347807" w14:textId="77777777" w:rsidR="00872E13" w:rsidRDefault="00872E13" w:rsidP="00872E13">
      <w:pPr>
        <w:jc w:val="center"/>
        <w:rPr>
          <w:rFonts w:ascii="Arial" w:hAnsi="Arial" w:cs="Arial"/>
          <w:b/>
        </w:rPr>
      </w:pPr>
      <w:r w:rsidRPr="0001144D">
        <w:rPr>
          <w:rFonts w:ascii="Arial" w:hAnsi="Arial" w:cs="Arial"/>
          <w:b/>
        </w:rPr>
        <w:lastRenderedPageBreak/>
        <w:t>CONTENTS</w:t>
      </w:r>
    </w:p>
    <w:sdt>
      <w:sdtPr>
        <w:rPr>
          <w:rFonts w:asciiTheme="minorHAnsi" w:eastAsiaTheme="minorHAnsi" w:hAnsiTheme="minorHAnsi" w:cstheme="minorBidi"/>
          <w:color w:val="auto"/>
          <w:sz w:val="22"/>
          <w:szCs w:val="22"/>
          <w:lang w:val="en-GB"/>
        </w:rPr>
        <w:id w:val="74719344"/>
        <w:docPartObj>
          <w:docPartGallery w:val="Table of Contents"/>
          <w:docPartUnique/>
        </w:docPartObj>
      </w:sdtPr>
      <w:sdtEndPr/>
      <w:sdtContent>
        <w:p w14:paraId="65ED84F9" w14:textId="77777777" w:rsidR="00872E13" w:rsidRDefault="00872E13" w:rsidP="00872E13">
          <w:pPr>
            <w:pStyle w:val="TOCHeading"/>
          </w:pPr>
        </w:p>
        <w:sdt>
          <w:sdtPr>
            <w:rPr>
              <w:rFonts w:asciiTheme="minorHAnsi" w:eastAsiaTheme="minorHAnsi" w:hAnsiTheme="minorHAnsi" w:cstheme="minorBidi"/>
              <w:color w:val="auto"/>
              <w:sz w:val="22"/>
              <w:szCs w:val="22"/>
              <w:lang w:val="en-GB"/>
            </w:rPr>
            <w:id w:val="-618294837"/>
            <w:docPartObj>
              <w:docPartGallery w:val="Table of Contents"/>
              <w:docPartUnique/>
            </w:docPartObj>
          </w:sdtPr>
          <w:sdtEndPr/>
          <w:sdtContent>
            <w:p w14:paraId="64133BE4" w14:textId="77777777" w:rsidR="00872E13" w:rsidRPr="003F0038" w:rsidRDefault="00872E13" w:rsidP="00872E13">
              <w:pPr>
                <w:pStyle w:val="TOCHeading"/>
                <w:spacing w:line="480" w:lineRule="auto"/>
                <w:rPr>
                  <w:color w:val="auto"/>
                  <w:sz w:val="22"/>
                </w:rPr>
              </w:pPr>
              <w:r w:rsidRPr="003F0038">
                <w:rPr>
                  <w:rFonts w:ascii="Arial" w:hAnsi="Arial" w:cs="Arial"/>
                  <w:b/>
                  <w:color w:val="auto"/>
                  <w:sz w:val="22"/>
                </w:rPr>
                <w:t xml:space="preserve">Acknowledgements: </w:t>
              </w:r>
              <w:r w:rsidRPr="003F0038">
                <w:rPr>
                  <w:rFonts w:ascii="Arial" w:hAnsi="Arial" w:cs="Arial"/>
                  <w:b/>
                  <w:color w:val="auto"/>
                  <w:sz w:val="22"/>
                </w:rPr>
                <w:ptab w:relativeTo="margin" w:alignment="right" w:leader="dot"/>
              </w:r>
              <w:r w:rsidRPr="003F0038">
                <w:rPr>
                  <w:rFonts w:ascii="Arial" w:hAnsi="Arial" w:cs="Arial"/>
                  <w:b/>
                  <w:color w:val="auto"/>
                  <w:sz w:val="22"/>
                </w:rPr>
                <w:t>8</w:t>
              </w:r>
            </w:p>
            <w:p w14:paraId="50ED8832" w14:textId="77777777" w:rsidR="00872E13" w:rsidRPr="008D7EDD" w:rsidRDefault="00872E13" w:rsidP="00872E13">
              <w:pPr>
                <w:spacing w:line="480" w:lineRule="auto"/>
                <w:rPr>
                  <w:rFonts w:ascii="Arial" w:hAnsi="Arial" w:cs="Arial"/>
                  <w:b/>
                </w:rPr>
              </w:pPr>
              <w:r w:rsidRPr="008D7EDD">
                <w:rPr>
                  <w:rFonts w:ascii="Arial" w:hAnsi="Arial" w:cs="Arial"/>
                  <w:b/>
                </w:rPr>
                <w:t xml:space="preserve">Thesis Abstract: </w:t>
              </w:r>
              <w:r w:rsidRPr="008D7EDD">
                <w:rPr>
                  <w:rFonts w:ascii="Arial" w:hAnsi="Arial" w:cs="Arial"/>
                  <w:b/>
                </w:rPr>
                <w:ptab w:relativeTo="margin" w:alignment="right" w:leader="dot"/>
              </w:r>
              <w:r>
                <w:rPr>
                  <w:rFonts w:ascii="Arial" w:hAnsi="Arial" w:cs="Arial"/>
                  <w:b/>
                </w:rPr>
                <w:t>9</w:t>
              </w:r>
            </w:p>
            <w:p w14:paraId="438ED55C" w14:textId="77777777" w:rsidR="00872E13" w:rsidRPr="008D7EDD" w:rsidRDefault="00872E13" w:rsidP="00872E13">
              <w:pPr>
                <w:rPr>
                  <w:rFonts w:ascii="Arial" w:hAnsi="Arial" w:cs="Arial"/>
                  <w:b/>
                  <w:bCs/>
                </w:rPr>
              </w:pPr>
              <w:r w:rsidRPr="008D7EDD">
                <w:rPr>
                  <w:rFonts w:ascii="Arial" w:hAnsi="Arial" w:cs="Arial"/>
                  <w:b/>
                </w:rPr>
                <w:t xml:space="preserve">Paper 1 - Literature Review: </w:t>
              </w:r>
              <w:r w:rsidRPr="008D7EDD">
                <w:rPr>
                  <w:rFonts w:ascii="Arial" w:hAnsi="Arial" w:cs="Arial"/>
                  <w:b/>
                </w:rPr>
                <w:ptab w:relativeTo="margin" w:alignment="right" w:leader="dot"/>
              </w:r>
              <w:r>
                <w:rPr>
                  <w:rFonts w:ascii="Arial" w:hAnsi="Arial" w:cs="Arial"/>
                  <w:b/>
                </w:rPr>
                <w:t>10</w:t>
              </w:r>
            </w:p>
            <w:p w14:paraId="599BF32D" w14:textId="77777777" w:rsidR="00872E13" w:rsidRPr="008D7EDD" w:rsidRDefault="00872E13" w:rsidP="00872E13">
              <w:pPr>
                <w:rPr>
                  <w:rFonts w:ascii="Arial" w:hAnsi="Arial" w:cs="Arial"/>
                </w:rPr>
              </w:pPr>
              <w:r w:rsidRPr="008D7EDD">
                <w:rPr>
                  <w:rFonts w:ascii="Arial" w:hAnsi="Arial" w:cs="Arial"/>
                </w:rPr>
                <w:t>Abstract:</w:t>
              </w:r>
              <w:r w:rsidRPr="008D7EDD">
                <w:rPr>
                  <w:rFonts w:ascii="Arial" w:hAnsi="Arial" w:cs="Arial"/>
                </w:rPr>
                <w:ptab w:relativeTo="margin" w:alignment="right" w:leader="dot"/>
              </w:r>
              <w:r>
                <w:rPr>
                  <w:rFonts w:ascii="Arial" w:hAnsi="Arial" w:cs="Arial"/>
                </w:rPr>
                <w:t>11</w:t>
              </w:r>
            </w:p>
            <w:p w14:paraId="4ECCED7F" w14:textId="77777777" w:rsidR="00872E13" w:rsidRPr="008D7EDD" w:rsidRDefault="00872E13" w:rsidP="00872E13">
              <w:pPr>
                <w:rPr>
                  <w:rFonts w:ascii="Arial" w:hAnsi="Arial" w:cs="Arial"/>
                </w:rPr>
              </w:pPr>
              <w:r w:rsidRPr="008D7EDD">
                <w:rPr>
                  <w:rFonts w:ascii="Arial" w:hAnsi="Arial" w:cs="Arial"/>
                </w:rPr>
                <w:t>Introduction:</w:t>
              </w:r>
              <w:r w:rsidRPr="008D7EDD">
                <w:rPr>
                  <w:rFonts w:ascii="Arial" w:hAnsi="Arial" w:cs="Arial"/>
                </w:rPr>
                <w:ptab w:relativeTo="margin" w:alignment="right" w:leader="dot"/>
              </w:r>
              <w:r>
                <w:rPr>
                  <w:rFonts w:ascii="Arial" w:hAnsi="Arial" w:cs="Arial"/>
                </w:rPr>
                <w:t>12</w:t>
              </w:r>
            </w:p>
            <w:p w14:paraId="26C00D69" w14:textId="77777777" w:rsidR="00872E13" w:rsidRPr="008D7EDD" w:rsidRDefault="00872E13" w:rsidP="00872E13">
              <w:pPr>
                <w:ind w:firstLine="720"/>
                <w:rPr>
                  <w:rFonts w:ascii="Arial" w:hAnsi="Arial" w:cs="Arial"/>
                </w:rPr>
              </w:pPr>
              <w:r w:rsidRPr="008D7EDD">
                <w:rPr>
                  <w:rFonts w:ascii="Arial" w:hAnsi="Arial" w:cs="Arial"/>
                  <w:i/>
                </w:rPr>
                <w:t xml:space="preserve">Rationale: </w:t>
              </w:r>
              <w:r w:rsidRPr="00FA5E4F">
                <w:rPr>
                  <w:rFonts w:ascii="Arial" w:hAnsi="Arial" w:cs="Arial"/>
                </w:rPr>
                <w:ptab w:relativeTo="margin" w:alignment="right" w:leader="dot"/>
              </w:r>
              <w:r>
                <w:rPr>
                  <w:rFonts w:ascii="Arial" w:hAnsi="Arial" w:cs="Arial"/>
                </w:rPr>
                <w:t>13</w:t>
              </w:r>
            </w:p>
            <w:p w14:paraId="30CF3AAE" w14:textId="77777777" w:rsidR="00872E13" w:rsidRPr="008D7EDD" w:rsidRDefault="00872E13" w:rsidP="00872E13">
              <w:pPr>
                <w:rPr>
                  <w:rFonts w:ascii="Arial" w:hAnsi="Arial" w:cs="Arial"/>
                </w:rPr>
              </w:pPr>
              <w:r w:rsidRPr="008D7EDD">
                <w:rPr>
                  <w:rFonts w:ascii="Arial" w:hAnsi="Arial" w:cs="Arial"/>
                </w:rPr>
                <w:tab/>
              </w:r>
              <w:r w:rsidRPr="008D7EDD">
                <w:rPr>
                  <w:rFonts w:ascii="Arial" w:hAnsi="Arial" w:cs="Arial"/>
                  <w:i/>
                </w:rPr>
                <w:t>Aim:</w:t>
              </w:r>
              <w:r w:rsidRPr="008D7EDD">
                <w:rPr>
                  <w:rFonts w:ascii="Arial" w:hAnsi="Arial" w:cs="Arial"/>
                </w:rPr>
                <w:t xml:space="preserve"> </w:t>
              </w:r>
              <w:r w:rsidRPr="00FA5E4F">
                <w:rPr>
                  <w:rFonts w:ascii="Arial" w:hAnsi="Arial" w:cs="Arial"/>
                </w:rPr>
                <w:ptab w:relativeTo="margin" w:alignment="right" w:leader="dot"/>
              </w:r>
              <w:r>
                <w:rPr>
                  <w:rFonts w:ascii="Arial" w:hAnsi="Arial" w:cs="Arial"/>
                </w:rPr>
                <w:t>13</w:t>
              </w:r>
              <w:r w:rsidRPr="008D7EDD">
                <w:rPr>
                  <w:rFonts w:ascii="Arial" w:hAnsi="Arial" w:cs="Arial"/>
                </w:rPr>
                <w:t xml:space="preserve"> </w:t>
              </w:r>
            </w:p>
            <w:p w14:paraId="190AEE45" w14:textId="77777777" w:rsidR="00872E13" w:rsidRDefault="00872E13" w:rsidP="00872E13">
              <w:pPr>
                <w:rPr>
                  <w:rFonts w:ascii="Arial" w:hAnsi="Arial" w:cs="Arial"/>
                </w:rPr>
              </w:pPr>
              <w:r>
                <w:rPr>
                  <w:rFonts w:ascii="Arial" w:hAnsi="Arial" w:cs="Arial"/>
                </w:rPr>
                <w:t>Method</w:t>
              </w:r>
              <w:r w:rsidRPr="008D7EDD">
                <w:rPr>
                  <w:rFonts w:ascii="Arial" w:hAnsi="Arial" w:cs="Arial"/>
                </w:rPr>
                <w:t xml:space="preserve">: </w:t>
              </w:r>
              <w:r w:rsidRPr="00FA5E4F">
                <w:rPr>
                  <w:rFonts w:ascii="Arial" w:hAnsi="Arial" w:cs="Arial"/>
                </w:rPr>
                <w:ptab w:relativeTo="margin" w:alignment="right" w:leader="dot"/>
              </w:r>
              <w:r>
                <w:rPr>
                  <w:rFonts w:ascii="Arial" w:hAnsi="Arial" w:cs="Arial"/>
                </w:rPr>
                <w:t>14</w:t>
              </w:r>
            </w:p>
            <w:p w14:paraId="5363845D" w14:textId="77777777" w:rsidR="00872E13" w:rsidRPr="003228C7" w:rsidRDefault="00872E13" w:rsidP="00872E13">
              <w:pPr>
                <w:rPr>
                  <w:rFonts w:ascii="Arial" w:hAnsi="Arial" w:cs="Arial"/>
                  <w:i/>
                </w:rPr>
              </w:pPr>
              <w:r>
                <w:rPr>
                  <w:rFonts w:ascii="Arial" w:hAnsi="Arial" w:cs="Arial"/>
                </w:rPr>
                <w:tab/>
              </w:r>
              <w:r w:rsidRPr="003228C7">
                <w:rPr>
                  <w:rFonts w:ascii="Arial" w:hAnsi="Arial" w:cs="Arial"/>
                  <w:i/>
                </w:rPr>
                <w:t xml:space="preserve">Search Strategy: </w:t>
              </w:r>
              <w:r w:rsidRPr="00FA5E4F">
                <w:rPr>
                  <w:rFonts w:ascii="Arial" w:hAnsi="Arial" w:cs="Arial"/>
                </w:rPr>
                <w:ptab w:relativeTo="margin" w:alignment="right" w:leader="dot"/>
              </w:r>
              <w:r w:rsidRPr="007133DD">
                <w:rPr>
                  <w:rFonts w:ascii="Arial" w:hAnsi="Arial" w:cs="Arial"/>
                </w:rPr>
                <w:t>14</w:t>
              </w:r>
            </w:p>
            <w:p w14:paraId="2BD9BF93" w14:textId="77777777" w:rsidR="00872E13" w:rsidRPr="007133DD" w:rsidRDefault="00872E13" w:rsidP="00872E13">
              <w:pPr>
                <w:rPr>
                  <w:rFonts w:ascii="Arial" w:hAnsi="Arial" w:cs="Arial"/>
                </w:rPr>
              </w:pPr>
              <w:r w:rsidRPr="003228C7">
                <w:rPr>
                  <w:rFonts w:ascii="Arial" w:hAnsi="Arial" w:cs="Arial"/>
                  <w:i/>
                </w:rPr>
                <w:tab/>
                <w:t>Search Terms:</w:t>
              </w:r>
              <w:r>
                <w:rPr>
                  <w:rFonts w:ascii="Arial" w:hAnsi="Arial" w:cs="Arial"/>
                  <w:i/>
                </w:rPr>
                <w:t xml:space="preserve"> </w:t>
              </w:r>
              <w:r w:rsidRPr="00FA5E4F">
                <w:rPr>
                  <w:rFonts w:ascii="Arial" w:hAnsi="Arial" w:cs="Arial"/>
                </w:rPr>
                <w:ptab w:relativeTo="margin" w:alignment="right" w:leader="dot"/>
              </w:r>
              <w:r w:rsidRPr="007133DD">
                <w:rPr>
                  <w:rFonts w:ascii="Arial" w:hAnsi="Arial" w:cs="Arial"/>
                </w:rPr>
                <w:t>14</w:t>
              </w:r>
            </w:p>
            <w:p w14:paraId="5B97316F" w14:textId="77777777" w:rsidR="00872E13" w:rsidRPr="003228C7" w:rsidRDefault="00872E13" w:rsidP="00872E13">
              <w:pPr>
                <w:rPr>
                  <w:rFonts w:ascii="Arial" w:hAnsi="Arial" w:cs="Arial"/>
                  <w:i/>
                </w:rPr>
              </w:pPr>
              <w:r w:rsidRPr="003228C7">
                <w:rPr>
                  <w:rFonts w:ascii="Arial" w:hAnsi="Arial" w:cs="Arial"/>
                  <w:i/>
                </w:rPr>
                <w:tab/>
                <w:t>Screening Procedure:</w:t>
              </w:r>
              <w:r>
                <w:rPr>
                  <w:rFonts w:ascii="Arial" w:hAnsi="Arial" w:cs="Arial"/>
                  <w:i/>
                </w:rPr>
                <w:t xml:space="preserve"> </w:t>
              </w:r>
              <w:r w:rsidRPr="00FA5E4F">
                <w:rPr>
                  <w:rFonts w:ascii="Arial" w:hAnsi="Arial" w:cs="Arial"/>
                </w:rPr>
                <w:ptab w:relativeTo="margin" w:alignment="right" w:leader="dot"/>
              </w:r>
              <w:r w:rsidRPr="007133DD">
                <w:rPr>
                  <w:rFonts w:ascii="Arial" w:hAnsi="Arial" w:cs="Arial"/>
                </w:rPr>
                <w:t>14</w:t>
              </w:r>
            </w:p>
            <w:p w14:paraId="525050A8" w14:textId="77777777" w:rsidR="00872E13" w:rsidRPr="003228C7" w:rsidRDefault="00872E13" w:rsidP="00872E13">
              <w:pPr>
                <w:rPr>
                  <w:rFonts w:ascii="Arial" w:hAnsi="Arial" w:cs="Arial"/>
                  <w:i/>
                </w:rPr>
              </w:pPr>
              <w:r w:rsidRPr="003228C7">
                <w:rPr>
                  <w:rFonts w:ascii="Arial" w:hAnsi="Arial" w:cs="Arial"/>
                  <w:i/>
                </w:rPr>
                <w:tab/>
                <w:t>Publication Bias:</w:t>
              </w:r>
              <w:r>
                <w:rPr>
                  <w:rFonts w:ascii="Arial" w:hAnsi="Arial" w:cs="Arial"/>
                  <w:i/>
                </w:rPr>
                <w:t xml:space="preserve"> </w:t>
              </w:r>
              <w:r w:rsidRPr="00FA5E4F">
                <w:rPr>
                  <w:rFonts w:ascii="Arial" w:hAnsi="Arial" w:cs="Arial"/>
                </w:rPr>
                <w:ptab w:relativeTo="margin" w:alignment="right" w:leader="dot"/>
              </w:r>
              <w:r w:rsidRPr="007133DD">
                <w:rPr>
                  <w:rFonts w:ascii="Arial" w:hAnsi="Arial" w:cs="Arial"/>
                </w:rPr>
                <w:t>17</w:t>
              </w:r>
            </w:p>
            <w:p w14:paraId="6E3314FF" w14:textId="77777777" w:rsidR="00872E13" w:rsidRPr="003228C7" w:rsidRDefault="00872E13" w:rsidP="00872E13">
              <w:pPr>
                <w:rPr>
                  <w:rFonts w:ascii="Arial" w:hAnsi="Arial" w:cs="Arial"/>
                  <w:i/>
                </w:rPr>
              </w:pPr>
              <w:r w:rsidRPr="003228C7">
                <w:rPr>
                  <w:rFonts w:ascii="Arial" w:hAnsi="Arial" w:cs="Arial"/>
                  <w:i/>
                </w:rPr>
                <w:tab/>
                <w:t>Critical Appraisal:</w:t>
              </w:r>
              <w:r>
                <w:rPr>
                  <w:rFonts w:ascii="Arial" w:hAnsi="Arial" w:cs="Arial"/>
                  <w:i/>
                </w:rPr>
                <w:t xml:space="preserve"> </w:t>
              </w:r>
              <w:r w:rsidRPr="00FA5E4F">
                <w:rPr>
                  <w:rFonts w:ascii="Arial" w:hAnsi="Arial" w:cs="Arial"/>
                </w:rPr>
                <w:ptab w:relativeTo="margin" w:alignment="right" w:leader="dot"/>
              </w:r>
              <w:r w:rsidRPr="007133DD">
                <w:rPr>
                  <w:rFonts w:ascii="Arial" w:hAnsi="Arial" w:cs="Arial"/>
                </w:rPr>
                <w:t>17</w:t>
              </w:r>
            </w:p>
            <w:p w14:paraId="38B95DEB" w14:textId="77777777" w:rsidR="00872E13" w:rsidRDefault="00872E13" w:rsidP="00872E13">
              <w:pPr>
                <w:rPr>
                  <w:rFonts w:ascii="Arial" w:hAnsi="Arial" w:cs="Arial"/>
                </w:rPr>
              </w:pPr>
              <w:r w:rsidRPr="008D7EDD">
                <w:rPr>
                  <w:rFonts w:ascii="Arial" w:hAnsi="Arial" w:cs="Arial"/>
                </w:rPr>
                <w:t>Re</w:t>
              </w:r>
              <w:r>
                <w:rPr>
                  <w:rFonts w:ascii="Arial" w:hAnsi="Arial" w:cs="Arial"/>
                </w:rPr>
                <w:t xml:space="preserve">sults: </w:t>
              </w:r>
              <w:r w:rsidRPr="00FA5E4F">
                <w:rPr>
                  <w:rFonts w:ascii="Arial" w:hAnsi="Arial" w:cs="Arial"/>
                </w:rPr>
                <w:ptab w:relativeTo="margin" w:alignment="right" w:leader="dot"/>
              </w:r>
              <w:r>
                <w:rPr>
                  <w:rFonts w:ascii="Arial" w:hAnsi="Arial" w:cs="Arial"/>
                </w:rPr>
                <w:t>18</w:t>
              </w:r>
            </w:p>
            <w:p w14:paraId="3A54CDC6" w14:textId="77777777" w:rsidR="00872E13" w:rsidRPr="00FA5E4F" w:rsidRDefault="00872E13" w:rsidP="00872E13">
              <w:pPr>
                <w:rPr>
                  <w:rFonts w:ascii="Arial" w:hAnsi="Arial" w:cs="Arial"/>
                </w:rPr>
              </w:pPr>
              <w:r>
                <w:rPr>
                  <w:rFonts w:ascii="Arial" w:hAnsi="Arial" w:cs="Arial"/>
                </w:rPr>
                <w:tab/>
              </w:r>
              <w:r w:rsidRPr="003228C7">
                <w:rPr>
                  <w:rFonts w:ascii="Arial" w:hAnsi="Arial" w:cs="Arial"/>
                  <w:i/>
                </w:rPr>
                <w:t>Study Characteristi</w:t>
              </w:r>
              <w:r>
                <w:rPr>
                  <w:rFonts w:ascii="Arial" w:hAnsi="Arial" w:cs="Arial"/>
                  <w:i/>
                </w:rPr>
                <w:t xml:space="preserve">cs: </w:t>
              </w:r>
              <w:r w:rsidRPr="00FA5E4F">
                <w:rPr>
                  <w:rFonts w:ascii="Arial" w:hAnsi="Arial" w:cs="Arial"/>
                </w:rPr>
                <w:ptab w:relativeTo="margin" w:alignment="right" w:leader="dot"/>
              </w:r>
              <w:r w:rsidRPr="00FA5E4F">
                <w:rPr>
                  <w:rFonts w:ascii="Arial" w:hAnsi="Arial" w:cs="Arial"/>
                </w:rPr>
                <w:t>18</w:t>
              </w:r>
            </w:p>
            <w:p w14:paraId="6266F0C1" w14:textId="77777777" w:rsidR="00872E13" w:rsidRPr="00FA5E4F" w:rsidRDefault="00872E13" w:rsidP="00872E13">
              <w:pPr>
                <w:rPr>
                  <w:rFonts w:ascii="Arial" w:hAnsi="Arial" w:cs="Arial"/>
                </w:rPr>
              </w:pPr>
              <w:r w:rsidRPr="003228C7">
                <w:rPr>
                  <w:rFonts w:ascii="Arial" w:hAnsi="Arial" w:cs="Arial"/>
                  <w:i/>
                </w:rPr>
                <w:tab/>
                <w:t xml:space="preserve">Critical Appraisal: </w:t>
              </w:r>
              <w:r w:rsidRPr="00FA5E4F">
                <w:rPr>
                  <w:rFonts w:ascii="Arial" w:hAnsi="Arial" w:cs="Arial"/>
                </w:rPr>
                <w:ptab w:relativeTo="margin" w:alignment="right" w:leader="dot"/>
              </w:r>
              <w:r w:rsidRPr="00FA5E4F">
                <w:rPr>
                  <w:rFonts w:ascii="Arial" w:hAnsi="Arial" w:cs="Arial"/>
                </w:rPr>
                <w:t>32</w:t>
              </w:r>
            </w:p>
            <w:p w14:paraId="222F156D" w14:textId="77777777" w:rsidR="00872E13" w:rsidRPr="008D7EDD" w:rsidRDefault="00872E13" w:rsidP="00872E13">
              <w:pPr>
                <w:rPr>
                  <w:rFonts w:ascii="Arial" w:hAnsi="Arial" w:cs="Arial"/>
                </w:rPr>
              </w:pPr>
              <w:r w:rsidRPr="003228C7">
                <w:rPr>
                  <w:rFonts w:ascii="Arial" w:hAnsi="Arial" w:cs="Arial"/>
                  <w:i/>
                </w:rPr>
                <w:tab/>
                <w:t>Themes across the Literature:</w:t>
              </w:r>
              <w:r>
                <w:rPr>
                  <w:rFonts w:ascii="Arial" w:hAnsi="Arial" w:cs="Arial"/>
                </w:rPr>
                <w:t xml:space="preserve"> </w:t>
              </w:r>
              <w:r w:rsidRPr="00FA5E4F">
                <w:rPr>
                  <w:rFonts w:ascii="Arial" w:hAnsi="Arial" w:cs="Arial"/>
                </w:rPr>
                <w:ptab w:relativeTo="margin" w:alignment="right" w:leader="dot"/>
              </w:r>
              <w:r>
                <w:rPr>
                  <w:rFonts w:ascii="Arial" w:hAnsi="Arial" w:cs="Arial"/>
                </w:rPr>
                <w:t>35</w:t>
              </w:r>
            </w:p>
            <w:p w14:paraId="0355AD00" w14:textId="77777777" w:rsidR="00872E13" w:rsidRDefault="00872E13" w:rsidP="00872E13">
              <w:pPr>
                <w:rPr>
                  <w:rFonts w:ascii="Arial" w:hAnsi="Arial" w:cs="Arial"/>
                </w:rPr>
              </w:pPr>
              <w:r w:rsidRPr="008D7EDD">
                <w:rPr>
                  <w:rFonts w:ascii="Arial" w:hAnsi="Arial" w:cs="Arial"/>
                </w:rPr>
                <w:t>Discussi</w:t>
              </w:r>
              <w:r>
                <w:rPr>
                  <w:rFonts w:ascii="Arial" w:hAnsi="Arial" w:cs="Arial"/>
                </w:rPr>
                <w:t xml:space="preserve">on: </w:t>
              </w:r>
              <w:r w:rsidRPr="00FA5E4F">
                <w:rPr>
                  <w:rFonts w:ascii="Arial" w:hAnsi="Arial" w:cs="Arial"/>
                </w:rPr>
                <w:ptab w:relativeTo="margin" w:alignment="right" w:leader="dot"/>
              </w:r>
              <w:r>
                <w:rPr>
                  <w:rFonts w:ascii="Arial" w:hAnsi="Arial" w:cs="Arial"/>
                </w:rPr>
                <w:t>40</w:t>
              </w:r>
            </w:p>
            <w:p w14:paraId="08DA8789" w14:textId="77777777" w:rsidR="00872E13" w:rsidRPr="003228C7" w:rsidRDefault="00872E13" w:rsidP="00872E13">
              <w:pPr>
                <w:rPr>
                  <w:rFonts w:ascii="Arial" w:hAnsi="Arial" w:cs="Arial"/>
                  <w:i/>
                </w:rPr>
              </w:pPr>
              <w:r>
                <w:rPr>
                  <w:rFonts w:ascii="Arial" w:hAnsi="Arial" w:cs="Arial"/>
                </w:rPr>
                <w:tab/>
              </w:r>
              <w:r w:rsidRPr="003228C7">
                <w:rPr>
                  <w:rFonts w:ascii="Arial" w:hAnsi="Arial" w:cs="Arial"/>
                  <w:i/>
                </w:rPr>
                <w:t xml:space="preserve">Limitations: </w:t>
              </w:r>
              <w:r w:rsidRPr="00FA5E4F">
                <w:rPr>
                  <w:rFonts w:ascii="Arial" w:hAnsi="Arial" w:cs="Arial"/>
                </w:rPr>
                <w:ptab w:relativeTo="margin" w:alignment="right" w:leader="dot"/>
              </w:r>
              <w:r w:rsidRPr="00FA5E4F">
                <w:rPr>
                  <w:rFonts w:ascii="Arial" w:hAnsi="Arial" w:cs="Arial"/>
                </w:rPr>
                <w:t>41</w:t>
              </w:r>
            </w:p>
            <w:p w14:paraId="428E3E87" w14:textId="77777777" w:rsidR="00872E13" w:rsidRPr="00FA5E4F" w:rsidRDefault="00872E13" w:rsidP="00872E13">
              <w:pPr>
                <w:rPr>
                  <w:rFonts w:ascii="Arial" w:hAnsi="Arial" w:cs="Arial"/>
                </w:rPr>
              </w:pPr>
              <w:r w:rsidRPr="003228C7">
                <w:rPr>
                  <w:rFonts w:ascii="Arial" w:hAnsi="Arial" w:cs="Arial"/>
                  <w:i/>
                </w:rPr>
                <w:tab/>
                <w:t>Research R</w:t>
              </w:r>
              <w:r>
                <w:rPr>
                  <w:rFonts w:ascii="Arial" w:hAnsi="Arial" w:cs="Arial"/>
                  <w:i/>
                </w:rPr>
                <w:t xml:space="preserve">ecommendations: </w:t>
              </w:r>
              <w:r w:rsidRPr="00FA5E4F">
                <w:rPr>
                  <w:rFonts w:ascii="Arial" w:hAnsi="Arial" w:cs="Arial"/>
                </w:rPr>
                <w:ptab w:relativeTo="margin" w:alignment="right" w:leader="dot"/>
              </w:r>
              <w:r w:rsidRPr="00FA5E4F">
                <w:rPr>
                  <w:rFonts w:ascii="Arial" w:hAnsi="Arial" w:cs="Arial"/>
                </w:rPr>
                <w:t>42</w:t>
              </w:r>
            </w:p>
            <w:p w14:paraId="66019DE1" w14:textId="77777777" w:rsidR="00872E13" w:rsidRPr="008D7EDD" w:rsidRDefault="00872E13" w:rsidP="00872E13">
              <w:pPr>
                <w:rPr>
                  <w:rFonts w:ascii="Arial" w:hAnsi="Arial" w:cs="Arial"/>
                </w:rPr>
              </w:pPr>
              <w:r w:rsidRPr="008D7EDD">
                <w:rPr>
                  <w:rFonts w:ascii="Arial" w:hAnsi="Arial" w:cs="Arial"/>
                </w:rPr>
                <w:t xml:space="preserve">Conclusion: </w:t>
              </w:r>
              <w:r w:rsidRPr="00FA5E4F">
                <w:rPr>
                  <w:rFonts w:ascii="Arial" w:hAnsi="Arial" w:cs="Arial"/>
                </w:rPr>
                <w:ptab w:relativeTo="margin" w:alignment="right" w:leader="dot"/>
              </w:r>
              <w:r>
                <w:rPr>
                  <w:rFonts w:ascii="Arial" w:hAnsi="Arial" w:cs="Arial"/>
                </w:rPr>
                <w:t>42</w:t>
              </w:r>
            </w:p>
            <w:p w14:paraId="67129C99" w14:textId="77777777" w:rsidR="00872E13" w:rsidRPr="008D7EDD" w:rsidRDefault="00872E13" w:rsidP="00872E13">
              <w:pPr>
                <w:rPr>
                  <w:rFonts w:ascii="Arial" w:hAnsi="Arial" w:cs="Arial"/>
                </w:rPr>
              </w:pPr>
              <w:r w:rsidRPr="008D7EDD">
                <w:rPr>
                  <w:rFonts w:ascii="Arial" w:hAnsi="Arial" w:cs="Arial"/>
                </w:rPr>
                <w:t>Re</w:t>
              </w:r>
              <w:r>
                <w:rPr>
                  <w:rFonts w:ascii="Arial" w:hAnsi="Arial" w:cs="Arial"/>
                </w:rPr>
                <w:t xml:space="preserve">ferences: </w:t>
              </w:r>
              <w:r w:rsidRPr="00FA5E4F">
                <w:rPr>
                  <w:rFonts w:ascii="Arial" w:hAnsi="Arial" w:cs="Arial"/>
                </w:rPr>
                <w:ptab w:relativeTo="margin" w:alignment="right" w:leader="dot"/>
              </w:r>
              <w:r>
                <w:rPr>
                  <w:rFonts w:ascii="Arial" w:hAnsi="Arial" w:cs="Arial"/>
                </w:rPr>
                <w:t>44</w:t>
              </w:r>
            </w:p>
            <w:p w14:paraId="500E8DF2" w14:textId="77777777" w:rsidR="00872E13" w:rsidRDefault="00872E13" w:rsidP="00872E13">
              <w:pPr>
                <w:rPr>
                  <w:rFonts w:ascii="Arial" w:hAnsi="Arial" w:cs="Arial"/>
                </w:rPr>
              </w:pPr>
              <w:r>
                <w:rPr>
                  <w:rFonts w:ascii="Arial" w:hAnsi="Arial" w:cs="Arial"/>
                </w:rPr>
                <w:t>Appendix A</w:t>
              </w:r>
              <w:r w:rsidRPr="008D7EDD">
                <w:rPr>
                  <w:rFonts w:ascii="Arial" w:hAnsi="Arial" w:cs="Arial"/>
                </w:rPr>
                <w:t>: ………………………………………………………………………</w:t>
              </w:r>
              <w:r>
                <w:rPr>
                  <w:rFonts w:ascii="Arial" w:hAnsi="Arial" w:cs="Arial"/>
                </w:rPr>
                <w:t>…………………….</w:t>
              </w:r>
            </w:p>
            <w:p w14:paraId="59685A20" w14:textId="77777777" w:rsidR="00872E13" w:rsidRPr="00DE36CF" w:rsidRDefault="00872E13" w:rsidP="00872E13">
              <w:pPr>
                <w:spacing w:line="360" w:lineRule="auto"/>
                <w:ind w:firstLine="720"/>
                <w:rPr>
                  <w:rFonts w:ascii="Helvetica" w:hAnsi="Helvetica" w:cs="Helvetica"/>
                  <w:i/>
                  <w:iCs/>
                  <w:color w:val="333333"/>
                  <w:bdr w:val="none" w:sz="0" w:space="0" w:color="auto" w:frame="1"/>
                  <w:shd w:val="clear" w:color="auto" w:fill="FFFFFF"/>
                </w:rPr>
              </w:pPr>
              <w:r w:rsidRPr="00D53E02">
                <w:rPr>
                  <w:rFonts w:ascii="Arial" w:eastAsia="Arial" w:hAnsi="Arial" w:cs="Arial"/>
                  <w:i/>
                </w:rPr>
                <w:t xml:space="preserve">Author guidelines for </w:t>
              </w:r>
              <w:r>
                <w:rPr>
                  <w:rFonts w:ascii="Arial" w:eastAsia="Arial" w:hAnsi="Arial" w:cs="Arial"/>
                  <w:i/>
                </w:rPr>
                <w:t>t</w:t>
              </w:r>
              <w:r>
                <w:rPr>
                  <w:rStyle w:val="Emphasis"/>
                  <w:rFonts w:ascii="Helvetica" w:hAnsi="Helvetica" w:cs="Helvetica"/>
                  <w:color w:val="333333"/>
                  <w:bdr w:val="none" w:sz="0" w:space="0" w:color="auto" w:frame="1"/>
                  <w:shd w:val="clear" w:color="auto" w:fill="FFFFFF"/>
                </w:rPr>
                <w:t xml:space="preserve">he JOPPPAH </w:t>
              </w:r>
              <w:r w:rsidRPr="00FA5E4F">
                <w:rPr>
                  <w:rFonts w:ascii="Arial" w:hAnsi="Arial" w:cs="Arial"/>
                </w:rPr>
                <w:ptab w:relativeTo="margin" w:alignment="right" w:leader="dot"/>
              </w:r>
              <w:r>
                <w:rPr>
                  <w:rFonts w:ascii="Arial" w:hAnsi="Arial" w:cs="Arial"/>
                </w:rPr>
                <w:t xml:space="preserve">52 </w:t>
              </w:r>
            </w:p>
            <w:p w14:paraId="135655F8" w14:textId="77777777" w:rsidR="00872E13" w:rsidRDefault="00872E13" w:rsidP="00872E13">
              <w:pPr>
                <w:rPr>
                  <w:rFonts w:ascii="Arial" w:hAnsi="Arial" w:cs="Arial"/>
                </w:rPr>
              </w:pPr>
              <w:r>
                <w:rPr>
                  <w:rFonts w:ascii="Arial" w:hAnsi="Arial" w:cs="Arial"/>
                </w:rPr>
                <w:t>Appendix B</w:t>
              </w:r>
              <w:r w:rsidRPr="008D7EDD">
                <w:rPr>
                  <w:rFonts w:ascii="Arial" w:hAnsi="Arial" w:cs="Arial"/>
                </w:rPr>
                <w:t>: ………………………………………………………………………</w:t>
              </w:r>
              <w:r>
                <w:rPr>
                  <w:rFonts w:ascii="Arial" w:hAnsi="Arial" w:cs="Arial"/>
                </w:rPr>
                <w:t>…………………….</w:t>
              </w:r>
            </w:p>
            <w:p w14:paraId="722CC47C" w14:textId="77777777" w:rsidR="00872E13" w:rsidRPr="008D7EDD" w:rsidRDefault="00872E13" w:rsidP="00872E13">
              <w:pPr>
                <w:rPr>
                  <w:rFonts w:ascii="Arial" w:hAnsi="Arial" w:cs="Arial"/>
                </w:rPr>
              </w:pPr>
              <w:r>
                <w:rPr>
                  <w:rFonts w:ascii="Arial" w:hAnsi="Arial" w:cs="Arial"/>
                </w:rPr>
                <w:tab/>
              </w:r>
              <w:r w:rsidRPr="00DE36CF">
                <w:rPr>
                  <w:rFonts w:ascii="Arial" w:hAnsi="Arial" w:cs="Arial"/>
                  <w:i/>
                </w:rPr>
                <w:t>JBI Checklist for Qualitative Research Scoring and Analysis Table</w:t>
              </w:r>
              <w:r w:rsidRPr="00FA5E4F">
                <w:rPr>
                  <w:rFonts w:ascii="Arial" w:hAnsi="Arial" w:cs="Arial"/>
                </w:rPr>
                <w:ptab w:relativeTo="margin" w:alignment="right" w:leader="dot"/>
              </w:r>
              <w:r>
                <w:rPr>
                  <w:rFonts w:ascii="Arial" w:hAnsi="Arial" w:cs="Arial"/>
                </w:rPr>
                <w:t xml:space="preserve">53 </w:t>
              </w:r>
            </w:p>
            <w:p w14:paraId="3A7ACE7F" w14:textId="77777777" w:rsidR="00872E13" w:rsidRDefault="00872E13" w:rsidP="00872E13">
              <w:pPr>
                <w:rPr>
                  <w:rFonts w:ascii="Arial" w:hAnsi="Arial" w:cs="Arial"/>
                </w:rPr>
              </w:pPr>
              <w:r>
                <w:rPr>
                  <w:rFonts w:ascii="Arial" w:hAnsi="Arial" w:cs="Arial"/>
                </w:rPr>
                <w:t>Appendix C</w:t>
              </w:r>
              <w:r w:rsidRPr="008D7EDD">
                <w:rPr>
                  <w:rFonts w:ascii="Arial" w:hAnsi="Arial" w:cs="Arial"/>
                </w:rPr>
                <w:t>: ………………………………………………………………………</w:t>
              </w:r>
              <w:r>
                <w:rPr>
                  <w:rFonts w:ascii="Arial" w:hAnsi="Arial" w:cs="Arial"/>
                </w:rPr>
                <w:t>…………………….</w:t>
              </w:r>
            </w:p>
            <w:p w14:paraId="1450A4F2" w14:textId="77777777" w:rsidR="00872E13" w:rsidRPr="008D7EDD" w:rsidRDefault="00872E13" w:rsidP="00872E13">
              <w:pPr>
                <w:rPr>
                  <w:rFonts w:ascii="Arial" w:hAnsi="Arial" w:cs="Arial"/>
                </w:rPr>
              </w:pPr>
              <w:r>
                <w:rPr>
                  <w:rFonts w:ascii="Arial" w:hAnsi="Arial" w:cs="Arial"/>
                </w:rPr>
                <w:tab/>
              </w:r>
              <w:r w:rsidRPr="002011C2">
                <w:rPr>
                  <w:rFonts w:ascii="Arial" w:hAnsi="Arial" w:cs="Arial"/>
                  <w:i/>
                </w:rPr>
                <w:t>JBI Checklist for Cohort Study Scoring and Analysis Table</w:t>
              </w:r>
              <w:r w:rsidRPr="00FA5E4F">
                <w:rPr>
                  <w:rFonts w:ascii="Arial" w:hAnsi="Arial" w:cs="Arial"/>
                </w:rPr>
                <w:ptab w:relativeTo="margin" w:alignment="right" w:leader="dot"/>
              </w:r>
              <w:r>
                <w:rPr>
                  <w:rFonts w:ascii="Arial" w:hAnsi="Arial" w:cs="Arial"/>
                </w:rPr>
                <w:t xml:space="preserve">54 </w:t>
              </w:r>
            </w:p>
            <w:p w14:paraId="74D4A457" w14:textId="77777777" w:rsidR="00872E13" w:rsidRDefault="00872E13" w:rsidP="00872E13">
              <w:pPr>
                <w:rPr>
                  <w:rFonts w:ascii="Arial" w:hAnsi="Arial" w:cs="Arial"/>
                </w:rPr>
              </w:pPr>
              <w:r>
                <w:rPr>
                  <w:rFonts w:ascii="Arial" w:hAnsi="Arial" w:cs="Arial"/>
                </w:rPr>
                <w:lastRenderedPageBreak/>
                <w:t>Appendix D</w:t>
              </w:r>
              <w:r w:rsidRPr="008D7EDD">
                <w:rPr>
                  <w:rFonts w:ascii="Arial" w:hAnsi="Arial" w:cs="Arial"/>
                </w:rPr>
                <w:t>: ………………………………………………………………………</w:t>
              </w:r>
              <w:r>
                <w:rPr>
                  <w:rFonts w:ascii="Arial" w:hAnsi="Arial" w:cs="Arial"/>
                </w:rPr>
                <w:t>…………………….</w:t>
              </w:r>
            </w:p>
            <w:p w14:paraId="1CB181F0" w14:textId="77777777" w:rsidR="00872E13" w:rsidRPr="008D7EDD" w:rsidRDefault="00872E13" w:rsidP="00872E13">
              <w:pPr>
                <w:rPr>
                  <w:rFonts w:ascii="Arial" w:hAnsi="Arial" w:cs="Arial"/>
                </w:rPr>
              </w:pPr>
              <w:r>
                <w:rPr>
                  <w:rFonts w:ascii="Arial" w:hAnsi="Arial" w:cs="Arial"/>
                </w:rPr>
                <w:tab/>
              </w:r>
              <w:r w:rsidRPr="002011C2">
                <w:rPr>
                  <w:rFonts w:ascii="Arial" w:hAnsi="Arial" w:cs="Arial"/>
                  <w:i/>
                </w:rPr>
                <w:t>JBI Checklist for Analytical Cross-Sectional Study Scoring and Analysis Table</w:t>
              </w:r>
              <w:r w:rsidRPr="00FA5E4F">
                <w:rPr>
                  <w:rFonts w:ascii="Arial" w:hAnsi="Arial" w:cs="Arial"/>
                </w:rPr>
                <w:ptab w:relativeTo="margin" w:alignment="right" w:leader="dot"/>
              </w:r>
              <w:r>
                <w:rPr>
                  <w:rFonts w:ascii="Arial" w:hAnsi="Arial" w:cs="Arial"/>
                </w:rPr>
                <w:t xml:space="preserve">54 </w:t>
              </w:r>
            </w:p>
            <w:p w14:paraId="60D2900E" w14:textId="77777777" w:rsidR="00872E13" w:rsidRDefault="00872E13" w:rsidP="00872E13">
              <w:pPr>
                <w:rPr>
                  <w:rFonts w:ascii="Arial" w:hAnsi="Arial" w:cs="Arial"/>
                </w:rPr>
              </w:pPr>
              <w:r>
                <w:rPr>
                  <w:rFonts w:ascii="Arial" w:hAnsi="Arial" w:cs="Arial"/>
                </w:rPr>
                <w:t>Appendix E</w:t>
              </w:r>
              <w:r w:rsidRPr="008D7EDD">
                <w:rPr>
                  <w:rFonts w:ascii="Arial" w:hAnsi="Arial" w:cs="Arial"/>
                </w:rPr>
                <w:t>: ………………………………………………………………………</w:t>
              </w:r>
              <w:r>
                <w:rPr>
                  <w:rFonts w:ascii="Arial" w:hAnsi="Arial" w:cs="Arial"/>
                </w:rPr>
                <w:t>…………………….</w:t>
              </w:r>
            </w:p>
            <w:p w14:paraId="08ED47F3" w14:textId="77777777" w:rsidR="00872E13" w:rsidRPr="008D7EDD" w:rsidRDefault="00872E13" w:rsidP="00872E13">
              <w:pPr>
                <w:rPr>
                  <w:rFonts w:ascii="Arial" w:hAnsi="Arial" w:cs="Arial"/>
                </w:rPr>
              </w:pPr>
              <w:r>
                <w:rPr>
                  <w:rFonts w:ascii="Arial" w:hAnsi="Arial" w:cs="Arial"/>
                </w:rPr>
                <w:tab/>
              </w:r>
              <w:r w:rsidRPr="002011C2">
                <w:rPr>
                  <w:rFonts w:ascii="Arial" w:hAnsi="Arial" w:cs="Arial"/>
                  <w:i/>
                </w:rPr>
                <w:t>JBI Checklist for Randomised Controlled Trial Study Scoring and Analysis Table</w:t>
              </w:r>
              <w:r w:rsidRPr="00FA5E4F">
                <w:rPr>
                  <w:rFonts w:ascii="Arial" w:hAnsi="Arial" w:cs="Arial"/>
                </w:rPr>
                <w:ptab w:relativeTo="margin" w:alignment="right" w:leader="dot"/>
              </w:r>
              <w:r>
                <w:rPr>
                  <w:rFonts w:ascii="Arial" w:hAnsi="Arial" w:cs="Arial"/>
                </w:rPr>
                <w:t xml:space="preserve">55 </w:t>
              </w:r>
            </w:p>
            <w:p w14:paraId="11EDE71C" w14:textId="77777777" w:rsidR="00872E13" w:rsidRDefault="00872E13" w:rsidP="00872E13">
              <w:pPr>
                <w:rPr>
                  <w:rFonts w:ascii="Arial" w:hAnsi="Arial" w:cs="Arial"/>
                </w:rPr>
              </w:pPr>
              <w:r>
                <w:rPr>
                  <w:rFonts w:ascii="Arial" w:hAnsi="Arial" w:cs="Arial"/>
                </w:rPr>
                <w:t>Appendix F</w:t>
              </w:r>
              <w:r w:rsidRPr="008D7EDD">
                <w:rPr>
                  <w:rFonts w:ascii="Arial" w:hAnsi="Arial" w:cs="Arial"/>
                </w:rPr>
                <w:t>: ………………………………………………………………………</w:t>
              </w:r>
              <w:r>
                <w:rPr>
                  <w:rFonts w:ascii="Arial" w:hAnsi="Arial" w:cs="Arial"/>
                </w:rPr>
                <w:t>…………………….</w:t>
              </w:r>
            </w:p>
            <w:p w14:paraId="6EC7C8A1" w14:textId="77777777" w:rsidR="00872E13" w:rsidRPr="008D7EDD" w:rsidRDefault="00872E13" w:rsidP="00872E13">
              <w:pPr>
                <w:rPr>
                  <w:rFonts w:ascii="Arial" w:hAnsi="Arial" w:cs="Arial"/>
                </w:rPr>
              </w:pPr>
              <w:r>
                <w:rPr>
                  <w:rFonts w:ascii="Arial" w:hAnsi="Arial" w:cs="Arial"/>
                </w:rPr>
                <w:tab/>
              </w:r>
              <w:r w:rsidRPr="002011C2">
                <w:rPr>
                  <w:rFonts w:ascii="Arial" w:hAnsi="Arial" w:cs="Arial"/>
                  <w:i/>
                </w:rPr>
                <w:t>JBI Checklist for Prevalence Study Scoring and Analysis Table</w:t>
              </w:r>
              <w:r w:rsidRPr="00FA5E4F">
                <w:rPr>
                  <w:rFonts w:ascii="Arial" w:hAnsi="Arial" w:cs="Arial"/>
                </w:rPr>
                <w:ptab w:relativeTo="margin" w:alignment="right" w:leader="dot"/>
              </w:r>
              <w:r>
                <w:rPr>
                  <w:rFonts w:ascii="Arial" w:hAnsi="Arial" w:cs="Arial"/>
                </w:rPr>
                <w:t>55</w:t>
              </w:r>
            </w:p>
            <w:p w14:paraId="0168AFD2" w14:textId="77777777" w:rsidR="00872E13" w:rsidRDefault="00872E13" w:rsidP="00872E13">
              <w:pPr>
                <w:rPr>
                  <w:rFonts w:ascii="Arial" w:hAnsi="Arial" w:cs="Arial"/>
                </w:rPr>
              </w:pPr>
              <w:r>
                <w:rPr>
                  <w:rFonts w:ascii="Arial" w:hAnsi="Arial" w:cs="Arial"/>
                </w:rPr>
                <w:t>Appendix G</w:t>
              </w:r>
              <w:r w:rsidRPr="008D7EDD">
                <w:rPr>
                  <w:rFonts w:ascii="Arial" w:hAnsi="Arial" w:cs="Arial"/>
                </w:rPr>
                <w:t>: ………………………………………………………………………</w:t>
              </w:r>
              <w:r>
                <w:rPr>
                  <w:rFonts w:ascii="Arial" w:hAnsi="Arial" w:cs="Arial"/>
                </w:rPr>
                <w:t>……………………</w:t>
              </w:r>
            </w:p>
            <w:p w14:paraId="282DAAFC" w14:textId="77777777" w:rsidR="00872E13" w:rsidRPr="008D7EDD" w:rsidRDefault="00872E13" w:rsidP="00872E13">
              <w:pPr>
                <w:rPr>
                  <w:rFonts w:ascii="Arial" w:hAnsi="Arial" w:cs="Arial"/>
                </w:rPr>
              </w:pPr>
              <w:r>
                <w:rPr>
                  <w:rFonts w:ascii="Arial" w:hAnsi="Arial" w:cs="Arial"/>
                </w:rPr>
                <w:tab/>
              </w:r>
              <w:r w:rsidRPr="002011C2">
                <w:rPr>
                  <w:rFonts w:ascii="Arial" w:hAnsi="Arial" w:cs="Arial"/>
                  <w:i/>
                </w:rPr>
                <w:t>Mixed Methods Appraisal Tool (MMAT) Scoring and Analysis Table</w:t>
              </w:r>
              <w:r w:rsidRPr="00FA5E4F">
                <w:rPr>
                  <w:rFonts w:ascii="Arial" w:hAnsi="Arial" w:cs="Arial"/>
                </w:rPr>
                <w:ptab w:relativeTo="margin" w:alignment="right" w:leader="dot"/>
              </w:r>
              <w:r>
                <w:rPr>
                  <w:rFonts w:ascii="Arial" w:hAnsi="Arial" w:cs="Arial"/>
                </w:rPr>
                <w:t xml:space="preserve">56 </w:t>
              </w:r>
            </w:p>
            <w:p w14:paraId="7B055904" w14:textId="77777777" w:rsidR="00872E13" w:rsidRDefault="00872E13" w:rsidP="00872E13">
              <w:pPr>
                <w:rPr>
                  <w:rFonts w:ascii="Arial" w:hAnsi="Arial" w:cs="Arial"/>
                </w:rPr>
              </w:pPr>
              <w:r>
                <w:rPr>
                  <w:rFonts w:ascii="Arial" w:hAnsi="Arial" w:cs="Arial"/>
                </w:rPr>
                <w:t>Appendix H</w:t>
              </w:r>
              <w:r w:rsidRPr="008D7EDD">
                <w:rPr>
                  <w:rFonts w:ascii="Arial" w:hAnsi="Arial" w:cs="Arial"/>
                </w:rPr>
                <w:t>: ………………………………………………………………………</w:t>
              </w:r>
              <w:r>
                <w:rPr>
                  <w:rFonts w:ascii="Arial" w:hAnsi="Arial" w:cs="Arial"/>
                </w:rPr>
                <w:t>…………………….</w:t>
              </w:r>
            </w:p>
            <w:p w14:paraId="1734E122" w14:textId="77777777" w:rsidR="00872E13" w:rsidRPr="008D7EDD" w:rsidRDefault="00872E13" w:rsidP="00872E13">
              <w:pPr>
                <w:rPr>
                  <w:rFonts w:ascii="Arial" w:hAnsi="Arial" w:cs="Arial"/>
                </w:rPr>
              </w:pPr>
              <w:r>
                <w:rPr>
                  <w:rFonts w:ascii="Arial" w:hAnsi="Arial" w:cs="Arial"/>
                </w:rPr>
                <w:tab/>
              </w:r>
              <w:r w:rsidRPr="002011C2">
                <w:rPr>
                  <w:rFonts w:ascii="Arial" w:hAnsi="Arial" w:cs="Arial"/>
                  <w:i/>
                </w:rPr>
                <w:t>Study characteristics data extraction template</w:t>
              </w:r>
              <w:r w:rsidRPr="00FA5E4F">
                <w:rPr>
                  <w:rFonts w:ascii="Arial" w:hAnsi="Arial" w:cs="Arial"/>
                </w:rPr>
                <w:ptab w:relativeTo="margin" w:alignment="right" w:leader="dot"/>
              </w:r>
              <w:r>
                <w:rPr>
                  <w:rFonts w:ascii="Arial" w:hAnsi="Arial" w:cs="Arial"/>
                </w:rPr>
                <w:t xml:space="preserve">57 </w:t>
              </w:r>
            </w:p>
            <w:p w14:paraId="62AD9C28" w14:textId="77777777" w:rsidR="00872E13" w:rsidRDefault="00872E13" w:rsidP="00872E13">
              <w:pPr>
                <w:rPr>
                  <w:rFonts w:ascii="Arial" w:hAnsi="Arial" w:cs="Arial"/>
                </w:rPr>
              </w:pPr>
              <w:r>
                <w:rPr>
                  <w:rFonts w:ascii="Arial" w:hAnsi="Arial" w:cs="Arial"/>
                </w:rPr>
                <w:t>Appendix I</w:t>
              </w:r>
              <w:r w:rsidRPr="008D7EDD">
                <w:rPr>
                  <w:rFonts w:ascii="Arial" w:hAnsi="Arial" w:cs="Arial"/>
                </w:rPr>
                <w:t>: ………………………………………………………………………</w:t>
              </w:r>
              <w:r>
                <w:rPr>
                  <w:rFonts w:ascii="Arial" w:hAnsi="Arial" w:cs="Arial"/>
                </w:rPr>
                <w:t>……………………..</w:t>
              </w:r>
            </w:p>
            <w:p w14:paraId="394C9D52" w14:textId="77777777" w:rsidR="00872E13" w:rsidRDefault="00872E13" w:rsidP="00872E13">
              <w:pPr>
                <w:rPr>
                  <w:rFonts w:ascii="Arial" w:hAnsi="Arial" w:cs="Arial"/>
                </w:rPr>
              </w:pPr>
              <w:r>
                <w:rPr>
                  <w:rFonts w:ascii="Arial" w:hAnsi="Arial" w:cs="Arial"/>
                </w:rPr>
                <w:tab/>
              </w:r>
              <w:r w:rsidRPr="002011C2">
                <w:rPr>
                  <w:rFonts w:ascii="Arial" w:hAnsi="Arial" w:cs="Arial"/>
                  <w:i/>
                </w:rPr>
                <w:t>Process of results analysis and theme generation</w:t>
              </w:r>
              <w:r w:rsidRPr="00FA5E4F">
                <w:rPr>
                  <w:rFonts w:ascii="Arial" w:hAnsi="Arial" w:cs="Arial"/>
                </w:rPr>
                <w:ptab w:relativeTo="margin" w:alignment="right" w:leader="dot"/>
              </w:r>
              <w:r>
                <w:rPr>
                  <w:rFonts w:ascii="Arial" w:hAnsi="Arial" w:cs="Arial"/>
                </w:rPr>
                <w:t xml:space="preserve">58 </w:t>
              </w:r>
            </w:p>
            <w:p w14:paraId="4B3C371E" w14:textId="77777777" w:rsidR="00872E13" w:rsidRDefault="00872E13" w:rsidP="00872E13">
              <w:pPr>
                <w:rPr>
                  <w:rFonts w:ascii="Arial" w:hAnsi="Arial" w:cs="Arial"/>
                  <w:b/>
                </w:rPr>
              </w:pPr>
            </w:p>
            <w:p w14:paraId="601B5C0E" w14:textId="77777777" w:rsidR="00872E13" w:rsidRPr="008D7EDD" w:rsidRDefault="00872E13" w:rsidP="00872E13">
              <w:pPr>
                <w:rPr>
                  <w:rFonts w:ascii="Arial" w:hAnsi="Arial" w:cs="Arial"/>
                  <w:b/>
                  <w:bCs/>
                </w:rPr>
              </w:pPr>
              <w:r>
                <w:rPr>
                  <w:rFonts w:ascii="Arial" w:hAnsi="Arial" w:cs="Arial"/>
                  <w:b/>
                </w:rPr>
                <w:t>Paper 2</w:t>
              </w:r>
              <w:r w:rsidRPr="008D7EDD">
                <w:rPr>
                  <w:rFonts w:ascii="Arial" w:hAnsi="Arial" w:cs="Arial"/>
                  <w:b/>
                </w:rPr>
                <w:t xml:space="preserve"> </w:t>
              </w:r>
              <w:r>
                <w:rPr>
                  <w:rFonts w:ascii="Arial" w:hAnsi="Arial" w:cs="Arial"/>
                  <w:b/>
                </w:rPr>
                <w:t>–</w:t>
              </w:r>
              <w:r w:rsidRPr="008D7EDD">
                <w:rPr>
                  <w:rFonts w:ascii="Arial" w:hAnsi="Arial" w:cs="Arial"/>
                  <w:b/>
                </w:rPr>
                <w:t xml:space="preserve"> </w:t>
              </w:r>
              <w:r>
                <w:rPr>
                  <w:rFonts w:ascii="Arial" w:hAnsi="Arial" w:cs="Arial"/>
                  <w:b/>
                </w:rPr>
                <w:t>Empirical Paper</w:t>
              </w:r>
              <w:r w:rsidRPr="008D7EDD">
                <w:rPr>
                  <w:rFonts w:ascii="Arial" w:hAnsi="Arial" w:cs="Arial"/>
                  <w:b/>
                </w:rPr>
                <w:t xml:space="preserve">: </w:t>
              </w:r>
              <w:r w:rsidRPr="008D7EDD">
                <w:rPr>
                  <w:rFonts w:ascii="Arial" w:hAnsi="Arial" w:cs="Arial"/>
                  <w:b/>
                </w:rPr>
                <w:ptab w:relativeTo="margin" w:alignment="right" w:leader="dot"/>
              </w:r>
              <w:r>
                <w:rPr>
                  <w:rFonts w:ascii="Arial" w:hAnsi="Arial" w:cs="Arial"/>
                  <w:b/>
                </w:rPr>
                <w:t>59</w:t>
              </w:r>
            </w:p>
            <w:p w14:paraId="14A75CFB" w14:textId="77777777" w:rsidR="00872E13" w:rsidRPr="008D7EDD" w:rsidRDefault="00872E13" w:rsidP="00872E13">
              <w:pPr>
                <w:rPr>
                  <w:rFonts w:ascii="Arial" w:hAnsi="Arial" w:cs="Arial"/>
                </w:rPr>
              </w:pPr>
              <w:r w:rsidRPr="008D7EDD">
                <w:rPr>
                  <w:rFonts w:ascii="Arial" w:hAnsi="Arial" w:cs="Arial"/>
                </w:rPr>
                <w:t>Abstract:</w:t>
              </w:r>
              <w:r w:rsidRPr="008D7EDD">
                <w:rPr>
                  <w:rFonts w:ascii="Arial" w:hAnsi="Arial" w:cs="Arial"/>
                </w:rPr>
                <w:ptab w:relativeTo="margin" w:alignment="right" w:leader="dot"/>
              </w:r>
              <w:r>
                <w:rPr>
                  <w:rFonts w:ascii="Arial" w:hAnsi="Arial" w:cs="Arial"/>
                </w:rPr>
                <w:t>60</w:t>
              </w:r>
            </w:p>
            <w:p w14:paraId="73A6BF21" w14:textId="77777777" w:rsidR="00872E13" w:rsidRPr="008D7EDD" w:rsidRDefault="00872E13" w:rsidP="00872E13">
              <w:pPr>
                <w:rPr>
                  <w:rFonts w:ascii="Arial" w:hAnsi="Arial" w:cs="Arial"/>
                </w:rPr>
              </w:pPr>
              <w:r w:rsidRPr="008D7EDD">
                <w:rPr>
                  <w:rFonts w:ascii="Arial" w:hAnsi="Arial" w:cs="Arial"/>
                </w:rPr>
                <w:t>Introduction:</w:t>
              </w:r>
              <w:r w:rsidRPr="008D7EDD">
                <w:rPr>
                  <w:rFonts w:ascii="Arial" w:hAnsi="Arial" w:cs="Arial"/>
                </w:rPr>
                <w:ptab w:relativeTo="margin" w:alignment="right" w:leader="dot"/>
              </w:r>
              <w:r>
                <w:rPr>
                  <w:rFonts w:ascii="Arial" w:hAnsi="Arial" w:cs="Arial"/>
                </w:rPr>
                <w:t>61</w:t>
              </w:r>
            </w:p>
            <w:p w14:paraId="5EFF4CCC" w14:textId="77777777" w:rsidR="00872E13" w:rsidRPr="008D7EDD" w:rsidRDefault="00872E13" w:rsidP="00872E13">
              <w:pPr>
                <w:ind w:firstLine="720"/>
                <w:rPr>
                  <w:rFonts w:ascii="Arial" w:hAnsi="Arial" w:cs="Arial"/>
                </w:rPr>
              </w:pPr>
              <w:r w:rsidRPr="008D7EDD">
                <w:rPr>
                  <w:rFonts w:ascii="Arial" w:hAnsi="Arial" w:cs="Arial"/>
                  <w:i/>
                </w:rPr>
                <w:t>Rationale</w:t>
              </w:r>
              <w:r>
                <w:rPr>
                  <w:rFonts w:ascii="Arial" w:hAnsi="Arial" w:cs="Arial"/>
                  <w:i/>
                </w:rPr>
                <w:t xml:space="preserve"> and Aims</w:t>
              </w:r>
              <w:r w:rsidRPr="008D7EDD">
                <w:rPr>
                  <w:rFonts w:ascii="Arial" w:hAnsi="Arial" w:cs="Arial"/>
                  <w:i/>
                </w:rPr>
                <w:t xml:space="preserve">: </w:t>
              </w:r>
              <w:r w:rsidRPr="00FA5E4F">
                <w:rPr>
                  <w:rFonts w:ascii="Arial" w:hAnsi="Arial" w:cs="Arial"/>
                </w:rPr>
                <w:ptab w:relativeTo="margin" w:alignment="right" w:leader="dot"/>
              </w:r>
              <w:r>
                <w:rPr>
                  <w:rFonts w:ascii="Arial" w:hAnsi="Arial" w:cs="Arial"/>
                </w:rPr>
                <w:t>62</w:t>
              </w:r>
            </w:p>
            <w:p w14:paraId="03321909" w14:textId="77777777" w:rsidR="00872E13" w:rsidRPr="008D7EDD" w:rsidRDefault="00872E13" w:rsidP="00872E13">
              <w:pPr>
                <w:rPr>
                  <w:rFonts w:ascii="Arial" w:hAnsi="Arial" w:cs="Arial"/>
                </w:rPr>
              </w:pPr>
              <w:r w:rsidRPr="008D7EDD">
                <w:rPr>
                  <w:rFonts w:ascii="Arial" w:hAnsi="Arial" w:cs="Arial"/>
                </w:rPr>
                <w:tab/>
              </w:r>
              <w:r>
                <w:rPr>
                  <w:rFonts w:ascii="Arial" w:hAnsi="Arial" w:cs="Arial"/>
                  <w:i/>
                </w:rPr>
                <w:t>Research Question</w:t>
              </w:r>
              <w:r w:rsidRPr="008D7EDD">
                <w:rPr>
                  <w:rFonts w:ascii="Arial" w:hAnsi="Arial" w:cs="Arial"/>
                  <w:i/>
                </w:rPr>
                <w:t>:</w:t>
              </w:r>
              <w:r>
                <w:rPr>
                  <w:rFonts w:ascii="Arial" w:hAnsi="Arial" w:cs="Arial"/>
                </w:rPr>
                <w:t xml:space="preserve"> </w:t>
              </w:r>
              <w:r w:rsidRPr="00FA5E4F">
                <w:rPr>
                  <w:rFonts w:ascii="Arial" w:hAnsi="Arial" w:cs="Arial"/>
                </w:rPr>
                <w:ptab w:relativeTo="margin" w:alignment="right" w:leader="dot"/>
              </w:r>
              <w:r>
                <w:rPr>
                  <w:rFonts w:ascii="Arial" w:hAnsi="Arial" w:cs="Arial"/>
                </w:rPr>
                <w:t>63</w:t>
              </w:r>
            </w:p>
            <w:p w14:paraId="33F72977" w14:textId="77777777" w:rsidR="00872E13" w:rsidRDefault="00872E13" w:rsidP="00872E13">
              <w:pPr>
                <w:rPr>
                  <w:rFonts w:ascii="Arial" w:hAnsi="Arial" w:cs="Arial"/>
                </w:rPr>
              </w:pPr>
              <w:r w:rsidRPr="008D7EDD">
                <w:rPr>
                  <w:rFonts w:ascii="Arial" w:hAnsi="Arial" w:cs="Arial"/>
                </w:rPr>
                <w:t xml:space="preserve">Methodology: </w:t>
              </w:r>
              <w:r w:rsidRPr="00FA5E4F">
                <w:rPr>
                  <w:rFonts w:ascii="Arial" w:hAnsi="Arial" w:cs="Arial"/>
                </w:rPr>
                <w:ptab w:relativeTo="margin" w:alignment="right" w:leader="dot"/>
              </w:r>
              <w:r>
                <w:rPr>
                  <w:rFonts w:ascii="Arial" w:hAnsi="Arial" w:cs="Arial"/>
                </w:rPr>
                <w:t>63</w:t>
              </w:r>
            </w:p>
            <w:p w14:paraId="2BFE80BE" w14:textId="77777777" w:rsidR="00872E13" w:rsidRDefault="00872E13" w:rsidP="00872E13">
              <w:pPr>
                <w:rPr>
                  <w:rFonts w:ascii="Arial" w:hAnsi="Arial" w:cs="Arial"/>
                  <w:i/>
                </w:rPr>
              </w:pPr>
              <w:r>
                <w:rPr>
                  <w:rFonts w:ascii="Arial" w:hAnsi="Arial" w:cs="Arial"/>
                </w:rPr>
                <w:tab/>
              </w:r>
              <w:r w:rsidRPr="00FA5E4F">
                <w:rPr>
                  <w:rFonts w:ascii="Arial" w:hAnsi="Arial" w:cs="Arial"/>
                  <w:i/>
                </w:rPr>
                <w:t>Ethics:</w:t>
              </w:r>
              <w:r w:rsidRPr="003228C7">
                <w:rPr>
                  <w:rFonts w:ascii="Arial" w:hAnsi="Arial" w:cs="Arial"/>
                  <w:i/>
                </w:rPr>
                <w:t xml:space="preserve"> </w:t>
              </w:r>
              <w:r w:rsidRPr="00FA5E4F">
                <w:rPr>
                  <w:rFonts w:ascii="Arial" w:hAnsi="Arial" w:cs="Arial"/>
                </w:rPr>
                <w:ptab w:relativeTo="margin" w:alignment="right" w:leader="dot"/>
              </w:r>
              <w:r>
                <w:rPr>
                  <w:rFonts w:ascii="Arial" w:hAnsi="Arial" w:cs="Arial"/>
                </w:rPr>
                <w:t>63</w:t>
              </w:r>
            </w:p>
            <w:p w14:paraId="5D9DC094" w14:textId="77777777" w:rsidR="00872E13" w:rsidRPr="003228C7" w:rsidRDefault="00872E13" w:rsidP="00872E13">
              <w:pPr>
                <w:ind w:firstLine="720"/>
                <w:rPr>
                  <w:rFonts w:ascii="Arial" w:hAnsi="Arial" w:cs="Arial"/>
                  <w:i/>
                </w:rPr>
              </w:pPr>
              <w:r>
                <w:rPr>
                  <w:rFonts w:ascii="Arial" w:hAnsi="Arial" w:cs="Arial"/>
                  <w:i/>
                </w:rPr>
                <w:t>Design</w:t>
              </w:r>
              <w:r w:rsidRPr="003228C7">
                <w:rPr>
                  <w:rFonts w:ascii="Arial" w:hAnsi="Arial" w:cs="Arial"/>
                  <w:i/>
                </w:rPr>
                <w:t>:</w:t>
              </w:r>
              <w:r>
                <w:rPr>
                  <w:rFonts w:ascii="Arial" w:hAnsi="Arial" w:cs="Arial"/>
                  <w:i/>
                </w:rPr>
                <w:t xml:space="preserve"> …</w:t>
              </w:r>
              <w:r w:rsidRPr="00FA5E4F">
                <w:rPr>
                  <w:rFonts w:ascii="Arial" w:hAnsi="Arial" w:cs="Arial"/>
                </w:rPr>
                <w:ptab w:relativeTo="margin" w:alignment="right" w:leader="dot"/>
              </w:r>
              <w:r>
                <w:rPr>
                  <w:rFonts w:ascii="Arial" w:hAnsi="Arial" w:cs="Arial"/>
                </w:rPr>
                <w:t>63</w:t>
              </w:r>
            </w:p>
            <w:p w14:paraId="07F1D984" w14:textId="77777777" w:rsidR="00872E13" w:rsidRDefault="00872E13" w:rsidP="00872E13">
              <w:pPr>
                <w:rPr>
                  <w:rFonts w:ascii="Arial" w:hAnsi="Arial" w:cs="Arial"/>
                  <w:i/>
                </w:rPr>
              </w:pPr>
              <w:r w:rsidRPr="003228C7">
                <w:rPr>
                  <w:rFonts w:ascii="Arial" w:hAnsi="Arial" w:cs="Arial"/>
                  <w:i/>
                </w:rPr>
                <w:tab/>
              </w:r>
              <w:r>
                <w:rPr>
                  <w:rFonts w:ascii="Arial" w:hAnsi="Arial" w:cs="Arial"/>
                  <w:i/>
                </w:rPr>
                <w:t>Recruitment</w:t>
              </w:r>
              <w:r w:rsidRPr="003228C7">
                <w:rPr>
                  <w:rFonts w:ascii="Arial" w:hAnsi="Arial" w:cs="Arial"/>
                  <w:i/>
                </w:rPr>
                <w:t>:</w:t>
              </w:r>
              <w:r>
                <w:rPr>
                  <w:rFonts w:ascii="Arial" w:hAnsi="Arial" w:cs="Arial"/>
                  <w:i/>
                </w:rPr>
                <w:t xml:space="preserve"> </w:t>
              </w:r>
              <w:r w:rsidRPr="00FA5E4F">
                <w:rPr>
                  <w:rFonts w:ascii="Arial" w:hAnsi="Arial" w:cs="Arial"/>
                </w:rPr>
                <w:ptab w:relativeTo="margin" w:alignment="right" w:leader="dot"/>
              </w:r>
              <w:r>
                <w:rPr>
                  <w:rFonts w:ascii="Arial" w:hAnsi="Arial" w:cs="Arial"/>
                </w:rPr>
                <w:t>64</w:t>
              </w:r>
            </w:p>
            <w:p w14:paraId="64325812" w14:textId="77777777" w:rsidR="00872E13" w:rsidRPr="003228C7" w:rsidRDefault="00872E13" w:rsidP="00872E13">
              <w:pPr>
                <w:ind w:firstLine="720"/>
                <w:rPr>
                  <w:rFonts w:ascii="Arial" w:hAnsi="Arial" w:cs="Arial"/>
                  <w:i/>
                </w:rPr>
              </w:pPr>
              <w:r>
                <w:rPr>
                  <w:rFonts w:ascii="Arial" w:hAnsi="Arial" w:cs="Arial"/>
                  <w:i/>
                </w:rPr>
                <w:t>Sampling and Participants</w:t>
              </w:r>
              <w:r w:rsidRPr="003228C7">
                <w:rPr>
                  <w:rFonts w:ascii="Arial" w:hAnsi="Arial" w:cs="Arial"/>
                  <w:i/>
                </w:rPr>
                <w:t>:</w:t>
              </w:r>
              <w:r>
                <w:rPr>
                  <w:rFonts w:ascii="Arial" w:hAnsi="Arial" w:cs="Arial"/>
                  <w:i/>
                </w:rPr>
                <w:t xml:space="preserve"> </w:t>
              </w:r>
              <w:r w:rsidRPr="00FA5E4F">
                <w:rPr>
                  <w:rFonts w:ascii="Arial" w:hAnsi="Arial" w:cs="Arial"/>
                </w:rPr>
                <w:ptab w:relativeTo="margin" w:alignment="right" w:leader="dot"/>
              </w:r>
              <w:r>
                <w:rPr>
                  <w:rFonts w:ascii="Arial" w:hAnsi="Arial" w:cs="Arial"/>
                </w:rPr>
                <w:t>64</w:t>
              </w:r>
            </w:p>
            <w:p w14:paraId="7A699070" w14:textId="77777777" w:rsidR="00872E13" w:rsidRDefault="00872E13" w:rsidP="00872E13">
              <w:pPr>
                <w:rPr>
                  <w:rFonts w:ascii="Arial" w:hAnsi="Arial" w:cs="Arial"/>
                  <w:i/>
                </w:rPr>
              </w:pPr>
              <w:r w:rsidRPr="003228C7">
                <w:rPr>
                  <w:rFonts w:ascii="Arial" w:hAnsi="Arial" w:cs="Arial"/>
                  <w:i/>
                </w:rPr>
                <w:tab/>
              </w:r>
              <w:r>
                <w:rPr>
                  <w:rFonts w:ascii="Arial" w:hAnsi="Arial" w:cs="Arial"/>
                  <w:i/>
                </w:rPr>
                <w:t>Procedure</w:t>
              </w:r>
              <w:r w:rsidRPr="003228C7">
                <w:rPr>
                  <w:rFonts w:ascii="Arial" w:hAnsi="Arial" w:cs="Arial"/>
                  <w:i/>
                </w:rPr>
                <w:t>:</w:t>
              </w:r>
              <w:r>
                <w:rPr>
                  <w:rFonts w:ascii="Arial" w:hAnsi="Arial" w:cs="Arial"/>
                  <w:i/>
                </w:rPr>
                <w:t xml:space="preserve"> </w:t>
              </w:r>
              <w:r w:rsidRPr="00FA5E4F">
                <w:rPr>
                  <w:rFonts w:ascii="Arial" w:hAnsi="Arial" w:cs="Arial"/>
                </w:rPr>
                <w:ptab w:relativeTo="margin" w:alignment="right" w:leader="dot"/>
              </w:r>
              <w:r>
                <w:rPr>
                  <w:rFonts w:ascii="Arial" w:hAnsi="Arial" w:cs="Arial"/>
                </w:rPr>
                <w:t>67</w:t>
              </w:r>
            </w:p>
            <w:p w14:paraId="3ED71A17" w14:textId="77777777" w:rsidR="00872E13" w:rsidRDefault="00872E13" w:rsidP="00872E13">
              <w:pPr>
                <w:rPr>
                  <w:rFonts w:ascii="Arial" w:hAnsi="Arial" w:cs="Arial"/>
                  <w:i/>
                </w:rPr>
              </w:pPr>
              <w:r>
                <w:rPr>
                  <w:rFonts w:ascii="Arial" w:hAnsi="Arial" w:cs="Arial"/>
                  <w:i/>
                </w:rPr>
                <w:tab/>
                <w:t>Analysis</w:t>
              </w:r>
              <w:r w:rsidRPr="003228C7">
                <w:rPr>
                  <w:rFonts w:ascii="Arial" w:hAnsi="Arial" w:cs="Arial"/>
                  <w:i/>
                </w:rPr>
                <w:t>:</w:t>
              </w:r>
              <w:r>
                <w:rPr>
                  <w:rFonts w:ascii="Arial" w:hAnsi="Arial" w:cs="Arial"/>
                  <w:i/>
                </w:rPr>
                <w:t xml:space="preserve"> </w:t>
              </w:r>
              <w:r w:rsidRPr="00FA5E4F">
                <w:rPr>
                  <w:rFonts w:ascii="Arial" w:hAnsi="Arial" w:cs="Arial"/>
                </w:rPr>
                <w:ptab w:relativeTo="margin" w:alignment="right" w:leader="dot"/>
              </w:r>
              <w:r>
                <w:rPr>
                  <w:rFonts w:ascii="Arial" w:hAnsi="Arial" w:cs="Arial"/>
                </w:rPr>
                <w:t>67</w:t>
              </w:r>
            </w:p>
            <w:p w14:paraId="5D10B281" w14:textId="77777777" w:rsidR="00872E13" w:rsidRDefault="00872E13" w:rsidP="00872E13">
              <w:pPr>
                <w:ind w:firstLine="720"/>
                <w:rPr>
                  <w:rFonts w:ascii="Arial" w:hAnsi="Arial" w:cs="Arial"/>
                </w:rPr>
              </w:pPr>
              <w:r>
                <w:rPr>
                  <w:rFonts w:ascii="Arial" w:hAnsi="Arial" w:cs="Arial"/>
                  <w:i/>
                </w:rPr>
                <w:t>Reflexivity and Epistemology</w:t>
              </w:r>
              <w:r w:rsidRPr="003228C7">
                <w:rPr>
                  <w:rFonts w:ascii="Arial" w:hAnsi="Arial" w:cs="Arial"/>
                  <w:i/>
                </w:rPr>
                <w:t>:</w:t>
              </w:r>
              <w:r>
                <w:rPr>
                  <w:rFonts w:ascii="Arial" w:hAnsi="Arial" w:cs="Arial"/>
                  <w:i/>
                </w:rPr>
                <w:t xml:space="preserve"> </w:t>
              </w:r>
              <w:r w:rsidRPr="00FA5E4F">
                <w:rPr>
                  <w:rFonts w:ascii="Arial" w:hAnsi="Arial" w:cs="Arial"/>
                </w:rPr>
                <w:ptab w:relativeTo="margin" w:alignment="right" w:leader="dot"/>
              </w:r>
              <w:r>
                <w:rPr>
                  <w:rFonts w:ascii="Arial" w:hAnsi="Arial" w:cs="Arial"/>
                </w:rPr>
                <w:t>67</w:t>
              </w:r>
            </w:p>
            <w:p w14:paraId="649CEA02" w14:textId="77777777" w:rsidR="00872E13" w:rsidRDefault="00872E13" w:rsidP="00872E13">
              <w:pPr>
                <w:rPr>
                  <w:rFonts w:ascii="Arial" w:hAnsi="Arial" w:cs="Arial"/>
                </w:rPr>
              </w:pPr>
              <w:r w:rsidRPr="008D7EDD">
                <w:rPr>
                  <w:rFonts w:ascii="Arial" w:hAnsi="Arial" w:cs="Arial"/>
                </w:rPr>
                <w:t>Results: …</w:t>
              </w:r>
              <w:r w:rsidRPr="00FA5E4F">
                <w:rPr>
                  <w:rFonts w:ascii="Arial" w:hAnsi="Arial" w:cs="Arial"/>
                </w:rPr>
                <w:ptab w:relativeTo="margin" w:alignment="right" w:leader="dot"/>
              </w:r>
              <w:r>
                <w:rPr>
                  <w:rFonts w:ascii="Arial" w:hAnsi="Arial" w:cs="Arial"/>
                </w:rPr>
                <w:t>68</w:t>
              </w:r>
            </w:p>
            <w:p w14:paraId="72CA452F" w14:textId="77777777" w:rsidR="00872E13" w:rsidRDefault="00872E13" w:rsidP="00872E13">
              <w:pPr>
                <w:ind w:firstLine="720"/>
                <w:rPr>
                  <w:rFonts w:ascii="Arial" w:hAnsi="Arial" w:cs="Arial"/>
                </w:rPr>
              </w:pPr>
              <w:r>
                <w:rPr>
                  <w:rFonts w:ascii="Arial" w:hAnsi="Arial" w:cs="Arial"/>
                  <w:i/>
                </w:rPr>
                <w:t xml:space="preserve">Theme One: </w:t>
              </w:r>
              <w:r w:rsidRPr="00FA5E4F">
                <w:rPr>
                  <w:rFonts w:ascii="Arial" w:hAnsi="Arial" w:cs="Arial"/>
                </w:rPr>
                <w:ptab w:relativeTo="margin" w:alignment="right" w:leader="dot"/>
              </w:r>
              <w:r>
                <w:rPr>
                  <w:rFonts w:ascii="Arial" w:hAnsi="Arial" w:cs="Arial"/>
                </w:rPr>
                <w:t>69</w:t>
              </w:r>
            </w:p>
            <w:p w14:paraId="54CD22F2" w14:textId="77777777" w:rsidR="00872E13" w:rsidRDefault="00872E13" w:rsidP="00872E13">
              <w:pPr>
                <w:ind w:firstLine="720"/>
                <w:rPr>
                  <w:rFonts w:ascii="Arial" w:hAnsi="Arial" w:cs="Arial"/>
                </w:rPr>
              </w:pPr>
              <w:r>
                <w:rPr>
                  <w:rFonts w:ascii="Arial" w:hAnsi="Arial" w:cs="Arial"/>
                  <w:i/>
                </w:rPr>
                <w:t xml:space="preserve">Theme Two: </w:t>
              </w:r>
              <w:r w:rsidRPr="00FA5E4F">
                <w:rPr>
                  <w:rFonts w:ascii="Arial" w:hAnsi="Arial" w:cs="Arial"/>
                </w:rPr>
                <w:ptab w:relativeTo="margin" w:alignment="right" w:leader="dot"/>
              </w:r>
              <w:r>
                <w:rPr>
                  <w:rFonts w:ascii="Arial" w:hAnsi="Arial" w:cs="Arial"/>
                </w:rPr>
                <w:t>70</w:t>
              </w:r>
            </w:p>
            <w:p w14:paraId="5CC275F4" w14:textId="77777777" w:rsidR="00872E13" w:rsidRDefault="00872E13" w:rsidP="00872E13">
              <w:pPr>
                <w:ind w:firstLine="720"/>
                <w:rPr>
                  <w:rFonts w:ascii="Arial" w:hAnsi="Arial" w:cs="Arial"/>
                </w:rPr>
              </w:pPr>
              <w:r>
                <w:rPr>
                  <w:rFonts w:ascii="Arial" w:hAnsi="Arial" w:cs="Arial"/>
                  <w:i/>
                </w:rPr>
                <w:t xml:space="preserve">Theme Three: </w:t>
              </w:r>
              <w:r w:rsidRPr="00FA5E4F">
                <w:rPr>
                  <w:rFonts w:ascii="Arial" w:hAnsi="Arial" w:cs="Arial"/>
                </w:rPr>
                <w:ptab w:relativeTo="margin" w:alignment="right" w:leader="dot"/>
              </w:r>
              <w:r>
                <w:rPr>
                  <w:rFonts w:ascii="Arial" w:hAnsi="Arial" w:cs="Arial"/>
                </w:rPr>
                <w:t>72</w:t>
              </w:r>
            </w:p>
            <w:p w14:paraId="2B33FBE4" w14:textId="77777777" w:rsidR="00872E13" w:rsidRDefault="00872E13" w:rsidP="00872E13">
              <w:pPr>
                <w:ind w:firstLine="720"/>
                <w:rPr>
                  <w:rFonts w:ascii="Arial" w:hAnsi="Arial" w:cs="Arial"/>
                </w:rPr>
              </w:pPr>
              <w:r>
                <w:rPr>
                  <w:rFonts w:ascii="Arial" w:hAnsi="Arial" w:cs="Arial"/>
                  <w:i/>
                </w:rPr>
                <w:t xml:space="preserve">Theme Four: </w:t>
              </w:r>
              <w:r w:rsidRPr="00FA5E4F">
                <w:rPr>
                  <w:rFonts w:ascii="Arial" w:hAnsi="Arial" w:cs="Arial"/>
                </w:rPr>
                <w:ptab w:relativeTo="margin" w:alignment="right" w:leader="dot"/>
              </w:r>
              <w:r>
                <w:rPr>
                  <w:rFonts w:ascii="Arial" w:hAnsi="Arial" w:cs="Arial"/>
                </w:rPr>
                <w:t>75</w:t>
              </w:r>
            </w:p>
            <w:p w14:paraId="04532309" w14:textId="77777777" w:rsidR="00872E13" w:rsidRDefault="00872E13" w:rsidP="00872E13">
              <w:pPr>
                <w:rPr>
                  <w:rFonts w:ascii="Arial" w:hAnsi="Arial" w:cs="Arial"/>
                </w:rPr>
              </w:pPr>
              <w:r w:rsidRPr="008D7EDD">
                <w:rPr>
                  <w:rFonts w:ascii="Arial" w:hAnsi="Arial" w:cs="Arial"/>
                </w:rPr>
                <w:t xml:space="preserve">Discussion: </w:t>
              </w:r>
              <w:r w:rsidRPr="00FA5E4F">
                <w:rPr>
                  <w:rFonts w:ascii="Arial" w:hAnsi="Arial" w:cs="Arial"/>
                </w:rPr>
                <w:ptab w:relativeTo="margin" w:alignment="right" w:leader="dot"/>
              </w:r>
              <w:r>
                <w:rPr>
                  <w:rFonts w:ascii="Arial" w:hAnsi="Arial" w:cs="Arial"/>
                </w:rPr>
                <w:t>77</w:t>
              </w:r>
            </w:p>
            <w:p w14:paraId="0473D582" w14:textId="77777777" w:rsidR="00872E13" w:rsidRDefault="00872E13" w:rsidP="00872E13">
              <w:pPr>
                <w:ind w:firstLine="720"/>
                <w:rPr>
                  <w:rFonts w:ascii="Arial" w:hAnsi="Arial" w:cs="Arial"/>
                </w:rPr>
              </w:pPr>
              <w:r>
                <w:rPr>
                  <w:rFonts w:ascii="Arial" w:hAnsi="Arial" w:cs="Arial"/>
                  <w:i/>
                </w:rPr>
                <w:lastRenderedPageBreak/>
                <w:t xml:space="preserve">Clinical Implications: </w:t>
              </w:r>
              <w:r w:rsidRPr="00FA5E4F">
                <w:rPr>
                  <w:rFonts w:ascii="Arial" w:hAnsi="Arial" w:cs="Arial"/>
                </w:rPr>
                <w:ptab w:relativeTo="margin" w:alignment="right" w:leader="dot"/>
              </w:r>
              <w:r>
                <w:rPr>
                  <w:rFonts w:ascii="Arial" w:hAnsi="Arial" w:cs="Arial"/>
                </w:rPr>
                <w:t>80</w:t>
              </w:r>
            </w:p>
            <w:p w14:paraId="6AD28968" w14:textId="77777777" w:rsidR="00872E13" w:rsidRDefault="00872E13" w:rsidP="00872E13">
              <w:pPr>
                <w:ind w:firstLine="720"/>
                <w:rPr>
                  <w:rFonts w:ascii="Arial" w:hAnsi="Arial" w:cs="Arial"/>
                  <w:i/>
                </w:rPr>
              </w:pPr>
              <w:r w:rsidRPr="00D53E02">
                <w:rPr>
                  <w:rFonts w:ascii="Arial" w:hAnsi="Arial" w:cs="Arial"/>
                  <w:i/>
                </w:rPr>
                <w:t>Strengths and</w:t>
              </w:r>
              <w:r>
                <w:rPr>
                  <w:rFonts w:ascii="Arial" w:hAnsi="Arial" w:cs="Arial"/>
                </w:rPr>
                <w:t xml:space="preserve"> </w:t>
              </w:r>
              <w:r>
                <w:rPr>
                  <w:rFonts w:ascii="Arial" w:hAnsi="Arial" w:cs="Arial"/>
                  <w:i/>
                </w:rPr>
                <w:t xml:space="preserve">Limitations: </w:t>
              </w:r>
              <w:r w:rsidRPr="00FA5E4F">
                <w:rPr>
                  <w:rFonts w:ascii="Arial" w:hAnsi="Arial" w:cs="Arial"/>
                </w:rPr>
                <w:ptab w:relativeTo="margin" w:alignment="right" w:leader="dot"/>
              </w:r>
              <w:r>
                <w:rPr>
                  <w:rFonts w:ascii="Arial" w:hAnsi="Arial" w:cs="Arial"/>
                </w:rPr>
                <w:t>81</w:t>
              </w:r>
            </w:p>
            <w:p w14:paraId="29EE48ED" w14:textId="77777777" w:rsidR="00872E13" w:rsidRDefault="00872E13" w:rsidP="00872E13">
              <w:pPr>
                <w:ind w:firstLine="720"/>
                <w:rPr>
                  <w:rFonts w:ascii="Arial" w:hAnsi="Arial" w:cs="Arial"/>
                </w:rPr>
              </w:pPr>
              <w:r>
                <w:rPr>
                  <w:rFonts w:ascii="Arial" w:hAnsi="Arial" w:cs="Arial"/>
                  <w:i/>
                </w:rPr>
                <w:t xml:space="preserve">Future </w:t>
              </w:r>
              <w:r w:rsidRPr="003228C7">
                <w:rPr>
                  <w:rFonts w:ascii="Arial" w:hAnsi="Arial" w:cs="Arial"/>
                  <w:i/>
                </w:rPr>
                <w:t xml:space="preserve">Research: </w:t>
              </w:r>
              <w:r w:rsidRPr="00FA5E4F">
                <w:rPr>
                  <w:rFonts w:ascii="Arial" w:hAnsi="Arial" w:cs="Arial"/>
                </w:rPr>
                <w:ptab w:relativeTo="margin" w:alignment="right" w:leader="dot"/>
              </w:r>
              <w:r>
                <w:rPr>
                  <w:rFonts w:ascii="Arial" w:hAnsi="Arial" w:cs="Arial"/>
                </w:rPr>
                <w:t>81</w:t>
              </w:r>
            </w:p>
            <w:p w14:paraId="35708689" w14:textId="77777777" w:rsidR="00872E13" w:rsidRDefault="00872E13" w:rsidP="00872E13">
              <w:pPr>
                <w:rPr>
                  <w:rFonts w:ascii="Arial" w:hAnsi="Arial" w:cs="Arial"/>
                </w:rPr>
              </w:pPr>
              <w:r w:rsidRPr="008D7EDD">
                <w:rPr>
                  <w:rFonts w:ascii="Arial" w:hAnsi="Arial" w:cs="Arial"/>
                </w:rPr>
                <w:t xml:space="preserve">Conclusion: </w:t>
              </w:r>
              <w:r w:rsidRPr="00FA5E4F">
                <w:rPr>
                  <w:rFonts w:ascii="Arial" w:hAnsi="Arial" w:cs="Arial"/>
                </w:rPr>
                <w:ptab w:relativeTo="margin" w:alignment="right" w:leader="dot"/>
              </w:r>
              <w:r>
                <w:rPr>
                  <w:rFonts w:ascii="Arial" w:hAnsi="Arial" w:cs="Arial"/>
                </w:rPr>
                <w:t>82</w:t>
              </w:r>
            </w:p>
            <w:p w14:paraId="38E618D3" w14:textId="77777777" w:rsidR="00872E13" w:rsidRDefault="00872E13" w:rsidP="00872E13">
              <w:pPr>
                <w:rPr>
                  <w:rFonts w:ascii="Arial" w:hAnsi="Arial" w:cs="Arial"/>
                </w:rPr>
              </w:pPr>
              <w:r w:rsidRPr="008D7EDD">
                <w:rPr>
                  <w:rFonts w:ascii="Arial" w:hAnsi="Arial" w:cs="Arial"/>
                </w:rPr>
                <w:t xml:space="preserve">References: </w:t>
              </w:r>
              <w:r w:rsidRPr="00FA5E4F">
                <w:rPr>
                  <w:rFonts w:ascii="Arial" w:hAnsi="Arial" w:cs="Arial"/>
                </w:rPr>
                <w:ptab w:relativeTo="margin" w:alignment="right" w:leader="dot"/>
              </w:r>
              <w:r>
                <w:rPr>
                  <w:rFonts w:ascii="Arial" w:hAnsi="Arial" w:cs="Arial"/>
                </w:rPr>
                <w:t>83</w:t>
              </w:r>
            </w:p>
            <w:p w14:paraId="6E53356F" w14:textId="77777777" w:rsidR="00872E13" w:rsidRDefault="00872E13" w:rsidP="00872E13">
              <w:pPr>
                <w:rPr>
                  <w:rFonts w:ascii="Arial" w:hAnsi="Arial" w:cs="Arial"/>
                </w:rPr>
              </w:pPr>
              <w:r>
                <w:rPr>
                  <w:rFonts w:ascii="Arial" w:hAnsi="Arial" w:cs="Arial"/>
                </w:rPr>
                <w:t>Appendix A</w:t>
              </w:r>
              <w:r w:rsidRPr="008D7EDD">
                <w:rPr>
                  <w:rFonts w:ascii="Arial" w:hAnsi="Arial" w:cs="Arial"/>
                </w:rPr>
                <w:t>: ………………………………………………………………………</w:t>
              </w:r>
              <w:r>
                <w:rPr>
                  <w:rFonts w:ascii="Arial" w:hAnsi="Arial" w:cs="Arial"/>
                </w:rPr>
                <w:t>…………………….</w:t>
              </w:r>
            </w:p>
            <w:p w14:paraId="0935DAEA" w14:textId="77777777" w:rsidR="00872E13" w:rsidRDefault="00872E13" w:rsidP="00872E13">
              <w:pPr>
                <w:spacing w:line="360" w:lineRule="auto"/>
                <w:ind w:firstLine="720"/>
                <w:rPr>
                  <w:rFonts w:ascii="Arial" w:hAnsi="Arial" w:cs="Arial"/>
                </w:rPr>
              </w:pPr>
              <w:r w:rsidRPr="00D53E02">
                <w:rPr>
                  <w:rFonts w:ascii="Arial" w:eastAsia="Arial" w:hAnsi="Arial" w:cs="Arial"/>
                  <w:i/>
                </w:rPr>
                <w:t xml:space="preserve">Author guidelines for </w:t>
              </w:r>
              <w:r>
                <w:rPr>
                  <w:rFonts w:ascii="Arial" w:eastAsia="Arial" w:hAnsi="Arial" w:cs="Arial"/>
                  <w:i/>
                </w:rPr>
                <w:t>t</w:t>
              </w:r>
              <w:r>
                <w:rPr>
                  <w:rStyle w:val="Emphasis"/>
                  <w:rFonts w:ascii="Helvetica" w:hAnsi="Helvetica" w:cs="Helvetica"/>
                  <w:color w:val="333333"/>
                  <w:bdr w:val="none" w:sz="0" w:space="0" w:color="auto" w:frame="1"/>
                  <w:shd w:val="clear" w:color="auto" w:fill="FFFFFF"/>
                </w:rPr>
                <w:t xml:space="preserve">he JOPPPAH </w:t>
              </w:r>
              <w:r w:rsidRPr="00FA5E4F">
                <w:rPr>
                  <w:rFonts w:ascii="Arial" w:hAnsi="Arial" w:cs="Arial"/>
                </w:rPr>
                <w:ptab w:relativeTo="margin" w:alignment="right" w:leader="dot"/>
              </w:r>
              <w:r>
                <w:rPr>
                  <w:rFonts w:ascii="Arial" w:hAnsi="Arial" w:cs="Arial"/>
                </w:rPr>
                <w:t>92</w:t>
              </w:r>
            </w:p>
            <w:p w14:paraId="721BF296" w14:textId="77777777" w:rsidR="00872E13" w:rsidRDefault="00872E13" w:rsidP="00872E13">
              <w:pPr>
                <w:spacing w:line="360" w:lineRule="auto"/>
                <w:rPr>
                  <w:rFonts w:ascii="Arial" w:hAnsi="Arial" w:cs="Arial"/>
                </w:rPr>
              </w:pPr>
              <w:r>
                <w:rPr>
                  <w:rFonts w:ascii="Arial" w:hAnsi="Arial" w:cs="Arial"/>
                </w:rPr>
                <w:t>Appendix B</w:t>
              </w:r>
              <w:r w:rsidRPr="008D7EDD">
                <w:rPr>
                  <w:rFonts w:ascii="Arial" w:hAnsi="Arial" w:cs="Arial"/>
                </w:rPr>
                <w:t>: ………………………………………………………………………</w:t>
              </w:r>
              <w:r>
                <w:rPr>
                  <w:rFonts w:ascii="Arial" w:hAnsi="Arial" w:cs="Arial"/>
                </w:rPr>
                <w:t>…………………….</w:t>
              </w:r>
            </w:p>
            <w:p w14:paraId="35364B72" w14:textId="77777777" w:rsidR="00872E13" w:rsidRPr="008D7EDD" w:rsidRDefault="00872E13" w:rsidP="00872E13">
              <w:pPr>
                <w:ind w:firstLine="720"/>
                <w:rPr>
                  <w:rFonts w:ascii="Arial" w:hAnsi="Arial" w:cs="Arial"/>
                </w:rPr>
              </w:pPr>
              <w:r w:rsidRPr="00D53E02">
                <w:rPr>
                  <w:rFonts w:ascii="Arial" w:eastAsia="Arial" w:hAnsi="Arial" w:cs="Arial"/>
                  <w:i/>
                </w:rPr>
                <w:t>Ethics approval - Staffordshire University Ethics Committee</w:t>
              </w:r>
              <w:r w:rsidRPr="00FA5E4F">
                <w:rPr>
                  <w:rFonts w:ascii="Arial" w:hAnsi="Arial" w:cs="Arial"/>
                </w:rPr>
                <w:ptab w:relativeTo="margin" w:alignment="right" w:leader="dot"/>
              </w:r>
              <w:r>
                <w:rPr>
                  <w:rFonts w:ascii="Arial" w:hAnsi="Arial" w:cs="Arial"/>
                </w:rPr>
                <w:t>93</w:t>
              </w:r>
            </w:p>
            <w:p w14:paraId="7EF91E11" w14:textId="77777777" w:rsidR="00872E13" w:rsidRDefault="00872E13" w:rsidP="00872E13">
              <w:pPr>
                <w:rPr>
                  <w:rFonts w:ascii="Arial" w:hAnsi="Arial" w:cs="Arial"/>
                </w:rPr>
              </w:pPr>
              <w:r>
                <w:rPr>
                  <w:rFonts w:ascii="Arial" w:hAnsi="Arial" w:cs="Arial"/>
                </w:rPr>
                <w:t>Appendix C</w:t>
              </w:r>
              <w:r w:rsidRPr="008D7EDD">
                <w:rPr>
                  <w:rFonts w:ascii="Arial" w:hAnsi="Arial" w:cs="Arial"/>
                </w:rPr>
                <w:t>: ………………………………………………………………………</w:t>
              </w:r>
              <w:r>
                <w:rPr>
                  <w:rFonts w:ascii="Arial" w:hAnsi="Arial" w:cs="Arial"/>
                </w:rPr>
                <w:t>…………………….</w:t>
              </w:r>
            </w:p>
            <w:p w14:paraId="36036138" w14:textId="77777777" w:rsidR="00872E13" w:rsidRPr="008D7EDD" w:rsidRDefault="00872E13" w:rsidP="00872E13">
              <w:pPr>
                <w:ind w:firstLine="720"/>
                <w:rPr>
                  <w:rFonts w:ascii="Arial" w:hAnsi="Arial" w:cs="Arial"/>
                </w:rPr>
              </w:pPr>
              <w:r w:rsidRPr="00D53E02">
                <w:rPr>
                  <w:rFonts w:ascii="Arial" w:eastAsia="Arial" w:hAnsi="Arial" w:cs="Arial"/>
                  <w:i/>
                </w:rPr>
                <w:t>Research advert</w:t>
              </w:r>
              <w:r w:rsidRPr="00FA5E4F">
                <w:rPr>
                  <w:rFonts w:ascii="Arial" w:hAnsi="Arial" w:cs="Arial"/>
                </w:rPr>
                <w:ptab w:relativeTo="margin" w:alignment="right" w:leader="dot"/>
              </w:r>
              <w:r>
                <w:rPr>
                  <w:rFonts w:ascii="Arial" w:hAnsi="Arial" w:cs="Arial"/>
                </w:rPr>
                <w:t>94</w:t>
              </w:r>
            </w:p>
            <w:p w14:paraId="3AB582AD" w14:textId="77777777" w:rsidR="00872E13" w:rsidRDefault="00872E13" w:rsidP="00872E13">
              <w:pPr>
                <w:rPr>
                  <w:rFonts w:ascii="Arial" w:hAnsi="Arial" w:cs="Arial"/>
                </w:rPr>
              </w:pPr>
              <w:r>
                <w:rPr>
                  <w:rFonts w:ascii="Arial" w:hAnsi="Arial" w:cs="Arial"/>
                </w:rPr>
                <w:t>Appendix D</w:t>
              </w:r>
              <w:r w:rsidRPr="008D7EDD">
                <w:rPr>
                  <w:rFonts w:ascii="Arial" w:hAnsi="Arial" w:cs="Arial"/>
                </w:rPr>
                <w:t>: ………………………………………………………………………</w:t>
              </w:r>
              <w:r>
                <w:rPr>
                  <w:rFonts w:ascii="Arial" w:hAnsi="Arial" w:cs="Arial"/>
                </w:rPr>
                <w:t>…………………….</w:t>
              </w:r>
            </w:p>
            <w:p w14:paraId="6062FED0" w14:textId="77777777" w:rsidR="00872E13" w:rsidRDefault="00872E13" w:rsidP="00872E13">
              <w:pPr>
                <w:ind w:firstLine="720"/>
                <w:rPr>
                  <w:rFonts w:ascii="Arial" w:hAnsi="Arial" w:cs="Arial"/>
                </w:rPr>
              </w:pPr>
              <w:r w:rsidRPr="00D53E02">
                <w:rPr>
                  <w:rFonts w:ascii="Arial" w:eastAsia="Arial" w:hAnsi="Arial" w:cs="Arial"/>
                  <w:i/>
                </w:rPr>
                <w:t>Groups/organisations who supported advertising and recruitment</w:t>
              </w:r>
              <w:r w:rsidRPr="00FA5E4F">
                <w:rPr>
                  <w:rFonts w:ascii="Arial" w:hAnsi="Arial" w:cs="Arial"/>
                </w:rPr>
                <w:ptab w:relativeTo="margin" w:alignment="right" w:leader="dot"/>
              </w:r>
              <w:r>
                <w:rPr>
                  <w:rFonts w:ascii="Arial" w:hAnsi="Arial" w:cs="Arial"/>
                </w:rPr>
                <w:t>95</w:t>
              </w:r>
            </w:p>
            <w:p w14:paraId="50D654D7" w14:textId="77777777" w:rsidR="00872E13" w:rsidRDefault="00872E13" w:rsidP="00872E13">
              <w:pPr>
                <w:rPr>
                  <w:rFonts w:ascii="Arial" w:hAnsi="Arial" w:cs="Arial"/>
                </w:rPr>
              </w:pPr>
              <w:r>
                <w:rPr>
                  <w:rFonts w:ascii="Arial" w:hAnsi="Arial" w:cs="Arial"/>
                </w:rPr>
                <w:t>Appendix E</w:t>
              </w:r>
              <w:r w:rsidRPr="008D7EDD">
                <w:rPr>
                  <w:rFonts w:ascii="Arial" w:hAnsi="Arial" w:cs="Arial"/>
                </w:rPr>
                <w:t>: ………………………………………………………………………</w:t>
              </w:r>
              <w:r>
                <w:rPr>
                  <w:rFonts w:ascii="Arial" w:hAnsi="Arial" w:cs="Arial"/>
                </w:rPr>
                <w:t>…………………….</w:t>
              </w:r>
            </w:p>
            <w:p w14:paraId="4981AFCB" w14:textId="77777777" w:rsidR="00872E13" w:rsidRDefault="00872E13" w:rsidP="00872E13">
              <w:pPr>
                <w:ind w:firstLine="720"/>
                <w:rPr>
                  <w:rFonts w:ascii="Arial" w:hAnsi="Arial" w:cs="Arial"/>
                </w:rPr>
              </w:pPr>
              <w:r w:rsidRPr="00D53E02">
                <w:rPr>
                  <w:rFonts w:ascii="Arial" w:eastAsia="Arial" w:hAnsi="Arial" w:cs="Arial"/>
                  <w:i/>
                </w:rPr>
                <w:t>Participant Information Sheet</w:t>
              </w:r>
              <w:r w:rsidRPr="00FA5E4F">
                <w:rPr>
                  <w:rFonts w:ascii="Arial" w:hAnsi="Arial" w:cs="Arial"/>
                </w:rPr>
                <w:ptab w:relativeTo="margin" w:alignment="right" w:leader="dot"/>
              </w:r>
              <w:r>
                <w:rPr>
                  <w:rFonts w:ascii="Arial" w:hAnsi="Arial" w:cs="Arial"/>
                </w:rPr>
                <w:t>97</w:t>
              </w:r>
            </w:p>
            <w:p w14:paraId="0F41E9F9" w14:textId="77777777" w:rsidR="00872E13" w:rsidRDefault="00872E13" w:rsidP="00872E13">
              <w:pPr>
                <w:rPr>
                  <w:rFonts w:ascii="Arial" w:hAnsi="Arial" w:cs="Arial"/>
                </w:rPr>
              </w:pPr>
              <w:r>
                <w:rPr>
                  <w:rFonts w:ascii="Arial" w:hAnsi="Arial" w:cs="Arial"/>
                </w:rPr>
                <w:t>Appendix F</w:t>
              </w:r>
              <w:r w:rsidRPr="008D7EDD">
                <w:rPr>
                  <w:rFonts w:ascii="Arial" w:hAnsi="Arial" w:cs="Arial"/>
                </w:rPr>
                <w:t xml:space="preserve">: </w:t>
              </w:r>
              <w:r w:rsidRPr="00FA5E4F">
                <w:rPr>
                  <w:rFonts w:ascii="Arial" w:hAnsi="Arial" w:cs="Arial"/>
                </w:rPr>
                <w:ptab w:relativeTo="margin" w:alignment="right" w:leader="dot"/>
              </w:r>
            </w:p>
            <w:p w14:paraId="6EB9A628" w14:textId="77777777" w:rsidR="00872E13" w:rsidRPr="008D7EDD" w:rsidRDefault="00872E13" w:rsidP="00872E13">
              <w:pPr>
                <w:ind w:firstLine="720"/>
                <w:rPr>
                  <w:rFonts w:ascii="Arial" w:hAnsi="Arial" w:cs="Arial"/>
                </w:rPr>
              </w:pPr>
              <w:r w:rsidRPr="00D53E02">
                <w:rPr>
                  <w:rFonts w:ascii="Arial" w:eastAsia="Arial" w:hAnsi="Arial" w:cs="Arial"/>
                  <w:i/>
                </w:rPr>
                <w:t>Consent Form</w:t>
              </w:r>
              <w:r>
                <w:rPr>
                  <w:rFonts w:ascii="Arial" w:eastAsia="Arial" w:hAnsi="Arial" w:cs="Arial"/>
                </w:rPr>
                <w:t>……</w:t>
              </w:r>
              <w:r w:rsidRPr="00FA5E4F">
                <w:rPr>
                  <w:rFonts w:ascii="Arial" w:hAnsi="Arial" w:cs="Arial"/>
                </w:rPr>
                <w:ptab w:relativeTo="margin" w:alignment="right" w:leader="dot"/>
              </w:r>
              <w:r>
                <w:rPr>
                  <w:rFonts w:ascii="Arial" w:hAnsi="Arial" w:cs="Arial"/>
                </w:rPr>
                <w:t>104</w:t>
              </w:r>
            </w:p>
            <w:p w14:paraId="63284F48" w14:textId="77777777" w:rsidR="00872E13" w:rsidRDefault="00872E13" w:rsidP="00872E13">
              <w:pPr>
                <w:rPr>
                  <w:rFonts w:ascii="Arial" w:hAnsi="Arial" w:cs="Arial"/>
                </w:rPr>
              </w:pPr>
              <w:r>
                <w:rPr>
                  <w:rFonts w:ascii="Arial" w:hAnsi="Arial" w:cs="Arial"/>
                </w:rPr>
                <w:t>Appendix G</w:t>
              </w:r>
              <w:r w:rsidRPr="008D7EDD">
                <w:rPr>
                  <w:rFonts w:ascii="Arial" w:hAnsi="Arial" w:cs="Arial"/>
                </w:rPr>
                <w:t xml:space="preserve">: </w:t>
              </w:r>
              <w:r w:rsidRPr="00FA5E4F">
                <w:rPr>
                  <w:rFonts w:ascii="Arial" w:hAnsi="Arial" w:cs="Arial"/>
                </w:rPr>
                <w:ptab w:relativeTo="margin" w:alignment="right" w:leader="dot"/>
              </w:r>
            </w:p>
            <w:p w14:paraId="1C7655A6" w14:textId="77777777" w:rsidR="00872E13" w:rsidRDefault="00872E13" w:rsidP="00872E13">
              <w:pPr>
                <w:ind w:firstLine="720"/>
                <w:rPr>
                  <w:rFonts w:ascii="Arial" w:hAnsi="Arial" w:cs="Arial"/>
                </w:rPr>
              </w:pPr>
              <w:r w:rsidRPr="0055698C">
                <w:rPr>
                  <w:rFonts w:ascii="Arial" w:eastAsia="Arial" w:hAnsi="Arial" w:cs="Arial"/>
                  <w:i/>
                </w:rPr>
                <w:t>Demographic Questionnaire</w:t>
              </w:r>
              <w:r w:rsidRPr="00FA5E4F">
                <w:rPr>
                  <w:rFonts w:ascii="Arial" w:hAnsi="Arial" w:cs="Arial"/>
                </w:rPr>
                <w:ptab w:relativeTo="margin" w:alignment="right" w:leader="dot"/>
              </w:r>
              <w:r>
                <w:rPr>
                  <w:rFonts w:ascii="Arial" w:hAnsi="Arial" w:cs="Arial"/>
                </w:rPr>
                <w:t>106</w:t>
              </w:r>
            </w:p>
            <w:p w14:paraId="02C088A4" w14:textId="77777777" w:rsidR="00872E13" w:rsidRDefault="00872E13" w:rsidP="00872E13">
              <w:pPr>
                <w:rPr>
                  <w:rFonts w:ascii="Arial" w:hAnsi="Arial" w:cs="Arial"/>
                </w:rPr>
              </w:pPr>
              <w:r>
                <w:rPr>
                  <w:rFonts w:ascii="Arial" w:hAnsi="Arial" w:cs="Arial"/>
                </w:rPr>
                <w:t>Appendix H</w:t>
              </w:r>
              <w:r w:rsidRPr="008D7EDD">
                <w:rPr>
                  <w:rFonts w:ascii="Arial" w:hAnsi="Arial" w:cs="Arial"/>
                </w:rPr>
                <w:t xml:space="preserve">: </w:t>
              </w:r>
              <w:r w:rsidRPr="00FA5E4F">
                <w:rPr>
                  <w:rFonts w:ascii="Arial" w:hAnsi="Arial" w:cs="Arial"/>
                </w:rPr>
                <w:ptab w:relativeTo="margin" w:alignment="right" w:leader="dot"/>
              </w:r>
            </w:p>
            <w:p w14:paraId="2F46AC0F" w14:textId="77777777" w:rsidR="00872E13" w:rsidRDefault="00872E13" w:rsidP="00872E13">
              <w:pPr>
                <w:ind w:firstLine="720"/>
                <w:rPr>
                  <w:rFonts w:ascii="Arial" w:hAnsi="Arial" w:cs="Arial"/>
                </w:rPr>
              </w:pPr>
              <w:r w:rsidRPr="0055698C">
                <w:rPr>
                  <w:rFonts w:ascii="Arial" w:eastAsia="Arial" w:hAnsi="Arial" w:cs="Arial"/>
                  <w:i/>
                </w:rPr>
                <w:t>Anxiety inclusion criteria</w:t>
              </w:r>
              <w:r w:rsidRPr="00FA5E4F">
                <w:rPr>
                  <w:rFonts w:ascii="Arial" w:hAnsi="Arial" w:cs="Arial"/>
                </w:rPr>
                <w:ptab w:relativeTo="margin" w:alignment="right" w:leader="dot"/>
              </w:r>
              <w:r>
                <w:rPr>
                  <w:rFonts w:ascii="Arial" w:hAnsi="Arial" w:cs="Arial"/>
                </w:rPr>
                <w:t>109</w:t>
              </w:r>
            </w:p>
            <w:p w14:paraId="454382EF" w14:textId="77777777" w:rsidR="00872E13" w:rsidRDefault="00872E13" w:rsidP="00872E13">
              <w:pPr>
                <w:rPr>
                  <w:rFonts w:ascii="Arial" w:hAnsi="Arial" w:cs="Arial"/>
                </w:rPr>
              </w:pPr>
              <w:r>
                <w:rPr>
                  <w:rFonts w:ascii="Arial" w:hAnsi="Arial" w:cs="Arial"/>
                </w:rPr>
                <w:t>Appendix I</w:t>
              </w:r>
              <w:r w:rsidRPr="008D7EDD">
                <w:rPr>
                  <w:rFonts w:ascii="Arial" w:hAnsi="Arial" w:cs="Arial"/>
                </w:rPr>
                <w:t>: …</w:t>
              </w:r>
              <w:r w:rsidRPr="00FA5E4F">
                <w:rPr>
                  <w:rFonts w:ascii="Arial" w:hAnsi="Arial" w:cs="Arial"/>
                </w:rPr>
                <w:ptab w:relativeTo="margin" w:alignment="right" w:leader="dot"/>
              </w:r>
            </w:p>
            <w:p w14:paraId="4A02E03E" w14:textId="77777777" w:rsidR="00872E13" w:rsidRDefault="00872E13" w:rsidP="00872E13">
              <w:pPr>
                <w:ind w:firstLine="720"/>
                <w:rPr>
                  <w:rFonts w:ascii="Arial" w:hAnsi="Arial" w:cs="Arial"/>
                </w:rPr>
              </w:pPr>
              <w:r w:rsidRPr="0055698C">
                <w:rPr>
                  <w:rFonts w:ascii="Arial" w:eastAsia="Arial" w:hAnsi="Arial" w:cs="Arial"/>
                  <w:i/>
                </w:rPr>
                <w:t>Interview Schedule</w:t>
              </w:r>
              <w:r>
                <w:rPr>
                  <w:rFonts w:ascii="Arial" w:eastAsia="Arial" w:hAnsi="Arial" w:cs="Arial"/>
                </w:rPr>
                <w:t>…</w:t>
              </w:r>
              <w:r w:rsidRPr="00FA5E4F">
                <w:rPr>
                  <w:rFonts w:ascii="Arial" w:hAnsi="Arial" w:cs="Arial"/>
                </w:rPr>
                <w:ptab w:relativeTo="margin" w:alignment="right" w:leader="dot"/>
              </w:r>
              <w:r>
                <w:rPr>
                  <w:rFonts w:ascii="Arial" w:hAnsi="Arial" w:cs="Arial"/>
                </w:rPr>
                <w:t>110</w:t>
              </w:r>
            </w:p>
            <w:p w14:paraId="6B61870F" w14:textId="77777777" w:rsidR="00872E13" w:rsidRDefault="00872E13" w:rsidP="00872E13">
              <w:pPr>
                <w:rPr>
                  <w:rFonts w:ascii="Arial" w:hAnsi="Arial" w:cs="Arial"/>
                </w:rPr>
              </w:pPr>
              <w:r>
                <w:rPr>
                  <w:rFonts w:ascii="Arial" w:hAnsi="Arial" w:cs="Arial"/>
                </w:rPr>
                <w:t>Appendix J</w:t>
              </w:r>
              <w:r w:rsidRPr="008D7EDD">
                <w:rPr>
                  <w:rFonts w:ascii="Arial" w:hAnsi="Arial" w:cs="Arial"/>
                </w:rPr>
                <w:t xml:space="preserve">: </w:t>
              </w:r>
              <w:r w:rsidRPr="00FA5E4F">
                <w:rPr>
                  <w:rFonts w:ascii="Arial" w:hAnsi="Arial" w:cs="Arial"/>
                </w:rPr>
                <w:ptab w:relativeTo="margin" w:alignment="right" w:leader="dot"/>
              </w:r>
            </w:p>
            <w:p w14:paraId="178730CE" w14:textId="77777777" w:rsidR="00872E13" w:rsidRDefault="00872E13" w:rsidP="00872E13">
              <w:pPr>
                <w:ind w:firstLine="720"/>
                <w:rPr>
                  <w:rFonts w:ascii="Arial" w:hAnsi="Arial" w:cs="Arial"/>
                </w:rPr>
              </w:pPr>
              <w:r w:rsidRPr="0055698C">
                <w:rPr>
                  <w:rFonts w:ascii="Arial" w:eastAsia="Arial" w:hAnsi="Arial" w:cs="Arial"/>
                  <w:i/>
                </w:rPr>
                <w:t>Debrief Sheet</w:t>
              </w:r>
              <w:r w:rsidRPr="00FA5E4F">
                <w:rPr>
                  <w:rFonts w:ascii="Arial" w:hAnsi="Arial" w:cs="Arial"/>
                </w:rPr>
                <w:ptab w:relativeTo="margin" w:alignment="right" w:leader="dot"/>
              </w:r>
              <w:r>
                <w:rPr>
                  <w:rFonts w:ascii="Arial" w:hAnsi="Arial" w:cs="Arial"/>
                </w:rPr>
                <w:t>113</w:t>
              </w:r>
            </w:p>
            <w:p w14:paraId="3868071C" w14:textId="77777777" w:rsidR="00872E13" w:rsidRDefault="00872E13" w:rsidP="00872E13">
              <w:pPr>
                <w:rPr>
                  <w:rFonts w:ascii="Arial" w:hAnsi="Arial" w:cs="Arial"/>
                </w:rPr>
              </w:pPr>
              <w:r>
                <w:rPr>
                  <w:rFonts w:ascii="Arial" w:hAnsi="Arial" w:cs="Arial"/>
                </w:rPr>
                <w:t>Appendix K</w:t>
              </w:r>
              <w:r w:rsidRPr="008D7EDD">
                <w:rPr>
                  <w:rFonts w:ascii="Arial" w:hAnsi="Arial" w:cs="Arial"/>
                </w:rPr>
                <w:t xml:space="preserve">: </w:t>
              </w:r>
              <w:r w:rsidRPr="00FA5E4F">
                <w:rPr>
                  <w:rFonts w:ascii="Arial" w:hAnsi="Arial" w:cs="Arial"/>
                </w:rPr>
                <w:ptab w:relativeTo="margin" w:alignment="right" w:leader="dot"/>
              </w:r>
            </w:p>
            <w:p w14:paraId="09E58076" w14:textId="77777777" w:rsidR="00872E13" w:rsidRDefault="00872E13" w:rsidP="00872E13">
              <w:pPr>
                <w:ind w:firstLine="720"/>
                <w:rPr>
                  <w:rFonts w:ascii="Arial" w:hAnsi="Arial" w:cs="Arial"/>
                </w:rPr>
              </w:pPr>
              <w:r w:rsidRPr="0055698C">
                <w:rPr>
                  <w:rFonts w:ascii="Arial" w:eastAsia="Arial" w:hAnsi="Arial" w:cs="Arial"/>
                  <w:i/>
                </w:rPr>
                <w:t>Transcript including initial noting and emergent themes (extract from ‘Anna’)</w:t>
              </w:r>
              <w:r w:rsidRPr="00764622">
                <w:rPr>
                  <w:rFonts w:ascii="Arial" w:hAnsi="Arial" w:cs="Arial"/>
                </w:rPr>
                <w:t xml:space="preserve"> </w:t>
              </w:r>
              <w:r w:rsidRPr="00FA5E4F">
                <w:rPr>
                  <w:rFonts w:ascii="Arial" w:hAnsi="Arial" w:cs="Arial"/>
                </w:rPr>
                <w:ptab w:relativeTo="margin" w:alignment="right" w:leader="dot"/>
              </w:r>
              <w:r>
                <w:rPr>
                  <w:rFonts w:ascii="Arial" w:hAnsi="Arial" w:cs="Arial"/>
                </w:rPr>
                <w:t>114</w:t>
              </w:r>
            </w:p>
            <w:p w14:paraId="447DE6B0" w14:textId="77777777" w:rsidR="00872E13" w:rsidRDefault="00872E13" w:rsidP="00872E13">
              <w:pPr>
                <w:rPr>
                  <w:rFonts w:ascii="Arial" w:hAnsi="Arial" w:cs="Arial"/>
                </w:rPr>
              </w:pPr>
              <w:r>
                <w:rPr>
                  <w:rFonts w:ascii="Arial" w:hAnsi="Arial" w:cs="Arial"/>
                </w:rPr>
                <w:t>Appendix L</w:t>
              </w:r>
              <w:r w:rsidRPr="008D7EDD">
                <w:rPr>
                  <w:rFonts w:ascii="Arial" w:hAnsi="Arial" w:cs="Arial"/>
                </w:rPr>
                <w:t xml:space="preserve">: </w:t>
              </w:r>
              <w:r w:rsidRPr="00FA5E4F">
                <w:rPr>
                  <w:rFonts w:ascii="Arial" w:hAnsi="Arial" w:cs="Arial"/>
                </w:rPr>
                <w:ptab w:relativeTo="margin" w:alignment="right" w:leader="dot"/>
              </w:r>
            </w:p>
            <w:p w14:paraId="2D07D424" w14:textId="77777777" w:rsidR="00872E13" w:rsidRDefault="00872E13" w:rsidP="00872E13">
              <w:pPr>
                <w:ind w:firstLine="720"/>
                <w:rPr>
                  <w:rFonts w:ascii="Arial" w:hAnsi="Arial" w:cs="Arial"/>
                </w:rPr>
              </w:pPr>
              <w:r w:rsidRPr="0055698C">
                <w:rPr>
                  <w:rFonts w:ascii="Arial" w:eastAsia="Arial" w:hAnsi="Arial" w:cs="Arial"/>
                  <w:i/>
                </w:rPr>
                <w:t>Searching for connections across emergent themes (example from ‘Emma’)</w:t>
              </w:r>
              <w:r w:rsidRPr="00764622">
                <w:rPr>
                  <w:rFonts w:ascii="Arial" w:hAnsi="Arial" w:cs="Arial"/>
                </w:rPr>
                <w:t xml:space="preserve"> </w:t>
              </w:r>
              <w:r w:rsidRPr="00FA5E4F">
                <w:rPr>
                  <w:rFonts w:ascii="Arial" w:hAnsi="Arial" w:cs="Arial"/>
                </w:rPr>
                <w:ptab w:relativeTo="margin" w:alignment="right" w:leader="dot"/>
              </w:r>
              <w:r>
                <w:rPr>
                  <w:rFonts w:ascii="Arial" w:hAnsi="Arial" w:cs="Arial"/>
                </w:rPr>
                <w:t>116</w:t>
              </w:r>
            </w:p>
            <w:p w14:paraId="206239A1" w14:textId="77777777" w:rsidR="00872E13" w:rsidRDefault="00872E13" w:rsidP="00872E13">
              <w:pPr>
                <w:rPr>
                  <w:rFonts w:ascii="Arial" w:hAnsi="Arial" w:cs="Arial"/>
                </w:rPr>
              </w:pPr>
              <w:r>
                <w:rPr>
                  <w:rFonts w:ascii="Arial" w:hAnsi="Arial" w:cs="Arial"/>
                </w:rPr>
                <w:t>Appendix M</w:t>
              </w:r>
              <w:r w:rsidRPr="008D7EDD">
                <w:rPr>
                  <w:rFonts w:ascii="Arial" w:hAnsi="Arial" w:cs="Arial"/>
                </w:rPr>
                <w:t xml:space="preserve">: </w:t>
              </w:r>
              <w:r w:rsidRPr="00FA5E4F">
                <w:rPr>
                  <w:rFonts w:ascii="Arial" w:hAnsi="Arial" w:cs="Arial"/>
                </w:rPr>
                <w:ptab w:relativeTo="margin" w:alignment="right" w:leader="dot"/>
              </w:r>
            </w:p>
            <w:p w14:paraId="73499314" w14:textId="77777777" w:rsidR="00872E13" w:rsidRPr="00AB62C6" w:rsidRDefault="00872E13" w:rsidP="00872E13">
              <w:pPr>
                <w:ind w:left="720"/>
                <w:rPr>
                  <w:rFonts w:ascii="Arial" w:eastAsia="Arial" w:hAnsi="Arial" w:cs="Arial"/>
                </w:rPr>
              </w:pPr>
              <w:r w:rsidRPr="0055698C">
                <w:rPr>
                  <w:rFonts w:ascii="Arial" w:eastAsia="Arial" w:hAnsi="Arial" w:cs="Arial"/>
                  <w:i/>
                </w:rPr>
                <w:t>Figure to represent superordinate themes to facilitate searching for patterns across cases (example from ‘Caroline’)</w:t>
              </w:r>
              <w:r w:rsidRPr="00764622">
                <w:rPr>
                  <w:rFonts w:ascii="Arial" w:hAnsi="Arial" w:cs="Arial"/>
                </w:rPr>
                <w:t xml:space="preserve"> </w:t>
              </w:r>
              <w:r w:rsidRPr="00FA5E4F">
                <w:rPr>
                  <w:rFonts w:ascii="Arial" w:hAnsi="Arial" w:cs="Arial"/>
                </w:rPr>
                <w:ptab w:relativeTo="margin" w:alignment="right" w:leader="dot"/>
              </w:r>
              <w:r>
                <w:rPr>
                  <w:rFonts w:ascii="Arial" w:hAnsi="Arial" w:cs="Arial"/>
                </w:rPr>
                <w:t>117</w:t>
              </w:r>
            </w:p>
            <w:p w14:paraId="689C4BF1" w14:textId="77777777" w:rsidR="00872E13" w:rsidRDefault="00872E13" w:rsidP="00872E13">
              <w:pPr>
                <w:rPr>
                  <w:rFonts w:ascii="Arial" w:hAnsi="Arial" w:cs="Arial"/>
                </w:rPr>
              </w:pPr>
              <w:r>
                <w:rPr>
                  <w:rFonts w:ascii="Arial" w:hAnsi="Arial" w:cs="Arial"/>
                </w:rPr>
                <w:lastRenderedPageBreak/>
                <w:t xml:space="preserve"> Appendix N</w:t>
              </w:r>
              <w:r w:rsidRPr="008D7EDD">
                <w:rPr>
                  <w:rFonts w:ascii="Arial" w:hAnsi="Arial" w:cs="Arial"/>
                </w:rPr>
                <w:t xml:space="preserve">: </w:t>
              </w:r>
              <w:r w:rsidRPr="00FA5E4F">
                <w:rPr>
                  <w:rFonts w:ascii="Arial" w:hAnsi="Arial" w:cs="Arial"/>
                </w:rPr>
                <w:ptab w:relativeTo="margin" w:alignment="right" w:leader="dot"/>
              </w:r>
            </w:p>
            <w:p w14:paraId="4F1A491F" w14:textId="77777777" w:rsidR="00872E13" w:rsidRDefault="00872E13" w:rsidP="00872E13">
              <w:pPr>
                <w:ind w:left="720"/>
                <w:rPr>
                  <w:rFonts w:ascii="Arial" w:hAnsi="Arial" w:cs="Arial"/>
                </w:rPr>
              </w:pPr>
              <w:r w:rsidRPr="0055698C">
                <w:rPr>
                  <w:rFonts w:ascii="Arial" w:eastAsia="Arial" w:hAnsi="Arial" w:cs="Arial"/>
                  <w:i/>
                </w:rPr>
                <w:t xml:space="preserve">Extract of table with data from the subordinate theme </w:t>
              </w:r>
              <w:r w:rsidRPr="0055698C">
                <w:rPr>
                  <w:rFonts w:ascii="Arial" w:hAnsi="Arial" w:cs="Arial"/>
                  <w:i/>
                </w:rPr>
                <w:t>“I just felt kind of abandoned”, from the superordinate theme “We were left on our own”</w:t>
              </w:r>
              <w:r w:rsidRPr="00764622">
                <w:rPr>
                  <w:rFonts w:ascii="Arial" w:hAnsi="Arial" w:cs="Arial"/>
                </w:rPr>
                <w:t xml:space="preserve"> </w:t>
              </w:r>
              <w:r w:rsidRPr="00FA5E4F">
                <w:rPr>
                  <w:rFonts w:ascii="Arial" w:hAnsi="Arial" w:cs="Arial"/>
                </w:rPr>
                <w:ptab w:relativeTo="margin" w:alignment="right" w:leader="dot"/>
              </w:r>
              <w:r>
                <w:rPr>
                  <w:rFonts w:ascii="Arial" w:hAnsi="Arial" w:cs="Arial"/>
                </w:rPr>
                <w:t xml:space="preserve">118  </w:t>
              </w:r>
            </w:p>
            <w:p w14:paraId="3E740BAB" w14:textId="77777777" w:rsidR="00872E13" w:rsidRDefault="00872E13" w:rsidP="00872E13">
              <w:pPr>
                <w:rPr>
                  <w:rFonts w:ascii="Arial" w:hAnsi="Arial" w:cs="Arial"/>
                  <w:b/>
                </w:rPr>
              </w:pPr>
            </w:p>
            <w:p w14:paraId="04F07E0F" w14:textId="77777777" w:rsidR="00872E13" w:rsidRPr="008A10EF" w:rsidRDefault="00872E13" w:rsidP="00872E13">
              <w:pPr>
                <w:rPr>
                  <w:rFonts w:ascii="Arial" w:hAnsi="Arial" w:cs="Arial"/>
                  <w:b/>
                </w:rPr>
              </w:pPr>
              <w:r w:rsidRPr="00F74373">
                <w:rPr>
                  <w:rFonts w:ascii="Arial" w:hAnsi="Arial" w:cs="Arial"/>
                  <w:b/>
                </w:rPr>
                <w:t xml:space="preserve">Paper 3 - Executive </w:t>
              </w:r>
              <w:r w:rsidRPr="008A10EF">
                <w:rPr>
                  <w:rFonts w:ascii="Arial" w:hAnsi="Arial" w:cs="Arial"/>
                  <w:b/>
                </w:rPr>
                <w:t xml:space="preserve">Summary: </w:t>
              </w:r>
              <w:r w:rsidRPr="008A10EF">
                <w:rPr>
                  <w:rFonts w:ascii="Arial" w:hAnsi="Arial" w:cs="Arial"/>
                  <w:b/>
                </w:rPr>
                <w:ptab w:relativeTo="margin" w:alignment="right" w:leader="dot"/>
              </w:r>
              <w:r>
                <w:rPr>
                  <w:rFonts w:ascii="Arial" w:hAnsi="Arial" w:cs="Arial"/>
                  <w:b/>
                </w:rPr>
                <w:t>123</w:t>
              </w:r>
            </w:p>
            <w:p w14:paraId="1920BE3F" w14:textId="77777777" w:rsidR="00872E13" w:rsidRDefault="00872E13" w:rsidP="00872E13">
              <w:pPr>
                <w:spacing w:line="360" w:lineRule="auto"/>
                <w:rPr>
                  <w:rFonts w:ascii="Arial" w:hAnsi="Arial" w:cs="Arial"/>
                </w:rPr>
              </w:pPr>
              <w:r>
                <w:rPr>
                  <w:rFonts w:ascii="Arial" w:hAnsi="Arial" w:cs="Arial"/>
                </w:rPr>
                <w:t xml:space="preserve">Target Audience: </w:t>
              </w:r>
              <w:r w:rsidRPr="00FA5E4F">
                <w:rPr>
                  <w:rFonts w:ascii="Arial" w:hAnsi="Arial" w:cs="Arial"/>
                </w:rPr>
                <w:ptab w:relativeTo="margin" w:alignment="right" w:leader="dot"/>
              </w:r>
              <w:r>
                <w:rPr>
                  <w:rFonts w:ascii="Arial" w:hAnsi="Arial" w:cs="Arial"/>
                </w:rPr>
                <w:t>124</w:t>
              </w:r>
            </w:p>
            <w:p w14:paraId="182F4497" w14:textId="77777777" w:rsidR="00872E13" w:rsidRDefault="00872E13" w:rsidP="00872E13">
              <w:pPr>
                <w:spacing w:line="360" w:lineRule="auto"/>
                <w:rPr>
                  <w:rFonts w:ascii="Arial" w:hAnsi="Arial" w:cs="Arial"/>
                </w:rPr>
              </w:pPr>
              <w:r>
                <w:rPr>
                  <w:rFonts w:ascii="Arial" w:hAnsi="Arial" w:cs="Arial"/>
                </w:rPr>
                <w:t xml:space="preserve">Background: </w:t>
              </w:r>
              <w:r w:rsidRPr="00FA5E4F">
                <w:rPr>
                  <w:rFonts w:ascii="Arial" w:hAnsi="Arial" w:cs="Arial"/>
                </w:rPr>
                <w:ptab w:relativeTo="margin" w:alignment="right" w:leader="dot"/>
              </w:r>
              <w:r>
                <w:rPr>
                  <w:rFonts w:ascii="Arial" w:hAnsi="Arial" w:cs="Arial"/>
                </w:rPr>
                <w:t>124</w:t>
              </w:r>
            </w:p>
            <w:p w14:paraId="68671631" w14:textId="77777777" w:rsidR="00872E13" w:rsidRDefault="00872E13" w:rsidP="00872E13">
              <w:pPr>
                <w:spacing w:line="360" w:lineRule="auto"/>
                <w:rPr>
                  <w:rFonts w:ascii="Arial" w:hAnsi="Arial" w:cs="Arial"/>
                </w:rPr>
              </w:pPr>
              <w:r>
                <w:rPr>
                  <w:rFonts w:ascii="Arial" w:hAnsi="Arial" w:cs="Arial"/>
                </w:rPr>
                <w:t xml:space="preserve">Aim: </w:t>
              </w:r>
              <w:r w:rsidRPr="00FA5E4F">
                <w:rPr>
                  <w:rFonts w:ascii="Arial" w:hAnsi="Arial" w:cs="Arial"/>
                </w:rPr>
                <w:ptab w:relativeTo="margin" w:alignment="right" w:leader="dot"/>
              </w:r>
              <w:r>
                <w:rPr>
                  <w:rFonts w:ascii="Arial" w:hAnsi="Arial" w:cs="Arial"/>
                </w:rPr>
                <w:t>125</w:t>
              </w:r>
            </w:p>
            <w:p w14:paraId="55CB3EA0" w14:textId="77777777" w:rsidR="00872E13" w:rsidRDefault="00872E13" w:rsidP="00872E13">
              <w:pPr>
                <w:spacing w:line="360" w:lineRule="auto"/>
                <w:rPr>
                  <w:rFonts w:ascii="Arial" w:hAnsi="Arial" w:cs="Arial"/>
                </w:rPr>
              </w:pPr>
              <w:r>
                <w:rPr>
                  <w:rFonts w:ascii="Arial" w:hAnsi="Arial" w:cs="Arial"/>
                </w:rPr>
                <w:t xml:space="preserve">Method: </w:t>
              </w:r>
              <w:r w:rsidRPr="00FA5E4F">
                <w:rPr>
                  <w:rFonts w:ascii="Arial" w:hAnsi="Arial" w:cs="Arial"/>
                </w:rPr>
                <w:ptab w:relativeTo="margin" w:alignment="right" w:leader="dot"/>
              </w:r>
              <w:r>
                <w:rPr>
                  <w:rFonts w:ascii="Arial" w:hAnsi="Arial" w:cs="Arial"/>
                </w:rPr>
                <w:t>125</w:t>
              </w:r>
            </w:p>
            <w:p w14:paraId="712E5E62" w14:textId="77777777" w:rsidR="00872E13" w:rsidRDefault="00872E13" w:rsidP="00872E13">
              <w:pPr>
                <w:spacing w:line="360" w:lineRule="auto"/>
                <w:rPr>
                  <w:rFonts w:ascii="Arial" w:hAnsi="Arial" w:cs="Arial"/>
                </w:rPr>
              </w:pPr>
              <w:r>
                <w:rPr>
                  <w:rFonts w:ascii="Arial" w:hAnsi="Arial" w:cs="Arial"/>
                </w:rPr>
                <w:t xml:space="preserve">Key Findings: </w:t>
              </w:r>
              <w:r w:rsidRPr="00FA5E4F">
                <w:rPr>
                  <w:rFonts w:ascii="Arial" w:hAnsi="Arial" w:cs="Arial"/>
                </w:rPr>
                <w:ptab w:relativeTo="margin" w:alignment="right" w:leader="dot"/>
              </w:r>
              <w:r>
                <w:rPr>
                  <w:rFonts w:ascii="Arial" w:hAnsi="Arial" w:cs="Arial"/>
                </w:rPr>
                <w:t>126</w:t>
              </w:r>
            </w:p>
            <w:p w14:paraId="1AE7C2C6" w14:textId="77777777" w:rsidR="00872E13" w:rsidRDefault="00872E13" w:rsidP="00872E13">
              <w:pPr>
                <w:spacing w:line="360" w:lineRule="auto"/>
                <w:rPr>
                  <w:rFonts w:ascii="Arial" w:hAnsi="Arial" w:cs="Arial"/>
                </w:rPr>
              </w:pPr>
              <w:r>
                <w:rPr>
                  <w:rFonts w:ascii="Arial" w:hAnsi="Arial" w:cs="Arial"/>
                </w:rPr>
                <w:t xml:space="preserve">Implications: </w:t>
              </w:r>
              <w:r w:rsidRPr="00FA5E4F">
                <w:rPr>
                  <w:rFonts w:ascii="Arial" w:hAnsi="Arial" w:cs="Arial"/>
                </w:rPr>
                <w:ptab w:relativeTo="margin" w:alignment="right" w:leader="dot"/>
              </w:r>
              <w:r>
                <w:rPr>
                  <w:rFonts w:ascii="Arial" w:hAnsi="Arial" w:cs="Arial"/>
                </w:rPr>
                <w:t>128</w:t>
              </w:r>
            </w:p>
            <w:p w14:paraId="4827F26E" w14:textId="77777777" w:rsidR="00872E13" w:rsidRDefault="00872E13" w:rsidP="00872E13">
              <w:pPr>
                <w:spacing w:line="360" w:lineRule="auto"/>
                <w:rPr>
                  <w:rFonts w:ascii="Arial" w:hAnsi="Arial" w:cs="Arial"/>
                </w:rPr>
              </w:pPr>
              <w:r>
                <w:rPr>
                  <w:rFonts w:ascii="Arial" w:hAnsi="Arial" w:cs="Arial"/>
                </w:rPr>
                <w:t xml:space="preserve">Recommendations: </w:t>
              </w:r>
              <w:r w:rsidRPr="00FA5E4F">
                <w:rPr>
                  <w:rFonts w:ascii="Arial" w:hAnsi="Arial" w:cs="Arial"/>
                </w:rPr>
                <w:ptab w:relativeTo="margin" w:alignment="right" w:leader="dot"/>
              </w:r>
              <w:r>
                <w:rPr>
                  <w:rFonts w:ascii="Arial" w:hAnsi="Arial" w:cs="Arial"/>
                </w:rPr>
                <w:t>129</w:t>
              </w:r>
            </w:p>
            <w:p w14:paraId="3F8C5142" w14:textId="77777777" w:rsidR="00872E13" w:rsidRDefault="00872E13" w:rsidP="00872E13">
              <w:pPr>
                <w:spacing w:line="360" w:lineRule="auto"/>
                <w:rPr>
                  <w:rFonts w:ascii="Arial" w:hAnsi="Arial" w:cs="Arial"/>
                </w:rPr>
              </w:pPr>
              <w:r>
                <w:rPr>
                  <w:rFonts w:ascii="Arial" w:hAnsi="Arial" w:cs="Arial"/>
                </w:rPr>
                <w:t xml:space="preserve">Limitations: </w:t>
              </w:r>
              <w:r w:rsidRPr="00FA5E4F">
                <w:rPr>
                  <w:rFonts w:ascii="Arial" w:hAnsi="Arial" w:cs="Arial"/>
                </w:rPr>
                <w:ptab w:relativeTo="margin" w:alignment="right" w:leader="dot"/>
              </w:r>
              <w:r>
                <w:rPr>
                  <w:rFonts w:ascii="Arial" w:hAnsi="Arial" w:cs="Arial"/>
                </w:rPr>
                <w:t>129</w:t>
              </w:r>
            </w:p>
            <w:p w14:paraId="05162F04" w14:textId="77777777" w:rsidR="00872E13" w:rsidRDefault="00872E13" w:rsidP="00872E13">
              <w:pPr>
                <w:spacing w:line="360" w:lineRule="auto"/>
                <w:rPr>
                  <w:rFonts w:ascii="Arial" w:hAnsi="Arial" w:cs="Arial"/>
                </w:rPr>
              </w:pPr>
              <w:r>
                <w:rPr>
                  <w:rFonts w:ascii="Arial" w:hAnsi="Arial" w:cs="Arial"/>
                </w:rPr>
                <w:t xml:space="preserve">Dissemination: </w:t>
              </w:r>
              <w:r w:rsidRPr="00FA5E4F">
                <w:rPr>
                  <w:rFonts w:ascii="Arial" w:hAnsi="Arial" w:cs="Arial"/>
                </w:rPr>
                <w:ptab w:relativeTo="margin" w:alignment="right" w:leader="dot"/>
              </w:r>
              <w:r>
                <w:rPr>
                  <w:rFonts w:ascii="Arial" w:hAnsi="Arial" w:cs="Arial"/>
                </w:rPr>
                <w:t>130</w:t>
              </w:r>
            </w:p>
            <w:p w14:paraId="3F165E5B" w14:textId="77777777" w:rsidR="00872E13" w:rsidRDefault="00872E13" w:rsidP="00872E13">
              <w:pPr>
                <w:spacing w:line="360" w:lineRule="auto"/>
                <w:rPr>
                  <w:rFonts w:ascii="Arial" w:hAnsi="Arial" w:cs="Arial"/>
                </w:rPr>
              </w:pPr>
              <w:r>
                <w:rPr>
                  <w:rFonts w:ascii="Arial" w:hAnsi="Arial" w:cs="Arial"/>
                </w:rPr>
                <w:t xml:space="preserve">References: </w:t>
              </w:r>
              <w:r w:rsidRPr="00FA5E4F">
                <w:rPr>
                  <w:rFonts w:ascii="Arial" w:hAnsi="Arial" w:cs="Arial"/>
                </w:rPr>
                <w:ptab w:relativeTo="margin" w:alignment="right" w:leader="dot"/>
              </w:r>
              <w:r>
                <w:rPr>
                  <w:rFonts w:ascii="Arial" w:hAnsi="Arial" w:cs="Arial"/>
                </w:rPr>
                <w:t>131</w:t>
              </w:r>
            </w:p>
            <w:p w14:paraId="582EA1D9" w14:textId="77777777" w:rsidR="00872E13" w:rsidRDefault="00872E13" w:rsidP="00872E13">
              <w:pPr>
                <w:spacing w:line="360" w:lineRule="auto"/>
                <w:rPr>
                  <w:rFonts w:ascii="Arial" w:hAnsi="Arial" w:cs="Arial"/>
                </w:rPr>
              </w:pPr>
              <w:r>
                <w:rPr>
                  <w:rFonts w:ascii="Arial" w:hAnsi="Arial" w:cs="Arial"/>
                </w:rPr>
                <w:t xml:space="preserve">Appendix A: </w:t>
              </w:r>
              <w:r w:rsidRPr="00FA5E4F">
                <w:rPr>
                  <w:rFonts w:ascii="Arial" w:hAnsi="Arial" w:cs="Arial"/>
                </w:rPr>
                <w:ptab w:relativeTo="margin" w:alignment="right" w:leader="dot"/>
              </w:r>
            </w:p>
            <w:p w14:paraId="1003E50A" w14:textId="77777777" w:rsidR="00872E13" w:rsidRPr="008A10EF" w:rsidRDefault="00872E13" w:rsidP="00872E13">
              <w:pPr>
                <w:spacing w:line="360" w:lineRule="auto"/>
                <w:ind w:firstLine="720"/>
              </w:pPr>
              <w:r w:rsidRPr="0055698C">
                <w:rPr>
                  <w:rFonts w:ascii="Arial" w:hAnsi="Arial" w:cs="Arial"/>
                  <w:i/>
                </w:rPr>
                <w:t>Final format of the Executive Summary</w:t>
              </w:r>
              <w:r w:rsidRPr="00FA5E4F">
                <w:rPr>
                  <w:rFonts w:ascii="Arial" w:hAnsi="Arial" w:cs="Arial"/>
                </w:rPr>
                <w:ptab w:relativeTo="margin" w:alignment="right" w:leader="dot"/>
              </w:r>
              <w:r>
                <w:rPr>
                  <w:rFonts w:ascii="Arial" w:hAnsi="Arial" w:cs="Arial"/>
                </w:rPr>
                <w:t>133</w:t>
              </w:r>
            </w:p>
          </w:sdtContent>
        </w:sdt>
      </w:sdtContent>
    </w:sdt>
    <w:p w14:paraId="3409289C" w14:textId="65762590" w:rsidR="005E5C01" w:rsidRDefault="005E5C01" w:rsidP="006B518D">
      <w:pPr>
        <w:jc w:val="center"/>
        <w:rPr>
          <w:rFonts w:ascii="Arial" w:hAnsi="Arial" w:cs="Arial"/>
          <w:b/>
        </w:rPr>
      </w:pPr>
    </w:p>
    <w:p w14:paraId="008C019F" w14:textId="178BE576" w:rsidR="00872E13" w:rsidRDefault="00872E13" w:rsidP="006B518D">
      <w:pPr>
        <w:jc w:val="center"/>
        <w:rPr>
          <w:rFonts w:ascii="Arial" w:hAnsi="Arial" w:cs="Arial"/>
          <w:b/>
        </w:rPr>
      </w:pPr>
    </w:p>
    <w:p w14:paraId="6CEEAF97" w14:textId="77777777" w:rsidR="00872E13" w:rsidRDefault="00872E13" w:rsidP="006B518D">
      <w:pPr>
        <w:jc w:val="center"/>
        <w:rPr>
          <w:rFonts w:ascii="Arial" w:hAnsi="Arial" w:cs="Arial"/>
          <w:b/>
        </w:rPr>
      </w:pPr>
    </w:p>
    <w:p w14:paraId="330008BD" w14:textId="3ABB0710" w:rsidR="005E5C01" w:rsidRDefault="005E5C01" w:rsidP="00920B77">
      <w:pPr>
        <w:rPr>
          <w:rFonts w:ascii="Arial" w:hAnsi="Arial" w:cs="Arial"/>
          <w:b/>
        </w:rPr>
      </w:pPr>
    </w:p>
    <w:p w14:paraId="340AC1A9" w14:textId="77777777" w:rsidR="00920B77" w:rsidRDefault="00920B77" w:rsidP="00920B77">
      <w:pPr>
        <w:rPr>
          <w:rFonts w:ascii="Arial" w:hAnsi="Arial" w:cs="Arial"/>
          <w:b/>
        </w:rPr>
      </w:pPr>
    </w:p>
    <w:p w14:paraId="2CFA0B45" w14:textId="0E38C89B" w:rsidR="0055698C" w:rsidRDefault="0055698C" w:rsidP="00920B77">
      <w:pPr>
        <w:rPr>
          <w:rFonts w:ascii="Arial" w:hAnsi="Arial" w:cs="Arial"/>
          <w:b/>
        </w:rPr>
      </w:pPr>
    </w:p>
    <w:p w14:paraId="3374A931" w14:textId="1B9DA2CD" w:rsidR="008A10EF" w:rsidRDefault="008A10EF" w:rsidP="00920B77">
      <w:pPr>
        <w:rPr>
          <w:rFonts w:ascii="Arial" w:hAnsi="Arial" w:cs="Arial"/>
          <w:b/>
        </w:rPr>
      </w:pPr>
    </w:p>
    <w:p w14:paraId="097B5AA2" w14:textId="77D08814" w:rsidR="00722F77" w:rsidRDefault="00722F77" w:rsidP="00920B77">
      <w:pPr>
        <w:rPr>
          <w:rFonts w:ascii="Arial" w:hAnsi="Arial" w:cs="Arial"/>
          <w:b/>
        </w:rPr>
      </w:pPr>
    </w:p>
    <w:p w14:paraId="16015D0E" w14:textId="4CCED923" w:rsidR="00722F77" w:rsidRDefault="00722F77" w:rsidP="00920B77">
      <w:pPr>
        <w:rPr>
          <w:rFonts w:ascii="Arial" w:hAnsi="Arial" w:cs="Arial"/>
          <w:b/>
        </w:rPr>
      </w:pPr>
    </w:p>
    <w:p w14:paraId="366CF75F" w14:textId="77777777" w:rsidR="00722F77" w:rsidRDefault="00722F77" w:rsidP="00920B77">
      <w:pPr>
        <w:rPr>
          <w:rFonts w:ascii="Arial" w:hAnsi="Arial" w:cs="Arial"/>
          <w:b/>
        </w:rPr>
      </w:pPr>
    </w:p>
    <w:p w14:paraId="76BFD595" w14:textId="5D776AFB" w:rsidR="0055698C" w:rsidRDefault="0055698C" w:rsidP="00920B77">
      <w:pPr>
        <w:rPr>
          <w:rFonts w:ascii="Arial" w:hAnsi="Arial" w:cs="Arial"/>
          <w:b/>
        </w:rPr>
      </w:pPr>
    </w:p>
    <w:p w14:paraId="6F71D383" w14:textId="1DF1E2EA" w:rsidR="005E5C01" w:rsidRDefault="005E5C01" w:rsidP="002011C2">
      <w:pPr>
        <w:rPr>
          <w:rFonts w:ascii="Arial" w:hAnsi="Arial" w:cs="Arial"/>
          <w:b/>
        </w:rPr>
      </w:pPr>
    </w:p>
    <w:p w14:paraId="639AE7D9" w14:textId="77777777" w:rsidR="002011C2" w:rsidRPr="0001144D" w:rsidRDefault="002011C2" w:rsidP="002011C2">
      <w:pPr>
        <w:rPr>
          <w:rFonts w:ascii="Arial" w:hAnsi="Arial" w:cs="Arial"/>
          <w:b/>
        </w:rPr>
      </w:pPr>
    </w:p>
    <w:p w14:paraId="0D07E6BA" w14:textId="7714CBC2" w:rsidR="006B518D" w:rsidRPr="0001144D" w:rsidRDefault="006B518D" w:rsidP="00F131D9">
      <w:pPr>
        <w:spacing w:line="360" w:lineRule="auto"/>
        <w:jc w:val="center"/>
        <w:rPr>
          <w:rFonts w:ascii="Arial" w:hAnsi="Arial" w:cs="Arial"/>
          <w:b/>
        </w:rPr>
      </w:pPr>
      <w:r w:rsidRPr="0001144D">
        <w:rPr>
          <w:rFonts w:ascii="Arial" w:hAnsi="Arial" w:cs="Arial"/>
          <w:b/>
        </w:rPr>
        <w:lastRenderedPageBreak/>
        <w:t>ACKNOWLEDGMENTS</w:t>
      </w:r>
    </w:p>
    <w:p w14:paraId="3841F8A5" w14:textId="0DA1D560" w:rsidR="00A97203" w:rsidRPr="00F131D9" w:rsidRDefault="00F96D64" w:rsidP="00722F77">
      <w:pPr>
        <w:spacing w:line="360" w:lineRule="auto"/>
        <w:rPr>
          <w:rFonts w:ascii="Arial" w:hAnsi="Arial" w:cs="Arial"/>
        </w:rPr>
      </w:pPr>
      <w:r w:rsidRPr="00F131D9">
        <w:rPr>
          <w:rFonts w:ascii="Arial" w:hAnsi="Arial" w:cs="Arial"/>
        </w:rPr>
        <w:t xml:space="preserve">It is with great thanks to the mothers </w:t>
      </w:r>
      <w:r w:rsidR="007E1285" w:rsidRPr="00F131D9">
        <w:rPr>
          <w:rFonts w:ascii="Arial" w:hAnsi="Arial" w:cs="Arial"/>
        </w:rPr>
        <w:t xml:space="preserve">who </w:t>
      </w:r>
      <w:r w:rsidRPr="00F131D9">
        <w:rPr>
          <w:rFonts w:ascii="Arial" w:hAnsi="Arial" w:cs="Arial"/>
        </w:rPr>
        <w:t xml:space="preserve">so kindly and generously shared their experiences that I am able to share this research. Thank you for your time, your openness, and your honesty. It was an honour to be able to hear your stories, from which I have learned so much as a psychologist, a researcher, and a </w:t>
      </w:r>
      <w:r w:rsidR="007E1285" w:rsidRPr="00F131D9">
        <w:rPr>
          <w:rFonts w:ascii="Arial" w:hAnsi="Arial" w:cs="Arial"/>
        </w:rPr>
        <w:t>hopeful future parent</w:t>
      </w:r>
      <w:r w:rsidRPr="00F131D9">
        <w:rPr>
          <w:rFonts w:ascii="Arial" w:hAnsi="Arial" w:cs="Arial"/>
        </w:rPr>
        <w:t>. Many thanks</w:t>
      </w:r>
      <w:r w:rsidR="007E1285" w:rsidRPr="00F131D9">
        <w:rPr>
          <w:rFonts w:ascii="Arial" w:hAnsi="Arial" w:cs="Arial"/>
        </w:rPr>
        <w:t xml:space="preserve"> also</w:t>
      </w:r>
      <w:r w:rsidRPr="00F131D9">
        <w:rPr>
          <w:rFonts w:ascii="Arial" w:hAnsi="Arial" w:cs="Arial"/>
        </w:rPr>
        <w:t xml:space="preserve"> to the </w:t>
      </w:r>
      <w:r w:rsidR="007E1285" w:rsidRPr="00F131D9">
        <w:rPr>
          <w:rFonts w:ascii="Arial" w:hAnsi="Arial" w:cs="Arial"/>
        </w:rPr>
        <w:t xml:space="preserve">Parent Consultants who offered their time and shared their feedback on study materials and the Executive Summary, and to the professionals and organisations who supported the advertising of this study. </w:t>
      </w:r>
      <w:r w:rsidRPr="00F131D9">
        <w:rPr>
          <w:rFonts w:ascii="Arial" w:hAnsi="Arial" w:cs="Arial"/>
        </w:rPr>
        <w:t xml:space="preserve"> </w:t>
      </w:r>
    </w:p>
    <w:p w14:paraId="14837A93" w14:textId="120B7B3A" w:rsidR="007E1285" w:rsidRPr="00F131D9" w:rsidRDefault="007E1285" w:rsidP="0020339D">
      <w:pPr>
        <w:spacing w:line="360" w:lineRule="auto"/>
        <w:ind w:firstLine="720"/>
        <w:rPr>
          <w:rFonts w:ascii="Arial" w:hAnsi="Arial" w:cs="Arial"/>
        </w:rPr>
      </w:pPr>
      <w:r w:rsidRPr="00F131D9">
        <w:rPr>
          <w:rFonts w:ascii="Arial" w:hAnsi="Arial" w:cs="Arial"/>
        </w:rPr>
        <w:t xml:space="preserve">I would like to share my sincerest thanks to my academic supervisor, Dr Jo Heyes, for all of her guidance, support, and </w:t>
      </w:r>
      <w:r w:rsidR="00097998" w:rsidRPr="00F131D9">
        <w:rPr>
          <w:rFonts w:ascii="Arial" w:hAnsi="Arial" w:cs="Arial"/>
        </w:rPr>
        <w:t>valued feedback</w:t>
      </w:r>
      <w:r w:rsidRPr="00F131D9">
        <w:rPr>
          <w:rFonts w:ascii="Arial" w:hAnsi="Arial" w:cs="Arial"/>
        </w:rPr>
        <w:t xml:space="preserve"> throughout this project</w:t>
      </w:r>
      <w:r w:rsidR="00097998" w:rsidRPr="00F131D9">
        <w:rPr>
          <w:rFonts w:ascii="Arial" w:hAnsi="Arial" w:cs="Arial"/>
        </w:rPr>
        <w:t xml:space="preserve">. Thanks also to my clinical supervisor, Dr Stephanie Carty, for her guidance and </w:t>
      </w:r>
      <w:r w:rsidR="00BD6563" w:rsidRPr="00F131D9">
        <w:rPr>
          <w:rFonts w:ascii="Arial" w:hAnsi="Arial" w:cs="Arial"/>
        </w:rPr>
        <w:t xml:space="preserve">for </w:t>
      </w:r>
      <w:r w:rsidR="00097998" w:rsidRPr="00F131D9">
        <w:rPr>
          <w:rFonts w:ascii="Arial" w:hAnsi="Arial" w:cs="Arial"/>
        </w:rPr>
        <w:t>sharing her knowledge and experience of IPA. These supervisors have been central in supporting me to complete this research</w:t>
      </w:r>
      <w:r w:rsidR="00F131D9" w:rsidRPr="00F131D9">
        <w:rPr>
          <w:rFonts w:ascii="Arial" w:hAnsi="Arial" w:cs="Arial"/>
        </w:rPr>
        <w:t xml:space="preserve"> and I thank them both for their availability during the stressful points</w:t>
      </w:r>
      <w:r w:rsidR="00097998" w:rsidRPr="00F131D9">
        <w:rPr>
          <w:rFonts w:ascii="Arial" w:hAnsi="Arial" w:cs="Arial"/>
        </w:rPr>
        <w:t xml:space="preserve">.  </w:t>
      </w:r>
      <w:r w:rsidRPr="00F131D9">
        <w:rPr>
          <w:rFonts w:ascii="Arial" w:hAnsi="Arial" w:cs="Arial"/>
        </w:rPr>
        <w:t xml:space="preserve">  </w:t>
      </w:r>
    </w:p>
    <w:p w14:paraId="6AFB530C" w14:textId="75F3C3CD" w:rsidR="00097998" w:rsidRPr="00F131D9" w:rsidRDefault="00097998" w:rsidP="0020339D">
      <w:pPr>
        <w:spacing w:line="360" w:lineRule="auto"/>
        <w:ind w:firstLine="720"/>
        <w:rPr>
          <w:rFonts w:ascii="Arial" w:hAnsi="Arial" w:cs="Arial"/>
        </w:rPr>
      </w:pPr>
      <w:r w:rsidRPr="00F131D9">
        <w:rPr>
          <w:rFonts w:ascii="Arial" w:hAnsi="Arial" w:cs="Arial"/>
        </w:rPr>
        <w:t xml:space="preserve">To my friends who have been there to celebrate my successes, support me through struggles, and provide welcome breaks and needed distractions, I </w:t>
      </w:r>
      <w:r w:rsidR="00F131D9" w:rsidRPr="00F131D9">
        <w:rPr>
          <w:rFonts w:ascii="Arial" w:hAnsi="Arial" w:cs="Arial"/>
        </w:rPr>
        <w:t xml:space="preserve">cherish and </w:t>
      </w:r>
      <w:r w:rsidR="00AE1904" w:rsidRPr="00F131D9">
        <w:rPr>
          <w:rFonts w:ascii="Arial" w:hAnsi="Arial" w:cs="Arial"/>
        </w:rPr>
        <w:t>value</w:t>
      </w:r>
      <w:r w:rsidRPr="00F131D9">
        <w:rPr>
          <w:rFonts w:ascii="Arial" w:hAnsi="Arial" w:cs="Arial"/>
        </w:rPr>
        <w:t xml:space="preserve"> you all</w:t>
      </w:r>
      <w:r w:rsidR="00AE1904" w:rsidRPr="00F131D9">
        <w:rPr>
          <w:rFonts w:ascii="Arial" w:hAnsi="Arial" w:cs="Arial"/>
        </w:rPr>
        <w:t xml:space="preserve"> greatly</w:t>
      </w:r>
      <w:r w:rsidRPr="00F131D9">
        <w:rPr>
          <w:rFonts w:ascii="Arial" w:hAnsi="Arial" w:cs="Arial"/>
        </w:rPr>
        <w:t xml:space="preserve">. </w:t>
      </w:r>
      <w:r w:rsidR="00BD6563" w:rsidRPr="00F131D9">
        <w:rPr>
          <w:rFonts w:ascii="Arial" w:hAnsi="Arial" w:cs="Arial"/>
        </w:rPr>
        <w:t xml:space="preserve">Thanks also to my cohort; it’s been an extraordinary and challenging time to be a Trainee, and </w:t>
      </w:r>
      <w:r w:rsidR="00F131D9" w:rsidRPr="00F131D9">
        <w:rPr>
          <w:rFonts w:ascii="Arial" w:hAnsi="Arial" w:cs="Arial"/>
        </w:rPr>
        <w:t>the friendships I have developed with my peers have</w:t>
      </w:r>
      <w:r w:rsidR="00BD6563" w:rsidRPr="00F131D9">
        <w:rPr>
          <w:rFonts w:ascii="Arial" w:hAnsi="Arial" w:cs="Arial"/>
        </w:rPr>
        <w:t xml:space="preserve"> kept me going.  </w:t>
      </w:r>
    </w:p>
    <w:p w14:paraId="174795D9" w14:textId="6DAF61DA" w:rsidR="00BD6563" w:rsidRPr="00F131D9" w:rsidRDefault="00BD6563" w:rsidP="0020339D">
      <w:pPr>
        <w:spacing w:line="360" w:lineRule="auto"/>
        <w:ind w:firstLine="720"/>
        <w:rPr>
          <w:rFonts w:ascii="Arial" w:hAnsi="Arial" w:cs="Arial"/>
        </w:rPr>
      </w:pPr>
      <w:r w:rsidRPr="00F131D9">
        <w:rPr>
          <w:rFonts w:ascii="Arial" w:hAnsi="Arial" w:cs="Arial"/>
        </w:rPr>
        <w:t>I owe a tremendous thanks to my partner</w:t>
      </w:r>
      <w:r w:rsidR="00F131D9" w:rsidRPr="00F131D9">
        <w:rPr>
          <w:rFonts w:ascii="Arial" w:hAnsi="Arial" w:cs="Arial"/>
        </w:rPr>
        <w:t>, Tom,</w:t>
      </w:r>
      <w:r w:rsidRPr="00F131D9">
        <w:rPr>
          <w:rFonts w:ascii="Arial" w:hAnsi="Arial" w:cs="Arial"/>
        </w:rPr>
        <w:t xml:space="preserve"> who has </w:t>
      </w:r>
      <w:r w:rsidR="007B00B2" w:rsidRPr="00F131D9">
        <w:rPr>
          <w:rFonts w:ascii="Arial" w:hAnsi="Arial" w:cs="Arial"/>
        </w:rPr>
        <w:t>supported</w:t>
      </w:r>
      <w:r w:rsidRPr="00F131D9">
        <w:rPr>
          <w:rFonts w:ascii="Arial" w:hAnsi="Arial" w:cs="Arial"/>
        </w:rPr>
        <w:t xml:space="preserve"> me throughout my</w:t>
      </w:r>
      <w:r w:rsidR="007B00B2" w:rsidRPr="00F131D9">
        <w:rPr>
          <w:rFonts w:ascii="Arial" w:hAnsi="Arial" w:cs="Arial"/>
        </w:rPr>
        <w:t xml:space="preserve"> career, and has provided daily emotional support, endless encouragement, and true partnership</w:t>
      </w:r>
      <w:r w:rsidR="00F131D9" w:rsidRPr="00F131D9">
        <w:rPr>
          <w:rFonts w:ascii="Arial" w:hAnsi="Arial" w:cs="Arial"/>
        </w:rPr>
        <w:t>, taking on far more than his fair share at times</w:t>
      </w:r>
      <w:r w:rsidR="0019595E">
        <w:rPr>
          <w:rFonts w:ascii="Arial" w:hAnsi="Arial" w:cs="Arial"/>
        </w:rPr>
        <w:t>,</w:t>
      </w:r>
      <w:r w:rsidR="00F131D9" w:rsidRPr="00F131D9">
        <w:rPr>
          <w:rFonts w:ascii="Arial" w:hAnsi="Arial" w:cs="Arial"/>
        </w:rPr>
        <w:t xml:space="preserve"> without which </w:t>
      </w:r>
      <w:r w:rsidR="007B00B2" w:rsidRPr="00F131D9">
        <w:rPr>
          <w:rFonts w:ascii="Arial" w:hAnsi="Arial" w:cs="Arial"/>
        </w:rPr>
        <w:t xml:space="preserve">this </w:t>
      </w:r>
      <w:r w:rsidR="00F131D9" w:rsidRPr="00F131D9">
        <w:rPr>
          <w:rFonts w:ascii="Arial" w:hAnsi="Arial" w:cs="Arial"/>
        </w:rPr>
        <w:t xml:space="preserve">would not have been </w:t>
      </w:r>
      <w:r w:rsidR="007B00B2" w:rsidRPr="00F131D9">
        <w:rPr>
          <w:rFonts w:ascii="Arial" w:hAnsi="Arial" w:cs="Arial"/>
        </w:rPr>
        <w:t>possible.</w:t>
      </w:r>
      <w:r w:rsidR="00AE1904" w:rsidRPr="00F131D9">
        <w:rPr>
          <w:rFonts w:ascii="Arial" w:hAnsi="Arial" w:cs="Arial"/>
        </w:rPr>
        <w:t xml:space="preserve"> Finally, I would like to thank my family, who have always </w:t>
      </w:r>
      <w:r w:rsidR="00722F77">
        <w:rPr>
          <w:rFonts w:ascii="Arial" w:hAnsi="Arial" w:cs="Arial"/>
        </w:rPr>
        <w:t xml:space="preserve">believed in me, </w:t>
      </w:r>
      <w:r w:rsidR="00AE1904" w:rsidRPr="00F131D9">
        <w:rPr>
          <w:rFonts w:ascii="Arial" w:hAnsi="Arial" w:cs="Arial"/>
        </w:rPr>
        <w:t xml:space="preserve">supported me in my aspirations, </w:t>
      </w:r>
      <w:r w:rsidR="00722F77">
        <w:rPr>
          <w:rFonts w:ascii="Arial" w:hAnsi="Arial" w:cs="Arial"/>
        </w:rPr>
        <w:t xml:space="preserve">and </w:t>
      </w:r>
      <w:r w:rsidR="00AE1904" w:rsidRPr="00F131D9">
        <w:rPr>
          <w:rFonts w:ascii="Arial" w:hAnsi="Arial" w:cs="Arial"/>
        </w:rPr>
        <w:t>offered their unconditional love</w:t>
      </w:r>
      <w:r w:rsidR="00F131D9" w:rsidRPr="00F131D9">
        <w:rPr>
          <w:rFonts w:ascii="Arial" w:hAnsi="Arial" w:cs="Arial"/>
        </w:rPr>
        <w:t>.</w:t>
      </w:r>
      <w:r w:rsidR="00AE1904" w:rsidRPr="00F131D9">
        <w:rPr>
          <w:rFonts w:ascii="Arial" w:hAnsi="Arial" w:cs="Arial"/>
        </w:rPr>
        <w:t xml:space="preserve"> </w:t>
      </w:r>
    </w:p>
    <w:p w14:paraId="29A6E116" w14:textId="77777777" w:rsidR="007E1285" w:rsidRPr="0001144D" w:rsidRDefault="007E1285" w:rsidP="007E1285">
      <w:pPr>
        <w:spacing w:line="360" w:lineRule="auto"/>
        <w:jc w:val="both"/>
        <w:rPr>
          <w:rFonts w:ascii="Arial" w:hAnsi="Arial" w:cs="Arial"/>
          <w:b/>
        </w:rPr>
      </w:pPr>
    </w:p>
    <w:p w14:paraId="55ECB106" w14:textId="77777777" w:rsidR="00A97203" w:rsidRPr="0001144D" w:rsidRDefault="00A97203" w:rsidP="00A97203">
      <w:pPr>
        <w:jc w:val="center"/>
        <w:rPr>
          <w:rFonts w:ascii="Arial" w:hAnsi="Arial" w:cs="Arial"/>
          <w:b/>
        </w:rPr>
      </w:pPr>
    </w:p>
    <w:p w14:paraId="74502046" w14:textId="77777777" w:rsidR="00A97203" w:rsidRPr="0001144D" w:rsidRDefault="00A97203" w:rsidP="00A97203">
      <w:pPr>
        <w:jc w:val="center"/>
        <w:rPr>
          <w:rFonts w:ascii="Arial" w:hAnsi="Arial" w:cs="Arial"/>
          <w:b/>
        </w:rPr>
      </w:pPr>
    </w:p>
    <w:p w14:paraId="40F30940" w14:textId="77777777" w:rsidR="00A97203" w:rsidRPr="0001144D" w:rsidRDefault="00A97203" w:rsidP="00A97203">
      <w:pPr>
        <w:jc w:val="center"/>
        <w:rPr>
          <w:rFonts w:ascii="Arial" w:hAnsi="Arial" w:cs="Arial"/>
          <w:b/>
        </w:rPr>
      </w:pPr>
    </w:p>
    <w:p w14:paraId="2BBA5B80" w14:textId="13C97E84" w:rsidR="00271554" w:rsidRDefault="00271554" w:rsidP="00AE1904">
      <w:pPr>
        <w:rPr>
          <w:rFonts w:ascii="Arial" w:hAnsi="Arial" w:cs="Arial"/>
          <w:b/>
        </w:rPr>
      </w:pPr>
    </w:p>
    <w:p w14:paraId="34074C12" w14:textId="77777777" w:rsidR="00AE1904" w:rsidRPr="0001144D" w:rsidRDefault="00AE1904" w:rsidP="00AE1904">
      <w:pPr>
        <w:rPr>
          <w:rFonts w:ascii="Arial" w:hAnsi="Arial" w:cs="Arial"/>
          <w:b/>
        </w:rPr>
      </w:pPr>
    </w:p>
    <w:p w14:paraId="32DB3C28" w14:textId="40A4B152" w:rsidR="00271554" w:rsidRDefault="00271554" w:rsidP="00A97203">
      <w:pPr>
        <w:jc w:val="center"/>
        <w:rPr>
          <w:rFonts w:ascii="Arial" w:hAnsi="Arial" w:cs="Arial"/>
          <w:b/>
        </w:rPr>
      </w:pPr>
    </w:p>
    <w:p w14:paraId="09337221" w14:textId="77777777" w:rsidR="00722F77" w:rsidRPr="0001144D" w:rsidRDefault="00722F77" w:rsidP="00A97203">
      <w:pPr>
        <w:jc w:val="center"/>
        <w:rPr>
          <w:rFonts w:ascii="Arial" w:hAnsi="Arial" w:cs="Arial"/>
          <w:b/>
        </w:rPr>
      </w:pPr>
    </w:p>
    <w:p w14:paraId="782068D4" w14:textId="77777777" w:rsidR="00A97203" w:rsidRPr="0001144D" w:rsidRDefault="00A97203" w:rsidP="00A97203">
      <w:pPr>
        <w:jc w:val="center"/>
        <w:rPr>
          <w:rFonts w:ascii="Arial" w:hAnsi="Arial" w:cs="Arial"/>
          <w:b/>
        </w:rPr>
      </w:pPr>
    </w:p>
    <w:p w14:paraId="0E62952A" w14:textId="77777777" w:rsidR="00A97203" w:rsidRPr="0001144D" w:rsidRDefault="00A97203" w:rsidP="00A97203">
      <w:pPr>
        <w:jc w:val="center"/>
        <w:rPr>
          <w:rFonts w:ascii="Arial" w:hAnsi="Arial" w:cs="Arial"/>
          <w:b/>
        </w:rPr>
      </w:pPr>
    </w:p>
    <w:p w14:paraId="6EB4B842" w14:textId="77777777" w:rsidR="0020339D" w:rsidRDefault="0020339D" w:rsidP="0020339D">
      <w:pPr>
        <w:spacing w:line="360" w:lineRule="auto"/>
        <w:rPr>
          <w:rFonts w:ascii="Arial" w:hAnsi="Arial" w:cs="Arial"/>
          <w:b/>
        </w:rPr>
      </w:pPr>
    </w:p>
    <w:p w14:paraId="6D755D13" w14:textId="6543A242" w:rsidR="00A97203" w:rsidRPr="0001144D" w:rsidRDefault="00A97203" w:rsidP="0020339D">
      <w:pPr>
        <w:spacing w:line="360" w:lineRule="auto"/>
        <w:jc w:val="center"/>
        <w:rPr>
          <w:rFonts w:ascii="Arial" w:hAnsi="Arial" w:cs="Arial"/>
          <w:b/>
        </w:rPr>
      </w:pPr>
      <w:r w:rsidRPr="0001144D">
        <w:rPr>
          <w:rFonts w:ascii="Arial" w:hAnsi="Arial" w:cs="Arial"/>
          <w:b/>
        </w:rPr>
        <w:lastRenderedPageBreak/>
        <w:t>THESIS ABSTRACT</w:t>
      </w:r>
    </w:p>
    <w:p w14:paraId="407FC4D9" w14:textId="6CADD103" w:rsidR="00A97203" w:rsidRPr="005C5C92" w:rsidRDefault="001245D9" w:rsidP="005C5C92">
      <w:pPr>
        <w:spacing w:line="360" w:lineRule="auto"/>
        <w:rPr>
          <w:rFonts w:ascii="Arial" w:hAnsi="Arial" w:cs="Arial"/>
        </w:rPr>
      </w:pPr>
      <w:r>
        <w:rPr>
          <w:rFonts w:ascii="Arial" w:hAnsi="Arial" w:cs="Arial"/>
        </w:rPr>
        <w:t xml:space="preserve">As part of the fulfilment of a Professional Doctorate in Clinical Psychology, the author presents this thesis investigating perinatal anxiety-related experiences at different points in the transition to parenthood. </w:t>
      </w:r>
      <w:r w:rsidR="00382B5E">
        <w:rPr>
          <w:rFonts w:ascii="Arial" w:hAnsi="Arial" w:cs="Arial"/>
        </w:rPr>
        <w:t>This investigation includes a literature review of father and partner experiences related to fears of childbirth (FOC), and an analysis of first-time mothers with pre-existing anxiety and their experiences related to social isolation during the COVID-19 pandemic.</w:t>
      </w:r>
      <w:r w:rsidR="005C5C92">
        <w:rPr>
          <w:rFonts w:ascii="Arial" w:hAnsi="Arial" w:cs="Arial"/>
        </w:rPr>
        <w:t xml:space="preserve"> </w:t>
      </w:r>
      <w:r w:rsidR="00382B5E">
        <w:rPr>
          <w:rFonts w:ascii="Arial" w:hAnsi="Arial" w:cs="Arial"/>
        </w:rPr>
        <w:t xml:space="preserve">Paper one presents a systematically conducted review of the literature </w:t>
      </w:r>
      <w:r w:rsidR="0019595E">
        <w:rPr>
          <w:rFonts w:ascii="Arial" w:hAnsi="Arial" w:cs="Arial"/>
        </w:rPr>
        <w:t xml:space="preserve">on </w:t>
      </w:r>
      <w:r w:rsidR="00382B5E" w:rsidRPr="00AC54C1">
        <w:rPr>
          <w:rFonts w:ascii="Arial" w:hAnsi="Arial" w:cs="Arial"/>
        </w:rPr>
        <w:t xml:space="preserve">father and partner </w:t>
      </w:r>
      <w:r w:rsidR="00382B5E">
        <w:rPr>
          <w:rFonts w:ascii="Arial" w:hAnsi="Arial" w:cs="Arial"/>
        </w:rPr>
        <w:t xml:space="preserve">FOC. Eighteen papers were identified and the findings were critically appraised, analysed, and synthesised. Six key themes are discussed, </w:t>
      </w:r>
      <w:r w:rsidR="00382B5E" w:rsidRPr="00AC54C1">
        <w:rPr>
          <w:rFonts w:ascii="Arial" w:hAnsi="Arial" w:cs="Arial"/>
        </w:rPr>
        <w:t>illus</w:t>
      </w:r>
      <w:r w:rsidR="00382B5E">
        <w:rPr>
          <w:rFonts w:ascii="Arial" w:hAnsi="Arial" w:cs="Arial"/>
        </w:rPr>
        <w:t>trating</w:t>
      </w:r>
      <w:r w:rsidR="00382B5E" w:rsidRPr="00AC54C1">
        <w:rPr>
          <w:rFonts w:ascii="Arial" w:hAnsi="Arial" w:cs="Arial"/>
        </w:rPr>
        <w:t xml:space="preserve"> what is known about how fathers/partners develop, experience, and cope with FOC</w:t>
      </w:r>
      <w:r w:rsidR="00382B5E">
        <w:rPr>
          <w:rFonts w:ascii="Arial" w:hAnsi="Arial" w:cs="Arial"/>
        </w:rPr>
        <w:t>.</w:t>
      </w:r>
      <w:r w:rsidR="005C5C92">
        <w:rPr>
          <w:rFonts w:ascii="Arial" w:hAnsi="Arial" w:cs="Arial"/>
        </w:rPr>
        <w:t xml:space="preserve"> </w:t>
      </w:r>
      <w:r w:rsidR="00382B5E">
        <w:rPr>
          <w:rFonts w:ascii="Arial" w:hAnsi="Arial" w:cs="Arial"/>
        </w:rPr>
        <w:t xml:space="preserve">Paper two </w:t>
      </w:r>
      <w:r w:rsidR="00751021">
        <w:rPr>
          <w:rFonts w:ascii="Arial" w:hAnsi="Arial" w:cs="Arial"/>
        </w:rPr>
        <w:t xml:space="preserve">presents a qualitative study of first-time mothers living in England with pre-existing anxiety, and their experiences related to social isolation in the context of COVID-19 pandemic restrictions. Purposive sampling identified six eligible participants who took part in semi-structured interviews. </w:t>
      </w:r>
      <w:r w:rsidR="006F3652">
        <w:rPr>
          <w:rFonts w:ascii="Arial" w:hAnsi="Arial" w:cs="Arial"/>
        </w:rPr>
        <w:t>Interpretative</w:t>
      </w:r>
      <w:r w:rsidR="00751021">
        <w:rPr>
          <w:rFonts w:ascii="Arial" w:hAnsi="Arial" w:cs="Arial"/>
        </w:rPr>
        <w:t xml:space="preserve"> Phenomenological Analysis was utilised and revealed four superordinate and twelve</w:t>
      </w:r>
      <w:r w:rsidR="00751021" w:rsidRPr="009F2242">
        <w:rPr>
          <w:rFonts w:ascii="Arial" w:hAnsi="Arial" w:cs="Arial"/>
        </w:rPr>
        <w:t xml:space="preserve"> subordinate themes</w:t>
      </w:r>
      <w:r w:rsidR="00751021">
        <w:rPr>
          <w:rFonts w:ascii="Arial" w:hAnsi="Arial" w:cs="Arial"/>
        </w:rPr>
        <w:t>,</w:t>
      </w:r>
      <w:r w:rsidR="00DB46A8">
        <w:rPr>
          <w:rFonts w:ascii="Arial" w:hAnsi="Arial" w:cs="Arial"/>
        </w:rPr>
        <w:t xml:space="preserve"> highlighting experiences </w:t>
      </w:r>
      <w:r w:rsidR="00DB46A8" w:rsidRPr="009F2242">
        <w:rPr>
          <w:rFonts w:ascii="Arial" w:hAnsi="Arial" w:cs="Arial"/>
        </w:rPr>
        <w:t>of new motherhood and social isolation, and their influence on mental health, coping, and accessing support</w:t>
      </w:r>
      <w:r w:rsidR="00751021">
        <w:rPr>
          <w:rFonts w:ascii="Arial" w:hAnsi="Arial" w:cs="Arial"/>
        </w:rPr>
        <w:t xml:space="preserve"> </w:t>
      </w:r>
      <w:r w:rsidR="00DB46A8">
        <w:rPr>
          <w:rFonts w:ascii="Arial" w:hAnsi="Arial" w:cs="Arial"/>
        </w:rPr>
        <w:t>in the context of a pandemic.</w:t>
      </w:r>
      <w:r w:rsidR="005C5C92">
        <w:rPr>
          <w:rFonts w:ascii="Arial" w:hAnsi="Arial" w:cs="Arial"/>
        </w:rPr>
        <w:t xml:space="preserve"> </w:t>
      </w:r>
      <w:r w:rsidR="00382B5E">
        <w:rPr>
          <w:rFonts w:ascii="Arial" w:hAnsi="Arial" w:cs="Arial"/>
        </w:rPr>
        <w:t>Paper three</w:t>
      </w:r>
      <w:r w:rsidR="00DB46A8">
        <w:rPr>
          <w:rFonts w:ascii="Arial" w:hAnsi="Arial" w:cs="Arial"/>
        </w:rPr>
        <w:t xml:space="preserve"> is an executive summary which has been prepared as an accessible report of paper two, targeted at those who were new parents during the COVID-19 pandemic, mothers with histories of anxiety-related difficulties, mothers who are at risk of feeling socially isolated, and professionals who support new mothers. The background, aims, method, key findings, implications, </w:t>
      </w:r>
      <w:r w:rsidR="00750FEF">
        <w:rPr>
          <w:rFonts w:ascii="Arial" w:hAnsi="Arial" w:cs="Arial"/>
        </w:rPr>
        <w:t xml:space="preserve">recommendations </w:t>
      </w:r>
      <w:r w:rsidR="00DB46A8">
        <w:rPr>
          <w:rFonts w:ascii="Arial" w:hAnsi="Arial" w:cs="Arial"/>
        </w:rPr>
        <w:t>and limitations of the empirical study are summarised.</w:t>
      </w:r>
    </w:p>
    <w:p w14:paraId="00AF91ED" w14:textId="77777777" w:rsidR="00A97203" w:rsidRPr="00271554" w:rsidRDefault="00A97203" w:rsidP="00A97203">
      <w:pPr>
        <w:jc w:val="center"/>
        <w:rPr>
          <w:rFonts w:ascii="Arial" w:hAnsi="Arial" w:cs="Arial"/>
          <w:b/>
        </w:rPr>
      </w:pPr>
    </w:p>
    <w:p w14:paraId="6A7DE372" w14:textId="77777777" w:rsidR="00A97203" w:rsidRPr="00271554" w:rsidRDefault="00A97203" w:rsidP="00A97203">
      <w:pPr>
        <w:jc w:val="center"/>
        <w:rPr>
          <w:rFonts w:ascii="Arial" w:hAnsi="Arial" w:cs="Arial"/>
          <w:b/>
        </w:rPr>
      </w:pPr>
    </w:p>
    <w:p w14:paraId="7A8B8F03" w14:textId="77777777" w:rsidR="00A97203" w:rsidRPr="00271554" w:rsidRDefault="00A97203" w:rsidP="00A97203">
      <w:pPr>
        <w:jc w:val="center"/>
        <w:rPr>
          <w:rFonts w:ascii="Arial" w:hAnsi="Arial" w:cs="Arial"/>
          <w:b/>
        </w:rPr>
      </w:pPr>
    </w:p>
    <w:p w14:paraId="56FA6265" w14:textId="77777777" w:rsidR="00A97203" w:rsidRPr="00271554" w:rsidRDefault="00A97203" w:rsidP="00A97203">
      <w:pPr>
        <w:jc w:val="center"/>
        <w:rPr>
          <w:rFonts w:ascii="Arial" w:hAnsi="Arial" w:cs="Arial"/>
          <w:b/>
        </w:rPr>
      </w:pPr>
    </w:p>
    <w:p w14:paraId="5E9DA3B7" w14:textId="2E254DC1" w:rsidR="00A97203" w:rsidRDefault="00A97203" w:rsidP="00A97203">
      <w:pPr>
        <w:jc w:val="center"/>
        <w:rPr>
          <w:rFonts w:ascii="Arial" w:hAnsi="Arial" w:cs="Arial"/>
          <w:b/>
        </w:rPr>
      </w:pPr>
    </w:p>
    <w:p w14:paraId="6824BD3A" w14:textId="7F32BF48" w:rsidR="000B4074" w:rsidRDefault="000B4074" w:rsidP="00A97203">
      <w:pPr>
        <w:jc w:val="center"/>
        <w:rPr>
          <w:rFonts w:ascii="Arial" w:hAnsi="Arial" w:cs="Arial"/>
          <w:b/>
        </w:rPr>
      </w:pPr>
    </w:p>
    <w:p w14:paraId="58E13B5E" w14:textId="4B3D4064" w:rsidR="005C5C92" w:rsidRDefault="005C5C92" w:rsidP="00A97203">
      <w:pPr>
        <w:jc w:val="center"/>
        <w:rPr>
          <w:rFonts w:ascii="Arial" w:hAnsi="Arial" w:cs="Arial"/>
          <w:b/>
        </w:rPr>
      </w:pPr>
    </w:p>
    <w:p w14:paraId="1FA16FAB" w14:textId="240F0639" w:rsidR="005C5C92" w:rsidRDefault="005C5C92" w:rsidP="00A97203">
      <w:pPr>
        <w:jc w:val="center"/>
        <w:rPr>
          <w:rFonts w:ascii="Arial" w:hAnsi="Arial" w:cs="Arial"/>
          <w:b/>
        </w:rPr>
      </w:pPr>
    </w:p>
    <w:p w14:paraId="6F6E7612" w14:textId="77777777" w:rsidR="005C5C92" w:rsidRPr="00271554" w:rsidRDefault="005C5C92" w:rsidP="00A97203">
      <w:pPr>
        <w:jc w:val="center"/>
        <w:rPr>
          <w:rFonts w:ascii="Arial" w:hAnsi="Arial" w:cs="Arial"/>
          <w:b/>
        </w:rPr>
      </w:pPr>
    </w:p>
    <w:p w14:paraId="23F86739" w14:textId="773B5080" w:rsidR="003033D6" w:rsidRDefault="003033D6" w:rsidP="003033D6">
      <w:pPr>
        <w:rPr>
          <w:rFonts w:ascii="Arial" w:hAnsi="Arial" w:cs="Arial"/>
          <w:b/>
        </w:rPr>
      </w:pPr>
    </w:p>
    <w:p w14:paraId="398C308B" w14:textId="7EED1E38" w:rsidR="003033D6" w:rsidRDefault="003033D6" w:rsidP="003033D6">
      <w:pPr>
        <w:rPr>
          <w:rFonts w:ascii="Arial" w:hAnsi="Arial" w:cs="Arial"/>
          <w:b/>
        </w:rPr>
      </w:pPr>
    </w:p>
    <w:p w14:paraId="0B9CC44F" w14:textId="6BBFDC8E" w:rsidR="003033D6" w:rsidRPr="00C07D89" w:rsidRDefault="003033D6" w:rsidP="003033D6">
      <w:pPr>
        <w:widowControl w:val="0"/>
        <w:autoSpaceDE w:val="0"/>
        <w:autoSpaceDN w:val="0"/>
        <w:adjustRightInd w:val="0"/>
        <w:spacing w:after="0" w:line="360" w:lineRule="auto"/>
        <w:rPr>
          <w:rFonts w:ascii="Arial" w:eastAsia="Times New Roman" w:hAnsi="Arial" w:cs="Arial"/>
          <w:b/>
        </w:rPr>
      </w:pPr>
    </w:p>
    <w:p w14:paraId="1823D2EF" w14:textId="77777777" w:rsidR="003033D6" w:rsidRPr="00CD75A2" w:rsidRDefault="003033D6" w:rsidP="003033D6">
      <w:pPr>
        <w:widowControl w:val="0"/>
        <w:autoSpaceDE w:val="0"/>
        <w:autoSpaceDN w:val="0"/>
        <w:adjustRightInd w:val="0"/>
        <w:spacing w:after="0" w:line="360" w:lineRule="auto"/>
        <w:jc w:val="center"/>
        <w:rPr>
          <w:rFonts w:ascii="Arial" w:eastAsia="Times New Roman" w:hAnsi="Arial" w:cs="Arial"/>
          <w:b/>
          <w:u w:val="single"/>
        </w:rPr>
      </w:pPr>
      <w:r>
        <w:rPr>
          <w:rFonts w:ascii="Arial" w:eastAsia="Times New Roman" w:hAnsi="Arial" w:cs="Arial"/>
          <w:b/>
          <w:u w:val="single"/>
        </w:rPr>
        <w:lastRenderedPageBreak/>
        <w:t>PAPER ONE</w:t>
      </w:r>
      <w:r w:rsidRPr="00CD75A2">
        <w:rPr>
          <w:rFonts w:ascii="Arial" w:eastAsia="Times New Roman" w:hAnsi="Arial" w:cs="Arial"/>
          <w:b/>
          <w:u w:val="single"/>
        </w:rPr>
        <w:t>: Literature Review</w:t>
      </w:r>
    </w:p>
    <w:p w14:paraId="315FD233" w14:textId="77777777" w:rsidR="003033D6" w:rsidRPr="00C07D89" w:rsidRDefault="003033D6" w:rsidP="003033D6">
      <w:pPr>
        <w:spacing w:line="360" w:lineRule="auto"/>
        <w:jc w:val="center"/>
        <w:rPr>
          <w:rFonts w:ascii="Arial" w:hAnsi="Arial" w:cs="Arial"/>
        </w:rPr>
      </w:pPr>
      <w:r>
        <w:rPr>
          <w:rFonts w:ascii="Arial" w:hAnsi="Arial" w:cs="Arial"/>
        </w:rPr>
        <w:t xml:space="preserve">Partner and father fears of childbirth: </w:t>
      </w:r>
      <w:r w:rsidRPr="00C07D89">
        <w:rPr>
          <w:rFonts w:ascii="Arial" w:hAnsi="Arial" w:cs="Arial"/>
        </w:rPr>
        <w:t>An updated and extended review of the literature.</w:t>
      </w:r>
      <w:r>
        <w:rPr>
          <w:rFonts w:ascii="Arial" w:hAnsi="Arial" w:cs="Arial"/>
        </w:rPr>
        <w:t xml:space="preserve"> </w:t>
      </w:r>
    </w:p>
    <w:p w14:paraId="440FAAEB" w14:textId="77777777" w:rsidR="003033D6" w:rsidRDefault="003033D6" w:rsidP="003033D6">
      <w:pPr>
        <w:widowControl w:val="0"/>
        <w:autoSpaceDE w:val="0"/>
        <w:autoSpaceDN w:val="0"/>
        <w:adjustRightInd w:val="0"/>
        <w:spacing w:after="0" w:line="360" w:lineRule="auto"/>
        <w:jc w:val="center"/>
        <w:rPr>
          <w:rFonts w:ascii="Arial" w:eastAsia="Times New Roman" w:hAnsi="Arial" w:cs="Arial"/>
          <w:b/>
        </w:rPr>
      </w:pPr>
    </w:p>
    <w:p w14:paraId="281CE2A6" w14:textId="77777777" w:rsidR="003033D6" w:rsidRPr="00C07D89" w:rsidRDefault="003033D6" w:rsidP="003033D6">
      <w:pPr>
        <w:widowControl w:val="0"/>
        <w:autoSpaceDE w:val="0"/>
        <w:autoSpaceDN w:val="0"/>
        <w:adjustRightInd w:val="0"/>
        <w:spacing w:after="0" w:line="360" w:lineRule="auto"/>
        <w:jc w:val="center"/>
        <w:rPr>
          <w:rFonts w:ascii="Arial" w:eastAsia="Times New Roman" w:hAnsi="Arial" w:cs="Arial"/>
          <w:b/>
        </w:rPr>
      </w:pPr>
    </w:p>
    <w:p w14:paraId="772FB5A5" w14:textId="77777777" w:rsidR="003033D6" w:rsidRDefault="003033D6" w:rsidP="003033D6">
      <w:pPr>
        <w:widowControl w:val="0"/>
        <w:autoSpaceDE w:val="0"/>
        <w:autoSpaceDN w:val="0"/>
        <w:adjustRightInd w:val="0"/>
        <w:spacing w:after="0" w:line="360" w:lineRule="auto"/>
        <w:jc w:val="center"/>
        <w:rPr>
          <w:rFonts w:ascii="Arial" w:eastAsia="Times New Roman" w:hAnsi="Arial" w:cs="Arial"/>
          <w:b/>
        </w:rPr>
      </w:pPr>
    </w:p>
    <w:p w14:paraId="7C5875BF" w14:textId="77777777" w:rsidR="003033D6" w:rsidRDefault="003033D6" w:rsidP="003033D6">
      <w:pPr>
        <w:widowControl w:val="0"/>
        <w:autoSpaceDE w:val="0"/>
        <w:autoSpaceDN w:val="0"/>
        <w:adjustRightInd w:val="0"/>
        <w:spacing w:after="0" w:line="360" w:lineRule="auto"/>
        <w:jc w:val="center"/>
        <w:rPr>
          <w:rFonts w:ascii="Arial" w:eastAsia="Times New Roman" w:hAnsi="Arial" w:cs="Arial"/>
          <w:b/>
        </w:rPr>
      </w:pPr>
    </w:p>
    <w:p w14:paraId="68AA157F" w14:textId="77777777" w:rsidR="003033D6" w:rsidRDefault="003033D6" w:rsidP="003033D6">
      <w:pPr>
        <w:widowControl w:val="0"/>
        <w:autoSpaceDE w:val="0"/>
        <w:autoSpaceDN w:val="0"/>
        <w:adjustRightInd w:val="0"/>
        <w:spacing w:after="0" w:line="360" w:lineRule="auto"/>
        <w:jc w:val="center"/>
        <w:rPr>
          <w:rFonts w:ascii="Arial" w:eastAsia="Times New Roman" w:hAnsi="Arial" w:cs="Arial"/>
          <w:b/>
        </w:rPr>
      </w:pPr>
    </w:p>
    <w:p w14:paraId="6007A5BE" w14:textId="77777777" w:rsidR="003033D6" w:rsidRDefault="003033D6" w:rsidP="003033D6">
      <w:pPr>
        <w:widowControl w:val="0"/>
        <w:autoSpaceDE w:val="0"/>
        <w:autoSpaceDN w:val="0"/>
        <w:adjustRightInd w:val="0"/>
        <w:spacing w:after="0" w:line="360" w:lineRule="auto"/>
        <w:jc w:val="center"/>
        <w:rPr>
          <w:rFonts w:ascii="Arial" w:eastAsia="Times New Roman" w:hAnsi="Arial" w:cs="Arial"/>
          <w:b/>
        </w:rPr>
      </w:pPr>
    </w:p>
    <w:p w14:paraId="206E467D" w14:textId="77777777" w:rsidR="003033D6" w:rsidRDefault="003033D6" w:rsidP="003033D6">
      <w:pPr>
        <w:widowControl w:val="0"/>
        <w:autoSpaceDE w:val="0"/>
        <w:autoSpaceDN w:val="0"/>
        <w:adjustRightInd w:val="0"/>
        <w:spacing w:after="0" w:line="360" w:lineRule="auto"/>
        <w:jc w:val="center"/>
        <w:rPr>
          <w:rFonts w:ascii="Arial" w:eastAsia="Times New Roman" w:hAnsi="Arial" w:cs="Arial"/>
          <w:b/>
        </w:rPr>
      </w:pPr>
    </w:p>
    <w:p w14:paraId="4192E26E" w14:textId="77777777" w:rsidR="003033D6" w:rsidRDefault="003033D6" w:rsidP="003033D6">
      <w:pPr>
        <w:widowControl w:val="0"/>
        <w:autoSpaceDE w:val="0"/>
        <w:autoSpaceDN w:val="0"/>
        <w:adjustRightInd w:val="0"/>
        <w:spacing w:after="0" w:line="360" w:lineRule="auto"/>
        <w:jc w:val="center"/>
        <w:rPr>
          <w:rFonts w:ascii="Arial" w:eastAsia="Times New Roman" w:hAnsi="Arial" w:cs="Arial"/>
          <w:b/>
        </w:rPr>
      </w:pPr>
    </w:p>
    <w:p w14:paraId="3B057891" w14:textId="77777777" w:rsidR="003033D6" w:rsidRDefault="003033D6" w:rsidP="003033D6">
      <w:pPr>
        <w:widowControl w:val="0"/>
        <w:autoSpaceDE w:val="0"/>
        <w:autoSpaceDN w:val="0"/>
        <w:adjustRightInd w:val="0"/>
        <w:spacing w:after="0" w:line="360" w:lineRule="auto"/>
        <w:jc w:val="center"/>
        <w:rPr>
          <w:rFonts w:ascii="Arial" w:eastAsia="Times New Roman" w:hAnsi="Arial" w:cs="Arial"/>
          <w:b/>
        </w:rPr>
      </w:pPr>
    </w:p>
    <w:p w14:paraId="5BEF2E03" w14:textId="77777777" w:rsidR="003033D6" w:rsidRDefault="003033D6" w:rsidP="003033D6">
      <w:pPr>
        <w:widowControl w:val="0"/>
        <w:autoSpaceDE w:val="0"/>
        <w:autoSpaceDN w:val="0"/>
        <w:adjustRightInd w:val="0"/>
        <w:spacing w:after="0" w:line="360" w:lineRule="auto"/>
        <w:jc w:val="center"/>
        <w:rPr>
          <w:rFonts w:ascii="Arial" w:eastAsia="Times New Roman" w:hAnsi="Arial" w:cs="Arial"/>
          <w:b/>
        </w:rPr>
      </w:pPr>
    </w:p>
    <w:p w14:paraId="01C5130B" w14:textId="77777777" w:rsidR="003033D6" w:rsidRDefault="003033D6" w:rsidP="003033D6">
      <w:pPr>
        <w:widowControl w:val="0"/>
        <w:autoSpaceDE w:val="0"/>
        <w:autoSpaceDN w:val="0"/>
        <w:adjustRightInd w:val="0"/>
        <w:spacing w:after="0" w:line="360" w:lineRule="auto"/>
        <w:jc w:val="center"/>
        <w:rPr>
          <w:rFonts w:ascii="Arial" w:eastAsia="Times New Roman" w:hAnsi="Arial" w:cs="Arial"/>
          <w:b/>
        </w:rPr>
      </w:pPr>
    </w:p>
    <w:p w14:paraId="00783A55" w14:textId="77777777" w:rsidR="003033D6" w:rsidRDefault="003033D6" w:rsidP="003033D6">
      <w:pPr>
        <w:widowControl w:val="0"/>
        <w:autoSpaceDE w:val="0"/>
        <w:autoSpaceDN w:val="0"/>
        <w:adjustRightInd w:val="0"/>
        <w:spacing w:after="0" w:line="360" w:lineRule="auto"/>
        <w:jc w:val="center"/>
        <w:rPr>
          <w:rFonts w:ascii="Arial" w:eastAsia="Times New Roman" w:hAnsi="Arial" w:cs="Arial"/>
          <w:b/>
        </w:rPr>
      </w:pPr>
    </w:p>
    <w:p w14:paraId="1F627E3D" w14:textId="77777777" w:rsidR="003033D6" w:rsidRDefault="003033D6" w:rsidP="003033D6">
      <w:pPr>
        <w:widowControl w:val="0"/>
        <w:autoSpaceDE w:val="0"/>
        <w:autoSpaceDN w:val="0"/>
        <w:adjustRightInd w:val="0"/>
        <w:spacing w:after="0" w:line="360" w:lineRule="auto"/>
        <w:rPr>
          <w:rFonts w:ascii="Arial" w:eastAsia="Times New Roman" w:hAnsi="Arial" w:cs="Arial"/>
          <w:b/>
        </w:rPr>
      </w:pPr>
    </w:p>
    <w:p w14:paraId="2091ACD8" w14:textId="77777777" w:rsidR="003033D6" w:rsidRDefault="003033D6" w:rsidP="003033D6">
      <w:pPr>
        <w:widowControl w:val="0"/>
        <w:autoSpaceDE w:val="0"/>
        <w:autoSpaceDN w:val="0"/>
        <w:adjustRightInd w:val="0"/>
        <w:spacing w:after="0" w:line="360" w:lineRule="auto"/>
        <w:rPr>
          <w:rFonts w:ascii="Arial" w:eastAsia="Times New Roman" w:hAnsi="Arial" w:cs="Arial"/>
          <w:b/>
        </w:rPr>
      </w:pPr>
    </w:p>
    <w:p w14:paraId="0FA09421" w14:textId="77777777" w:rsidR="003033D6" w:rsidRDefault="003033D6" w:rsidP="003033D6">
      <w:pPr>
        <w:widowControl w:val="0"/>
        <w:autoSpaceDE w:val="0"/>
        <w:autoSpaceDN w:val="0"/>
        <w:adjustRightInd w:val="0"/>
        <w:spacing w:after="0" w:line="360" w:lineRule="auto"/>
        <w:rPr>
          <w:rFonts w:ascii="Arial" w:eastAsia="Times New Roman" w:hAnsi="Arial" w:cs="Arial"/>
          <w:b/>
        </w:rPr>
      </w:pPr>
    </w:p>
    <w:p w14:paraId="1E5F73EB" w14:textId="66289627" w:rsidR="003033D6" w:rsidRDefault="003033D6" w:rsidP="003033D6">
      <w:pPr>
        <w:widowControl w:val="0"/>
        <w:autoSpaceDE w:val="0"/>
        <w:autoSpaceDN w:val="0"/>
        <w:adjustRightInd w:val="0"/>
        <w:spacing w:after="0" w:line="360" w:lineRule="auto"/>
        <w:rPr>
          <w:rFonts w:ascii="Arial" w:eastAsia="Times New Roman" w:hAnsi="Arial" w:cs="Arial"/>
          <w:b/>
        </w:rPr>
      </w:pPr>
    </w:p>
    <w:p w14:paraId="3E1544FD" w14:textId="44923228" w:rsidR="003033D6" w:rsidRDefault="003033D6" w:rsidP="003033D6">
      <w:pPr>
        <w:widowControl w:val="0"/>
        <w:autoSpaceDE w:val="0"/>
        <w:autoSpaceDN w:val="0"/>
        <w:adjustRightInd w:val="0"/>
        <w:spacing w:after="0" w:line="360" w:lineRule="auto"/>
        <w:rPr>
          <w:rFonts w:ascii="Arial" w:eastAsia="Times New Roman" w:hAnsi="Arial" w:cs="Arial"/>
          <w:b/>
        </w:rPr>
      </w:pPr>
    </w:p>
    <w:p w14:paraId="379B0704" w14:textId="017B3958" w:rsidR="003033D6" w:rsidRDefault="003033D6" w:rsidP="003033D6">
      <w:pPr>
        <w:widowControl w:val="0"/>
        <w:autoSpaceDE w:val="0"/>
        <w:autoSpaceDN w:val="0"/>
        <w:adjustRightInd w:val="0"/>
        <w:spacing w:after="0" w:line="360" w:lineRule="auto"/>
        <w:rPr>
          <w:rFonts w:ascii="Arial" w:eastAsia="Times New Roman" w:hAnsi="Arial" w:cs="Arial"/>
          <w:b/>
        </w:rPr>
      </w:pPr>
    </w:p>
    <w:p w14:paraId="6F53A52E" w14:textId="16DF05A7" w:rsidR="003033D6" w:rsidRDefault="003033D6" w:rsidP="003033D6">
      <w:pPr>
        <w:widowControl w:val="0"/>
        <w:autoSpaceDE w:val="0"/>
        <w:autoSpaceDN w:val="0"/>
        <w:adjustRightInd w:val="0"/>
        <w:spacing w:after="0" w:line="360" w:lineRule="auto"/>
        <w:rPr>
          <w:rFonts w:ascii="Arial" w:eastAsia="Times New Roman" w:hAnsi="Arial" w:cs="Arial"/>
          <w:b/>
        </w:rPr>
      </w:pPr>
    </w:p>
    <w:p w14:paraId="04E88C92" w14:textId="6F4B71E2" w:rsidR="003033D6" w:rsidRDefault="003033D6" w:rsidP="003033D6">
      <w:pPr>
        <w:widowControl w:val="0"/>
        <w:autoSpaceDE w:val="0"/>
        <w:autoSpaceDN w:val="0"/>
        <w:adjustRightInd w:val="0"/>
        <w:spacing w:after="0" w:line="360" w:lineRule="auto"/>
        <w:rPr>
          <w:rFonts w:ascii="Arial" w:eastAsia="Times New Roman" w:hAnsi="Arial" w:cs="Arial"/>
          <w:b/>
        </w:rPr>
      </w:pPr>
    </w:p>
    <w:p w14:paraId="3C5CEDDA" w14:textId="319AC835" w:rsidR="003033D6" w:rsidRDefault="003033D6" w:rsidP="003033D6">
      <w:pPr>
        <w:widowControl w:val="0"/>
        <w:autoSpaceDE w:val="0"/>
        <w:autoSpaceDN w:val="0"/>
        <w:adjustRightInd w:val="0"/>
        <w:spacing w:after="0" w:line="360" w:lineRule="auto"/>
        <w:rPr>
          <w:rFonts w:ascii="Arial" w:eastAsia="Times New Roman" w:hAnsi="Arial" w:cs="Arial"/>
          <w:b/>
        </w:rPr>
      </w:pPr>
    </w:p>
    <w:p w14:paraId="19FF5F8A" w14:textId="77777777" w:rsidR="003033D6" w:rsidRDefault="003033D6" w:rsidP="003033D6">
      <w:pPr>
        <w:widowControl w:val="0"/>
        <w:autoSpaceDE w:val="0"/>
        <w:autoSpaceDN w:val="0"/>
        <w:adjustRightInd w:val="0"/>
        <w:spacing w:after="0" w:line="360" w:lineRule="auto"/>
        <w:rPr>
          <w:rFonts w:ascii="Arial" w:eastAsia="Times New Roman" w:hAnsi="Arial" w:cs="Arial"/>
          <w:b/>
        </w:rPr>
      </w:pPr>
    </w:p>
    <w:p w14:paraId="4EEEC9DC" w14:textId="77777777" w:rsidR="003033D6" w:rsidRDefault="003033D6" w:rsidP="003033D6">
      <w:pPr>
        <w:widowControl w:val="0"/>
        <w:autoSpaceDE w:val="0"/>
        <w:autoSpaceDN w:val="0"/>
        <w:adjustRightInd w:val="0"/>
        <w:spacing w:after="0" w:line="360" w:lineRule="auto"/>
        <w:rPr>
          <w:rFonts w:ascii="Arial" w:eastAsia="Times New Roman" w:hAnsi="Arial" w:cs="Arial"/>
          <w:b/>
        </w:rPr>
      </w:pPr>
    </w:p>
    <w:p w14:paraId="39C2EA0E" w14:textId="77777777" w:rsidR="003033D6" w:rsidRDefault="003033D6" w:rsidP="003033D6">
      <w:pPr>
        <w:widowControl w:val="0"/>
        <w:autoSpaceDE w:val="0"/>
        <w:autoSpaceDN w:val="0"/>
        <w:adjustRightInd w:val="0"/>
        <w:spacing w:after="0" w:line="360" w:lineRule="auto"/>
        <w:rPr>
          <w:rFonts w:ascii="Arial" w:eastAsia="Times New Roman" w:hAnsi="Arial" w:cs="Arial"/>
          <w:b/>
        </w:rPr>
      </w:pPr>
    </w:p>
    <w:p w14:paraId="0599F740" w14:textId="77777777" w:rsidR="003033D6" w:rsidRPr="00C07D89" w:rsidRDefault="003033D6" w:rsidP="003033D6">
      <w:pPr>
        <w:widowControl w:val="0"/>
        <w:autoSpaceDE w:val="0"/>
        <w:autoSpaceDN w:val="0"/>
        <w:adjustRightInd w:val="0"/>
        <w:spacing w:after="0" w:line="360" w:lineRule="auto"/>
        <w:rPr>
          <w:rFonts w:ascii="Arial" w:eastAsia="Times New Roman" w:hAnsi="Arial" w:cs="Arial"/>
          <w:b/>
        </w:rPr>
      </w:pPr>
    </w:p>
    <w:p w14:paraId="7EAF15C2" w14:textId="77777777" w:rsidR="003033D6" w:rsidRDefault="003033D6" w:rsidP="003033D6">
      <w:pPr>
        <w:widowControl w:val="0"/>
        <w:autoSpaceDE w:val="0"/>
        <w:autoSpaceDN w:val="0"/>
        <w:adjustRightInd w:val="0"/>
        <w:spacing w:after="0" w:line="360" w:lineRule="auto"/>
        <w:rPr>
          <w:rFonts w:ascii="Arial" w:eastAsia="Times New Roman" w:hAnsi="Arial" w:cs="Arial"/>
          <w:b/>
        </w:rPr>
      </w:pPr>
    </w:p>
    <w:p w14:paraId="1DE2A692" w14:textId="77777777" w:rsidR="003033D6" w:rsidRDefault="003033D6" w:rsidP="003033D6">
      <w:pPr>
        <w:widowControl w:val="0"/>
        <w:autoSpaceDE w:val="0"/>
        <w:autoSpaceDN w:val="0"/>
        <w:adjustRightInd w:val="0"/>
        <w:spacing w:after="0" w:line="360" w:lineRule="auto"/>
        <w:rPr>
          <w:rFonts w:ascii="Arial" w:eastAsia="Times New Roman" w:hAnsi="Arial" w:cs="Arial"/>
          <w:b/>
        </w:rPr>
      </w:pPr>
    </w:p>
    <w:p w14:paraId="1B1CE284" w14:textId="77777777" w:rsidR="003033D6" w:rsidRDefault="003033D6" w:rsidP="003033D6">
      <w:pPr>
        <w:widowControl w:val="0"/>
        <w:autoSpaceDE w:val="0"/>
        <w:autoSpaceDN w:val="0"/>
        <w:adjustRightInd w:val="0"/>
        <w:spacing w:after="0" w:line="360" w:lineRule="auto"/>
        <w:jc w:val="center"/>
        <w:rPr>
          <w:rFonts w:ascii="Arial" w:eastAsia="Times New Roman" w:hAnsi="Arial" w:cs="Arial"/>
          <w:b/>
        </w:rPr>
      </w:pPr>
    </w:p>
    <w:p w14:paraId="3E2AB3A0" w14:textId="4B001150" w:rsidR="003033D6" w:rsidRPr="009B6063" w:rsidRDefault="006E4EE5" w:rsidP="006E4EE5">
      <w:pPr>
        <w:spacing w:line="360" w:lineRule="auto"/>
        <w:jc w:val="center"/>
        <w:rPr>
          <w:rFonts w:ascii="Arial" w:hAnsi="Arial" w:cs="Arial"/>
          <w:b/>
        </w:rPr>
      </w:pPr>
      <w:r w:rsidRPr="009B6063">
        <w:rPr>
          <w:rFonts w:ascii="Arial" w:hAnsi="Arial" w:cs="Arial"/>
          <w:b/>
        </w:rPr>
        <w:t>Author Note</w:t>
      </w:r>
    </w:p>
    <w:p w14:paraId="0739DA85" w14:textId="77777777" w:rsidR="003033D6" w:rsidRPr="003510FC" w:rsidRDefault="003033D6" w:rsidP="009B6063">
      <w:pPr>
        <w:spacing w:line="360" w:lineRule="auto"/>
        <w:rPr>
          <w:rFonts w:ascii="Arial" w:eastAsia="Arial" w:hAnsi="Arial" w:cs="Arial"/>
        </w:rPr>
      </w:pPr>
      <w:r w:rsidRPr="003510FC">
        <w:rPr>
          <w:rFonts w:ascii="Arial" w:hAnsi="Arial" w:cs="Arial"/>
        </w:rPr>
        <w:t xml:space="preserve">This paper has been prepared with the intention of publication in </w:t>
      </w:r>
      <w:r w:rsidRPr="003510FC">
        <w:rPr>
          <w:rFonts w:ascii="Arial" w:eastAsia="Arial" w:hAnsi="Arial" w:cs="Arial"/>
          <w:i/>
        </w:rPr>
        <w:t>‘</w:t>
      </w:r>
      <w:r w:rsidRPr="003510FC">
        <w:rPr>
          <w:rStyle w:val="Emphasis"/>
          <w:rFonts w:ascii="Arial" w:hAnsi="Arial" w:cs="Arial"/>
          <w:color w:val="333333"/>
          <w:bdr w:val="none" w:sz="0" w:space="0" w:color="auto" w:frame="1"/>
          <w:shd w:val="clear" w:color="auto" w:fill="FFFFFF"/>
        </w:rPr>
        <w:t>The</w:t>
      </w:r>
      <w:r w:rsidRPr="003510FC">
        <w:rPr>
          <w:rFonts w:ascii="Arial" w:hAnsi="Arial" w:cs="Arial"/>
          <w:shd w:val="clear" w:color="auto" w:fill="FFFFFF"/>
        </w:rPr>
        <w:t> </w:t>
      </w:r>
      <w:r w:rsidRPr="003510FC">
        <w:rPr>
          <w:rStyle w:val="Emphasis"/>
          <w:rFonts w:ascii="Arial" w:hAnsi="Arial" w:cs="Arial"/>
          <w:color w:val="333333"/>
          <w:bdr w:val="none" w:sz="0" w:space="0" w:color="auto" w:frame="1"/>
          <w:shd w:val="clear" w:color="auto" w:fill="FFFFFF"/>
        </w:rPr>
        <w:t>Journal</w:t>
      </w:r>
      <w:r w:rsidRPr="003510FC">
        <w:rPr>
          <w:rFonts w:ascii="Arial" w:hAnsi="Arial" w:cs="Arial"/>
          <w:shd w:val="clear" w:color="auto" w:fill="FFFFFF"/>
        </w:rPr>
        <w:t> </w:t>
      </w:r>
      <w:r w:rsidRPr="003510FC">
        <w:rPr>
          <w:rStyle w:val="Emphasis"/>
          <w:rFonts w:ascii="Arial" w:hAnsi="Arial" w:cs="Arial"/>
          <w:color w:val="333333"/>
          <w:bdr w:val="none" w:sz="0" w:space="0" w:color="auto" w:frame="1"/>
          <w:shd w:val="clear" w:color="auto" w:fill="FFFFFF"/>
        </w:rPr>
        <w:t xml:space="preserve">of Prenatal and Perinatal Psychology and Health’ </w:t>
      </w:r>
      <w:r w:rsidRPr="003510FC">
        <w:rPr>
          <w:rStyle w:val="Emphasis"/>
          <w:rFonts w:ascii="Arial" w:hAnsi="Arial" w:cs="Arial"/>
          <w:i w:val="0"/>
          <w:color w:val="333333"/>
          <w:bdr w:val="none" w:sz="0" w:space="0" w:color="auto" w:frame="1"/>
          <w:shd w:val="clear" w:color="auto" w:fill="FFFFFF"/>
        </w:rPr>
        <w:t>(appendix A). Further amendments will be made before submission to the journal to ensure the report meets all submission guidelines.</w:t>
      </w:r>
    </w:p>
    <w:p w14:paraId="2AE02DE8" w14:textId="77777777" w:rsidR="00872E13" w:rsidRDefault="003033D6" w:rsidP="00872E13">
      <w:pPr>
        <w:spacing w:line="360" w:lineRule="auto"/>
        <w:jc w:val="center"/>
        <w:rPr>
          <w:rFonts w:ascii="Arial" w:eastAsia="Calibri" w:hAnsi="Arial" w:cs="Arial"/>
        </w:rPr>
      </w:pPr>
      <w:r w:rsidRPr="16F3123D">
        <w:rPr>
          <w:rFonts w:ascii="Arial" w:eastAsia="Calibri" w:hAnsi="Arial" w:cs="Arial"/>
        </w:rPr>
        <w:t xml:space="preserve"> Word count: 7,99</w:t>
      </w:r>
      <w:r w:rsidR="00D56A63">
        <w:rPr>
          <w:rFonts w:ascii="Arial" w:eastAsia="Calibri" w:hAnsi="Arial" w:cs="Arial"/>
        </w:rPr>
        <w:t>4</w:t>
      </w:r>
    </w:p>
    <w:p w14:paraId="548C5876" w14:textId="38979948" w:rsidR="003033D6" w:rsidRPr="00872E13" w:rsidRDefault="003033D6" w:rsidP="00872E13">
      <w:pPr>
        <w:spacing w:line="360" w:lineRule="auto"/>
        <w:jc w:val="center"/>
        <w:rPr>
          <w:rFonts w:ascii="Arial" w:eastAsia="Calibri" w:hAnsi="Arial" w:cs="Arial"/>
        </w:rPr>
      </w:pPr>
      <w:r w:rsidRPr="00AC54C1">
        <w:rPr>
          <w:rFonts w:ascii="Arial" w:hAnsi="Arial" w:cs="Arial"/>
          <w:b/>
          <w:bCs/>
        </w:rPr>
        <w:lastRenderedPageBreak/>
        <w:t>A</w:t>
      </w:r>
      <w:r>
        <w:rPr>
          <w:rFonts w:ascii="Arial" w:hAnsi="Arial" w:cs="Arial"/>
          <w:b/>
          <w:bCs/>
        </w:rPr>
        <w:t>bstract</w:t>
      </w:r>
    </w:p>
    <w:p w14:paraId="272A9936" w14:textId="77777777" w:rsidR="003033D6" w:rsidRDefault="003033D6" w:rsidP="006268A7">
      <w:pPr>
        <w:spacing w:line="360" w:lineRule="auto"/>
        <w:rPr>
          <w:rFonts w:ascii="Arial" w:hAnsi="Arial" w:cs="Arial"/>
          <w:b/>
          <w:bCs/>
        </w:rPr>
      </w:pPr>
      <w:r w:rsidRPr="00AC54C1">
        <w:rPr>
          <w:rFonts w:ascii="Arial" w:hAnsi="Arial" w:cs="Arial"/>
        </w:rPr>
        <w:t>T</w:t>
      </w:r>
      <w:r>
        <w:rPr>
          <w:rFonts w:ascii="Arial" w:hAnsi="Arial" w:cs="Arial"/>
        </w:rPr>
        <w:t>his review aimed t</w:t>
      </w:r>
      <w:r w:rsidRPr="00AC54C1">
        <w:rPr>
          <w:rFonts w:ascii="Arial" w:hAnsi="Arial" w:cs="Arial"/>
        </w:rPr>
        <w:t>o systematically search and appraise the literature investigating father and partner fear of childbirth (FOC) published since 2008.</w:t>
      </w:r>
      <w:r>
        <w:rPr>
          <w:rFonts w:ascii="Arial" w:hAnsi="Arial" w:cs="Arial"/>
          <w:b/>
          <w:bCs/>
        </w:rPr>
        <w:t xml:space="preserve"> </w:t>
      </w:r>
      <w:r w:rsidRPr="00AC54C1">
        <w:rPr>
          <w:rFonts w:ascii="Arial" w:hAnsi="Arial" w:cs="Arial"/>
        </w:rPr>
        <w:t xml:space="preserve">During December 2020 electronic searches were completed. Papers were selected according to </w:t>
      </w:r>
      <w:r>
        <w:rPr>
          <w:rFonts w:ascii="Arial" w:hAnsi="Arial" w:cs="Arial"/>
        </w:rPr>
        <w:t>pre-defined</w:t>
      </w:r>
      <w:r w:rsidRPr="00AC54C1">
        <w:rPr>
          <w:rFonts w:ascii="Arial" w:hAnsi="Arial" w:cs="Arial"/>
        </w:rPr>
        <w:t xml:space="preserve"> criteria</w:t>
      </w:r>
      <w:r>
        <w:rPr>
          <w:rFonts w:ascii="Arial" w:hAnsi="Arial" w:cs="Arial"/>
        </w:rPr>
        <w:t>. R</w:t>
      </w:r>
      <w:r w:rsidRPr="00AC54C1">
        <w:rPr>
          <w:rFonts w:ascii="Arial" w:hAnsi="Arial" w:cs="Arial"/>
        </w:rPr>
        <w:t xml:space="preserve">eference lists of selected papers were </w:t>
      </w:r>
      <w:r>
        <w:rPr>
          <w:rFonts w:ascii="Arial" w:hAnsi="Arial" w:cs="Arial"/>
        </w:rPr>
        <w:t xml:space="preserve">also </w:t>
      </w:r>
      <w:r w:rsidRPr="00AC54C1">
        <w:rPr>
          <w:rFonts w:ascii="Arial" w:hAnsi="Arial" w:cs="Arial"/>
        </w:rPr>
        <w:t>searched</w:t>
      </w:r>
      <w:r>
        <w:rPr>
          <w:rFonts w:ascii="Arial" w:hAnsi="Arial" w:cs="Arial"/>
        </w:rPr>
        <w:t>.</w:t>
      </w:r>
      <w:r w:rsidRPr="00AC54C1">
        <w:rPr>
          <w:rFonts w:ascii="Arial" w:hAnsi="Arial" w:cs="Arial"/>
        </w:rPr>
        <w:t xml:space="preserve"> </w:t>
      </w:r>
      <w:r>
        <w:rPr>
          <w:rFonts w:ascii="Arial" w:hAnsi="Arial" w:cs="Arial"/>
        </w:rPr>
        <w:t>Eighteen</w:t>
      </w:r>
      <w:r w:rsidRPr="00AC54C1">
        <w:rPr>
          <w:rFonts w:ascii="Arial" w:hAnsi="Arial" w:cs="Arial"/>
        </w:rPr>
        <w:t xml:space="preserve"> papers were </w:t>
      </w:r>
      <w:r>
        <w:rPr>
          <w:rFonts w:ascii="Arial" w:hAnsi="Arial" w:cs="Arial"/>
        </w:rPr>
        <w:t>included, varying from low-good quality.</w:t>
      </w:r>
      <w:r w:rsidRPr="00AC54C1">
        <w:rPr>
          <w:rFonts w:ascii="Arial" w:hAnsi="Arial" w:cs="Arial"/>
          <w:b/>
          <w:bCs/>
        </w:rPr>
        <w:t xml:space="preserve"> </w:t>
      </w:r>
      <w:r w:rsidRPr="00AC54C1">
        <w:rPr>
          <w:rFonts w:ascii="Arial" w:hAnsi="Arial" w:cs="Arial"/>
        </w:rPr>
        <w:t xml:space="preserve">This review illustrates what is known about how fathers/partners develop, experience, and cope with FOC. Little is known about lesbian, gay, bisexual, transgender, and queer (LGBTQ) partner experiences. </w:t>
      </w:r>
      <w:r>
        <w:rPr>
          <w:rFonts w:ascii="Arial" w:hAnsi="Arial" w:cs="Arial"/>
        </w:rPr>
        <w:t>Other birth partner experiences were not identified. R</w:t>
      </w:r>
      <w:r w:rsidRPr="00AC54C1">
        <w:rPr>
          <w:rFonts w:ascii="Arial" w:hAnsi="Arial" w:cs="Arial"/>
        </w:rPr>
        <w:t xml:space="preserve">esearch and </w:t>
      </w:r>
      <w:r>
        <w:rPr>
          <w:rFonts w:ascii="Arial" w:hAnsi="Arial" w:cs="Arial"/>
        </w:rPr>
        <w:t>investment</w:t>
      </w:r>
      <w:r w:rsidRPr="00AC54C1">
        <w:rPr>
          <w:rFonts w:ascii="Arial" w:hAnsi="Arial" w:cs="Arial"/>
        </w:rPr>
        <w:t xml:space="preserve"> </w:t>
      </w:r>
      <w:r>
        <w:rPr>
          <w:rFonts w:ascii="Arial" w:hAnsi="Arial" w:cs="Arial"/>
        </w:rPr>
        <w:t>in</w:t>
      </w:r>
      <w:r w:rsidRPr="00AC54C1">
        <w:rPr>
          <w:rFonts w:ascii="Arial" w:hAnsi="Arial" w:cs="Arial"/>
        </w:rPr>
        <w:t xml:space="preserve"> inclusive support is needed to promote </w:t>
      </w:r>
      <w:r>
        <w:rPr>
          <w:rFonts w:ascii="Arial" w:hAnsi="Arial" w:cs="Arial"/>
        </w:rPr>
        <w:t>partners’ birth-related wellbeing</w:t>
      </w:r>
      <w:r w:rsidRPr="00AC54C1">
        <w:rPr>
          <w:rFonts w:ascii="Arial" w:hAnsi="Arial" w:cs="Arial"/>
        </w:rPr>
        <w:t xml:space="preserve">.  </w:t>
      </w:r>
      <w:r w:rsidRPr="00AC54C1">
        <w:rPr>
          <w:rFonts w:ascii="Arial" w:hAnsi="Arial" w:cs="Arial"/>
          <w:b/>
          <w:bCs/>
        </w:rPr>
        <w:t xml:space="preserve"> </w:t>
      </w:r>
    </w:p>
    <w:p w14:paraId="28446723" w14:textId="77777777" w:rsidR="003033D6" w:rsidRDefault="003033D6" w:rsidP="006268A7">
      <w:pPr>
        <w:spacing w:line="360" w:lineRule="auto"/>
        <w:rPr>
          <w:rFonts w:ascii="Arial" w:hAnsi="Arial" w:cs="Arial"/>
          <w:b/>
          <w:bCs/>
        </w:rPr>
      </w:pPr>
    </w:p>
    <w:p w14:paraId="63357E3B" w14:textId="77777777" w:rsidR="003033D6" w:rsidRPr="00DA138C" w:rsidRDefault="003033D6" w:rsidP="006268A7">
      <w:pPr>
        <w:spacing w:line="360" w:lineRule="auto"/>
        <w:rPr>
          <w:rFonts w:ascii="Arial" w:hAnsi="Arial" w:cs="Arial"/>
          <w:bCs/>
        </w:rPr>
      </w:pPr>
      <w:r w:rsidRPr="00DA138C">
        <w:rPr>
          <w:rFonts w:ascii="Arial" w:hAnsi="Arial" w:cs="Arial"/>
          <w:bCs/>
        </w:rPr>
        <w:t>Key words: father, partner, childbirth, fear, anxiety</w:t>
      </w:r>
    </w:p>
    <w:p w14:paraId="16389971" w14:textId="77777777" w:rsidR="003033D6" w:rsidRPr="00AC54C1" w:rsidRDefault="003033D6" w:rsidP="006268A7">
      <w:pPr>
        <w:spacing w:line="360" w:lineRule="auto"/>
        <w:rPr>
          <w:rFonts w:ascii="Arial" w:hAnsi="Arial" w:cs="Arial"/>
        </w:rPr>
      </w:pPr>
    </w:p>
    <w:p w14:paraId="14634F22" w14:textId="77777777" w:rsidR="003033D6" w:rsidRPr="00AC54C1" w:rsidRDefault="003033D6" w:rsidP="006268A7">
      <w:pPr>
        <w:spacing w:line="360" w:lineRule="auto"/>
        <w:rPr>
          <w:rFonts w:ascii="Arial" w:hAnsi="Arial" w:cs="Arial"/>
          <w:b/>
          <w:bCs/>
        </w:rPr>
      </w:pPr>
    </w:p>
    <w:p w14:paraId="40DF7EFA" w14:textId="77777777" w:rsidR="003033D6" w:rsidRPr="00AC54C1" w:rsidRDefault="003033D6" w:rsidP="006268A7">
      <w:pPr>
        <w:spacing w:line="360" w:lineRule="auto"/>
        <w:rPr>
          <w:rFonts w:ascii="Arial" w:hAnsi="Arial" w:cs="Arial"/>
          <w:b/>
          <w:bCs/>
        </w:rPr>
      </w:pPr>
    </w:p>
    <w:p w14:paraId="59171C6D" w14:textId="77777777" w:rsidR="003033D6" w:rsidRDefault="003033D6" w:rsidP="006268A7">
      <w:pPr>
        <w:spacing w:line="360" w:lineRule="auto"/>
        <w:rPr>
          <w:rFonts w:ascii="Arial" w:hAnsi="Arial" w:cs="Arial"/>
          <w:b/>
          <w:bCs/>
        </w:rPr>
      </w:pPr>
    </w:p>
    <w:p w14:paraId="66AA791B" w14:textId="77777777" w:rsidR="003033D6" w:rsidRDefault="003033D6" w:rsidP="006268A7">
      <w:pPr>
        <w:spacing w:line="360" w:lineRule="auto"/>
        <w:rPr>
          <w:rFonts w:ascii="Arial" w:hAnsi="Arial" w:cs="Arial"/>
          <w:b/>
          <w:bCs/>
        </w:rPr>
      </w:pPr>
    </w:p>
    <w:p w14:paraId="34F4F626" w14:textId="77777777" w:rsidR="003033D6" w:rsidRDefault="003033D6" w:rsidP="006268A7">
      <w:pPr>
        <w:spacing w:line="360" w:lineRule="auto"/>
        <w:rPr>
          <w:rFonts w:ascii="Arial" w:hAnsi="Arial" w:cs="Arial"/>
          <w:b/>
          <w:bCs/>
        </w:rPr>
      </w:pPr>
    </w:p>
    <w:p w14:paraId="3493D484" w14:textId="77777777" w:rsidR="003033D6" w:rsidRDefault="003033D6" w:rsidP="006268A7">
      <w:pPr>
        <w:spacing w:line="360" w:lineRule="auto"/>
        <w:rPr>
          <w:rFonts w:ascii="Arial" w:hAnsi="Arial" w:cs="Arial"/>
          <w:b/>
          <w:bCs/>
        </w:rPr>
      </w:pPr>
    </w:p>
    <w:p w14:paraId="264C9516" w14:textId="77777777" w:rsidR="003033D6" w:rsidRDefault="003033D6" w:rsidP="006268A7">
      <w:pPr>
        <w:spacing w:line="360" w:lineRule="auto"/>
        <w:rPr>
          <w:rFonts w:ascii="Arial" w:hAnsi="Arial" w:cs="Arial"/>
          <w:b/>
          <w:bCs/>
        </w:rPr>
      </w:pPr>
    </w:p>
    <w:p w14:paraId="63002B41" w14:textId="77777777" w:rsidR="003033D6" w:rsidRDefault="003033D6" w:rsidP="006268A7">
      <w:pPr>
        <w:spacing w:line="360" w:lineRule="auto"/>
        <w:rPr>
          <w:rFonts w:ascii="Arial" w:hAnsi="Arial" w:cs="Arial"/>
          <w:b/>
          <w:bCs/>
        </w:rPr>
      </w:pPr>
    </w:p>
    <w:p w14:paraId="18885AA5" w14:textId="77777777" w:rsidR="003033D6" w:rsidRPr="00AC54C1" w:rsidRDefault="003033D6" w:rsidP="006268A7">
      <w:pPr>
        <w:spacing w:line="360" w:lineRule="auto"/>
        <w:rPr>
          <w:rFonts w:ascii="Arial" w:hAnsi="Arial" w:cs="Arial"/>
          <w:b/>
          <w:bCs/>
        </w:rPr>
      </w:pPr>
    </w:p>
    <w:p w14:paraId="420A3359" w14:textId="62E9B6C4" w:rsidR="003033D6" w:rsidRDefault="003033D6" w:rsidP="006268A7">
      <w:pPr>
        <w:spacing w:line="360" w:lineRule="auto"/>
        <w:rPr>
          <w:rFonts w:ascii="Arial" w:hAnsi="Arial" w:cs="Arial"/>
          <w:b/>
          <w:bCs/>
        </w:rPr>
      </w:pPr>
    </w:p>
    <w:p w14:paraId="3B156E1F" w14:textId="77777777" w:rsidR="003033D6" w:rsidRPr="00AC54C1" w:rsidRDefault="003033D6" w:rsidP="006268A7">
      <w:pPr>
        <w:spacing w:line="360" w:lineRule="auto"/>
        <w:rPr>
          <w:rFonts w:ascii="Arial" w:hAnsi="Arial" w:cs="Arial"/>
          <w:b/>
          <w:bCs/>
        </w:rPr>
      </w:pPr>
    </w:p>
    <w:p w14:paraId="1C60BB25" w14:textId="77777777" w:rsidR="003033D6" w:rsidRDefault="003033D6" w:rsidP="006268A7">
      <w:pPr>
        <w:spacing w:line="360" w:lineRule="auto"/>
        <w:rPr>
          <w:rFonts w:ascii="Arial" w:hAnsi="Arial" w:cs="Arial"/>
          <w:b/>
          <w:bCs/>
        </w:rPr>
      </w:pPr>
    </w:p>
    <w:p w14:paraId="45F83DCD" w14:textId="77777777" w:rsidR="003033D6" w:rsidRDefault="003033D6" w:rsidP="006268A7">
      <w:pPr>
        <w:spacing w:line="360" w:lineRule="auto"/>
        <w:rPr>
          <w:rFonts w:ascii="Arial" w:hAnsi="Arial" w:cs="Arial"/>
          <w:b/>
          <w:bCs/>
        </w:rPr>
      </w:pPr>
    </w:p>
    <w:p w14:paraId="5F67C6A0" w14:textId="77777777" w:rsidR="003033D6" w:rsidRPr="00AC54C1" w:rsidRDefault="003033D6" w:rsidP="006268A7">
      <w:pPr>
        <w:spacing w:line="360" w:lineRule="auto"/>
        <w:rPr>
          <w:rFonts w:ascii="Arial" w:hAnsi="Arial" w:cs="Arial"/>
          <w:b/>
          <w:bCs/>
        </w:rPr>
      </w:pPr>
    </w:p>
    <w:p w14:paraId="2B3BCA35" w14:textId="77777777" w:rsidR="003033D6" w:rsidRPr="00AC54C1" w:rsidRDefault="003033D6" w:rsidP="006268A7">
      <w:pPr>
        <w:spacing w:line="360" w:lineRule="auto"/>
        <w:rPr>
          <w:rFonts w:ascii="Arial" w:hAnsi="Arial" w:cs="Arial"/>
          <w:b/>
          <w:bCs/>
        </w:rPr>
      </w:pPr>
    </w:p>
    <w:p w14:paraId="2FC9242E" w14:textId="77777777" w:rsidR="003033D6" w:rsidRPr="00AC54C1" w:rsidRDefault="003033D6" w:rsidP="00A303A4">
      <w:pPr>
        <w:spacing w:line="360" w:lineRule="auto"/>
        <w:rPr>
          <w:rFonts w:ascii="Arial" w:hAnsi="Arial" w:cs="Arial"/>
        </w:rPr>
      </w:pPr>
      <w:r w:rsidRPr="00AC54C1">
        <w:rPr>
          <w:rFonts w:ascii="Arial" w:hAnsi="Arial" w:cs="Arial"/>
        </w:rPr>
        <w:lastRenderedPageBreak/>
        <w:t>Access to a chosen birth companion is promoted internationally (W</w:t>
      </w:r>
      <w:r>
        <w:rPr>
          <w:rFonts w:ascii="Arial" w:hAnsi="Arial" w:cs="Arial"/>
        </w:rPr>
        <w:t xml:space="preserve">orld </w:t>
      </w:r>
      <w:r w:rsidRPr="00AC54C1">
        <w:rPr>
          <w:rFonts w:ascii="Arial" w:hAnsi="Arial" w:cs="Arial"/>
        </w:rPr>
        <w:t>H</w:t>
      </w:r>
      <w:r>
        <w:rPr>
          <w:rFonts w:ascii="Arial" w:hAnsi="Arial" w:cs="Arial"/>
        </w:rPr>
        <w:t xml:space="preserve">ealth </w:t>
      </w:r>
      <w:r w:rsidRPr="00AC54C1">
        <w:rPr>
          <w:rFonts w:ascii="Arial" w:hAnsi="Arial" w:cs="Arial"/>
        </w:rPr>
        <w:t>O</w:t>
      </w:r>
      <w:r>
        <w:rPr>
          <w:rFonts w:ascii="Arial" w:hAnsi="Arial" w:cs="Arial"/>
        </w:rPr>
        <w:t>rganisation [WHO]</w:t>
      </w:r>
      <w:r w:rsidRPr="00AC54C1">
        <w:rPr>
          <w:rFonts w:ascii="Arial" w:hAnsi="Arial" w:cs="Arial"/>
        </w:rPr>
        <w:t>, 2020) and father</w:t>
      </w:r>
      <w:r>
        <w:rPr>
          <w:rFonts w:ascii="Arial" w:hAnsi="Arial" w:cs="Arial"/>
        </w:rPr>
        <w:t>/</w:t>
      </w:r>
      <w:r w:rsidRPr="00AC54C1">
        <w:rPr>
          <w:rFonts w:ascii="Arial" w:hAnsi="Arial" w:cs="Arial"/>
        </w:rPr>
        <w:t xml:space="preserve">partner involvement during pregnancy and childbirth is associated with physical and psychological benefits for families (Bohren et al, 2017; Redshaw &amp; Henderson, 2013; WHO, 2007). Within </w:t>
      </w:r>
      <w:r>
        <w:rPr>
          <w:rFonts w:ascii="Arial" w:hAnsi="Arial" w:cs="Arial"/>
        </w:rPr>
        <w:t>developed countries,</w:t>
      </w:r>
      <w:r w:rsidRPr="00AC54C1">
        <w:rPr>
          <w:rFonts w:ascii="Arial" w:hAnsi="Arial" w:cs="Arial"/>
        </w:rPr>
        <w:t xml:space="preserve"> involvement of fathers in childbirth has been encouraged since the 1970’s and is now an accepted part of western (Dellmann, 2004) and many non-western cultures (Steen et al, 2012). </w:t>
      </w:r>
    </w:p>
    <w:p w14:paraId="527DB2C8" w14:textId="77777777" w:rsidR="003033D6" w:rsidRPr="00AC54C1" w:rsidRDefault="003033D6" w:rsidP="005C5C92">
      <w:pPr>
        <w:spacing w:line="360" w:lineRule="auto"/>
        <w:ind w:firstLine="720"/>
        <w:rPr>
          <w:rFonts w:ascii="Arial" w:hAnsi="Arial" w:cs="Arial"/>
        </w:rPr>
      </w:pPr>
      <w:r w:rsidRPr="00AC54C1">
        <w:rPr>
          <w:rFonts w:ascii="Arial" w:hAnsi="Arial" w:cs="Arial"/>
        </w:rPr>
        <w:t xml:space="preserve">The supporting role during birth is </w:t>
      </w:r>
      <w:r>
        <w:rPr>
          <w:rFonts w:ascii="Arial" w:hAnsi="Arial" w:cs="Arial"/>
        </w:rPr>
        <w:t>part of</w:t>
      </w:r>
      <w:r w:rsidRPr="00AC54C1">
        <w:rPr>
          <w:rFonts w:ascii="Arial" w:hAnsi="Arial" w:cs="Arial"/>
        </w:rPr>
        <w:t xml:space="preserve"> the paternal transition to parenthood (Gage &amp; Kirk, 2002), during which fathers may experience joy and pride, but also anxiety, helplessness, and unpreparedness (Genesoni &amp; Tallandini, 2009). Paternal distress during this transition can impact the </w:t>
      </w:r>
      <w:r>
        <w:rPr>
          <w:rFonts w:ascii="Arial" w:hAnsi="Arial" w:cs="Arial"/>
        </w:rPr>
        <w:t xml:space="preserve">family’s </w:t>
      </w:r>
      <w:r w:rsidRPr="00AC54C1">
        <w:rPr>
          <w:rFonts w:ascii="Arial" w:hAnsi="Arial" w:cs="Arial"/>
        </w:rPr>
        <w:t xml:space="preserve">health (O’Brien et al, 2017; Philpott et al, 2017). Tension and anxiety in birth partners may </w:t>
      </w:r>
      <w:r>
        <w:rPr>
          <w:rFonts w:ascii="Arial" w:hAnsi="Arial" w:cs="Arial"/>
        </w:rPr>
        <w:t>increase birthing</w:t>
      </w:r>
      <w:r w:rsidRPr="00AC54C1">
        <w:rPr>
          <w:rFonts w:ascii="Arial" w:hAnsi="Arial" w:cs="Arial"/>
        </w:rPr>
        <w:t xml:space="preserve"> difficult</w:t>
      </w:r>
      <w:r>
        <w:rPr>
          <w:rFonts w:ascii="Arial" w:hAnsi="Arial" w:cs="Arial"/>
        </w:rPr>
        <w:t>ies for</w:t>
      </w:r>
      <w:r w:rsidRPr="00AC54C1">
        <w:rPr>
          <w:rFonts w:ascii="Arial" w:hAnsi="Arial" w:cs="Arial"/>
        </w:rPr>
        <w:t xml:space="preserve"> mother</w:t>
      </w:r>
      <w:r>
        <w:rPr>
          <w:rFonts w:ascii="Arial" w:hAnsi="Arial" w:cs="Arial"/>
        </w:rPr>
        <w:t xml:space="preserve">s </w:t>
      </w:r>
      <w:r w:rsidRPr="00AC54C1">
        <w:rPr>
          <w:rFonts w:ascii="Arial" w:hAnsi="Arial" w:cs="Arial"/>
        </w:rPr>
        <w:t>(Jomeen, 2017; Keogh et al, 2006; Redshaw &amp; Henderson, 2013)</w:t>
      </w:r>
      <w:r>
        <w:rPr>
          <w:rFonts w:ascii="Arial" w:hAnsi="Arial" w:cs="Arial"/>
        </w:rPr>
        <w:t>. Even</w:t>
      </w:r>
      <w:r w:rsidRPr="00AC54C1">
        <w:rPr>
          <w:rFonts w:ascii="Arial" w:hAnsi="Arial" w:cs="Arial"/>
        </w:rPr>
        <w:t xml:space="preserve"> those wanting to be involved co-parents</w:t>
      </w:r>
      <w:r>
        <w:rPr>
          <w:rFonts w:ascii="Arial" w:hAnsi="Arial" w:cs="Arial"/>
        </w:rPr>
        <w:t xml:space="preserve"> can</w:t>
      </w:r>
      <w:r w:rsidRPr="00AC54C1">
        <w:rPr>
          <w:rFonts w:ascii="Arial" w:hAnsi="Arial" w:cs="Arial"/>
        </w:rPr>
        <w:t xml:space="preserve"> feel pressured to attend </w:t>
      </w:r>
      <w:r>
        <w:rPr>
          <w:rFonts w:ascii="Arial" w:hAnsi="Arial" w:cs="Arial"/>
        </w:rPr>
        <w:t>child</w:t>
      </w:r>
      <w:r w:rsidRPr="00AC54C1">
        <w:rPr>
          <w:rFonts w:ascii="Arial" w:hAnsi="Arial" w:cs="Arial"/>
        </w:rPr>
        <w:t xml:space="preserve">birth (Dellmann, 2004; Jomeen, 2017) and maternity care systems can leave fathers feeling excluded and like ‘secondary’ parents (Steen et al, 2012; Machin, 2016). </w:t>
      </w:r>
    </w:p>
    <w:p w14:paraId="3B4073BB" w14:textId="77777777" w:rsidR="003033D6" w:rsidRPr="00AC54C1" w:rsidRDefault="003033D6" w:rsidP="005C5C92">
      <w:pPr>
        <w:spacing w:line="360" w:lineRule="auto"/>
        <w:ind w:firstLine="720"/>
        <w:rPr>
          <w:rFonts w:ascii="Arial" w:hAnsi="Arial" w:cs="Arial"/>
        </w:rPr>
      </w:pPr>
      <w:r>
        <w:rPr>
          <w:rFonts w:ascii="Arial" w:hAnsi="Arial" w:cs="Arial"/>
        </w:rPr>
        <w:t>N</w:t>
      </w:r>
      <w:r w:rsidRPr="00AC54C1">
        <w:rPr>
          <w:rFonts w:ascii="Arial" w:hAnsi="Arial" w:cs="Arial"/>
        </w:rPr>
        <w:t>ot only men in heterosexual/ci</w:t>
      </w:r>
      <w:r>
        <w:rPr>
          <w:rFonts w:ascii="Arial" w:hAnsi="Arial" w:cs="Arial"/>
        </w:rPr>
        <w:t>snormative relationships</w:t>
      </w:r>
      <w:r w:rsidRPr="00AC54C1">
        <w:rPr>
          <w:rFonts w:ascii="Arial" w:hAnsi="Arial" w:cs="Arial"/>
        </w:rPr>
        <w:t xml:space="preserve"> partner those giving birth. </w:t>
      </w:r>
      <w:r>
        <w:rPr>
          <w:rFonts w:ascii="Arial" w:hAnsi="Arial" w:cs="Arial"/>
        </w:rPr>
        <w:t xml:space="preserve">Birthing people across cultures may choose birth partners such as mothers, friends or relatives.  </w:t>
      </w:r>
      <w:r w:rsidRPr="00AC54C1">
        <w:rPr>
          <w:rFonts w:ascii="Arial" w:hAnsi="Arial" w:cs="Arial"/>
        </w:rPr>
        <w:t xml:space="preserve">Despite a need for inclusive research there is limited evidence reflecting the diversity of </w:t>
      </w:r>
      <w:r>
        <w:rPr>
          <w:rFonts w:ascii="Arial" w:hAnsi="Arial" w:cs="Arial"/>
        </w:rPr>
        <w:t xml:space="preserve">birthing and </w:t>
      </w:r>
      <w:r w:rsidRPr="00AC54C1">
        <w:rPr>
          <w:rFonts w:ascii="Arial" w:hAnsi="Arial" w:cs="Arial"/>
        </w:rPr>
        <w:t>fa</w:t>
      </w:r>
      <w:r>
        <w:rPr>
          <w:rFonts w:ascii="Arial" w:hAnsi="Arial" w:cs="Arial"/>
        </w:rPr>
        <w:t>mily systems</w:t>
      </w:r>
      <w:r w:rsidRPr="00AC54C1">
        <w:rPr>
          <w:rFonts w:ascii="Arial" w:hAnsi="Arial" w:cs="Arial"/>
        </w:rPr>
        <w:t xml:space="preserve"> (Family Equality, 2019; Machin, 2016), with perinatal wellbeing experiences of fathers and esp</w:t>
      </w:r>
      <w:r>
        <w:rPr>
          <w:rFonts w:ascii="Arial" w:hAnsi="Arial" w:cs="Arial"/>
        </w:rPr>
        <w:t xml:space="preserve">ecially LGBTQ partners </w:t>
      </w:r>
      <w:r w:rsidRPr="00AC54C1">
        <w:rPr>
          <w:rFonts w:ascii="Arial" w:hAnsi="Arial" w:cs="Arial"/>
        </w:rPr>
        <w:t>under-researched (Darwin &amp; Greenfield, 2019).</w:t>
      </w:r>
      <w:r>
        <w:rPr>
          <w:rFonts w:ascii="Arial" w:hAnsi="Arial" w:cs="Arial"/>
        </w:rPr>
        <w:t xml:space="preserve"> Diverse family formations should be understood equally and r</w:t>
      </w:r>
      <w:r w:rsidRPr="00AC54C1">
        <w:rPr>
          <w:rFonts w:ascii="Arial" w:hAnsi="Arial" w:cs="Arial"/>
        </w:rPr>
        <w:t>ecent data from the US (Family Equality, 2019) and UK (HFEA, 2019) show significant increases in LGBTQ people considering or having children, thu</w:t>
      </w:r>
      <w:r>
        <w:rPr>
          <w:rFonts w:ascii="Arial" w:hAnsi="Arial" w:cs="Arial"/>
        </w:rPr>
        <w:t>s understanding</w:t>
      </w:r>
      <w:r w:rsidRPr="00AC54C1">
        <w:rPr>
          <w:rFonts w:ascii="Arial" w:hAnsi="Arial" w:cs="Arial"/>
        </w:rPr>
        <w:t xml:space="preserve"> birth-related experiences of all </w:t>
      </w:r>
      <w:r>
        <w:rPr>
          <w:rFonts w:ascii="Arial" w:hAnsi="Arial" w:cs="Arial"/>
        </w:rPr>
        <w:t xml:space="preserve">birth </w:t>
      </w:r>
      <w:r w:rsidRPr="00AC54C1">
        <w:rPr>
          <w:rFonts w:ascii="Arial" w:hAnsi="Arial" w:cs="Arial"/>
        </w:rPr>
        <w:t xml:space="preserve">partners warrants attention. </w:t>
      </w:r>
    </w:p>
    <w:p w14:paraId="32A494F1" w14:textId="77777777" w:rsidR="003033D6" w:rsidRPr="00AC54C1" w:rsidRDefault="003033D6" w:rsidP="005C5C92">
      <w:pPr>
        <w:spacing w:line="360" w:lineRule="auto"/>
        <w:ind w:firstLine="720"/>
        <w:rPr>
          <w:rFonts w:ascii="Arial" w:hAnsi="Arial" w:cs="Arial"/>
        </w:rPr>
      </w:pPr>
      <w:r w:rsidRPr="00AC54C1">
        <w:rPr>
          <w:rFonts w:ascii="Arial" w:hAnsi="Arial" w:cs="Arial"/>
        </w:rPr>
        <w:t xml:space="preserve">Fear of childbirth (FOC) </w:t>
      </w:r>
      <w:r>
        <w:rPr>
          <w:rFonts w:ascii="Arial" w:hAnsi="Arial" w:cs="Arial"/>
        </w:rPr>
        <w:t>reportedly</w:t>
      </w:r>
      <w:r w:rsidRPr="00AC54C1">
        <w:rPr>
          <w:rFonts w:ascii="Arial" w:hAnsi="Arial" w:cs="Arial"/>
        </w:rPr>
        <w:t xml:space="preserve"> affect</w:t>
      </w:r>
      <w:r>
        <w:rPr>
          <w:rFonts w:ascii="Arial" w:hAnsi="Arial" w:cs="Arial"/>
        </w:rPr>
        <w:t>s</w:t>
      </w:r>
      <w:r w:rsidRPr="00AC54C1">
        <w:rPr>
          <w:rFonts w:ascii="Arial" w:hAnsi="Arial" w:cs="Arial"/>
        </w:rPr>
        <w:t xml:space="preserve"> 6.3%-14.8% of mothers (Nilsson et al, 2018) and 13% of fathers (Eriksson et al, 2005) and is thought to vary from troubling thoughts to</w:t>
      </w:r>
      <w:r>
        <w:rPr>
          <w:rFonts w:ascii="Arial" w:hAnsi="Arial" w:cs="Arial"/>
        </w:rPr>
        <w:t xml:space="preserve"> phobic fear (Wijma &amp; Wijma, 200</w:t>
      </w:r>
      <w:r w:rsidRPr="00AC54C1">
        <w:rPr>
          <w:rFonts w:ascii="Arial" w:hAnsi="Arial" w:cs="Arial"/>
        </w:rPr>
        <w:t xml:space="preserve">7), termed ‘tokophobia’. Fears may develop in anticipation of parents’ first birth (primary FOC) or </w:t>
      </w:r>
      <w:r>
        <w:rPr>
          <w:rFonts w:ascii="Arial" w:hAnsi="Arial" w:cs="Arial"/>
        </w:rPr>
        <w:t>following negative/</w:t>
      </w:r>
      <w:r w:rsidRPr="00AC54C1">
        <w:rPr>
          <w:rFonts w:ascii="Arial" w:hAnsi="Arial" w:cs="Arial"/>
        </w:rPr>
        <w:t>traumatic birth experiences (secondary FOC) (</w:t>
      </w:r>
      <w:r w:rsidRPr="00AC54C1">
        <w:rPr>
          <w:rFonts w:ascii="Arial" w:hAnsi="Arial" w:cs="Arial"/>
          <w:shd w:val="clear" w:color="auto" w:fill="FFFFFF"/>
        </w:rPr>
        <w:t xml:space="preserve">Sydsjö et al, 2013). </w:t>
      </w:r>
      <w:r w:rsidRPr="00AC54C1">
        <w:rPr>
          <w:rFonts w:ascii="Arial" w:hAnsi="Arial" w:cs="Arial"/>
        </w:rPr>
        <w:t>FOC is better understood among women although most research reflects Western and Scandinavian populations and is limited by varied definitions and measurement of FOC (Nilsson et al, 2018; Richens et al, 2018). In women, FOC is associated with higher rates of psychiatric care, psychotropic medication (Rouhe et al, 2011), and mood and anxiety-related difficulties (Rouhe et al, 2011; Hofberg &amp; Ward, 2004). Preference</w:t>
      </w:r>
      <w:r w:rsidRPr="00AC54C1">
        <w:rPr>
          <w:rFonts w:ascii="Arial" w:hAnsi="Arial" w:cs="Arial"/>
          <w:shd w:val="clear" w:color="auto" w:fill="FFFFFF"/>
        </w:rPr>
        <w:t xml:space="preserve"> for elective </w:t>
      </w:r>
      <w:r w:rsidRPr="00AC54C1">
        <w:rPr>
          <w:rFonts w:ascii="Arial" w:hAnsi="Arial" w:cs="Arial"/>
        </w:rPr>
        <w:t>caesarean section</w:t>
      </w:r>
      <w:r w:rsidRPr="00AC54C1">
        <w:rPr>
          <w:rFonts w:ascii="Arial" w:hAnsi="Arial" w:cs="Arial"/>
          <w:shd w:val="clear" w:color="auto" w:fill="FFFFFF"/>
        </w:rPr>
        <w:t xml:space="preserve"> (CS) </w:t>
      </w:r>
      <w:r>
        <w:rPr>
          <w:rFonts w:ascii="Arial" w:hAnsi="Arial" w:cs="Arial"/>
          <w:shd w:val="clear" w:color="auto" w:fill="FFFFFF"/>
        </w:rPr>
        <w:t>may be greater</w:t>
      </w:r>
      <w:r w:rsidRPr="00AC54C1">
        <w:rPr>
          <w:rFonts w:ascii="Arial" w:hAnsi="Arial" w:cs="Arial"/>
          <w:shd w:val="clear" w:color="auto" w:fill="FFFFFF"/>
        </w:rPr>
        <w:t xml:space="preserve"> </w:t>
      </w:r>
      <w:r>
        <w:rPr>
          <w:rFonts w:ascii="Arial" w:hAnsi="Arial" w:cs="Arial"/>
          <w:shd w:val="clear" w:color="auto" w:fill="FFFFFF"/>
        </w:rPr>
        <w:t>amongst</w:t>
      </w:r>
      <w:r w:rsidRPr="00AC54C1">
        <w:rPr>
          <w:rFonts w:ascii="Arial" w:hAnsi="Arial" w:cs="Arial"/>
          <w:shd w:val="clear" w:color="auto" w:fill="FFFFFF"/>
        </w:rPr>
        <w:t xml:space="preserve"> women with FOC </w:t>
      </w:r>
      <w:r>
        <w:rPr>
          <w:rFonts w:ascii="Arial" w:hAnsi="Arial" w:cs="Arial"/>
        </w:rPr>
        <w:t>(Haines et al, 2012</w:t>
      </w:r>
      <w:r w:rsidRPr="00AC54C1">
        <w:rPr>
          <w:rFonts w:ascii="Arial" w:hAnsi="Arial" w:cs="Arial"/>
        </w:rPr>
        <w:t xml:space="preserve">). Partner birth preferences can influence mothers’ </w:t>
      </w:r>
      <w:r w:rsidRPr="00AC54C1">
        <w:rPr>
          <w:rFonts w:ascii="Arial" w:hAnsi="Arial" w:cs="Arial"/>
        </w:rPr>
        <w:lastRenderedPageBreak/>
        <w:t xml:space="preserve">preferences (Li et al, </w:t>
      </w:r>
      <w:r>
        <w:rPr>
          <w:rFonts w:ascii="Arial" w:hAnsi="Arial" w:cs="Arial"/>
        </w:rPr>
        <w:t>2014</w:t>
      </w:r>
      <w:r w:rsidRPr="00AC54C1">
        <w:rPr>
          <w:rFonts w:ascii="Arial" w:hAnsi="Arial" w:cs="Arial"/>
        </w:rPr>
        <w:t>; Pang et al, 2007; Serҫekuʂ et al, 2015)</w:t>
      </w:r>
      <w:r>
        <w:rPr>
          <w:rFonts w:ascii="Arial" w:hAnsi="Arial" w:cs="Arial"/>
        </w:rPr>
        <w:t xml:space="preserve"> suggesting</w:t>
      </w:r>
      <w:r w:rsidRPr="00AC54C1">
        <w:rPr>
          <w:rFonts w:ascii="Arial" w:hAnsi="Arial" w:cs="Arial"/>
        </w:rPr>
        <w:t xml:space="preserve"> father/partner FOC may indirectly influence maternal requests for CS. </w:t>
      </w:r>
      <w:r w:rsidRPr="00AC54C1">
        <w:rPr>
          <w:rFonts w:ascii="Arial" w:hAnsi="Arial" w:cs="Arial"/>
          <w:shd w:val="clear" w:color="auto" w:fill="FFFFFF"/>
        </w:rPr>
        <w:t xml:space="preserve">  </w:t>
      </w:r>
    </w:p>
    <w:p w14:paraId="6EF2AA61" w14:textId="77777777" w:rsidR="003033D6" w:rsidRDefault="003033D6" w:rsidP="005C5C92">
      <w:pPr>
        <w:spacing w:line="360" w:lineRule="auto"/>
        <w:ind w:firstLine="720"/>
        <w:rPr>
          <w:rFonts w:ascii="Arial" w:hAnsi="Arial" w:cs="Arial"/>
        </w:rPr>
      </w:pPr>
      <w:r w:rsidRPr="00AC54C1">
        <w:rPr>
          <w:rFonts w:ascii="Arial" w:hAnsi="Arial" w:cs="Arial"/>
        </w:rPr>
        <w:t>U</w:t>
      </w:r>
      <w:r>
        <w:rPr>
          <w:rFonts w:ascii="Arial" w:hAnsi="Arial" w:cs="Arial"/>
        </w:rPr>
        <w:t xml:space="preserve">nderstanding </w:t>
      </w:r>
      <w:r w:rsidRPr="00AC54C1">
        <w:rPr>
          <w:rFonts w:ascii="Arial" w:hAnsi="Arial" w:cs="Arial"/>
        </w:rPr>
        <w:t xml:space="preserve">FOC in fathers/partners is developing, though it may be difficult to identify as fathers </w:t>
      </w:r>
      <w:r>
        <w:rPr>
          <w:rFonts w:ascii="Arial" w:hAnsi="Arial" w:cs="Arial"/>
        </w:rPr>
        <w:t xml:space="preserve">have </w:t>
      </w:r>
      <w:r w:rsidRPr="00AC54C1">
        <w:rPr>
          <w:rFonts w:ascii="Arial" w:hAnsi="Arial" w:cs="Arial"/>
        </w:rPr>
        <w:t>report</w:t>
      </w:r>
      <w:r>
        <w:rPr>
          <w:rFonts w:ascii="Arial" w:hAnsi="Arial" w:cs="Arial"/>
        </w:rPr>
        <w:t>ed</w:t>
      </w:r>
      <w:r w:rsidRPr="00AC54C1">
        <w:rPr>
          <w:rFonts w:ascii="Arial" w:hAnsi="Arial" w:cs="Arial"/>
        </w:rPr>
        <w:t xml:space="preserve"> hiding fears to prevent partners worrying (Chandler &amp; Field, 1997; Eriksson et al, 2006). In a review of ‘paternal fears of childbirth’, Hanson et al (2009) identified themes in fears including harm to the mother and baby, mothers being in pain, needing obstetric intervention, feeling helpless, and lacking relevant knowledge. Few studies investigated how fathers coped with fears. The authors concluded further research was needed to understand paternal FOC across sociodemographic factors and cultures</w:t>
      </w:r>
      <w:r>
        <w:rPr>
          <w:rFonts w:ascii="Arial" w:hAnsi="Arial" w:cs="Arial"/>
        </w:rPr>
        <w:t>,</w:t>
      </w:r>
      <w:r w:rsidRPr="00AC54C1">
        <w:rPr>
          <w:rFonts w:ascii="Arial" w:hAnsi="Arial" w:cs="Arial"/>
        </w:rPr>
        <w:t xml:space="preserve"> and investigate interventions to support fathers with FOC. </w:t>
      </w:r>
    </w:p>
    <w:p w14:paraId="6E7F3A5B" w14:textId="77777777" w:rsidR="003033D6" w:rsidRPr="00AC54C1" w:rsidRDefault="003033D6" w:rsidP="006268A7">
      <w:pPr>
        <w:spacing w:line="360" w:lineRule="auto"/>
        <w:rPr>
          <w:rFonts w:ascii="Arial" w:hAnsi="Arial" w:cs="Arial"/>
        </w:rPr>
      </w:pPr>
      <w:r w:rsidRPr="00AC54C1">
        <w:rPr>
          <w:rFonts w:ascii="Arial" w:hAnsi="Arial" w:cs="Arial"/>
          <w:b/>
          <w:bCs/>
        </w:rPr>
        <w:t>Rationale</w:t>
      </w:r>
    </w:p>
    <w:p w14:paraId="21EE9D49" w14:textId="77777777" w:rsidR="003033D6" w:rsidRPr="00AC54C1" w:rsidRDefault="003033D6" w:rsidP="00A303A4">
      <w:pPr>
        <w:spacing w:line="360" w:lineRule="auto"/>
        <w:ind w:firstLine="720"/>
        <w:rPr>
          <w:rFonts w:ascii="Arial" w:hAnsi="Arial" w:cs="Arial"/>
        </w:rPr>
      </w:pPr>
      <w:r w:rsidRPr="00AC54C1">
        <w:rPr>
          <w:rFonts w:ascii="Arial" w:hAnsi="Arial" w:cs="Arial"/>
        </w:rPr>
        <w:t xml:space="preserve">At the time of conducting searches for this review no other literature review of father or partner experiences of FOC had been conducted since that by Hanson et al (2009) (articles published between 1994-2008). The literature has </w:t>
      </w:r>
      <w:r>
        <w:rPr>
          <w:rFonts w:ascii="Arial" w:hAnsi="Arial" w:cs="Arial"/>
        </w:rPr>
        <w:t xml:space="preserve">since </w:t>
      </w:r>
      <w:r w:rsidRPr="00AC54C1">
        <w:rPr>
          <w:rFonts w:ascii="Arial" w:hAnsi="Arial" w:cs="Arial"/>
        </w:rPr>
        <w:t xml:space="preserve">grown and this review was not conducted systematically, did not include broader partner experiences, and was based on largely qualitative or descriptive studies of white, first-time fathers. Therefore, an updated and extended, systematically conducted review of fathers’ and partners’ FOC was warranted to highlight current themes, gaps, and </w:t>
      </w:r>
      <w:r>
        <w:rPr>
          <w:rFonts w:ascii="Arial" w:hAnsi="Arial" w:cs="Arial"/>
        </w:rPr>
        <w:t xml:space="preserve">research </w:t>
      </w:r>
      <w:r w:rsidRPr="00AC54C1">
        <w:rPr>
          <w:rFonts w:ascii="Arial" w:hAnsi="Arial" w:cs="Arial"/>
        </w:rPr>
        <w:t xml:space="preserve">quality. </w:t>
      </w:r>
    </w:p>
    <w:p w14:paraId="5A14C678" w14:textId="673EB1C2" w:rsidR="003033D6" w:rsidRDefault="003033D6" w:rsidP="005C5C92">
      <w:pPr>
        <w:spacing w:line="360" w:lineRule="auto"/>
        <w:ind w:firstLine="720"/>
        <w:rPr>
          <w:rFonts w:ascii="Arial" w:hAnsi="Arial" w:cs="Arial"/>
        </w:rPr>
      </w:pPr>
      <w:r w:rsidRPr="00AC54C1">
        <w:rPr>
          <w:rFonts w:ascii="Arial" w:hAnsi="Arial" w:cs="Arial"/>
        </w:rPr>
        <w:t>Following the completed literature search for this review and whilst preparing the written report, another systematically conducted review was published based on the complete literature on the experiences of FOC in fathers only (articles published between1998-2017) (Moran et al, 2021). This review</w:t>
      </w:r>
      <w:r>
        <w:rPr>
          <w:rFonts w:ascii="Arial" w:hAnsi="Arial" w:cs="Arial"/>
        </w:rPr>
        <w:t xml:space="preserve"> included 17 papers (four qualitative, eleven quantitative, and four mixed-methods studies) and</w:t>
      </w:r>
      <w:r w:rsidRPr="00AC54C1">
        <w:rPr>
          <w:rFonts w:ascii="Arial" w:hAnsi="Arial" w:cs="Arial"/>
        </w:rPr>
        <w:t xml:space="preserve"> identified themes including the focus of paternal fear related to the health and safety of the mother and baby, and professional and paternal behaviour; the impact of fears on health and wellbeing; and the paternal experience of FOC as a ‘private burden’. </w:t>
      </w:r>
      <w:r>
        <w:rPr>
          <w:rFonts w:ascii="Arial" w:hAnsi="Arial" w:cs="Arial"/>
        </w:rPr>
        <w:t>Identified m</w:t>
      </w:r>
      <w:r w:rsidRPr="00AC54C1">
        <w:rPr>
          <w:rFonts w:ascii="Arial" w:hAnsi="Arial" w:cs="Arial"/>
        </w:rPr>
        <w:t xml:space="preserve">ethodological limitations included small samples, </w:t>
      </w:r>
      <w:r>
        <w:rPr>
          <w:rFonts w:ascii="Arial" w:hAnsi="Arial" w:cs="Arial"/>
        </w:rPr>
        <w:t>high attrition,</w:t>
      </w:r>
      <w:r w:rsidRPr="00AC54C1">
        <w:rPr>
          <w:rFonts w:ascii="Arial" w:hAnsi="Arial" w:cs="Arial"/>
        </w:rPr>
        <w:t xml:space="preserve"> sampling bias</w:t>
      </w:r>
      <w:r>
        <w:rPr>
          <w:rFonts w:ascii="Arial" w:hAnsi="Arial" w:cs="Arial"/>
        </w:rPr>
        <w:t>, restricted</w:t>
      </w:r>
      <w:r w:rsidRPr="00AC54C1">
        <w:rPr>
          <w:rFonts w:ascii="Arial" w:hAnsi="Arial" w:cs="Arial"/>
        </w:rPr>
        <w:t xml:space="preserve"> diversity within/across samples</w:t>
      </w:r>
      <w:r>
        <w:rPr>
          <w:rFonts w:ascii="Arial" w:hAnsi="Arial" w:cs="Arial"/>
        </w:rPr>
        <w:t>,</w:t>
      </w:r>
      <w:r w:rsidRPr="00AC54C1">
        <w:rPr>
          <w:rFonts w:ascii="Arial" w:hAnsi="Arial" w:cs="Arial"/>
        </w:rPr>
        <w:t xml:space="preserve"> </w:t>
      </w:r>
      <w:r>
        <w:rPr>
          <w:rFonts w:ascii="Arial" w:hAnsi="Arial" w:cs="Arial"/>
        </w:rPr>
        <w:t>and</w:t>
      </w:r>
      <w:r w:rsidRPr="00AC54C1">
        <w:rPr>
          <w:rFonts w:ascii="Arial" w:hAnsi="Arial" w:cs="Arial"/>
        </w:rPr>
        <w:t xml:space="preserve"> frequent exclusion of non-native speakers. The authors concluded further research is needed to understand risk factors associated with primary and secondary FOC, outcomes associated with paternal FOC, and to develop screening tools, interventions, and care pathways targeting paternal FOC.</w:t>
      </w:r>
    </w:p>
    <w:p w14:paraId="2B435986" w14:textId="7B3BAA32" w:rsidR="003033D6" w:rsidRPr="00AC54C1" w:rsidRDefault="003033D6" w:rsidP="006268A7">
      <w:pPr>
        <w:spacing w:line="360" w:lineRule="auto"/>
        <w:rPr>
          <w:rFonts w:ascii="Arial" w:hAnsi="Arial" w:cs="Arial"/>
        </w:rPr>
      </w:pPr>
      <w:r w:rsidRPr="00AC54C1">
        <w:rPr>
          <w:rFonts w:ascii="Arial" w:hAnsi="Arial" w:cs="Arial"/>
          <w:b/>
          <w:bCs/>
        </w:rPr>
        <w:t>Aim</w:t>
      </w:r>
    </w:p>
    <w:p w14:paraId="51CE2D57" w14:textId="77777777" w:rsidR="003033D6" w:rsidRDefault="003033D6" w:rsidP="00A303A4">
      <w:pPr>
        <w:spacing w:line="360" w:lineRule="auto"/>
        <w:ind w:firstLine="720"/>
        <w:rPr>
          <w:rFonts w:ascii="Arial" w:hAnsi="Arial" w:cs="Arial"/>
        </w:rPr>
      </w:pPr>
      <w:r>
        <w:rPr>
          <w:rFonts w:ascii="Arial" w:hAnsi="Arial" w:cs="Arial"/>
        </w:rPr>
        <w:t>T</w:t>
      </w:r>
      <w:r w:rsidRPr="00AC54C1">
        <w:rPr>
          <w:rFonts w:ascii="Arial" w:hAnsi="Arial" w:cs="Arial"/>
        </w:rPr>
        <w:t>o provide a systematically conducted review of the literature of father and partner (referred to as ‘</w:t>
      </w:r>
      <w:r>
        <w:rPr>
          <w:rFonts w:ascii="Arial" w:hAnsi="Arial" w:cs="Arial"/>
        </w:rPr>
        <w:t>partners</w:t>
      </w:r>
      <w:r w:rsidRPr="00AC54C1">
        <w:rPr>
          <w:rFonts w:ascii="Arial" w:hAnsi="Arial" w:cs="Arial"/>
        </w:rPr>
        <w:t xml:space="preserve">’ throughout this paper) FOC published since 2008 to improve </w:t>
      </w:r>
      <w:r>
        <w:rPr>
          <w:rFonts w:ascii="Arial" w:hAnsi="Arial" w:cs="Arial"/>
        </w:rPr>
        <w:lastRenderedPageBreak/>
        <w:t>understanding</w:t>
      </w:r>
      <w:r w:rsidRPr="00AC54C1">
        <w:rPr>
          <w:rFonts w:ascii="Arial" w:hAnsi="Arial" w:cs="Arial"/>
        </w:rPr>
        <w:t xml:space="preserve"> of this phenomena and identify gaps in the literature. For this review, ‘partners’ were defined as those who partnered mothers/birthing people during pregnancy and/or birth</w:t>
      </w:r>
      <w:r>
        <w:rPr>
          <w:rFonts w:ascii="Arial" w:hAnsi="Arial" w:cs="Arial"/>
        </w:rPr>
        <w:t>, including fathers, life partners, and other chosen birth partners</w:t>
      </w:r>
      <w:r w:rsidRPr="00AC54C1">
        <w:rPr>
          <w:rFonts w:ascii="Arial" w:hAnsi="Arial" w:cs="Arial"/>
        </w:rPr>
        <w:t xml:space="preserve">. </w:t>
      </w:r>
    </w:p>
    <w:p w14:paraId="6DAE3D44" w14:textId="77777777" w:rsidR="003033D6" w:rsidRPr="00AC54C1" w:rsidRDefault="003033D6" w:rsidP="006268A7">
      <w:pPr>
        <w:spacing w:line="360" w:lineRule="auto"/>
        <w:rPr>
          <w:rFonts w:ascii="Arial" w:hAnsi="Arial" w:cs="Arial"/>
        </w:rPr>
      </w:pPr>
    </w:p>
    <w:p w14:paraId="507151AA" w14:textId="77777777" w:rsidR="003033D6" w:rsidRPr="00AC54C1" w:rsidRDefault="003033D6" w:rsidP="006268A7">
      <w:pPr>
        <w:spacing w:line="360" w:lineRule="auto"/>
        <w:ind w:firstLine="720"/>
        <w:jc w:val="center"/>
        <w:rPr>
          <w:rFonts w:ascii="Arial" w:hAnsi="Arial" w:cs="Arial"/>
          <w:b/>
        </w:rPr>
      </w:pPr>
      <w:r>
        <w:rPr>
          <w:rFonts w:ascii="Arial" w:hAnsi="Arial" w:cs="Arial"/>
          <w:b/>
        </w:rPr>
        <w:t>Method</w:t>
      </w:r>
    </w:p>
    <w:p w14:paraId="2656B941" w14:textId="77777777" w:rsidR="003033D6" w:rsidRPr="00AC54C1" w:rsidRDefault="003033D6" w:rsidP="006268A7">
      <w:pPr>
        <w:spacing w:line="360" w:lineRule="auto"/>
        <w:rPr>
          <w:rFonts w:ascii="Arial" w:hAnsi="Arial" w:cs="Arial"/>
          <w:b/>
        </w:rPr>
      </w:pPr>
      <w:r w:rsidRPr="00AC54C1">
        <w:rPr>
          <w:rFonts w:ascii="Arial" w:hAnsi="Arial" w:cs="Arial"/>
          <w:b/>
        </w:rPr>
        <w:t>Search strategy</w:t>
      </w:r>
    </w:p>
    <w:p w14:paraId="680DCBED" w14:textId="77777777" w:rsidR="003033D6" w:rsidRPr="00AC54C1" w:rsidRDefault="003033D6" w:rsidP="00A303A4">
      <w:pPr>
        <w:spacing w:line="360" w:lineRule="auto"/>
        <w:ind w:firstLine="720"/>
        <w:rPr>
          <w:rFonts w:ascii="Arial" w:hAnsi="Arial" w:cs="Arial"/>
          <w:bCs/>
        </w:rPr>
      </w:pPr>
      <w:r w:rsidRPr="00AC54C1">
        <w:rPr>
          <w:rFonts w:ascii="Arial" w:hAnsi="Arial" w:cs="Arial"/>
          <w:bCs/>
        </w:rPr>
        <w:t>Initial literature scoping determined enough papers had been published since 2008 to warrant an updated review</w:t>
      </w:r>
      <w:r>
        <w:rPr>
          <w:rFonts w:ascii="Arial" w:hAnsi="Arial" w:cs="Arial"/>
          <w:bCs/>
        </w:rPr>
        <w:t xml:space="preserve"> and </w:t>
      </w:r>
      <w:r w:rsidRPr="00AC54C1">
        <w:rPr>
          <w:rFonts w:ascii="Arial" w:hAnsi="Arial" w:cs="Arial"/>
          <w:bCs/>
        </w:rPr>
        <w:t xml:space="preserve">informed the search terms; medical/diagnostic terms were checked for synonyms. </w:t>
      </w:r>
    </w:p>
    <w:p w14:paraId="745530B7" w14:textId="77777777" w:rsidR="003033D6" w:rsidRPr="00AC54C1" w:rsidRDefault="003033D6" w:rsidP="005C5C92">
      <w:pPr>
        <w:spacing w:line="360" w:lineRule="auto"/>
        <w:ind w:firstLine="720"/>
        <w:rPr>
          <w:rFonts w:ascii="Arial" w:hAnsi="Arial" w:cs="Arial"/>
        </w:rPr>
      </w:pPr>
      <w:r w:rsidRPr="00AC54C1">
        <w:rPr>
          <w:rFonts w:ascii="Arial" w:hAnsi="Arial" w:cs="Arial"/>
          <w:bCs/>
        </w:rPr>
        <w:t>A comprehensive electronic search was conducted between 2</w:t>
      </w:r>
      <w:r w:rsidRPr="00AC54C1">
        <w:rPr>
          <w:rFonts w:ascii="Arial" w:hAnsi="Arial" w:cs="Arial"/>
          <w:bCs/>
          <w:vertAlign w:val="superscript"/>
        </w:rPr>
        <w:t>nd</w:t>
      </w:r>
      <w:r w:rsidRPr="00AC54C1">
        <w:rPr>
          <w:rFonts w:ascii="Arial" w:hAnsi="Arial" w:cs="Arial"/>
          <w:bCs/>
        </w:rPr>
        <w:t>-28</w:t>
      </w:r>
      <w:r w:rsidRPr="00AC54C1">
        <w:rPr>
          <w:rFonts w:ascii="Arial" w:hAnsi="Arial" w:cs="Arial"/>
          <w:bCs/>
          <w:vertAlign w:val="superscript"/>
        </w:rPr>
        <w:t>th</w:t>
      </w:r>
      <w:r w:rsidRPr="00AC54C1">
        <w:rPr>
          <w:rFonts w:ascii="Arial" w:hAnsi="Arial" w:cs="Arial"/>
          <w:bCs/>
        </w:rPr>
        <w:t xml:space="preserve"> December 2020 within the following databases:</w:t>
      </w:r>
      <w:r w:rsidRPr="00AC54C1">
        <w:rPr>
          <w:rFonts w:ascii="Arial" w:hAnsi="Arial" w:cs="Arial"/>
          <w:bCs/>
          <w:sz w:val="24"/>
          <w:szCs w:val="24"/>
        </w:rPr>
        <w:t xml:space="preserve"> </w:t>
      </w:r>
      <w:r w:rsidRPr="00AC54C1">
        <w:rPr>
          <w:rFonts w:ascii="Arial" w:hAnsi="Arial" w:cs="Arial"/>
        </w:rPr>
        <w:t xml:space="preserve">APA PsychArticles, APA Psych Info, CINAHL Plus with full text Education Research Complete, MEDLINE, SPORTDiscus with full text, Scopus, PubMed, and the Cochrane Database. Further searches in open access and grey literature were conducted on the CORE and Ethos libraries. A final search was conducted on Google Scholar; the first 15 pages of results were searched until no relevant papers were returned (figure 1). </w:t>
      </w:r>
    </w:p>
    <w:p w14:paraId="033AD2B9" w14:textId="77777777" w:rsidR="003033D6" w:rsidRPr="00E04A6C" w:rsidRDefault="003033D6" w:rsidP="006268A7">
      <w:pPr>
        <w:spacing w:line="360" w:lineRule="auto"/>
        <w:rPr>
          <w:rFonts w:ascii="Arial" w:hAnsi="Arial" w:cs="Arial"/>
        </w:rPr>
      </w:pPr>
      <w:r w:rsidRPr="00E04A6C">
        <w:rPr>
          <w:rFonts w:ascii="Arial" w:hAnsi="Arial" w:cs="Arial"/>
          <w:b/>
          <w:bCs/>
          <w:iCs/>
        </w:rPr>
        <w:t>Search terms</w:t>
      </w:r>
      <w:r w:rsidRPr="00E04A6C">
        <w:rPr>
          <w:rFonts w:ascii="Arial" w:hAnsi="Arial" w:cs="Arial"/>
        </w:rPr>
        <w:t xml:space="preserve"> </w:t>
      </w:r>
    </w:p>
    <w:p w14:paraId="02B2A89A" w14:textId="77777777" w:rsidR="003033D6" w:rsidRPr="00AC54C1" w:rsidRDefault="003033D6" w:rsidP="006268A7">
      <w:pPr>
        <w:spacing w:line="360" w:lineRule="auto"/>
        <w:rPr>
          <w:rFonts w:ascii="Arial" w:hAnsi="Arial" w:cs="Arial"/>
        </w:rPr>
      </w:pPr>
      <w:r w:rsidRPr="00AC54C1">
        <w:rPr>
          <w:rFonts w:ascii="Arial" w:hAnsi="Arial" w:cs="Arial"/>
        </w:rPr>
        <w:t>Papers were returned if the following terms were referenced within the title and/or abstract:</w:t>
      </w:r>
    </w:p>
    <w:p w14:paraId="1AFAC190" w14:textId="77777777" w:rsidR="003033D6" w:rsidRPr="00AC54C1" w:rsidRDefault="003033D6" w:rsidP="005C5C92">
      <w:pPr>
        <w:spacing w:line="360" w:lineRule="auto"/>
        <w:jc w:val="center"/>
        <w:rPr>
          <w:rFonts w:ascii="Arial" w:hAnsi="Arial" w:cs="Arial"/>
          <w:bCs/>
        </w:rPr>
      </w:pPr>
      <w:r w:rsidRPr="00AC54C1">
        <w:rPr>
          <w:rFonts w:ascii="Arial" w:hAnsi="Arial" w:cs="Arial"/>
          <w:bCs/>
        </w:rPr>
        <w:t>(fear of childbirth OR fear of birth OR fear of pregnancy OR pregnancy-specific anxiety OR childbirth-related fear OR childbirth anxiety OR birth anxiety OR birth fear OR pregnancy fear OR birth phobia OR pregnancy phobia OR tokophobia OR tocophobia OR parturiphobia)</w:t>
      </w:r>
    </w:p>
    <w:p w14:paraId="20E082D5" w14:textId="77777777" w:rsidR="003033D6" w:rsidRPr="00AC54C1" w:rsidRDefault="003033D6" w:rsidP="005C5C92">
      <w:pPr>
        <w:spacing w:line="360" w:lineRule="auto"/>
        <w:jc w:val="center"/>
        <w:rPr>
          <w:rFonts w:ascii="Arial" w:hAnsi="Arial" w:cs="Arial"/>
          <w:bCs/>
        </w:rPr>
      </w:pPr>
      <w:r w:rsidRPr="00AC54C1">
        <w:rPr>
          <w:rFonts w:ascii="Arial" w:hAnsi="Arial" w:cs="Arial"/>
          <w:bCs/>
        </w:rPr>
        <w:t>AND</w:t>
      </w:r>
    </w:p>
    <w:p w14:paraId="6007E930" w14:textId="77777777" w:rsidR="003033D6" w:rsidRDefault="003033D6" w:rsidP="005C5C92">
      <w:pPr>
        <w:spacing w:line="360" w:lineRule="auto"/>
        <w:jc w:val="center"/>
        <w:rPr>
          <w:rFonts w:ascii="Arial" w:hAnsi="Arial" w:cs="Arial"/>
          <w:bCs/>
        </w:rPr>
      </w:pPr>
      <w:r w:rsidRPr="00AC54C1">
        <w:rPr>
          <w:rFonts w:ascii="Arial" w:hAnsi="Arial" w:cs="Arial"/>
          <w:bCs/>
        </w:rPr>
        <w:t>(father* OR dad* OR same sex parent OR co-parent OR partner OR birth partner OR paternal OR husband OR spouse OR man OR men OR male OR fam*)</w:t>
      </w:r>
    </w:p>
    <w:p w14:paraId="273CDC15" w14:textId="7AAF5ED5" w:rsidR="003033D6" w:rsidRPr="00333655" w:rsidRDefault="003033D6" w:rsidP="006268A7">
      <w:pPr>
        <w:spacing w:line="360" w:lineRule="auto"/>
        <w:rPr>
          <w:rFonts w:ascii="Arial" w:hAnsi="Arial" w:cs="Arial"/>
          <w:bCs/>
        </w:rPr>
      </w:pPr>
      <w:r w:rsidRPr="00AC54C1">
        <w:rPr>
          <w:rFonts w:ascii="Arial" w:hAnsi="Arial" w:cs="Arial"/>
          <w:b/>
          <w:bCs/>
        </w:rPr>
        <w:t xml:space="preserve">Screening procedure </w:t>
      </w:r>
    </w:p>
    <w:p w14:paraId="64D3DCEE" w14:textId="77777777" w:rsidR="003033D6" w:rsidRDefault="003033D6" w:rsidP="00A303A4">
      <w:pPr>
        <w:spacing w:line="360" w:lineRule="auto"/>
        <w:ind w:firstLine="720"/>
        <w:rPr>
          <w:rFonts w:ascii="Arial" w:hAnsi="Arial" w:cs="Arial"/>
        </w:rPr>
      </w:pPr>
      <w:r w:rsidRPr="00AC54C1">
        <w:rPr>
          <w:rFonts w:ascii="Arial" w:hAnsi="Arial" w:cs="Arial"/>
        </w:rPr>
        <w:t xml:space="preserve">The search returned 2018 papers and 415 duplicates were removed. The remaining 1603 papers were screened by title/abstract according to pre-determined inclusion/exclusion criteria (table 1). Most papers were excluded by title screening as, for example, the paper focused only on maternal or perinatal experiences not relevant to FOC. Fifteen papers were read in full, and reference lists were hand-searched for further relevant papers identifying four further papers which were read in full. Five papers were excluded during this process: </w:t>
      </w:r>
      <w:r w:rsidRPr="00AC54C1">
        <w:rPr>
          <w:rFonts w:ascii="Arial" w:hAnsi="Arial" w:cs="Arial"/>
        </w:rPr>
        <w:lastRenderedPageBreak/>
        <w:t xml:space="preserve">three papers did not meet inclusion criteria addressing </w:t>
      </w:r>
      <w:r>
        <w:rPr>
          <w:rFonts w:ascii="Arial" w:hAnsi="Arial" w:cs="Arial"/>
        </w:rPr>
        <w:t>partners’</w:t>
      </w:r>
      <w:r w:rsidRPr="00AC54C1">
        <w:rPr>
          <w:rFonts w:ascii="Arial" w:hAnsi="Arial" w:cs="Arial"/>
        </w:rPr>
        <w:t xml:space="preserve"> experiences of FOC, one paper was an opinion piece, and the final paper could not be accessed via the British Library or journal archives. Having completed electronic searches and whilst preparing this review, Moran et al (2021) published a systematically conducted review of paternal experiences of FOC. Titles included in this review were also searched providing a further four papers, resulting in a total of 18 papers.   </w:t>
      </w:r>
    </w:p>
    <w:p w14:paraId="2ECF90DC" w14:textId="77777777" w:rsidR="003033D6" w:rsidRDefault="003033D6" w:rsidP="006268A7">
      <w:pPr>
        <w:spacing w:line="360" w:lineRule="auto"/>
        <w:rPr>
          <w:rFonts w:ascii="Arial" w:hAnsi="Arial" w:cs="Arial"/>
          <w:b/>
        </w:rPr>
      </w:pPr>
    </w:p>
    <w:p w14:paraId="6BF5036A" w14:textId="77777777" w:rsidR="003033D6" w:rsidRPr="006548AB" w:rsidRDefault="003033D6" w:rsidP="006268A7">
      <w:pPr>
        <w:spacing w:line="360" w:lineRule="auto"/>
        <w:rPr>
          <w:rFonts w:ascii="Arial" w:hAnsi="Arial" w:cs="Arial"/>
          <w:b/>
        </w:rPr>
      </w:pPr>
      <w:r w:rsidRPr="006548AB">
        <w:rPr>
          <w:rFonts w:ascii="Arial" w:hAnsi="Arial" w:cs="Arial"/>
          <w:b/>
        </w:rPr>
        <w:t>Table 1</w:t>
      </w:r>
    </w:p>
    <w:p w14:paraId="3190DBE4" w14:textId="77777777" w:rsidR="003033D6" w:rsidRPr="006548AB" w:rsidRDefault="003033D6" w:rsidP="006268A7">
      <w:pPr>
        <w:spacing w:line="360" w:lineRule="auto"/>
        <w:rPr>
          <w:rFonts w:ascii="Arial" w:hAnsi="Arial" w:cs="Arial"/>
          <w:i/>
          <w:iCs/>
        </w:rPr>
      </w:pPr>
      <w:r>
        <w:rPr>
          <w:rFonts w:ascii="Arial" w:hAnsi="Arial" w:cs="Arial"/>
          <w:i/>
          <w:iCs/>
        </w:rPr>
        <w:t>I</w:t>
      </w:r>
      <w:r w:rsidRPr="00AC54C1">
        <w:rPr>
          <w:rFonts w:ascii="Arial" w:hAnsi="Arial" w:cs="Arial"/>
          <w:i/>
          <w:iCs/>
        </w:rPr>
        <w:t>nclusion and exclusi</w:t>
      </w:r>
      <w:r>
        <w:rPr>
          <w:rFonts w:ascii="Arial" w:hAnsi="Arial" w:cs="Arial"/>
          <w:i/>
          <w:iCs/>
        </w:rPr>
        <w:t>on criteria</w:t>
      </w:r>
    </w:p>
    <w:tbl>
      <w:tblPr>
        <w:tblStyle w:val="TableGrid"/>
        <w:tblW w:w="0" w:type="auto"/>
        <w:tblLook w:val="04A0" w:firstRow="1" w:lastRow="0" w:firstColumn="1" w:lastColumn="0" w:noHBand="0" w:noVBand="1"/>
      </w:tblPr>
      <w:tblGrid>
        <w:gridCol w:w="4508"/>
        <w:gridCol w:w="4508"/>
      </w:tblGrid>
      <w:tr w:rsidR="003033D6" w:rsidRPr="009B5A0B" w14:paraId="37BC0558" w14:textId="77777777" w:rsidTr="00DE36CF">
        <w:tc>
          <w:tcPr>
            <w:tcW w:w="4508" w:type="dxa"/>
            <w:tcBorders>
              <w:left w:val="nil"/>
              <w:right w:val="nil"/>
            </w:tcBorders>
          </w:tcPr>
          <w:p w14:paraId="1D508057" w14:textId="77777777" w:rsidR="003033D6" w:rsidRPr="009B5A0B" w:rsidRDefault="003033D6" w:rsidP="006268A7">
            <w:pPr>
              <w:spacing w:line="360" w:lineRule="auto"/>
              <w:rPr>
                <w:rFonts w:ascii="Arial" w:hAnsi="Arial" w:cs="Arial"/>
                <w:b/>
              </w:rPr>
            </w:pPr>
            <w:r>
              <w:rPr>
                <w:rFonts w:ascii="Arial" w:hAnsi="Arial" w:cs="Arial"/>
              </w:rPr>
              <w:t>Inclusion criteria</w:t>
            </w:r>
          </w:p>
        </w:tc>
        <w:tc>
          <w:tcPr>
            <w:tcW w:w="4508" w:type="dxa"/>
            <w:tcBorders>
              <w:left w:val="nil"/>
              <w:right w:val="nil"/>
            </w:tcBorders>
          </w:tcPr>
          <w:p w14:paraId="34583A29" w14:textId="77777777" w:rsidR="003033D6" w:rsidRPr="009B5A0B" w:rsidRDefault="003033D6" w:rsidP="006268A7">
            <w:pPr>
              <w:spacing w:line="360" w:lineRule="auto"/>
              <w:rPr>
                <w:rFonts w:ascii="Arial" w:hAnsi="Arial" w:cs="Arial"/>
              </w:rPr>
            </w:pPr>
            <w:r>
              <w:rPr>
                <w:rFonts w:ascii="Arial" w:hAnsi="Arial" w:cs="Arial"/>
              </w:rPr>
              <w:t>Exclusion criteria</w:t>
            </w:r>
          </w:p>
        </w:tc>
      </w:tr>
      <w:tr w:rsidR="003033D6" w:rsidRPr="009B5A0B" w14:paraId="6C802D6E" w14:textId="77777777" w:rsidTr="00DE36CF">
        <w:tc>
          <w:tcPr>
            <w:tcW w:w="4508" w:type="dxa"/>
            <w:tcBorders>
              <w:left w:val="nil"/>
              <w:right w:val="nil"/>
            </w:tcBorders>
          </w:tcPr>
          <w:p w14:paraId="4325E1A0" w14:textId="77777777" w:rsidR="003033D6" w:rsidRPr="003C326C" w:rsidRDefault="003033D6" w:rsidP="006268A7">
            <w:pPr>
              <w:spacing w:after="160" w:line="360" w:lineRule="auto"/>
              <w:rPr>
                <w:rFonts w:ascii="Arial" w:hAnsi="Arial" w:cs="Arial"/>
              </w:rPr>
            </w:pPr>
            <w:r>
              <w:rPr>
                <w:rFonts w:ascii="Arial" w:hAnsi="Arial" w:cs="Arial"/>
              </w:rPr>
              <w:t>T</w:t>
            </w:r>
            <w:r w:rsidRPr="003C326C">
              <w:rPr>
                <w:rFonts w:ascii="Arial" w:hAnsi="Arial" w:cs="Arial"/>
              </w:rPr>
              <w:t xml:space="preserve">itle and/or abstract </w:t>
            </w:r>
            <w:r>
              <w:rPr>
                <w:rFonts w:ascii="Arial" w:hAnsi="Arial" w:cs="Arial"/>
              </w:rPr>
              <w:t xml:space="preserve">references </w:t>
            </w:r>
            <w:r w:rsidRPr="003C326C">
              <w:rPr>
                <w:rFonts w:ascii="Arial" w:hAnsi="Arial" w:cs="Arial"/>
              </w:rPr>
              <w:t>FOC</w:t>
            </w:r>
            <w:r>
              <w:rPr>
                <w:rFonts w:ascii="Arial" w:hAnsi="Arial" w:cs="Arial"/>
              </w:rPr>
              <w:t xml:space="preserve"> </w:t>
            </w:r>
            <w:r w:rsidRPr="003C326C">
              <w:rPr>
                <w:rFonts w:ascii="Arial" w:hAnsi="Arial" w:cs="Arial"/>
              </w:rPr>
              <w:t>(primary or secondary) in partners</w:t>
            </w:r>
            <w:r>
              <w:rPr>
                <w:rFonts w:ascii="Arial" w:hAnsi="Arial" w:cs="Arial"/>
              </w:rPr>
              <w:t>.</w:t>
            </w:r>
          </w:p>
          <w:p w14:paraId="1F4D9D1B" w14:textId="77777777" w:rsidR="003033D6" w:rsidRPr="003C326C" w:rsidRDefault="003033D6" w:rsidP="006268A7">
            <w:pPr>
              <w:spacing w:after="160" w:line="360" w:lineRule="auto"/>
              <w:rPr>
                <w:rFonts w:ascii="Arial" w:hAnsi="Arial" w:cs="Arial"/>
              </w:rPr>
            </w:pPr>
            <w:r w:rsidRPr="003C326C">
              <w:rPr>
                <w:rFonts w:ascii="Arial" w:hAnsi="Arial" w:cs="Arial"/>
              </w:rPr>
              <w:t>Papers specifically address</w:t>
            </w:r>
            <w:r>
              <w:rPr>
                <w:rFonts w:ascii="Arial" w:hAnsi="Arial" w:cs="Arial"/>
              </w:rPr>
              <w:t>ing</w:t>
            </w:r>
            <w:r w:rsidRPr="003C326C">
              <w:rPr>
                <w:rFonts w:ascii="Arial" w:hAnsi="Arial" w:cs="Arial"/>
              </w:rPr>
              <w:t xml:space="preserve"> partners’ experience of their own FOC, rather than their experience of their partner’</w:t>
            </w:r>
            <w:r>
              <w:rPr>
                <w:rFonts w:ascii="Arial" w:hAnsi="Arial" w:cs="Arial"/>
              </w:rPr>
              <w:t xml:space="preserve">s </w:t>
            </w:r>
            <w:r w:rsidRPr="003C326C">
              <w:rPr>
                <w:rFonts w:ascii="Arial" w:hAnsi="Arial" w:cs="Arial"/>
              </w:rPr>
              <w:t xml:space="preserve">FOC.  </w:t>
            </w:r>
          </w:p>
          <w:p w14:paraId="7F90D073" w14:textId="77777777" w:rsidR="003033D6" w:rsidRPr="003C326C" w:rsidRDefault="003033D6" w:rsidP="006268A7">
            <w:pPr>
              <w:spacing w:after="160" w:line="360" w:lineRule="auto"/>
              <w:rPr>
                <w:rFonts w:ascii="Arial" w:hAnsi="Arial" w:cs="Arial"/>
              </w:rPr>
            </w:pPr>
            <w:r>
              <w:rPr>
                <w:rFonts w:ascii="Arial" w:hAnsi="Arial" w:cs="Arial"/>
              </w:rPr>
              <w:t>P</w:t>
            </w:r>
            <w:r w:rsidRPr="003C326C">
              <w:rPr>
                <w:rFonts w:ascii="Arial" w:hAnsi="Arial" w:cs="Arial"/>
              </w:rPr>
              <w:t>aper</w:t>
            </w:r>
            <w:r>
              <w:rPr>
                <w:rFonts w:ascii="Arial" w:hAnsi="Arial" w:cs="Arial"/>
              </w:rPr>
              <w:t>s which address</w:t>
            </w:r>
            <w:r w:rsidRPr="003C326C">
              <w:rPr>
                <w:rFonts w:ascii="Arial" w:hAnsi="Arial" w:cs="Arial"/>
              </w:rPr>
              <w:t xml:space="preserve"> both mothers’ and partners’ experience </w:t>
            </w:r>
            <w:r>
              <w:rPr>
                <w:rFonts w:ascii="Arial" w:hAnsi="Arial" w:cs="Arial"/>
              </w:rPr>
              <w:t xml:space="preserve">of their own FOC, but </w:t>
            </w:r>
            <w:r w:rsidRPr="003C326C">
              <w:rPr>
                <w:rFonts w:ascii="Arial" w:hAnsi="Arial" w:cs="Arial"/>
              </w:rPr>
              <w:t>partner experiences can be extracted.</w:t>
            </w:r>
          </w:p>
          <w:p w14:paraId="7199BC18" w14:textId="77777777" w:rsidR="003033D6" w:rsidRPr="003C326C" w:rsidRDefault="003033D6" w:rsidP="006268A7">
            <w:pPr>
              <w:spacing w:after="160" w:line="360" w:lineRule="auto"/>
              <w:rPr>
                <w:rFonts w:ascii="Arial" w:hAnsi="Arial" w:cs="Arial"/>
              </w:rPr>
            </w:pPr>
            <w:r>
              <w:rPr>
                <w:rFonts w:ascii="Arial" w:hAnsi="Arial" w:cs="Arial"/>
              </w:rPr>
              <w:t>W</w:t>
            </w:r>
            <w:r w:rsidRPr="003C326C">
              <w:rPr>
                <w:rFonts w:ascii="Arial" w:hAnsi="Arial" w:cs="Arial"/>
              </w:rPr>
              <w:t xml:space="preserve">ritten in English. </w:t>
            </w:r>
          </w:p>
          <w:p w14:paraId="31D1C959" w14:textId="77777777" w:rsidR="003033D6" w:rsidRPr="003C326C" w:rsidRDefault="003033D6" w:rsidP="006268A7">
            <w:pPr>
              <w:spacing w:after="160" w:line="360" w:lineRule="auto"/>
              <w:rPr>
                <w:rFonts w:ascii="Arial" w:hAnsi="Arial" w:cs="Arial"/>
              </w:rPr>
            </w:pPr>
            <w:r>
              <w:rPr>
                <w:rFonts w:ascii="Arial" w:hAnsi="Arial" w:cs="Arial"/>
              </w:rPr>
              <w:t>Published between 2008-</w:t>
            </w:r>
            <w:r w:rsidRPr="003C326C">
              <w:rPr>
                <w:rFonts w:ascii="Arial" w:hAnsi="Arial" w:cs="Arial"/>
              </w:rPr>
              <w:t>2020.</w:t>
            </w:r>
          </w:p>
        </w:tc>
        <w:tc>
          <w:tcPr>
            <w:tcW w:w="4508" w:type="dxa"/>
            <w:tcBorders>
              <w:left w:val="nil"/>
              <w:right w:val="nil"/>
            </w:tcBorders>
          </w:tcPr>
          <w:p w14:paraId="58263312" w14:textId="77777777" w:rsidR="003033D6" w:rsidRPr="003C326C" w:rsidRDefault="003033D6" w:rsidP="006268A7">
            <w:pPr>
              <w:spacing w:after="160" w:line="360" w:lineRule="auto"/>
              <w:rPr>
                <w:rFonts w:ascii="Arial" w:hAnsi="Arial" w:cs="Arial"/>
              </w:rPr>
            </w:pPr>
            <w:r>
              <w:rPr>
                <w:rFonts w:ascii="Arial" w:hAnsi="Arial" w:cs="Arial"/>
              </w:rPr>
              <w:t>P</w:t>
            </w:r>
            <w:r w:rsidRPr="003C326C">
              <w:rPr>
                <w:rFonts w:ascii="Arial" w:hAnsi="Arial" w:cs="Arial"/>
              </w:rPr>
              <w:t>aper</w:t>
            </w:r>
            <w:r>
              <w:rPr>
                <w:rFonts w:ascii="Arial" w:hAnsi="Arial" w:cs="Arial"/>
              </w:rPr>
              <w:t>s which investigate</w:t>
            </w:r>
            <w:r w:rsidRPr="003C326C">
              <w:rPr>
                <w:rFonts w:ascii="Arial" w:hAnsi="Arial" w:cs="Arial"/>
              </w:rPr>
              <w:t xml:space="preserve"> </w:t>
            </w:r>
            <w:r>
              <w:rPr>
                <w:rFonts w:ascii="Arial" w:hAnsi="Arial" w:cs="Arial"/>
              </w:rPr>
              <w:t>mother</w:t>
            </w:r>
            <w:r w:rsidRPr="003C326C">
              <w:rPr>
                <w:rFonts w:ascii="Arial" w:hAnsi="Arial" w:cs="Arial"/>
              </w:rPr>
              <w:t>s</w:t>
            </w:r>
            <w:r>
              <w:rPr>
                <w:rFonts w:ascii="Arial" w:hAnsi="Arial" w:cs="Arial"/>
              </w:rPr>
              <w:t>’</w:t>
            </w:r>
            <w:r w:rsidRPr="003C326C">
              <w:rPr>
                <w:rFonts w:ascii="Arial" w:hAnsi="Arial" w:cs="Arial"/>
              </w:rPr>
              <w:t xml:space="preserve"> experiences of FOC and how this affects partners</w:t>
            </w:r>
            <w:r>
              <w:rPr>
                <w:rFonts w:ascii="Arial" w:hAnsi="Arial" w:cs="Arial"/>
              </w:rPr>
              <w:t xml:space="preserve"> only</w:t>
            </w:r>
            <w:r w:rsidRPr="003C326C">
              <w:rPr>
                <w:rFonts w:ascii="Arial" w:hAnsi="Arial" w:cs="Arial"/>
              </w:rPr>
              <w:t xml:space="preserve">. </w:t>
            </w:r>
          </w:p>
          <w:p w14:paraId="4C822E47" w14:textId="77777777" w:rsidR="003033D6" w:rsidRPr="003C326C" w:rsidRDefault="003033D6" w:rsidP="006268A7">
            <w:pPr>
              <w:spacing w:after="160" w:line="360" w:lineRule="auto"/>
              <w:rPr>
                <w:rFonts w:ascii="Arial" w:hAnsi="Arial" w:cs="Arial"/>
              </w:rPr>
            </w:pPr>
            <w:r>
              <w:rPr>
                <w:rFonts w:ascii="Arial" w:hAnsi="Arial" w:cs="Arial"/>
              </w:rPr>
              <w:t>The</w:t>
            </w:r>
            <w:r w:rsidRPr="003C326C">
              <w:rPr>
                <w:rFonts w:ascii="Arial" w:hAnsi="Arial" w:cs="Arial"/>
              </w:rPr>
              <w:t xml:space="preserve"> paper</w:t>
            </w:r>
            <w:r>
              <w:rPr>
                <w:rFonts w:ascii="Arial" w:hAnsi="Arial" w:cs="Arial"/>
              </w:rPr>
              <w:t>s focus</w:t>
            </w:r>
            <w:r w:rsidRPr="003C326C">
              <w:rPr>
                <w:rFonts w:ascii="Arial" w:hAnsi="Arial" w:cs="Arial"/>
              </w:rPr>
              <w:t xml:space="preserve"> is on some other psychological experience surrounding birth.</w:t>
            </w:r>
          </w:p>
          <w:p w14:paraId="3936337C" w14:textId="77777777" w:rsidR="003033D6" w:rsidRPr="003C326C" w:rsidRDefault="003033D6" w:rsidP="006268A7">
            <w:pPr>
              <w:spacing w:after="160" w:line="360" w:lineRule="auto"/>
              <w:rPr>
                <w:rFonts w:ascii="Arial" w:hAnsi="Arial" w:cs="Arial"/>
              </w:rPr>
            </w:pPr>
            <w:r w:rsidRPr="003C326C">
              <w:rPr>
                <w:rFonts w:ascii="Arial" w:hAnsi="Arial" w:cs="Arial"/>
              </w:rPr>
              <w:t>The study is based on partners with other mental health diagnoses.</w:t>
            </w:r>
          </w:p>
          <w:p w14:paraId="6F61DFC8" w14:textId="77777777" w:rsidR="003033D6" w:rsidRPr="003C326C" w:rsidRDefault="003033D6" w:rsidP="006268A7">
            <w:pPr>
              <w:spacing w:after="160" w:line="360" w:lineRule="auto"/>
              <w:rPr>
                <w:rFonts w:ascii="Arial" w:hAnsi="Arial" w:cs="Arial"/>
              </w:rPr>
            </w:pPr>
            <w:r w:rsidRPr="003C326C">
              <w:rPr>
                <w:rFonts w:ascii="Arial" w:hAnsi="Arial" w:cs="Arial"/>
              </w:rPr>
              <w:t xml:space="preserve">Fears surrounding pregnancy, labour, or birth are not explicitly referenced and/or differentiated from other perinatal psychological difficulties. </w:t>
            </w:r>
          </w:p>
          <w:p w14:paraId="18D2DD4A" w14:textId="77777777" w:rsidR="003033D6" w:rsidRPr="003C326C" w:rsidRDefault="003033D6" w:rsidP="006268A7">
            <w:pPr>
              <w:spacing w:after="160" w:line="360" w:lineRule="auto"/>
              <w:rPr>
                <w:rFonts w:ascii="Arial" w:hAnsi="Arial" w:cs="Arial"/>
              </w:rPr>
            </w:pPr>
            <w:r>
              <w:rPr>
                <w:rFonts w:ascii="Arial" w:hAnsi="Arial" w:cs="Arial"/>
              </w:rPr>
              <w:t>Opinion-based papers</w:t>
            </w:r>
            <w:r w:rsidRPr="003C326C">
              <w:rPr>
                <w:rFonts w:ascii="Arial" w:hAnsi="Arial" w:cs="Arial"/>
              </w:rPr>
              <w:t xml:space="preserve">. </w:t>
            </w:r>
          </w:p>
        </w:tc>
      </w:tr>
    </w:tbl>
    <w:p w14:paraId="0C5BD518" w14:textId="77777777" w:rsidR="003033D6" w:rsidRDefault="003033D6" w:rsidP="006268A7">
      <w:pPr>
        <w:rPr>
          <w:rFonts w:ascii="Arial" w:hAnsi="Arial" w:cs="Arial"/>
          <w:b/>
          <w:bCs/>
        </w:rPr>
      </w:pPr>
    </w:p>
    <w:p w14:paraId="3A0A9E36" w14:textId="77777777" w:rsidR="003033D6" w:rsidRDefault="003033D6" w:rsidP="006268A7">
      <w:pPr>
        <w:rPr>
          <w:rFonts w:ascii="Arial" w:hAnsi="Arial" w:cs="Arial"/>
          <w:b/>
          <w:bCs/>
        </w:rPr>
      </w:pPr>
    </w:p>
    <w:p w14:paraId="43C7D18E" w14:textId="77777777" w:rsidR="003033D6" w:rsidRDefault="003033D6" w:rsidP="006268A7">
      <w:pPr>
        <w:rPr>
          <w:rFonts w:ascii="Arial" w:hAnsi="Arial" w:cs="Arial"/>
          <w:b/>
          <w:bCs/>
        </w:rPr>
      </w:pPr>
    </w:p>
    <w:p w14:paraId="60621AE0" w14:textId="77777777" w:rsidR="003033D6" w:rsidRDefault="003033D6" w:rsidP="006268A7">
      <w:pPr>
        <w:rPr>
          <w:rFonts w:ascii="Arial" w:hAnsi="Arial" w:cs="Arial"/>
          <w:b/>
          <w:bCs/>
        </w:rPr>
      </w:pPr>
    </w:p>
    <w:p w14:paraId="1FEADF6B" w14:textId="1A25DAB8" w:rsidR="003033D6" w:rsidRDefault="003033D6" w:rsidP="006268A7">
      <w:pPr>
        <w:rPr>
          <w:rFonts w:ascii="Arial" w:hAnsi="Arial" w:cs="Arial"/>
          <w:b/>
          <w:bCs/>
        </w:rPr>
      </w:pPr>
    </w:p>
    <w:p w14:paraId="3944897B" w14:textId="371A776B" w:rsidR="00055A6E" w:rsidRDefault="00055A6E" w:rsidP="006268A7">
      <w:pPr>
        <w:rPr>
          <w:rFonts w:ascii="Arial" w:hAnsi="Arial" w:cs="Arial"/>
          <w:b/>
          <w:bCs/>
        </w:rPr>
      </w:pPr>
    </w:p>
    <w:p w14:paraId="0D640909" w14:textId="121EAA14" w:rsidR="00055A6E" w:rsidRDefault="00055A6E" w:rsidP="006268A7">
      <w:pPr>
        <w:rPr>
          <w:rFonts w:ascii="Arial" w:hAnsi="Arial" w:cs="Arial"/>
          <w:b/>
          <w:bCs/>
        </w:rPr>
      </w:pPr>
    </w:p>
    <w:p w14:paraId="3D6F6DB3" w14:textId="77777777" w:rsidR="00055A6E" w:rsidRDefault="00055A6E" w:rsidP="006268A7">
      <w:pPr>
        <w:rPr>
          <w:rFonts w:ascii="Arial" w:hAnsi="Arial" w:cs="Arial"/>
          <w:b/>
          <w:bCs/>
        </w:rPr>
      </w:pPr>
    </w:p>
    <w:p w14:paraId="3D0281FC" w14:textId="77777777" w:rsidR="005C5C92" w:rsidRDefault="005C5C92" w:rsidP="006268A7">
      <w:pPr>
        <w:rPr>
          <w:rFonts w:ascii="Arial" w:hAnsi="Arial" w:cs="Arial"/>
          <w:b/>
          <w:bCs/>
        </w:rPr>
      </w:pPr>
    </w:p>
    <w:p w14:paraId="446442B3" w14:textId="1ED719B9" w:rsidR="003033D6" w:rsidRPr="005C5C92" w:rsidRDefault="003033D6" w:rsidP="006268A7">
      <w:pPr>
        <w:rPr>
          <w:rFonts w:ascii="Arial" w:hAnsi="Arial" w:cs="Arial"/>
          <w:b/>
          <w:bCs/>
        </w:rPr>
      </w:pPr>
      <w:r>
        <w:rPr>
          <w:rFonts w:ascii="Arial" w:hAnsi="Arial" w:cs="Arial"/>
          <w:b/>
          <w:bCs/>
        </w:rPr>
        <w:lastRenderedPageBreak/>
        <w:t>Figure 1</w:t>
      </w:r>
    </w:p>
    <w:p w14:paraId="555FB8FF" w14:textId="77777777" w:rsidR="003033D6" w:rsidRDefault="003033D6" w:rsidP="006268A7">
      <w:pPr>
        <w:spacing w:line="360" w:lineRule="auto"/>
        <w:rPr>
          <w:rFonts w:ascii="Arial" w:hAnsi="Arial" w:cs="Arial"/>
          <w:i/>
          <w:iCs/>
        </w:rPr>
      </w:pPr>
      <w:r w:rsidRPr="16F3123D">
        <w:rPr>
          <w:rFonts w:ascii="Arial" w:hAnsi="Arial" w:cs="Arial"/>
          <w:i/>
          <w:iCs/>
        </w:rPr>
        <w:t>Literature search and screening flow diagram</w:t>
      </w:r>
    </w:p>
    <w:p w14:paraId="54490506" w14:textId="77777777" w:rsidR="003033D6" w:rsidRPr="0051670E" w:rsidRDefault="003033D6" w:rsidP="006268A7">
      <w:pPr>
        <w:spacing w:line="360" w:lineRule="auto"/>
        <w:rPr>
          <w:rFonts w:ascii="Arial" w:hAnsi="Arial" w:cs="Arial"/>
          <w:i/>
          <w:iCs/>
        </w:rPr>
      </w:pPr>
      <w:r>
        <w:rPr>
          <w:rFonts w:ascii="Arial" w:hAnsi="Arial" w:cs="Arial"/>
          <w:i/>
          <w:iCs/>
          <w:noProof/>
          <w:lang w:eastAsia="en-GB"/>
        </w:rPr>
        <mc:AlternateContent>
          <mc:Choice Requires="wpg">
            <w:drawing>
              <wp:anchor distT="0" distB="0" distL="114300" distR="114300" simplePos="0" relativeHeight="251682304" behindDoc="0" locked="0" layoutInCell="1" allowOverlap="1" wp14:anchorId="57838ECE" wp14:editId="6D0A483B">
                <wp:simplePos x="0" y="0"/>
                <wp:positionH relativeFrom="column">
                  <wp:posOffset>-139700</wp:posOffset>
                </wp:positionH>
                <wp:positionV relativeFrom="paragraph">
                  <wp:posOffset>354965</wp:posOffset>
                </wp:positionV>
                <wp:extent cx="5848350" cy="6783705"/>
                <wp:effectExtent l="0" t="0" r="19050" b="17145"/>
                <wp:wrapNone/>
                <wp:docPr id="17" name="Group 17"/>
                <wp:cNvGraphicFramePr/>
                <a:graphic xmlns:a="http://schemas.openxmlformats.org/drawingml/2006/main">
                  <a:graphicData uri="http://schemas.microsoft.com/office/word/2010/wordprocessingGroup">
                    <wpg:wgp>
                      <wpg:cNvGrpSpPr/>
                      <wpg:grpSpPr>
                        <a:xfrm>
                          <a:off x="0" y="0"/>
                          <a:ext cx="5848350" cy="6783705"/>
                          <a:chOff x="0" y="0"/>
                          <a:chExt cx="5848350" cy="6783705"/>
                        </a:xfrm>
                      </wpg:grpSpPr>
                      <wpg:grpSp>
                        <wpg:cNvPr id="18" name="Group 18"/>
                        <wpg:cNvGrpSpPr/>
                        <wpg:grpSpPr>
                          <a:xfrm>
                            <a:off x="0" y="0"/>
                            <a:ext cx="5848350" cy="6783705"/>
                            <a:chOff x="0" y="0"/>
                            <a:chExt cx="5848539" cy="6784164"/>
                          </a:xfrm>
                        </wpg:grpSpPr>
                        <wps:wsp>
                          <wps:cNvPr id="19" name="Text Box 2"/>
                          <wps:cNvSpPr txBox="1">
                            <a:spLocks noChangeArrowheads="1"/>
                          </wps:cNvSpPr>
                          <wps:spPr bwMode="auto">
                            <a:xfrm>
                              <a:off x="0" y="0"/>
                              <a:ext cx="5594985" cy="818515"/>
                            </a:xfrm>
                            <a:prstGeom prst="rect">
                              <a:avLst/>
                            </a:prstGeom>
                            <a:solidFill>
                              <a:srgbClr val="FFFFFF"/>
                            </a:solidFill>
                            <a:ln w="9525">
                              <a:solidFill>
                                <a:srgbClr val="000000"/>
                              </a:solidFill>
                              <a:miter lim="800000"/>
                              <a:headEnd/>
                              <a:tailEnd/>
                            </a:ln>
                          </wps:spPr>
                          <wps:txbx>
                            <w:txbxContent>
                              <w:p w14:paraId="0FAA7FA2" w14:textId="77777777" w:rsidR="0071611A" w:rsidRPr="00D31AE3" w:rsidRDefault="0071611A" w:rsidP="003033D6">
                                <w:pPr>
                                  <w:jc w:val="center"/>
                                  <w:rPr>
                                    <w:rFonts w:ascii="Arial" w:hAnsi="Arial" w:cs="Arial"/>
                                    <w:sz w:val="20"/>
                                    <w:szCs w:val="20"/>
                                  </w:rPr>
                                </w:pPr>
                                <w:r w:rsidRPr="00D31AE3">
                                  <w:rPr>
                                    <w:rFonts w:ascii="Arial" w:hAnsi="Arial" w:cs="Arial"/>
                                    <w:sz w:val="20"/>
                                    <w:szCs w:val="20"/>
                                  </w:rPr>
                                  <w:t>Articles published in English between 2008 and 28</w:t>
                                </w:r>
                                <w:r w:rsidRPr="00D31AE3">
                                  <w:rPr>
                                    <w:rFonts w:ascii="Arial" w:hAnsi="Arial" w:cs="Arial"/>
                                    <w:sz w:val="20"/>
                                    <w:szCs w:val="20"/>
                                    <w:vertAlign w:val="superscript"/>
                                  </w:rPr>
                                  <w:t>th</w:t>
                                </w:r>
                                <w:r w:rsidRPr="00D31AE3">
                                  <w:rPr>
                                    <w:rFonts w:ascii="Arial" w:hAnsi="Arial" w:cs="Arial"/>
                                    <w:sz w:val="20"/>
                                    <w:szCs w:val="20"/>
                                  </w:rPr>
                                  <w:t xml:space="preserve"> December 2020 identified through database searches.</w:t>
                                </w:r>
                              </w:p>
                              <w:p w14:paraId="1AEF2DD0" w14:textId="77777777" w:rsidR="0071611A" w:rsidRPr="00D31AE3" w:rsidRDefault="0071611A" w:rsidP="003033D6">
                                <w:pPr>
                                  <w:jc w:val="center"/>
                                  <w:rPr>
                                    <w:rFonts w:ascii="Arial" w:hAnsi="Arial" w:cs="Arial"/>
                                    <w:sz w:val="20"/>
                                    <w:szCs w:val="20"/>
                                  </w:rPr>
                                </w:pPr>
                                <w:r w:rsidRPr="00D31AE3">
                                  <w:rPr>
                                    <w:rFonts w:ascii="Arial" w:hAnsi="Arial" w:cs="Arial"/>
                                    <w:sz w:val="20"/>
                                    <w:szCs w:val="20"/>
                                  </w:rPr>
                                  <w:t xml:space="preserve">Papers screened by </w:t>
                                </w:r>
                                <w:r>
                                  <w:rPr>
                                    <w:rFonts w:ascii="Arial" w:hAnsi="Arial" w:cs="Arial"/>
                                    <w:sz w:val="20"/>
                                    <w:szCs w:val="20"/>
                                  </w:rPr>
                                  <w:t>title and abstract based on pre-defined inclusion/exclusion criteria.</w:t>
                                </w:r>
                              </w:p>
                              <w:p w14:paraId="64BD54BC" w14:textId="77777777" w:rsidR="0071611A" w:rsidRDefault="0071611A" w:rsidP="003033D6"/>
                            </w:txbxContent>
                          </wps:txbx>
                          <wps:bodyPr rot="0" vert="horz" wrap="square" lIns="91440" tIns="45720" rIns="91440" bIns="45720" anchor="t" anchorCtr="0">
                            <a:noAutofit/>
                          </wps:bodyPr>
                        </wps:wsp>
                        <wps:wsp>
                          <wps:cNvPr id="24" name="Text Box 2"/>
                          <wps:cNvSpPr txBox="1">
                            <a:spLocks noChangeArrowheads="1"/>
                          </wps:cNvSpPr>
                          <wps:spPr bwMode="auto">
                            <a:xfrm>
                              <a:off x="769545" y="995882"/>
                              <a:ext cx="3063875" cy="1981200"/>
                            </a:xfrm>
                            <a:prstGeom prst="rect">
                              <a:avLst/>
                            </a:prstGeom>
                            <a:solidFill>
                              <a:srgbClr val="FFFFFF"/>
                            </a:solidFill>
                            <a:ln w="9525">
                              <a:solidFill>
                                <a:srgbClr val="000000"/>
                              </a:solidFill>
                              <a:miter lim="800000"/>
                              <a:headEnd/>
                              <a:tailEnd/>
                            </a:ln>
                          </wps:spPr>
                          <wps:txbx>
                            <w:txbxContent>
                              <w:p w14:paraId="1D935ADA"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APA Psych articles (</w:t>
                                </w:r>
                                <w:r>
                                  <w:rPr>
                                    <w:rFonts w:ascii="Arial" w:hAnsi="Arial" w:cs="Arial"/>
                                    <w:i/>
                                    <w:iCs/>
                                    <w:sz w:val="20"/>
                                    <w:szCs w:val="20"/>
                                  </w:rPr>
                                  <w:t>n</w:t>
                                </w:r>
                                <w:r>
                                  <w:rPr>
                                    <w:rFonts w:ascii="Arial" w:hAnsi="Arial" w:cs="Arial"/>
                                    <w:sz w:val="20"/>
                                    <w:szCs w:val="20"/>
                                  </w:rPr>
                                  <w:t>=</w:t>
                                </w:r>
                                <w:r w:rsidRPr="00D31AE3">
                                  <w:rPr>
                                    <w:rFonts w:ascii="Arial" w:hAnsi="Arial" w:cs="Arial"/>
                                    <w:sz w:val="20"/>
                                    <w:szCs w:val="20"/>
                                  </w:rPr>
                                  <w:t>5)</w:t>
                                </w:r>
                              </w:p>
                              <w:p w14:paraId="39112175"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APA Psych Info (</w:t>
                                </w:r>
                                <w:r>
                                  <w:rPr>
                                    <w:rFonts w:ascii="Arial" w:hAnsi="Arial" w:cs="Arial"/>
                                    <w:i/>
                                    <w:iCs/>
                                    <w:sz w:val="20"/>
                                    <w:szCs w:val="20"/>
                                  </w:rPr>
                                  <w:t>n</w:t>
                                </w:r>
                                <w:r w:rsidRPr="00D31AE3">
                                  <w:rPr>
                                    <w:rFonts w:ascii="Arial" w:hAnsi="Arial" w:cs="Arial"/>
                                    <w:sz w:val="20"/>
                                    <w:szCs w:val="20"/>
                                  </w:rPr>
                                  <w:t>=322)</w:t>
                                </w:r>
                              </w:p>
                              <w:p w14:paraId="613D4B2F"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CINAHL Plus with full text (</w:t>
                                </w:r>
                                <w:r>
                                  <w:rPr>
                                    <w:rFonts w:ascii="Arial" w:hAnsi="Arial" w:cs="Arial"/>
                                    <w:i/>
                                    <w:iCs/>
                                    <w:sz w:val="20"/>
                                    <w:szCs w:val="20"/>
                                  </w:rPr>
                                  <w:t>n</w:t>
                                </w:r>
                                <w:r w:rsidRPr="00D31AE3">
                                  <w:rPr>
                                    <w:rFonts w:ascii="Arial" w:hAnsi="Arial" w:cs="Arial"/>
                                    <w:sz w:val="20"/>
                                    <w:szCs w:val="20"/>
                                  </w:rPr>
                                  <w:t>=349)</w:t>
                                </w:r>
                              </w:p>
                              <w:p w14:paraId="077A476F"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Education Research Complete (</w:t>
                                </w:r>
                                <w:r>
                                  <w:rPr>
                                    <w:rFonts w:ascii="Arial" w:hAnsi="Arial" w:cs="Arial"/>
                                    <w:i/>
                                    <w:iCs/>
                                    <w:sz w:val="20"/>
                                    <w:szCs w:val="20"/>
                                  </w:rPr>
                                  <w:t>n</w:t>
                                </w:r>
                                <w:r w:rsidRPr="00D31AE3">
                                  <w:rPr>
                                    <w:rFonts w:ascii="Arial" w:hAnsi="Arial" w:cs="Arial"/>
                                    <w:sz w:val="20"/>
                                    <w:szCs w:val="20"/>
                                  </w:rPr>
                                  <w:t>=29)</w:t>
                                </w:r>
                              </w:p>
                              <w:p w14:paraId="79131C60"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MEDLINE (</w:t>
                                </w:r>
                                <w:r>
                                  <w:rPr>
                                    <w:rFonts w:ascii="Arial" w:hAnsi="Arial" w:cs="Arial"/>
                                    <w:i/>
                                    <w:iCs/>
                                    <w:sz w:val="20"/>
                                    <w:szCs w:val="20"/>
                                  </w:rPr>
                                  <w:t>n</w:t>
                                </w:r>
                                <w:r w:rsidRPr="00D31AE3">
                                  <w:rPr>
                                    <w:rFonts w:ascii="Arial" w:hAnsi="Arial" w:cs="Arial"/>
                                    <w:sz w:val="20"/>
                                    <w:szCs w:val="20"/>
                                  </w:rPr>
                                  <w:t xml:space="preserve">=595) </w:t>
                                </w:r>
                              </w:p>
                              <w:p w14:paraId="6D3491C6"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SPORTDiscus with full text (</w:t>
                                </w:r>
                                <w:r>
                                  <w:rPr>
                                    <w:rFonts w:ascii="Arial" w:hAnsi="Arial" w:cs="Arial"/>
                                    <w:i/>
                                    <w:iCs/>
                                    <w:sz w:val="20"/>
                                    <w:szCs w:val="20"/>
                                  </w:rPr>
                                  <w:t>n</w:t>
                                </w:r>
                                <w:r w:rsidRPr="00D31AE3">
                                  <w:rPr>
                                    <w:rFonts w:ascii="Arial" w:hAnsi="Arial" w:cs="Arial"/>
                                    <w:sz w:val="20"/>
                                    <w:szCs w:val="20"/>
                                  </w:rPr>
                                  <w:t>=9)</w:t>
                                </w:r>
                              </w:p>
                              <w:p w14:paraId="14C93F5C"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Scopus (</w:t>
                                </w:r>
                                <w:r>
                                  <w:rPr>
                                    <w:rFonts w:ascii="Arial" w:hAnsi="Arial" w:cs="Arial"/>
                                    <w:i/>
                                    <w:iCs/>
                                    <w:sz w:val="20"/>
                                    <w:szCs w:val="20"/>
                                  </w:rPr>
                                  <w:t>n</w:t>
                                </w:r>
                                <w:r w:rsidRPr="00D31AE3">
                                  <w:rPr>
                                    <w:rFonts w:ascii="Arial" w:hAnsi="Arial" w:cs="Arial"/>
                                    <w:sz w:val="20"/>
                                    <w:szCs w:val="20"/>
                                  </w:rPr>
                                  <w:t>=232)</w:t>
                                </w:r>
                              </w:p>
                              <w:p w14:paraId="07906B97"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PubMed (</w:t>
                                </w:r>
                                <w:r>
                                  <w:rPr>
                                    <w:rFonts w:ascii="Arial" w:hAnsi="Arial" w:cs="Arial"/>
                                    <w:i/>
                                    <w:iCs/>
                                    <w:sz w:val="20"/>
                                    <w:szCs w:val="20"/>
                                  </w:rPr>
                                  <w:t>n</w:t>
                                </w:r>
                                <w:r w:rsidRPr="00D31AE3">
                                  <w:rPr>
                                    <w:rFonts w:ascii="Arial" w:hAnsi="Arial" w:cs="Arial"/>
                                    <w:sz w:val="20"/>
                                    <w:szCs w:val="20"/>
                                  </w:rPr>
                                  <w:t>=15)</w:t>
                                </w:r>
                              </w:p>
                              <w:p w14:paraId="4A7C380D"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Cochrane (</w:t>
                                </w:r>
                                <w:r>
                                  <w:rPr>
                                    <w:rFonts w:ascii="Arial" w:hAnsi="Arial" w:cs="Arial"/>
                                    <w:i/>
                                    <w:iCs/>
                                    <w:sz w:val="20"/>
                                    <w:szCs w:val="20"/>
                                  </w:rPr>
                                  <w:t>n</w:t>
                                </w:r>
                                <w:r w:rsidRPr="00D31AE3">
                                  <w:rPr>
                                    <w:rFonts w:ascii="Arial" w:hAnsi="Arial" w:cs="Arial"/>
                                    <w:sz w:val="20"/>
                                    <w:szCs w:val="20"/>
                                  </w:rPr>
                                  <w:t>=432)</w:t>
                                </w:r>
                              </w:p>
                              <w:p w14:paraId="1A7F2D68" w14:textId="77777777" w:rsidR="0071611A" w:rsidRDefault="0071611A" w:rsidP="003033D6">
                                <w:pPr>
                                  <w:pStyle w:val="NoSpacing"/>
                                  <w:rPr>
                                    <w:rFonts w:ascii="Arial" w:hAnsi="Arial" w:cs="Arial"/>
                                    <w:sz w:val="20"/>
                                    <w:szCs w:val="20"/>
                                  </w:rPr>
                                </w:pPr>
                                <w:r w:rsidRPr="00D31AE3">
                                  <w:rPr>
                                    <w:rFonts w:ascii="Arial" w:hAnsi="Arial" w:cs="Arial"/>
                                    <w:sz w:val="20"/>
                                    <w:szCs w:val="20"/>
                                  </w:rPr>
                                  <w:t>CORE (</w:t>
                                </w:r>
                                <w:r>
                                  <w:rPr>
                                    <w:rFonts w:ascii="Arial" w:hAnsi="Arial" w:cs="Arial"/>
                                    <w:i/>
                                    <w:iCs/>
                                    <w:sz w:val="20"/>
                                    <w:szCs w:val="20"/>
                                  </w:rPr>
                                  <w:t>n</w:t>
                                </w:r>
                                <w:r w:rsidRPr="00D31AE3">
                                  <w:rPr>
                                    <w:rFonts w:ascii="Arial" w:hAnsi="Arial" w:cs="Arial"/>
                                    <w:sz w:val="20"/>
                                    <w:szCs w:val="20"/>
                                  </w:rPr>
                                  <w:t>=26)</w:t>
                                </w:r>
                              </w:p>
                              <w:p w14:paraId="1BFDAABA" w14:textId="77777777" w:rsidR="0071611A" w:rsidRPr="00FE6C45" w:rsidRDefault="0071611A" w:rsidP="003033D6">
                                <w:pPr>
                                  <w:pStyle w:val="NoSpacing"/>
                                  <w:rPr>
                                    <w:rFonts w:ascii="Arial" w:hAnsi="Arial" w:cs="Arial"/>
                                    <w:sz w:val="20"/>
                                    <w:szCs w:val="20"/>
                                  </w:rPr>
                                </w:pPr>
                                <w:r>
                                  <w:rPr>
                                    <w:rFonts w:ascii="Arial" w:hAnsi="Arial" w:cs="Arial"/>
                                    <w:sz w:val="20"/>
                                    <w:szCs w:val="20"/>
                                  </w:rPr>
                                  <w:t>Ethos Library (</w:t>
                                </w:r>
                                <w:r>
                                  <w:rPr>
                                    <w:rFonts w:ascii="Arial" w:hAnsi="Arial" w:cs="Arial"/>
                                    <w:i/>
                                    <w:iCs/>
                                    <w:sz w:val="20"/>
                                    <w:szCs w:val="20"/>
                                  </w:rPr>
                                  <w:t>n</w:t>
                                </w:r>
                                <w:r>
                                  <w:rPr>
                                    <w:rFonts w:ascii="Arial" w:hAnsi="Arial" w:cs="Arial"/>
                                    <w:sz w:val="20"/>
                                    <w:szCs w:val="20"/>
                                  </w:rPr>
                                  <w:t>=0)</w:t>
                                </w:r>
                              </w:p>
                              <w:p w14:paraId="6D8B6108"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 xml:space="preserve">Google Scholar – first 15 </w:t>
                                </w:r>
                                <w:r>
                                  <w:rPr>
                                    <w:rFonts w:ascii="Arial" w:hAnsi="Arial" w:cs="Arial"/>
                                    <w:sz w:val="20"/>
                                    <w:szCs w:val="20"/>
                                  </w:rPr>
                                  <w:t xml:space="preserve">results </w:t>
                                </w:r>
                                <w:r w:rsidRPr="00D31AE3">
                                  <w:rPr>
                                    <w:rFonts w:ascii="Arial" w:hAnsi="Arial" w:cs="Arial"/>
                                    <w:sz w:val="20"/>
                                    <w:szCs w:val="20"/>
                                  </w:rPr>
                                  <w:t>pages searched until saturation reached (</w:t>
                                </w:r>
                                <w:r>
                                  <w:rPr>
                                    <w:rFonts w:ascii="Arial" w:hAnsi="Arial" w:cs="Arial"/>
                                    <w:i/>
                                    <w:iCs/>
                                    <w:sz w:val="20"/>
                                    <w:szCs w:val="20"/>
                                  </w:rPr>
                                  <w:t>n</w:t>
                                </w:r>
                                <w:r w:rsidRPr="00D31AE3">
                                  <w:rPr>
                                    <w:rFonts w:ascii="Arial" w:hAnsi="Arial" w:cs="Arial"/>
                                    <w:sz w:val="20"/>
                                    <w:szCs w:val="20"/>
                                  </w:rPr>
                                  <w:t>=4)</w:t>
                                </w:r>
                              </w:p>
                            </w:txbxContent>
                          </wps:txbx>
                          <wps:bodyPr rot="0" vert="horz" wrap="square" lIns="91440" tIns="45720" rIns="91440" bIns="45720" anchor="t" anchorCtr="0">
                            <a:noAutofit/>
                          </wps:bodyPr>
                        </wps:wsp>
                        <wps:wsp>
                          <wps:cNvPr id="28" name="Text Box 2"/>
                          <wps:cNvSpPr txBox="1">
                            <a:spLocks noChangeArrowheads="1"/>
                          </wps:cNvSpPr>
                          <wps:spPr bwMode="auto">
                            <a:xfrm>
                              <a:off x="787652" y="3223034"/>
                              <a:ext cx="3015615" cy="272415"/>
                            </a:xfrm>
                            <a:prstGeom prst="rect">
                              <a:avLst/>
                            </a:prstGeom>
                            <a:solidFill>
                              <a:srgbClr val="FFFFFF"/>
                            </a:solidFill>
                            <a:ln w="9525">
                              <a:solidFill>
                                <a:srgbClr val="000000"/>
                              </a:solidFill>
                              <a:miter lim="800000"/>
                              <a:headEnd/>
                              <a:tailEnd/>
                            </a:ln>
                          </wps:spPr>
                          <wps:txbx>
                            <w:txbxContent>
                              <w:p w14:paraId="51FA5DF3" w14:textId="77777777" w:rsidR="0071611A" w:rsidRPr="00E27215" w:rsidRDefault="0071611A" w:rsidP="003033D6">
                                <w:pPr>
                                  <w:pStyle w:val="NoSpacing"/>
                                  <w:rPr>
                                    <w:rFonts w:ascii="Arial" w:hAnsi="Arial" w:cs="Arial"/>
                                    <w:b/>
                                    <w:bCs/>
                                    <w:sz w:val="20"/>
                                    <w:szCs w:val="20"/>
                                  </w:rPr>
                                </w:pPr>
                                <w:r w:rsidRPr="00E27215">
                                  <w:rPr>
                                    <w:rFonts w:ascii="Arial" w:hAnsi="Arial" w:cs="Arial"/>
                                    <w:b/>
                                    <w:bCs/>
                                    <w:sz w:val="20"/>
                                    <w:szCs w:val="20"/>
                                  </w:rPr>
                                  <w:t xml:space="preserve">Total number of studies for screening </w:t>
                                </w:r>
                                <w:r>
                                  <w:rPr>
                                    <w:rFonts w:ascii="Arial" w:hAnsi="Arial" w:cs="Arial"/>
                                    <w:b/>
                                    <w:bCs/>
                                    <w:i/>
                                    <w:iCs/>
                                    <w:sz w:val="20"/>
                                    <w:szCs w:val="20"/>
                                  </w:rPr>
                                  <w:t>n</w:t>
                                </w:r>
                                <w:r w:rsidRPr="00E27215">
                                  <w:rPr>
                                    <w:rFonts w:ascii="Arial" w:hAnsi="Arial" w:cs="Arial"/>
                                    <w:b/>
                                    <w:bCs/>
                                    <w:sz w:val="20"/>
                                    <w:szCs w:val="20"/>
                                  </w:rPr>
                                  <w:t>=160</w:t>
                                </w:r>
                                <w:r>
                                  <w:rPr>
                                    <w:rFonts w:ascii="Arial" w:hAnsi="Arial" w:cs="Arial"/>
                                    <w:b/>
                                    <w:bCs/>
                                    <w:sz w:val="20"/>
                                    <w:szCs w:val="20"/>
                                  </w:rPr>
                                  <w:t>3</w:t>
                                </w:r>
                              </w:p>
                              <w:p w14:paraId="0CF32506" w14:textId="77777777" w:rsidR="0071611A" w:rsidRDefault="0071611A" w:rsidP="003033D6">
                                <w:pPr>
                                  <w:pStyle w:val="NoSpacing"/>
                                </w:pPr>
                              </w:p>
                            </w:txbxContent>
                          </wps:txbx>
                          <wps:bodyPr rot="0" vert="horz" wrap="square" lIns="91440" tIns="45720" rIns="91440" bIns="45720" anchor="t" anchorCtr="0">
                            <a:noAutofit/>
                          </wps:bodyPr>
                        </wps:wsp>
                        <wps:wsp>
                          <wps:cNvPr id="289" name="Text Box 2"/>
                          <wps:cNvSpPr txBox="1">
                            <a:spLocks noChangeArrowheads="1"/>
                          </wps:cNvSpPr>
                          <wps:spPr bwMode="auto">
                            <a:xfrm>
                              <a:off x="4019739" y="3539905"/>
                              <a:ext cx="1828800" cy="807720"/>
                            </a:xfrm>
                            <a:prstGeom prst="rect">
                              <a:avLst/>
                            </a:prstGeom>
                            <a:solidFill>
                              <a:srgbClr val="FFFFFF"/>
                            </a:solidFill>
                            <a:ln w="9525">
                              <a:solidFill>
                                <a:srgbClr val="000000"/>
                              </a:solidFill>
                              <a:miter lim="800000"/>
                              <a:headEnd/>
                              <a:tailEnd/>
                            </a:ln>
                          </wps:spPr>
                          <wps:txbx>
                            <w:txbxContent>
                              <w:p w14:paraId="3A78F28D"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 xml:space="preserve">Studies excluded based on title/abstract not meeting inclusion criteria </w:t>
                                </w:r>
                              </w:p>
                              <w:p w14:paraId="4CFDDDDE" w14:textId="77777777" w:rsidR="0071611A" w:rsidRPr="00D31AE3" w:rsidRDefault="0071611A" w:rsidP="003033D6">
                                <w:pPr>
                                  <w:pStyle w:val="NoSpacing"/>
                                  <w:rPr>
                                    <w:rFonts w:ascii="Arial" w:hAnsi="Arial" w:cs="Arial"/>
                                    <w:sz w:val="20"/>
                                    <w:szCs w:val="20"/>
                                  </w:rPr>
                                </w:pPr>
                                <w:r>
                                  <w:rPr>
                                    <w:rFonts w:ascii="Arial" w:hAnsi="Arial" w:cs="Arial"/>
                                    <w:i/>
                                    <w:iCs/>
                                    <w:sz w:val="20"/>
                                    <w:szCs w:val="20"/>
                                  </w:rPr>
                                  <w:t>n</w:t>
                                </w:r>
                                <w:r w:rsidRPr="00D31AE3">
                                  <w:rPr>
                                    <w:rFonts w:ascii="Arial" w:hAnsi="Arial" w:cs="Arial"/>
                                    <w:sz w:val="20"/>
                                    <w:szCs w:val="20"/>
                                  </w:rPr>
                                  <w:t>=1588</w:t>
                                </w:r>
                              </w:p>
                              <w:p w14:paraId="423574E6" w14:textId="77777777" w:rsidR="0071611A" w:rsidRDefault="0071611A" w:rsidP="003033D6">
                                <w:pPr>
                                  <w:pStyle w:val="NoSpacing"/>
                                </w:pPr>
                              </w:p>
                            </w:txbxContent>
                          </wps:txbx>
                          <wps:bodyPr rot="0" vert="horz" wrap="square" lIns="91440" tIns="45720" rIns="91440" bIns="45720" anchor="t" anchorCtr="0">
                            <a:noAutofit/>
                          </wps:bodyPr>
                        </wps:wsp>
                        <wps:wsp>
                          <wps:cNvPr id="290" name="Text Box 2"/>
                          <wps:cNvSpPr txBox="1">
                            <a:spLocks noChangeArrowheads="1"/>
                          </wps:cNvSpPr>
                          <wps:spPr bwMode="auto">
                            <a:xfrm>
                              <a:off x="814812" y="3730028"/>
                              <a:ext cx="3022600" cy="1014730"/>
                            </a:xfrm>
                            <a:prstGeom prst="rect">
                              <a:avLst/>
                            </a:prstGeom>
                            <a:solidFill>
                              <a:srgbClr val="FFFFFF"/>
                            </a:solidFill>
                            <a:ln w="9525">
                              <a:solidFill>
                                <a:srgbClr val="000000"/>
                              </a:solidFill>
                              <a:miter lim="800000"/>
                              <a:headEnd/>
                              <a:tailEnd/>
                            </a:ln>
                          </wps:spPr>
                          <wps:txbx>
                            <w:txbxContent>
                              <w:p w14:paraId="01A92174"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 xml:space="preserve">Full text articles assessed for eligibility </w:t>
                                </w:r>
                                <w:r>
                                  <w:rPr>
                                    <w:rFonts w:ascii="Arial" w:hAnsi="Arial" w:cs="Arial"/>
                                    <w:i/>
                                    <w:iCs/>
                                    <w:sz w:val="20"/>
                                    <w:szCs w:val="20"/>
                                  </w:rPr>
                                  <w:t>n</w:t>
                                </w:r>
                                <w:r w:rsidRPr="00D31AE3">
                                  <w:rPr>
                                    <w:rFonts w:ascii="Arial" w:hAnsi="Arial" w:cs="Arial"/>
                                    <w:sz w:val="20"/>
                                    <w:szCs w:val="20"/>
                                  </w:rPr>
                                  <w:t>=15</w:t>
                                </w:r>
                              </w:p>
                              <w:p w14:paraId="5074FD56" w14:textId="77777777" w:rsidR="0071611A" w:rsidRPr="00D31AE3" w:rsidRDefault="0071611A" w:rsidP="003033D6">
                                <w:pPr>
                                  <w:pStyle w:val="NoSpacing"/>
                                  <w:rPr>
                                    <w:rFonts w:ascii="Arial" w:hAnsi="Arial" w:cs="Arial"/>
                                    <w:sz w:val="20"/>
                                    <w:szCs w:val="20"/>
                                  </w:rPr>
                                </w:pPr>
                              </w:p>
                              <w:p w14:paraId="3327ADCD"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CINAHL Plus with full text (</w:t>
                                </w:r>
                                <w:r>
                                  <w:rPr>
                                    <w:rFonts w:ascii="Arial" w:hAnsi="Arial" w:cs="Arial"/>
                                    <w:i/>
                                    <w:iCs/>
                                    <w:sz w:val="20"/>
                                    <w:szCs w:val="20"/>
                                  </w:rPr>
                                  <w:t>n</w:t>
                                </w:r>
                                <w:r w:rsidRPr="00D31AE3">
                                  <w:rPr>
                                    <w:rFonts w:ascii="Arial" w:hAnsi="Arial" w:cs="Arial"/>
                                    <w:sz w:val="20"/>
                                    <w:szCs w:val="20"/>
                                  </w:rPr>
                                  <w:t>=5)</w:t>
                                </w:r>
                              </w:p>
                              <w:p w14:paraId="14436372"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MEDLINE (</w:t>
                                </w:r>
                                <w:r w:rsidRPr="00D31AE3">
                                  <w:rPr>
                                    <w:rFonts w:ascii="Arial" w:hAnsi="Arial" w:cs="Arial"/>
                                    <w:i/>
                                    <w:iCs/>
                                    <w:sz w:val="20"/>
                                    <w:szCs w:val="20"/>
                                  </w:rPr>
                                  <w:t>n</w:t>
                                </w:r>
                                <w:r w:rsidRPr="00D31AE3">
                                  <w:rPr>
                                    <w:rFonts w:ascii="Arial" w:hAnsi="Arial" w:cs="Arial"/>
                                    <w:sz w:val="20"/>
                                    <w:szCs w:val="20"/>
                                  </w:rPr>
                                  <w:t xml:space="preserve">=8) </w:t>
                                </w:r>
                              </w:p>
                              <w:p w14:paraId="784ADB4F"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Scopus (</w:t>
                                </w:r>
                                <w:r w:rsidRPr="00D31AE3">
                                  <w:rPr>
                                    <w:rFonts w:ascii="Arial" w:hAnsi="Arial" w:cs="Arial"/>
                                    <w:i/>
                                    <w:iCs/>
                                    <w:sz w:val="20"/>
                                    <w:szCs w:val="20"/>
                                  </w:rPr>
                                  <w:t>n</w:t>
                                </w:r>
                                <w:r w:rsidRPr="00D31AE3">
                                  <w:rPr>
                                    <w:rFonts w:ascii="Arial" w:hAnsi="Arial" w:cs="Arial"/>
                                    <w:sz w:val="20"/>
                                    <w:szCs w:val="20"/>
                                  </w:rPr>
                                  <w:t>=1)</w:t>
                                </w:r>
                              </w:p>
                              <w:p w14:paraId="6ACC702A"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Google Scholar (</w:t>
                                </w:r>
                                <w:r w:rsidRPr="00D31AE3">
                                  <w:rPr>
                                    <w:rFonts w:ascii="Arial" w:hAnsi="Arial" w:cs="Arial"/>
                                    <w:i/>
                                    <w:iCs/>
                                    <w:sz w:val="20"/>
                                    <w:szCs w:val="20"/>
                                  </w:rPr>
                                  <w:t>n</w:t>
                                </w:r>
                                <w:r w:rsidRPr="00D31AE3">
                                  <w:rPr>
                                    <w:rFonts w:ascii="Arial" w:hAnsi="Arial" w:cs="Arial"/>
                                    <w:sz w:val="20"/>
                                    <w:szCs w:val="20"/>
                                  </w:rPr>
                                  <w:t>=1)</w:t>
                                </w:r>
                              </w:p>
                            </w:txbxContent>
                          </wps:txbx>
                          <wps:bodyPr rot="0" vert="horz" wrap="square" lIns="91440" tIns="45720" rIns="91440" bIns="45720" anchor="t" anchorCtr="0">
                            <a:noAutofit/>
                          </wps:bodyPr>
                        </wps:wsp>
                        <wps:wsp>
                          <wps:cNvPr id="292" name="Text Box 2"/>
                          <wps:cNvSpPr txBox="1">
                            <a:spLocks noChangeArrowheads="1"/>
                          </wps:cNvSpPr>
                          <wps:spPr bwMode="auto">
                            <a:xfrm>
                              <a:off x="841972" y="4943192"/>
                              <a:ext cx="3008630" cy="531495"/>
                            </a:xfrm>
                            <a:prstGeom prst="rect">
                              <a:avLst/>
                            </a:prstGeom>
                            <a:solidFill>
                              <a:srgbClr val="FFFFFF"/>
                            </a:solidFill>
                            <a:ln w="9525">
                              <a:solidFill>
                                <a:srgbClr val="000000"/>
                              </a:solidFill>
                              <a:miter lim="800000"/>
                              <a:headEnd/>
                              <a:tailEnd/>
                            </a:ln>
                          </wps:spPr>
                          <wps:txbx>
                            <w:txbxContent>
                              <w:p w14:paraId="2593C558" w14:textId="77777777" w:rsidR="0071611A" w:rsidRPr="00E27215" w:rsidRDefault="0071611A" w:rsidP="003033D6">
                                <w:pPr>
                                  <w:pStyle w:val="NoSpacing"/>
                                  <w:rPr>
                                    <w:rFonts w:ascii="Arial" w:hAnsi="Arial" w:cs="Arial"/>
                                    <w:sz w:val="20"/>
                                    <w:szCs w:val="20"/>
                                  </w:rPr>
                                </w:pPr>
                                <w:r w:rsidRPr="00E27215">
                                  <w:rPr>
                                    <w:rFonts w:ascii="Arial" w:hAnsi="Arial" w:cs="Arial"/>
                                    <w:sz w:val="20"/>
                                    <w:szCs w:val="20"/>
                                  </w:rPr>
                                  <w:t>Hand searching reference lists for further eligible publications (</w:t>
                                </w:r>
                                <w:r w:rsidRPr="00E27215">
                                  <w:rPr>
                                    <w:rFonts w:ascii="Arial" w:hAnsi="Arial" w:cs="Arial"/>
                                    <w:i/>
                                    <w:iCs/>
                                    <w:sz w:val="20"/>
                                    <w:szCs w:val="20"/>
                                  </w:rPr>
                                  <w:t>n</w:t>
                                </w:r>
                                <w:r w:rsidRPr="00E27215">
                                  <w:rPr>
                                    <w:rFonts w:ascii="Arial" w:hAnsi="Arial" w:cs="Arial"/>
                                    <w:sz w:val="20"/>
                                    <w:szCs w:val="20"/>
                                  </w:rPr>
                                  <w:t>=4)</w:t>
                                </w:r>
                              </w:p>
                              <w:p w14:paraId="31067CC3" w14:textId="77777777" w:rsidR="0071611A" w:rsidRDefault="0071611A" w:rsidP="003033D6">
                                <w:pPr>
                                  <w:pStyle w:val="NoSpacing"/>
                                </w:pPr>
                              </w:p>
                            </w:txbxContent>
                          </wps:txbx>
                          <wps:bodyPr rot="0" vert="horz" wrap="square" lIns="91440" tIns="45720" rIns="91440" bIns="45720" anchor="t" anchorCtr="0">
                            <a:noAutofit/>
                          </wps:bodyPr>
                        </wps:wsp>
                        <wps:wsp>
                          <wps:cNvPr id="294" name="Text Box 2"/>
                          <wps:cNvSpPr txBox="1">
                            <a:spLocks noChangeArrowheads="1"/>
                          </wps:cNvSpPr>
                          <wps:spPr bwMode="auto">
                            <a:xfrm>
                              <a:off x="4019739" y="5151422"/>
                              <a:ext cx="1828800" cy="807720"/>
                            </a:xfrm>
                            <a:prstGeom prst="rect">
                              <a:avLst/>
                            </a:prstGeom>
                            <a:solidFill>
                              <a:srgbClr val="FFFFFF"/>
                            </a:solidFill>
                            <a:ln w="9525">
                              <a:solidFill>
                                <a:srgbClr val="000000"/>
                              </a:solidFill>
                              <a:miter lim="800000"/>
                              <a:headEnd/>
                              <a:tailEnd/>
                            </a:ln>
                          </wps:spPr>
                          <wps:txbx>
                            <w:txbxContent>
                              <w:p w14:paraId="03740E40"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Studies excluded based on full text article review and inclusion/exclusion criteria</w:t>
                                </w:r>
                              </w:p>
                              <w:p w14:paraId="16535856" w14:textId="77777777" w:rsidR="0071611A" w:rsidRPr="00D31AE3" w:rsidRDefault="0071611A" w:rsidP="003033D6">
                                <w:pPr>
                                  <w:pStyle w:val="NoSpacing"/>
                                  <w:rPr>
                                    <w:rFonts w:ascii="Arial" w:hAnsi="Arial" w:cs="Arial"/>
                                    <w:sz w:val="20"/>
                                    <w:szCs w:val="20"/>
                                  </w:rPr>
                                </w:pPr>
                                <w:r w:rsidRPr="00D31AE3">
                                  <w:rPr>
                                    <w:rFonts w:ascii="Arial" w:hAnsi="Arial" w:cs="Arial"/>
                                    <w:i/>
                                    <w:iCs/>
                                    <w:sz w:val="20"/>
                                    <w:szCs w:val="20"/>
                                  </w:rPr>
                                  <w:t>n</w:t>
                                </w:r>
                                <w:r w:rsidRPr="00D31AE3">
                                  <w:rPr>
                                    <w:rFonts w:ascii="Arial" w:hAnsi="Arial" w:cs="Arial"/>
                                    <w:sz w:val="20"/>
                                    <w:szCs w:val="20"/>
                                  </w:rPr>
                                  <w:t>=5</w:t>
                                </w:r>
                              </w:p>
                              <w:p w14:paraId="16709FBB" w14:textId="77777777" w:rsidR="0071611A" w:rsidRDefault="0071611A" w:rsidP="003033D6">
                                <w:pPr>
                                  <w:pStyle w:val="NoSpacing"/>
                                </w:pPr>
                              </w:p>
                            </w:txbxContent>
                          </wps:txbx>
                          <wps:bodyPr rot="0" vert="horz" wrap="square" lIns="91440" tIns="45720" rIns="91440" bIns="45720" anchor="t" anchorCtr="0">
                            <a:noAutofit/>
                          </wps:bodyPr>
                        </wps:wsp>
                        <wps:wsp>
                          <wps:cNvPr id="297" name="Text Box 2"/>
                          <wps:cNvSpPr txBox="1">
                            <a:spLocks noChangeArrowheads="1"/>
                          </wps:cNvSpPr>
                          <wps:spPr bwMode="auto">
                            <a:xfrm>
                              <a:off x="860079" y="5758004"/>
                              <a:ext cx="2995295" cy="1026160"/>
                            </a:xfrm>
                            <a:prstGeom prst="rect">
                              <a:avLst/>
                            </a:prstGeom>
                            <a:solidFill>
                              <a:srgbClr val="FFFFFF"/>
                            </a:solidFill>
                            <a:ln w="9525">
                              <a:solidFill>
                                <a:srgbClr val="000000"/>
                              </a:solidFill>
                              <a:miter lim="800000"/>
                              <a:headEnd/>
                              <a:tailEnd/>
                            </a:ln>
                          </wps:spPr>
                          <wps:txbx>
                            <w:txbxContent>
                              <w:p w14:paraId="694A5885" w14:textId="77777777" w:rsidR="0071611A" w:rsidRPr="00E27215" w:rsidRDefault="0071611A" w:rsidP="003033D6">
                                <w:pPr>
                                  <w:pStyle w:val="NoSpacing"/>
                                  <w:rPr>
                                    <w:rFonts w:ascii="Arial" w:hAnsi="Arial" w:cs="Arial"/>
                                    <w:sz w:val="20"/>
                                    <w:szCs w:val="20"/>
                                  </w:rPr>
                                </w:pPr>
                                <w:r w:rsidRPr="00E27215">
                                  <w:rPr>
                                    <w:rFonts w:ascii="Arial" w:hAnsi="Arial" w:cs="Arial"/>
                                    <w:sz w:val="20"/>
                                    <w:szCs w:val="20"/>
                                  </w:rPr>
                                  <w:t>CINAHL Plus with full text (</w:t>
                                </w:r>
                                <w:r w:rsidRPr="00E27215">
                                  <w:rPr>
                                    <w:rFonts w:ascii="Arial" w:hAnsi="Arial" w:cs="Arial"/>
                                    <w:i/>
                                    <w:iCs/>
                                    <w:sz w:val="20"/>
                                    <w:szCs w:val="20"/>
                                  </w:rPr>
                                  <w:t>n</w:t>
                                </w:r>
                                <w:r w:rsidRPr="00E27215">
                                  <w:rPr>
                                    <w:rFonts w:ascii="Arial" w:hAnsi="Arial" w:cs="Arial"/>
                                    <w:sz w:val="20"/>
                                    <w:szCs w:val="20"/>
                                  </w:rPr>
                                  <w:t>=5)</w:t>
                                </w:r>
                              </w:p>
                              <w:p w14:paraId="6432E338" w14:textId="77777777" w:rsidR="0071611A" w:rsidRPr="00E27215" w:rsidRDefault="0071611A" w:rsidP="003033D6">
                                <w:pPr>
                                  <w:pStyle w:val="NoSpacing"/>
                                  <w:rPr>
                                    <w:rFonts w:ascii="Arial" w:hAnsi="Arial" w:cs="Arial"/>
                                    <w:sz w:val="20"/>
                                    <w:szCs w:val="20"/>
                                  </w:rPr>
                                </w:pPr>
                                <w:r w:rsidRPr="00E27215">
                                  <w:rPr>
                                    <w:rFonts w:ascii="Arial" w:hAnsi="Arial" w:cs="Arial"/>
                                    <w:sz w:val="20"/>
                                    <w:szCs w:val="20"/>
                                  </w:rPr>
                                  <w:t>MEDLINE (</w:t>
                                </w:r>
                                <w:r w:rsidRPr="00E27215">
                                  <w:rPr>
                                    <w:rFonts w:ascii="Arial" w:hAnsi="Arial" w:cs="Arial"/>
                                    <w:i/>
                                    <w:iCs/>
                                    <w:sz w:val="20"/>
                                    <w:szCs w:val="20"/>
                                  </w:rPr>
                                  <w:t>n</w:t>
                                </w:r>
                                <w:r w:rsidRPr="00E27215">
                                  <w:rPr>
                                    <w:rFonts w:ascii="Arial" w:hAnsi="Arial" w:cs="Arial"/>
                                    <w:sz w:val="20"/>
                                    <w:szCs w:val="20"/>
                                  </w:rPr>
                                  <w:t xml:space="preserve">=7) </w:t>
                                </w:r>
                                <w:r>
                                  <w:rPr>
                                    <w:rFonts w:ascii="Arial" w:hAnsi="Arial" w:cs="Arial"/>
                                    <w:sz w:val="20"/>
                                    <w:szCs w:val="20"/>
                                  </w:rPr>
                                  <w:t xml:space="preserve"> </w:t>
                                </w:r>
                              </w:p>
                              <w:p w14:paraId="0F43D3AF" w14:textId="77777777" w:rsidR="0071611A" w:rsidRDefault="0071611A" w:rsidP="003033D6">
                                <w:pPr>
                                  <w:pStyle w:val="NoSpacing"/>
                                  <w:rPr>
                                    <w:rFonts w:ascii="Arial" w:hAnsi="Arial" w:cs="Arial"/>
                                    <w:sz w:val="20"/>
                                    <w:szCs w:val="20"/>
                                  </w:rPr>
                                </w:pPr>
                                <w:r w:rsidRPr="00E27215">
                                  <w:rPr>
                                    <w:rFonts w:ascii="Arial" w:hAnsi="Arial" w:cs="Arial"/>
                                    <w:sz w:val="20"/>
                                    <w:szCs w:val="20"/>
                                  </w:rPr>
                                  <w:t>Google Scholar (hand searched) (</w:t>
                                </w:r>
                                <w:r w:rsidRPr="00E27215">
                                  <w:rPr>
                                    <w:rFonts w:ascii="Arial" w:hAnsi="Arial" w:cs="Arial"/>
                                    <w:i/>
                                    <w:iCs/>
                                    <w:sz w:val="20"/>
                                    <w:szCs w:val="20"/>
                                  </w:rPr>
                                  <w:t>n</w:t>
                                </w:r>
                                <w:r w:rsidRPr="00E27215">
                                  <w:rPr>
                                    <w:rFonts w:ascii="Arial" w:hAnsi="Arial" w:cs="Arial"/>
                                    <w:sz w:val="20"/>
                                    <w:szCs w:val="20"/>
                                  </w:rPr>
                                  <w:t>=2)</w:t>
                                </w:r>
                              </w:p>
                              <w:p w14:paraId="381C891C" w14:textId="77777777" w:rsidR="0071611A" w:rsidRDefault="0071611A" w:rsidP="003033D6">
                                <w:pPr>
                                  <w:pStyle w:val="NoSpacing"/>
                                  <w:rPr>
                                    <w:rFonts w:ascii="Arial" w:hAnsi="Arial" w:cs="Arial"/>
                                    <w:sz w:val="20"/>
                                    <w:szCs w:val="20"/>
                                  </w:rPr>
                                </w:pPr>
                                <w:r>
                                  <w:rPr>
                                    <w:rFonts w:ascii="Arial" w:hAnsi="Arial" w:cs="Arial"/>
                                    <w:sz w:val="20"/>
                                    <w:szCs w:val="20"/>
                                  </w:rPr>
                                  <w:t>Papers identified from Moran et al (2021) (</w:t>
                                </w:r>
                                <w:r w:rsidRPr="00E27215">
                                  <w:rPr>
                                    <w:rFonts w:ascii="Arial" w:hAnsi="Arial" w:cs="Arial"/>
                                    <w:i/>
                                    <w:iCs/>
                                    <w:sz w:val="20"/>
                                    <w:szCs w:val="20"/>
                                  </w:rPr>
                                  <w:t>n</w:t>
                                </w:r>
                                <w:r w:rsidRPr="00E27215">
                                  <w:rPr>
                                    <w:rFonts w:ascii="Arial" w:hAnsi="Arial" w:cs="Arial"/>
                                    <w:sz w:val="20"/>
                                    <w:szCs w:val="20"/>
                                  </w:rPr>
                                  <w:t>=</w:t>
                                </w:r>
                                <w:r>
                                  <w:rPr>
                                    <w:rFonts w:ascii="Arial" w:hAnsi="Arial" w:cs="Arial"/>
                                    <w:sz w:val="20"/>
                                    <w:szCs w:val="20"/>
                                  </w:rPr>
                                  <w:t>4)</w:t>
                                </w:r>
                              </w:p>
                              <w:p w14:paraId="39C4DB47" w14:textId="77777777" w:rsidR="0071611A" w:rsidRDefault="0071611A" w:rsidP="003033D6">
                                <w:pPr>
                                  <w:pStyle w:val="NoSpacing"/>
                                  <w:rPr>
                                    <w:rFonts w:ascii="Arial" w:hAnsi="Arial" w:cs="Arial"/>
                                    <w:sz w:val="20"/>
                                    <w:szCs w:val="20"/>
                                  </w:rPr>
                                </w:pPr>
                              </w:p>
                              <w:p w14:paraId="501D000B" w14:textId="77777777" w:rsidR="0071611A" w:rsidRPr="000D5541" w:rsidRDefault="0071611A" w:rsidP="003033D6">
                                <w:pPr>
                                  <w:pStyle w:val="NoSpacing"/>
                                  <w:rPr>
                                    <w:rFonts w:ascii="Arial" w:hAnsi="Arial" w:cs="Arial"/>
                                    <w:b/>
                                    <w:sz w:val="20"/>
                                    <w:szCs w:val="20"/>
                                  </w:rPr>
                                </w:pPr>
                                <w:r w:rsidRPr="000D5541">
                                  <w:rPr>
                                    <w:rFonts w:ascii="Arial" w:hAnsi="Arial" w:cs="Arial"/>
                                    <w:b/>
                                    <w:sz w:val="20"/>
                                    <w:szCs w:val="20"/>
                                  </w:rPr>
                                  <w:t xml:space="preserve">Studies included in final review </w:t>
                                </w:r>
                                <w:r w:rsidRPr="000D5541">
                                  <w:rPr>
                                    <w:rFonts w:ascii="Arial" w:hAnsi="Arial" w:cs="Arial"/>
                                    <w:b/>
                                    <w:i/>
                                    <w:iCs/>
                                    <w:sz w:val="20"/>
                                    <w:szCs w:val="20"/>
                                  </w:rPr>
                                  <w:t>n</w:t>
                                </w:r>
                                <w:r w:rsidRPr="000D5541">
                                  <w:rPr>
                                    <w:rFonts w:ascii="Arial" w:hAnsi="Arial" w:cs="Arial"/>
                                    <w:b/>
                                    <w:sz w:val="20"/>
                                    <w:szCs w:val="20"/>
                                  </w:rPr>
                                  <w:t>=18</w:t>
                                </w:r>
                              </w:p>
                              <w:p w14:paraId="03978A41" w14:textId="77777777" w:rsidR="0071611A" w:rsidRPr="00E27215" w:rsidRDefault="0071611A" w:rsidP="003033D6">
                                <w:pPr>
                                  <w:pStyle w:val="NoSpacing"/>
                                  <w:rPr>
                                    <w:rFonts w:ascii="Arial" w:hAnsi="Arial" w:cs="Arial"/>
                                    <w:sz w:val="20"/>
                                    <w:szCs w:val="20"/>
                                  </w:rPr>
                                </w:pPr>
                              </w:p>
                              <w:p w14:paraId="679F9470" w14:textId="77777777" w:rsidR="0071611A" w:rsidRDefault="0071611A" w:rsidP="003033D6">
                                <w:pPr>
                                  <w:pStyle w:val="NoSpacing"/>
                                </w:pPr>
                              </w:p>
                            </w:txbxContent>
                          </wps:txbx>
                          <wps:bodyPr rot="0" vert="horz" wrap="square" lIns="91440" tIns="45720" rIns="91440" bIns="45720" anchor="t" anchorCtr="0">
                            <a:noAutofit/>
                          </wps:bodyPr>
                        </wps:wsp>
                        <wps:wsp>
                          <wps:cNvPr id="298" name="Straight Arrow Connector 298"/>
                          <wps:cNvCnPr/>
                          <wps:spPr>
                            <a:xfrm>
                              <a:off x="2288124" y="826296"/>
                              <a:ext cx="2403" cy="1659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9" name="Straight Arrow Connector 299"/>
                          <wps:cNvCnPr/>
                          <wps:spPr>
                            <a:xfrm>
                              <a:off x="2245259" y="3497477"/>
                              <a:ext cx="0" cy="2325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a:off x="2245259" y="3603280"/>
                              <a:ext cx="1752600" cy="13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1" name="Straight Arrow Connector 301"/>
                          <wps:cNvCnPr/>
                          <wps:spPr>
                            <a:xfrm>
                              <a:off x="2250017" y="3083785"/>
                              <a:ext cx="1765949" cy="167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a:off x="2236206" y="5604095"/>
                              <a:ext cx="1752600" cy="13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3" name="Text Box 2"/>
                          <wps:cNvSpPr txBox="1">
                            <a:spLocks noChangeArrowheads="1"/>
                          </wps:cNvSpPr>
                          <wps:spPr bwMode="auto">
                            <a:xfrm>
                              <a:off x="4019739" y="3023858"/>
                              <a:ext cx="1828800" cy="403860"/>
                            </a:xfrm>
                            <a:prstGeom prst="rect">
                              <a:avLst/>
                            </a:prstGeom>
                            <a:solidFill>
                              <a:srgbClr val="FFFFFF"/>
                            </a:solidFill>
                            <a:ln w="9525">
                              <a:solidFill>
                                <a:srgbClr val="000000"/>
                              </a:solidFill>
                              <a:miter lim="800000"/>
                              <a:headEnd/>
                              <a:tailEnd/>
                            </a:ln>
                          </wps:spPr>
                          <wps:txbx>
                            <w:txbxContent>
                              <w:p w14:paraId="73D376F6" w14:textId="77777777" w:rsidR="0071611A" w:rsidRDefault="0071611A" w:rsidP="003033D6">
                                <w:pPr>
                                  <w:pStyle w:val="NoSpacing"/>
                                  <w:rPr>
                                    <w:rFonts w:ascii="Arial" w:hAnsi="Arial" w:cs="Arial"/>
                                    <w:sz w:val="20"/>
                                    <w:szCs w:val="20"/>
                                  </w:rPr>
                                </w:pPr>
                                <w:r>
                                  <w:rPr>
                                    <w:rFonts w:ascii="Arial" w:hAnsi="Arial" w:cs="Arial"/>
                                    <w:sz w:val="20"/>
                                    <w:szCs w:val="20"/>
                                  </w:rPr>
                                  <w:t>Duplicates removed</w:t>
                                </w:r>
                              </w:p>
                              <w:p w14:paraId="1287B6C7" w14:textId="77777777" w:rsidR="0071611A" w:rsidRPr="00D31AE3" w:rsidRDefault="0071611A" w:rsidP="003033D6">
                                <w:pPr>
                                  <w:pStyle w:val="NoSpacing"/>
                                  <w:rPr>
                                    <w:rFonts w:ascii="Arial" w:hAnsi="Arial" w:cs="Arial"/>
                                    <w:sz w:val="20"/>
                                    <w:szCs w:val="20"/>
                                  </w:rPr>
                                </w:pPr>
                                <w:r>
                                  <w:rPr>
                                    <w:rFonts w:ascii="Arial" w:hAnsi="Arial" w:cs="Arial"/>
                                    <w:i/>
                                    <w:iCs/>
                                    <w:sz w:val="20"/>
                                    <w:szCs w:val="20"/>
                                  </w:rPr>
                                  <w:t>n</w:t>
                                </w:r>
                                <w:r w:rsidRPr="00D31AE3">
                                  <w:rPr>
                                    <w:rFonts w:ascii="Arial" w:hAnsi="Arial" w:cs="Arial"/>
                                    <w:sz w:val="20"/>
                                    <w:szCs w:val="20"/>
                                  </w:rPr>
                                  <w:t>=</w:t>
                                </w:r>
                                <w:r>
                                  <w:rPr>
                                    <w:rFonts w:ascii="Arial" w:hAnsi="Arial" w:cs="Arial"/>
                                    <w:sz w:val="20"/>
                                    <w:szCs w:val="20"/>
                                  </w:rPr>
                                  <w:t>415</w:t>
                                </w:r>
                              </w:p>
                              <w:p w14:paraId="7B7BAA0F" w14:textId="77777777" w:rsidR="0071611A" w:rsidRDefault="0071611A" w:rsidP="003033D6">
                                <w:pPr>
                                  <w:pStyle w:val="NoSpacing"/>
                                </w:pPr>
                              </w:p>
                            </w:txbxContent>
                          </wps:txbx>
                          <wps:bodyPr rot="0" vert="horz" wrap="square" lIns="91440" tIns="45720" rIns="91440" bIns="45720" anchor="t" anchorCtr="0">
                            <a:noAutofit/>
                          </wps:bodyPr>
                        </wps:wsp>
                        <wps:wsp>
                          <wps:cNvPr id="304" name="Straight Arrow Connector 304"/>
                          <wps:cNvCnPr/>
                          <wps:spPr>
                            <a:xfrm>
                              <a:off x="2246270" y="2983961"/>
                              <a:ext cx="0" cy="232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05" name="Straight Arrow Connector 305"/>
                        <wps:cNvCnPr/>
                        <wps:spPr>
                          <a:xfrm>
                            <a:off x="2235200" y="4749800"/>
                            <a:ext cx="0" cy="1984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6" name="Straight Arrow Connector 306"/>
                        <wps:cNvCnPr/>
                        <wps:spPr>
                          <a:xfrm>
                            <a:off x="2235200" y="5486400"/>
                            <a:ext cx="2050" cy="2685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838ECE" id="Group 17" o:spid="_x0000_s1026" style="position:absolute;margin-left:-11pt;margin-top:27.95pt;width:460.5pt;height:534.15pt;z-index:251682304" coordsize="58483,6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">
                <v:group id="Group 18" o:spid="_x0000_s1027" style="position:absolute;width:58483;height:67837" coordsize="58485,6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_x0000_s1028" type="#_x0000_t202" style="position:absolute;width:55949;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0FAA7FA2" w14:textId="77777777" w:rsidR="0071611A" w:rsidRPr="00D31AE3" w:rsidRDefault="0071611A" w:rsidP="003033D6">
                          <w:pPr>
                            <w:jc w:val="center"/>
                            <w:rPr>
                              <w:rFonts w:ascii="Arial" w:hAnsi="Arial" w:cs="Arial"/>
                              <w:sz w:val="20"/>
                              <w:szCs w:val="20"/>
                            </w:rPr>
                          </w:pPr>
                          <w:r w:rsidRPr="00D31AE3">
                            <w:rPr>
                              <w:rFonts w:ascii="Arial" w:hAnsi="Arial" w:cs="Arial"/>
                              <w:sz w:val="20"/>
                              <w:szCs w:val="20"/>
                            </w:rPr>
                            <w:t>Articles published in English between 2008 and 28</w:t>
                          </w:r>
                          <w:r w:rsidRPr="00D31AE3">
                            <w:rPr>
                              <w:rFonts w:ascii="Arial" w:hAnsi="Arial" w:cs="Arial"/>
                              <w:sz w:val="20"/>
                              <w:szCs w:val="20"/>
                              <w:vertAlign w:val="superscript"/>
                            </w:rPr>
                            <w:t>th</w:t>
                          </w:r>
                          <w:r w:rsidRPr="00D31AE3">
                            <w:rPr>
                              <w:rFonts w:ascii="Arial" w:hAnsi="Arial" w:cs="Arial"/>
                              <w:sz w:val="20"/>
                              <w:szCs w:val="20"/>
                            </w:rPr>
                            <w:t xml:space="preserve"> December 2020 identified through database searches.</w:t>
                          </w:r>
                        </w:p>
                        <w:p w14:paraId="1AEF2DD0" w14:textId="77777777" w:rsidR="0071611A" w:rsidRPr="00D31AE3" w:rsidRDefault="0071611A" w:rsidP="003033D6">
                          <w:pPr>
                            <w:jc w:val="center"/>
                            <w:rPr>
                              <w:rFonts w:ascii="Arial" w:hAnsi="Arial" w:cs="Arial"/>
                              <w:sz w:val="20"/>
                              <w:szCs w:val="20"/>
                            </w:rPr>
                          </w:pPr>
                          <w:r w:rsidRPr="00D31AE3">
                            <w:rPr>
                              <w:rFonts w:ascii="Arial" w:hAnsi="Arial" w:cs="Arial"/>
                              <w:sz w:val="20"/>
                              <w:szCs w:val="20"/>
                            </w:rPr>
                            <w:t xml:space="preserve">Papers screened by </w:t>
                          </w:r>
                          <w:r>
                            <w:rPr>
                              <w:rFonts w:ascii="Arial" w:hAnsi="Arial" w:cs="Arial"/>
                              <w:sz w:val="20"/>
                              <w:szCs w:val="20"/>
                            </w:rPr>
                            <w:t>title and abstract based on pre-defined inclusion/exclusion criteria.</w:t>
                          </w:r>
                        </w:p>
                        <w:p w14:paraId="64BD54BC" w14:textId="77777777" w:rsidR="0071611A" w:rsidRDefault="0071611A" w:rsidP="003033D6"/>
                      </w:txbxContent>
                    </v:textbox>
                  </v:shape>
                  <v:shape id="_x0000_s1029" type="#_x0000_t202" style="position:absolute;left:7695;top:9958;width:30639;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1D935ADA"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APA Psych articles (</w:t>
                          </w:r>
                          <w:r>
                            <w:rPr>
                              <w:rFonts w:ascii="Arial" w:hAnsi="Arial" w:cs="Arial"/>
                              <w:i/>
                              <w:iCs/>
                              <w:sz w:val="20"/>
                              <w:szCs w:val="20"/>
                            </w:rPr>
                            <w:t>n</w:t>
                          </w:r>
                          <w:r>
                            <w:rPr>
                              <w:rFonts w:ascii="Arial" w:hAnsi="Arial" w:cs="Arial"/>
                              <w:sz w:val="20"/>
                              <w:szCs w:val="20"/>
                            </w:rPr>
                            <w:t>=</w:t>
                          </w:r>
                          <w:r w:rsidRPr="00D31AE3">
                            <w:rPr>
                              <w:rFonts w:ascii="Arial" w:hAnsi="Arial" w:cs="Arial"/>
                              <w:sz w:val="20"/>
                              <w:szCs w:val="20"/>
                            </w:rPr>
                            <w:t>5)</w:t>
                          </w:r>
                        </w:p>
                        <w:p w14:paraId="39112175"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APA Psych Info (</w:t>
                          </w:r>
                          <w:r>
                            <w:rPr>
                              <w:rFonts w:ascii="Arial" w:hAnsi="Arial" w:cs="Arial"/>
                              <w:i/>
                              <w:iCs/>
                              <w:sz w:val="20"/>
                              <w:szCs w:val="20"/>
                            </w:rPr>
                            <w:t>n</w:t>
                          </w:r>
                          <w:r w:rsidRPr="00D31AE3">
                            <w:rPr>
                              <w:rFonts w:ascii="Arial" w:hAnsi="Arial" w:cs="Arial"/>
                              <w:sz w:val="20"/>
                              <w:szCs w:val="20"/>
                            </w:rPr>
                            <w:t>=322)</w:t>
                          </w:r>
                        </w:p>
                        <w:p w14:paraId="613D4B2F"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CINAHL Plus with full text (</w:t>
                          </w:r>
                          <w:r>
                            <w:rPr>
                              <w:rFonts w:ascii="Arial" w:hAnsi="Arial" w:cs="Arial"/>
                              <w:i/>
                              <w:iCs/>
                              <w:sz w:val="20"/>
                              <w:szCs w:val="20"/>
                            </w:rPr>
                            <w:t>n</w:t>
                          </w:r>
                          <w:r w:rsidRPr="00D31AE3">
                            <w:rPr>
                              <w:rFonts w:ascii="Arial" w:hAnsi="Arial" w:cs="Arial"/>
                              <w:sz w:val="20"/>
                              <w:szCs w:val="20"/>
                            </w:rPr>
                            <w:t>=349)</w:t>
                          </w:r>
                        </w:p>
                        <w:p w14:paraId="077A476F"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Education Research Complete (</w:t>
                          </w:r>
                          <w:r>
                            <w:rPr>
                              <w:rFonts w:ascii="Arial" w:hAnsi="Arial" w:cs="Arial"/>
                              <w:i/>
                              <w:iCs/>
                              <w:sz w:val="20"/>
                              <w:szCs w:val="20"/>
                            </w:rPr>
                            <w:t>n</w:t>
                          </w:r>
                          <w:r w:rsidRPr="00D31AE3">
                            <w:rPr>
                              <w:rFonts w:ascii="Arial" w:hAnsi="Arial" w:cs="Arial"/>
                              <w:sz w:val="20"/>
                              <w:szCs w:val="20"/>
                            </w:rPr>
                            <w:t>=29)</w:t>
                          </w:r>
                        </w:p>
                        <w:p w14:paraId="79131C60"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MEDLINE (</w:t>
                          </w:r>
                          <w:r>
                            <w:rPr>
                              <w:rFonts w:ascii="Arial" w:hAnsi="Arial" w:cs="Arial"/>
                              <w:i/>
                              <w:iCs/>
                              <w:sz w:val="20"/>
                              <w:szCs w:val="20"/>
                            </w:rPr>
                            <w:t>n</w:t>
                          </w:r>
                          <w:r w:rsidRPr="00D31AE3">
                            <w:rPr>
                              <w:rFonts w:ascii="Arial" w:hAnsi="Arial" w:cs="Arial"/>
                              <w:sz w:val="20"/>
                              <w:szCs w:val="20"/>
                            </w:rPr>
                            <w:t xml:space="preserve">=595) </w:t>
                          </w:r>
                        </w:p>
                        <w:p w14:paraId="6D3491C6"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SPORTDiscus with full text (</w:t>
                          </w:r>
                          <w:r>
                            <w:rPr>
                              <w:rFonts w:ascii="Arial" w:hAnsi="Arial" w:cs="Arial"/>
                              <w:i/>
                              <w:iCs/>
                              <w:sz w:val="20"/>
                              <w:szCs w:val="20"/>
                            </w:rPr>
                            <w:t>n</w:t>
                          </w:r>
                          <w:r w:rsidRPr="00D31AE3">
                            <w:rPr>
                              <w:rFonts w:ascii="Arial" w:hAnsi="Arial" w:cs="Arial"/>
                              <w:sz w:val="20"/>
                              <w:szCs w:val="20"/>
                            </w:rPr>
                            <w:t>=9)</w:t>
                          </w:r>
                        </w:p>
                        <w:p w14:paraId="14C93F5C"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Scopus (</w:t>
                          </w:r>
                          <w:r>
                            <w:rPr>
                              <w:rFonts w:ascii="Arial" w:hAnsi="Arial" w:cs="Arial"/>
                              <w:i/>
                              <w:iCs/>
                              <w:sz w:val="20"/>
                              <w:szCs w:val="20"/>
                            </w:rPr>
                            <w:t>n</w:t>
                          </w:r>
                          <w:r w:rsidRPr="00D31AE3">
                            <w:rPr>
                              <w:rFonts w:ascii="Arial" w:hAnsi="Arial" w:cs="Arial"/>
                              <w:sz w:val="20"/>
                              <w:szCs w:val="20"/>
                            </w:rPr>
                            <w:t>=232)</w:t>
                          </w:r>
                        </w:p>
                        <w:p w14:paraId="07906B97"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PubMed (</w:t>
                          </w:r>
                          <w:r>
                            <w:rPr>
                              <w:rFonts w:ascii="Arial" w:hAnsi="Arial" w:cs="Arial"/>
                              <w:i/>
                              <w:iCs/>
                              <w:sz w:val="20"/>
                              <w:szCs w:val="20"/>
                            </w:rPr>
                            <w:t>n</w:t>
                          </w:r>
                          <w:r w:rsidRPr="00D31AE3">
                            <w:rPr>
                              <w:rFonts w:ascii="Arial" w:hAnsi="Arial" w:cs="Arial"/>
                              <w:sz w:val="20"/>
                              <w:szCs w:val="20"/>
                            </w:rPr>
                            <w:t>=15)</w:t>
                          </w:r>
                        </w:p>
                        <w:p w14:paraId="4A7C380D"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Cochrane (</w:t>
                          </w:r>
                          <w:r>
                            <w:rPr>
                              <w:rFonts w:ascii="Arial" w:hAnsi="Arial" w:cs="Arial"/>
                              <w:i/>
                              <w:iCs/>
                              <w:sz w:val="20"/>
                              <w:szCs w:val="20"/>
                            </w:rPr>
                            <w:t>n</w:t>
                          </w:r>
                          <w:r w:rsidRPr="00D31AE3">
                            <w:rPr>
                              <w:rFonts w:ascii="Arial" w:hAnsi="Arial" w:cs="Arial"/>
                              <w:sz w:val="20"/>
                              <w:szCs w:val="20"/>
                            </w:rPr>
                            <w:t>=432)</w:t>
                          </w:r>
                        </w:p>
                        <w:p w14:paraId="1A7F2D68" w14:textId="77777777" w:rsidR="0071611A" w:rsidRDefault="0071611A" w:rsidP="003033D6">
                          <w:pPr>
                            <w:pStyle w:val="NoSpacing"/>
                            <w:rPr>
                              <w:rFonts w:ascii="Arial" w:hAnsi="Arial" w:cs="Arial"/>
                              <w:sz w:val="20"/>
                              <w:szCs w:val="20"/>
                            </w:rPr>
                          </w:pPr>
                          <w:r w:rsidRPr="00D31AE3">
                            <w:rPr>
                              <w:rFonts w:ascii="Arial" w:hAnsi="Arial" w:cs="Arial"/>
                              <w:sz w:val="20"/>
                              <w:szCs w:val="20"/>
                            </w:rPr>
                            <w:t>CORE (</w:t>
                          </w:r>
                          <w:r>
                            <w:rPr>
                              <w:rFonts w:ascii="Arial" w:hAnsi="Arial" w:cs="Arial"/>
                              <w:i/>
                              <w:iCs/>
                              <w:sz w:val="20"/>
                              <w:szCs w:val="20"/>
                            </w:rPr>
                            <w:t>n</w:t>
                          </w:r>
                          <w:r w:rsidRPr="00D31AE3">
                            <w:rPr>
                              <w:rFonts w:ascii="Arial" w:hAnsi="Arial" w:cs="Arial"/>
                              <w:sz w:val="20"/>
                              <w:szCs w:val="20"/>
                            </w:rPr>
                            <w:t>=26)</w:t>
                          </w:r>
                        </w:p>
                        <w:p w14:paraId="1BFDAABA" w14:textId="77777777" w:rsidR="0071611A" w:rsidRPr="00FE6C45" w:rsidRDefault="0071611A" w:rsidP="003033D6">
                          <w:pPr>
                            <w:pStyle w:val="NoSpacing"/>
                            <w:rPr>
                              <w:rFonts w:ascii="Arial" w:hAnsi="Arial" w:cs="Arial"/>
                              <w:sz w:val="20"/>
                              <w:szCs w:val="20"/>
                            </w:rPr>
                          </w:pPr>
                          <w:r>
                            <w:rPr>
                              <w:rFonts w:ascii="Arial" w:hAnsi="Arial" w:cs="Arial"/>
                              <w:sz w:val="20"/>
                              <w:szCs w:val="20"/>
                            </w:rPr>
                            <w:t>Ethos Library (</w:t>
                          </w:r>
                          <w:r>
                            <w:rPr>
                              <w:rFonts w:ascii="Arial" w:hAnsi="Arial" w:cs="Arial"/>
                              <w:i/>
                              <w:iCs/>
                              <w:sz w:val="20"/>
                              <w:szCs w:val="20"/>
                            </w:rPr>
                            <w:t>n</w:t>
                          </w:r>
                          <w:r>
                            <w:rPr>
                              <w:rFonts w:ascii="Arial" w:hAnsi="Arial" w:cs="Arial"/>
                              <w:sz w:val="20"/>
                              <w:szCs w:val="20"/>
                            </w:rPr>
                            <w:t>=0)</w:t>
                          </w:r>
                        </w:p>
                        <w:p w14:paraId="6D8B6108"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 xml:space="preserve">Google Scholar – first 15 </w:t>
                          </w:r>
                          <w:r>
                            <w:rPr>
                              <w:rFonts w:ascii="Arial" w:hAnsi="Arial" w:cs="Arial"/>
                              <w:sz w:val="20"/>
                              <w:szCs w:val="20"/>
                            </w:rPr>
                            <w:t xml:space="preserve">results </w:t>
                          </w:r>
                          <w:r w:rsidRPr="00D31AE3">
                            <w:rPr>
                              <w:rFonts w:ascii="Arial" w:hAnsi="Arial" w:cs="Arial"/>
                              <w:sz w:val="20"/>
                              <w:szCs w:val="20"/>
                            </w:rPr>
                            <w:t>pages searched until saturation reached (</w:t>
                          </w:r>
                          <w:r>
                            <w:rPr>
                              <w:rFonts w:ascii="Arial" w:hAnsi="Arial" w:cs="Arial"/>
                              <w:i/>
                              <w:iCs/>
                              <w:sz w:val="20"/>
                              <w:szCs w:val="20"/>
                            </w:rPr>
                            <w:t>n</w:t>
                          </w:r>
                          <w:r w:rsidRPr="00D31AE3">
                            <w:rPr>
                              <w:rFonts w:ascii="Arial" w:hAnsi="Arial" w:cs="Arial"/>
                              <w:sz w:val="20"/>
                              <w:szCs w:val="20"/>
                            </w:rPr>
                            <w:t>=4)</w:t>
                          </w:r>
                        </w:p>
                      </w:txbxContent>
                    </v:textbox>
                  </v:shape>
                  <v:shape id="_x0000_s1030" type="#_x0000_t202" style="position:absolute;left:7876;top:32230;width:3015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51FA5DF3" w14:textId="77777777" w:rsidR="0071611A" w:rsidRPr="00E27215" w:rsidRDefault="0071611A" w:rsidP="003033D6">
                          <w:pPr>
                            <w:pStyle w:val="NoSpacing"/>
                            <w:rPr>
                              <w:rFonts w:ascii="Arial" w:hAnsi="Arial" w:cs="Arial"/>
                              <w:b/>
                              <w:bCs/>
                              <w:sz w:val="20"/>
                              <w:szCs w:val="20"/>
                            </w:rPr>
                          </w:pPr>
                          <w:r w:rsidRPr="00E27215">
                            <w:rPr>
                              <w:rFonts w:ascii="Arial" w:hAnsi="Arial" w:cs="Arial"/>
                              <w:b/>
                              <w:bCs/>
                              <w:sz w:val="20"/>
                              <w:szCs w:val="20"/>
                            </w:rPr>
                            <w:t xml:space="preserve">Total number of studies for screening </w:t>
                          </w:r>
                          <w:r>
                            <w:rPr>
                              <w:rFonts w:ascii="Arial" w:hAnsi="Arial" w:cs="Arial"/>
                              <w:b/>
                              <w:bCs/>
                              <w:i/>
                              <w:iCs/>
                              <w:sz w:val="20"/>
                              <w:szCs w:val="20"/>
                            </w:rPr>
                            <w:t>n</w:t>
                          </w:r>
                          <w:r w:rsidRPr="00E27215">
                            <w:rPr>
                              <w:rFonts w:ascii="Arial" w:hAnsi="Arial" w:cs="Arial"/>
                              <w:b/>
                              <w:bCs/>
                              <w:sz w:val="20"/>
                              <w:szCs w:val="20"/>
                            </w:rPr>
                            <w:t>=160</w:t>
                          </w:r>
                          <w:r>
                            <w:rPr>
                              <w:rFonts w:ascii="Arial" w:hAnsi="Arial" w:cs="Arial"/>
                              <w:b/>
                              <w:bCs/>
                              <w:sz w:val="20"/>
                              <w:szCs w:val="20"/>
                            </w:rPr>
                            <w:t>3</w:t>
                          </w:r>
                        </w:p>
                        <w:p w14:paraId="0CF32506" w14:textId="77777777" w:rsidR="0071611A" w:rsidRDefault="0071611A" w:rsidP="003033D6">
                          <w:pPr>
                            <w:pStyle w:val="NoSpacing"/>
                          </w:pPr>
                        </w:p>
                      </w:txbxContent>
                    </v:textbox>
                  </v:shape>
                  <v:shape id="_x0000_s1031" type="#_x0000_t202" style="position:absolute;left:40197;top:35399;width:18288;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">
                    <v:textbox>
                      <w:txbxContent>
                        <w:p w14:paraId="3A78F28D"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 xml:space="preserve">Studies excluded based on title/abstract not meeting inclusion criteria </w:t>
                          </w:r>
                        </w:p>
                        <w:p w14:paraId="4CFDDDDE" w14:textId="77777777" w:rsidR="0071611A" w:rsidRPr="00D31AE3" w:rsidRDefault="0071611A" w:rsidP="003033D6">
                          <w:pPr>
                            <w:pStyle w:val="NoSpacing"/>
                            <w:rPr>
                              <w:rFonts w:ascii="Arial" w:hAnsi="Arial" w:cs="Arial"/>
                              <w:sz w:val="20"/>
                              <w:szCs w:val="20"/>
                            </w:rPr>
                          </w:pPr>
                          <w:r>
                            <w:rPr>
                              <w:rFonts w:ascii="Arial" w:hAnsi="Arial" w:cs="Arial"/>
                              <w:i/>
                              <w:iCs/>
                              <w:sz w:val="20"/>
                              <w:szCs w:val="20"/>
                            </w:rPr>
                            <w:t>n</w:t>
                          </w:r>
                          <w:r w:rsidRPr="00D31AE3">
                            <w:rPr>
                              <w:rFonts w:ascii="Arial" w:hAnsi="Arial" w:cs="Arial"/>
                              <w:sz w:val="20"/>
                              <w:szCs w:val="20"/>
                            </w:rPr>
                            <w:t>=1588</w:t>
                          </w:r>
                        </w:p>
                        <w:p w14:paraId="423574E6" w14:textId="77777777" w:rsidR="0071611A" w:rsidRDefault="0071611A" w:rsidP="003033D6">
                          <w:pPr>
                            <w:pStyle w:val="NoSpacing"/>
                          </w:pPr>
                        </w:p>
                      </w:txbxContent>
                    </v:textbox>
                  </v:shape>
                  <v:shape id="_x0000_s1032" type="#_x0000_t202" style="position:absolute;left:8148;top:37300;width:30226;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01A92174"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 xml:space="preserve">Full text articles assessed for eligibility </w:t>
                          </w:r>
                          <w:r>
                            <w:rPr>
                              <w:rFonts w:ascii="Arial" w:hAnsi="Arial" w:cs="Arial"/>
                              <w:i/>
                              <w:iCs/>
                              <w:sz w:val="20"/>
                              <w:szCs w:val="20"/>
                            </w:rPr>
                            <w:t>n</w:t>
                          </w:r>
                          <w:r w:rsidRPr="00D31AE3">
                            <w:rPr>
                              <w:rFonts w:ascii="Arial" w:hAnsi="Arial" w:cs="Arial"/>
                              <w:sz w:val="20"/>
                              <w:szCs w:val="20"/>
                            </w:rPr>
                            <w:t>=15</w:t>
                          </w:r>
                        </w:p>
                        <w:p w14:paraId="5074FD56" w14:textId="77777777" w:rsidR="0071611A" w:rsidRPr="00D31AE3" w:rsidRDefault="0071611A" w:rsidP="003033D6">
                          <w:pPr>
                            <w:pStyle w:val="NoSpacing"/>
                            <w:rPr>
                              <w:rFonts w:ascii="Arial" w:hAnsi="Arial" w:cs="Arial"/>
                              <w:sz w:val="20"/>
                              <w:szCs w:val="20"/>
                            </w:rPr>
                          </w:pPr>
                        </w:p>
                        <w:p w14:paraId="3327ADCD"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CINAHL Plus with full text (</w:t>
                          </w:r>
                          <w:r>
                            <w:rPr>
                              <w:rFonts w:ascii="Arial" w:hAnsi="Arial" w:cs="Arial"/>
                              <w:i/>
                              <w:iCs/>
                              <w:sz w:val="20"/>
                              <w:szCs w:val="20"/>
                            </w:rPr>
                            <w:t>n</w:t>
                          </w:r>
                          <w:r w:rsidRPr="00D31AE3">
                            <w:rPr>
                              <w:rFonts w:ascii="Arial" w:hAnsi="Arial" w:cs="Arial"/>
                              <w:sz w:val="20"/>
                              <w:szCs w:val="20"/>
                            </w:rPr>
                            <w:t>=5)</w:t>
                          </w:r>
                        </w:p>
                        <w:p w14:paraId="14436372"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MEDLINE (</w:t>
                          </w:r>
                          <w:r w:rsidRPr="00D31AE3">
                            <w:rPr>
                              <w:rFonts w:ascii="Arial" w:hAnsi="Arial" w:cs="Arial"/>
                              <w:i/>
                              <w:iCs/>
                              <w:sz w:val="20"/>
                              <w:szCs w:val="20"/>
                            </w:rPr>
                            <w:t>n</w:t>
                          </w:r>
                          <w:r w:rsidRPr="00D31AE3">
                            <w:rPr>
                              <w:rFonts w:ascii="Arial" w:hAnsi="Arial" w:cs="Arial"/>
                              <w:sz w:val="20"/>
                              <w:szCs w:val="20"/>
                            </w:rPr>
                            <w:t xml:space="preserve">=8) </w:t>
                          </w:r>
                        </w:p>
                        <w:p w14:paraId="784ADB4F"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Scopus (</w:t>
                          </w:r>
                          <w:r w:rsidRPr="00D31AE3">
                            <w:rPr>
                              <w:rFonts w:ascii="Arial" w:hAnsi="Arial" w:cs="Arial"/>
                              <w:i/>
                              <w:iCs/>
                              <w:sz w:val="20"/>
                              <w:szCs w:val="20"/>
                            </w:rPr>
                            <w:t>n</w:t>
                          </w:r>
                          <w:r w:rsidRPr="00D31AE3">
                            <w:rPr>
                              <w:rFonts w:ascii="Arial" w:hAnsi="Arial" w:cs="Arial"/>
                              <w:sz w:val="20"/>
                              <w:szCs w:val="20"/>
                            </w:rPr>
                            <w:t>=1)</w:t>
                          </w:r>
                        </w:p>
                        <w:p w14:paraId="6ACC702A"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Google Scholar (</w:t>
                          </w:r>
                          <w:r w:rsidRPr="00D31AE3">
                            <w:rPr>
                              <w:rFonts w:ascii="Arial" w:hAnsi="Arial" w:cs="Arial"/>
                              <w:i/>
                              <w:iCs/>
                              <w:sz w:val="20"/>
                              <w:szCs w:val="20"/>
                            </w:rPr>
                            <w:t>n</w:t>
                          </w:r>
                          <w:r w:rsidRPr="00D31AE3">
                            <w:rPr>
                              <w:rFonts w:ascii="Arial" w:hAnsi="Arial" w:cs="Arial"/>
                              <w:sz w:val="20"/>
                              <w:szCs w:val="20"/>
                            </w:rPr>
                            <w:t>=1)</w:t>
                          </w:r>
                        </w:p>
                      </w:txbxContent>
                    </v:textbox>
                  </v:shape>
                  <v:shape id="_x0000_s1033" type="#_x0000_t202" style="position:absolute;left:8419;top:49431;width:30087;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2593C558" w14:textId="77777777" w:rsidR="0071611A" w:rsidRPr="00E27215" w:rsidRDefault="0071611A" w:rsidP="003033D6">
                          <w:pPr>
                            <w:pStyle w:val="NoSpacing"/>
                            <w:rPr>
                              <w:rFonts w:ascii="Arial" w:hAnsi="Arial" w:cs="Arial"/>
                              <w:sz w:val="20"/>
                              <w:szCs w:val="20"/>
                            </w:rPr>
                          </w:pPr>
                          <w:r w:rsidRPr="00E27215">
                            <w:rPr>
                              <w:rFonts w:ascii="Arial" w:hAnsi="Arial" w:cs="Arial"/>
                              <w:sz w:val="20"/>
                              <w:szCs w:val="20"/>
                            </w:rPr>
                            <w:t>Hand searching reference lists for further eligible publications (</w:t>
                          </w:r>
                          <w:r w:rsidRPr="00E27215">
                            <w:rPr>
                              <w:rFonts w:ascii="Arial" w:hAnsi="Arial" w:cs="Arial"/>
                              <w:i/>
                              <w:iCs/>
                              <w:sz w:val="20"/>
                              <w:szCs w:val="20"/>
                            </w:rPr>
                            <w:t>n</w:t>
                          </w:r>
                          <w:r w:rsidRPr="00E27215">
                            <w:rPr>
                              <w:rFonts w:ascii="Arial" w:hAnsi="Arial" w:cs="Arial"/>
                              <w:sz w:val="20"/>
                              <w:szCs w:val="20"/>
                            </w:rPr>
                            <w:t>=4)</w:t>
                          </w:r>
                        </w:p>
                        <w:p w14:paraId="31067CC3" w14:textId="77777777" w:rsidR="0071611A" w:rsidRDefault="0071611A" w:rsidP="003033D6">
                          <w:pPr>
                            <w:pStyle w:val="NoSpacing"/>
                          </w:pPr>
                        </w:p>
                      </w:txbxContent>
                    </v:textbox>
                  </v:shape>
                  <v:shape id="_x0000_s1034" type="#_x0000_t202" style="position:absolute;left:40197;top:51514;width:18288;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14:paraId="03740E40" w14:textId="77777777" w:rsidR="0071611A" w:rsidRPr="00D31AE3" w:rsidRDefault="0071611A" w:rsidP="003033D6">
                          <w:pPr>
                            <w:pStyle w:val="NoSpacing"/>
                            <w:rPr>
                              <w:rFonts w:ascii="Arial" w:hAnsi="Arial" w:cs="Arial"/>
                              <w:sz w:val="20"/>
                              <w:szCs w:val="20"/>
                            </w:rPr>
                          </w:pPr>
                          <w:r w:rsidRPr="00D31AE3">
                            <w:rPr>
                              <w:rFonts w:ascii="Arial" w:hAnsi="Arial" w:cs="Arial"/>
                              <w:sz w:val="20"/>
                              <w:szCs w:val="20"/>
                            </w:rPr>
                            <w:t>Studies excluded based on full text article review and inclusion/exclusion criteria</w:t>
                          </w:r>
                        </w:p>
                        <w:p w14:paraId="16535856" w14:textId="77777777" w:rsidR="0071611A" w:rsidRPr="00D31AE3" w:rsidRDefault="0071611A" w:rsidP="003033D6">
                          <w:pPr>
                            <w:pStyle w:val="NoSpacing"/>
                            <w:rPr>
                              <w:rFonts w:ascii="Arial" w:hAnsi="Arial" w:cs="Arial"/>
                              <w:sz w:val="20"/>
                              <w:szCs w:val="20"/>
                            </w:rPr>
                          </w:pPr>
                          <w:r w:rsidRPr="00D31AE3">
                            <w:rPr>
                              <w:rFonts w:ascii="Arial" w:hAnsi="Arial" w:cs="Arial"/>
                              <w:i/>
                              <w:iCs/>
                              <w:sz w:val="20"/>
                              <w:szCs w:val="20"/>
                            </w:rPr>
                            <w:t>n</w:t>
                          </w:r>
                          <w:r w:rsidRPr="00D31AE3">
                            <w:rPr>
                              <w:rFonts w:ascii="Arial" w:hAnsi="Arial" w:cs="Arial"/>
                              <w:sz w:val="20"/>
                              <w:szCs w:val="20"/>
                            </w:rPr>
                            <w:t>=5</w:t>
                          </w:r>
                        </w:p>
                        <w:p w14:paraId="16709FBB" w14:textId="77777777" w:rsidR="0071611A" w:rsidRDefault="0071611A" w:rsidP="003033D6">
                          <w:pPr>
                            <w:pStyle w:val="NoSpacing"/>
                          </w:pPr>
                        </w:p>
                      </w:txbxContent>
                    </v:textbox>
                  </v:shape>
                  <v:shape id="_x0000_s1035" type="#_x0000_t202" style="position:absolute;left:8600;top:57580;width:29953;height:10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14:paraId="694A5885" w14:textId="77777777" w:rsidR="0071611A" w:rsidRPr="00E27215" w:rsidRDefault="0071611A" w:rsidP="003033D6">
                          <w:pPr>
                            <w:pStyle w:val="NoSpacing"/>
                            <w:rPr>
                              <w:rFonts w:ascii="Arial" w:hAnsi="Arial" w:cs="Arial"/>
                              <w:sz w:val="20"/>
                              <w:szCs w:val="20"/>
                            </w:rPr>
                          </w:pPr>
                          <w:r w:rsidRPr="00E27215">
                            <w:rPr>
                              <w:rFonts w:ascii="Arial" w:hAnsi="Arial" w:cs="Arial"/>
                              <w:sz w:val="20"/>
                              <w:szCs w:val="20"/>
                            </w:rPr>
                            <w:t>CINAHL Plus with full text (</w:t>
                          </w:r>
                          <w:r w:rsidRPr="00E27215">
                            <w:rPr>
                              <w:rFonts w:ascii="Arial" w:hAnsi="Arial" w:cs="Arial"/>
                              <w:i/>
                              <w:iCs/>
                              <w:sz w:val="20"/>
                              <w:szCs w:val="20"/>
                            </w:rPr>
                            <w:t>n</w:t>
                          </w:r>
                          <w:r w:rsidRPr="00E27215">
                            <w:rPr>
                              <w:rFonts w:ascii="Arial" w:hAnsi="Arial" w:cs="Arial"/>
                              <w:sz w:val="20"/>
                              <w:szCs w:val="20"/>
                            </w:rPr>
                            <w:t>=5)</w:t>
                          </w:r>
                        </w:p>
                        <w:p w14:paraId="6432E338" w14:textId="77777777" w:rsidR="0071611A" w:rsidRPr="00E27215" w:rsidRDefault="0071611A" w:rsidP="003033D6">
                          <w:pPr>
                            <w:pStyle w:val="NoSpacing"/>
                            <w:rPr>
                              <w:rFonts w:ascii="Arial" w:hAnsi="Arial" w:cs="Arial"/>
                              <w:sz w:val="20"/>
                              <w:szCs w:val="20"/>
                            </w:rPr>
                          </w:pPr>
                          <w:r w:rsidRPr="00E27215">
                            <w:rPr>
                              <w:rFonts w:ascii="Arial" w:hAnsi="Arial" w:cs="Arial"/>
                              <w:sz w:val="20"/>
                              <w:szCs w:val="20"/>
                            </w:rPr>
                            <w:t>MEDLINE (</w:t>
                          </w:r>
                          <w:r w:rsidRPr="00E27215">
                            <w:rPr>
                              <w:rFonts w:ascii="Arial" w:hAnsi="Arial" w:cs="Arial"/>
                              <w:i/>
                              <w:iCs/>
                              <w:sz w:val="20"/>
                              <w:szCs w:val="20"/>
                            </w:rPr>
                            <w:t>n</w:t>
                          </w:r>
                          <w:r w:rsidRPr="00E27215">
                            <w:rPr>
                              <w:rFonts w:ascii="Arial" w:hAnsi="Arial" w:cs="Arial"/>
                              <w:sz w:val="20"/>
                              <w:szCs w:val="20"/>
                            </w:rPr>
                            <w:t xml:space="preserve">=7) </w:t>
                          </w:r>
                          <w:r>
                            <w:rPr>
                              <w:rFonts w:ascii="Arial" w:hAnsi="Arial" w:cs="Arial"/>
                              <w:sz w:val="20"/>
                              <w:szCs w:val="20"/>
                            </w:rPr>
                            <w:t xml:space="preserve"> </w:t>
                          </w:r>
                        </w:p>
                        <w:p w14:paraId="0F43D3AF" w14:textId="77777777" w:rsidR="0071611A" w:rsidRDefault="0071611A" w:rsidP="003033D6">
                          <w:pPr>
                            <w:pStyle w:val="NoSpacing"/>
                            <w:rPr>
                              <w:rFonts w:ascii="Arial" w:hAnsi="Arial" w:cs="Arial"/>
                              <w:sz w:val="20"/>
                              <w:szCs w:val="20"/>
                            </w:rPr>
                          </w:pPr>
                          <w:r w:rsidRPr="00E27215">
                            <w:rPr>
                              <w:rFonts w:ascii="Arial" w:hAnsi="Arial" w:cs="Arial"/>
                              <w:sz w:val="20"/>
                              <w:szCs w:val="20"/>
                            </w:rPr>
                            <w:t>Google Scholar (hand searched) (</w:t>
                          </w:r>
                          <w:r w:rsidRPr="00E27215">
                            <w:rPr>
                              <w:rFonts w:ascii="Arial" w:hAnsi="Arial" w:cs="Arial"/>
                              <w:i/>
                              <w:iCs/>
                              <w:sz w:val="20"/>
                              <w:szCs w:val="20"/>
                            </w:rPr>
                            <w:t>n</w:t>
                          </w:r>
                          <w:r w:rsidRPr="00E27215">
                            <w:rPr>
                              <w:rFonts w:ascii="Arial" w:hAnsi="Arial" w:cs="Arial"/>
                              <w:sz w:val="20"/>
                              <w:szCs w:val="20"/>
                            </w:rPr>
                            <w:t>=2)</w:t>
                          </w:r>
                        </w:p>
                        <w:p w14:paraId="381C891C" w14:textId="77777777" w:rsidR="0071611A" w:rsidRDefault="0071611A" w:rsidP="003033D6">
                          <w:pPr>
                            <w:pStyle w:val="NoSpacing"/>
                            <w:rPr>
                              <w:rFonts w:ascii="Arial" w:hAnsi="Arial" w:cs="Arial"/>
                              <w:sz w:val="20"/>
                              <w:szCs w:val="20"/>
                            </w:rPr>
                          </w:pPr>
                          <w:r>
                            <w:rPr>
                              <w:rFonts w:ascii="Arial" w:hAnsi="Arial" w:cs="Arial"/>
                              <w:sz w:val="20"/>
                              <w:szCs w:val="20"/>
                            </w:rPr>
                            <w:t>Papers identified from Moran et al (2021) (</w:t>
                          </w:r>
                          <w:r w:rsidRPr="00E27215">
                            <w:rPr>
                              <w:rFonts w:ascii="Arial" w:hAnsi="Arial" w:cs="Arial"/>
                              <w:i/>
                              <w:iCs/>
                              <w:sz w:val="20"/>
                              <w:szCs w:val="20"/>
                            </w:rPr>
                            <w:t>n</w:t>
                          </w:r>
                          <w:r w:rsidRPr="00E27215">
                            <w:rPr>
                              <w:rFonts w:ascii="Arial" w:hAnsi="Arial" w:cs="Arial"/>
                              <w:sz w:val="20"/>
                              <w:szCs w:val="20"/>
                            </w:rPr>
                            <w:t>=</w:t>
                          </w:r>
                          <w:r>
                            <w:rPr>
                              <w:rFonts w:ascii="Arial" w:hAnsi="Arial" w:cs="Arial"/>
                              <w:sz w:val="20"/>
                              <w:szCs w:val="20"/>
                            </w:rPr>
                            <w:t>4)</w:t>
                          </w:r>
                        </w:p>
                        <w:p w14:paraId="39C4DB47" w14:textId="77777777" w:rsidR="0071611A" w:rsidRDefault="0071611A" w:rsidP="003033D6">
                          <w:pPr>
                            <w:pStyle w:val="NoSpacing"/>
                            <w:rPr>
                              <w:rFonts w:ascii="Arial" w:hAnsi="Arial" w:cs="Arial"/>
                              <w:sz w:val="20"/>
                              <w:szCs w:val="20"/>
                            </w:rPr>
                          </w:pPr>
                        </w:p>
                        <w:p w14:paraId="501D000B" w14:textId="77777777" w:rsidR="0071611A" w:rsidRPr="000D5541" w:rsidRDefault="0071611A" w:rsidP="003033D6">
                          <w:pPr>
                            <w:pStyle w:val="NoSpacing"/>
                            <w:rPr>
                              <w:rFonts w:ascii="Arial" w:hAnsi="Arial" w:cs="Arial"/>
                              <w:b/>
                              <w:sz w:val="20"/>
                              <w:szCs w:val="20"/>
                            </w:rPr>
                          </w:pPr>
                          <w:r w:rsidRPr="000D5541">
                            <w:rPr>
                              <w:rFonts w:ascii="Arial" w:hAnsi="Arial" w:cs="Arial"/>
                              <w:b/>
                              <w:sz w:val="20"/>
                              <w:szCs w:val="20"/>
                            </w:rPr>
                            <w:t xml:space="preserve">Studies included in final review </w:t>
                          </w:r>
                          <w:r w:rsidRPr="000D5541">
                            <w:rPr>
                              <w:rFonts w:ascii="Arial" w:hAnsi="Arial" w:cs="Arial"/>
                              <w:b/>
                              <w:i/>
                              <w:iCs/>
                              <w:sz w:val="20"/>
                              <w:szCs w:val="20"/>
                            </w:rPr>
                            <w:t>n</w:t>
                          </w:r>
                          <w:r w:rsidRPr="000D5541">
                            <w:rPr>
                              <w:rFonts w:ascii="Arial" w:hAnsi="Arial" w:cs="Arial"/>
                              <w:b/>
                              <w:sz w:val="20"/>
                              <w:szCs w:val="20"/>
                            </w:rPr>
                            <w:t>=18</w:t>
                          </w:r>
                        </w:p>
                        <w:p w14:paraId="03978A41" w14:textId="77777777" w:rsidR="0071611A" w:rsidRPr="00E27215" w:rsidRDefault="0071611A" w:rsidP="003033D6">
                          <w:pPr>
                            <w:pStyle w:val="NoSpacing"/>
                            <w:rPr>
                              <w:rFonts w:ascii="Arial" w:hAnsi="Arial" w:cs="Arial"/>
                              <w:sz w:val="20"/>
                              <w:szCs w:val="20"/>
                            </w:rPr>
                          </w:pPr>
                        </w:p>
                        <w:p w14:paraId="679F9470" w14:textId="77777777" w:rsidR="0071611A" w:rsidRDefault="0071611A" w:rsidP="003033D6">
                          <w:pPr>
                            <w:pStyle w:val="NoSpacing"/>
                          </w:pPr>
                        </w:p>
                      </w:txbxContent>
                    </v:textbox>
                  </v:shape>
                  <v:shapetype id="_x0000_t32" coordsize="21600,21600" o:spt="32" o:oned="t" path="m,l21600,21600e" filled="f">
                    <v:path arrowok="t" fillok="f" o:connecttype="none"/>
                    <o:lock v:ext="edit" shapetype="t"/>
                  </v:shapetype>
                  <v:shape id="Straight Arrow Connector 298" o:spid="_x0000_s1036" type="#_x0000_t32" style="position:absolute;left:22881;top:8262;width:24;height:1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" strokecolor="#5b9bd5 [3204]" strokeweight=".5pt">
                    <v:stroke endarrow="block" joinstyle="miter"/>
                  </v:shape>
                  <v:shape id="Straight Arrow Connector 299" o:spid="_x0000_s1037" type="#_x0000_t32" style="position:absolute;left:22452;top:34974;width:0;height:2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" strokecolor="#5b9bd5 [3204]" strokeweight=".5pt">
                    <v:stroke endarrow="block" joinstyle="miter"/>
                  </v:shape>
                  <v:shape id="Straight Arrow Connector 300" o:spid="_x0000_s1038" type="#_x0000_t32" style="position:absolute;left:22452;top:36032;width:17526;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" strokecolor="#5b9bd5 [3204]" strokeweight=".5pt">
                    <v:stroke endarrow="block" joinstyle="miter"/>
                  </v:shape>
                  <v:shape id="Straight Arrow Connector 301" o:spid="_x0000_s1039" type="#_x0000_t32" style="position:absolute;left:22500;top:30837;width:17659;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" strokecolor="#5b9bd5 [3204]" strokeweight=".5pt">
                    <v:stroke endarrow="block" joinstyle="miter"/>
                  </v:shape>
                  <v:shape id="Straight Arrow Connector 302" o:spid="_x0000_s1040" type="#_x0000_t32" style="position:absolute;left:22362;top:56040;width:17526;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" strokecolor="#5b9bd5 [3204]" strokeweight=".5pt">
                    <v:stroke endarrow="block" joinstyle="miter"/>
                  </v:shape>
                  <v:shape id="_x0000_s1041" type="#_x0000_t202" style="position:absolute;left:40197;top:30238;width:18288;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73D376F6" w14:textId="77777777" w:rsidR="0071611A" w:rsidRDefault="0071611A" w:rsidP="003033D6">
                          <w:pPr>
                            <w:pStyle w:val="NoSpacing"/>
                            <w:rPr>
                              <w:rFonts w:ascii="Arial" w:hAnsi="Arial" w:cs="Arial"/>
                              <w:sz w:val="20"/>
                              <w:szCs w:val="20"/>
                            </w:rPr>
                          </w:pPr>
                          <w:r>
                            <w:rPr>
                              <w:rFonts w:ascii="Arial" w:hAnsi="Arial" w:cs="Arial"/>
                              <w:sz w:val="20"/>
                              <w:szCs w:val="20"/>
                            </w:rPr>
                            <w:t>Duplicates removed</w:t>
                          </w:r>
                        </w:p>
                        <w:p w14:paraId="1287B6C7" w14:textId="77777777" w:rsidR="0071611A" w:rsidRPr="00D31AE3" w:rsidRDefault="0071611A" w:rsidP="003033D6">
                          <w:pPr>
                            <w:pStyle w:val="NoSpacing"/>
                            <w:rPr>
                              <w:rFonts w:ascii="Arial" w:hAnsi="Arial" w:cs="Arial"/>
                              <w:sz w:val="20"/>
                              <w:szCs w:val="20"/>
                            </w:rPr>
                          </w:pPr>
                          <w:r>
                            <w:rPr>
                              <w:rFonts w:ascii="Arial" w:hAnsi="Arial" w:cs="Arial"/>
                              <w:i/>
                              <w:iCs/>
                              <w:sz w:val="20"/>
                              <w:szCs w:val="20"/>
                            </w:rPr>
                            <w:t>n</w:t>
                          </w:r>
                          <w:r w:rsidRPr="00D31AE3">
                            <w:rPr>
                              <w:rFonts w:ascii="Arial" w:hAnsi="Arial" w:cs="Arial"/>
                              <w:sz w:val="20"/>
                              <w:szCs w:val="20"/>
                            </w:rPr>
                            <w:t>=</w:t>
                          </w:r>
                          <w:r>
                            <w:rPr>
                              <w:rFonts w:ascii="Arial" w:hAnsi="Arial" w:cs="Arial"/>
                              <w:sz w:val="20"/>
                              <w:szCs w:val="20"/>
                            </w:rPr>
                            <w:t>415</w:t>
                          </w:r>
                        </w:p>
                        <w:p w14:paraId="7B7BAA0F" w14:textId="77777777" w:rsidR="0071611A" w:rsidRDefault="0071611A" w:rsidP="003033D6">
                          <w:pPr>
                            <w:pStyle w:val="NoSpacing"/>
                          </w:pPr>
                        </w:p>
                      </w:txbxContent>
                    </v:textbox>
                  </v:shape>
                  <v:shape id="Straight Arrow Connector 304" o:spid="_x0000_s1042" type="#_x0000_t32" style="position:absolute;left:22462;top:29839;width:0;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" strokecolor="#5b9bd5 [3204]" strokeweight=".5pt">
                    <v:stroke endarrow="block" joinstyle="miter"/>
                  </v:shape>
                </v:group>
                <v:shape id="Straight Arrow Connector 305" o:spid="_x0000_s1043" type="#_x0000_t32" style="position:absolute;left:22352;top:47498;width:0;height:1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" strokecolor="#5b9bd5 [3204]" strokeweight=".5pt">
                  <v:stroke endarrow="block" joinstyle="miter"/>
                </v:shape>
                <v:shape id="Straight Arrow Connector 306" o:spid="_x0000_s1044" type="#_x0000_t32" style="position:absolute;left:22352;top:54864;width:20;height:2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" strokecolor="#5b9bd5 [3204]" strokeweight=".5pt">
                  <v:stroke endarrow="block" joinstyle="miter"/>
                </v:shape>
              </v:group>
            </w:pict>
          </mc:Fallback>
        </mc:AlternateContent>
      </w:r>
    </w:p>
    <w:p w14:paraId="105290B9" w14:textId="77777777" w:rsidR="003033D6" w:rsidRDefault="003033D6" w:rsidP="006268A7">
      <w:pPr>
        <w:rPr>
          <w:rFonts w:ascii="Arial" w:hAnsi="Arial" w:cs="Arial"/>
          <w:b/>
          <w:bCs/>
        </w:rPr>
      </w:pPr>
    </w:p>
    <w:p w14:paraId="4A86BF01" w14:textId="77777777" w:rsidR="003033D6" w:rsidRDefault="003033D6" w:rsidP="006268A7">
      <w:pPr>
        <w:rPr>
          <w:rFonts w:ascii="Arial" w:hAnsi="Arial" w:cs="Arial"/>
          <w:b/>
          <w:bCs/>
        </w:rPr>
      </w:pPr>
    </w:p>
    <w:p w14:paraId="2E5A733D" w14:textId="77777777" w:rsidR="003033D6" w:rsidRDefault="003033D6" w:rsidP="006268A7">
      <w:pPr>
        <w:rPr>
          <w:rFonts w:ascii="Arial" w:hAnsi="Arial" w:cs="Arial"/>
          <w:b/>
          <w:bCs/>
        </w:rPr>
      </w:pPr>
    </w:p>
    <w:p w14:paraId="5F03B7E3" w14:textId="77777777" w:rsidR="003033D6" w:rsidRDefault="003033D6" w:rsidP="006268A7">
      <w:pPr>
        <w:rPr>
          <w:rFonts w:ascii="Arial" w:hAnsi="Arial" w:cs="Arial"/>
          <w:b/>
          <w:bCs/>
        </w:rPr>
      </w:pPr>
    </w:p>
    <w:p w14:paraId="2CB2594E" w14:textId="77777777" w:rsidR="003033D6" w:rsidRDefault="003033D6" w:rsidP="006268A7">
      <w:pPr>
        <w:rPr>
          <w:rFonts w:ascii="Arial" w:hAnsi="Arial" w:cs="Arial"/>
          <w:b/>
          <w:bCs/>
        </w:rPr>
      </w:pPr>
    </w:p>
    <w:p w14:paraId="5118D702" w14:textId="77777777" w:rsidR="003033D6" w:rsidRDefault="003033D6" w:rsidP="006268A7">
      <w:pPr>
        <w:rPr>
          <w:rFonts w:ascii="Arial" w:hAnsi="Arial" w:cs="Arial"/>
          <w:b/>
          <w:bCs/>
        </w:rPr>
      </w:pPr>
    </w:p>
    <w:p w14:paraId="40FD411E" w14:textId="77777777" w:rsidR="003033D6" w:rsidRDefault="003033D6" w:rsidP="006268A7">
      <w:pPr>
        <w:rPr>
          <w:rFonts w:ascii="Arial" w:hAnsi="Arial" w:cs="Arial"/>
          <w:b/>
          <w:bCs/>
        </w:rPr>
      </w:pPr>
    </w:p>
    <w:p w14:paraId="4EB7EA1F" w14:textId="77777777" w:rsidR="003033D6" w:rsidRDefault="003033D6" w:rsidP="006268A7">
      <w:pPr>
        <w:rPr>
          <w:rFonts w:ascii="Arial" w:hAnsi="Arial" w:cs="Arial"/>
          <w:b/>
          <w:bCs/>
        </w:rPr>
      </w:pPr>
    </w:p>
    <w:p w14:paraId="009D9962" w14:textId="77777777" w:rsidR="003033D6" w:rsidRDefault="003033D6" w:rsidP="006268A7">
      <w:pPr>
        <w:rPr>
          <w:rFonts w:ascii="Arial" w:hAnsi="Arial" w:cs="Arial"/>
          <w:b/>
          <w:bCs/>
        </w:rPr>
      </w:pPr>
    </w:p>
    <w:p w14:paraId="3911EA37" w14:textId="77777777" w:rsidR="003033D6" w:rsidRDefault="003033D6" w:rsidP="006268A7">
      <w:pPr>
        <w:rPr>
          <w:rFonts w:ascii="Arial" w:hAnsi="Arial" w:cs="Arial"/>
          <w:b/>
          <w:bCs/>
        </w:rPr>
      </w:pPr>
    </w:p>
    <w:p w14:paraId="7F5320DC" w14:textId="77777777" w:rsidR="003033D6" w:rsidRDefault="003033D6" w:rsidP="006268A7">
      <w:pPr>
        <w:rPr>
          <w:rFonts w:ascii="Arial" w:hAnsi="Arial" w:cs="Arial"/>
          <w:b/>
          <w:bCs/>
        </w:rPr>
      </w:pPr>
    </w:p>
    <w:p w14:paraId="33209E45" w14:textId="77777777" w:rsidR="003033D6" w:rsidRDefault="003033D6" w:rsidP="006268A7">
      <w:pPr>
        <w:rPr>
          <w:rFonts w:ascii="Arial" w:hAnsi="Arial" w:cs="Arial"/>
          <w:b/>
          <w:bCs/>
        </w:rPr>
      </w:pPr>
    </w:p>
    <w:p w14:paraId="05648AC5" w14:textId="77777777" w:rsidR="003033D6" w:rsidRDefault="003033D6" w:rsidP="006268A7">
      <w:pPr>
        <w:rPr>
          <w:rFonts w:ascii="Arial" w:hAnsi="Arial" w:cs="Arial"/>
          <w:b/>
          <w:bCs/>
        </w:rPr>
      </w:pPr>
    </w:p>
    <w:p w14:paraId="7D2C68E7" w14:textId="77777777" w:rsidR="003033D6" w:rsidRDefault="003033D6" w:rsidP="006268A7">
      <w:pPr>
        <w:rPr>
          <w:rFonts w:ascii="Arial" w:hAnsi="Arial" w:cs="Arial"/>
          <w:b/>
          <w:bCs/>
        </w:rPr>
      </w:pPr>
    </w:p>
    <w:p w14:paraId="2BC14EBF" w14:textId="77777777" w:rsidR="003033D6" w:rsidRDefault="003033D6" w:rsidP="006268A7">
      <w:pPr>
        <w:rPr>
          <w:rFonts w:ascii="Arial" w:hAnsi="Arial" w:cs="Arial"/>
          <w:b/>
          <w:bCs/>
        </w:rPr>
      </w:pPr>
    </w:p>
    <w:p w14:paraId="31F6AD5C" w14:textId="77777777" w:rsidR="003033D6" w:rsidRDefault="003033D6" w:rsidP="006268A7">
      <w:pPr>
        <w:rPr>
          <w:rFonts w:ascii="Arial" w:hAnsi="Arial" w:cs="Arial"/>
          <w:b/>
          <w:bCs/>
        </w:rPr>
      </w:pPr>
    </w:p>
    <w:p w14:paraId="5F657032" w14:textId="77777777" w:rsidR="003033D6" w:rsidRDefault="003033D6" w:rsidP="006268A7">
      <w:pPr>
        <w:rPr>
          <w:rFonts w:ascii="Arial" w:hAnsi="Arial" w:cs="Arial"/>
          <w:b/>
          <w:bCs/>
        </w:rPr>
      </w:pPr>
    </w:p>
    <w:p w14:paraId="518E1CD5" w14:textId="77777777" w:rsidR="003033D6" w:rsidRDefault="003033D6" w:rsidP="006268A7">
      <w:pPr>
        <w:rPr>
          <w:rFonts w:ascii="Arial" w:hAnsi="Arial" w:cs="Arial"/>
          <w:b/>
          <w:bCs/>
        </w:rPr>
      </w:pPr>
    </w:p>
    <w:p w14:paraId="53F4FC15" w14:textId="77777777" w:rsidR="003033D6" w:rsidRDefault="003033D6" w:rsidP="006268A7">
      <w:pPr>
        <w:rPr>
          <w:rFonts w:ascii="Arial" w:hAnsi="Arial" w:cs="Arial"/>
          <w:b/>
          <w:bCs/>
        </w:rPr>
      </w:pPr>
    </w:p>
    <w:p w14:paraId="78779043" w14:textId="77777777" w:rsidR="003033D6" w:rsidRDefault="003033D6" w:rsidP="006268A7">
      <w:pPr>
        <w:rPr>
          <w:rFonts w:ascii="Arial" w:hAnsi="Arial" w:cs="Arial"/>
          <w:b/>
          <w:bCs/>
        </w:rPr>
      </w:pPr>
    </w:p>
    <w:p w14:paraId="1DE643FE" w14:textId="77777777" w:rsidR="003033D6" w:rsidRDefault="003033D6" w:rsidP="006268A7">
      <w:pPr>
        <w:rPr>
          <w:rFonts w:ascii="Arial" w:hAnsi="Arial" w:cs="Arial"/>
          <w:b/>
          <w:bCs/>
        </w:rPr>
      </w:pPr>
    </w:p>
    <w:p w14:paraId="25CB1F3F" w14:textId="77777777" w:rsidR="003033D6" w:rsidRDefault="003033D6" w:rsidP="006268A7">
      <w:pPr>
        <w:spacing w:line="360" w:lineRule="auto"/>
        <w:rPr>
          <w:rFonts w:ascii="Arial" w:hAnsi="Arial" w:cs="Arial"/>
          <w:b/>
          <w:bCs/>
        </w:rPr>
      </w:pPr>
    </w:p>
    <w:p w14:paraId="7C7A81A9" w14:textId="77777777" w:rsidR="003033D6" w:rsidRDefault="003033D6" w:rsidP="006268A7">
      <w:pPr>
        <w:spacing w:line="360" w:lineRule="auto"/>
        <w:rPr>
          <w:rFonts w:ascii="Arial" w:hAnsi="Arial" w:cs="Arial"/>
          <w:b/>
          <w:bCs/>
        </w:rPr>
      </w:pPr>
    </w:p>
    <w:p w14:paraId="02CD1F11" w14:textId="77777777" w:rsidR="003033D6" w:rsidRDefault="003033D6" w:rsidP="006268A7">
      <w:pPr>
        <w:spacing w:line="360" w:lineRule="auto"/>
        <w:rPr>
          <w:rFonts w:ascii="Arial" w:hAnsi="Arial" w:cs="Arial"/>
          <w:b/>
          <w:bCs/>
        </w:rPr>
      </w:pPr>
    </w:p>
    <w:p w14:paraId="122D8D98" w14:textId="77777777" w:rsidR="003033D6" w:rsidRDefault="003033D6" w:rsidP="006268A7">
      <w:pPr>
        <w:spacing w:line="360" w:lineRule="auto"/>
        <w:rPr>
          <w:rFonts w:ascii="Arial" w:hAnsi="Arial" w:cs="Arial"/>
          <w:b/>
          <w:bCs/>
        </w:rPr>
      </w:pPr>
    </w:p>
    <w:p w14:paraId="70521F45" w14:textId="77777777" w:rsidR="0020339D" w:rsidRDefault="0020339D" w:rsidP="006268A7">
      <w:pPr>
        <w:spacing w:line="360" w:lineRule="auto"/>
        <w:rPr>
          <w:rFonts w:ascii="Arial" w:hAnsi="Arial" w:cs="Arial"/>
          <w:b/>
          <w:bCs/>
        </w:rPr>
      </w:pPr>
    </w:p>
    <w:p w14:paraId="44EF063E" w14:textId="77777777" w:rsidR="0020339D" w:rsidRDefault="0020339D" w:rsidP="006268A7">
      <w:pPr>
        <w:spacing w:line="360" w:lineRule="auto"/>
        <w:rPr>
          <w:rFonts w:ascii="Arial" w:hAnsi="Arial" w:cs="Arial"/>
          <w:b/>
          <w:bCs/>
        </w:rPr>
      </w:pPr>
    </w:p>
    <w:p w14:paraId="789DBF75" w14:textId="3FC6B3DD" w:rsidR="003033D6" w:rsidRPr="0051670E" w:rsidRDefault="003033D6" w:rsidP="006268A7">
      <w:pPr>
        <w:spacing w:line="360" w:lineRule="auto"/>
        <w:rPr>
          <w:rFonts w:ascii="Arial" w:hAnsi="Arial" w:cs="Arial"/>
          <w:b/>
          <w:bCs/>
          <w:i/>
          <w:iCs/>
        </w:rPr>
      </w:pPr>
      <w:r w:rsidRPr="0051670E">
        <w:rPr>
          <w:rFonts w:ascii="Arial" w:hAnsi="Arial" w:cs="Arial"/>
          <w:b/>
          <w:bCs/>
        </w:rPr>
        <w:lastRenderedPageBreak/>
        <w:t xml:space="preserve">Publication bias </w:t>
      </w:r>
    </w:p>
    <w:p w14:paraId="56C6E809" w14:textId="77777777" w:rsidR="003033D6" w:rsidRPr="0051670E" w:rsidRDefault="003033D6" w:rsidP="00A303A4">
      <w:pPr>
        <w:spacing w:line="360" w:lineRule="auto"/>
        <w:ind w:firstLine="720"/>
        <w:rPr>
          <w:rFonts w:ascii="Arial" w:hAnsi="Arial" w:cs="Arial"/>
        </w:rPr>
      </w:pPr>
      <w:r w:rsidRPr="0051670E">
        <w:rPr>
          <w:rFonts w:ascii="Arial" w:hAnsi="Arial" w:cs="Arial"/>
        </w:rPr>
        <w:t xml:space="preserve">Searches of open access and grey literature, including the CORE and Ethos library databases, were conducted to address publication bias. This refers to a tendency for the publication of studies demonstrating positive findings, resulting in gaps in the knowledge base (Sutton, 2009). Searches returned no further papers meeting inclusion criteria. Included papers have therefore been published in peer reviewed journals. Whilst inclusion of only peer reviewed studies promotes quality, this enhances publication bias. </w:t>
      </w:r>
    </w:p>
    <w:p w14:paraId="27C076EA" w14:textId="77777777" w:rsidR="003033D6" w:rsidRPr="0051670E" w:rsidRDefault="003033D6" w:rsidP="006268A7">
      <w:pPr>
        <w:spacing w:line="360" w:lineRule="auto"/>
        <w:rPr>
          <w:rFonts w:ascii="Arial" w:hAnsi="Arial" w:cs="Arial"/>
          <w:b/>
          <w:bCs/>
        </w:rPr>
      </w:pPr>
      <w:r w:rsidRPr="0051670E">
        <w:rPr>
          <w:rFonts w:ascii="Arial" w:hAnsi="Arial" w:cs="Arial"/>
          <w:b/>
          <w:bCs/>
        </w:rPr>
        <w:t>Critical appraisal</w:t>
      </w:r>
    </w:p>
    <w:p w14:paraId="1D9EBA17" w14:textId="77777777" w:rsidR="003033D6" w:rsidRPr="0051670E" w:rsidRDefault="003033D6" w:rsidP="00A303A4">
      <w:pPr>
        <w:spacing w:line="360" w:lineRule="auto"/>
        <w:ind w:firstLine="720"/>
        <w:rPr>
          <w:rFonts w:ascii="Arial" w:hAnsi="Arial" w:cs="Arial"/>
        </w:rPr>
      </w:pPr>
      <w:r w:rsidRPr="0051670E">
        <w:rPr>
          <w:rFonts w:ascii="Arial" w:hAnsi="Arial" w:cs="Arial"/>
        </w:rPr>
        <w:t xml:space="preserve">Critical appraisal tools facilitate assessment of research quality (Young &amp; Solomon, 2009). The Joanna Briggs Institute (JBI) offer a range of design-specific tools (JBI, n.d.) with demonstrated user acceptability (Munn et al, 2014) and efficacy (Hannes et al, 2010), and were used to assess the quality of qualitative and quantitative studies. The Mixed Methods Appraisal Tool (MMAT) (Hong et al, 2018) was used to assess the quality of </w:t>
      </w:r>
      <w:r>
        <w:rPr>
          <w:rFonts w:ascii="Arial" w:hAnsi="Arial" w:cs="Arial"/>
        </w:rPr>
        <w:t>mixed-methods</w:t>
      </w:r>
      <w:r w:rsidRPr="0051670E">
        <w:rPr>
          <w:rFonts w:ascii="Arial" w:hAnsi="Arial" w:cs="Arial"/>
        </w:rPr>
        <w:t xml:space="preserve"> studies</w:t>
      </w:r>
      <w:r>
        <w:rPr>
          <w:rFonts w:ascii="Arial" w:hAnsi="Arial" w:cs="Arial"/>
        </w:rPr>
        <w:t xml:space="preserve"> due to its demonstrated inter-rater reliability and efficiency (Pace et al, 2012) and usefulness in appraising and promoting rigour in mixed-methods research in health disciplines (Oliveira et al, 2021)</w:t>
      </w:r>
      <w:r w:rsidRPr="0051670E">
        <w:rPr>
          <w:rFonts w:ascii="Arial" w:hAnsi="Arial" w:cs="Arial"/>
        </w:rPr>
        <w:t xml:space="preserve">. These tools were selected due to the range of methodologies found in selected papers and were adapted to include a ‘partially met’ rating to facilitate nuanced quality assessment. Criteria rated ‘unclear’ or ‘not met’ scored ‘0’ to avoid overestimating quality. Criteria not relevant to included studies were rated ‘not applicable’ and excluded (table 2). </w:t>
      </w:r>
    </w:p>
    <w:p w14:paraId="6D55B7FB" w14:textId="77777777" w:rsidR="003033D6" w:rsidRPr="0051670E" w:rsidRDefault="003033D6" w:rsidP="006268A7">
      <w:pPr>
        <w:spacing w:line="360" w:lineRule="auto"/>
        <w:rPr>
          <w:rFonts w:ascii="Arial" w:hAnsi="Arial" w:cs="Arial"/>
          <w:b/>
        </w:rPr>
      </w:pPr>
      <w:r w:rsidRPr="0051670E">
        <w:rPr>
          <w:rFonts w:ascii="Arial" w:hAnsi="Arial" w:cs="Arial"/>
          <w:b/>
        </w:rPr>
        <w:t>Table 2</w:t>
      </w:r>
    </w:p>
    <w:p w14:paraId="0C7FF7CC" w14:textId="77777777" w:rsidR="003033D6" w:rsidRPr="0051670E" w:rsidRDefault="003033D6" w:rsidP="006268A7">
      <w:pPr>
        <w:spacing w:line="360" w:lineRule="auto"/>
        <w:rPr>
          <w:rFonts w:ascii="Arial" w:hAnsi="Arial" w:cs="Arial"/>
          <w:i/>
          <w:iCs/>
        </w:rPr>
      </w:pPr>
      <w:r w:rsidRPr="0051670E">
        <w:rPr>
          <w:rFonts w:ascii="Arial" w:hAnsi="Arial" w:cs="Arial"/>
          <w:i/>
          <w:iCs/>
        </w:rPr>
        <w:t>Critical appraisal scoring</w:t>
      </w:r>
    </w:p>
    <w:tbl>
      <w:tblPr>
        <w:tblStyle w:val="TableGrid"/>
        <w:tblW w:w="0" w:type="auto"/>
        <w:tblLook w:val="04A0" w:firstRow="1" w:lastRow="0" w:firstColumn="1" w:lastColumn="0" w:noHBand="0" w:noVBand="1"/>
      </w:tblPr>
      <w:tblGrid>
        <w:gridCol w:w="4516"/>
        <w:gridCol w:w="4510"/>
      </w:tblGrid>
      <w:tr w:rsidR="003033D6" w:rsidRPr="0051670E" w14:paraId="4AA7C554" w14:textId="77777777" w:rsidTr="00DE36CF">
        <w:tc>
          <w:tcPr>
            <w:tcW w:w="4621" w:type="dxa"/>
            <w:tcBorders>
              <w:left w:val="nil"/>
              <w:right w:val="nil"/>
            </w:tcBorders>
          </w:tcPr>
          <w:p w14:paraId="2451F7E5" w14:textId="77777777" w:rsidR="003033D6" w:rsidRPr="0051670E" w:rsidRDefault="003033D6" w:rsidP="006268A7">
            <w:pPr>
              <w:spacing w:line="360" w:lineRule="auto"/>
              <w:rPr>
                <w:rFonts w:ascii="Arial" w:hAnsi="Arial" w:cs="Arial"/>
                <w:bCs/>
              </w:rPr>
            </w:pPr>
            <w:r w:rsidRPr="0051670E">
              <w:rPr>
                <w:rFonts w:ascii="Arial" w:hAnsi="Arial" w:cs="Arial"/>
                <w:bCs/>
              </w:rPr>
              <w:t>Rating</w:t>
            </w:r>
          </w:p>
        </w:tc>
        <w:tc>
          <w:tcPr>
            <w:tcW w:w="4621" w:type="dxa"/>
            <w:tcBorders>
              <w:left w:val="nil"/>
              <w:right w:val="nil"/>
            </w:tcBorders>
          </w:tcPr>
          <w:p w14:paraId="779FDB2A" w14:textId="77777777" w:rsidR="003033D6" w:rsidRPr="0051670E" w:rsidRDefault="003033D6" w:rsidP="006268A7">
            <w:pPr>
              <w:spacing w:line="360" w:lineRule="auto"/>
              <w:rPr>
                <w:rFonts w:ascii="Arial" w:hAnsi="Arial" w:cs="Arial"/>
                <w:bCs/>
              </w:rPr>
            </w:pPr>
            <w:r w:rsidRPr="0051670E">
              <w:rPr>
                <w:rFonts w:ascii="Arial" w:hAnsi="Arial" w:cs="Arial"/>
                <w:bCs/>
              </w:rPr>
              <w:t>Score</w:t>
            </w:r>
          </w:p>
        </w:tc>
      </w:tr>
      <w:tr w:rsidR="003033D6" w:rsidRPr="0051670E" w14:paraId="5198C09D" w14:textId="77777777" w:rsidTr="00DE36CF">
        <w:tc>
          <w:tcPr>
            <w:tcW w:w="4621" w:type="dxa"/>
            <w:tcBorders>
              <w:left w:val="nil"/>
              <w:right w:val="nil"/>
            </w:tcBorders>
          </w:tcPr>
          <w:p w14:paraId="214A1716" w14:textId="77777777" w:rsidR="003033D6" w:rsidRPr="0051670E" w:rsidRDefault="003033D6" w:rsidP="006268A7">
            <w:pPr>
              <w:spacing w:line="360" w:lineRule="auto"/>
              <w:rPr>
                <w:rFonts w:ascii="Arial" w:hAnsi="Arial" w:cs="Arial"/>
              </w:rPr>
            </w:pPr>
            <w:r>
              <w:rPr>
                <w:rFonts w:ascii="Arial" w:eastAsia="Times New Roman" w:hAnsi="Arial" w:cs="Arial"/>
              </w:rPr>
              <w:t xml:space="preserve">Yes – </w:t>
            </w:r>
            <w:r w:rsidRPr="0051670E">
              <w:rPr>
                <w:rFonts w:ascii="Arial" w:eastAsia="Times New Roman" w:hAnsi="Arial" w:cs="Arial"/>
              </w:rPr>
              <w:t xml:space="preserve">criteria met </w:t>
            </w:r>
          </w:p>
        </w:tc>
        <w:tc>
          <w:tcPr>
            <w:tcW w:w="4621" w:type="dxa"/>
            <w:tcBorders>
              <w:left w:val="nil"/>
              <w:right w:val="nil"/>
            </w:tcBorders>
          </w:tcPr>
          <w:p w14:paraId="32646C3A" w14:textId="77777777" w:rsidR="003033D6" w:rsidRPr="0051670E" w:rsidRDefault="003033D6" w:rsidP="006268A7">
            <w:pPr>
              <w:spacing w:line="360" w:lineRule="auto"/>
              <w:rPr>
                <w:rFonts w:ascii="Arial" w:hAnsi="Arial" w:cs="Arial"/>
              </w:rPr>
            </w:pPr>
            <w:r w:rsidRPr="0051670E">
              <w:rPr>
                <w:rFonts w:ascii="Arial" w:hAnsi="Arial" w:cs="Arial"/>
              </w:rPr>
              <w:t>2</w:t>
            </w:r>
          </w:p>
        </w:tc>
      </w:tr>
      <w:tr w:rsidR="003033D6" w:rsidRPr="0051670E" w14:paraId="128FD532" w14:textId="77777777" w:rsidTr="00DE36CF">
        <w:tc>
          <w:tcPr>
            <w:tcW w:w="4621" w:type="dxa"/>
            <w:tcBorders>
              <w:left w:val="nil"/>
              <w:right w:val="nil"/>
            </w:tcBorders>
          </w:tcPr>
          <w:p w14:paraId="6C22352D" w14:textId="77777777" w:rsidR="003033D6" w:rsidRPr="0051670E" w:rsidRDefault="003033D6" w:rsidP="006268A7">
            <w:pPr>
              <w:spacing w:line="360" w:lineRule="auto"/>
              <w:rPr>
                <w:rFonts w:ascii="Arial" w:hAnsi="Arial" w:cs="Arial"/>
              </w:rPr>
            </w:pPr>
            <w:r w:rsidRPr="0051670E">
              <w:rPr>
                <w:rFonts w:ascii="Arial" w:hAnsi="Arial" w:cs="Arial"/>
              </w:rPr>
              <w:t>Partially Met</w:t>
            </w:r>
          </w:p>
        </w:tc>
        <w:tc>
          <w:tcPr>
            <w:tcW w:w="4621" w:type="dxa"/>
            <w:tcBorders>
              <w:left w:val="nil"/>
              <w:right w:val="nil"/>
            </w:tcBorders>
          </w:tcPr>
          <w:p w14:paraId="775EFFFF" w14:textId="77777777" w:rsidR="003033D6" w:rsidRPr="0051670E" w:rsidRDefault="003033D6" w:rsidP="006268A7">
            <w:pPr>
              <w:spacing w:line="360" w:lineRule="auto"/>
              <w:rPr>
                <w:rFonts w:ascii="Arial" w:hAnsi="Arial" w:cs="Arial"/>
              </w:rPr>
            </w:pPr>
            <w:r w:rsidRPr="0051670E">
              <w:rPr>
                <w:rFonts w:ascii="Arial" w:hAnsi="Arial" w:cs="Arial"/>
              </w:rPr>
              <w:t>1</w:t>
            </w:r>
          </w:p>
        </w:tc>
      </w:tr>
      <w:tr w:rsidR="003033D6" w:rsidRPr="0051670E" w14:paraId="572C721E" w14:textId="77777777" w:rsidTr="00DE36CF">
        <w:tc>
          <w:tcPr>
            <w:tcW w:w="4621" w:type="dxa"/>
            <w:tcBorders>
              <w:left w:val="nil"/>
              <w:right w:val="nil"/>
            </w:tcBorders>
          </w:tcPr>
          <w:p w14:paraId="32F2A6DF" w14:textId="77777777" w:rsidR="003033D6" w:rsidRPr="0051670E" w:rsidRDefault="003033D6" w:rsidP="006268A7">
            <w:pPr>
              <w:spacing w:line="360" w:lineRule="auto"/>
              <w:rPr>
                <w:rFonts w:ascii="Arial" w:hAnsi="Arial" w:cs="Arial"/>
              </w:rPr>
            </w:pPr>
            <w:r w:rsidRPr="0051670E">
              <w:rPr>
                <w:rFonts w:ascii="Arial" w:hAnsi="Arial" w:cs="Arial"/>
              </w:rPr>
              <w:t>Unclear</w:t>
            </w:r>
          </w:p>
        </w:tc>
        <w:tc>
          <w:tcPr>
            <w:tcW w:w="4621" w:type="dxa"/>
            <w:tcBorders>
              <w:left w:val="nil"/>
              <w:right w:val="nil"/>
            </w:tcBorders>
          </w:tcPr>
          <w:p w14:paraId="21F88C56" w14:textId="77777777" w:rsidR="003033D6" w:rsidRPr="0051670E" w:rsidRDefault="003033D6" w:rsidP="006268A7">
            <w:pPr>
              <w:spacing w:line="360" w:lineRule="auto"/>
              <w:rPr>
                <w:rFonts w:ascii="Arial" w:hAnsi="Arial" w:cs="Arial"/>
              </w:rPr>
            </w:pPr>
            <w:r w:rsidRPr="0051670E">
              <w:rPr>
                <w:rFonts w:ascii="Arial" w:hAnsi="Arial" w:cs="Arial"/>
              </w:rPr>
              <w:t>0</w:t>
            </w:r>
          </w:p>
        </w:tc>
      </w:tr>
      <w:tr w:rsidR="003033D6" w:rsidRPr="0051670E" w14:paraId="56F0B792" w14:textId="77777777" w:rsidTr="00DE36CF">
        <w:tc>
          <w:tcPr>
            <w:tcW w:w="4621" w:type="dxa"/>
            <w:tcBorders>
              <w:left w:val="nil"/>
              <w:right w:val="nil"/>
            </w:tcBorders>
          </w:tcPr>
          <w:p w14:paraId="5F22CF8C" w14:textId="77777777" w:rsidR="003033D6" w:rsidRPr="0051670E" w:rsidRDefault="003033D6" w:rsidP="006268A7">
            <w:pPr>
              <w:spacing w:line="360" w:lineRule="auto"/>
              <w:rPr>
                <w:rFonts w:ascii="Arial" w:hAnsi="Arial" w:cs="Arial"/>
              </w:rPr>
            </w:pPr>
            <w:r w:rsidRPr="0051670E">
              <w:rPr>
                <w:rFonts w:ascii="Arial" w:hAnsi="Arial" w:cs="Arial"/>
              </w:rPr>
              <w:t>No – criteria not met</w:t>
            </w:r>
          </w:p>
        </w:tc>
        <w:tc>
          <w:tcPr>
            <w:tcW w:w="4621" w:type="dxa"/>
            <w:tcBorders>
              <w:left w:val="nil"/>
              <w:right w:val="nil"/>
            </w:tcBorders>
          </w:tcPr>
          <w:p w14:paraId="55812837" w14:textId="77777777" w:rsidR="003033D6" w:rsidRPr="0051670E" w:rsidRDefault="003033D6" w:rsidP="006268A7">
            <w:pPr>
              <w:spacing w:line="360" w:lineRule="auto"/>
              <w:rPr>
                <w:rFonts w:ascii="Arial" w:hAnsi="Arial" w:cs="Arial"/>
              </w:rPr>
            </w:pPr>
            <w:r>
              <w:rPr>
                <w:rFonts w:ascii="Arial" w:hAnsi="Arial" w:cs="Arial"/>
              </w:rPr>
              <w:t>0</w:t>
            </w:r>
          </w:p>
        </w:tc>
      </w:tr>
      <w:tr w:rsidR="003033D6" w:rsidRPr="0051670E" w14:paraId="2D51BB21" w14:textId="77777777" w:rsidTr="00DE36CF">
        <w:tc>
          <w:tcPr>
            <w:tcW w:w="4621" w:type="dxa"/>
            <w:tcBorders>
              <w:left w:val="nil"/>
              <w:right w:val="nil"/>
            </w:tcBorders>
          </w:tcPr>
          <w:p w14:paraId="6BBF43F6" w14:textId="77777777" w:rsidR="003033D6" w:rsidRPr="0051670E" w:rsidRDefault="003033D6" w:rsidP="006268A7">
            <w:pPr>
              <w:spacing w:line="360" w:lineRule="auto"/>
              <w:rPr>
                <w:rFonts w:ascii="Arial" w:hAnsi="Arial" w:cs="Arial"/>
              </w:rPr>
            </w:pPr>
            <w:r w:rsidRPr="0051670E">
              <w:rPr>
                <w:rFonts w:ascii="Arial" w:hAnsi="Arial" w:cs="Arial"/>
              </w:rPr>
              <w:t xml:space="preserve">Not applicable </w:t>
            </w:r>
          </w:p>
        </w:tc>
        <w:tc>
          <w:tcPr>
            <w:tcW w:w="4621" w:type="dxa"/>
            <w:tcBorders>
              <w:left w:val="nil"/>
              <w:right w:val="nil"/>
            </w:tcBorders>
          </w:tcPr>
          <w:p w14:paraId="239F3219" w14:textId="77777777" w:rsidR="003033D6" w:rsidRPr="0051670E" w:rsidRDefault="003033D6" w:rsidP="006268A7">
            <w:pPr>
              <w:spacing w:line="360" w:lineRule="auto"/>
              <w:rPr>
                <w:rFonts w:ascii="Arial" w:hAnsi="Arial" w:cs="Arial"/>
              </w:rPr>
            </w:pPr>
            <w:r>
              <w:rPr>
                <w:rFonts w:ascii="Arial" w:hAnsi="Arial" w:cs="Arial"/>
              </w:rPr>
              <w:t>Exclude from total</w:t>
            </w:r>
          </w:p>
        </w:tc>
      </w:tr>
    </w:tbl>
    <w:p w14:paraId="3384B6DB" w14:textId="77777777" w:rsidR="003033D6" w:rsidRPr="0051670E" w:rsidRDefault="003033D6" w:rsidP="006268A7">
      <w:pPr>
        <w:spacing w:line="360" w:lineRule="auto"/>
        <w:rPr>
          <w:rFonts w:ascii="Arial" w:hAnsi="Arial" w:cs="Arial"/>
          <w:i/>
          <w:iCs/>
        </w:rPr>
      </w:pPr>
    </w:p>
    <w:p w14:paraId="5561222E" w14:textId="77777777" w:rsidR="003033D6" w:rsidRDefault="003033D6" w:rsidP="005C5C92">
      <w:pPr>
        <w:spacing w:line="360" w:lineRule="auto"/>
        <w:ind w:firstLine="720"/>
        <w:rPr>
          <w:rFonts w:ascii="Arial" w:hAnsi="Arial" w:cs="Arial"/>
        </w:rPr>
      </w:pPr>
      <w:r w:rsidRPr="0051670E">
        <w:rPr>
          <w:rFonts w:ascii="Arial" w:hAnsi="Arial" w:cs="Arial"/>
        </w:rPr>
        <w:t xml:space="preserve">The use of design-specific tools meant each checklist differed in the number and type of criteria assessed. Total scores were therefore transformed into percentage scores to enable quality comparison. The MMAT stipulates overall quality of </w:t>
      </w:r>
      <w:r>
        <w:rPr>
          <w:rFonts w:ascii="Arial" w:hAnsi="Arial" w:cs="Arial"/>
        </w:rPr>
        <w:t>mixed-methods studies should not exceed</w:t>
      </w:r>
      <w:r w:rsidRPr="0051670E">
        <w:rPr>
          <w:rFonts w:ascii="Arial" w:hAnsi="Arial" w:cs="Arial"/>
        </w:rPr>
        <w:t xml:space="preserve"> the lowest scoring aspect. For example, if the quantitative component </w:t>
      </w:r>
      <w:r w:rsidRPr="0051670E">
        <w:rPr>
          <w:rFonts w:ascii="Arial" w:hAnsi="Arial" w:cs="Arial"/>
        </w:rPr>
        <w:lastRenderedPageBreak/>
        <w:t xml:space="preserve">was high quality and the qualitative component was low quality, the overall rating would be ‘low quality’. Having quality appraised each paper, the reviewer made a pragmatic decision to rate papers which scored below 50% as ‘low’, those scoring between 50%-70% were rated ‘moderate’, and those scoring over 70% were rated ‘good’. Quality scores ranged from 30%-93.75% (appendices B-G). </w:t>
      </w:r>
    </w:p>
    <w:p w14:paraId="559D8162" w14:textId="77777777" w:rsidR="0020339D" w:rsidRDefault="0020339D" w:rsidP="006268A7">
      <w:pPr>
        <w:spacing w:line="360" w:lineRule="auto"/>
        <w:rPr>
          <w:rFonts w:ascii="Arial" w:hAnsi="Arial" w:cs="Arial"/>
          <w:b/>
          <w:bCs/>
        </w:rPr>
      </w:pPr>
    </w:p>
    <w:p w14:paraId="47A9E6FE" w14:textId="6D9DB108" w:rsidR="003033D6" w:rsidRPr="003033D6" w:rsidRDefault="003033D6" w:rsidP="0020339D">
      <w:pPr>
        <w:spacing w:line="360" w:lineRule="auto"/>
        <w:jc w:val="center"/>
        <w:rPr>
          <w:rFonts w:ascii="Arial" w:hAnsi="Arial" w:cs="Arial"/>
        </w:rPr>
      </w:pPr>
      <w:r>
        <w:rPr>
          <w:rFonts w:ascii="Arial" w:hAnsi="Arial" w:cs="Arial"/>
          <w:b/>
          <w:bCs/>
        </w:rPr>
        <w:t>Results</w:t>
      </w:r>
    </w:p>
    <w:p w14:paraId="5C0F8B4B" w14:textId="77777777" w:rsidR="003033D6" w:rsidRPr="0051670E" w:rsidRDefault="003033D6" w:rsidP="006268A7">
      <w:pPr>
        <w:spacing w:line="360" w:lineRule="auto"/>
        <w:rPr>
          <w:rFonts w:ascii="Arial" w:hAnsi="Arial" w:cs="Arial"/>
          <w:b/>
          <w:bCs/>
        </w:rPr>
      </w:pPr>
      <w:r w:rsidRPr="0051670E">
        <w:rPr>
          <w:rFonts w:ascii="Arial" w:hAnsi="Arial" w:cs="Arial"/>
          <w:b/>
          <w:bCs/>
        </w:rPr>
        <w:t xml:space="preserve">Study Characteristics  </w:t>
      </w:r>
    </w:p>
    <w:p w14:paraId="5B5FA119" w14:textId="77777777" w:rsidR="003033D6" w:rsidRPr="00BB6821" w:rsidRDefault="003033D6" w:rsidP="00A303A4">
      <w:pPr>
        <w:spacing w:line="360" w:lineRule="auto"/>
        <w:ind w:firstLine="720"/>
        <w:rPr>
          <w:rFonts w:ascii="Arial" w:hAnsi="Arial" w:cs="Arial"/>
          <w:i/>
          <w:iCs/>
        </w:rPr>
      </w:pPr>
      <w:r w:rsidRPr="0051670E">
        <w:rPr>
          <w:rFonts w:ascii="Arial" w:hAnsi="Arial" w:cs="Arial"/>
        </w:rPr>
        <w:t>Seven qualitative, nine quantita</w:t>
      </w:r>
      <w:r>
        <w:rPr>
          <w:rFonts w:ascii="Arial" w:hAnsi="Arial" w:cs="Arial"/>
        </w:rPr>
        <w:t>tive, and two mixed-methods</w:t>
      </w:r>
      <w:r w:rsidRPr="0051670E">
        <w:rPr>
          <w:rFonts w:ascii="Arial" w:hAnsi="Arial" w:cs="Arial"/>
        </w:rPr>
        <w:t xml:space="preserve"> papers were included for review</w:t>
      </w:r>
      <w:r>
        <w:rPr>
          <w:rFonts w:ascii="Arial" w:hAnsi="Arial" w:cs="Arial"/>
        </w:rPr>
        <w:t xml:space="preserve">. </w:t>
      </w:r>
      <w:r w:rsidRPr="0051670E">
        <w:rPr>
          <w:rFonts w:ascii="Arial" w:hAnsi="Arial" w:cs="Arial"/>
          <w:bCs/>
        </w:rPr>
        <w:t>Key study characteristics were extracted (appendix H) and are summarised in Table 3.</w:t>
      </w:r>
      <w:r>
        <w:rPr>
          <w:rFonts w:ascii="Arial" w:hAnsi="Arial" w:cs="Arial"/>
        </w:rPr>
        <w:t xml:space="preserve"> S</w:t>
      </w:r>
      <w:r w:rsidRPr="0051670E">
        <w:rPr>
          <w:rFonts w:ascii="Arial" w:hAnsi="Arial" w:cs="Arial"/>
        </w:rPr>
        <w:t>even</w:t>
      </w:r>
      <w:r>
        <w:rPr>
          <w:rFonts w:ascii="Arial" w:hAnsi="Arial" w:cs="Arial"/>
        </w:rPr>
        <w:t xml:space="preserve"> studies describing </w:t>
      </w:r>
      <w:r w:rsidRPr="0051670E">
        <w:rPr>
          <w:rFonts w:ascii="Arial" w:hAnsi="Arial" w:cs="Arial"/>
        </w:rPr>
        <w:t>quantitative</w:t>
      </w:r>
      <w:r>
        <w:rPr>
          <w:rFonts w:ascii="Arial" w:hAnsi="Arial" w:cs="Arial"/>
        </w:rPr>
        <w:t>/mixed-methods</w:t>
      </w:r>
      <w:r w:rsidRPr="0051670E">
        <w:rPr>
          <w:rFonts w:ascii="Arial" w:hAnsi="Arial" w:cs="Arial"/>
        </w:rPr>
        <w:t xml:space="preserve"> were based on observational research designs (Hildingsson, 2014; Hildingsson et al, 2014a; Hildingsson et al, 2014b; Johansson et al, 2012; Kannenberg et al, 2016; Schytt &amp; Hildingsson, 2011; Serҫekuʂ et al, 2020a)</w:t>
      </w:r>
      <w:r>
        <w:rPr>
          <w:rFonts w:ascii="Arial" w:hAnsi="Arial" w:cs="Arial"/>
        </w:rPr>
        <w:t xml:space="preserve">. Two studies </w:t>
      </w:r>
      <w:r w:rsidRPr="0051670E">
        <w:rPr>
          <w:rFonts w:ascii="Arial" w:hAnsi="Arial" w:cs="Arial"/>
        </w:rPr>
        <w:t>were based on secondary analyses from one randomised controlled trial (RCT) (Bergstrom et al, 2013; Schytt &amp; Bergstrom, 2014)</w:t>
      </w:r>
      <w:r>
        <w:rPr>
          <w:rFonts w:ascii="Arial" w:hAnsi="Arial" w:cs="Arial"/>
        </w:rPr>
        <w:t>, f</w:t>
      </w:r>
      <w:r w:rsidRPr="0051670E">
        <w:rPr>
          <w:rFonts w:ascii="Arial" w:hAnsi="Arial" w:cs="Arial"/>
        </w:rPr>
        <w:t>ive papers reported on findings from one longitudinal cohort study (Hildingsson, 2014; Hildingsson et al, 2014a; Hildingsson et al, 2014b; Johansson et al, 2012; Schytt &amp; Hildingsson, 2011), and two papers reported on findings from one exploratory qualitative study (Malmquist et al, 201</w:t>
      </w:r>
      <w:r>
        <w:rPr>
          <w:rFonts w:ascii="Arial" w:hAnsi="Arial" w:cs="Arial"/>
        </w:rPr>
        <w:t xml:space="preserve">9; Malmquist &amp; Nieminen, 2020). </w:t>
      </w:r>
      <w:r w:rsidRPr="0051670E">
        <w:rPr>
          <w:rFonts w:ascii="Arial" w:hAnsi="Arial" w:cs="Arial"/>
        </w:rPr>
        <w:t xml:space="preserve">Included papers </w:t>
      </w:r>
      <w:r>
        <w:rPr>
          <w:rFonts w:ascii="Arial" w:hAnsi="Arial" w:cs="Arial"/>
        </w:rPr>
        <w:t>therefore originated from twelve studies.</w:t>
      </w:r>
    </w:p>
    <w:p w14:paraId="7EB428A6" w14:textId="77777777" w:rsidR="003033D6" w:rsidRDefault="003033D6" w:rsidP="005C5C92">
      <w:pPr>
        <w:spacing w:line="360" w:lineRule="auto"/>
        <w:ind w:firstLine="720"/>
        <w:rPr>
          <w:rFonts w:ascii="Arial" w:hAnsi="Arial" w:cs="Arial"/>
          <w:bCs/>
        </w:rPr>
      </w:pPr>
      <w:r w:rsidRPr="0051670E">
        <w:rPr>
          <w:rFonts w:ascii="Arial" w:hAnsi="Arial" w:cs="Arial"/>
        </w:rPr>
        <w:t>T</w:t>
      </w:r>
      <w:r w:rsidRPr="0051670E">
        <w:rPr>
          <w:rFonts w:ascii="Arial" w:hAnsi="Arial" w:cs="Arial"/>
          <w:bCs/>
        </w:rPr>
        <w:t xml:space="preserve">en papers were based on studies conducted in Scandinavian countries (Sweden, n=9; Finland, n=1); remaining studies were conducted in Turkey (n=2), within the UK (n=2), Israel (n=1), Germany (n=1), South Africa (n=1), and the USA (n=1). Ten papers included fathers only; remaining papers included both mothers/birthing people and partners. Qualitative samples ranged from 8-19 partners, and quantitative samples ranged from 183-1105 partners. </w:t>
      </w:r>
      <w:r>
        <w:rPr>
          <w:rFonts w:ascii="Arial" w:hAnsi="Arial" w:cs="Arial"/>
          <w:bCs/>
        </w:rPr>
        <w:t>Mixed-methods</w:t>
      </w:r>
      <w:r w:rsidRPr="0051670E">
        <w:rPr>
          <w:rFonts w:ascii="Arial" w:hAnsi="Arial" w:cs="Arial"/>
          <w:bCs/>
        </w:rPr>
        <w:t xml:space="preserve"> studies included a small-scale intervention study (n=10 partners) and a questionnaire study including analysis of written responses (n=827 fathers). </w:t>
      </w:r>
    </w:p>
    <w:p w14:paraId="60887013" w14:textId="77777777" w:rsidR="003033D6" w:rsidRDefault="003033D6" w:rsidP="005C5C92">
      <w:pPr>
        <w:spacing w:line="360" w:lineRule="auto"/>
        <w:ind w:firstLine="720"/>
        <w:rPr>
          <w:rFonts w:ascii="Arial" w:hAnsi="Arial" w:cs="Arial"/>
          <w:bCs/>
        </w:rPr>
      </w:pPr>
      <w:r w:rsidRPr="0051670E">
        <w:rPr>
          <w:rFonts w:ascii="Arial" w:hAnsi="Arial" w:cs="Arial"/>
        </w:rPr>
        <w:t xml:space="preserve">Seven papers reported the prevalence of FOC in fathers. Consistent with past research (Eriksson et al, 2005), the prevalence of FOC in Swedish samples ranged from 5%-13.6% (Bergstrom et al, 2013; Hildingsson, 2014; Hildingsson et al, 2014a; Hildingsson et al, 2014b; Johansson et al, 2012). </w:t>
      </w:r>
      <w:r>
        <w:rPr>
          <w:rFonts w:ascii="Arial" w:hAnsi="Arial" w:cs="Arial"/>
        </w:rPr>
        <w:t>Serçekuş et al</w:t>
      </w:r>
      <w:r w:rsidRPr="0051670E">
        <w:rPr>
          <w:rFonts w:ascii="Arial" w:hAnsi="Arial" w:cs="Arial"/>
        </w:rPr>
        <w:t xml:space="preserve"> (2020a) found 54.3% of fathers in Turkey experienced FOC and suggested this may be due to higher rates of FOC amongst Turkish women, or limited knowledge as antenatal education in Turkey often excludes partners.</w:t>
      </w:r>
    </w:p>
    <w:p w14:paraId="6D4067D6" w14:textId="51BB6D72" w:rsidR="003033D6" w:rsidRPr="00F14E37" w:rsidRDefault="003033D6" w:rsidP="005C5C92">
      <w:pPr>
        <w:spacing w:line="360" w:lineRule="auto"/>
        <w:ind w:firstLine="720"/>
        <w:rPr>
          <w:rFonts w:ascii="Arial" w:hAnsi="Arial" w:cs="Arial"/>
          <w:bCs/>
        </w:rPr>
      </w:pPr>
      <w:r w:rsidRPr="0051670E">
        <w:rPr>
          <w:rFonts w:ascii="Arial" w:hAnsi="Arial" w:cs="Arial"/>
          <w:bCs/>
        </w:rPr>
        <w:lastRenderedPageBreak/>
        <w:t>Most studies identified parity (number of births), distinguishing between nulliparous (expecting their first child) and multiparous (those with previous children) partners (</w:t>
      </w:r>
      <w:r w:rsidRPr="0051670E">
        <w:rPr>
          <w:rFonts w:ascii="Arial" w:hAnsi="Arial" w:cs="Arial"/>
        </w:rPr>
        <w:t xml:space="preserve">Bergstrom et al, 2013; Greer et al, 2014; Hildingsson, 2014; Hildingsson et al, 2014a; Hildingsson et al, 2014b; Johansson et al, 2012; Kannenberg et al, 2016; Malmquist et al, 2019; Malmquist &amp; Nieminen, 2020; Schytt &amp; Hildingsson, 2011; </w:t>
      </w:r>
      <w:r>
        <w:rPr>
          <w:rFonts w:ascii="Arial" w:hAnsi="Arial" w:cs="Arial"/>
        </w:rPr>
        <w:t>Serçekuş et al</w:t>
      </w:r>
      <w:r w:rsidRPr="0051670E">
        <w:rPr>
          <w:rFonts w:ascii="Arial" w:hAnsi="Arial" w:cs="Arial"/>
        </w:rPr>
        <w:t>, 2020a</w:t>
      </w:r>
      <w:r w:rsidRPr="0051670E">
        <w:rPr>
          <w:rFonts w:ascii="Arial" w:hAnsi="Arial" w:cs="Arial"/>
          <w:bCs/>
        </w:rPr>
        <w:t>), whereas others investigated first-time partners only (</w:t>
      </w:r>
      <w:r w:rsidRPr="0051670E">
        <w:rPr>
          <w:rFonts w:ascii="Arial" w:hAnsi="Arial" w:cs="Arial"/>
        </w:rPr>
        <w:t xml:space="preserve">Etheridge &amp; Slade, 2017; Hunter et al, 2011; </w:t>
      </w:r>
      <w:r>
        <w:rPr>
          <w:rFonts w:ascii="Arial" w:hAnsi="Arial" w:cs="Arial"/>
        </w:rPr>
        <w:t>Ryding et al, 2018</w:t>
      </w:r>
      <w:r w:rsidRPr="0051670E">
        <w:rPr>
          <w:rFonts w:ascii="Arial" w:hAnsi="Arial" w:cs="Arial"/>
        </w:rPr>
        <w:t xml:space="preserve">; Schytt, &amp; Bergström, 2014; </w:t>
      </w:r>
      <w:r>
        <w:rPr>
          <w:rFonts w:ascii="Arial" w:hAnsi="Arial" w:cs="Arial"/>
        </w:rPr>
        <w:t>Serçekuş et al</w:t>
      </w:r>
      <w:r w:rsidRPr="0051670E">
        <w:rPr>
          <w:rFonts w:ascii="Arial" w:hAnsi="Arial" w:cs="Arial"/>
        </w:rPr>
        <w:t>, 2020b; Shibli-Kometiani &amp; Brown, 2012)</w:t>
      </w:r>
      <w:r w:rsidRPr="0051670E">
        <w:rPr>
          <w:rFonts w:ascii="Arial" w:hAnsi="Arial" w:cs="Arial"/>
          <w:bCs/>
        </w:rPr>
        <w:t xml:space="preserve">. One study did not discuss parity (Sengane, 2009). Three studies (Hunter et al, 2011; </w:t>
      </w:r>
      <w:r w:rsidRPr="0051670E">
        <w:rPr>
          <w:rFonts w:ascii="Arial" w:hAnsi="Arial" w:cs="Arial"/>
        </w:rPr>
        <w:t xml:space="preserve">Malmquist et al, 2019; Malmquist &amp; Nieminen, 2020) included lesbian, bisexual, transgender (LBT) parents in the final sample. Only two studies </w:t>
      </w:r>
      <w:r w:rsidR="00A66ED0">
        <w:rPr>
          <w:rFonts w:ascii="Arial" w:hAnsi="Arial" w:cs="Arial"/>
        </w:rPr>
        <w:t>focused</w:t>
      </w:r>
      <w:r w:rsidRPr="0051670E">
        <w:rPr>
          <w:rFonts w:ascii="Arial" w:hAnsi="Arial" w:cs="Arial"/>
        </w:rPr>
        <w:t xml:space="preserve"> explicitly on experiences of LBT parents (Malmquist et al, 2019; Malmquist &amp; Nieminen, 2020).</w:t>
      </w:r>
      <w:r>
        <w:rPr>
          <w:rFonts w:ascii="Arial" w:hAnsi="Arial" w:cs="Arial"/>
        </w:rPr>
        <w:t xml:space="preserve"> </w:t>
      </w:r>
      <w:r w:rsidRPr="0051670E">
        <w:rPr>
          <w:rFonts w:ascii="Arial" w:hAnsi="Arial" w:cs="Arial"/>
        </w:rPr>
        <w:t xml:space="preserve">No </w:t>
      </w:r>
      <w:r>
        <w:rPr>
          <w:rFonts w:ascii="Arial" w:hAnsi="Arial" w:cs="Arial"/>
        </w:rPr>
        <w:t xml:space="preserve">identified </w:t>
      </w:r>
      <w:r w:rsidRPr="0051670E">
        <w:rPr>
          <w:rFonts w:ascii="Arial" w:hAnsi="Arial" w:cs="Arial"/>
        </w:rPr>
        <w:t xml:space="preserve">studies </w:t>
      </w:r>
      <w:r>
        <w:rPr>
          <w:rFonts w:ascii="Arial" w:hAnsi="Arial" w:cs="Arial"/>
        </w:rPr>
        <w:t>investigated experiences</w:t>
      </w:r>
      <w:r w:rsidRPr="0051670E">
        <w:rPr>
          <w:rFonts w:ascii="Arial" w:hAnsi="Arial" w:cs="Arial"/>
        </w:rPr>
        <w:t xml:space="preserve"> of other birthing partners (friends/relatives etc. of the mother or birthing person)</w:t>
      </w:r>
      <w:r>
        <w:rPr>
          <w:rFonts w:ascii="Arial" w:hAnsi="Arial" w:cs="Arial"/>
        </w:rPr>
        <w:t>, indicating a gap in the literature.</w:t>
      </w:r>
    </w:p>
    <w:p w14:paraId="5ADC5BE6" w14:textId="77777777" w:rsidR="003033D6" w:rsidRDefault="003033D6" w:rsidP="006268A7">
      <w:pPr>
        <w:spacing w:line="480" w:lineRule="auto"/>
        <w:rPr>
          <w:rFonts w:ascii="Arial" w:hAnsi="Arial" w:cs="Arial"/>
        </w:rPr>
      </w:pPr>
    </w:p>
    <w:p w14:paraId="52BE7AC5" w14:textId="77777777" w:rsidR="003033D6" w:rsidRDefault="003033D6" w:rsidP="006268A7">
      <w:pPr>
        <w:spacing w:line="480" w:lineRule="auto"/>
        <w:rPr>
          <w:rFonts w:ascii="Arial" w:hAnsi="Arial" w:cs="Arial"/>
        </w:rPr>
      </w:pPr>
    </w:p>
    <w:p w14:paraId="7078A6D7" w14:textId="77777777" w:rsidR="003033D6" w:rsidRDefault="003033D6" w:rsidP="006268A7">
      <w:pPr>
        <w:spacing w:line="480" w:lineRule="auto"/>
        <w:rPr>
          <w:rFonts w:ascii="Arial" w:hAnsi="Arial" w:cs="Arial"/>
        </w:rPr>
      </w:pPr>
    </w:p>
    <w:p w14:paraId="5FA566B0" w14:textId="77777777" w:rsidR="003033D6" w:rsidRDefault="003033D6" w:rsidP="006268A7">
      <w:pPr>
        <w:rPr>
          <w:rFonts w:ascii="Arial" w:hAnsi="Arial" w:cs="Arial"/>
          <w:b/>
          <w:iCs/>
        </w:rPr>
        <w:sectPr w:rsidR="003033D6">
          <w:headerReference w:type="default" r:id="rId11"/>
          <w:pgSz w:w="11906" w:h="16838"/>
          <w:pgMar w:top="1440" w:right="1440" w:bottom="1440" w:left="1440" w:header="708" w:footer="708" w:gutter="0"/>
          <w:cols w:space="708"/>
          <w:docGrid w:linePitch="360"/>
        </w:sectPr>
      </w:pPr>
    </w:p>
    <w:p w14:paraId="67614D05" w14:textId="77777777" w:rsidR="003033D6" w:rsidRPr="006548AB" w:rsidRDefault="003033D6" w:rsidP="006268A7">
      <w:pPr>
        <w:spacing w:line="360" w:lineRule="auto"/>
        <w:rPr>
          <w:rFonts w:ascii="Arial" w:hAnsi="Arial" w:cs="Arial"/>
          <w:b/>
          <w:iCs/>
        </w:rPr>
      </w:pPr>
      <w:r w:rsidRPr="006548AB">
        <w:rPr>
          <w:rFonts w:ascii="Arial" w:hAnsi="Arial" w:cs="Arial"/>
          <w:b/>
          <w:iCs/>
        </w:rPr>
        <w:lastRenderedPageBreak/>
        <w:t>Table 3</w:t>
      </w:r>
    </w:p>
    <w:p w14:paraId="1AD4A5EA" w14:textId="77777777" w:rsidR="003033D6" w:rsidRDefault="003033D6" w:rsidP="006268A7">
      <w:pPr>
        <w:spacing w:line="360" w:lineRule="auto"/>
        <w:rPr>
          <w:rFonts w:ascii="Arial" w:hAnsi="Arial" w:cs="Arial"/>
        </w:rPr>
      </w:pPr>
      <w:r>
        <w:rPr>
          <w:rFonts w:ascii="Arial" w:hAnsi="Arial" w:cs="Arial"/>
          <w:i/>
          <w:iCs/>
        </w:rPr>
        <w:t>Study characteristics table</w:t>
      </w:r>
    </w:p>
    <w:tbl>
      <w:tblPr>
        <w:tblStyle w:val="TableGrid1"/>
        <w:tblW w:w="5051" w:type="pct"/>
        <w:tblInd w:w="-142" w:type="dxa"/>
        <w:tblLayout w:type="fixed"/>
        <w:tblLook w:val="0480" w:firstRow="0" w:lastRow="0" w:firstColumn="1" w:lastColumn="0" w:noHBand="0" w:noVBand="1"/>
      </w:tblPr>
      <w:tblGrid>
        <w:gridCol w:w="571"/>
        <w:gridCol w:w="1840"/>
        <w:gridCol w:w="1421"/>
        <w:gridCol w:w="1275"/>
        <w:gridCol w:w="2687"/>
        <w:gridCol w:w="2775"/>
        <w:gridCol w:w="2411"/>
        <w:gridCol w:w="1120"/>
      </w:tblGrid>
      <w:tr w:rsidR="003033D6" w:rsidRPr="0013559D" w14:paraId="524123FB" w14:textId="77777777" w:rsidTr="00DE36CF">
        <w:trPr>
          <w:tblHeader/>
        </w:trPr>
        <w:tc>
          <w:tcPr>
            <w:tcW w:w="202" w:type="pct"/>
            <w:tcBorders>
              <w:top w:val="single" w:sz="4" w:space="0" w:color="auto"/>
              <w:left w:val="nil"/>
              <w:bottom w:val="single" w:sz="4" w:space="0" w:color="auto"/>
              <w:right w:val="nil"/>
            </w:tcBorders>
            <w:hideMark/>
          </w:tcPr>
          <w:p w14:paraId="6AEDC777" w14:textId="77777777" w:rsidR="003033D6" w:rsidRPr="0013559D" w:rsidRDefault="003033D6" w:rsidP="006268A7">
            <w:pPr>
              <w:spacing w:line="360" w:lineRule="auto"/>
              <w:rPr>
                <w:rFonts w:ascii="Arial" w:hAnsi="Arial" w:cs="Arial"/>
              </w:rPr>
            </w:pPr>
            <w:r w:rsidRPr="0013559D">
              <w:rPr>
                <w:rFonts w:ascii="Arial" w:hAnsi="Arial" w:cs="Arial"/>
              </w:rPr>
              <w:tab/>
            </w:r>
          </w:p>
        </w:tc>
        <w:tc>
          <w:tcPr>
            <w:tcW w:w="652" w:type="pct"/>
            <w:tcBorders>
              <w:top w:val="single" w:sz="4" w:space="0" w:color="auto"/>
              <w:left w:val="nil"/>
              <w:bottom w:val="single" w:sz="4" w:space="0" w:color="auto"/>
              <w:right w:val="nil"/>
            </w:tcBorders>
            <w:hideMark/>
          </w:tcPr>
          <w:p w14:paraId="3F0A08AE" w14:textId="77777777" w:rsidR="003033D6" w:rsidRPr="0013559D" w:rsidRDefault="003033D6" w:rsidP="006268A7">
            <w:pPr>
              <w:spacing w:line="360" w:lineRule="auto"/>
              <w:rPr>
                <w:rFonts w:ascii="Arial" w:hAnsi="Arial" w:cs="Arial"/>
              </w:rPr>
            </w:pPr>
            <w:r w:rsidRPr="0013559D">
              <w:rPr>
                <w:rFonts w:ascii="Arial" w:hAnsi="Arial" w:cs="Arial"/>
              </w:rPr>
              <w:t>Title (Country)</w:t>
            </w:r>
          </w:p>
        </w:tc>
        <w:tc>
          <w:tcPr>
            <w:tcW w:w="504" w:type="pct"/>
            <w:tcBorders>
              <w:top w:val="single" w:sz="4" w:space="0" w:color="auto"/>
              <w:left w:val="nil"/>
              <w:bottom w:val="single" w:sz="4" w:space="0" w:color="auto"/>
              <w:right w:val="nil"/>
            </w:tcBorders>
            <w:hideMark/>
          </w:tcPr>
          <w:p w14:paraId="7EFBDD24" w14:textId="77777777" w:rsidR="003033D6" w:rsidRPr="0013559D" w:rsidRDefault="003033D6" w:rsidP="006268A7">
            <w:pPr>
              <w:spacing w:line="360" w:lineRule="auto"/>
              <w:rPr>
                <w:rFonts w:ascii="Arial" w:hAnsi="Arial" w:cs="Arial"/>
              </w:rPr>
            </w:pPr>
            <w:r w:rsidRPr="0013559D">
              <w:rPr>
                <w:rFonts w:ascii="Arial" w:hAnsi="Arial" w:cs="Arial"/>
              </w:rPr>
              <w:t>Author(s) (Date)</w:t>
            </w:r>
          </w:p>
        </w:tc>
        <w:tc>
          <w:tcPr>
            <w:tcW w:w="452" w:type="pct"/>
            <w:tcBorders>
              <w:top w:val="single" w:sz="4" w:space="0" w:color="auto"/>
              <w:left w:val="nil"/>
              <w:bottom w:val="single" w:sz="4" w:space="0" w:color="auto"/>
              <w:right w:val="nil"/>
            </w:tcBorders>
            <w:hideMark/>
          </w:tcPr>
          <w:p w14:paraId="1F5F976E" w14:textId="77777777" w:rsidR="003033D6" w:rsidRPr="0013559D" w:rsidRDefault="003033D6" w:rsidP="006268A7">
            <w:pPr>
              <w:spacing w:line="360" w:lineRule="auto"/>
              <w:rPr>
                <w:rFonts w:ascii="Arial" w:hAnsi="Arial" w:cs="Arial"/>
              </w:rPr>
            </w:pPr>
            <w:r w:rsidRPr="0013559D">
              <w:rPr>
                <w:rFonts w:ascii="Arial" w:hAnsi="Arial" w:cs="Arial"/>
              </w:rPr>
              <w:t>Sample</w:t>
            </w:r>
          </w:p>
        </w:tc>
        <w:tc>
          <w:tcPr>
            <w:tcW w:w="953" w:type="pct"/>
            <w:tcBorders>
              <w:top w:val="single" w:sz="4" w:space="0" w:color="auto"/>
              <w:left w:val="nil"/>
              <w:bottom w:val="single" w:sz="4" w:space="0" w:color="auto"/>
              <w:right w:val="nil"/>
            </w:tcBorders>
            <w:hideMark/>
          </w:tcPr>
          <w:p w14:paraId="3141196C" w14:textId="77777777" w:rsidR="003033D6" w:rsidRPr="0013559D" w:rsidRDefault="003033D6" w:rsidP="006268A7">
            <w:pPr>
              <w:spacing w:line="360" w:lineRule="auto"/>
              <w:rPr>
                <w:rFonts w:ascii="Arial" w:hAnsi="Arial" w:cs="Arial"/>
              </w:rPr>
            </w:pPr>
            <w:r w:rsidRPr="0013559D">
              <w:rPr>
                <w:rFonts w:ascii="Arial" w:hAnsi="Arial" w:cs="Arial"/>
              </w:rPr>
              <w:t>Data Collection/Analysis</w:t>
            </w:r>
          </w:p>
        </w:tc>
        <w:tc>
          <w:tcPr>
            <w:tcW w:w="984" w:type="pct"/>
            <w:tcBorders>
              <w:top w:val="single" w:sz="4" w:space="0" w:color="auto"/>
              <w:left w:val="nil"/>
              <w:bottom w:val="single" w:sz="4" w:space="0" w:color="auto"/>
              <w:right w:val="nil"/>
            </w:tcBorders>
            <w:hideMark/>
          </w:tcPr>
          <w:p w14:paraId="2979227F" w14:textId="77777777" w:rsidR="003033D6" w:rsidRPr="0013559D" w:rsidRDefault="003033D6" w:rsidP="006268A7">
            <w:pPr>
              <w:spacing w:line="360" w:lineRule="auto"/>
              <w:rPr>
                <w:rFonts w:ascii="Arial" w:hAnsi="Arial" w:cs="Arial"/>
              </w:rPr>
            </w:pPr>
            <w:r w:rsidRPr="0013559D">
              <w:rPr>
                <w:rFonts w:ascii="Arial" w:hAnsi="Arial" w:cs="Arial"/>
              </w:rPr>
              <w:t>Main Findings</w:t>
            </w:r>
          </w:p>
        </w:tc>
        <w:tc>
          <w:tcPr>
            <w:tcW w:w="855" w:type="pct"/>
            <w:tcBorders>
              <w:top w:val="single" w:sz="4" w:space="0" w:color="auto"/>
              <w:left w:val="nil"/>
              <w:bottom w:val="single" w:sz="4" w:space="0" w:color="auto"/>
              <w:right w:val="nil"/>
            </w:tcBorders>
          </w:tcPr>
          <w:p w14:paraId="272D28F2" w14:textId="77777777" w:rsidR="003033D6" w:rsidRDefault="003033D6" w:rsidP="006268A7">
            <w:pPr>
              <w:spacing w:line="360" w:lineRule="auto"/>
              <w:rPr>
                <w:rFonts w:ascii="Arial" w:hAnsi="Arial" w:cs="Arial"/>
              </w:rPr>
            </w:pPr>
            <w:r>
              <w:rPr>
                <w:rFonts w:ascii="Arial" w:hAnsi="Arial" w:cs="Arial"/>
              </w:rPr>
              <w:t>Strengths(+)/</w:t>
            </w:r>
          </w:p>
          <w:p w14:paraId="0A889858" w14:textId="77777777" w:rsidR="003033D6" w:rsidRPr="0013559D" w:rsidRDefault="003033D6" w:rsidP="006268A7">
            <w:pPr>
              <w:spacing w:line="360" w:lineRule="auto"/>
              <w:rPr>
                <w:rFonts w:ascii="Arial" w:hAnsi="Arial" w:cs="Arial"/>
              </w:rPr>
            </w:pPr>
            <w:r w:rsidRPr="0013559D">
              <w:rPr>
                <w:rFonts w:ascii="Arial" w:hAnsi="Arial" w:cs="Arial"/>
              </w:rPr>
              <w:t>Limitations(-)</w:t>
            </w:r>
          </w:p>
        </w:tc>
        <w:tc>
          <w:tcPr>
            <w:tcW w:w="397" w:type="pct"/>
            <w:tcBorders>
              <w:top w:val="single" w:sz="4" w:space="0" w:color="auto"/>
              <w:left w:val="nil"/>
              <w:bottom w:val="single" w:sz="4" w:space="0" w:color="auto"/>
              <w:right w:val="nil"/>
            </w:tcBorders>
          </w:tcPr>
          <w:p w14:paraId="354925EF" w14:textId="77777777" w:rsidR="003033D6" w:rsidRPr="0013559D" w:rsidRDefault="003033D6" w:rsidP="006268A7">
            <w:pPr>
              <w:spacing w:line="360" w:lineRule="auto"/>
              <w:rPr>
                <w:rFonts w:ascii="Arial" w:hAnsi="Arial" w:cs="Arial"/>
              </w:rPr>
            </w:pPr>
            <w:r w:rsidRPr="0013559D">
              <w:rPr>
                <w:rFonts w:ascii="Arial" w:hAnsi="Arial" w:cs="Arial"/>
              </w:rPr>
              <w:t>Q</w:t>
            </w:r>
            <w:r>
              <w:rPr>
                <w:rFonts w:ascii="Arial" w:hAnsi="Arial" w:cs="Arial"/>
              </w:rPr>
              <w:t xml:space="preserve">uality Score </w:t>
            </w:r>
            <w:r w:rsidRPr="0013559D">
              <w:rPr>
                <w:rFonts w:ascii="Arial" w:hAnsi="Arial" w:cs="Arial"/>
              </w:rPr>
              <w:t>(%)</w:t>
            </w:r>
          </w:p>
        </w:tc>
      </w:tr>
      <w:tr w:rsidR="003033D6" w:rsidRPr="0013559D" w14:paraId="7D07DC19" w14:textId="77777777" w:rsidTr="00DE36CF">
        <w:tc>
          <w:tcPr>
            <w:tcW w:w="202" w:type="pct"/>
            <w:tcBorders>
              <w:top w:val="single" w:sz="4" w:space="0" w:color="auto"/>
              <w:left w:val="nil"/>
              <w:bottom w:val="single" w:sz="4" w:space="0" w:color="auto"/>
              <w:right w:val="nil"/>
            </w:tcBorders>
          </w:tcPr>
          <w:p w14:paraId="280E2C14" w14:textId="77777777" w:rsidR="003033D6" w:rsidRPr="0013559D" w:rsidRDefault="003033D6" w:rsidP="006268A7">
            <w:pPr>
              <w:spacing w:line="360" w:lineRule="auto"/>
              <w:rPr>
                <w:rFonts w:ascii="Arial" w:hAnsi="Arial" w:cs="Arial"/>
              </w:rPr>
            </w:pPr>
            <w:r w:rsidRPr="0013559D">
              <w:rPr>
                <w:rFonts w:ascii="Arial" w:hAnsi="Arial" w:cs="Arial"/>
              </w:rPr>
              <w:t>1</w:t>
            </w:r>
          </w:p>
        </w:tc>
        <w:tc>
          <w:tcPr>
            <w:tcW w:w="652" w:type="pct"/>
            <w:tcBorders>
              <w:top w:val="single" w:sz="4" w:space="0" w:color="auto"/>
              <w:left w:val="nil"/>
              <w:bottom w:val="single" w:sz="4" w:space="0" w:color="auto"/>
              <w:right w:val="nil"/>
            </w:tcBorders>
          </w:tcPr>
          <w:p w14:paraId="42BDB137" w14:textId="77777777" w:rsidR="003033D6" w:rsidRPr="0013559D" w:rsidRDefault="003033D6" w:rsidP="006268A7">
            <w:pPr>
              <w:spacing w:line="360" w:lineRule="auto"/>
              <w:rPr>
                <w:rFonts w:ascii="Arial" w:hAnsi="Arial" w:cs="Arial"/>
              </w:rPr>
            </w:pPr>
            <w:r w:rsidRPr="0013559D">
              <w:rPr>
                <w:rFonts w:ascii="Arial" w:hAnsi="Arial" w:cs="Arial"/>
              </w:rPr>
              <w:t>Fear of childbirth in expectant fathers, subsequent childbirth experience and impact of antenatal education: sub</w:t>
            </w:r>
            <w:r>
              <w:rPr>
                <w:rFonts w:ascii="Arial" w:hAnsi="Arial" w:cs="Arial"/>
              </w:rPr>
              <w:t>-</w:t>
            </w:r>
            <w:r w:rsidRPr="0013559D">
              <w:rPr>
                <w:rFonts w:ascii="Arial" w:hAnsi="Arial" w:cs="Arial"/>
              </w:rPr>
              <w:t>analysis of results from a randomized controlled trial.</w:t>
            </w:r>
          </w:p>
          <w:p w14:paraId="02445C6E" w14:textId="77777777" w:rsidR="003033D6" w:rsidRPr="0013559D" w:rsidRDefault="003033D6" w:rsidP="006268A7">
            <w:pPr>
              <w:spacing w:line="360" w:lineRule="auto"/>
              <w:rPr>
                <w:rFonts w:ascii="Arial" w:hAnsi="Arial" w:cs="Arial"/>
              </w:rPr>
            </w:pPr>
          </w:p>
          <w:p w14:paraId="139AAC73" w14:textId="77777777" w:rsidR="003033D6" w:rsidRPr="0013559D" w:rsidRDefault="003033D6" w:rsidP="006268A7">
            <w:pPr>
              <w:spacing w:line="360" w:lineRule="auto"/>
              <w:rPr>
                <w:rFonts w:ascii="Arial" w:hAnsi="Arial" w:cs="Arial"/>
              </w:rPr>
            </w:pPr>
            <w:r w:rsidRPr="0013559D">
              <w:rPr>
                <w:rFonts w:ascii="Arial" w:hAnsi="Arial" w:cs="Arial"/>
              </w:rPr>
              <w:t>(Sweden)</w:t>
            </w:r>
          </w:p>
          <w:p w14:paraId="2FD66C02"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4FFA43FF" w14:textId="77777777" w:rsidR="003033D6" w:rsidRPr="0013559D" w:rsidRDefault="003033D6" w:rsidP="006268A7">
            <w:pPr>
              <w:spacing w:line="360" w:lineRule="auto"/>
              <w:rPr>
                <w:rFonts w:ascii="Arial" w:hAnsi="Arial" w:cs="Arial"/>
              </w:rPr>
            </w:pPr>
            <w:r w:rsidRPr="0013559D">
              <w:rPr>
                <w:rFonts w:ascii="Arial" w:hAnsi="Arial" w:cs="Arial"/>
              </w:rPr>
              <w:t>Bergstrom et al. (2013)</w:t>
            </w:r>
          </w:p>
        </w:tc>
        <w:tc>
          <w:tcPr>
            <w:tcW w:w="452" w:type="pct"/>
            <w:tcBorders>
              <w:top w:val="single" w:sz="4" w:space="0" w:color="auto"/>
              <w:left w:val="nil"/>
              <w:bottom w:val="single" w:sz="4" w:space="0" w:color="auto"/>
              <w:right w:val="nil"/>
            </w:tcBorders>
          </w:tcPr>
          <w:p w14:paraId="4F0F5B1D" w14:textId="77777777" w:rsidR="003033D6" w:rsidRPr="0013559D" w:rsidRDefault="003033D6" w:rsidP="006268A7">
            <w:pPr>
              <w:spacing w:line="360" w:lineRule="auto"/>
              <w:rPr>
                <w:rFonts w:ascii="Arial" w:hAnsi="Arial" w:cs="Arial"/>
              </w:rPr>
            </w:pPr>
            <w:r w:rsidRPr="0013559D">
              <w:rPr>
                <w:rFonts w:ascii="Arial" w:hAnsi="Arial" w:cs="Arial"/>
              </w:rPr>
              <w:t xml:space="preserve">762 men </w:t>
            </w:r>
          </w:p>
        </w:tc>
        <w:tc>
          <w:tcPr>
            <w:tcW w:w="953" w:type="pct"/>
            <w:tcBorders>
              <w:top w:val="single" w:sz="4" w:space="0" w:color="auto"/>
              <w:left w:val="nil"/>
              <w:bottom w:val="single" w:sz="4" w:space="0" w:color="auto"/>
              <w:right w:val="nil"/>
            </w:tcBorders>
          </w:tcPr>
          <w:p w14:paraId="1B273A55" w14:textId="77777777" w:rsidR="003033D6" w:rsidRPr="0013559D" w:rsidRDefault="003033D6" w:rsidP="006268A7">
            <w:pPr>
              <w:spacing w:line="360" w:lineRule="auto"/>
              <w:rPr>
                <w:rFonts w:ascii="Arial" w:hAnsi="Arial" w:cs="Arial"/>
              </w:rPr>
            </w:pPr>
            <w:r>
              <w:rPr>
                <w:rFonts w:ascii="Arial" w:hAnsi="Arial" w:cs="Arial"/>
              </w:rPr>
              <w:t>Questionnaires/</w:t>
            </w:r>
            <w:r w:rsidRPr="0013559D">
              <w:rPr>
                <w:rFonts w:ascii="Arial" w:hAnsi="Arial" w:cs="Arial"/>
              </w:rPr>
              <w:t>RCT/sub-analysis of results/logistic regression</w:t>
            </w:r>
          </w:p>
        </w:tc>
        <w:tc>
          <w:tcPr>
            <w:tcW w:w="984" w:type="pct"/>
            <w:tcBorders>
              <w:top w:val="single" w:sz="4" w:space="0" w:color="auto"/>
              <w:left w:val="nil"/>
              <w:bottom w:val="single" w:sz="4" w:space="0" w:color="auto"/>
              <w:right w:val="nil"/>
            </w:tcBorders>
          </w:tcPr>
          <w:p w14:paraId="4AF59DB4" w14:textId="77777777" w:rsidR="003033D6" w:rsidRPr="0013559D" w:rsidRDefault="003033D6" w:rsidP="006268A7">
            <w:pPr>
              <w:spacing w:line="360" w:lineRule="auto"/>
              <w:rPr>
                <w:rFonts w:ascii="Arial" w:hAnsi="Arial" w:cs="Arial"/>
              </w:rPr>
            </w:pPr>
            <w:r w:rsidRPr="0013559D">
              <w:rPr>
                <w:rFonts w:ascii="Arial" w:hAnsi="Arial" w:cs="Arial"/>
              </w:rPr>
              <w:t xml:space="preserve">Men with antenatal FOC more often experienced childbirth as frightening. Childbirth preparation/coach training may help fearful fathers experience childbirth more positively. </w:t>
            </w:r>
          </w:p>
        </w:tc>
        <w:tc>
          <w:tcPr>
            <w:tcW w:w="855" w:type="pct"/>
            <w:tcBorders>
              <w:top w:val="single" w:sz="4" w:space="0" w:color="auto"/>
              <w:left w:val="nil"/>
              <w:bottom w:val="single" w:sz="4" w:space="0" w:color="auto"/>
              <w:right w:val="nil"/>
            </w:tcBorders>
          </w:tcPr>
          <w:p w14:paraId="4BAFDF87" w14:textId="77777777" w:rsidR="003033D6" w:rsidRPr="0013559D" w:rsidRDefault="003033D6" w:rsidP="006268A7">
            <w:pPr>
              <w:spacing w:line="360" w:lineRule="auto"/>
              <w:rPr>
                <w:rFonts w:ascii="Arial" w:hAnsi="Arial" w:cs="Arial"/>
              </w:rPr>
            </w:pPr>
            <w:r w:rsidRPr="0013559D">
              <w:rPr>
                <w:rFonts w:ascii="Arial" w:hAnsi="Arial" w:cs="Arial"/>
              </w:rPr>
              <w:t>(+) Efforts to follow-up non-responders.</w:t>
            </w:r>
          </w:p>
          <w:p w14:paraId="351F0F6B" w14:textId="77777777" w:rsidR="003033D6" w:rsidRPr="0013559D" w:rsidRDefault="003033D6" w:rsidP="006268A7">
            <w:pPr>
              <w:spacing w:line="360" w:lineRule="auto"/>
              <w:rPr>
                <w:rFonts w:ascii="Arial" w:hAnsi="Arial" w:cs="Arial"/>
              </w:rPr>
            </w:pPr>
          </w:p>
          <w:p w14:paraId="039F3964" w14:textId="77777777" w:rsidR="003033D6" w:rsidRPr="0013559D" w:rsidRDefault="003033D6" w:rsidP="006268A7">
            <w:pPr>
              <w:spacing w:line="360" w:lineRule="auto"/>
              <w:rPr>
                <w:rFonts w:ascii="Arial" w:hAnsi="Arial" w:cs="Arial"/>
              </w:rPr>
            </w:pPr>
            <w:r w:rsidRPr="0013559D">
              <w:rPr>
                <w:rFonts w:ascii="Arial" w:hAnsi="Arial" w:cs="Arial"/>
              </w:rPr>
              <w:t>(-) Secondary analysis from a trial designed for other purposes. Possible selection bias.</w:t>
            </w:r>
          </w:p>
        </w:tc>
        <w:tc>
          <w:tcPr>
            <w:tcW w:w="397" w:type="pct"/>
            <w:tcBorders>
              <w:top w:val="single" w:sz="4" w:space="0" w:color="auto"/>
              <w:left w:val="nil"/>
              <w:bottom w:val="single" w:sz="4" w:space="0" w:color="auto"/>
              <w:right w:val="nil"/>
            </w:tcBorders>
          </w:tcPr>
          <w:p w14:paraId="0E6969AD" w14:textId="77777777" w:rsidR="003033D6" w:rsidRPr="0013559D" w:rsidRDefault="003033D6" w:rsidP="006268A7">
            <w:pPr>
              <w:spacing w:line="360" w:lineRule="auto"/>
              <w:rPr>
                <w:rFonts w:ascii="Arial" w:hAnsi="Arial" w:cs="Arial"/>
              </w:rPr>
            </w:pPr>
            <w:r w:rsidRPr="0013559D">
              <w:rPr>
                <w:rFonts w:ascii="Arial" w:hAnsi="Arial" w:cs="Arial"/>
              </w:rPr>
              <w:t>93.75%</w:t>
            </w:r>
          </w:p>
        </w:tc>
      </w:tr>
      <w:tr w:rsidR="003033D6" w:rsidRPr="0013559D" w14:paraId="1CB4A0F3" w14:textId="77777777" w:rsidTr="00DE36CF">
        <w:tc>
          <w:tcPr>
            <w:tcW w:w="202" w:type="pct"/>
            <w:tcBorders>
              <w:top w:val="single" w:sz="4" w:space="0" w:color="auto"/>
              <w:left w:val="nil"/>
              <w:bottom w:val="single" w:sz="4" w:space="0" w:color="auto"/>
              <w:right w:val="nil"/>
            </w:tcBorders>
          </w:tcPr>
          <w:p w14:paraId="3193AB83" w14:textId="77777777" w:rsidR="003033D6" w:rsidRPr="0013559D" w:rsidRDefault="003033D6" w:rsidP="006268A7">
            <w:pPr>
              <w:spacing w:line="360" w:lineRule="auto"/>
              <w:rPr>
                <w:rFonts w:ascii="Arial" w:hAnsi="Arial" w:cs="Arial"/>
              </w:rPr>
            </w:pPr>
            <w:r w:rsidRPr="0013559D">
              <w:rPr>
                <w:rFonts w:ascii="Arial" w:hAnsi="Arial" w:cs="Arial"/>
              </w:rPr>
              <w:lastRenderedPageBreak/>
              <w:t>2</w:t>
            </w:r>
          </w:p>
        </w:tc>
        <w:tc>
          <w:tcPr>
            <w:tcW w:w="652" w:type="pct"/>
            <w:tcBorders>
              <w:top w:val="single" w:sz="4" w:space="0" w:color="auto"/>
              <w:left w:val="nil"/>
              <w:bottom w:val="single" w:sz="4" w:space="0" w:color="auto"/>
              <w:right w:val="nil"/>
            </w:tcBorders>
          </w:tcPr>
          <w:p w14:paraId="092780F5" w14:textId="77777777" w:rsidR="003033D6" w:rsidRPr="0013559D" w:rsidRDefault="003033D6" w:rsidP="006268A7">
            <w:pPr>
              <w:spacing w:line="360" w:lineRule="auto"/>
              <w:rPr>
                <w:rFonts w:ascii="Arial" w:hAnsi="Arial" w:cs="Arial"/>
              </w:rPr>
            </w:pPr>
            <w:r w:rsidRPr="0013559D">
              <w:rPr>
                <w:rFonts w:ascii="Arial" w:hAnsi="Arial" w:cs="Arial"/>
              </w:rPr>
              <w:t>“Nothing’s actually happened to me.”: the experiences of fathers who found childbirth traumatic</w:t>
            </w:r>
          </w:p>
          <w:p w14:paraId="4B8AEB9A" w14:textId="77777777" w:rsidR="003033D6" w:rsidRPr="0013559D" w:rsidRDefault="003033D6" w:rsidP="006268A7">
            <w:pPr>
              <w:spacing w:line="360" w:lineRule="auto"/>
              <w:rPr>
                <w:rFonts w:ascii="Arial" w:hAnsi="Arial" w:cs="Arial"/>
              </w:rPr>
            </w:pPr>
          </w:p>
          <w:p w14:paraId="2B7D606B" w14:textId="77777777" w:rsidR="003033D6" w:rsidRPr="0013559D" w:rsidRDefault="003033D6" w:rsidP="006268A7">
            <w:pPr>
              <w:spacing w:line="360" w:lineRule="auto"/>
              <w:rPr>
                <w:rFonts w:ascii="Arial" w:hAnsi="Arial" w:cs="Arial"/>
              </w:rPr>
            </w:pPr>
            <w:r w:rsidRPr="0013559D">
              <w:rPr>
                <w:rFonts w:ascii="Arial" w:hAnsi="Arial" w:cs="Arial"/>
              </w:rPr>
              <w:t>(UK)</w:t>
            </w:r>
          </w:p>
          <w:p w14:paraId="03E8AAD0"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0FED9B0C" w14:textId="77777777" w:rsidR="003033D6" w:rsidRPr="0013559D" w:rsidRDefault="003033D6" w:rsidP="006268A7">
            <w:pPr>
              <w:spacing w:line="360" w:lineRule="auto"/>
              <w:rPr>
                <w:rFonts w:ascii="Arial" w:hAnsi="Arial" w:cs="Arial"/>
              </w:rPr>
            </w:pPr>
            <w:r w:rsidRPr="0013559D">
              <w:rPr>
                <w:rFonts w:ascii="Arial" w:hAnsi="Arial" w:cs="Arial"/>
              </w:rPr>
              <w:t>Etheridge and Slade (2017)</w:t>
            </w:r>
          </w:p>
        </w:tc>
        <w:tc>
          <w:tcPr>
            <w:tcW w:w="452" w:type="pct"/>
            <w:tcBorders>
              <w:top w:val="single" w:sz="4" w:space="0" w:color="auto"/>
              <w:left w:val="nil"/>
              <w:bottom w:val="single" w:sz="4" w:space="0" w:color="auto"/>
              <w:right w:val="nil"/>
            </w:tcBorders>
          </w:tcPr>
          <w:p w14:paraId="2961D8A7" w14:textId="77777777" w:rsidR="003033D6" w:rsidRPr="0013559D" w:rsidRDefault="003033D6" w:rsidP="006268A7">
            <w:pPr>
              <w:spacing w:line="360" w:lineRule="auto"/>
              <w:rPr>
                <w:rFonts w:ascii="Arial" w:hAnsi="Arial" w:cs="Arial"/>
              </w:rPr>
            </w:pPr>
            <w:r w:rsidRPr="0013559D">
              <w:rPr>
                <w:rFonts w:ascii="Arial" w:hAnsi="Arial" w:cs="Arial"/>
              </w:rPr>
              <w:t>11 fathers</w:t>
            </w:r>
          </w:p>
        </w:tc>
        <w:tc>
          <w:tcPr>
            <w:tcW w:w="953" w:type="pct"/>
            <w:tcBorders>
              <w:top w:val="single" w:sz="4" w:space="0" w:color="auto"/>
              <w:left w:val="nil"/>
              <w:bottom w:val="single" w:sz="4" w:space="0" w:color="auto"/>
              <w:right w:val="nil"/>
            </w:tcBorders>
          </w:tcPr>
          <w:p w14:paraId="29C14879" w14:textId="77777777" w:rsidR="003033D6" w:rsidRPr="0013559D" w:rsidRDefault="003033D6" w:rsidP="006268A7">
            <w:pPr>
              <w:spacing w:line="360" w:lineRule="auto"/>
              <w:rPr>
                <w:rFonts w:ascii="Arial" w:hAnsi="Arial" w:cs="Arial"/>
              </w:rPr>
            </w:pPr>
            <w:r w:rsidRPr="0013559D">
              <w:rPr>
                <w:rFonts w:ascii="Arial" w:hAnsi="Arial" w:cs="Arial"/>
              </w:rPr>
              <w:t>Semi-structured interviews/</w:t>
            </w:r>
            <w:r>
              <w:rPr>
                <w:rFonts w:ascii="Arial" w:hAnsi="Arial" w:cs="Arial"/>
              </w:rPr>
              <w:t>T</w:t>
            </w:r>
            <w:r w:rsidRPr="0013559D">
              <w:rPr>
                <w:rFonts w:ascii="Arial" w:hAnsi="Arial" w:cs="Arial"/>
              </w:rPr>
              <w:t xml:space="preserve">emplate analysis </w:t>
            </w:r>
          </w:p>
        </w:tc>
        <w:tc>
          <w:tcPr>
            <w:tcW w:w="984" w:type="pct"/>
            <w:tcBorders>
              <w:top w:val="single" w:sz="4" w:space="0" w:color="auto"/>
              <w:left w:val="nil"/>
              <w:bottom w:val="single" w:sz="4" w:space="0" w:color="auto"/>
              <w:right w:val="nil"/>
            </w:tcBorders>
          </w:tcPr>
          <w:p w14:paraId="77062092" w14:textId="77777777" w:rsidR="003033D6" w:rsidRDefault="003033D6" w:rsidP="006268A7">
            <w:pPr>
              <w:spacing w:line="360" w:lineRule="auto"/>
              <w:rPr>
                <w:rFonts w:ascii="Arial" w:hAnsi="Arial" w:cs="Arial"/>
              </w:rPr>
            </w:pPr>
            <w:r w:rsidRPr="0013559D">
              <w:rPr>
                <w:rFonts w:ascii="Arial" w:hAnsi="Arial" w:cs="Arial"/>
              </w:rPr>
              <w:t>Uncertainty, fears of death, and feeling uninformed/isolated/</w:t>
            </w:r>
          </w:p>
          <w:p w14:paraId="411C8058" w14:textId="77777777" w:rsidR="003033D6" w:rsidRPr="0013559D" w:rsidRDefault="003033D6" w:rsidP="006268A7">
            <w:pPr>
              <w:spacing w:line="360" w:lineRule="auto"/>
              <w:rPr>
                <w:rFonts w:ascii="Arial" w:hAnsi="Arial" w:cs="Arial"/>
              </w:rPr>
            </w:pPr>
            <w:r w:rsidRPr="0013559D">
              <w:rPr>
                <w:rFonts w:ascii="Arial" w:hAnsi="Arial" w:cs="Arial"/>
              </w:rPr>
              <w:t xml:space="preserve">abandoned contributed to fearful/traumatic birth experiences. 8 fathers reported postnatal trauma symptoms. </w:t>
            </w:r>
          </w:p>
          <w:p w14:paraId="7D747AD2" w14:textId="77777777" w:rsidR="003033D6" w:rsidRPr="0013559D" w:rsidRDefault="003033D6" w:rsidP="006268A7">
            <w:pPr>
              <w:spacing w:line="360" w:lineRule="auto"/>
              <w:rPr>
                <w:rFonts w:ascii="Arial" w:hAnsi="Arial" w:cs="Arial"/>
              </w:rPr>
            </w:pPr>
          </w:p>
        </w:tc>
        <w:tc>
          <w:tcPr>
            <w:tcW w:w="855" w:type="pct"/>
            <w:tcBorders>
              <w:top w:val="single" w:sz="4" w:space="0" w:color="auto"/>
              <w:left w:val="nil"/>
              <w:bottom w:val="single" w:sz="4" w:space="0" w:color="auto"/>
              <w:right w:val="nil"/>
            </w:tcBorders>
          </w:tcPr>
          <w:p w14:paraId="7898B5BC" w14:textId="77777777" w:rsidR="003033D6" w:rsidRPr="0013559D" w:rsidRDefault="003033D6" w:rsidP="006268A7">
            <w:pPr>
              <w:spacing w:line="360" w:lineRule="auto"/>
              <w:rPr>
                <w:rFonts w:ascii="Arial" w:hAnsi="Arial" w:cs="Arial"/>
              </w:rPr>
            </w:pPr>
            <w:r w:rsidRPr="0013559D">
              <w:rPr>
                <w:rFonts w:ascii="Arial" w:hAnsi="Arial" w:cs="Arial"/>
              </w:rPr>
              <w:t>(+) Detailed analysis/discussion. Birth trauma screening.</w:t>
            </w:r>
          </w:p>
          <w:p w14:paraId="1580D96C" w14:textId="77777777" w:rsidR="003033D6" w:rsidRPr="0013559D" w:rsidRDefault="003033D6" w:rsidP="006268A7">
            <w:pPr>
              <w:spacing w:line="360" w:lineRule="auto"/>
              <w:rPr>
                <w:rFonts w:ascii="Arial" w:hAnsi="Arial" w:cs="Arial"/>
              </w:rPr>
            </w:pPr>
          </w:p>
          <w:p w14:paraId="0B21BBE9" w14:textId="77777777" w:rsidR="003033D6" w:rsidRDefault="003033D6" w:rsidP="006268A7">
            <w:pPr>
              <w:spacing w:line="360" w:lineRule="auto"/>
              <w:rPr>
                <w:rFonts w:ascii="Arial" w:hAnsi="Arial" w:cs="Arial"/>
              </w:rPr>
            </w:pPr>
            <w:r w:rsidRPr="0013559D">
              <w:rPr>
                <w:rFonts w:ascii="Arial" w:hAnsi="Arial" w:cs="Arial"/>
              </w:rPr>
              <w:t>(-) Most fathers’ partner’s experienced birth complications. Possible recall bias. No discussion of reflexivity/</w:t>
            </w:r>
          </w:p>
          <w:p w14:paraId="28328B8C" w14:textId="77777777" w:rsidR="003033D6" w:rsidRDefault="003033D6" w:rsidP="006268A7">
            <w:pPr>
              <w:spacing w:line="360" w:lineRule="auto"/>
              <w:rPr>
                <w:rFonts w:ascii="Arial" w:hAnsi="Arial" w:cs="Arial"/>
              </w:rPr>
            </w:pPr>
            <w:r w:rsidRPr="0013559D">
              <w:rPr>
                <w:rFonts w:ascii="Arial" w:hAnsi="Arial" w:cs="Arial"/>
              </w:rPr>
              <w:t>epistemological position.</w:t>
            </w:r>
          </w:p>
          <w:p w14:paraId="362052A6" w14:textId="77777777" w:rsidR="003033D6" w:rsidRPr="0013559D" w:rsidRDefault="003033D6" w:rsidP="006268A7">
            <w:pPr>
              <w:spacing w:line="360" w:lineRule="auto"/>
              <w:rPr>
                <w:rFonts w:ascii="Arial" w:hAnsi="Arial" w:cs="Arial"/>
              </w:rPr>
            </w:pPr>
          </w:p>
        </w:tc>
        <w:tc>
          <w:tcPr>
            <w:tcW w:w="397" w:type="pct"/>
            <w:tcBorders>
              <w:top w:val="single" w:sz="4" w:space="0" w:color="auto"/>
              <w:left w:val="nil"/>
              <w:bottom w:val="single" w:sz="4" w:space="0" w:color="auto"/>
              <w:right w:val="nil"/>
            </w:tcBorders>
          </w:tcPr>
          <w:p w14:paraId="110F8D83" w14:textId="77777777" w:rsidR="003033D6" w:rsidRPr="0013559D" w:rsidRDefault="003033D6" w:rsidP="006268A7">
            <w:pPr>
              <w:spacing w:line="360" w:lineRule="auto"/>
              <w:rPr>
                <w:rFonts w:ascii="Arial" w:hAnsi="Arial" w:cs="Arial"/>
              </w:rPr>
            </w:pPr>
            <w:r w:rsidRPr="0013559D">
              <w:rPr>
                <w:rFonts w:ascii="Arial" w:hAnsi="Arial" w:cs="Arial"/>
              </w:rPr>
              <w:t>70%</w:t>
            </w:r>
          </w:p>
        </w:tc>
      </w:tr>
      <w:tr w:rsidR="003033D6" w:rsidRPr="0013559D" w14:paraId="4D5A22EE" w14:textId="77777777" w:rsidTr="00DE36CF">
        <w:tc>
          <w:tcPr>
            <w:tcW w:w="202" w:type="pct"/>
            <w:tcBorders>
              <w:top w:val="single" w:sz="4" w:space="0" w:color="auto"/>
              <w:left w:val="nil"/>
              <w:bottom w:val="single" w:sz="4" w:space="0" w:color="auto"/>
              <w:right w:val="nil"/>
            </w:tcBorders>
          </w:tcPr>
          <w:p w14:paraId="588F5342" w14:textId="77777777" w:rsidR="003033D6" w:rsidRPr="0013559D" w:rsidRDefault="003033D6" w:rsidP="006268A7">
            <w:pPr>
              <w:spacing w:line="360" w:lineRule="auto"/>
              <w:rPr>
                <w:rFonts w:ascii="Arial" w:hAnsi="Arial" w:cs="Arial"/>
              </w:rPr>
            </w:pPr>
            <w:r w:rsidRPr="0013559D">
              <w:rPr>
                <w:rFonts w:ascii="Arial" w:hAnsi="Arial" w:cs="Arial"/>
              </w:rPr>
              <w:t>3</w:t>
            </w:r>
          </w:p>
        </w:tc>
        <w:tc>
          <w:tcPr>
            <w:tcW w:w="652" w:type="pct"/>
            <w:tcBorders>
              <w:top w:val="single" w:sz="4" w:space="0" w:color="auto"/>
              <w:left w:val="nil"/>
              <w:bottom w:val="single" w:sz="4" w:space="0" w:color="auto"/>
              <w:right w:val="nil"/>
            </w:tcBorders>
          </w:tcPr>
          <w:p w14:paraId="0D79E1AC" w14:textId="77777777" w:rsidR="003033D6" w:rsidRPr="0013559D" w:rsidRDefault="003033D6" w:rsidP="006268A7">
            <w:pPr>
              <w:spacing w:line="360" w:lineRule="auto"/>
              <w:rPr>
                <w:rFonts w:ascii="Arial" w:hAnsi="Arial" w:cs="Arial"/>
              </w:rPr>
            </w:pPr>
            <w:r w:rsidRPr="0013559D">
              <w:rPr>
                <w:rFonts w:ascii="Arial" w:hAnsi="Arial" w:cs="Arial"/>
              </w:rPr>
              <w:t>Fear of childbirth’ and ways of coping for pregnant women and</w:t>
            </w:r>
          </w:p>
          <w:p w14:paraId="17D33D08" w14:textId="77777777" w:rsidR="003033D6" w:rsidRPr="0013559D" w:rsidRDefault="003033D6" w:rsidP="006268A7">
            <w:pPr>
              <w:spacing w:line="360" w:lineRule="auto"/>
              <w:rPr>
                <w:rFonts w:ascii="Arial" w:hAnsi="Arial" w:cs="Arial"/>
              </w:rPr>
            </w:pPr>
            <w:r w:rsidRPr="0013559D">
              <w:rPr>
                <w:rFonts w:ascii="Arial" w:hAnsi="Arial" w:cs="Arial"/>
              </w:rPr>
              <w:lastRenderedPageBreak/>
              <w:t>their partners during the birthing process: a salutogenic analysis</w:t>
            </w:r>
          </w:p>
          <w:p w14:paraId="1DD92291" w14:textId="77777777" w:rsidR="003033D6" w:rsidRPr="0013559D" w:rsidRDefault="003033D6" w:rsidP="006268A7">
            <w:pPr>
              <w:spacing w:line="360" w:lineRule="auto"/>
              <w:rPr>
                <w:rFonts w:ascii="Arial" w:hAnsi="Arial" w:cs="Arial"/>
              </w:rPr>
            </w:pPr>
          </w:p>
          <w:p w14:paraId="2E0FD32B" w14:textId="77777777" w:rsidR="003033D6" w:rsidRPr="0013559D" w:rsidRDefault="003033D6" w:rsidP="006268A7">
            <w:pPr>
              <w:spacing w:line="360" w:lineRule="auto"/>
              <w:rPr>
                <w:rFonts w:ascii="Arial" w:hAnsi="Arial" w:cs="Arial"/>
              </w:rPr>
            </w:pPr>
            <w:r w:rsidRPr="0013559D">
              <w:rPr>
                <w:rFonts w:ascii="Arial" w:hAnsi="Arial" w:cs="Arial"/>
              </w:rPr>
              <w:t>(Northern Ireland)</w:t>
            </w:r>
          </w:p>
          <w:p w14:paraId="3024DED5"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11854C6D" w14:textId="77777777" w:rsidR="003033D6" w:rsidRPr="0013559D" w:rsidRDefault="003033D6" w:rsidP="006268A7">
            <w:pPr>
              <w:spacing w:line="360" w:lineRule="auto"/>
              <w:rPr>
                <w:rFonts w:ascii="Arial" w:hAnsi="Arial" w:cs="Arial"/>
              </w:rPr>
            </w:pPr>
            <w:r w:rsidRPr="0013559D">
              <w:rPr>
                <w:rFonts w:ascii="Arial" w:hAnsi="Arial" w:cs="Arial"/>
              </w:rPr>
              <w:lastRenderedPageBreak/>
              <w:t>Greer et al. (2014)</w:t>
            </w:r>
          </w:p>
          <w:p w14:paraId="41D1AA2B" w14:textId="77777777" w:rsidR="003033D6" w:rsidRPr="0013559D" w:rsidRDefault="003033D6" w:rsidP="006268A7">
            <w:pPr>
              <w:spacing w:line="360" w:lineRule="auto"/>
              <w:rPr>
                <w:rFonts w:ascii="Arial" w:hAnsi="Arial" w:cs="Arial"/>
              </w:rPr>
            </w:pPr>
          </w:p>
          <w:p w14:paraId="237A12C8" w14:textId="77777777" w:rsidR="003033D6" w:rsidRPr="0013559D" w:rsidRDefault="003033D6" w:rsidP="006268A7">
            <w:pPr>
              <w:spacing w:line="360" w:lineRule="auto"/>
              <w:rPr>
                <w:rFonts w:ascii="Arial" w:hAnsi="Arial" w:cs="Arial"/>
              </w:rPr>
            </w:pPr>
          </w:p>
        </w:tc>
        <w:tc>
          <w:tcPr>
            <w:tcW w:w="452" w:type="pct"/>
            <w:tcBorders>
              <w:top w:val="single" w:sz="4" w:space="0" w:color="auto"/>
              <w:left w:val="nil"/>
              <w:bottom w:val="single" w:sz="4" w:space="0" w:color="auto"/>
              <w:right w:val="nil"/>
            </w:tcBorders>
          </w:tcPr>
          <w:p w14:paraId="1D2F505C" w14:textId="77777777" w:rsidR="003033D6" w:rsidRPr="0013559D" w:rsidRDefault="003033D6" w:rsidP="006268A7">
            <w:pPr>
              <w:spacing w:line="360" w:lineRule="auto"/>
              <w:rPr>
                <w:rFonts w:ascii="Arial" w:hAnsi="Arial" w:cs="Arial"/>
              </w:rPr>
            </w:pPr>
            <w:r w:rsidRPr="0013559D">
              <w:rPr>
                <w:rFonts w:ascii="Arial" w:hAnsi="Arial" w:cs="Arial"/>
              </w:rPr>
              <w:t>19 pregnant women and 19 fathers</w:t>
            </w:r>
          </w:p>
        </w:tc>
        <w:tc>
          <w:tcPr>
            <w:tcW w:w="953" w:type="pct"/>
            <w:tcBorders>
              <w:top w:val="single" w:sz="4" w:space="0" w:color="auto"/>
              <w:left w:val="nil"/>
              <w:bottom w:val="single" w:sz="4" w:space="0" w:color="auto"/>
              <w:right w:val="nil"/>
            </w:tcBorders>
          </w:tcPr>
          <w:p w14:paraId="3B2A9AC3" w14:textId="77777777" w:rsidR="003033D6" w:rsidRPr="0013559D" w:rsidRDefault="003033D6" w:rsidP="006268A7">
            <w:pPr>
              <w:spacing w:line="360" w:lineRule="auto"/>
              <w:rPr>
                <w:rFonts w:ascii="Arial" w:hAnsi="Arial" w:cs="Arial"/>
              </w:rPr>
            </w:pPr>
            <w:r w:rsidRPr="0013559D">
              <w:rPr>
                <w:rFonts w:ascii="Arial" w:hAnsi="Arial" w:cs="Arial"/>
              </w:rPr>
              <w:t>Semi-structured interviews/Thematic content analysis</w:t>
            </w:r>
          </w:p>
        </w:tc>
        <w:tc>
          <w:tcPr>
            <w:tcW w:w="984" w:type="pct"/>
            <w:tcBorders>
              <w:top w:val="single" w:sz="4" w:space="0" w:color="auto"/>
              <w:left w:val="nil"/>
              <w:bottom w:val="single" w:sz="4" w:space="0" w:color="auto"/>
              <w:right w:val="nil"/>
            </w:tcBorders>
          </w:tcPr>
          <w:p w14:paraId="6C7FED4D" w14:textId="77777777" w:rsidR="003033D6" w:rsidRPr="0013559D" w:rsidRDefault="003033D6" w:rsidP="006268A7">
            <w:pPr>
              <w:spacing w:line="360" w:lineRule="auto"/>
              <w:rPr>
                <w:rFonts w:ascii="Arial" w:hAnsi="Arial" w:cs="Arial"/>
              </w:rPr>
            </w:pPr>
            <w:r w:rsidRPr="0013559D">
              <w:rPr>
                <w:rFonts w:ascii="Arial" w:hAnsi="Arial" w:cs="Arial"/>
              </w:rPr>
              <w:t>Partners most feared the</w:t>
            </w:r>
            <w:r>
              <w:rPr>
                <w:rFonts w:ascii="Arial" w:hAnsi="Arial" w:cs="Arial"/>
              </w:rPr>
              <w:t xml:space="preserve"> impact of birth on mother</w:t>
            </w:r>
            <w:r w:rsidRPr="0013559D">
              <w:rPr>
                <w:rFonts w:ascii="Arial" w:hAnsi="Arial" w:cs="Arial"/>
              </w:rPr>
              <w:t>s</w:t>
            </w:r>
            <w:r>
              <w:rPr>
                <w:rFonts w:ascii="Arial" w:hAnsi="Arial" w:cs="Arial"/>
              </w:rPr>
              <w:t>’</w:t>
            </w:r>
            <w:r w:rsidRPr="0013559D">
              <w:rPr>
                <w:rFonts w:ascii="Arial" w:hAnsi="Arial" w:cs="Arial"/>
              </w:rPr>
              <w:t xml:space="preserve"> mental health. Other fears incl</w:t>
            </w:r>
            <w:r>
              <w:rPr>
                <w:rFonts w:ascii="Arial" w:hAnsi="Arial" w:cs="Arial"/>
              </w:rPr>
              <w:t>uded: risks of vaginal birth,</w:t>
            </w:r>
            <w:r w:rsidRPr="0013559D">
              <w:rPr>
                <w:rFonts w:ascii="Arial" w:hAnsi="Arial" w:cs="Arial"/>
              </w:rPr>
              <w:t xml:space="preserve"> being unable to provide support. </w:t>
            </w:r>
            <w:r w:rsidRPr="0013559D">
              <w:rPr>
                <w:rFonts w:ascii="Arial" w:hAnsi="Arial" w:cs="Arial"/>
              </w:rPr>
              <w:lastRenderedPageBreak/>
              <w:t xml:space="preserve">Partners were positive about CS/medical/birth interventions. </w:t>
            </w:r>
          </w:p>
          <w:p w14:paraId="02BF813D" w14:textId="77777777" w:rsidR="003033D6" w:rsidRPr="0013559D" w:rsidRDefault="003033D6" w:rsidP="006268A7">
            <w:pPr>
              <w:spacing w:line="360" w:lineRule="auto"/>
              <w:rPr>
                <w:rFonts w:ascii="Arial" w:hAnsi="Arial" w:cs="Arial"/>
              </w:rPr>
            </w:pPr>
          </w:p>
        </w:tc>
        <w:tc>
          <w:tcPr>
            <w:tcW w:w="855" w:type="pct"/>
            <w:tcBorders>
              <w:top w:val="single" w:sz="4" w:space="0" w:color="auto"/>
              <w:left w:val="nil"/>
              <w:bottom w:val="single" w:sz="4" w:space="0" w:color="auto"/>
              <w:right w:val="nil"/>
            </w:tcBorders>
          </w:tcPr>
          <w:p w14:paraId="07CDA1C2" w14:textId="46374119" w:rsidR="003033D6" w:rsidRPr="0013559D" w:rsidRDefault="003033D6" w:rsidP="006268A7">
            <w:pPr>
              <w:spacing w:line="360" w:lineRule="auto"/>
              <w:rPr>
                <w:rFonts w:ascii="Arial" w:hAnsi="Arial" w:cs="Arial"/>
              </w:rPr>
            </w:pPr>
            <w:r w:rsidRPr="0013559D">
              <w:rPr>
                <w:rFonts w:ascii="Arial" w:hAnsi="Arial" w:cs="Arial"/>
              </w:rPr>
              <w:lastRenderedPageBreak/>
              <w:t>(+) Data/interpretation grounded within Salutogenesis (a health and wellbeing</w:t>
            </w:r>
            <w:r>
              <w:rPr>
                <w:rFonts w:ascii="Arial" w:hAnsi="Arial" w:cs="Arial"/>
              </w:rPr>
              <w:t>-</w:t>
            </w:r>
            <w:r w:rsidR="00A66ED0">
              <w:rPr>
                <w:rFonts w:ascii="Arial" w:hAnsi="Arial" w:cs="Arial"/>
              </w:rPr>
              <w:t>focused</w:t>
            </w:r>
            <w:r w:rsidRPr="0013559D">
              <w:rPr>
                <w:rFonts w:ascii="Arial" w:hAnsi="Arial" w:cs="Arial"/>
              </w:rPr>
              <w:t xml:space="preserve"> approach). Novel findings: </w:t>
            </w:r>
            <w:r w:rsidRPr="0013559D">
              <w:rPr>
                <w:rFonts w:ascii="Arial" w:hAnsi="Arial" w:cs="Arial"/>
              </w:rPr>
              <w:lastRenderedPageBreak/>
              <w:t xml:space="preserve">concerns for mothers’ mental health. </w:t>
            </w:r>
          </w:p>
          <w:p w14:paraId="76C3437A" w14:textId="77777777" w:rsidR="003033D6" w:rsidRPr="0013559D" w:rsidRDefault="003033D6" w:rsidP="006268A7">
            <w:pPr>
              <w:spacing w:line="360" w:lineRule="auto"/>
              <w:rPr>
                <w:rFonts w:ascii="Arial" w:hAnsi="Arial" w:cs="Arial"/>
              </w:rPr>
            </w:pPr>
          </w:p>
          <w:p w14:paraId="3C009267" w14:textId="77777777" w:rsidR="003033D6" w:rsidRDefault="003033D6" w:rsidP="006268A7">
            <w:pPr>
              <w:spacing w:line="360" w:lineRule="auto"/>
              <w:rPr>
                <w:rFonts w:ascii="Arial" w:hAnsi="Arial" w:cs="Arial"/>
              </w:rPr>
            </w:pPr>
            <w:r w:rsidRPr="0013559D">
              <w:rPr>
                <w:rFonts w:ascii="Arial" w:hAnsi="Arial" w:cs="Arial"/>
              </w:rPr>
              <w:t>(-) Recruitment from one service. No discussion of reflexivity/</w:t>
            </w:r>
          </w:p>
          <w:p w14:paraId="7CFD441E" w14:textId="77777777" w:rsidR="003033D6" w:rsidRPr="0013559D" w:rsidRDefault="003033D6" w:rsidP="006268A7">
            <w:pPr>
              <w:spacing w:line="360" w:lineRule="auto"/>
              <w:rPr>
                <w:rFonts w:ascii="Arial" w:hAnsi="Arial" w:cs="Arial"/>
              </w:rPr>
            </w:pPr>
            <w:r w:rsidRPr="0013559D">
              <w:rPr>
                <w:rFonts w:ascii="Arial" w:hAnsi="Arial" w:cs="Arial"/>
              </w:rPr>
              <w:t>epistemological position.</w:t>
            </w:r>
          </w:p>
          <w:p w14:paraId="1B2B36C6" w14:textId="77777777" w:rsidR="003033D6" w:rsidRPr="0013559D" w:rsidRDefault="003033D6" w:rsidP="006268A7">
            <w:pPr>
              <w:spacing w:line="360" w:lineRule="auto"/>
              <w:rPr>
                <w:rFonts w:ascii="Arial" w:hAnsi="Arial" w:cs="Arial"/>
              </w:rPr>
            </w:pPr>
          </w:p>
        </w:tc>
        <w:tc>
          <w:tcPr>
            <w:tcW w:w="397" w:type="pct"/>
            <w:tcBorders>
              <w:top w:val="single" w:sz="4" w:space="0" w:color="auto"/>
              <w:left w:val="nil"/>
              <w:bottom w:val="single" w:sz="4" w:space="0" w:color="auto"/>
              <w:right w:val="nil"/>
            </w:tcBorders>
          </w:tcPr>
          <w:p w14:paraId="63E117C7" w14:textId="77777777" w:rsidR="003033D6" w:rsidRPr="0013559D" w:rsidRDefault="003033D6" w:rsidP="006268A7">
            <w:pPr>
              <w:spacing w:line="360" w:lineRule="auto"/>
              <w:rPr>
                <w:rFonts w:ascii="Arial" w:hAnsi="Arial" w:cs="Arial"/>
              </w:rPr>
            </w:pPr>
            <w:r w:rsidRPr="0013559D">
              <w:rPr>
                <w:rFonts w:ascii="Arial" w:hAnsi="Arial" w:cs="Arial"/>
              </w:rPr>
              <w:lastRenderedPageBreak/>
              <w:t>70%</w:t>
            </w:r>
          </w:p>
        </w:tc>
      </w:tr>
      <w:tr w:rsidR="003033D6" w:rsidRPr="0013559D" w14:paraId="4EBB6329" w14:textId="77777777" w:rsidTr="00DE36CF">
        <w:tc>
          <w:tcPr>
            <w:tcW w:w="202" w:type="pct"/>
            <w:tcBorders>
              <w:top w:val="single" w:sz="4" w:space="0" w:color="auto"/>
              <w:left w:val="nil"/>
              <w:bottom w:val="single" w:sz="4" w:space="0" w:color="auto"/>
              <w:right w:val="nil"/>
            </w:tcBorders>
          </w:tcPr>
          <w:p w14:paraId="15FAE50C" w14:textId="77777777" w:rsidR="003033D6" w:rsidRPr="0013559D" w:rsidRDefault="003033D6" w:rsidP="006268A7">
            <w:pPr>
              <w:spacing w:line="360" w:lineRule="auto"/>
              <w:rPr>
                <w:rFonts w:ascii="Arial" w:hAnsi="Arial" w:cs="Arial"/>
              </w:rPr>
            </w:pPr>
            <w:r w:rsidRPr="0013559D">
              <w:rPr>
                <w:rFonts w:ascii="Arial" w:hAnsi="Arial" w:cs="Arial"/>
              </w:rPr>
              <w:t>4</w:t>
            </w:r>
          </w:p>
        </w:tc>
        <w:tc>
          <w:tcPr>
            <w:tcW w:w="652" w:type="pct"/>
            <w:tcBorders>
              <w:top w:val="single" w:sz="4" w:space="0" w:color="auto"/>
              <w:left w:val="nil"/>
              <w:bottom w:val="single" w:sz="4" w:space="0" w:color="auto"/>
              <w:right w:val="nil"/>
            </w:tcBorders>
          </w:tcPr>
          <w:p w14:paraId="5531B601" w14:textId="77777777" w:rsidR="003033D6" w:rsidRPr="0013559D" w:rsidRDefault="003033D6" w:rsidP="006268A7">
            <w:pPr>
              <w:spacing w:line="360" w:lineRule="auto"/>
              <w:rPr>
                <w:rFonts w:ascii="Arial" w:hAnsi="Arial" w:cs="Arial"/>
              </w:rPr>
            </w:pPr>
            <w:r w:rsidRPr="0013559D">
              <w:rPr>
                <w:rFonts w:ascii="Arial" w:hAnsi="Arial" w:cs="Arial"/>
              </w:rPr>
              <w:t xml:space="preserve">Swedish couples’ attitudes towards birth, childbirth fear and birth preferences and relation to mode of birth: A </w:t>
            </w:r>
            <w:r w:rsidRPr="0013559D">
              <w:rPr>
                <w:rFonts w:ascii="Arial" w:hAnsi="Arial" w:cs="Arial"/>
              </w:rPr>
              <w:lastRenderedPageBreak/>
              <w:t>longitudinal cohort study</w:t>
            </w:r>
          </w:p>
          <w:p w14:paraId="6F202A7D" w14:textId="77777777" w:rsidR="003033D6" w:rsidRPr="0013559D" w:rsidRDefault="003033D6" w:rsidP="006268A7">
            <w:pPr>
              <w:spacing w:line="360" w:lineRule="auto"/>
              <w:rPr>
                <w:rFonts w:ascii="Arial" w:hAnsi="Arial" w:cs="Arial"/>
              </w:rPr>
            </w:pPr>
          </w:p>
          <w:p w14:paraId="400AED5A" w14:textId="77777777" w:rsidR="003033D6" w:rsidRDefault="003033D6" w:rsidP="006268A7">
            <w:pPr>
              <w:spacing w:line="360" w:lineRule="auto"/>
              <w:rPr>
                <w:rFonts w:ascii="Arial" w:hAnsi="Arial" w:cs="Arial"/>
              </w:rPr>
            </w:pPr>
            <w:r w:rsidRPr="0013559D">
              <w:rPr>
                <w:rFonts w:ascii="Arial" w:hAnsi="Arial" w:cs="Arial"/>
              </w:rPr>
              <w:t>(Sweden)</w:t>
            </w:r>
          </w:p>
          <w:p w14:paraId="7E407DEB"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0B2B939D" w14:textId="77777777" w:rsidR="003033D6" w:rsidRPr="0013559D" w:rsidRDefault="003033D6" w:rsidP="006268A7">
            <w:pPr>
              <w:spacing w:line="360" w:lineRule="auto"/>
              <w:rPr>
                <w:rFonts w:ascii="Arial" w:hAnsi="Arial" w:cs="Arial"/>
              </w:rPr>
            </w:pPr>
            <w:r w:rsidRPr="0013559D">
              <w:rPr>
                <w:rFonts w:ascii="Arial" w:hAnsi="Arial" w:cs="Arial"/>
              </w:rPr>
              <w:lastRenderedPageBreak/>
              <w:t>Hildingsson</w:t>
            </w:r>
          </w:p>
          <w:p w14:paraId="21CAAF99" w14:textId="77777777" w:rsidR="003033D6" w:rsidRPr="0013559D" w:rsidRDefault="003033D6" w:rsidP="006268A7">
            <w:pPr>
              <w:spacing w:line="360" w:lineRule="auto"/>
              <w:rPr>
                <w:rFonts w:ascii="Arial" w:hAnsi="Arial" w:cs="Arial"/>
              </w:rPr>
            </w:pPr>
            <w:r w:rsidRPr="0013559D">
              <w:rPr>
                <w:rFonts w:ascii="Arial" w:hAnsi="Arial" w:cs="Arial"/>
              </w:rPr>
              <w:t>(2014)</w:t>
            </w:r>
          </w:p>
        </w:tc>
        <w:tc>
          <w:tcPr>
            <w:tcW w:w="452" w:type="pct"/>
            <w:tcBorders>
              <w:top w:val="single" w:sz="4" w:space="0" w:color="auto"/>
              <w:left w:val="nil"/>
              <w:bottom w:val="single" w:sz="4" w:space="0" w:color="auto"/>
              <w:right w:val="nil"/>
            </w:tcBorders>
          </w:tcPr>
          <w:p w14:paraId="77BF57F2" w14:textId="77777777" w:rsidR="003033D6" w:rsidRPr="0013559D" w:rsidRDefault="003033D6" w:rsidP="006268A7">
            <w:pPr>
              <w:spacing w:line="360" w:lineRule="auto"/>
              <w:rPr>
                <w:rFonts w:ascii="Arial" w:hAnsi="Arial" w:cs="Arial"/>
              </w:rPr>
            </w:pPr>
            <w:r w:rsidRPr="0013559D">
              <w:rPr>
                <w:rFonts w:ascii="Arial" w:hAnsi="Arial" w:cs="Arial"/>
              </w:rPr>
              <w:t xml:space="preserve">1074 pregnant women and </w:t>
            </w:r>
            <w:r>
              <w:rPr>
                <w:rFonts w:ascii="Arial" w:hAnsi="Arial" w:cs="Arial"/>
              </w:rPr>
              <w:t xml:space="preserve">1068 </w:t>
            </w:r>
            <w:r w:rsidRPr="0013559D">
              <w:rPr>
                <w:rFonts w:ascii="Arial" w:hAnsi="Arial" w:cs="Arial"/>
              </w:rPr>
              <w:t>male partners</w:t>
            </w:r>
          </w:p>
          <w:p w14:paraId="029DD72E" w14:textId="77777777" w:rsidR="003033D6" w:rsidRPr="0013559D" w:rsidRDefault="003033D6" w:rsidP="006268A7">
            <w:pPr>
              <w:spacing w:line="360" w:lineRule="auto"/>
              <w:rPr>
                <w:rFonts w:ascii="Arial" w:hAnsi="Arial" w:cs="Arial"/>
              </w:rPr>
            </w:pPr>
          </w:p>
        </w:tc>
        <w:tc>
          <w:tcPr>
            <w:tcW w:w="953" w:type="pct"/>
            <w:tcBorders>
              <w:top w:val="single" w:sz="4" w:space="0" w:color="auto"/>
              <w:left w:val="nil"/>
              <w:bottom w:val="single" w:sz="4" w:space="0" w:color="auto"/>
              <w:right w:val="nil"/>
            </w:tcBorders>
          </w:tcPr>
          <w:p w14:paraId="7C54A15A" w14:textId="77777777" w:rsidR="003033D6" w:rsidRPr="0013559D" w:rsidRDefault="003033D6" w:rsidP="006268A7">
            <w:pPr>
              <w:spacing w:line="360" w:lineRule="auto"/>
              <w:rPr>
                <w:rFonts w:ascii="Arial" w:hAnsi="Arial" w:cs="Arial"/>
              </w:rPr>
            </w:pPr>
            <w:r w:rsidRPr="0013559D">
              <w:rPr>
                <w:rFonts w:ascii="Arial" w:hAnsi="Arial" w:cs="Arial"/>
              </w:rPr>
              <w:t>Questionnaires/Chi-square, </w:t>
            </w:r>
            <w:r>
              <w:rPr>
                <w:rFonts w:ascii="Arial" w:hAnsi="Arial" w:cs="Arial"/>
              </w:rPr>
              <w:t>t-tests,</w:t>
            </w:r>
            <w:r w:rsidRPr="0013559D">
              <w:rPr>
                <w:rFonts w:ascii="Arial" w:hAnsi="Arial" w:cs="Arial"/>
              </w:rPr>
              <w:t xml:space="preserve"> multinominal regression</w:t>
            </w:r>
          </w:p>
        </w:tc>
        <w:tc>
          <w:tcPr>
            <w:tcW w:w="984" w:type="pct"/>
            <w:tcBorders>
              <w:top w:val="single" w:sz="4" w:space="0" w:color="auto"/>
              <w:left w:val="nil"/>
              <w:bottom w:val="single" w:sz="4" w:space="0" w:color="auto"/>
              <w:right w:val="nil"/>
            </w:tcBorders>
          </w:tcPr>
          <w:p w14:paraId="55BEE8E4" w14:textId="77777777" w:rsidR="003033D6" w:rsidRPr="0013559D" w:rsidRDefault="003033D6" w:rsidP="006268A7">
            <w:pPr>
              <w:spacing w:line="360" w:lineRule="auto"/>
              <w:rPr>
                <w:rFonts w:ascii="Arial" w:hAnsi="Arial" w:cs="Arial"/>
              </w:rPr>
            </w:pPr>
            <w:r w:rsidRPr="0013559D">
              <w:rPr>
                <w:rFonts w:ascii="Arial" w:hAnsi="Arial" w:cs="Arial"/>
              </w:rPr>
              <w:t>4.5% of partners reported FOC while the mother did not; &lt;1% of both parents experienced FOC. Partners most feared for the mothers’ health. Birth preference and FOC were associated with birth mode.</w:t>
            </w:r>
          </w:p>
        </w:tc>
        <w:tc>
          <w:tcPr>
            <w:tcW w:w="855" w:type="pct"/>
            <w:tcBorders>
              <w:top w:val="single" w:sz="4" w:space="0" w:color="auto"/>
              <w:left w:val="nil"/>
              <w:bottom w:val="single" w:sz="4" w:space="0" w:color="auto"/>
              <w:right w:val="nil"/>
            </w:tcBorders>
          </w:tcPr>
          <w:p w14:paraId="17F952AA" w14:textId="77777777" w:rsidR="003033D6" w:rsidRPr="0013559D" w:rsidRDefault="003033D6" w:rsidP="006268A7">
            <w:pPr>
              <w:pStyle w:val="NormalWeb"/>
              <w:spacing w:before="0" w:beforeAutospacing="0" w:after="240" w:afterAutospacing="0" w:line="360" w:lineRule="auto"/>
              <w:rPr>
                <w:rFonts w:ascii="Arial" w:hAnsi="Arial" w:cs="Arial"/>
                <w:sz w:val="22"/>
                <w:szCs w:val="22"/>
              </w:rPr>
            </w:pPr>
            <w:r w:rsidRPr="0013559D">
              <w:rPr>
                <w:rFonts w:ascii="Arial" w:hAnsi="Arial" w:cs="Arial"/>
                <w:sz w:val="22"/>
                <w:szCs w:val="22"/>
              </w:rPr>
              <w:t>(+) Large sample.</w:t>
            </w:r>
          </w:p>
          <w:p w14:paraId="52E50372" w14:textId="77777777" w:rsidR="003033D6" w:rsidRPr="0013559D" w:rsidRDefault="003033D6" w:rsidP="006268A7">
            <w:pPr>
              <w:pStyle w:val="NormalWeb"/>
              <w:spacing w:before="0" w:beforeAutospacing="0" w:after="240" w:afterAutospacing="0" w:line="360" w:lineRule="auto"/>
              <w:rPr>
                <w:rFonts w:ascii="Arial" w:hAnsi="Arial" w:cs="Arial"/>
                <w:sz w:val="22"/>
                <w:szCs w:val="22"/>
              </w:rPr>
            </w:pPr>
            <w:r w:rsidRPr="0013559D">
              <w:rPr>
                <w:rFonts w:ascii="Arial" w:hAnsi="Arial" w:cs="Arial"/>
                <w:sz w:val="22"/>
                <w:szCs w:val="22"/>
              </w:rPr>
              <w:t>(-) Incomplete follow-up. No discussion of validity/reliability of FOC measure.</w:t>
            </w:r>
          </w:p>
        </w:tc>
        <w:tc>
          <w:tcPr>
            <w:tcW w:w="397" w:type="pct"/>
            <w:tcBorders>
              <w:top w:val="single" w:sz="4" w:space="0" w:color="auto"/>
              <w:left w:val="nil"/>
              <w:bottom w:val="single" w:sz="4" w:space="0" w:color="auto"/>
              <w:right w:val="nil"/>
            </w:tcBorders>
          </w:tcPr>
          <w:p w14:paraId="36C21564" w14:textId="77777777" w:rsidR="003033D6" w:rsidRPr="0013559D" w:rsidRDefault="003033D6" w:rsidP="006268A7">
            <w:pPr>
              <w:pStyle w:val="NormalWeb"/>
              <w:spacing w:before="0" w:beforeAutospacing="0" w:after="240" w:afterAutospacing="0" w:line="360" w:lineRule="auto"/>
              <w:rPr>
                <w:rFonts w:ascii="Arial" w:hAnsi="Arial" w:cs="Arial"/>
                <w:sz w:val="22"/>
                <w:szCs w:val="22"/>
              </w:rPr>
            </w:pPr>
            <w:r w:rsidRPr="0013559D">
              <w:rPr>
                <w:rFonts w:ascii="Arial" w:hAnsi="Arial" w:cs="Arial"/>
                <w:sz w:val="22"/>
                <w:szCs w:val="22"/>
              </w:rPr>
              <w:t>62.5%</w:t>
            </w:r>
          </w:p>
        </w:tc>
      </w:tr>
      <w:tr w:rsidR="003033D6" w:rsidRPr="0013559D" w14:paraId="4D8A37E5" w14:textId="77777777" w:rsidTr="00DE36CF">
        <w:tc>
          <w:tcPr>
            <w:tcW w:w="202" w:type="pct"/>
            <w:tcBorders>
              <w:top w:val="single" w:sz="4" w:space="0" w:color="auto"/>
              <w:left w:val="nil"/>
              <w:bottom w:val="single" w:sz="4" w:space="0" w:color="auto"/>
              <w:right w:val="nil"/>
            </w:tcBorders>
          </w:tcPr>
          <w:p w14:paraId="05D800D4" w14:textId="77777777" w:rsidR="003033D6" w:rsidRPr="0013559D" w:rsidRDefault="003033D6" w:rsidP="006268A7">
            <w:pPr>
              <w:spacing w:line="360" w:lineRule="auto"/>
              <w:rPr>
                <w:rFonts w:ascii="Arial" w:hAnsi="Arial" w:cs="Arial"/>
              </w:rPr>
            </w:pPr>
            <w:r w:rsidRPr="0013559D">
              <w:rPr>
                <w:rFonts w:ascii="Arial" w:hAnsi="Arial" w:cs="Arial"/>
              </w:rPr>
              <w:t>5</w:t>
            </w:r>
          </w:p>
        </w:tc>
        <w:tc>
          <w:tcPr>
            <w:tcW w:w="652" w:type="pct"/>
            <w:tcBorders>
              <w:top w:val="single" w:sz="4" w:space="0" w:color="auto"/>
              <w:left w:val="nil"/>
              <w:bottom w:val="single" w:sz="4" w:space="0" w:color="auto"/>
              <w:right w:val="nil"/>
            </w:tcBorders>
          </w:tcPr>
          <w:p w14:paraId="4AA46BD4" w14:textId="77777777" w:rsidR="003033D6" w:rsidRPr="0013559D" w:rsidRDefault="003033D6" w:rsidP="006268A7">
            <w:pPr>
              <w:spacing w:line="360" w:lineRule="auto"/>
              <w:rPr>
                <w:rFonts w:ascii="Arial" w:hAnsi="Arial" w:cs="Arial"/>
              </w:rPr>
            </w:pPr>
            <w:r w:rsidRPr="0013559D">
              <w:rPr>
                <w:rFonts w:ascii="Arial" w:hAnsi="Arial" w:cs="Arial"/>
              </w:rPr>
              <w:t>Childbirth fear in Swedish fathers is associated with parental stress as well as poor physical and mental health</w:t>
            </w:r>
          </w:p>
          <w:p w14:paraId="20C9814E" w14:textId="77777777" w:rsidR="003033D6" w:rsidRPr="0013559D" w:rsidRDefault="003033D6" w:rsidP="006268A7">
            <w:pPr>
              <w:spacing w:line="360" w:lineRule="auto"/>
              <w:rPr>
                <w:rFonts w:ascii="Arial" w:hAnsi="Arial" w:cs="Arial"/>
              </w:rPr>
            </w:pPr>
          </w:p>
          <w:p w14:paraId="6D724647" w14:textId="77777777" w:rsidR="003033D6" w:rsidRPr="0013559D" w:rsidRDefault="003033D6" w:rsidP="006268A7">
            <w:pPr>
              <w:spacing w:line="360" w:lineRule="auto"/>
              <w:rPr>
                <w:rFonts w:ascii="Arial" w:hAnsi="Arial" w:cs="Arial"/>
              </w:rPr>
            </w:pPr>
            <w:r w:rsidRPr="0013559D">
              <w:rPr>
                <w:rFonts w:ascii="Arial" w:hAnsi="Arial" w:cs="Arial"/>
              </w:rPr>
              <w:t>(Sweden)</w:t>
            </w:r>
          </w:p>
          <w:p w14:paraId="53FF13CB"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7BA73247" w14:textId="77777777" w:rsidR="003033D6" w:rsidRPr="0013559D" w:rsidRDefault="003033D6" w:rsidP="006268A7">
            <w:pPr>
              <w:spacing w:line="360" w:lineRule="auto"/>
              <w:rPr>
                <w:rFonts w:ascii="Arial" w:hAnsi="Arial" w:cs="Arial"/>
              </w:rPr>
            </w:pPr>
            <w:r w:rsidRPr="0013559D">
              <w:rPr>
                <w:rFonts w:ascii="Arial" w:hAnsi="Arial" w:cs="Arial"/>
              </w:rPr>
              <w:t>Hildingsson et al. (2014a)</w:t>
            </w:r>
          </w:p>
        </w:tc>
        <w:tc>
          <w:tcPr>
            <w:tcW w:w="452" w:type="pct"/>
            <w:tcBorders>
              <w:top w:val="single" w:sz="4" w:space="0" w:color="auto"/>
              <w:left w:val="nil"/>
              <w:bottom w:val="single" w:sz="4" w:space="0" w:color="auto"/>
              <w:right w:val="nil"/>
            </w:tcBorders>
          </w:tcPr>
          <w:p w14:paraId="5840BE56" w14:textId="77777777" w:rsidR="003033D6" w:rsidRPr="0013559D" w:rsidRDefault="003033D6" w:rsidP="006268A7">
            <w:pPr>
              <w:spacing w:line="360" w:lineRule="auto"/>
              <w:rPr>
                <w:rFonts w:ascii="Arial" w:hAnsi="Arial" w:cs="Arial"/>
              </w:rPr>
            </w:pPr>
            <w:r w:rsidRPr="0013559D">
              <w:rPr>
                <w:rFonts w:ascii="Arial" w:hAnsi="Arial" w:cs="Arial"/>
              </w:rPr>
              <w:t xml:space="preserve">1047 expectant fathers </w:t>
            </w:r>
          </w:p>
        </w:tc>
        <w:tc>
          <w:tcPr>
            <w:tcW w:w="953" w:type="pct"/>
            <w:tcBorders>
              <w:top w:val="single" w:sz="4" w:space="0" w:color="auto"/>
              <w:left w:val="nil"/>
              <w:bottom w:val="single" w:sz="4" w:space="0" w:color="auto"/>
              <w:right w:val="nil"/>
            </w:tcBorders>
          </w:tcPr>
          <w:p w14:paraId="46D2BC7D" w14:textId="77777777" w:rsidR="003033D6" w:rsidRPr="0013559D" w:rsidRDefault="003033D6" w:rsidP="006268A7">
            <w:pPr>
              <w:spacing w:line="360" w:lineRule="auto"/>
              <w:rPr>
                <w:rFonts w:ascii="Arial" w:hAnsi="Arial" w:cs="Arial"/>
              </w:rPr>
            </w:pPr>
            <w:r w:rsidRPr="0013559D">
              <w:rPr>
                <w:rFonts w:ascii="Arial" w:hAnsi="Arial" w:cs="Arial"/>
              </w:rPr>
              <w:t>Questionnaire</w:t>
            </w:r>
            <w:r>
              <w:rPr>
                <w:rFonts w:ascii="Arial" w:hAnsi="Arial" w:cs="Arial"/>
              </w:rPr>
              <w:t>s/Crude adjusted odds ratios,</w:t>
            </w:r>
            <w:r w:rsidRPr="0013559D">
              <w:rPr>
                <w:rFonts w:ascii="Arial" w:hAnsi="Arial" w:cs="Arial"/>
              </w:rPr>
              <w:t xml:space="preserve"> t-tests</w:t>
            </w:r>
          </w:p>
        </w:tc>
        <w:tc>
          <w:tcPr>
            <w:tcW w:w="984" w:type="pct"/>
            <w:tcBorders>
              <w:top w:val="single" w:sz="4" w:space="0" w:color="auto"/>
              <w:left w:val="nil"/>
              <w:bottom w:val="single" w:sz="4" w:space="0" w:color="auto"/>
              <w:right w:val="nil"/>
            </w:tcBorders>
          </w:tcPr>
          <w:p w14:paraId="1D95D9AF" w14:textId="77777777" w:rsidR="003033D6" w:rsidRPr="0013559D" w:rsidRDefault="003033D6" w:rsidP="006268A7">
            <w:pPr>
              <w:spacing w:line="360" w:lineRule="auto"/>
              <w:rPr>
                <w:rFonts w:ascii="Arial" w:hAnsi="Arial" w:cs="Arial"/>
              </w:rPr>
            </w:pPr>
            <w:r w:rsidRPr="0013559D">
              <w:rPr>
                <w:rFonts w:ascii="Arial" w:hAnsi="Arial" w:cs="Arial"/>
              </w:rPr>
              <w:t>13.6% of fathers reported FOC, demonstrated poorer health/higher stress, greater difficulty with pregnancy, birth, and parenthood, and attended fewer antenatal classes.</w:t>
            </w:r>
          </w:p>
        </w:tc>
        <w:tc>
          <w:tcPr>
            <w:tcW w:w="855" w:type="pct"/>
            <w:tcBorders>
              <w:top w:val="single" w:sz="4" w:space="0" w:color="auto"/>
              <w:left w:val="nil"/>
              <w:bottom w:val="single" w:sz="4" w:space="0" w:color="auto"/>
              <w:right w:val="nil"/>
            </w:tcBorders>
          </w:tcPr>
          <w:p w14:paraId="18CCD2FD" w14:textId="77777777" w:rsidR="003033D6" w:rsidRPr="0013559D" w:rsidRDefault="003033D6" w:rsidP="006268A7">
            <w:pPr>
              <w:spacing w:line="360" w:lineRule="auto"/>
              <w:rPr>
                <w:rFonts w:ascii="Arial" w:hAnsi="Arial" w:cs="Arial"/>
              </w:rPr>
            </w:pPr>
            <w:r w:rsidRPr="0013559D">
              <w:rPr>
                <w:rFonts w:ascii="Arial" w:hAnsi="Arial" w:cs="Arial"/>
              </w:rPr>
              <w:t xml:space="preserve">(+) Large sample. Efforts to follow-up non-responders. </w:t>
            </w:r>
          </w:p>
          <w:p w14:paraId="04C6E12C" w14:textId="77777777" w:rsidR="003033D6" w:rsidRPr="0013559D" w:rsidRDefault="003033D6" w:rsidP="006268A7">
            <w:pPr>
              <w:spacing w:line="360" w:lineRule="auto"/>
              <w:rPr>
                <w:rFonts w:ascii="Arial" w:hAnsi="Arial" w:cs="Arial"/>
              </w:rPr>
            </w:pPr>
          </w:p>
          <w:p w14:paraId="5CB8FD5F" w14:textId="77777777" w:rsidR="003033D6" w:rsidRPr="0013559D" w:rsidRDefault="003033D6" w:rsidP="006268A7">
            <w:pPr>
              <w:spacing w:line="360" w:lineRule="auto"/>
              <w:rPr>
                <w:rFonts w:ascii="Arial" w:hAnsi="Arial" w:cs="Arial"/>
              </w:rPr>
            </w:pPr>
            <w:r w:rsidRPr="0013559D">
              <w:rPr>
                <w:rFonts w:ascii="Arial" w:hAnsi="Arial" w:cs="Arial"/>
              </w:rPr>
              <w:t>(-) High attrition. Regional setting. FOBS cut-off based on research with women.</w:t>
            </w:r>
          </w:p>
          <w:p w14:paraId="3FDCFBAE" w14:textId="77777777" w:rsidR="003033D6" w:rsidRPr="0013559D" w:rsidRDefault="003033D6" w:rsidP="006268A7">
            <w:pPr>
              <w:pStyle w:val="NormalWeb"/>
              <w:spacing w:before="0" w:beforeAutospacing="0" w:after="240" w:afterAutospacing="0" w:line="360" w:lineRule="auto"/>
              <w:rPr>
                <w:rFonts w:ascii="Arial" w:hAnsi="Arial" w:cs="Arial"/>
                <w:sz w:val="22"/>
                <w:szCs w:val="22"/>
              </w:rPr>
            </w:pPr>
            <w:r w:rsidRPr="0013559D">
              <w:rPr>
                <w:rFonts w:ascii="Arial" w:hAnsi="Arial" w:cs="Arial"/>
                <w:sz w:val="22"/>
                <w:szCs w:val="22"/>
              </w:rPr>
              <w:t xml:space="preserve"> </w:t>
            </w:r>
          </w:p>
        </w:tc>
        <w:tc>
          <w:tcPr>
            <w:tcW w:w="397" w:type="pct"/>
            <w:tcBorders>
              <w:top w:val="single" w:sz="4" w:space="0" w:color="auto"/>
              <w:left w:val="nil"/>
              <w:bottom w:val="single" w:sz="4" w:space="0" w:color="auto"/>
              <w:right w:val="nil"/>
            </w:tcBorders>
          </w:tcPr>
          <w:p w14:paraId="1BB017B5" w14:textId="77777777" w:rsidR="003033D6" w:rsidRPr="0013559D" w:rsidRDefault="003033D6" w:rsidP="006268A7">
            <w:pPr>
              <w:spacing w:line="360" w:lineRule="auto"/>
              <w:rPr>
                <w:rFonts w:ascii="Arial" w:hAnsi="Arial" w:cs="Arial"/>
              </w:rPr>
            </w:pPr>
            <w:r w:rsidRPr="0013559D">
              <w:rPr>
                <w:rFonts w:ascii="Arial" w:hAnsi="Arial" w:cs="Arial"/>
              </w:rPr>
              <w:t>81.25%</w:t>
            </w:r>
          </w:p>
        </w:tc>
      </w:tr>
      <w:tr w:rsidR="003033D6" w:rsidRPr="0013559D" w14:paraId="0F8D378B" w14:textId="77777777" w:rsidTr="00DE36CF">
        <w:tc>
          <w:tcPr>
            <w:tcW w:w="202" w:type="pct"/>
            <w:tcBorders>
              <w:top w:val="single" w:sz="4" w:space="0" w:color="auto"/>
              <w:left w:val="nil"/>
              <w:bottom w:val="single" w:sz="4" w:space="0" w:color="auto"/>
              <w:right w:val="nil"/>
            </w:tcBorders>
          </w:tcPr>
          <w:p w14:paraId="4A8F2E6C" w14:textId="77777777" w:rsidR="003033D6" w:rsidRPr="0013559D" w:rsidRDefault="003033D6" w:rsidP="006268A7">
            <w:pPr>
              <w:spacing w:line="360" w:lineRule="auto"/>
              <w:rPr>
                <w:rFonts w:ascii="Arial" w:hAnsi="Arial" w:cs="Arial"/>
              </w:rPr>
            </w:pPr>
            <w:r w:rsidRPr="0013559D">
              <w:rPr>
                <w:rFonts w:ascii="Arial" w:hAnsi="Arial" w:cs="Arial"/>
              </w:rPr>
              <w:t>6</w:t>
            </w:r>
          </w:p>
        </w:tc>
        <w:tc>
          <w:tcPr>
            <w:tcW w:w="652" w:type="pct"/>
            <w:tcBorders>
              <w:top w:val="single" w:sz="4" w:space="0" w:color="auto"/>
              <w:left w:val="nil"/>
              <w:bottom w:val="single" w:sz="4" w:space="0" w:color="auto"/>
              <w:right w:val="nil"/>
            </w:tcBorders>
          </w:tcPr>
          <w:p w14:paraId="71F4C417" w14:textId="77777777" w:rsidR="003033D6" w:rsidRPr="0013559D" w:rsidRDefault="003033D6" w:rsidP="006268A7">
            <w:pPr>
              <w:spacing w:line="360" w:lineRule="auto"/>
              <w:rPr>
                <w:rFonts w:ascii="Arial" w:hAnsi="Arial" w:cs="Arial"/>
              </w:rPr>
            </w:pPr>
            <w:r w:rsidRPr="0013559D">
              <w:rPr>
                <w:rFonts w:ascii="Arial" w:hAnsi="Arial" w:cs="Arial"/>
              </w:rPr>
              <w:t xml:space="preserve">Childbirth fear in expectant fathers: Findings from a </w:t>
            </w:r>
            <w:r w:rsidRPr="0013559D">
              <w:rPr>
                <w:rFonts w:ascii="Arial" w:hAnsi="Arial" w:cs="Arial"/>
              </w:rPr>
              <w:lastRenderedPageBreak/>
              <w:t>regional Swedish cohort study.</w:t>
            </w:r>
          </w:p>
          <w:p w14:paraId="5613A4E9" w14:textId="77777777" w:rsidR="003033D6" w:rsidRPr="0013559D" w:rsidRDefault="003033D6" w:rsidP="006268A7">
            <w:pPr>
              <w:spacing w:line="360" w:lineRule="auto"/>
              <w:rPr>
                <w:rFonts w:ascii="Arial" w:hAnsi="Arial" w:cs="Arial"/>
              </w:rPr>
            </w:pPr>
          </w:p>
          <w:p w14:paraId="4AAA508A" w14:textId="77777777" w:rsidR="003033D6" w:rsidRPr="0013559D" w:rsidRDefault="003033D6" w:rsidP="006268A7">
            <w:pPr>
              <w:spacing w:line="360" w:lineRule="auto"/>
              <w:rPr>
                <w:rFonts w:ascii="Arial" w:hAnsi="Arial" w:cs="Arial"/>
              </w:rPr>
            </w:pPr>
            <w:r w:rsidRPr="0013559D">
              <w:rPr>
                <w:rFonts w:ascii="Arial" w:hAnsi="Arial" w:cs="Arial"/>
              </w:rPr>
              <w:t>(Sweden)</w:t>
            </w:r>
          </w:p>
        </w:tc>
        <w:tc>
          <w:tcPr>
            <w:tcW w:w="504" w:type="pct"/>
            <w:tcBorders>
              <w:top w:val="single" w:sz="4" w:space="0" w:color="auto"/>
              <w:left w:val="nil"/>
              <w:bottom w:val="single" w:sz="4" w:space="0" w:color="auto"/>
              <w:right w:val="nil"/>
            </w:tcBorders>
          </w:tcPr>
          <w:p w14:paraId="02E0AC6E" w14:textId="77777777" w:rsidR="003033D6" w:rsidRPr="0013559D" w:rsidRDefault="003033D6" w:rsidP="006268A7">
            <w:pPr>
              <w:spacing w:line="360" w:lineRule="auto"/>
              <w:rPr>
                <w:rFonts w:ascii="Arial" w:hAnsi="Arial" w:cs="Arial"/>
              </w:rPr>
            </w:pPr>
            <w:r w:rsidRPr="0013559D">
              <w:rPr>
                <w:rFonts w:ascii="Arial" w:hAnsi="Arial" w:cs="Arial"/>
              </w:rPr>
              <w:lastRenderedPageBreak/>
              <w:t>Hildingsson et al. (2014b)</w:t>
            </w:r>
          </w:p>
        </w:tc>
        <w:tc>
          <w:tcPr>
            <w:tcW w:w="452" w:type="pct"/>
            <w:tcBorders>
              <w:top w:val="single" w:sz="4" w:space="0" w:color="auto"/>
              <w:left w:val="nil"/>
              <w:bottom w:val="single" w:sz="4" w:space="0" w:color="auto"/>
              <w:right w:val="nil"/>
            </w:tcBorders>
          </w:tcPr>
          <w:p w14:paraId="0043B9D4" w14:textId="77777777" w:rsidR="003033D6" w:rsidRPr="0013559D" w:rsidRDefault="003033D6" w:rsidP="006268A7">
            <w:pPr>
              <w:spacing w:line="360" w:lineRule="auto"/>
              <w:rPr>
                <w:rFonts w:ascii="Arial" w:hAnsi="Arial" w:cs="Arial"/>
              </w:rPr>
            </w:pPr>
            <w:r w:rsidRPr="0013559D">
              <w:rPr>
                <w:rFonts w:ascii="Arial" w:hAnsi="Arial" w:cs="Arial"/>
              </w:rPr>
              <w:t xml:space="preserve">1047 expectant fathers </w:t>
            </w:r>
          </w:p>
        </w:tc>
        <w:tc>
          <w:tcPr>
            <w:tcW w:w="953" w:type="pct"/>
            <w:tcBorders>
              <w:top w:val="single" w:sz="4" w:space="0" w:color="auto"/>
              <w:left w:val="nil"/>
              <w:bottom w:val="single" w:sz="4" w:space="0" w:color="auto"/>
              <w:right w:val="nil"/>
            </w:tcBorders>
          </w:tcPr>
          <w:p w14:paraId="413CA088" w14:textId="77777777" w:rsidR="003033D6" w:rsidRPr="0013559D" w:rsidRDefault="003033D6" w:rsidP="006268A7">
            <w:pPr>
              <w:spacing w:line="360" w:lineRule="auto"/>
              <w:rPr>
                <w:rFonts w:ascii="Arial" w:hAnsi="Arial" w:cs="Arial"/>
              </w:rPr>
            </w:pPr>
            <w:r w:rsidRPr="0013559D">
              <w:rPr>
                <w:rFonts w:ascii="Arial" w:hAnsi="Arial" w:cs="Arial"/>
              </w:rPr>
              <w:t xml:space="preserve">Questionnaire/Logistic regression </w:t>
            </w:r>
          </w:p>
        </w:tc>
        <w:tc>
          <w:tcPr>
            <w:tcW w:w="984" w:type="pct"/>
            <w:tcBorders>
              <w:top w:val="single" w:sz="4" w:space="0" w:color="auto"/>
              <w:left w:val="nil"/>
              <w:bottom w:val="single" w:sz="4" w:space="0" w:color="auto"/>
              <w:right w:val="nil"/>
            </w:tcBorders>
          </w:tcPr>
          <w:p w14:paraId="4DE759D1" w14:textId="77777777" w:rsidR="003033D6" w:rsidRDefault="003033D6" w:rsidP="006268A7">
            <w:pPr>
              <w:spacing w:line="360" w:lineRule="auto"/>
              <w:rPr>
                <w:rFonts w:ascii="Arial" w:hAnsi="Arial" w:cs="Arial"/>
              </w:rPr>
            </w:pPr>
            <w:r w:rsidRPr="0013559D">
              <w:rPr>
                <w:rFonts w:ascii="Arial" w:hAnsi="Arial" w:cs="Arial"/>
              </w:rPr>
              <w:t xml:space="preserve">13.6% of fathers experienced FOC, experienced pregnancy/birth </w:t>
            </w:r>
            <w:r w:rsidRPr="0013559D">
              <w:rPr>
                <w:rFonts w:ascii="Arial" w:hAnsi="Arial" w:cs="Arial"/>
              </w:rPr>
              <w:lastRenderedPageBreak/>
              <w:t xml:space="preserve">negatively, and preferred CS. High FOC was associated with non-native and nulliparous fathers. </w:t>
            </w:r>
          </w:p>
          <w:p w14:paraId="3F6D7D65" w14:textId="77777777" w:rsidR="003033D6" w:rsidRPr="0013559D" w:rsidRDefault="003033D6" w:rsidP="006268A7">
            <w:pPr>
              <w:spacing w:line="360" w:lineRule="auto"/>
              <w:rPr>
                <w:rFonts w:ascii="Arial" w:hAnsi="Arial" w:cs="Arial"/>
              </w:rPr>
            </w:pPr>
          </w:p>
        </w:tc>
        <w:tc>
          <w:tcPr>
            <w:tcW w:w="855" w:type="pct"/>
            <w:tcBorders>
              <w:top w:val="single" w:sz="4" w:space="0" w:color="auto"/>
              <w:left w:val="nil"/>
              <w:bottom w:val="single" w:sz="4" w:space="0" w:color="auto"/>
              <w:right w:val="nil"/>
            </w:tcBorders>
          </w:tcPr>
          <w:p w14:paraId="667056B1" w14:textId="77777777" w:rsidR="003033D6" w:rsidRPr="0013559D" w:rsidRDefault="003033D6" w:rsidP="006268A7">
            <w:pPr>
              <w:spacing w:line="360" w:lineRule="auto"/>
              <w:rPr>
                <w:rFonts w:ascii="Arial" w:hAnsi="Arial" w:cs="Arial"/>
              </w:rPr>
            </w:pPr>
            <w:r w:rsidRPr="0013559D">
              <w:rPr>
                <w:rFonts w:ascii="Arial" w:hAnsi="Arial" w:cs="Arial"/>
              </w:rPr>
              <w:lastRenderedPageBreak/>
              <w:t>(+) Large sample. Efforts to follow-up non-responders.</w:t>
            </w:r>
          </w:p>
          <w:p w14:paraId="7EBABDAE" w14:textId="77777777" w:rsidR="003033D6" w:rsidRPr="0013559D" w:rsidRDefault="003033D6" w:rsidP="006268A7">
            <w:pPr>
              <w:spacing w:line="360" w:lineRule="auto"/>
              <w:rPr>
                <w:rFonts w:ascii="Arial" w:hAnsi="Arial" w:cs="Arial"/>
              </w:rPr>
            </w:pPr>
          </w:p>
          <w:p w14:paraId="5D0BC64D" w14:textId="77777777" w:rsidR="003033D6" w:rsidRPr="0013559D" w:rsidRDefault="003033D6" w:rsidP="006268A7">
            <w:pPr>
              <w:spacing w:line="360" w:lineRule="auto"/>
              <w:rPr>
                <w:rFonts w:ascii="Arial" w:hAnsi="Arial" w:cs="Arial"/>
              </w:rPr>
            </w:pPr>
            <w:r w:rsidRPr="0013559D">
              <w:rPr>
                <w:rFonts w:ascii="Arial" w:hAnsi="Arial" w:cs="Arial"/>
              </w:rPr>
              <w:lastRenderedPageBreak/>
              <w:t>(-) Study not originally designed/intended to investigate prevalence.</w:t>
            </w:r>
          </w:p>
        </w:tc>
        <w:tc>
          <w:tcPr>
            <w:tcW w:w="397" w:type="pct"/>
            <w:tcBorders>
              <w:top w:val="single" w:sz="4" w:space="0" w:color="auto"/>
              <w:left w:val="nil"/>
              <w:bottom w:val="single" w:sz="4" w:space="0" w:color="auto"/>
              <w:right w:val="nil"/>
            </w:tcBorders>
          </w:tcPr>
          <w:p w14:paraId="27C36F2F" w14:textId="77777777" w:rsidR="003033D6" w:rsidRPr="0013559D" w:rsidRDefault="003033D6" w:rsidP="006268A7">
            <w:pPr>
              <w:spacing w:line="360" w:lineRule="auto"/>
              <w:rPr>
                <w:rFonts w:ascii="Arial" w:hAnsi="Arial" w:cs="Arial"/>
              </w:rPr>
            </w:pPr>
            <w:r w:rsidRPr="0013559D">
              <w:rPr>
                <w:rFonts w:ascii="Arial" w:hAnsi="Arial" w:cs="Arial"/>
              </w:rPr>
              <w:lastRenderedPageBreak/>
              <w:t>61.1%</w:t>
            </w:r>
          </w:p>
        </w:tc>
      </w:tr>
      <w:tr w:rsidR="003033D6" w:rsidRPr="0013559D" w14:paraId="38C08DDF" w14:textId="77777777" w:rsidTr="00DE36CF">
        <w:tc>
          <w:tcPr>
            <w:tcW w:w="202" w:type="pct"/>
            <w:tcBorders>
              <w:top w:val="single" w:sz="4" w:space="0" w:color="auto"/>
              <w:left w:val="nil"/>
              <w:bottom w:val="single" w:sz="4" w:space="0" w:color="auto"/>
              <w:right w:val="nil"/>
            </w:tcBorders>
          </w:tcPr>
          <w:p w14:paraId="37987E54" w14:textId="77777777" w:rsidR="003033D6" w:rsidRPr="0013559D" w:rsidRDefault="003033D6" w:rsidP="006268A7">
            <w:pPr>
              <w:spacing w:line="360" w:lineRule="auto"/>
              <w:rPr>
                <w:rFonts w:ascii="Arial" w:hAnsi="Arial" w:cs="Arial"/>
              </w:rPr>
            </w:pPr>
            <w:r w:rsidRPr="0013559D">
              <w:rPr>
                <w:rFonts w:ascii="Arial" w:hAnsi="Arial" w:cs="Arial"/>
              </w:rPr>
              <w:t xml:space="preserve">7 </w:t>
            </w:r>
          </w:p>
        </w:tc>
        <w:tc>
          <w:tcPr>
            <w:tcW w:w="652" w:type="pct"/>
            <w:tcBorders>
              <w:top w:val="single" w:sz="4" w:space="0" w:color="auto"/>
              <w:left w:val="nil"/>
              <w:bottom w:val="single" w:sz="4" w:space="0" w:color="auto"/>
              <w:right w:val="nil"/>
            </w:tcBorders>
          </w:tcPr>
          <w:p w14:paraId="70332425" w14:textId="77777777" w:rsidR="003033D6" w:rsidRPr="0013559D" w:rsidRDefault="003033D6" w:rsidP="006268A7">
            <w:pPr>
              <w:spacing w:line="360" w:lineRule="auto"/>
              <w:rPr>
                <w:rFonts w:ascii="Arial" w:hAnsi="Arial" w:cs="Arial"/>
              </w:rPr>
            </w:pPr>
            <w:r w:rsidRPr="0013559D">
              <w:rPr>
                <w:rFonts w:ascii="Arial" w:hAnsi="Arial" w:cs="Arial"/>
              </w:rPr>
              <w:t>Satisfaction and use of a spiritually based mantram intervention for childbirth-related fears in couples</w:t>
            </w:r>
          </w:p>
          <w:p w14:paraId="74FE9227" w14:textId="77777777" w:rsidR="003033D6" w:rsidRPr="0013559D" w:rsidRDefault="003033D6" w:rsidP="006268A7">
            <w:pPr>
              <w:spacing w:line="360" w:lineRule="auto"/>
              <w:rPr>
                <w:rFonts w:ascii="Arial" w:hAnsi="Arial" w:cs="Arial"/>
              </w:rPr>
            </w:pPr>
          </w:p>
          <w:p w14:paraId="6539E5F7" w14:textId="77777777" w:rsidR="003033D6" w:rsidRPr="0013559D" w:rsidRDefault="003033D6" w:rsidP="006268A7">
            <w:pPr>
              <w:spacing w:line="360" w:lineRule="auto"/>
              <w:rPr>
                <w:rFonts w:ascii="Arial" w:hAnsi="Arial" w:cs="Arial"/>
              </w:rPr>
            </w:pPr>
            <w:r w:rsidRPr="0013559D">
              <w:rPr>
                <w:rFonts w:ascii="Arial" w:hAnsi="Arial" w:cs="Arial"/>
              </w:rPr>
              <w:t>(USA)</w:t>
            </w:r>
          </w:p>
          <w:p w14:paraId="7938220C"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797F2715" w14:textId="77777777" w:rsidR="003033D6" w:rsidRPr="0013559D" w:rsidRDefault="003033D6" w:rsidP="006268A7">
            <w:pPr>
              <w:spacing w:line="360" w:lineRule="auto"/>
              <w:rPr>
                <w:rFonts w:ascii="Arial" w:hAnsi="Arial" w:cs="Arial"/>
              </w:rPr>
            </w:pPr>
            <w:r w:rsidRPr="0013559D">
              <w:rPr>
                <w:rFonts w:ascii="Arial" w:hAnsi="Arial" w:cs="Arial"/>
              </w:rPr>
              <w:t>Hunter et al. (2011)</w:t>
            </w:r>
          </w:p>
        </w:tc>
        <w:tc>
          <w:tcPr>
            <w:tcW w:w="452" w:type="pct"/>
            <w:tcBorders>
              <w:top w:val="single" w:sz="4" w:space="0" w:color="auto"/>
              <w:left w:val="nil"/>
              <w:bottom w:val="single" w:sz="4" w:space="0" w:color="auto"/>
              <w:right w:val="nil"/>
            </w:tcBorders>
          </w:tcPr>
          <w:p w14:paraId="1E0B533B" w14:textId="77777777" w:rsidR="003033D6" w:rsidRPr="0013559D" w:rsidRDefault="003033D6" w:rsidP="006268A7">
            <w:pPr>
              <w:spacing w:line="360" w:lineRule="auto"/>
              <w:rPr>
                <w:rFonts w:ascii="Arial" w:hAnsi="Arial" w:cs="Arial"/>
              </w:rPr>
            </w:pPr>
            <w:r w:rsidRPr="0013559D">
              <w:rPr>
                <w:rFonts w:ascii="Arial" w:hAnsi="Arial" w:cs="Arial"/>
              </w:rPr>
              <w:t>20 pregnant women and 10 partners (9 men)</w:t>
            </w:r>
          </w:p>
        </w:tc>
        <w:tc>
          <w:tcPr>
            <w:tcW w:w="953" w:type="pct"/>
            <w:tcBorders>
              <w:top w:val="single" w:sz="4" w:space="0" w:color="auto"/>
              <w:left w:val="nil"/>
              <w:bottom w:val="single" w:sz="4" w:space="0" w:color="auto"/>
              <w:right w:val="nil"/>
            </w:tcBorders>
          </w:tcPr>
          <w:p w14:paraId="3384C8FD" w14:textId="77777777" w:rsidR="003033D6" w:rsidRPr="0013559D" w:rsidRDefault="003033D6" w:rsidP="006268A7">
            <w:pPr>
              <w:spacing w:line="360" w:lineRule="auto"/>
              <w:rPr>
                <w:rFonts w:ascii="Arial" w:hAnsi="Arial" w:cs="Arial"/>
              </w:rPr>
            </w:pPr>
            <w:r>
              <w:rPr>
                <w:rFonts w:ascii="Arial" w:hAnsi="Arial" w:cs="Arial"/>
              </w:rPr>
              <w:t>Mixed-methods</w:t>
            </w:r>
            <w:r w:rsidRPr="0013559D">
              <w:rPr>
                <w:rFonts w:ascii="Arial" w:hAnsi="Arial" w:cs="Arial"/>
              </w:rPr>
              <w:t>: Semi-structured interviews/Discourse Analysis/</w:t>
            </w:r>
          </w:p>
          <w:p w14:paraId="081F617D" w14:textId="77777777" w:rsidR="003033D6" w:rsidRPr="0013559D" w:rsidRDefault="003033D6" w:rsidP="006268A7">
            <w:pPr>
              <w:spacing w:line="360" w:lineRule="auto"/>
              <w:rPr>
                <w:rFonts w:ascii="Arial" w:hAnsi="Arial" w:cs="Arial"/>
              </w:rPr>
            </w:pPr>
            <w:r w:rsidRPr="0013559D">
              <w:rPr>
                <w:rFonts w:ascii="Arial" w:hAnsi="Arial" w:cs="Arial"/>
              </w:rPr>
              <w:t>Questionnaire pre/post intervention/t-tests, chi-square, Cramer'</w:t>
            </w:r>
            <w:r>
              <w:rPr>
                <w:rFonts w:ascii="Arial" w:hAnsi="Arial" w:cs="Arial"/>
              </w:rPr>
              <w:t>s-V, bivariate correlations,</w:t>
            </w:r>
            <w:r w:rsidRPr="0013559D">
              <w:rPr>
                <w:rFonts w:ascii="Arial" w:hAnsi="Arial" w:cs="Arial"/>
              </w:rPr>
              <w:t xml:space="preserve"> Wilcoxon signed-ranks</w:t>
            </w:r>
          </w:p>
          <w:p w14:paraId="36EBA824" w14:textId="77777777" w:rsidR="003033D6" w:rsidRPr="0013559D" w:rsidRDefault="003033D6" w:rsidP="006268A7">
            <w:pPr>
              <w:spacing w:line="360" w:lineRule="auto"/>
              <w:rPr>
                <w:rFonts w:ascii="Arial" w:hAnsi="Arial" w:cs="Arial"/>
              </w:rPr>
            </w:pPr>
          </w:p>
        </w:tc>
        <w:tc>
          <w:tcPr>
            <w:tcW w:w="984" w:type="pct"/>
            <w:tcBorders>
              <w:top w:val="single" w:sz="4" w:space="0" w:color="auto"/>
              <w:left w:val="nil"/>
              <w:bottom w:val="single" w:sz="4" w:space="0" w:color="auto"/>
              <w:right w:val="nil"/>
            </w:tcBorders>
          </w:tcPr>
          <w:p w14:paraId="099E3B9B" w14:textId="77777777" w:rsidR="003033D6" w:rsidRPr="0013559D" w:rsidRDefault="003033D6" w:rsidP="006268A7">
            <w:pPr>
              <w:spacing w:line="360" w:lineRule="auto"/>
              <w:rPr>
                <w:rFonts w:ascii="Arial" w:hAnsi="Arial" w:cs="Arial"/>
              </w:rPr>
            </w:pPr>
            <w:r w:rsidRPr="0013559D">
              <w:rPr>
                <w:rFonts w:ascii="Arial" w:hAnsi="Arial" w:cs="Arial"/>
              </w:rPr>
              <w:t xml:space="preserve">Insufficient evidence to show mantram training is effective for FOC. Participants reported medium-high intervention satisfaction. </w:t>
            </w:r>
          </w:p>
          <w:p w14:paraId="16616A93" w14:textId="77777777" w:rsidR="003033D6" w:rsidRPr="0013559D" w:rsidRDefault="003033D6" w:rsidP="006268A7">
            <w:pPr>
              <w:spacing w:line="360" w:lineRule="auto"/>
              <w:rPr>
                <w:rFonts w:ascii="Arial" w:hAnsi="Arial" w:cs="Arial"/>
              </w:rPr>
            </w:pPr>
          </w:p>
        </w:tc>
        <w:tc>
          <w:tcPr>
            <w:tcW w:w="855" w:type="pct"/>
            <w:tcBorders>
              <w:top w:val="single" w:sz="4" w:space="0" w:color="auto"/>
              <w:left w:val="nil"/>
              <w:bottom w:val="single" w:sz="4" w:space="0" w:color="auto"/>
              <w:right w:val="nil"/>
            </w:tcBorders>
          </w:tcPr>
          <w:p w14:paraId="324244E6" w14:textId="77777777" w:rsidR="003033D6" w:rsidRPr="0013559D" w:rsidRDefault="003033D6" w:rsidP="006268A7">
            <w:pPr>
              <w:spacing w:line="360" w:lineRule="auto"/>
              <w:rPr>
                <w:rFonts w:ascii="Arial" w:hAnsi="Arial" w:cs="Arial"/>
              </w:rPr>
            </w:pPr>
            <w:r w:rsidRPr="0013559D">
              <w:rPr>
                <w:rFonts w:ascii="Arial" w:hAnsi="Arial" w:cs="Arial"/>
              </w:rPr>
              <w:t xml:space="preserve">(+) Experimental design. </w:t>
            </w:r>
            <w:r>
              <w:rPr>
                <w:rFonts w:ascii="Arial" w:hAnsi="Arial" w:cs="Arial"/>
              </w:rPr>
              <w:t>Mixed-methods</w:t>
            </w:r>
            <w:r w:rsidRPr="0013559D">
              <w:rPr>
                <w:rFonts w:ascii="Arial" w:hAnsi="Arial" w:cs="Arial"/>
              </w:rPr>
              <w:t xml:space="preserve">. </w:t>
            </w:r>
          </w:p>
          <w:p w14:paraId="3359E793" w14:textId="77777777" w:rsidR="003033D6" w:rsidRPr="0013559D" w:rsidRDefault="003033D6" w:rsidP="006268A7">
            <w:pPr>
              <w:spacing w:line="360" w:lineRule="auto"/>
              <w:rPr>
                <w:rFonts w:ascii="Arial" w:hAnsi="Arial" w:cs="Arial"/>
              </w:rPr>
            </w:pPr>
          </w:p>
          <w:p w14:paraId="1B15B8D6" w14:textId="77777777" w:rsidR="003033D6" w:rsidRPr="0013559D" w:rsidRDefault="003033D6" w:rsidP="006268A7">
            <w:pPr>
              <w:spacing w:line="360" w:lineRule="auto"/>
              <w:rPr>
                <w:rFonts w:ascii="Arial" w:hAnsi="Arial" w:cs="Arial"/>
              </w:rPr>
            </w:pPr>
            <w:r w:rsidRPr="0013559D">
              <w:rPr>
                <w:rFonts w:ascii="Arial" w:hAnsi="Arial" w:cs="Arial"/>
              </w:rPr>
              <w:t xml:space="preserve">(-) Unequal groups at baseline. Small, biased sample. High attrition. No qualitative data for partners.  </w:t>
            </w:r>
          </w:p>
        </w:tc>
        <w:tc>
          <w:tcPr>
            <w:tcW w:w="397" w:type="pct"/>
            <w:tcBorders>
              <w:top w:val="single" w:sz="4" w:space="0" w:color="auto"/>
              <w:left w:val="nil"/>
              <w:bottom w:val="single" w:sz="4" w:space="0" w:color="auto"/>
              <w:right w:val="nil"/>
            </w:tcBorders>
          </w:tcPr>
          <w:p w14:paraId="2B60B9B1" w14:textId="77777777" w:rsidR="003033D6" w:rsidRPr="0013559D" w:rsidRDefault="003033D6" w:rsidP="006268A7">
            <w:pPr>
              <w:spacing w:line="360" w:lineRule="auto"/>
              <w:rPr>
                <w:rFonts w:ascii="Arial" w:hAnsi="Arial" w:cs="Arial"/>
              </w:rPr>
            </w:pPr>
            <w:r w:rsidRPr="0013559D">
              <w:rPr>
                <w:rFonts w:ascii="Arial" w:hAnsi="Arial" w:cs="Arial"/>
              </w:rPr>
              <w:t>30% (MMAT)</w:t>
            </w:r>
          </w:p>
        </w:tc>
      </w:tr>
      <w:tr w:rsidR="003033D6" w:rsidRPr="0013559D" w14:paraId="037A0B2F" w14:textId="77777777" w:rsidTr="00DE36CF">
        <w:tc>
          <w:tcPr>
            <w:tcW w:w="202" w:type="pct"/>
            <w:tcBorders>
              <w:top w:val="single" w:sz="4" w:space="0" w:color="auto"/>
              <w:left w:val="nil"/>
              <w:bottom w:val="single" w:sz="4" w:space="0" w:color="auto"/>
              <w:right w:val="nil"/>
            </w:tcBorders>
          </w:tcPr>
          <w:p w14:paraId="4E0F844B" w14:textId="77777777" w:rsidR="003033D6" w:rsidRPr="0013559D" w:rsidRDefault="003033D6" w:rsidP="006268A7">
            <w:pPr>
              <w:spacing w:line="360" w:lineRule="auto"/>
              <w:rPr>
                <w:rFonts w:ascii="Arial" w:hAnsi="Arial" w:cs="Arial"/>
              </w:rPr>
            </w:pPr>
            <w:r w:rsidRPr="0013559D">
              <w:rPr>
                <w:rFonts w:ascii="Arial" w:hAnsi="Arial" w:cs="Arial"/>
              </w:rPr>
              <w:t>8</w:t>
            </w:r>
          </w:p>
        </w:tc>
        <w:tc>
          <w:tcPr>
            <w:tcW w:w="652" w:type="pct"/>
            <w:tcBorders>
              <w:top w:val="single" w:sz="4" w:space="0" w:color="auto"/>
              <w:left w:val="nil"/>
              <w:bottom w:val="single" w:sz="4" w:space="0" w:color="auto"/>
              <w:right w:val="nil"/>
            </w:tcBorders>
          </w:tcPr>
          <w:p w14:paraId="44531ABF" w14:textId="77777777" w:rsidR="003033D6" w:rsidRPr="0013559D" w:rsidRDefault="003033D6" w:rsidP="006268A7">
            <w:pPr>
              <w:spacing w:line="360" w:lineRule="auto"/>
              <w:rPr>
                <w:rFonts w:ascii="Arial" w:hAnsi="Arial" w:cs="Arial"/>
              </w:rPr>
            </w:pPr>
            <w:r w:rsidRPr="0013559D">
              <w:rPr>
                <w:rFonts w:ascii="Arial" w:hAnsi="Arial" w:cs="Arial"/>
              </w:rPr>
              <w:t xml:space="preserve">Childbirth: An emotionally demanding </w:t>
            </w:r>
            <w:r w:rsidRPr="0013559D">
              <w:rPr>
                <w:rFonts w:ascii="Arial" w:hAnsi="Arial" w:cs="Arial"/>
              </w:rPr>
              <w:lastRenderedPageBreak/>
              <w:t>experience for fathers</w:t>
            </w:r>
          </w:p>
          <w:p w14:paraId="4335E1A3" w14:textId="77777777" w:rsidR="003033D6" w:rsidRPr="0013559D" w:rsidRDefault="003033D6" w:rsidP="006268A7">
            <w:pPr>
              <w:spacing w:line="360" w:lineRule="auto"/>
              <w:rPr>
                <w:rFonts w:ascii="Arial" w:hAnsi="Arial" w:cs="Arial"/>
              </w:rPr>
            </w:pPr>
            <w:r w:rsidRPr="0013559D">
              <w:rPr>
                <w:rFonts w:ascii="Arial" w:hAnsi="Arial" w:cs="Arial"/>
              </w:rPr>
              <w:t>(Sweden)</w:t>
            </w:r>
          </w:p>
          <w:p w14:paraId="051DF24D"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68E51D68" w14:textId="77777777" w:rsidR="003033D6" w:rsidRPr="0013559D" w:rsidRDefault="003033D6" w:rsidP="006268A7">
            <w:pPr>
              <w:spacing w:line="360" w:lineRule="auto"/>
              <w:rPr>
                <w:rFonts w:ascii="Arial" w:hAnsi="Arial" w:cs="Arial"/>
              </w:rPr>
            </w:pPr>
            <w:r w:rsidRPr="0013559D">
              <w:rPr>
                <w:rFonts w:ascii="Arial" w:hAnsi="Arial" w:cs="Arial"/>
              </w:rPr>
              <w:lastRenderedPageBreak/>
              <w:t>Johansson et al. (2012)</w:t>
            </w:r>
          </w:p>
        </w:tc>
        <w:tc>
          <w:tcPr>
            <w:tcW w:w="452" w:type="pct"/>
            <w:tcBorders>
              <w:top w:val="single" w:sz="4" w:space="0" w:color="auto"/>
              <w:left w:val="nil"/>
              <w:bottom w:val="single" w:sz="4" w:space="0" w:color="auto"/>
              <w:right w:val="nil"/>
            </w:tcBorders>
          </w:tcPr>
          <w:p w14:paraId="38A609C8" w14:textId="77777777" w:rsidR="003033D6" w:rsidRPr="0013559D" w:rsidRDefault="003033D6" w:rsidP="006268A7">
            <w:pPr>
              <w:spacing w:line="360" w:lineRule="auto"/>
              <w:rPr>
                <w:rFonts w:ascii="Arial" w:hAnsi="Arial" w:cs="Arial"/>
              </w:rPr>
            </w:pPr>
            <w:r w:rsidRPr="0013559D">
              <w:rPr>
                <w:rFonts w:ascii="Arial" w:hAnsi="Arial" w:cs="Arial"/>
              </w:rPr>
              <w:t xml:space="preserve">827 fathers </w:t>
            </w:r>
          </w:p>
        </w:tc>
        <w:tc>
          <w:tcPr>
            <w:tcW w:w="953" w:type="pct"/>
            <w:tcBorders>
              <w:top w:val="single" w:sz="4" w:space="0" w:color="auto"/>
              <w:left w:val="nil"/>
              <w:bottom w:val="single" w:sz="4" w:space="0" w:color="auto"/>
              <w:right w:val="nil"/>
            </w:tcBorders>
          </w:tcPr>
          <w:p w14:paraId="54D1FFD1" w14:textId="77777777" w:rsidR="003033D6" w:rsidRPr="0013559D" w:rsidRDefault="003033D6" w:rsidP="006268A7">
            <w:pPr>
              <w:spacing w:line="360" w:lineRule="auto"/>
              <w:rPr>
                <w:rFonts w:ascii="Arial" w:hAnsi="Arial" w:cs="Arial"/>
              </w:rPr>
            </w:pPr>
            <w:r>
              <w:rPr>
                <w:rFonts w:ascii="Arial" w:hAnsi="Arial" w:cs="Arial"/>
              </w:rPr>
              <w:t>Mixed-methods</w:t>
            </w:r>
            <w:r w:rsidRPr="0013559D">
              <w:rPr>
                <w:rFonts w:ascii="Arial" w:hAnsi="Arial" w:cs="Arial"/>
              </w:rPr>
              <w:t xml:space="preserve">: Questionnaire with </w:t>
            </w:r>
            <w:r>
              <w:rPr>
                <w:rFonts w:ascii="Arial" w:hAnsi="Arial" w:cs="Arial"/>
              </w:rPr>
              <w:t xml:space="preserve">comments/Logistic </w:t>
            </w:r>
            <w:r>
              <w:rPr>
                <w:rFonts w:ascii="Arial" w:hAnsi="Arial" w:cs="Arial"/>
              </w:rPr>
              <w:lastRenderedPageBreak/>
              <w:t>regression,</w:t>
            </w:r>
            <w:r w:rsidRPr="0013559D">
              <w:rPr>
                <w:rFonts w:ascii="Arial" w:hAnsi="Arial" w:cs="Arial"/>
              </w:rPr>
              <w:t xml:space="preserve"> content analysis  </w:t>
            </w:r>
          </w:p>
        </w:tc>
        <w:tc>
          <w:tcPr>
            <w:tcW w:w="984" w:type="pct"/>
            <w:tcBorders>
              <w:top w:val="single" w:sz="4" w:space="0" w:color="auto"/>
              <w:left w:val="nil"/>
              <w:bottom w:val="single" w:sz="4" w:space="0" w:color="auto"/>
              <w:right w:val="nil"/>
            </w:tcBorders>
          </w:tcPr>
          <w:p w14:paraId="174FDDAE" w14:textId="77777777" w:rsidR="003033D6" w:rsidRPr="0013559D" w:rsidRDefault="003033D6" w:rsidP="006268A7">
            <w:pPr>
              <w:spacing w:line="360" w:lineRule="auto"/>
              <w:rPr>
                <w:rFonts w:ascii="Arial" w:hAnsi="Arial" w:cs="Arial"/>
              </w:rPr>
            </w:pPr>
            <w:r w:rsidRPr="0013559D">
              <w:rPr>
                <w:rFonts w:ascii="Arial" w:hAnsi="Arial" w:cs="Arial"/>
              </w:rPr>
              <w:lastRenderedPageBreak/>
              <w:t xml:space="preserve">5% of fathers reported great/very great FOC. 26% reported negative </w:t>
            </w:r>
            <w:r w:rsidRPr="0013559D">
              <w:rPr>
                <w:rFonts w:ascii="Arial" w:hAnsi="Arial" w:cs="Arial"/>
              </w:rPr>
              <w:lastRenderedPageBreak/>
              <w:t xml:space="preserve">birth experiences related to birth mode, care, and limited involvement in decision-making.   </w:t>
            </w:r>
          </w:p>
          <w:p w14:paraId="6DF80D23" w14:textId="77777777" w:rsidR="003033D6" w:rsidRPr="0013559D" w:rsidRDefault="003033D6" w:rsidP="006268A7">
            <w:pPr>
              <w:spacing w:line="360" w:lineRule="auto"/>
              <w:rPr>
                <w:rFonts w:ascii="Arial" w:hAnsi="Arial" w:cs="Arial"/>
              </w:rPr>
            </w:pPr>
          </w:p>
        </w:tc>
        <w:tc>
          <w:tcPr>
            <w:tcW w:w="855" w:type="pct"/>
            <w:tcBorders>
              <w:top w:val="single" w:sz="4" w:space="0" w:color="auto"/>
              <w:left w:val="nil"/>
              <w:bottom w:val="single" w:sz="4" w:space="0" w:color="auto"/>
              <w:right w:val="nil"/>
            </w:tcBorders>
          </w:tcPr>
          <w:p w14:paraId="601CE901" w14:textId="77777777" w:rsidR="003033D6" w:rsidRPr="0013559D" w:rsidRDefault="003033D6" w:rsidP="006268A7">
            <w:pPr>
              <w:spacing w:line="360" w:lineRule="auto"/>
              <w:rPr>
                <w:rFonts w:ascii="Arial" w:hAnsi="Arial" w:cs="Arial"/>
              </w:rPr>
            </w:pPr>
            <w:r w:rsidRPr="0013559D">
              <w:rPr>
                <w:rFonts w:ascii="Arial" w:hAnsi="Arial" w:cs="Arial"/>
              </w:rPr>
              <w:lastRenderedPageBreak/>
              <w:t xml:space="preserve">(+) High response rate. Procedures to enhance </w:t>
            </w:r>
            <w:r w:rsidRPr="0013559D">
              <w:rPr>
                <w:rFonts w:ascii="Arial" w:hAnsi="Arial" w:cs="Arial"/>
              </w:rPr>
              <w:lastRenderedPageBreak/>
              <w:t xml:space="preserve">trustworthiness of analysis. </w:t>
            </w:r>
          </w:p>
          <w:p w14:paraId="5023BDC7" w14:textId="77777777" w:rsidR="003033D6" w:rsidRPr="0013559D" w:rsidRDefault="003033D6" w:rsidP="006268A7">
            <w:pPr>
              <w:tabs>
                <w:tab w:val="left" w:pos="1165"/>
              </w:tabs>
              <w:spacing w:line="360" w:lineRule="auto"/>
              <w:rPr>
                <w:rFonts w:ascii="Arial" w:hAnsi="Arial" w:cs="Arial"/>
              </w:rPr>
            </w:pPr>
            <w:r w:rsidRPr="0013559D">
              <w:rPr>
                <w:rFonts w:ascii="Arial" w:hAnsi="Arial" w:cs="Arial"/>
              </w:rPr>
              <w:tab/>
            </w:r>
          </w:p>
          <w:p w14:paraId="06346326" w14:textId="77777777" w:rsidR="003033D6" w:rsidRPr="0013559D" w:rsidRDefault="003033D6" w:rsidP="006268A7">
            <w:pPr>
              <w:spacing w:line="360" w:lineRule="auto"/>
              <w:rPr>
                <w:rFonts w:ascii="Arial" w:hAnsi="Arial" w:cs="Arial"/>
              </w:rPr>
            </w:pPr>
            <w:r w:rsidRPr="0013559D">
              <w:rPr>
                <w:rFonts w:ascii="Arial" w:hAnsi="Arial" w:cs="Arial"/>
              </w:rPr>
              <w:t>(-) Measure of FOC was not validated. Response bias.</w:t>
            </w:r>
          </w:p>
          <w:p w14:paraId="22CC52D7" w14:textId="77777777" w:rsidR="003033D6" w:rsidRPr="0013559D" w:rsidRDefault="003033D6" w:rsidP="006268A7">
            <w:pPr>
              <w:spacing w:line="360" w:lineRule="auto"/>
              <w:rPr>
                <w:rFonts w:ascii="Arial" w:hAnsi="Arial" w:cs="Arial"/>
              </w:rPr>
            </w:pPr>
          </w:p>
        </w:tc>
        <w:tc>
          <w:tcPr>
            <w:tcW w:w="397" w:type="pct"/>
            <w:tcBorders>
              <w:top w:val="single" w:sz="4" w:space="0" w:color="auto"/>
              <w:left w:val="nil"/>
              <w:bottom w:val="single" w:sz="4" w:space="0" w:color="auto"/>
              <w:right w:val="nil"/>
            </w:tcBorders>
          </w:tcPr>
          <w:p w14:paraId="1392D820" w14:textId="77777777" w:rsidR="003033D6" w:rsidRPr="0013559D" w:rsidRDefault="003033D6" w:rsidP="006268A7">
            <w:pPr>
              <w:spacing w:line="360" w:lineRule="auto"/>
              <w:rPr>
                <w:rFonts w:ascii="Arial" w:hAnsi="Arial" w:cs="Arial"/>
              </w:rPr>
            </w:pPr>
            <w:r w:rsidRPr="0013559D">
              <w:rPr>
                <w:rFonts w:ascii="Arial" w:hAnsi="Arial" w:cs="Arial"/>
              </w:rPr>
              <w:lastRenderedPageBreak/>
              <w:t>60% (MMAT)</w:t>
            </w:r>
          </w:p>
        </w:tc>
      </w:tr>
      <w:tr w:rsidR="003033D6" w:rsidRPr="0013559D" w14:paraId="488A571B" w14:textId="77777777" w:rsidTr="00DE36CF">
        <w:tc>
          <w:tcPr>
            <w:tcW w:w="202" w:type="pct"/>
            <w:tcBorders>
              <w:top w:val="single" w:sz="4" w:space="0" w:color="auto"/>
              <w:left w:val="nil"/>
              <w:bottom w:val="single" w:sz="4" w:space="0" w:color="auto"/>
              <w:right w:val="nil"/>
            </w:tcBorders>
          </w:tcPr>
          <w:p w14:paraId="7C0BCF74" w14:textId="77777777" w:rsidR="003033D6" w:rsidRPr="0013559D" w:rsidRDefault="003033D6" w:rsidP="006268A7">
            <w:pPr>
              <w:spacing w:line="360" w:lineRule="auto"/>
              <w:rPr>
                <w:rFonts w:ascii="Arial" w:hAnsi="Arial" w:cs="Arial"/>
              </w:rPr>
            </w:pPr>
            <w:r w:rsidRPr="0013559D">
              <w:rPr>
                <w:rFonts w:ascii="Arial" w:hAnsi="Arial" w:cs="Arial"/>
              </w:rPr>
              <w:t>9</w:t>
            </w:r>
          </w:p>
        </w:tc>
        <w:tc>
          <w:tcPr>
            <w:tcW w:w="652" w:type="pct"/>
            <w:tcBorders>
              <w:top w:val="single" w:sz="4" w:space="0" w:color="auto"/>
              <w:left w:val="nil"/>
              <w:bottom w:val="single" w:sz="4" w:space="0" w:color="auto"/>
              <w:right w:val="nil"/>
            </w:tcBorders>
          </w:tcPr>
          <w:p w14:paraId="6C229CFC" w14:textId="77777777" w:rsidR="003033D6" w:rsidRPr="0013559D" w:rsidRDefault="003033D6" w:rsidP="006268A7">
            <w:pPr>
              <w:spacing w:line="360" w:lineRule="auto"/>
              <w:rPr>
                <w:rFonts w:ascii="Arial" w:hAnsi="Arial" w:cs="Arial"/>
              </w:rPr>
            </w:pPr>
            <w:r w:rsidRPr="0013559D">
              <w:rPr>
                <w:rFonts w:ascii="Arial" w:hAnsi="Arial" w:cs="Arial"/>
              </w:rPr>
              <w:t>Treatment-Associated Anxiety among Pregnant Women and their Partners: What is the influence of sex, parity, age, and education?</w:t>
            </w:r>
          </w:p>
          <w:p w14:paraId="06ED5587" w14:textId="77777777" w:rsidR="003033D6" w:rsidRPr="0013559D" w:rsidRDefault="003033D6" w:rsidP="006268A7">
            <w:pPr>
              <w:spacing w:line="360" w:lineRule="auto"/>
              <w:rPr>
                <w:rFonts w:ascii="Arial" w:hAnsi="Arial" w:cs="Arial"/>
              </w:rPr>
            </w:pPr>
          </w:p>
          <w:p w14:paraId="59F6D7C2" w14:textId="77777777" w:rsidR="003033D6" w:rsidRPr="0013559D" w:rsidRDefault="003033D6" w:rsidP="006268A7">
            <w:pPr>
              <w:spacing w:line="360" w:lineRule="auto"/>
              <w:rPr>
                <w:rFonts w:ascii="Arial" w:hAnsi="Arial" w:cs="Arial"/>
              </w:rPr>
            </w:pPr>
            <w:r w:rsidRPr="0013559D">
              <w:rPr>
                <w:rFonts w:ascii="Arial" w:hAnsi="Arial" w:cs="Arial"/>
              </w:rPr>
              <w:t>(Germany)</w:t>
            </w:r>
          </w:p>
          <w:p w14:paraId="6DC024C3"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7F4F2D45" w14:textId="77777777" w:rsidR="003033D6" w:rsidRPr="0013559D" w:rsidRDefault="003033D6" w:rsidP="006268A7">
            <w:pPr>
              <w:spacing w:line="360" w:lineRule="auto"/>
              <w:rPr>
                <w:rFonts w:ascii="Arial" w:hAnsi="Arial" w:cs="Arial"/>
              </w:rPr>
            </w:pPr>
            <w:r w:rsidRPr="0013559D">
              <w:rPr>
                <w:rFonts w:ascii="Arial" w:hAnsi="Arial" w:cs="Arial"/>
              </w:rPr>
              <w:t>Kannenberg et al. (2016)</w:t>
            </w:r>
          </w:p>
        </w:tc>
        <w:tc>
          <w:tcPr>
            <w:tcW w:w="452" w:type="pct"/>
            <w:tcBorders>
              <w:top w:val="single" w:sz="4" w:space="0" w:color="auto"/>
              <w:left w:val="nil"/>
              <w:bottom w:val="single" w:sz="4" w:space="0" w:color="auto"/>
              <w:right w:val="nil"/>
            </w:tcBorders>
          </w:tcPr>
          <w:p w14:paraId="1B88A794" w14:textId="77777777" w:rsidR="003033D6" w:rsidRPr="0013559D" w:rsidRDefault="003033D6" w:rsidP="006268A7">
            <w:pPr>
              <w:spacing w:line="360" w:lineRule="auto"/>
              <w:rPr>
                <w:rFonts w:ascii="Arial" w:hAnsi="Arial" w:cs="Arial"/>
              </w:rPr>
            </w:pPr>
            <w:r w:rsidRPr="0013559D">
              <w:rPr>
                <w:rFonts w:ascii="Arial" w:hAnsi="Arial" w:cs="Arial"/>
              </w:rPr>
              <w:t>259 pregnant women and 183 fathers</w:t>
            </w:r>
          </w:p>
        </w:tc>
        <w:tc>
          <w:tcPr>
            <w:tcW w:w="953" w:type="pct"/>
            <w:tcBorders>
              <w:top w:val="single" w:sz="4" w:space="0" w:color="auto"/>
              <w:left w:val="nil"/>
              <w:bottom w:val="single" w:sz="4" w:space="0" w:color="auto"/>
              <w:right w:val="nil"/>
            </w:tcBorders>
          </w:tcPr>
          <w:p w14:paraId="6491A7D0" w14:textId="77777777" w:rsidR="003033D6" w:rsidRPr="0013559D" w:rsidRDefault="003033D6" w:rsidP="006268A7">
            <w:pPr>
              <w:spacing w:line="360" w:lineRule="auto"/>
              <w:rPr>
                <w:rFonts w:ascii="Arial" w:hAnsi="Arial" w:cs="Arial"/>
              </w:rPr>
            </w:pPr>
            <w:r w:rsidRPr="0013559D">
              <w:rPr>
                <w:rFonts w:ascii="Arial" w:hAnsi="Arial" w:cs="Arial"/>
              </w:rPr>
              <w:t xml:space="preserve">Questionnaire/ANOVA, t-tests, ANCOVA </w:t>
            </w:r>
          </w:p>
        </w:tc>
        <w:tc>
          <w:tcPr>
            <w:tcW w:w="984" w:type="pct"/>
            <w:tcBorders>
              <w:top w:val="single" w:sz="4" w:space="0" w:color="auto"/>
              <w:left w:val="nil"/>
              <w:bottom w:val="single" w:sz="4" w:space="0" w:color="auto"/>
              <w:right w:val="nil"/>
            </w:tcBorders>
          </w:tcPr>
          <w:p w14:paraId="42DFC89A" w14:textId="77777777" w:rsidR="003033D6" w:rsidRPr="0013559D" w:rsidRDefault="003033D6" w:rsidP="006268A7">
            <w:pPr>
              <w:spacing w:line="360" w:lineRule="auto"/>
              <w:rPr>
                <w:rFonts w:ascii="Arial" w:hAnsi="Arial" w:cs="Arial"/>
              </w:rPr>
            </w:pPr>
            <w:r w:rsidRPr="0013559D">
              <w:rPr>
                <w:rFonts w:ascii="Arial" w:hAnsi="Arial" w:cs="Arial"/>
              </w:rPr>
              <w:t xml:space="preserve">Lower education was associated with higher trait anxiety. State anxiety decreased with parity. State/trait anxiety increased relative to stage of pregnancy. Fear of infant disease/malformation were the greatest anxiety triggers.  </w:t>
            </w:r>
          </w:p>
        </w:tc>
        <w:tc>
          <w:tcPr>
            <w:tcW w:w="855" w:type="pct"/>
            <w:tcBorders>
              <w:top w:val="single" w:sz="4" w:space="0" w:color="auto"/>
              <w:left w:val="nil"/>
              <w:bottom w:val="single" w:sz="4" w:space="0" w:color="auto"/>
              <w:right w:val="nil"/>
            </w:tcBorders>
          </w:tcPr>
          <w:p w14:paraId="1E1FA752" w14:textId="77777777" w:rsidR="003033D6" w:rsidRPr="0013559D" w:rsidRDefault="003033D6" w:rsidP="006268A7">
            <w:pPr>
              <w:spacing w:line="360" w:lineRule="auto"/>
              <w:rPr>
                <w:rFonts w:ascii="Arial" w:hAnsi="Arial" w:cs="Arial"/>
              </w:rPr>
            </w:pPr>
            <w:r w:rsidRPr="0013559D">
              <w:rPr>
                <w:rFonts w:ascii="Arial" w:hAnsi="Arial" w:cs="Arial"/>
              </w:rPr>
              <w:t>(-) Sample drawn from at-risk group from one hospital. No discussion of demographics.</w:t>
            </w:r>
          </w:p>
        </w:tc>
        <w:tc>
          <w:tcPr>
            <w:tcW w:w="397" w:type="pct"/>
            <w:tcBorders>
              <w:top w:val="single" w:sz="4" w:space="0" w:color="auto"/>
              <w:left w:val="nil"/>
              <w:bottom w:val="single" w:sz="4" w:space="0" w:color="auto"/>
              <w:right w:val="nil"/>
            </w:tcBorders>
          </w:tcPr>
          <w:p w14:paraId="3F62B36E" w14:textId="77777777" w:rsidR="003033D6" w:rsidRPr="0013559D" w:rsidRDefault="003033D6" w:rsidP="006268A7">
            <w:pPr>
              <w:spacing w:line="360" w:lineRule="auto"/>
              <w:rPr>
                <w:rFonts w:ascii="Arial" w:hAnsi="Arial" w:cs="Arial"/>
              </w:rPr>
            </w:pPr>
            <w:r w:rsidRPr="0013559D">
              <w:rPr>
                <w:rFonts w:ascii="Arial" w:hAnsi="Arial" w:cs="Arial"/>
              </w:rPr>
              <w:t>64.3%</w:t>
            </w:r>
          </w:p>
        </w:tc>
      </w:tr>
      <w:tr w:rsidR="003033D6" w:rsidRPr="0013559D" w14:paraId="75E01DB7" w14:textId="77777777" w:rsidTr="00DE36CF">
        <w:tc>
          <w:tcPr>
            <w:tcW w:w="202" w:type="pct"/>
            <w:tcBorders>
              <w:top w:val="single" w:sz="4" w:space="0" w:color="auto"/>
              <w:left w:val="nil"/>
              <w:bottom w:val="single" w:sz="4" w:space="0" w:color="auto"/>
              <w:right w:val="nil"/>
            </w:tcBorders>
          </w:tcPr>
          <w:p w14:paraId="7E3C7FF8" w14:textId="77777777" w:rsidR="003033D6" w:rsidRPr="0013559D" w:rsidRDefault="003033D6" w:rsidP="006268A7">
            <w:pPr>
              <w:spacing w:line="360" w:lineRule="auto"/>
              <w:rPr>
                <w:rFonts w:ascii="Arial" w:hAnsi="Arial" w:cs="Arial"/>
              </w:rPr>
            </w:pPr>
            <w:r w:rsidRPr="0013559D">
              <w:rPr>
                <w:rFonts w:ascii="Arial" w:hAnsi="Arial" w:cs="Arial"/>
              </w:rPr>
              <w:lastRenderedPageBreak/>
              <w:t>10</w:t>
            </w:r>
          </w:p>
        </w:tc>
        <w:tc>
          <w:tcPr>
            <w:tcW w:w="652" w:type="pct"/>
            <w:tcBorders>
              <w:top w:val="single" w:sz="4" w:space="0" w:color="auto"/>
              <w:left w:val="nil"/>
              <w:bottom w:val="single" w:sz="4" w:space="0" w:color="auto"/>
              <w:right w:val="nil"/>
            </w:tcBorders>
          </w:tcPr>
          <w:p w14:paraId="72065323" w14:textId="77777777" w:rsidR="003033D6" w:rsidRPr="0013559D" w:rsidRDefault="003033D6" w:rsidP="006268A7">
            <w:pPr>
              <w:spacing w:line="360" w:lineRule="auto"/>
              <w:rPr>
                <w:rFonts w:ascii="Arial" w:hAnsi="Arial" w:cs="Arial"/>
              </w:rPr>
            </w:pPr>
            <w:r w:rsidRPr="0013559D">
              <w:rPr>
                <w:rFonts w:ascii="Arial" w:hAnsi="Arial" w:cs="Arial"/>
              </w:rPr>
              <w:t>Negotiating who gives birth and the influence of fear of childbirth: Lesbians, bisexual women and transgender people in parenting</w:t>
            </w:r>
          </w:p>
          <w:p w14:paraId="77B06444" w14:textId="77777777" w:rsidR="003033D6" w:rsidRPr="0013559D" w:rsidRDefault="003033D6" w:rsidP="006268A7">
            <w:pPr>
              <w:spacing w:line="360" w:lineRule="auto"/>
              <w:rPr>
                <w:rFonts w:ascii="Arial" w:hAnsi="Arial" w:cs="Arial"/>
              </w:rPr>
            </w:pPr>
            <w:r w:rsidRPr="0013559D">
              <w:rPr>
                <w:rFonts w:ascii="Arial" w:hAnsi="Arial" w:cs="Arial"/>
              </w:rPr>
              <w:t>Relationships</w:t>
            </w:r>
          </w:p>
          <w:p w14:paraId="45037CF7" w14:textId="77777777" w:rsidR="003033D6" w:rsidRPr="0013559D" w:rsidRDefault="003033D6" w:rsidP="006268A7">
            <w:pPr>
              <w:spacing w:line="360" w:lineRule="auto"/>
              <w:rPr>
                <w:rFonts w:ascii="Arial" w:hAnsi="Arial" w:cs="Arial"/>
              </w:rPr>
            </w:pPr>
          </w:p>
          <w:p w14:paraId="31DDD7BD" w14:textId="77777777" w:rsidR="003033D6" w:rsidRPr="0013559D" w:rsidRDefault="003033D6" w:rsidP="006268A7">
            <w:pPr>
              <w:spacing w:line="360" w:lineRule="auto"/>
              <w:rPr>
                <w:rFonts w:ascii="Arial" w:hAnsi="Arial" w:cs="Arial"/>
              </w:rPr>
            </w:pPr>
            <w:r w:rsidRPr="0013559D">
              <w:rPr>
                <w:rFonts w:ascii="Arial" w:hAnsi="Arial" w:cs="Arial"/>
              </w:rPr>
              <w:t>(Sweden)</w:t>
            </w:r>
          </w:p>
          <w:p w14:paraId="26AA367E"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6AF94887" w14:textId="77777777" w:rsidR="003033D6" w:rsidRPr="0013559D" w:rsidRDefault="003033D6" w:rsidP="006268A7">
            <w:pPr>
              <w:spacing w:line="360" w:lineRule="auto"/>
              <w:rPr>
                <w:rFonts w:ascii="Arial" w:hAnsi="Arial" w:cs="Arial"/>
              </w:rPr>
            </w:pPr>
            <w:r w:rsidRPr="0013559D">
              <w:rPr>
                <w:rFonts w:ascii="Arial" w:hAnsi="Arial" w:cs="Arial"/>
              </w:rPr>
              <w:t>Malmquist and Nieminen (2020)</w:t>
            </w:r>
          </w:p>
        </w:tc>
        <w:tc>
          <w:tcPr>
            <w:tcW w:w="452" w:type="pct"/>
            <w:tcBorders>
              <w:top w:val="single" w:sz="4" w:space="0" w:color="auto"/>
              <w:left w:val="nil"/>
              <w:bottom w:val="single" w:sz="4" w:space="0" w:color="auto"/>
              <w:right w:val="nil"/>
            </w:tcBorders>
          </w:tcPr>
          <w:p w14:paraId="78604B31" w14:textId="77777777" w:rsidR="003033D6" w:rsidRPr="0013559D" w:rsidRDefault="003033D6" w:rsidP="006268A7">
            <w:pPr>
              <w:spacing w:line="360" w:lineRule="auto"/>
              <w:rPr>
                <w:rFonts w:ascii="Arial" w:hAnsi="Arial" w:cs="Arial"/>
              </w:rPr>
            </w:pPr>
            <w:r w:rsidRPr="0013559D">
              <w:rPr>
                <w:rFonts w:ascii="Arial" w:hAnsi="Arial" w:cs="Arial"/>
              </w:rPr>
              <w:t xml:space="preserve">17 self-identified LBTs </w:t>
            </w:r>
          </w:p>
        </w:tc>
        <w:tc>
          <w:tcPr>
            <w:tcW w:w="953" w:type="pct"/>
            <w:tcBorders>
              <w:top w:val="single" w:sz="4" w:space="0" w:color="auto"/>
              <w:left w:val="nil"/>
              <w:bottom w:val="single" w:sz="4" w:space="0" w:color="auto"/>
              <w:right w:val="nil"/>
            </w:tcBorders>
          </w:tcPr>
          <w:p w14:paraId="21318339" w14:textId="77777777" w:rsidR="003033D6" w:rsidRPr="0013559D" w:rsidRDefault="003033D6" w:rsidP="006268A7">
            <w:pPr>
              <w:spacing w:line="360" w:lineRule="auto"/>
              <w:rPr>
                <w:rFonts w:ascii="Arial" w:hAnsi="Arial" w:cs="Arial"/>
              </w:rPr>
            </w:pPr>
            <w:r w:rsidRPr="0013559D">
              <w:rPr>
                <w:rFonts w:ascii="Arial" w:hAnsi="Arial" w:cs="Arial"/>
              </w:rPr>
              <w:t>Semi-structured</w:t>
            </w:r>
          </w:p>
          <w:p w14:paraId="0383F542" w14:textId="77777777" w:rsidR="003033D6" w:rsidRPr="0013559D" w:rsidRDefault="003033D6" w:rsidP="006268A7">
            <w:pPr>
              <w:spacing w:line="360" w:lineRule="auto"/>
              <w:rPr>
                <w:rFonts w:ascii="Arial" w:hAnsi="Arial" w:cs="Arial"/>
              </w:rPr>
            </w:pPr>
            <w:r w:rsidRPr="0013559D">
              <w:rPr>
                <w:rFonts w:ascii="Arial" w:hAnsi="Arial" w:cs="Arial"/>
              </w:rPr>
              <w:t>Interviews/Questionnaire/Thematic Analysis</w:t>
            </w:r>
          </w:p>
        </w:tc>
        <w:tc>
          <w:tcPr>
            <w:tcW w:w="984" w:type="pct"/>
            <w:tcBorders>
              <w:top w:val="single" w:sz="4" w:space="0" w:color="auto"/>
              <w:left w:val="nil"/>
              <w:bottom w:val="single" w:sz="4" w:space="0" w:color="auto"/>
              <w:right w:val="nil"/>
            </w:tcBorders>
          </w:tcPr>
          <w:p w14:paraId="78648664" w14:textId="77777777" w:rsidR="003033D6" w:rsidRPr="0013559D" w:rsidRDefault="003033D6" w:rsidP="006268A7">
            <w:pPr>
              <w:spacing w:after="240" w:line="360" w:lineRule="auto"/>
              <w:rPr>
                <w:rFonts w:ascii="Arial" w:eastAsia="Times New Roman" w:hAnsi="Arial" w:cs="Arial"/>
                <w:lang w:eastAsia="en-GB"/>
              </w:rPr>
            </w:pPr>
            <w:r>
              <w:rPr>
                <w:rFonts w:ascii="Arial" w:eastAsia="Times New Roman" w:hAnsi="Arial" w:cs="Arial"/>
                <w:lang w:eastAsia="en-GB"/>
              </w:rPr>
              <w:t>FOC influenced</w:t>
            </w:r>
            <w:r w:rsidRPr="0013559D">
              <w:rPr>
                <w:rFonts w:ascii="Arial" w:eastAsia="Times New Roman" w:hAnsi="Arial" w:cs="Arial"/>
                <w:lang w:eastAsia="en-GB"/>
              </w:rPr>
              <w:t xml:space="preserve"> decision</w:t>
            </w:r>
            <w:r>
              <w:rPr>
                <w:rFonts w:ascii="Arial" w:eastAsia="Times New Roman" w:hAnsi="Arial" w:cs="Arial"/>
                <w:lang w:eastAsia="en-GB"/>
              </w:rPr>
              <w:t>-making</w:t>
            </w:r>
            <w:r w:rsidRPr="0013559D">
              <w:rPr>
                <w:rFonts w:ascii="Arial" w:eastAsia="Times New Roman" w:hAnsi="Arial" w:cs="Arial"/>
                <w:lang w:eastAsia="en-GB"/>
              </w:rPr>
              <w:t xml:space="preserve"> regarding which partner would give birth. Themes included: desiring pregnancy despite FOC, letting the non-afraid partner give birth, negotiating who is least vulnerable, and traum</w:t>
            </w:r>
            <w:r>
              <w:rPr>
                <w:rFonts w:ascii="Arial" w:eastAsia="Times New Roman" w:hAnsi="Arial" w:cs="Arial"/>
                <w:lang w:eastAsia="en-GB"/>
              </w:rPr>
              <w:t>a following</w:t>
            </w:r>
            <w:r w:rsidRPr="0013559D">
              <w:rPr>
                <w:rFonts w:ascii="Arial" w:eastAsia="Times New Roman" w:hAnsi="Arial" w:cs="Arial"/>
                <w:lang w:eastAsia="en-GB"/>
              </w:rPr>
              <w:t xml:space="preserve"> partner’s birth-giving</w:t>
            </w:r>
            <w:r>
              <w:rPr>
                <w:rFonts w:ascii="Arial" w:eastAsia="Times New Roman" w:hAnsi="Arial" w:cs="Arial"/>
                <w:lang w:eastAsia="en-GB"/>
              </w:rPr>
              <w:t>.</w:t>
            </w:r>
            <w:r w:rsidRPr="0013559D">
              <w:rPr>
                <w:rFonts w:ascii="Arial" w:eastAsia="Times New Roman" w:hAnsi="Arial" w:cs="Arial"/>
                <w:lang w:eastAsia="en-GB"/>
              </w:rPr>
              <w:t xml:space="preserve">  </w:t>
            </w:r>
          </w:p>
        </w:tc>
        <w:tc>
          <w:tcPr>
            <w:tcW w:w="855" w:type="pct"/>
            <w:tcBorders>
              <w:top w:val="single" w:sz="4" w:space="0" w:color="auto"/>
              <w:left w:val="nil"/>
              <w:bottom w:val="single" w:sz="4" w:space="0" w:color="auto"/>
              <w:right w:val="nil"/>
            </w:tcBorders>
          </w:tcPr>
          <w:p w14:paraId="4384AAFB" w14:textId="77777777" w:rsidR="003033D6" w:rsidRPr="0013559D" w:rsidRDefault="003033D6" w:rsidP="006268A7">
            <w:pPr>
              <w:spacing w:line="360" w:lineRule="auto"/>
              <w:rPr>
                <w:rFonts w:ascii="Arial" w:hAnsi="Arial" w:cs="Arial"/>
              </w:rPr>
            </w:pPr>
            <w:r w:rsidRPr="0013559D">
              <w:rPr>
                <w:rFonts w:ascii="Arial" w:hAnsi="Arial" w:cs="Arial"/>
              </w:rPr>
              <w:t xml:space="preserve">(+) Study adds depth/diversity to the literature. FOC screening. </w:t>
            </w:r>
          </w:p>
          <w:p w14:paraId="53A03460" w14:textId="77777777" w:rsidR="003033D6" w:rsidRPr="0013559D" w:rsidRDefault="003033D6" w:rsidP="006268A7">
            <w:pPr>
              <w:spacing w:line="360" w:lineRule="auto"/>
              <w:rPr>
                <w:rFonts w:ascii="Arial" w:hAnsi="Arial" w:cs="Arial"/>
              </w:rPr>
            </w:pPr>
          </w:p>
          <w:p w14:paraId="440634DF" w14:textId="77777777" w:rsidR="003033D6" w:rsidRDefault="003033D6" w:rsidP="006268A7">
            <w:pPr>
              <w:spacing w:line="360" w:lineRule="auto"/>
              <w:rPr>
                <w:rFonts w:ascii="Arial" w:hAnsi="Arial" w:cs="Arial"/>
              </w:rPr>
            </w:pPr>
            <w:r w:rsidRPr="0013559D">
              <w:rPr>
                <w:rFonts w:ascii="Arial" w:hAnsi="Arial" w:cs="Arial"/>
              </w:rPr>
              <w:t>(-) Unclear philosophical/</w:t>
            </w:r>
          </w:p>
          <w:p w14:paraId="3D271B5D" w14:textId="77777777" w:rsidR="003033D6" w:rsidRPr="0013559D" w:rsidRDefault="003033D6" w:rsidP="006268A7">
            <w:pPr>
              <w:spacing w:line="360" w:lineRule="auto"/>
              <w:rPr>
                <w:rFonts w:ascii="Arial" w:hAnsi="Arial" w:cs="Arial"/>
              </w:rPr>
            </w:pPr>
            <w:r w:rsidRPr="0013559D">
              <w:rPr>
                <w:rFonts w:ascii="Arial" w:hAnsi="Arial" w:cs="Arial"/>
              </w:rPr>
              <w:t xml:space="preserve">epistemological position. No discussion of reflexivity. </w:t>
            </w:r>
          </w:p>
        </w:tc>
        <w:tc>
          <w:tcPr>
            <w:tcW w:w="397" w:type="pct"/>
            <w:tcBorders>
              <w:top w:val="single" w:sz="4" w:space="0" w:color="auto"/>
              <w:left w:val="nil"/>
              <w:bottom w:val="single" w:sz="4" w:space="0" w:color="auto"/>
              <w:right w:val="nil"/>
            </w:tcBorders>
          </w:tcPr>
          <w:p w14:paraId="20519C26" w14:textId="77777777" w:rsidR="003033D6" w:rsidRPr="0013559D" w:rsidRDefault="003033D6" w:rsidP="006268A7">
            <w:pPr>
              <w:spacing w:line="360" w:lineRule="auto"/>
              <w:rPr>
                <w:rFonts w:ascii="Arial" w:hAnsi="Arial" w:cs="Arial"/>
              </w:rPr>
            </w:pPr>
            <w:r w:rsidRPr="0013559D">
              <w:rPr>
                <w:rFonts w:ascii="Arial" w:hAnsi="Arial" w:cs="Arial"/>
              </w:rPr>
              <w:t>70%</w:t>
            </w:r>
          </w:p>
        </w:tc>
      </w:tr>
      <w:tr w:rsidR="003033D6" w:rsidRPr="0013559D" w14:paraId="7515DDE6" w14:textId="77777777" w:rsidTr="00DE36CF">
        <w:tc>
          <w:tcPr>
            <w:tcW w:w="202" w:type="pct"/>
            <w:tcBorders>
              <w:top w:val="single" w:sz="4" w:space="0" w:color="auto"/>
              <w:left w:val="nil"/>
              <w:bottom w:val="single" w:sz="4" w:space="0" w:color="auto"/>
              <w:right w:val="nil"/>
            </w:tcBorders>
          </w:tcPr>
          <w:p w14:paraId="31E0F35C" w14:textId="77777777" w:rsidR="003033D6" w:rsidRPr="0013559D" w:rsidRDefault="003033D6" w:rsidP="006268A7">
            <w:pPr>
              <w:spacing w:line="360" w:lineRule="auto"/>
              <w:rPr>
                <w:rFonts w:ascii="Arial" w:hAnsi="Arial" w:cs="Arial"/>
              </w:rPr>
            </w:pPr>
            <w:r w:rsidRPr="0013559D">
              <w:rPr>
                <w:rFonts w:ascii="Arial" w:hAnsi="Arial" w:cs="Arial"/>
              </w:rPr>
              <w:t>11</w:t>
            </w:r>
          </w:p>
        </w:tc>
        <w:tc>
          <w:tcPr>
            <w:tcW w:w="652" w:type="pct"/>
            <w:tcBorders>
              <w:top w:val="single" w:sz="4" w:space="0" w:color="auto"/>
              <w:left w:val="nil"/>
              <w:bottom w:val="single" w:sz="4" w:space="0" w:color="auto"/>
              <w:right w:val="nil"/>
            </w:tcBorders>
          </w:tcPr>
          <w:p w14:paraId="1DE4F042" w14:textId="77777777" w:rsidR="003033D6" w:rsidRPr="0013559D" w:rsidRDefault="003033D6" w:rsidP="006268A7">
            <w:pPr>
              <w:spacing w:line="360" w:lineRule="auto"/>
              <w:rPr>
                <w:rFonts w:ascii="Arial" w:hAnsi="Arial" w:cs="Arial"/>
              </w:rPr>
            </w:pPr>
            <w:r w:rsidRPr="0013559D">
              <w:rPr>
                <w:rFonts w:ascii="Arial" w:hAnsi="Arial" w:cs="Arial"/>
              </w:rPr>
              <w:t xml:space="preserve">Minority stress adds an additional layer to fear of childbirth in lesbian and </w:t>
            </w:r>
            <w:r w:rsidRPr="0013559D">
              <w:rPr>
                <w:rFonts w:ascii="Arial" w:hAnsi="Arial" w:cs="Arial"/>
              </w:rPr>
              <w:lastRenderedPageBreak/>
              <w:t>bisexual women, and transgender people</w:t>
            </w:r>
          </w:p>
          <w:p w14:paraId="72E1D3AA" w14:textId="77777777" w:rsidR="003033D6" w:rsidRPr="0013559D" w:rsidRDefault="003033D6" w:rsidP="006268A7">
            <w:pPr>
              <w:spacing w:line="360" w:lineRule="auto"/>
              <w:rPr>
                <w:rFonts w:ascii="Arial" w:hAnsi="Arial" w:cs="Arial"/>
              </w:rPr>
            </w:pPr>
          </w:p>
          <w:p w14:paraId="5C8209BB" w14:textId="77777777" w:rsidR="003033D6" w:rsidRPr="0013559D" w:rsidRDefault="003033D6" w:rsidP="006268A7">
            <w:pPr>
              <w:spacing w:line="360" w:lineRule="auto"/>
              <w:rPr>
                <w:rFonts w:ascii="Arial" w:hAnsi="Arial" w:cs="Arial"/>
              </w:rPr>
            </w:pPr>
            <w:r w:rsidRPr="0013559D">
              <w:rPr>
                <w:rFonts w:ascii="Arial" w:hAnsi="Arial" w:cs="Arial"/>
              </w:rPr>
              <w:t>(Sweden)</w:t>
            </w:r>
          </w:p>
          <w:p w14:paraId="03BC3735"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669EB1C9" w14:textId="77777777" w:rsidR="003033D6" w:rsidRPr="0013559D" w:rsidRDefault="003033D6" w:rsidP="006268A7">
            <w:pPr>
              <w:spacing w:line="360" w:lineRule="auto"/>
              <w:rPr>
                <w:rFonts w:ascii="Arial" w:hAnsi="Arial" w:cs="Arial"/>
              </w:rPr>
            </w:pPr>
            <w:r w:rsidRPr="0013559D">
              <w:rPr>
                <w:rFonts w:ascii="Arial" w:hAnsi="Arial" w:cs="Arial"/>
              </w:rPr>
              <w:lastRenderedPageBreak/>
              <w:t>Malmquist et al. (2019)</w:t>
            </w:r>
          </w:p>
        </w:tc>
        <w:tc>
          <w:tcPr>
            <w:tcW w:w="452" w:type="pct"/>
            <w:tcBorders>
              <w:top w:val="single" w:sz="4" w:space="0" w:color="auto"/>
              <w:left w:val="nil"/>
              <w:bottom w:val="single" w:sz="4" w:space="0" w:color="auto"/>
              <w:right w:val="nil"/>
            </w:tcBorders>
          </w:tcPr>
          <w:p w14:paraId="71175B6F" w14:textId="77777777" w:rsidR="003033D6" w:rsidRPr="0013559D" w:rsidRDefault="003033D6" w:rsidP="006268A7">
            <w:pPr>
              <w:spacing w:line="360" w:lineRule="auto"/>
              <w:rPr>
                <w:rFonts w:ascii="Arial" w:hAnsi="Arial" w:cs="Arial"/>
              </w:rPr>
            </w:pPr>
            <w:r w:rsidRPr="0013559D">
              <w:rPr>
                <w:rFonts w:ascii="Arial" w:hAnsi="Arial" w:cs="Arial"/>
              </w:rPr>
              <w:t xml:space="preserve">17 self-identified LBTs </w:t>
            </w:r>
          </w:p>
        </w:tc>
        <w:tc>
          <w:tcPr>
            <w:tcW w:w="953" w:type="pct"/>
            <w:tcBorders>
              <w:top w:val="single" w:sz="4" w:space="0" w:color="auto"/>
              <w:left w:val="nil"/>
              <w:bottom w:val="single" w:sz="4" w:space="0" w:color="auto"/>
              <w:right w:val="nil"/>
            </w:tcBorders>
          </w:tcPr>
          <w:p w14:paraId="281BB55A" w14:textId="77777777" w:rsidR="003033D6" w:rsidRPr="0013559D" w:rsidRDefault="003033D6" w:rsidP="006268A7">
            <w:pPr>
              <w:spacing w:line="360" w:lineRule="auto"/>
              <w:rPr>
                <w:rFonts w:ascii="Arial" w:hAnsi="Arial" w:cs="Arial"/>
              </w:rPr>
            </w:pPr>
            <w:r w:rsidRPr="0013559D">
              <w:rPr>
                <w:rFonts w:ascii="Arial" w:hAnsi="Arial" w:cs="Arial"/>
              </w:rPr>
              <w:t xml:space="preserve">Semi-structured interviews/Questionnaire/Thematic Analysis </w:t>
            </w:r>
          </w:p>
        </w:tc>
        <w:tc>
          <w:tcPr>
            <w:tcW w:w="984" w:type="pct"/>
            <w:tcBorders>
              <w:top w:val="single" w:sz="4" w:space="0" w:color="auto"/>
              <w:left w:val="nil"/>
              <w:bottom w:val="single" w:sz="4" w:space="0" w:color="auto"/>
              <w:right w:val="nil"/>
            </w:tcBorders>
          </w:tcPr>
          <w:p w14:paraId="4A08F345" w14:textId="77777777" w:rsidR="003033D6" w:rsidRPr="0013559D" w:rsidRDefault="003033D6" w:rsidP="006268A7">
            <w:pPr>
              <w:spacing w:line="360" w:lineRule="auto"/>
              <w:rPr>
                <w:rFonts w:ascii="Arial" w:hAnsi="Arial" w:cs="Arial"/>
              </w:rPr>
            </w:pPr>
            <w:r w:rsidRPr="0013559D">
              <w:rPr>
                <w:rFonts w:ascii="Arial" w:hAnsi="Arial" w:cs="Arial"/>
              </w:rPr>
              <w:t>Childbirth fears were similar to others</w:t>
            </w:r>
            <w:r>
              <w:rPr>
                <w:rFonts w:ascii="Arial" w:hAnsi="Arial" w:cs="Arial"/>
              </w:rPr>
              <w:t>, though f</w:t>
            </w:r>
            <w:r w:rsidRPr="0013559D">
              <w:rPr>
                <w:rFonts w:ascii="Arial" w:hAnsi="Arial" w:cs="Arial"/>
              </w:rPr>
              <w:t>ear/experiences of prejudiced care adds to FOC in LBT partners/parents.</w:t>
            </w:r>
          </w:p>
          <w:p w14:paraId="54697309" w14:textId="77777777" w:rsidR="003033D6" w:rsidRPr="0013559D" w:rsidRDefault="003033D6" w:rsidP="006268A7">
            <w:pPr>
              <w:spacing w:after="240" w:line="360" w:lineRule="auto"/>
              <w:rPr>
                <w:rFonts w:ascii="Arial" w:eastAsia="Times New Roman" w:hAnsi="Arial" w:cs="Arial"/>
                <w:lang w:eastAsia="en-GB"/>
              </w:rPr>
            </w:pPr>
          </w:p>
        </w:tc>
        <w:tc>
          <w:tcPr>
            <w:tcW w:w="855" w:type="pct"/>
            <w:tcBorders>
              <w:top w:val="single" w:sz="4" w:space="0" w:color="auto"/>
              <w:left w:val="nil"/>
              <w:bottom w:val="single" w:sz="4" w:space="0" w:color="auto"/>
              <w:right w:val="nil"/>
            </w:tcBorders>
          </w:tcPr>
          <w:p w14:paraId="6C6EF95B" w14:textId="77777777" w:rsidR="003033D6" w:rsidRPr="0013559D" w:rsidRDefault="003033D6" w:rsidP="006268A7">
            <w:pPr>
              <w:spacing w:line="360" w:lineRule="auto"/>
              <w:rPr>
                <w:rFonts w:ascii="Arial" w:hAnsi="Arial" w:cs="Arial"/>
              </w:rPr>
            </w:pPr>
            <w:r w:rsidRPr="0013559D">
              <w:rPr>
                <w:rFonts w:ascii="Arial" w:hAnsi="Arial" w:cs="Arial"/>
              </w:rPr>
              <w:lastRenderedPageBreak/>
              <w:t xml:space="preserve">(+) </w:t>
            </w:r>
            <w:r>
              <w:rPr>
                <w:rFonts w:ascii="Arial" w:hAnsi="Arial" w:cs="Arial"/>
              </w:rPr>
              <w:t>Original study</w:t>
            </w:r>
            <w:r w:rsidRPr="0013559D">
              <w:rPr>
                <w:rFonts w:ascii="Arial" w:hAnsi="Arial" w:cs="Arial"/>
              </w:rPr>
              <w:t xml:space="preserve"> subject/population. FOC screening.</w:t>
            </w:r>
          </w:p>
          <w:p w14:paraId="78611722" w14:textId="77777777" w:rsidR="003033D6" w:rsidRPr="0013559D" w:rsidRDefault="003033D6" w:rsidP="006268A7">
            <w:pPr>
              <w:spacing w:line="360" w:lineRule="auto"/>
              <w:rPr>
                <w:rFonts w:ascii="Arial" w:hAnsi="Arial" w:cs="Arial"/>
              </w:rPr>
            </w:pPr>
          </w:p>
          <w:p w14:paraId="3FC175F4" w14:textId="77777777" w:rsidR="003033D6" w:rsidRPr="0013559D" w:rsidRDefault="003033D6" w:rsidP="006268A7">
            <w:pPr>
              <w:spacing w:line="360" w:lineRule="auto"/>
              <w:rPr>
                <w:rFonts w:ascii="Arial" w:hAnsi="Arial" w:cs="Arial"/>
              </w:rPr>
            </w:pPr>
            <w:r w:rsidRPr="0013559D">
              <w:rPr>
                <w:rFonts w:ascii="Arial" w:hAnsi="Arial" w:cs="Arial"/>
              </w:rPr>
              <w:t>(-) No discussion of reflexivity.</w:t>
            </w:r>
          </w:p>
          <w:p w14:paraId="7BD6DC31" w14:textId="77777777" w:rsidR="003033D6" w:rsidRPr="0013559D" w:rsidRDefault="003033D6" w:rsidP="006268A7">
            <w:pPr>
              <w:spacing w:line="360" w:lineRule="auto"/>
              <w:rPr>
                <w:rFonts w:ascii="Arial" w:hAnsi="Arial" w:cs="Arial"/>
              </w:rPr>
            </w:pPr>
          </w:p>
        </w:tc>
        <w:tc>
          <w:tcPr>
            <w:tcW w:w="397" w:type="pct"/>
            <w:tcBorders>
              <w:top w:val="single" w:sz="4" w:space="0" w:color="auto"/>
              <w:left w:val="nil"/>
              <w:bottom w:val="single" w:sz="4" w:space="0" w:color="auto"/>
              <w:right w:val="nil"/>
            </w:tcBorders>
          </w:tcPr>
          <w:p w14:paraId="7CCA39BC" w14:textId="77777777" w:rsidR="003033D6" w:rsidRPr="0013559D" w:rsidRDefault="003033D6" w:rsidP="006268A7">
            <w:pPr>
              <w:spacing w:line="360" w:lineRule="auto"/>
              <w:rPr>
                <w:rFonts w:ascii="Arial" w:hAnsi="Arial" w:cs="Arial"/>
              </w:rPr>
            </w:pPr>
            <w:r w:rsidRPr="0013559D">
              <w:rPr>
                <w:rFonts w:ascii="Arial" w:hAnsi="Arial" w:cs="Arial"/>
              </w:rPr>
              <w:lastRenderedPageBreak/>
              <w:t>85%</w:t>
            </w:r>
          </w:p>
        </w:tc>
      </w:tr>
      <w:tr w:rsidR="003033D6" w:rsidRPr="0013559D" w14:paraId="3CC67E08" w14:textId="77777777" w:rsidTr="00DE36CF">
        <w:tc>
          <w:tcPr>
            <w:tcW w:w="202" w:type="pct"/>
            <w:tcBorders>
              <w:top w:val="single" w:sz="4" w:space="0" w:color="auto"/>
              <w:left w:val="nil"/>
              <w:bottom w:val="single" w:sz="4" w:space="0" w:color="auto"/>
              <w:right w:val="nil"/>
            </w:tcBorders>
          </w:tcPr>
          <w:p w14:paraId="62EEC374" w14:textId="77777777" w:rsidR="003033D6" w:rsidRPr="0013559D" w:rsidRDefault="003033D6" w:rsidP="006268A7">
            <w:pPr>
              <w:spacing w:line="360" w:lineRule="auto"/>
              <w:rPr>
                <w:rFonts w:ascii="Arial" w:hAnsi="Arial" w:cs="Arial"/>
              </w:rPr>
            </w:pPr>
            <w:r w:rsidRPr="0013559D">
              <w:rPr>
                <w:rFonts w:ascii="Arial" w:hAnsi="Arial" w:cs="Arial"/>
              </w:rPr>
              <w:t>12</w:t>
            </w:r>
          </w:p>
        </w:tc>
        <w:tc>
          <w:tcPr>
            <w:tcW w:w="652" w:type="pct"/>
            <w:tcBorders>
              <w:top w:val="single" w:sz="4" w:space="0" w:color="auto"/>
              <w:left w:val="nil"/>
              <w:bottom w:val="single" w:sz="4" w:space="0" w:color="auto"/>
              <w:right w:val="nil"/>
            </w:tcBorders>
          </w:tcPr>
          <w:p w14:paraId="7CCD1F90" w14:textId="77777777" w:rsidR="003033D6" w:rsidRPr="0013559D" w:rsidRDefault="003033D6" w:rsidP="006268A7">
            <w:pPr>
              <w:spacing w:line="360" w:lineRule="auto"/>
              <w:rPr>
                <w:rFonts w:ascii="Arial" w:hAnsi="Arial" w:cs="Arial"/>
              </w:rPr>
            </w:pPr>
            <w:r w:rsidRPr="0013559D">
              <w:rPr>
                <w:rFonts w:ascii="Arial" w:hAnsi="Arial" w:cs="Arial"/>
              </w:rPr>
              <w:t>Partners of nulliparous women with severe fear of childbirth: A longitudinal study of psychological well</w:t>
            </w:r>
            <w:r w:rsidRPr="0013559D">
              <w:rPr>
                <w:rFonts w:ascii="Cambria Math" w:hAnsi="Cambria Math" w:cs="Cambria Math"/>
              </w:rPr>
              <w:t>‐</w:t>
            </w:r>
            <w:r w:rsidRPr="0013559D">
              <w:rPr>
                <w:rFonts w:ascii="Arial" w:hAnsi="Arial" w:cs="Arial"/>
              </w:rPr>
              <w:t>being.</w:t>
            </w:r>
          </w:p>
          <w:p w14:paraId="6440E320" w14:textId="77777777" w:rsidR="003033D6" w:rsidRPr="0013559D" w:rsidRDefault="003033D6" w:rsidP="006268A7">
            <w:pPr>
              <w:spacing w:line="360" w:lineRule="auto"/>
              <w:rPr>
                <w:rFonts w:ascii="Arial" w:hAnsi="Arial" w:cs="Arial"/>
              </w:rPr>
            </w:pPr>
          </w:p>
          <w:p w14:paraId="285640BB" w14:textId="77777777" w:rsidR="003033D6" w:rsidRPr="0013559D" w:rsidRDefault="003033D6" w:rsidP="006268A7">
            <w:pPr>
              <w:spacing w:line="360" w:lineRule="auto"/>
              <w:rPr>
                <w:rFonts w:ascii="Arial" w:hAnsi="Arial" w:cs="Arial"/>
              </w:rPr>
            </w:pPr>
            <w:r w:rsidRPr="0013559D">
              <w:rPr>
                <w:rFonts w:ascii="Arial" w:hAnsi="Arial" w:cs="Arial"/>
              </w:rPr>
              <w:t>(Finland)</w:t>
            </w:r>
          </w:p>
        </w:tc>
        <w:tc>
          <w:tcPr>
            <w:tcW w:w="504" w:type="pct"/>
            <w:tcBorders>
              <w:top w:val="single" w:sz="4" w:space="0" w:color="auto"/>
              <w:left w:val="nil"/>
              <w:bottom w:val="single" w:sz="4" w:space="0" w:color="auto"/>
              <w:right w:val="nil"/>
            </w:tcBorders>
          </w:tcPr>
          <w:p w14:paraId="0FFE1450" w14:textId="77777777" w:rsidR="003033D6" w:rsidRPr="0013559D" w:rsidRDefault="003033D6" w:rsidP="006268A7">
            <w:pPr>
              <w:spacing w:line="360" w:lineRule="auto"/>
              <w:rPr>
                <w:rFonts w:ascii="Arial" w:hAnsi="Arial" w:cs="Arial"/>
              </w:rPr>
            </w:pPr>
            <w:r w:rsidRPr="0013559D">
              <w:rPr>
                <w:rFonts w:ascii="Arial" w:hAnsi="Arial" w:cs="Arial"/>
              </w:rPr>
              <w:t>Ryding et al. (2018)</w:t>
            </w:r>
          </w:p>
        </w:tc>
        <w:tc>
          <w:tcPr>
            <w:tcW w:w="452" w:type="pct"/>
            <w:tcBorders>
              <w:top w:val="single" w:sz="4" w:space="0" w:color="auto"/>
              <w:left w:val="nil"/>
              <w:bottom w:val="single" w:sz="4" w:space="0" w:color="auto"/>
              <w:right w:val="nil"/>
            </w:tcBorders>
          </w:tcPr>
          <w:p w14:paraId="215DF464" w14:textId="77777777" w:rsidR="003033D6" w:rsidRPr="0013559D" w:rsidRDefault="003033D6" w:rsidP="006268A7">
            <w:pPr>
              <w:spacing w:line="360" w:lineRule="auto"/>
              <w:rPr>
                <w:rFonts w:ascii="Arial" w:hAnsi="Arial" w:cs="Arial"/>
              </w:rPr>
            </w:pPr>
            <w:r w:rsidRPr="0013559D">
              <w:rPr>
                <w:rFonts w:ascii="Arial" w:hAnsi="Arial" w:cs="Arial"/>
              </w:rPr>
              <w:t>250 partners of nulliparous women with severe FOC</w:t>
            </w:r>
          </w:p>
        </w:tc>
        <w:tc>
          <w:tcPr>
            <w:tcW w:w="953" w:type="pct"/>
            <w:tcBorders>
              <w:top w:val="single" w:sz="4" w:space="0" w:color="auto"/>
              <w:left w:val="nil"/>
              <w:bottom w:val="single" w:sz="4" w:space="0" w:color="auto"/>
              <w:right w:val="nil"/>
            </w:tcBorders>
          </w:tcPr>
          <w:p w14:paraId="2C756411" w14:textId="77777777" w:rsidR="003033D6" w:rsidRPr="0013559D" w:rsidRDefault="003033D6" w:rsidP="006268A7">
            <w:pPr>
              <w:spacing w:line="360" w:lineRule="auto"/>
              <w:rPr>
                <w:rFonts w:ascii="Arial" w:hAnsi="Arial" w:cs="Arial"/>
              </w:rPr>
            </w:pPr>
            <w:r w:rsidRPr="0013559D">
              <w:rPr>
                <w:rFonts w:ascii="Arial" w:hAnsi="Arial" w:cs="Arial"/>
              </w:rPr>
              <w:t>Questionnaire pre/post intervention/Paired t-tests, binary logistic regression</w:t>
            </w:r>
          </w:p>
        </w:tc>
        <w:tc>
          <w:tcPr>
            <w:tcW w:w="984" w:type="pct"/>
            <w:tcBorders>
              <w:top w:val="single" w:sz="4" w:space="0" w:color="auto"/>
              <w:left w:val="nil"/>
              <w:bottom w:val="single" w:sz="4" w:space="0" w:color="auto"/>
              <w:right w:val="nil"/>
            </w:tcBorders>
          </w:tcPr>
          <w:p w14:paraId="2E8C9B72" w14:textId="77777777" w:rsidR="003033D6" w:rsidRPr="0013559D" w:rsidRDefault="003033D6" w:rsidP="006268A7">
            <w:pPr>
              <w:spacing w:line="360" w:lineRule="auto"/>
              <w:rPr>
                <w:rFonts w:ascii="Arial" w:hAnsi="Arial" w:cs="Arial"/>
              </w:rPr>
            </w:pPr>
            <w:r w:rsidRPr="0013559D">
              <w:rPr>
                <w:rFonts w:ascii="Arial" w:hAnsi="Arial" w:cs="Arial"/>
              </w:rPr>
              <w:t xml:space="preserve">No partner scored at/above the cut-off for FOC. Emergency CS was associated with higher postnatal FOC. </w:t>
            </w:r>
          </w:p>
          <w:p w14:paraId="633431E3" w14:textId="77777777" w:rsidR="003033D6" w:rsidRPr="0013559D" w:rsidRDefault="003033D6" w:rsidP="006268A7">
            <w:pPr>
              <w:spacing w:line="360" w:lineRule="auto"/>
              <w:rPr>
                <w:rFonts w:ascii="Arial" w:hAnsi="Arial" w:cs="Arial"/>
              </w:rPr>
            </w:pPr>
          </w:p>
          <w:p w14:paraId="646ACA9F" w14:textId="77777777" w:rsidR="003033D6" w:rsidRPr="0013559D" w:rsidRDefault="003033D6" w:rsidP="006268A7">
            <w:pPr>
              <w:spacing w:line="360" w:lineRule="auto"/>
              <w:rPr>
                <w:rFonts w:ascii="Arial" w:hAnsi="Arial" w:cs="Arial"/>
              </w:rPr>
            </w:pPr>
          </w:p>
          <w:p w14:paraId="6FEC2AF2" w14:textId="77777777" w:rsidR="003033D6" w:rsidRPr="0013559D" w:rsidRDefault="003033D6" w:rsidP="006268A7">
            <w:pPr>
              <w:spacing w:after="240" w:line="360" w:lineRule="auto"/>
              <w:rPr>
                <w:rFonts w:ascii="Arial" w:eastAsia="Times New Roman" w:hAnsi="Arial" w:cs="Arial"/>
                <w:lang w:eastAsia="en-GB"/>
              </w:rPr>
            </w:pPr>
          </w:p>
        </w:tc>
        <w:tc>
          <w:tcPr>
            <w:tcW w:w="855" w:type="pct"/>
            <w:tcBorders>
              <w:top w:val="single" w:sz="4" w:space="0" w:color="auto"/>
              <w:left w:val="nil"/>
              <w:bottom w:val="single" w:sz="4" w:space="0" w:color="auto"/>
              <w:right w:val="nil"/>
            </w:tcBorders>
          </w:tcPr>
          <w:p w14:paraId="5238896A" w14:textId="77777777" w:rsidR="003033D6" w:rsidRPr="0013559D" w:rsidRDefault="003033D6" w:rsidP="006268A7">
            <w:pPr>
              <w:spacing w:line="360" w:lineRule="auto"/>
              <w:rPr>
                <w:rFonts w:ascii="Arial" w:hAnsi="Arial" w:cs="Arial"/>
              </w:rPr>
            </w:pPr>
            <w:r w:rsidRPr="0013559D">
              <w:rPr>
                <w:rFonts w:ascii="Arial" w:hAnsi="Arial" w:cs="Arial"/>
              </w:rPr>
              <w:t>(+) Experimental design/intervention study.</w:t>
            </w:r>
          </w:p>
          <w:p w14:paraId="5DFC78F4" w14:textId="77777777" w:rsidR="003033D6" w:rsidRPr="0013559D" w:rsidRDefault="003033D6" w:rsidP="006268A7">
            <w:pPr>
              <w:spacing w:line="360" w:lineRule="auto"/>
              <w:rPr>
                <w:rFonts w:ascii="Arial" w:hAnsi="Arial" w:cs="Arial"/>
              </w:rPr>
            </w:pPr>
          </w:p>
          <w:p w14:paraId="39B9137D" w14:textId="77777777" w:rsidR="003033D6" w:rsidRPr="0013559D" w:rsidRDefault="003033D6" w:rsidP="006268A7">
            <w:pPr>
              <w:spacing w:line="360" w:lineRule="auto"/>
              <w:rPr>
                <w:rFonts w:ascii="Arial" w:hAnsi="Arial" w:cs="Arial"/>
              </w:rPr>
            </w:pPr>
            <w:r w:rsidRPr="0013559D">
              <w:rPr>
                <w:rFonts w:ascii="Arial" w:hAnsi="Arial" w:cs="Arial"/>
              </w:rPr>
              <w:t>(-) Limited details regarding randomised methodology.</w:t>
            </w:r>
          </w:p>
          <w:p w14:paraId="0C2D7D00" w14:textId="77777777" w:rsidR="003033D6" w:rsidRPr="0013559D" w:rsidRDefault="003033D6" w:rsidP="006268A7">
            <w:pPr>
              <w:spacing w:line="360" w:lineRule="auto"/>
              <w:rPr>
                <w:rFonts w:ascii="Arial" w:hAnsi="Arial" w:cs="Arial"/>
              </w:rPr>
            </w:pPr>
          </w:p>
        </w:tc>
        <w:tc>
          <w:tcPr>
            <w:tcW w:w="397" w:type="pct"/>
            <w:tcBorders>
              <w:top w:val="single" w:sz="4" w:space="0" w:color="auto"/>
              <w:left w:val="nil"/>
              <w:bottom w:val="single" w:sz="4" w:space="0" w:color="auto"/>
              <w:right w:val="nil"/>
            </w:tcBorders>
          </w:tcPr>
          <w:p w14:paraId="482133A1" w14:textId="77777777" w:rsidR="003033D6" w:rsidRPr="0013559D" w:rsidRDefault="003033D6" w:rsidP="006268A7">
            <w:pPr>
              <w:spacing w:line="360" w:lineRule="auto"/>
              <w:rPr>
                <w:rFonts w:ascii="Arial" w:hAnsi="Arial" w:cs="Arial"/>
              </w:rPr>
            </w:pPr>
            <w:r w:rsidRPr="0013559D">
              <w:rPr>
                <w:rFonts w:ascii="Arial" w:hAnsi="Arial" w:cs="Arial"/>
              </w:rPr>
              <w:t>42.3%</w:t>
            </w:r>
          </w:p>
        </w:tc>
      </w:tr>
      <w:tr w:rsidR="003033D6" w:rsidRPr="0013559D" w14:paraId="768D0851" w14:textId="77777777" w:rsidTr="00DE36CF">
        <w:tc>
          <w:tcPr>
            <w:tcW w:w="202" w:type="pct"/>
            <w:tcBorders>
              <w:top w:val="single" w:sz="4" w:space="0" w:color="auto"/>
              <w:left w:val="nil"/>
              <w:bottom w:val="single" w:sz="4" w:space="0" w:color="auto"/>
              <w:right w:val="nil"/>
            </w:tcBorders>
          </w:tcPr>
          <w:p w14:paraId="25DDCAE1" w14:textId="77777777" w:rsidR="003033D6" w:rsidRPr="0013559D" w:rsidRDefault="003033D6" w:rsidP="006268A7">
            <w:pPr>
              <w:spacing w:line="360" w:lineRule="auto"/>
              <w:rPr>
                <w:rFonts w:ascii="Arial" w:hAnsi="Arial" w:cs="Arial"/>
              </w:rPr>
            </w:pPr>
            <w:r w:rsidRPr="0013559D">
              <w:rPr>
                <w:rFonts w:ascii="Arial" w:hAnsi="Arial" w:cs="Arial"/>
              </w:rPr>
              <w:lastRenderedPageBreak/>
              <w:t>13</w:t>
            </w:r>
          </w:p>
        </w:tc>
        <w:tc>
          <w:tcPr>
            <w:tcW w:w="652" w:type="pct"/>
            <w:tcBorders>
              <w:top w:val="single" w:sz="4" w:space="0" w:color="auto"/>
              <w:left w:val="nil"/>
              <w:bottom w:val="single" w:sz="4" w:space="0" w:color="auto"/>
              <w:right w:val="nil"/>
            </w:tcBorders>
          </w:tcPr>
          <w:p w14:paraId="48BCE8A3" w14:textId="77777777" w:rsidR="003033D6" w:rsidRPr="0013559D" w:rsidRDefault="003033D6" w:rsidP="006268A7">
            <w:pPr>
              <w:spacing w:line="360" w:lineRule="auto"/>
              <w:rPr>
                <w:rFonts w:ascii="Arial" w:hAnsi="Arial" w:cs="Arial"/>
              </w:rPr>
            </w:pPr>
            <w:r w:rsidRPr="0013559D">
              <w:rPr>
                <w:rFonts w:ascii="Arial" w:hAnsi="Arial" w:cs="Arial"/>
              </w:rPr>
              <w:t>First-time fathers' expectations and experiences of childbirth in relation to age.</w:t>
            </w:r>
          </w:p>
          <w:p w14:paraId="12359952" w14:textId="77777777" w:rsidR="003033D6" w:rsidRPr="0013559D" w:rsidRDefault="003033D6" w:rsidP="006268A7">
            <w:pPr>
              <w:spacing w:line="360" w:lineRule="auto"/>
              <w:rPr>
                <w:rFonts w:ascii="Arial" w:hAnsi="Arial" w:cs="Arial"/>
              </w:rPr>
            </w:pPr>
          </w:p>
          <w:p w14:paraId="2D47AC0B" w14:textId="77777777" w:rsidR="003033D6" w:rsidRPr="0013559D" w:rsidRDefault="003033D6" w:rsidP="006268A7">
            <w:pPr>
              <w:spacing w:line="360" w:lineRule="auto"/>
              <w:rPr>
                <w:rFonts w:ascii="Arial" w:hAnsi="Arial" w:cs="Arial"/>
              </w:rPr>
            </w:pPr>
            <w:r w:rsidRPr="0013559D">
              <w:rPr>
                <w:rFonts w:ascii="Arial" w:hAnsi="Arial" w:cs="Arial"/>
              </w:rPr>
              <w:t>(Sweden)</w:t>
            </w:r>
          </w:p>
          <w:p w14:paraId="319FDFE3"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5D5CE2A7" w14:textId="77777777" w:rsidR="003033D6" w:rsidRPr="0013559D" w:rsidRDefault="003033D6" w:rsidP="006268A7">
            <w:pPr>
              <w:spacing w:line="360" w:lineRule="auto"/>
              <w:rPr>
                <w:rFonts w:ascii="Arial" w:hAnsi="Arial" w:cs="Arial"/>
              </w:rPr>
            </w:pPr>
            <w:r>
              <w:rPr>
                <w:rFonts w:ascii="Arial" w:hAnsi="Arial" w:cs="Arial"/>
              </w:rPr>
              <w:t>Schytt</w:t>
            </w:r>
            <w:r w:rsidRPr="0013559D">
              <w:rPr>
                <w:rFonts w:ascii="Arial" w:hAnsi="Arial" w:cs="Arial"/>
              </w:rPr>
              <w:t xml:space="preserve"> and Bergström (2014)</w:t>
            </w:r>
          </w:p>
        </w:tc>
        <w:tc>
          <w:tcPr>
            <w:tcW w:w="452" w:type="pct"/>
            <w:tcBorders>
              <w:top w:val="single" w:sz="4" w:space="0" w:color="auto"/>
              <w:left w:val="nil"/>
              <w:bottom w:val="single" w:sz="4" w:space="0" w:color="auto"/>
              <w:right w:val="nil"/>
            </w:tcBorders>
          </w:tcPr>
          <w:p w14:paraId="4F6FFCAE" w14:textId="77777777" w:rsidR="003033D6" w:rsidRPr="0013559D" w:rsidRDefault="003033D6" w:rsidP="006268A7">
            <w:pPr>
              <w:spacing w:line="360" w:lineRule="auto"/>
              <w:rPr>
                <w:rFonts w:ascii="Arial" w:hAnsi="Arial" w:cs="Arial"/>
              </w:rPr>
            </w:pPr>
            <w:r w:rsidRPr="0013559D">
              <w:rPr>
                <w:rFonts w:ascii="Arial" w:hAnsi="Arial" w:cs="Arial"/>
              </w:rPr>
              <w:t>777 first-time fathers</w:t>
            </w:r>
          </w:p>
        </w:tc>
        <w:tc>
          <w:tcPr>
            <w:tcW w:w="953" w:type="pct"/>
            <w:tcBorders>
              <w:top w:val="single" w:sz="4" w:space="0" w:color="auto"/>
              <w:left w:val="nil"/>
              <w:bottom w:val="single" w:sz="4" w:space="0" w:color="auto"/>
              <w:right w:val="nil"/>
            </w:tcBorders>
          </w:tcPr>
          <w:p w14:paraId="163D7B27" w14:textId="77777777" w:rsidR="003033D6" w:rsidRPr="0013559D" w:rsidRDefault="003033D6" w:rsidP="006268A7">
            <w:pPr>
              <w:spacing w:line="360" w:lineRule="auto"/>
              <w:rPr>
                <w:rFonts w:ascii="Arial" w:hAnsi="Arial" w:cs="Arial"/>
              </w:rPr>
            </w:pPr>
            <w:r w:rsidRPr="0013559D">
              <w:rPr>
                <w:rFonts w:ascii="Arial" w:hAnsi="Arial" w:cs="Arial"/>
              </w:rPr>
              <w:t>Questionnaires/X2-</w:t>
            </w:r>
            <w:r>
              <w:rPr>
                <w:rFonts w:ascii="Arial" w:hAnsi="Arial" w:cs="Arial"/>
              </w:rPr>
              <w:t>tests,</w:t>
            </w:r>
            <w:r w:rsidRPr="0013559D">
              <w:rPr>
                <w:rFonts w:ascii="Arial" w:hAnsi="Arial" w:cs="Arial"/>
              </w:rPr>
              <w:t xml:space="preserve"> t-tests</w:t>
            </w:r>
          </w:p>
        </w:tc>
        <w:tc>
          <w:tcPr>
            <w:tcW w:w="984" w:type="pct"/>
            <w:tcBorders>
              <w:top w:val="single" w:sz="4" w:space="0" w:color="auto"/>
              <w:left w:val="nil"/>
              <w:bottom w:val="single" w:sz="4" w:space="0" w:color="auto"/>
              <w:right w:val="nil"/>
            </w:tcBorders>
          </w:tcPr>
          <w:p w14:paraId="4FAA35C6" w14:textId="77777777" w:rsidR="003033D6" w:rsidRPr="0013559D" w:rsidRDefault="003033D6" w:rsidP="006268A7">
            <w:pPr>
              <w:spacing w:line="360" w:lineRule="auto"/>
              <w:rPr>
                <w:rFonts w:ascii="Arial" w:hAnsi="Arial" w:cs="Arial"/>
              </w:rPr>
            </w:pPr>
            <w:r w:rsidRPr="0013559D">
              <w:rPr>
                <w:rFonts w:ascii="Arial" w:hAnsi="Arial" w:cs="Arial"/>
              </w:rPr>
              <w:t>Older fathers were more fearful, had negative expectations, postnatally assessed birth with more difficulty, and were more satisfied with intrapartum care.</w:t>
            </w:r>
          </w:p>
        </w:tc>
        <w:tc>
          <w:tcPr>
            <w:tcW w:w="855" w:type="pct"/>
            <w:tcBorders>
              <w:top w:val="single" w:sz="4" w:space="0" w:color="auto"/>
              <w:left w:val="nil"/>
              <w:bottom w:val="single" w:sz="4" w:space="0" w:color="auto"/>
              <w:right w:val="nil"/>
            </w:tcBorders>
          </w:tcPr>
          <w:p w14:paraId="4FDDC605" w14:textId="77777777" w:rsidR="003033D6" w:rsidRPr="0013559D" w:rsidRDefault="003033D6" w:rsidP="006268A7">
            <w:pPr>
              <w:spacing w:line="360" w:lineRule="auto"/>
              <w:rPr>
                <w:rFonts w:ascii="Arial" w:hAnsi="Arial" w:cs="Arial"/>
              </w:rPr>
            </w:pPr>
            <w:r w:rsidRPr="0013559D">
              <w:rPr>
                <w:rFonts w:ascii="Arial" w:hAnsi="Arial" w:cs="Arial"/>
              </w:rPr>
              <w:t>(+) Efforts to follow-up non-responders. Large sample.</w:t>
            </w:r>
          </w:p>
          <w:p w14:paraId="0A028689" w14:textId="77777777" w:rsidR="003033D6" w:rsidRPr="0013559D" w:rsidRDefault="003033D6" w:rsidP="006268A7">
            <w:pPr>
              <w:spacing w:line="360" w:lineRule="auto"/>
              <w:rPr>
                <w:rFonts w:ascii="Arial" w:hAnsi="Arial" w:cs="Arial"/>
              </w:rPr>
            </w:pPr>
          </w:p>
          <w:p w14:paraId="1DEFEBA5" w14:textId="77777777" w:rsidR="003033D6" w:rsidRPr="0013559D" w:rsidRDefault="003033D6" w:rsidP="006268A7">
            <w:pPr>
              <w:spacing w:line="360" w:lineRule="auto"/>
              <w:rPr>
                <w:rFonts w:ascii="Arial" w:hAnsi="Arial" w:cs="Arial"/>
              </w:rPr>
            </w:pPr>
            <w:r w:rsidRPr="0013559D">
              <w:rPr>
                <w:rFonts w:ascii="Arial" w:hAnsi="Arial" w:cs="Arial"/>
              </w:rPr>
              <w:t>(-) After loss to follow-up sample was less representative. Low upper limit for advanced paternal age (</w:t>
            </w:r>
            <w:r>
              <w:rPr>
                <w:rFonts w:ascii="Arial" w:hAnsi="Arial" w:cs="Arial"/>
              </w:rPr>
              <w:t>34</w:t>
            </w:r>
            <w:r w:rsidRPr="0013559D">
              <w:rPr>
                <w:rFonts w:ascii="Arial" w:hAnsi="Arial" w:cs="Arial"/>
              </w:rPr>
              <w:t>+).</w:t>
            </w:r>
          </w:p>
          <w:p w14:paraId="182FE36C" w14:textId="77777777" w:rsidR="003033D6" w:rsidRPr="0013559D" w:rsidRDefault="003033D6" w:rsidP="006268A7">
            <w:pPr>
              <w:spacing w:line="360" w:lineRule="auto"/>
              <w:rPr>
                <w:rFonts w:ascii="Arial" w:hAnsi="Arial" w:cs="Arial"/>
              </w:rPr>
            </w:pPr>
          </w:p>
        </w:tc>
        <w:tc>
          <w:tcPr>
            <w:tcW w:w="397" w:type="pct"/>
            <w:tcBorders>
              <w:top w:val="single" w:sz="4" w:space="0" w:color="auto"/>
              <w:left w:val="nil"/>
              <w:bottom w:val="single" w:sz="4" w:space="0" w:color="auto"/>
              <w:right w:val="nil"/>
            </w:tcBorders>
          </w:tcPr>
          <w:p w14:paraId="00346ED8" w14:textId="77777777" w:rsidR="003033D6" w:rsidRPr="0013559D" w:rsidRDefault="003033D6" w:rsidP="006268A7">
            <w:pPr>
              <w:spacing w:line="360" w:lineRule="auto"/>
              <w:rPr>
                <w:rFonts w:ascii="Arial" w:hAnsi="Arial" w:cs="Arial"/>
              </w:rPr>
            </w:pPr>
            <w:r w:rsidRPr="0013559D">
              <w:rPr>
                <w:rFonts w:ascii="Arial" w:hAnsi="Arial" w:cs="Arial"/>
              </w:rPr>
              <w:t>93.75%</w:t>
            </w:r>
          </w:p>
        </w:tc>
      </w:tr>
      <w:tr w:rsidR="003033D6" w:rsidRPr="0013559D" w14:paraId="71128159" w14:textId="77777777" w:rsidTr="00DE36CF">
        <w:tc>
          <w:tcPr>
            <w:tcW w:w="202" w:type="pct"/>
            <w:tcBorders>
              <w:top w:val="single" w:sz="4" w:space="0" w:color="auto"/>
              <w:left w:val="nil"/>
              <w:bottom w:val="single" w:sz="4" w:space="0" w:color="auto"/>
              <w:right w:val="nil"/>
            </w:tcBorders>
          </w:tcPr>
          <w:p w14:paraId="1B84FFF1" w14:textId="77777777" w:rsidR="003033D6" w:rsidRPr="0013559D" w:rsidRDefault="003033D6" w:rsidP="006268A7">
            <w:pPr>
              <w:spacing w:line="360" w:lineRule="auto"/>
              <w:rPr>
                <w:rFonts w:ascii="Arial" w:hAnsi="Arial" w:cs="Arial"/>
              </w:rPr>
            </w:pPr>
            <w:r w:rsidRPr="0013559D">
              <w:rPr>
                <w:rFonts w:ascii="Arial" w:hAnsi="Arial" w:cs="Arial"/>
              </w:rPr>
              <w:t>14</w:t>
            </w:r>
          </w:p>
        </w:tc>
        <w:tc>
          <w:tcPr>
            <w:tcW w:w="652" w:type="pct"/>
            <w:tcBorders>
              <w:top w:val="single" w:sz="4" w:space="0" w:color="auto"/>
              <w:left w:val="nil"/>
              <w:bottom w:val="single" w:sz="4" w:space="0" w:color="auto"/>
              <w:right w:val="nil"/>
            </w:tcBorders>
          </w:tcPr>
          <w:p w14:paraId="585B93CC" w14:textId="77777777" w:rsidR="003033D6" w:rsidRPr="0013559D" w:rsidRDefault="003033D6" w:rsidP="006268A7">
            <w:pPr>
              <w:spacing w:line="360" w:lineRule="auto"/>
              <w:rPr>
                <w:rFonts w:ascii="Arial" w:hAnsi="Arial" w:cs="Arial"/>
              </w:rPr>
            </w:pPr>
            <w:r w:rsidRPr="0013559D">
              <w:rPr>
                <w:rFonts w:ascii="Arial" w:hAnsi="Arial" w:cs="Arial"/>
              </w:rPr>
              <w:t>Physical and emotional self-rated health among Swedish women and men during pregnancy and the first year of parenthood</w:t>
            </w:r>
          </w:p>
          <w:p w14:paraId="4C41CB61" w14:textId="77777777" w:rsidR="003033D6" w:rsidRPr="0013559D" w:rsidRDefault="003033D6" w:rsidP="006268A7">
            <w:pPr>
              <w:spacing w:line="360" w:lineRule="auto"/>
              <w:rPr>
                <w:rFonts w:ascii="Arial" w:hAnsi="Arial" w:cs="Arial"/>
              </w:rPr>
            </w:pPr>
          </w:p>
          <w:p w14:paraId="13243304" w14:textId="77777777" w:rsidR="003033D6" w:rsidRPr="0013559D" w:rsidRDefault="003033D6" w:rsidP="006268A7">
            <w:pPr>
              <w:spacing w:line="360" w:lineRule="auto"/>
              <w:rPr>
                <w:rFonts w:ascii="Arial" w:hAnsi="Arial" w:cs="Arial"/>
              </w:rPr>
            </w:pPr>
            <w:r w:rsidRPr="0013559D">
              <w:rPr>
                <w:rFonts w:ascii="Arial" w:hAnsi="Arial" w:cs="Arial"/>
              </w:rPr>
              <w:t>(Sweden)</w:t>
            </w:r>
          </w:p>
          <w:p w14:paraId="6EC5CDB5"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35718DDE" w14:textId="77777777" w:rsidR="003033D6" w:rsidRPr="0013559D" w:rsidRDefault="003033D6" w:rsidP="006268A7">
            <w:pPr>
              <w:spacing w:line="360" w:lineRule="auto"/>
              <w:rPr>
                <w:rFonts w:ascii="Arial" w:hAnsi="Arial" w:cs="Arial"/>
              </w:rPr>
            </w:pPr>
            <w:r w:rsidRPr="0013559D">
              <w:rPr>
                <w:rFonts w:ascii="Arial" w:hAnsi="Arial" w:cs="Arial"/>
              </w:rPr>
              <w:lastRenderedPageBreak/>
              <w:t xml:space="preserve">Schytt and Hildingsson (2011) </w:t>
            </w:r>
          </w:p>
        </w:tc>
        <w:tc>
          <w:tcPr>
            <w:tcW w:w="452" w:type="pct"/>
            <w:tcBorders>
              <w:top w:val="single" w:sz="4" w:space="0" w:color="auto"/>
              <w:left w:val="nil"/>
              <w:bottom w:val="single" w:sz="4" w:space="0" w:color="auto"/>
              <w:right w:val="nil"/>
            </w:tcBorders>
          </w:tcPr>
          <w:p w14:paraId="605C53E4" w14:textId="77777777" w:rsidR="003033D6" w:rsidRPr="0013559D" w:rsidRDefault="003033D6" w:rsidP="006268A7">
            <w:pPr>
              <w:spacing w:line="360" w:lineRule="auto"/>
              <w:rPr>
                <w:rFonts w:ascii="Arial" w:hAnsi="Arial" w:cs="Arial"/>
              </w:rPr>
            </w:pPr>
            <w:r w:rsidRPr="0013559D">
              <w:rPr>
                <w:rFonts w:ascii="Arial" w:hAnsi="Arial" w:cs="Arial"/>
              </w:rPr>
              <w:t>1212 pregnant women and 1105 partners</w:t>
            </w:r>
          </w:p>
        </w:tc>
        <w:tc>
          <w:tcPr>
            <w:tcW w:w="953" w:type="pct"/>
            <w:tcBorders>
              <w:top w:val="single" w:sz="4" w:space="0" w:color="auto"/>
              <w:left w:val="nil"/>
              <w:bottom w:val="single" w:sz="4" w:space="0" w:color="auto"/>
              <w:right w:val="nil"/>
            </w:tcBorders>
          </w:tcPr>
          <w:p w14:paraId="510B2E4A" w14:textId="77777777" w:rsidR="003033D6" w:rsidRPr="0013559D" w:rsidRDefault="003033D6" w:rsidP="006268A7">
            <w:pPr>
              <w:spacing w:line="360" w:lineRule="auto"/>
              <w:rPr>
                <w:rFonts w:ascii="Arial" w:hAnsi="Arial" w:cs="Arial"/>
              </w:rPr>
            </w:pPr>
            <w:r w:rsidRPr="0013559D">
              <w:rPr>
                <w:rFonts w:ascii="Arial" w:hAnsi="Arial" w:cs="Arial"/>
              </w:rPr>
              <w:t>Questionnaires/Wilcoxon sig</w:t>
            </w:r>
            <w:r>
              <w:rPr>
                <w:rFonts w:ascii="Arial" w:hAnsi="Arial" w:cs="Arial"/>
              </w:rPr>
              <w:t xml:space="preserve">ned-rank, Friedman’s tests, </w:t>
            </w:r>
            <w:r w:rsidRPr="0013559D">
              <w:rPr>
                <w:rFonts w:ascii="Arial" w:hAnsi="Arial" w:cs="Arial"/>
              </w:rPr>
              <w:t>multivariate logistic regression</w:t>
            </w:r>
          </w:p>
        </w:tc>
        <w:tc>
          <w:tcPr>
            <w:tcW w:w="984" w:type="pct"/>
            <w:tcBorders>
              <w:top w:val="single" w:sz="4" w:space="0" w:color="auto"/>
              <w:left w:val="nil"/>
              <w:bottom w:val="single" w:sz="4" w:space="0" w:color="auto"/>
              <w:right w:val="nil"/>
            </w:tcBorders>
          </w:tcPr>
          <w:p w14:paraId="34FBAC44" w14:textId="77777777" w:rsidR="003033D6" w:rsidRPr="0013559D" w:rsidRDefault="003033D6" w:rsidP="006268A7">
            <w:pPr>
              <w:spacing w:line="360" w:lineRule="auto"/>
              <w:rPr>
                <w:rFonts w:ascii="Arial" w:hAnsi="Arial" w:cs="Arial"/>
              </w:rPr>
            </w:pPr>
            <w:r w:rsidRPr="0013559D">
              <w:rPr>
                <w:rFonts w:ascii="Arial" w:hAnsi="Arial" w:cs="Arial"/>
              </w:rPr>
              <w:t>Men reported poor emotional/physical health one-year post-birth. Poor emotional health associated with FOC and negative experience of CS.</w:t>
            </w:r>
          </w:p>
        </w:tc>
        <w:tc>
          <w:tcPr>
            <w:tcW w:w="855" w:type="pct"/>
            <w:tcBorders>
              <w:top w:val="single" w:sz="4" w:space="0" w:color="auto"/>
              <w:left w:val="nil"/>
              <w:bottom w:val="single" w:sz="4" w:space="0" w:color="auto"/>
              <w:right w:val="nil"/>
            </w:tcBorders>
          </w:tcPr>
          <w:p w14:paraId="360C8F4F" w14:textId="77777777" w:rsidR="003033D6" w:rsidRPr="0013559D" w:rsidRDefault="003033D6" w:rsidP="006268A7">
            <w:pPr>
              <w:spacing w:line="360" w:lineRule="auto"/>
              <w:rPr>
                <w:rFonts w:ascii="Arial" w:hAnsi="Arial" w:cs="Arial"/>
              </w:rPr>
            </w:pPr>
            <w:r w:rsidRPr="0013559D">
              <w:rPr>
                <w:rFonts w:ascii="Arial" w:hAnsi="Arial" w:cs="Arial"/>
              </w:rPr>
              <w:t>(+) Large sample.</w:t>
            </w:r>
          </w:p>
          <w:p w14:paraId="1AE2A50A" w14:textId="77777777" w:rsidR="003033D6" w:rsidRPr="0013559D" w:rsidRDefault="003033D6" w:rsidP="006268A7">
            <w:pPr>
              <w:spacing w:line="360" w:lineRule="auto"/>
              <w:rPr>
                <w:rFonts w:ascii="Arial" w:hAnsi="Arial" w:cs="Arial"/>
              </w:rPr>
            </w:pPr>
          </w:p>
          <w:p w14:paraId="03E23439" w14:textId="77777777" w:rsidR="003033D6" w:rsidRPr="0013559D" w:rsidRDefault="003033D6" w:rsidP="006268A7">
            <w:pPr>
              <w:spacing w:line="360" w:lineRule="auto"/>
              <w:rPr>
                <w:rFonts w:ascii="Arial" w:hAnsi="Arial" w:cs="Arial"/>
              </w:rPr>
            </w:pPr>
            <w:r w:rsidRPr="0013559D">
              <w:rPr>
                <w:rFonts w:ascii="Arial" w:hAnsi="Arial" w:cs="Arial"/>
              </w:rPr>
              <w:t xml:space="preserve">(-) Regional sample. No details regarding ethical approval. High attrition. </w:t>
            </w:r>
          </w:p>
        </w:tc>
        <w:tc>
          <w:tcPr>
            <w:tcW w:w="397" w:type="pct"/>
            <w:tcBorders>
              <w:top w:val="single" w:sz="4" w:space="0" w:color="auto"/>
              <w:left w:val="nil"/>
              <w:bottom w:val="single" w:sz="4" w:space="0" w:color="auto"/>
              <w:right w:val="nil"/>
            </w:tcBorders>
          </w:tcPr>
          <w:p w14:paraId="17FA1C0B" w14:textId="77777777" w:rsidR="003033D6" w:rsidRPr="0013559D" w:rsidRDefault="003033D6" w:rsidP="006268A7">
            <w:pPr>
              <w:spacing w:line="360" w:lineRule="auto"/>
              <w:rPr>
                <w:rFonts w:ascii="Arial" w:hAnsi="Arial" w:cs="Arial"/>
              </w:rPr>
            </w:pPr>
            <w:r w:rsidRPr="0013559D">
              <w:rPr>
                <w:rFonts w:ascii="Arial" w:hAnsi="Arial" w:cs="Arial"/>
              </w:rPr>
              <w:t>68.75%</w:t>
            </w:r>
          </w:p>
        </w:tc>
      </w:tr>
      <w:tr w:rsidR="003033D6" w:rsidRPr="0013559D" w14:paraId="038F9F42" w14:textId="77777777" w:rsidTr="00DE36CF">
        <w:tc>
          <w:tcPr>
            <w:tcW w:w="202" w:type="pct"/>
            <w:tcBorders>
              <w:top w:val="single" w:sz="4" w:space="0" w:color="auto"/>
              <w:left w:val="nil"/>
              <w:bottom w:val="single" w:sz="4" w:space="0" w:color="auto"/>
              <w:right w:val="nil"/>
            </w:tcBorders>
          </w:tcPr>
          <w:p w14:paraId="6DF92BBD" w14:textId="77777777" w:rsidR="003033D6" w:rsidRPr="0013559D" w:rsidRDefault="003033D6" w:rsidP="006268A7">
            <w:pPr>
              <w:spacing w:line="360" w:lineRule="auto"/>
              <w:rPr>
                <w:rFonts w:ascii="Arial" w:hAnsi="Arial" w:cs="Arial"/>
              </w:rPr>
            </w:pPr>
            <w:r w:rsidRPr="0013559D">
              <w:rPr>
                <w:rFonts w:ascii="Arial" w:hAnsi="Arial" w:cs="Arial"/>
              </w:rPr>
              <w:t>15</w:t>
            </w:r>
          </w:p>
        </w:tc>
        <w:tc>
          <w:tcPr>
            <w:tcW w:w="652" w:type="pct"/>
            <w:tcBorders>
              <w:top w:val="single" w:sz="4" w:space="0" w:color="auto"/>
              <w:left w:val="nil"/>
              <w:bottom w:val="single" w:sz="4" w:space="0" w:color="auto"/>
              <w:right w:val="nil"/>
            </w:tcBorders>
          </w:tcPr>
          <w:p w14:paraId="0B0FEDF8" w14:textId="77777777" w:rsidR="003033D6" w:rsidRPr="0013559D" w:rsidRDefault="003033D6" w:rsidP="006268A7">
            <w:pPr>
              <w:spacing w:line="360" w:lineRule="auto"/>
              <w:rPr>
                <w:rFonts w:ascii="Arial" w:hAnsi="Arial" w:cs="Arial"/>
              </w:rPr>
            </w:pPr>
            <w:r w:rsidRPr="0013559D">
              <w:rPr>
                <w:rFonts w:ascii="Arial" w:hAnsi="Arial" w:cs="Arial"/>
              </w:rPr>
              <w:t>The experience of black fathers concerning support for their wives/partners during labour</w:t>
            </w:r>
          </w:p>
          <w:p w14:paraId="7D2903C1" w14:textId="77777777" w:rsidR="003033D6" w:rsidRPr="0013559D" w:rsidRDefault="003033D6" w:rsidP="006268A7">
            <w:pPr>
              <w:spacing w:line="360" w:lineRule="auto"/>
              <w:rPr>
                <w:rFonts w:ascii="Arial" w:hAnsi="Arial" w:cs="Arial"/>
              </w:rPr>
            </w:pPr>
          </w:p>
          <w:p w14:paraId="2981F9F4" w14:textId="77777777" w:rsidR="003033D6" w:rsidRPr="0013559D" w:rsidRDefault="003033D6" w:rsidP="006268A7">
            <w:pPr>
              <w:spacing w:line="360" w:lineRule="auto"/>
              <w:rPr>
                <w:rFonts w:ascii="Arial" w:hAnsi="Arial" w:cs="Arial"/>
              </w:rPr>
            </w:pPr>
            <w:r w:rsidRPr="0013559D">
              <w:rPr>
                <w:rFonts w:ascii="Arial" w:hAnsi="Arial" w:cs="Arial"/>
              </w:rPr>
              <w:t>(South Africa)</w:t>
            </w:r>
          </w:p>
          <w:p w14:paraId="7A5EBC69"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1F6EFFE2" w14:textId="77777777" w:rsidR="003033D6" w:rsidRPr="0013559D" w:rsidRDefault="003033D6" w:rsidP="006268A7">
            <w:pPr>
              <w:spacing w:line="360" w:lineRule="auto"/>
              <w:rPr>
                <w:rFonts w:ascii="Arial" w:hAnsi="Arial" w:cs="Arial"/>
              </w:rPr>
            </w:pPr>
            <w:r w:rsidRPr="0013559D">
              <w:rPr>
                <w:rFonts w:ascii="Arial" w:hAnsi="Arial" w:cs="Arial"/>
              </w:rPr>
              <w:t>Sengane (2009)</w:t>
            </w:r>
          </w:p>
        </w:tc>
        <w:tc>
          <w:tcPr>
            <w:tcW w:w="452" w:type="pct"/>
            <w:tcBorders>
              <w:top w:val="single" w:sz="4" w:space="0" w:color="auto"/>
              <w:left w:val="nil"/>
              <w:bottom w:val="single" w:sz="4" w:space="0" w:color="auto"/>
              <w:right w:val="nil"/>
            </w:tcBorders>
          </w:tcPr>
          <w:p w14:paraId="005B3EC6" w14:textId="77777777" w:rsidR="003033D6" w:rsidRPr="0013559D" w:rsidRDefault="003033D6" w:rsidP="006268A7">
            <w:pPr>
              <w:spacing w:line="360" w:lineRule="auto"/>
              <w:rPr>
                <w:rFonts w:ascii="Arial" w:hAnsi="Arial" w:cs="Arial"/>
              </w:rPr>
            </w:pPr>
            <w:r w:rsidRPr="0013559D">
              <w:rPr>
                <w:rFonts w:ascii="Arial" w:hAnsi="Arial" w:cs="Arial"/>
              </w:rPr>
              <w:t xml:space="preserve">10 black fathers </w:t>
            </w:r>
          </w:p>
        </w:tc>
        <w:tc>
          <w:tcPr>
            <w:tcW w:w="953" w:type="pct"/>
            <w:tcBorders>
              <w:top w:val="single" w:sz="4" w:space="0" w:color="auto"/>
              <w:left w:val="nil"/>
              <w:bottom w:val="single" w:sz="4" w:space="0" w:color="auto"/>
              <w:right w:val="nil"/>
            </w:tcBorders>
          </w:tcPr>
          <w:p w14:paraId="4783D1D9" w14:textId="77777777" w:rsidR="003033D6" w:rsidRPr="0013559D" w:rsidRDefault="003033D6" w:rsidP="006268A7">
            <w:pPr>
              <w:spacing w:line="360" w:lineRule="auto"/>
              <w:rPr>
                <w:rFonts w:ascii="Arial" w:hAnsi="Arial" w:cs="Arial"/>
              </w:rPr>
            </w:pPr>
            <w:r w:rsidRPr="0013559D">
              <w:rPr>
                <w:rFonts w:ascii="Arial" w:hAnsi="Arial" w:cs="Arial"/>
              </w:rPr>
              <w:t>Retrospective interviews/Content analysis (Kerlinger, 1986)</w:t>
            </w:r>
          </w:p>
        </w:tc>
        <w:tc>
          <w:tcPr>
            <w:tcW w:w="984" w:type="pct"/>
            <w:tcBorders>
              <w:top w:val="single" w:sz="4" w:space="0" w:color="auto"/>
              <w:left w:val="nil"/>
              <w:bottom w:val="single" w:sz="4" w:space="0" w:color="auto"/>
              <w:right w:val="nil"/>
            </w:tcBorders>
          </w:tcPr>
          <w:p w14:paraId="27165A36" w14:textId="77777777" w:rsidR="003033D6" w:rsidRPr="0013559D" w:rsidRDefault="003033D6" w:rsidP="006268A7">
            <w:pPr>
              <w:spacing w:line="360" w:lineRule="auto"/>
              <w:rPr>
                <w:rFonts w:ascii="Arial" w:hAnsi="Arial" w:cs="Arial"/>
              </w:rPr>
            </w:pPr>
            <w:r w:rsidRPr="0013559D">
              <w:rPr>
                <w:rFonts w:ascii="Arial" w:hAnsi="Arial" w:cs="Arial"/>
              </w:rPr>
              <w:t>Fathers who attended birth described excitement, delight, and negative feelings due to limited birth knowledge. Fathers who did not attend identified barriers including fear, limited information, and cultural factors.</w:t>
            </w:r>
          </w:p>
          <w:p w14:paraId="1F8F8C75" w14:textId="77777777" w:rsidR="003033D6" w:rsidRPr="0013559D" w:rsidRDefault="003033D6" w:rsidP="006268A7">
            <w:pPr>
              <w:spacing w:line="360" w:lineRule="auto"/>
              <w:rPr>
                <w:rFonts w:ascii="Arial" w:hAnsi="Arial" w:cs="Arial"/>
              </w:rPr>
            </w:pPr>
            <w:r w:rsidRPr="0013559D">
              <w:rPr>
                <w:rFonts w:ascii="Arial" w:hAnsi="Arial" w:cs="Arial"/>
              </w:rPr>
              <w:t xml:space="preserve"> </w:t>
            </w:r>
          </w:p>
        </w:tc>
        <w:tc>
          <w:tcPr>
            <w:tcW w:w="855" w:type="pct"/>
            <w:tcBorders>
              <w:top w:val="single" w:sz="4" w:space="0" w:color="auto"/>
              <w:left w:val="nil"/>
              <w:bottom w:val="single" w:sz="4" w:space="0" w:color="auto"/>
              <w:right w:val="nil"/>
            </w:tcBorders>
          </w:tcPr>
          <w:p w14:paraId="610C18E1" w14:textId="77777777" w:rsidR="003033D6" w:rsidRPr="0013559D" w:rsidRDefault="003033D6" w:rsidP="006268A7">
            <w:pPr>
              <w:spacing w:line="360" w:lineRule="auto"/>
              <w:rPr>
                <w:rFonts w:ascii="Arial" w:hAnsi="Arial" w:cs="Arial"/>
              </w:rPr>
            </w:pPr>
            <w:r w:rsidRPr="0013559D">
              <w:rPr>
                <w:rFonts w:ascii="Arial" w:hAnsi="Arial" w:cs="Arial"/>
              </w:rPr>
              <w:t>(+) Procedures promoting ‘trustworthiness’ of the findings.</w:t>
            </w:r>
          </w:p>
          <w:p w14:paraId="2823484E" w14:textId="77777777" w:rsidR="003033D6" w:rsidRPr="0013559D" w:rsidRDefault="003033D6" w:rsidP="006268A7">
            <w:pPr>
              <w:spacing w:line="360" w:lineRule="auto"/>
              <w:rPr>
                <w:rFonts w:ascii="Arial" w:hAnsi="Arial" w:cs="Arial"/>
              </w:rPr>
            </w:pPr>
          </w:p>
          <w:p w14:paraId="6C99A6A2" w14:textId="77777777" w:rsidR="003033D6" w:rsidRPr="0013559D" w:rsidRDefault="003033D6" w:rsidP="006268A7">
            <w:pPr>
              <w:spacing w:line="360" w:lineRule="auto"/>
              <w:rPr>
                <w:rFonts w:ascii="Arial" w:hAnsi="Arial" w:cs="Arial"/>
              </w:rPr>
            </w:pPr>
            <w:r w:rsidRPr="0013559D">
              <w:rPr>
                <w:rFonts w:ascii="Arial" w:hAnsi="Arial" w:cs="Arial"/>
              </w:rPr>
              <w:t>(-) Unclear representation of participant voices.</w:t>
            </w:r>
          </w:p>
          <w:p w14:paraId="5D9A8DEF" w14:textId="77777777" w:rsidR="003033D6" w:rsidRPr="0013559D" w:rsidRDefault="003033D6" w:rsidP="006268A7">
            <w:pPr>
              <w:spacing w:line="360" w:lineRule="auto"/>
              <w:rPr>
                <w:rFonts w:ascii="Arial" w:hAnsi="Arial" w:cs="Arial"/>
              </w:rPr>
            </w:pPr>
          </w:p>
        </w:tc>
        <w:tc>
          <w:tcPr>
            <w:tcW w:w="397" w:type="pct"/>
            <w:tcBorders>
              <w:top w:val="single" w:sz="4" w:space="0" w:color="auto"/>
              <w:left w:val="nil"/>
              <w:bottom w:val="single" w:sz="4" w:space="0" w:color="auto"/>
              <w:right w:val="nil"/>
            </w:tcBorders>
          </w:tcPr>
          <w:p w14:paraId="0D43F80C" w14:textId="77777777" w:rsidR="003033D6" w:rsidRPr="0013559D" w:rsidRDefault="003033D6" w:rsidP="006268A7">
            <w:pPr>
              <w:spacing w:line="360" w:lineRule="auto"/>
              <w:rPr>
                <w:rFonts w:ascii="Arial" w:hAnsi="Arial" w:cs="Arial"/>
              </w:rPr>
            </w:pPr>
            <w:r w:rsidRPr="0013559D">
              <w:rPr>
                <w:rFonts w:ascii="Arial" w:hAnsi="Arial" w:cs="Arial"/>
              </w:rPr>
              <w:t>65%</w:t>
            </w:r>
          </w:p>
        </w:tc>
      </w:tr>
      <w:tr w:rsidR="003033D6" w:rsidRPr="0013559D" w14:paraId="72244AAE" w14:textId="77777777" w:rsidTr="00DE36CF">
        <w:tc>
          <w:tcPr>
            <w:tcW w:w="202" w:type="pct"/>
            <w:tcBorders>
              <w:top w:val="single" w:sz="4" w:space="0" w:color="auto"/>
              <w:left w:val="nil"/>
              <w:bottom w:val="single" w:sz="4" w:space="0" w:color="auto"/>
              <w:right w:val="nil"/>
            </w:tcBorders>
            <w:hideMark/>
          </w:tcPr>
          <w:p w14:paraId="37DD519D" w14:textId="77777777" w:rsidR="003033D6" w:rsidRPr="0013559D" w:rsidRDefault="003033D6" w:rsidP="006268A7">
            <w:pPr>
              <w:spacing w:line="360" w:lineRule="auto"/>
              <w:rPr>
                <w:rFonts w:ascii="Arial" w:hAnsi="Arial" w:cs="Arial"/>
              </w:rPr>
            </w:pPr>
            <w:r w:rsidRPr="0013559D">
              <w:rPr>
                <w:rFonts w:ascii="Arial" w:hAnsi="Arial" w:cs="Arial"/>
              </w:rPr>
              <w:t>16</w:t>
            </w:r>
          </w:p>
        </w:tc>
        <w:tc>
          <w:tcPr>
            <w:tcW w:w="652" w:type="pct"/>
            <w:tcBorders>
              <w:top w:val="single" w:sz="4" w:space="0" w:color="auto"/>
              <w:left w:val="nil"/>
              <w:bottom w:val="single" w:sz="4" w:space="0" w:color="auto"/>
              <w:right w:val="nil"/>
            </w:tcBorders>
          </w:tcPr>
          <w:p w14:paraId="4090B513" w14:textId="77777777" w:rsidR="003033D6" w:rsidRPr="0013559D" w:rsidRDefault="003033D6" w:rsidP="006268A7">
            <w:pPr>
              <w:spacing w:line="360" w:lineRule="auto"/>
              <w:rPr>
                <w:rFonts w:ascii="Arial" w:hAnsi="Arial" w:cs="Arial"/>
              </w:rPr>
            </w:pPr>
            <w:r w:rsidRPr="0013559D">
              <w:rPr>
                <w:rFonts w:ascii="Arial" w:hAnsi="Arial" w:cs="Arial"/>
              </w:rPr>
              <w:t>Fear of childbirth among pregnant women and their partners in Turkey.</w:t>
            </w:r>
          </w:p>
          <w:p w14:paraId="0A7F66DB" w14:textId="77777777" w:rsidR="003033D6" w:rsidRPr="0013559D" w:rsidRDefault="003033D6" w:rsidP="006268A7">
            <w:pPr>
              <w:spacing w:line="360" w:lineRule="auto"/>
              <w:rPr>
                <w:rFonts w:ascii="Arial" w:hAnsi="Arial" w:cs="Arial"/>
              </w:rPr>
            </w:pPr>
          </w:p>
          <w:p w14:paraId="5499A7F0" w14:textId="77777777" w:rsidR="003033D6" w:rsidRPr="0013559D" w:rsidRDefault="003033D6" w:rsidP="006268A7">
            <w:pPr>
              <w:spacing w:line="360" w:lineRule="auto"/>
              <w:rPr>
                <w:rFonts w:ascii="Arial" w:hAnsi="Arial" w:cs="Arial"/>
              </w:rPr>
            </w:pPr>
            <w:r w:rsidRPr="0013559D">
              <w:rPr>
                <w:rFonts w:ascii="Arial" w:hAnsi="Arial" w:cs="Arial"/>
              </w:rPr>
              <w:t>(Turkey)</w:t>
            </w:r>
          </w:p>
        </w:tc>
        <w:tc>
          <w:tcPr>
            <w:tcW w:w="504" w:type="pct"/>
            <w:tcBorders>
              <w:top w:val="single" w:sz="4" w:space="0" w:color="auto"/>
              <w:left w:val="nil"/>
              <w:bottom w:val="single" w:sz="4" w:space="0" w:color="auto"/>
              <w:right w:val="nil"/>
            </w:tcBorders>
          </w:tcPr>
          <w:p w14:paraId="25CC8DDD" w14:textId="77777777" w:rsidR="003033D6" w:rsidRPr="0013559D" w:rsidRDefault="003033D6" w:rsidP="006268A7">
            <w:pPr>
              <w:spacing w:line="360" w:lineRule="auto"/>
              <w:rPr>
                <w:rFonts w:ascii="Arial" w:hAnsi="Arial" w:cs="Arial"/>
              </w:rPr>
            </w:pPr>
            <w:r>
              <w:rPr>
                <w:rFonts w:ascii="Arial" w:hAnsi="Arial" w:cs="Arial"/>
              </w:rPr>
              <w:lastRenderedPageBreak/>
              <w:t>Serçekuş et al</w:t>
            </w:r>
            <w:r w:rsidRPr="0013559D">
              <w:rPr>
                <w:rFonts w:ascii="Arial" w:hAnsi="Arial" w:cs="Arial"/>
              </w:rPr>
              <w:t>. (2020a)</w:t>
            </w:r>
          </w:p>
          <w:p w14:paraId="336B0B70" w14:textId="77777777" w:rsidR="003033D6" w:rsidRPr="0013559D" w:rsidRDefault="003033D6" w:rsidP="006268A7">
            <w:pPr>
              <w:spacing w:line="360" w:lineRule="auto"/>
              <w:rPr>
                <w:rFonts w:ascii="Arial" w:hAnsi="Arial" w:cs="Arial"/>
              </w:rPr>
            </w:pPr>
          </w:p>
        </w:tc>
        <w:tc>
          <w:tcPr>
            <w:tcW w:w="452" w:type="pct"/>
            <w:tcBorders>
              <w:top w:val="single" w:sz="4" w:space="0" w:color="auto"/>
              <w:left w:val="nil"/>
              <w:bottom w:val="single" w:sz="4" w:space="0" w:color="auto"/>
              <w:right w:val="nil"/>
            </w:tcBorders>
          </w:tcPr>
          <w:p w14:paraId="2CA28B59" w14:textId="77777777" w:rsidR="003033D6" w:rsidRPr="0013559D" w:rsidRDefault="003033D6" w:rsidP="006268A7">
            <w:pPr>
              <w:spacing w:line="360" w:lineRule="auto"/>
              <w:rPr>
                <w:rFonts w:ascii="Arial" w:hAnsi="Arial" w:cs="Arial"/>
              </w:rPr>
            </w:pPr>
            <w:r w:rsidRPr="0013559D">
              <w:rPr>
                <w:rFonts w:ascii="Arial" w:hAnsi="Arial" w:cs="Arial"/>
              </w:rPr>
              <w:t>282 pregnant women and partners</w:t>
            </w:r>
          </w:p>
        </w:tc>
        <w:tc>
          <w:tcPr>
            <w:tcW w:w="953" w:type="pct"/>
            <w:tcBorders>
              <w:top w:val="single" w:sz="4" w:space="0" w:color="auto"/>
              <w:left w:val="nil"/>
              <w:bottom w:val="single" w:sz="4" w:space="0" w:color="auto"/>
              <w:right w:val="nil"/>
            </w:tcBorders>
          </w:tcPr>
          <w:p w14:paraId="72C8AFFE" w14:textId="77777777" w:rsidR="003033D6" w:rsidRPr="0013559D" w:rsidRDefault="003033D6" w:rsidP="006268A7">
            <w:pPr>
              <w:spacing w:line="360" w:lineRule="auto"/>
              <w:rPr>
                <w:rFonts w:ascii="Arial" w:hAnsi="Arial" w:cs="Arial"/>
              </w:rPr>
            </w:pPr>
            <w:r w:rsidRPr="0013559D">
              <w:rPr>
                <w:rFonts w:ascii="Arial" w:hAnsi="Arial" w:cs="Arial"/>
              </w:rPr>
              <w:t>Questionnaire/</w:t>
            </w:r>
          </w:p>
          <w:p w14:paraId="18149B3D" w14:textId="77777777" w:rsidR="003033D6" w:rsidRPr="0013559D" w:rsidRDefault="003033D6" w:rsidP="006268A7">
            <w:pPr>
              <w:spacing w:line="360" w:lineRule="auto"/>
              <w:rPr>
                <w:rFonts w:ascii="Arial" w:hAnsi="Arial" w:cs="Arial"/>
              </w:rPr>
            </w:pPr>
            <w:r w:rsidRPr="0013559D">
              <w:rPr>
                <w:rFonts w:ascii="Arial" w:hAnsi="Arial" w:cs="Arial"/>
              </w:rPr>
              <w:t>Mann-Whitney U, Kruskal-Wallis, spearman’s correlation tests</w:t>
            </w:r>
          </w:p>
        </w:tc>
        <w:tc>
          <w:tcPr>
            <w:tcW w:w="984" w:type="pct"/>
            <w:tcBorders>
              <w:top w:val="single" w:sz="4" w:space="0" w:color="auto"/>
              <w:left w:val="nil"/>
              <w:bottom w:val="single" w:sz="4" w:space="0" w:color="auto"/>
              <w:right w:val="nil"/>
            </w:tcBorders>
          </w:tcPr>
          <w:p w14:paraId="69941F4A" w14:textId="77777777" w:rsidR="003033D6" w:rsidRPr="0013559D" w:rsidRDefault="003033D6" w:rsidP="006268A7">
            <w:pPr>
              <w:spacing w:line="360" w:lineRule="auto"/>
              <w:rPr>
                <w:rFonts w:ascii="Arial" w:hAnsi="Arial" w:cs="Arial"/>
              </w:rPr>
            </w:pPr>
            <w:r w:rsidRPr="0013559D">
              <w:rPr>
                <w:rFonts w:ascii="Arial" w:hAnsi="Arial" w:cs="Arial"/>
              </w:rPr>
              <w:t>Moderately strong relationship between women’s and partner’s FOC. 54.3% partners had FOC. Higher FOC was associated with age (25-</w:t>
            </w:r>
            <w:r w:rsidRPr="0013559D">
              <w:rPr>
                <w:rFonts w:ascii="Arial" w:hAnsi="Arial" w:cs="Arial"/>
              </w:rPr>
              <w:lastRenderedPageBreak/>
              <w:t>35 years), higher income/education, past negative birth/CS, and CS preference.</w:t>
            </w:r>
          </w:p>
          <w:p w14:paraId="7281598F" w14:textId="77777777" w:rsidR="003033D6" w:rsidRPr="0013559D" w:rsidRDefault="003033D6" w:rsidP="006268A7">
            <w:pPr>
              <w:spacing w:line="360" w:lineRule="auto"/>
              <w:rPr>
                <w:rFonts w:ascii="Arial" w:hAnsi="Arial" w:cs="Arial"/>
              </w:rPr>
            </w:pPr>
          </w:p>
        </w:tc>
        <w:tc>
          <w:tcPr>
            <w:tcW w:w="855" w:type="pct"/>
            <w:tcBorders>
              <w:top w:val="single" w:sz="4" w:space="0" w:color="auto"/>
              <w:left w:val="nil"/>
              <w:bottom w:val="single" w:sz="4" w:space="0" w:color="auto"/>
              <w:right w:val="nil"/>
            </w:tcBorders>
          </w:tcPr>
          <w:p w14:paraId="6755B091" w14:textId="77777777" w:rsidR="003033D6" w:rsidRPr="0013559D" w:rsidRDefault="003033D6" w:rsidP="006268A7">
            <w:pPr>
              <w:spacing w:line="360" w:lineRule="auto"/>
              <w:rPr>
                <w:rFonts w:ascii="Arial" w:hAnsi="Arial" w:cs="Arial"/>
              </w:rPr>
            </w:pPr>
            <w:r w:rsidRPr="0013559D">
              <w:rPr>
                <w:rFonts w:ascii="Arial" w:hAnsi="Arial" w:cs="Arial"/>
              </w:rPr>
              <w:lastRenderedPageBreak/>
              <w:t xml:space="preserve">(+) Investigates relationship between women’s and partner’s FOC. </w:t>
            </w:r>
          </w:p>
          <w:p w14:paraId="5D63A0FC" w14:textId="77777777" w:rsidR="003033D6" w:rsidRPr="0013559D" w:rsidRDefault="003033D6" w:rsidP="006268A7">
            <w:pPr>
              <w:spacing w:line="360" w:lineRule="auto"/>
              <w:rPr>
                <w:rFonts w:ascii="Arial" w:hAnsi="Arial" w:cs="Arial"/>
              </w:rPr>
            </w:pPr>
          </w:p>
          <w:p w14:paraId="5223DC7B" w14:textId="77777777" w:rsidR="003033D6" w:rsidRPr="0013559D" w:rsidRDefault="003033D6" w:rsidP="006268A7">
            <w:pPr>
              <w:spacing w:line="360" w:lineRule="auto"/>
              <w:rPr>
                <w:rFonts w:ascii="Arial" w:hAnsi="Arial" w:cs="Arial"/>
              </w:rPr>
            </w:pPr>
            <w:r w:rsidRPr="0013559D">
              <w:rPr>
                <w:rFonts w:ascii="Arial" w:hAnsi="Arial" w:cs="Arial"/>
              </w:rPr>
              <w:lastRenderedPageBreak/>
              <w:t>(-) Sample is not representative. FOBS cut-off score based on research with women.</w:t>
            </w:r>
          </w:p>
          <w:p w14:paraId="44CE3AF7" w14:textId="77777777" w:rsidR="003033D6" w:rsidRPr="0013559D" w:rsidRDefault="003033D6" w:rsidP="006268A7">
            <w:pPr>
              <w:spacing w:line="360" w:lineRule="auto"/>
              <w:rPr>
                <w:rFonts w:ascii="Arial" w:hAnsi="Arial" w:cs="Arial"/>
              </w:rPr>
            </w:pPr>
          </w:p>
        </w:tc>
        <w:tc>
          <w:tcPr>
            <w:tcW w:w="397" w:type="pct"/>
            <w:tcBorders>
              <w:top w:val="single" w:sz="4" w:space="0" w:color="auto"/>
              <w:left w:val="nil"/>
              <w:bottom w:val="single" w:sz="4" w:space="0" w:color="auto"/>
              <w:right w:val="nil"/>
            </w:tcBorders>
          </w:tcPr>
          <w:p w14:paraId="36B8FF3B" w14:textId="77777777" w:rsidR="003033D6" w:rsidRPr="0013559D" w:rsidRDefault="003033D6" w:rsidP="006268A7">
            <w:pPr>
              <w:spacing w:line="360" w:lineRule="auto"/>
              <w:rPr>
                <w:rFonts w:ascii="Arial" w:hAnsi="Arial" w:cs="Arial"/>
              </w:rPr>
            </w:pPr>
            <w:r w:rsidRPr="0013559D">
              <w:rPr>
                <w:rFonts w:ascii="Arial" w:hAnsi="Arial" w:cs="Arial"/>
              </w:rPr>
              <w:lastRenderedPageBreak/>
              <w:t>71.4%</w:t>
            </w:r>
          </w:p>
        </w:tc>
      </w:tr>
      <w:tr w:rsidR="003033D6" w:rsidRPr="0013559D" w14:paraId="6D8978B7" w14:textId="77777777" w:rsidTr="00DE36CF">
        <w:tc>
          <w:tcPr>
            <w:tcW w:w="202" w:type="pct"/>
            <w:tcBorders>
              <w:top w:val="single" w:sz="4" w:space="0" w:color="auto"/>
              <w:left w:val="nil"/>
              <w:bottom w:val="single" w:sz="4" w:space="0" w:color="auto"/>
              <w:right w:val="nil"/>
            </w:tcBorders>
            <w:hideMark/>
          </w:tcPr>
          <w:p w14:paraId="7551E3A7" w14:textId="77777777" w:rsidR="003033D6" w:rsidRPr="0013559D" w:rsidRDefault="003033D6" w:rsidP="006268A7">
            <w:pPr>
              <w:spacing w:line="360" w:lineRule="auto"/>
              <w:rPr>
                <w:rFonts w:ascii="Arial" w:hAnsi="Arial" w:cs="Arial"/>
              </w:rPr>
            </w:pPr>
            <w:r w:rsidRPr="0013559D">
              <w:rPr>
                <w:rFonts w:ascii="Arial" w:hAnsi="Arial" w:cs="Arial"/>
              </w:rPr>
              <w:t>17</w:t>
            </w:r>
          </w:p>
        </w:tc>
        <w:tc>
          <w:tcPr>
            <w:tcW w:w="652" w:type="pct"/>
            <w:tcBorders>
              <w:top w:val="single" w:sz="4" w:space="0" w:color="auto"/>
              <w:left w:val="nil"/>
              <w:bottom w:val="single" w:sz="4" w:space="0" w:color="auto"/>
              <w:right w:val="nil"/>
            </w:tcBorders>
          </w:tcPr>
          <w:p w14:paraId="619773FA" w14:textId="77777777" w:rsidR="003033D6" w:rsidRPr="0013559D" w:rsidRDefault="003033D6" w:rsidP="006268A7">
            <w:pPr>
              <w:spacing w:line="360" w:lineRule="auto"/>
              <w:rPr>
                <w:rFonts w:ascii="Arial" w:hAnsi="Arial" w:cs="Arial"/>
              </w:rPr>
            </w:pPr>
            <w:r w:rsidRPr="0013559D">
              <w:rPr>
                <w:rFonts w:ascii="Arial" w:hAnsi="Arial" w:cs="Arial"/>
              </w:rPr>
              <w:t xml:space="preserve">Why are first-time expectant fathers afraid of birth? A qualitative study </w:t>
            </w:r>
          </w:p>
          <w:p w14:paraId="0A4936D5" w14:textId="77777777" w:rsidR="003033D6" w:rsidRPr="0013559D" w:rsidRDefault="003033D6" w:rsidP="006268A7">
            <w:pPr>
              <w:spacing w:line="360" w:lineRule="auto"/>
              <w:rPr>
                <w:rFonts w:ascii="Arial" w:hAnsi="Arial" w:cs="Arial"/>
              </w:rPr>
            </w:pPr>
          </w:p>
          <w:p w14:paraId="35C94A45" w14:textId="77777777" w:rsidR="003033D6" w:rsidRPr="0013559D" w:rsidRDefault="003033D6" w:rsidP="006268A7">
            <w:pPr>
              <w:spacing w:line="360" w:lineRule="auto"/>
              <w:rPr>
                <w:rFonts w:ascii="Arial" w:hAnsi="Arial" w:cs="Arial"/>
              </w:rPr>
            </w:pPr>
            <w:r w:rsidRPr="0013559D">
              <w:rPr>
                <w:rFonts w:ascii="Arial" w:hAnsi="Arial" w:cs="Arial"/>
              </w:rPr>
              <w:t>(Turkey)</w:t>
            </w:r>
          </w:p>
        </w:tc>
        <w:tc>
          <w:tcPr>
            <w:tcW w:w="504" w:type="pct"/>
            <w:tcBorders>
              <w:top w:val="single" w:sz="4" w:space="0" w:color="auto"/>
              <w:left w:val="nil"/>
              <w:bottom w:val="single" w:sz="4" w:space="0" w:color="auto"/>
              <w:right w:val="nil"/>
            </w:tcBorders>
          </w:tcPr>
          <w:p w14:paraId="0632F816" w14:textId="77777777" w:rsidR="003033D6" w:rsidRPr="0013559D" w:rsidRDefault="003033D6" w:rsidP="006268A7">
            <w:pPr>
              <w:spacing w:line="360" w:lineRule="auto"/>
              <w:rPr>
                <w:rFonts w:ascii="Arial" w:hAnsi="Arial" w:cs="Arial"/>
              </w:rPr>
            </w:pPr>
            <w:r>
              <w:rPr>
                <w:rFonts w:ascii="Arial" w:hAnsi="Arial" w:cs="Arial"/>
              </w:rPr>
              <w:t>Serçekuş et</w:t>
            </w:r>
            <w:r w:rsidRPr="0013559D">
              <w:rPr>
                <w:rFonts w:ascii="Arial" w:hAnsi="Arial" w:cs="Arial"/>
              </w:rPr>
              <w:t xml:space="preserve"> al. (2020b)</w:t>
            </w:r>
          </w:p>
        </w:tc>
        <w:tc>
          <w:tcPr>
            <w:tcW w:w="452" w:type="pct"/>
            <w:tcBorders>
              <w:top w:val="single" w:sz="4" w:space="0" w:color="auto"/>
              <w:left w:val="nil"/>
              <w:bottom w:val="single" w:sz="4" w:space="0" w:color="auto"/>
              <w:right w:val="nil"/>
            </w:tcBorders>
          </w:tcPr>
          <w:p w14:paraId="6C640E40" w14:textId="77777777" w:rsidR="003033D6" w:rsidRPr="0013559D" w:rsidRDefault="003033D6" w:rsidP="006268A7">
            <w:pPr>
              <w:spacing w:line="360" w:lineRule="auto"/>
              <w:rPr>
                <w:rFonts w:ascii="Arial" w:hAnsi="Arial" w:cs="Arial"/>
              </w:rPr>
            </w:pPr>
            <w:r w:rsidRPr="0013559D">
              <w:rPr>
                <w:rFonts w:ascii="Arial" w:hAnsi="Arial" w:cs="Arial"/>
              </w:rPr>
              <w:t>16 expectant fathers</w:t>
            </w:r>
          </w:p>
        </w:tc>
        <w:tc>
          <w:tcPr>
            <w:tcW w:w="953" w:type="pct"/>
            <w:tcBorders>
              <w:top w:val="single" w:sz="4" w:space="0" w:color="auto"/>
              <w:left w:val="nil"/>
              <w:bottom w:val="single" w:sz="4" w:space="0" w:color="auto"/>
              <w:right w:val="nil"/>
            </w:tcBorders>
          </w:tcPr>
          <w:p w14:paraId="5583982C" w14:textId="77777777" w:rsidR="003033D6" w:rsidRPr="0013559D" w:rsidRDefault="003033D6" w:rsidP="006268A7">
            <w:pPr>
              <w:spacing w:line="360" w:lineRule="auto"/>
              <w:rPr>
                <w:rFonts w:ascii="Arial" w:hAnsi="Arial" w:cs="Arial"/>
              </w:rPr>
            </w:pPr>
            <w:r w:rsidRPr="0013559D">
              <w:rPr>
                <w:rFonts w:ascii="Arial" w:hAnsi="Arial" w:cs="Arial"/>
              </w:rPr>
              <w:t>Semi-structured interviews/ phenomenological Content Analysis</w:t>
            </w:r>
          </w:p>
        </w:tc>
        <w:tc>
          <w:tcPr>
            <w:tcW w:w="984" w:type="pct"/>
            <w:tcBorders>
              <w:top w:val="single" w:sz="4" w:space="0" w:color="auto"/>
              <w:left w:val="nil"/>
              <w:bottom w:val="single" w:sz="4" w:space="0" w:color="auto"/>
              <w:right w:val="nil"/>
            </w:tcBorders>
          </w:tcPr>
          <w:p w14:paraId="3471B19E" w14:textId="77777777" w:rsidR="003033D6" w:rsidRDefault="003033D6" w:rsidP="006268A7">
            <w:pPr>
              <w:spacing w:line="360" w:lineRule="auto"/>
              <w:rPr>
                <w:rFonts w:ascii="Arial" w:hAnsi="Arial" w:cs="Arial"/>
              </w:rPr>
            </w:pPr>
            <w:r>
              <w:rPr>
                <w:rFonts w:ascii="Arial" w:hAnsi="Arial" w:cs="Arial"/>
              </w:rPr>
              <w:t xml:space="preserve">Fears </w:t>
            </w:r>
            <w:r w:rsidRPr="0013559D">
              <w:rPr>
                <w:rFonts w:ascii="Arial" w:hAnsi="Arial" w:cs="Arial"/>
              </w:rPr>
              <w:t xml:space="preserve">related to childbirth complications, labour pain, and support. Reasons for fears included lacking childbirth knowledge/confidence in health professionals, beliefs, and maternal health issues. </w:t>
            </w:r>
          </w:p>
          <w:p w14:paraId="08B7C7E1" w14:textId="77777777" w:rsidR="003033D6" w:rsidRPr="00CE7279" w:rsidRDefault="003033D6" w:rsidP="006268A7">
            <w:pPr>
              <w:spacing w:line="360" w:lineRule="auto"/>
              <w:rPr>
                <w:rFonts w:ascii="Arial" w:hAnsi="Arial" w:cs="Arial"/>
              </w:rPr>
            </w:pPr>
          </w:p>
        </w:tc>
        <w:tc>
          <w:tcPr>
            <w:tcW w:w="855" w:type="pct"/>
            <w:tcBorders>
              <w:top w:val="single" w:sz="4" w:space="0" w:color="auto"/>
              <w:left w:val="nil"/>
              <w:bottom w:val="single" w:sz="4" w:space="0" w:color="auto"/>
              <w:right w:val="nil"/>
            </w:tcBorders>
          </w:tcPr>
          <w:p w14:paraId="0D7BAF2D" w14:textId="77777777" w:rsidR="003033D6" w:rsidRPr="0013559D" w:rsidRDefault="003033D6" w:rsidP="006268A7">
            <w:pPr>
              <w:spacing w:line="360" w:lineRule="auto"/>
              <w:rPr>
                <w:rFonts w:ascii="Arial" w:hAnsi="Arial" w:cs="Arial"/>
              </w:rPr>
            </w:pPr>
            <w:r w:rsidRPr="0013559D">
              <w:rPr>
                <w:rFonts w:ascii="Arial" w:hAnsi="Arial" w:cs="Arial"/>
              </w:rPr>
              <w:t>(+) Study adds depth/diversity to the literature.</w:t>
            </w:r>
          </w:p>
          <w:p w14:paraId="5CFBF9CF" w14:textId="77777777" w:rsidR="003033D6" w:rsidRPr="0013559D" w:rsidRDefault="003033D6" w:rsidP="006268A7">
            <w:pPr>
              <w:spacing w:line="360" w:lineRule="auto"/>
              <w:rPr>
                <w:rFonts w:ascii="Arial" w:hAnsi="Arial" w:cs="Arial"/>
              </w:rPr>
            </w:pPr>
          </w:p>
          <w:p w14:paraId="49AB5756" w14:textId="77777777" w:rsidR="003033D6" w:rsidRDefault="003033D6" w:rsidP="006268A7">
            <w:pPr>
              <w:spacing w:line="360" w:lineRule="auto"/>
              <w:rPr>
                <w:rFonts w:ascii="Arial" w:hAnsi="Arial" w:cs="Arial"/>
              </w:rPr>
            </w:pPr>
            <w:r w:rsidRPr="0013559D">
              <w:rPr>
                <w:rFonts w:ascii="Arial" w:hAnsi="Arial" w:cs="Arial"/>
              </w:rPr>
              <w:t>(-)</w:t>
            </w:r>
            <w:r>
              <w:rPr>
                <w:rFonts w:ascii="Arial" w:hAnsi="Arial" w:cs="Arial"/>
              </w:rPr>
              <w:t xml:space="preserve"> </w:t>
            </w:r>
            <w:r w:rsidRPr="0013559D">
              <w:rPr>
                <w:rFonts w:ascii="Arial" w:hAnsi="Arial" w:cs="Arial"/>
              </w:rPr>
              <w:t>No discussion of reflexivity/epistemological position.</w:t>
            </w:r>
          </w:p>
          <w:p w14:paraId="4D424F9D" w14:textId="77777777" w:rsidR="003033D6" w:rsidRPr="0013559D" w:rsidRDefault="003033D6" w:rsidP="006268A7">
            <w:pPr>
              <w:spacing w:line="360" w:lineRule="auto"/>
              <w:rPr>
                <w:rFonts w:ascii="Arial" w:hAnsi="Arial" w:cs="Arial"/>
              </w:rPr>
            </w:pPr>
          </w:p>
        </w:tc>
        <w:tc>
          <w:tcPr>
            <w:tcW w:w="397" w:type="pct"/>
            <w:tcBorders>
              <w:top w:val="single" w:sz="4" w:space="0" w:color="auto"/>
              <w:left w:val="nil"/>
              <w:bottom w:val="single" w:sz="4" w:space="0" w:color="auto"/>
              <w:right w:val="nil"/>
            </w:tcBorders>
          </w:tcPr>
          <w:p w14:paraId="03F51DEB" w14:textId="77777777" w:rsidR="003033D6" w:rsidRPr="0013559D" w:rsidRDefault="003033D6" w:rsidP="006268A7">
            <w:pPr>
              <w:spacing w:line="360" w:lineRule="auto"/>
              <w:rPr>
                <w:rFonts w:ascii="Arial" w:hAnsi="Arial" w:cs="Arial"/>
              </w:rPr>
            </w:pPr>
            <w:r w:rsidRPr="0013559D">
              <w:rPr>
                <w:rFonts w:ascii="Arial" w:hAnsi="Arial" w:cs="Arial"/>
              </w:rPr>
              <w:t>80%</w:t>
            </w:r>
          </w:p>
        </w:tc>
      </w:tr>
      <w:tr w:rsidR="003033D6" w:rsidRPr="0013559D" w14:paraId="28630086" w14:textId="77777777" w:rsidTr="00DE36CF">
        <w:tc>
          <w:tcPr>
            <w:tcW w:w="202" w:type="pct"/>
            <w:tcBorders>
              <w:top w:val="single" w:sz="4" w:space="0" w:color="auto"/>
              <w:left w:val="nil"/>
              <w:bottom w:val="single" w:sz="4" w:space="0" w:color="auto"/>
              <w:right w:val="nil"/>
            </w:tcBorders>
            <w:hideMark/>
          </w:tcPr>
          <w:p w14:paraId="4DE8F519" w14:textId="77777777" w:rsidR="003033D6" w:rsidRPr="0013559D" w:rsidRDefault="003033D6" w:rsidP="006268A7">
            <w:pPr>
              <w:spacing w:line="360" w:lineRule="auto"/>
              <w:rPr>
                <w:rFonts w:ascii="Arial" w:hAnsi="Arial" w:cs="Arial"/>
              </w:rPr>
            </w:pPr>
            <w:r w:rsidRPr="0013559D">
              <w:rPr>
                <w:rFonts w:ascii="Arial" w:hAnsi="Arial" w:cs="Arial"/>
              </w:rPr>
              <w:t>18</w:t>
            </w:r>
          </w:p>
        </w:tc>
        <w:tc>
          <w:tcPr>
            <w:tcW w:w="652" w:type="pct"/>
            <w:tcBorders>
              <w:top w:val="single" w:sz="4" w:space="0" w:color="auto"/>
              <w:left w:val="nil"/>
              <w:bottom w:val="single" w:sz="4" w:space="0" w:color="auto"/>
              <w:right w:val="nil"/>
            </w:tcBorders>
          </w:tcPr>
          <w:p w14:paraId="7D0F9A38" w14:textId="77777777" w:rsidR="003033D6" w:rsidRPr="0013559D" w:rsidRDefault="003033D6" w:rsidP="006268A7">
            <w:pPr>
              <w:spacing w:line="360" w:lineRule="auto"/>
              <w:rPr>
                <w:rFonts w:ascii="Arial" w:hAnsi="Arial" w:cs="Arial"/>
              </w:rPr>
            </w:pPr>
            <w:r w:rsidRPr="0013559D">
              <w:rPr>
                <w:rFonts w:ascii="Arial" w:hAnsi="Arial" w:cs="Arial"/>
              </w:rPr>
              <w:t>Fathers’ experiences</w:t>
            </w:r>
            <w:r>
              <w:rPr>
                <w:rFonts w:ascii="Arial" w:hAnsi="Arial" w:cs="Arial"/>
              </w:rPr>
              <w:t xml:space="preserve"> </w:t>
            </w:r>
            <w:r w:rsidRPr="0013559D">
              <w:rPr>
                <w:rFonts w:ascii="Arial" w:hAnsi="Arial" w:cs="Arial"/>
              </w:rPr>
              <w:t>accompanying labour and birth</w:t>
            </w:r>
          </w:p>
          <w:p w14:paraId="5A9C43E3" w14:textId="77777777" w:rsidR="003033D6" w:rsidRPr="0013559D" w:rsidRDefault="003033D6" w:rsidP="006268A7">
            <w:pPr>
              <w:spacing w:line="360" w:lineRule="auto"/>
              <w:rPr>
                <w:rFonts w:ascii="Arial" w:hAnsi="Arial" w:cs="Arial"/>
              </w:rPr>
            </w:pPr>
          </w:p>
          <w:p w14:paraId="37E54AE2" w14:textId="77777777" w:rsidR="003033D6" w:rsidRPr="0013559D" w:rsidRDefault="003033D6" w:rsidP="006268A7">
            <w:pPr>
              <w:spacing w:line="360" w:lineRule="auto"/>
              <w:rPr>
                <w:rFonts w:ascii="Arial" w:hAnsi="Arial" w:cs="Arial"/>
              </w:rPr>
            </w:pPr>
            <w:r w:rsidRPr="0013559D">
              <w:rPr>
                <w:rFonts w:ascii="Arial" w:hAnsi="Arial" w:cs="Arial"/>
              </w:rPr>
              <w:lastRenderedPageBreak/>
              <w:t>(Israel)</w:t>
            </w:r>
          </w:p>
          <w:p w14:paraId="72769DC2" w14:textId="77777777" w:rsidR="003033D6" w:rsidRPr="0013559D" w:rsidRDefault="003033D6" w:rsidP="006268A7">
            <w:pPr>
              <w:spacing w:line="360" w:lineRule="auto"/>
              <w:rPr>
                <w:rFonts w:ascii="Arial" w:hAnsi="Arial" w:cs="Arial"/>
              </w:rPr>
            </w:pPr>
          </w:p>
        </w:tc>
        <w:tc>
          <w:tcPr>
            <w:tcW w:w="504" w:type="pct"/>
            <w:tcBorders>
              <w:top w:val="single" w:sz="4" w:space="0" w:color="auto"/>
              <w:left w:val="nil"/>
              <w:bottom w:val="single" w:sz="4" w:space="0" w:color="auto"/>
              <w:right w:val="nil"/>
            </w:tcBorders>
          </w:tcPr>
          <w:p w14:paraId="4B8F1DA0" w14:textId="77777777" w:rsidR="003033D6" w:rsidRPr="0013559D" w:rsidRDefault="003033D6" w:rsidP="006268A7">
            <w:pPr>
              <w:spacing w:line="360" w:lineRule="auto"/>
              <w:rPr>
                <w:rFonts w:ascii="Arial" w:hAnsi="Arial" w:cs="Arial"/>
              </w:rPr>
            </w:pPr>
            <w:r w:rsidRPr="0013559D">
              <w:rPr>
                <w:rFonts w:ascii="Arial" w:hAnsi="Arial" w:cs="Arial"/>
              </w:rPr>
              <w:lastRenderedPageBreak/>
              <w:t>Shibli-Kometiani and Brown (2012)</w:t>
            </w:r>
          </w:p>
        </w:tc>
        <w:tc>
          <w:tcPr>
            <w:tcW w:w="452" w:type="pct"/>
            <w:tcBorders>
              <w:top w:val="single" w:sz="4" w:space="0" w:color="auto"/>
              <w:left w:val="nil"/>
              <w:bottom w:val="single" w:sz="4" w:space="0" w:color="auto"/>
              <w:right w:val="nil"/>
            </w:tcBorders>
          </w:tcPr>
          <w:p w14:paraId="4C707098" w14:textId="77777777" w:rsidR="003033D6" w:rsidRPr="0013559D" w:rsidRDefault="003033D6" w:rsidP="006268A7">
            <w:pPr>
              <w:spacing w:line="360" w:lineRule="auto"/>
              <w:rPr>
                <w:rFonts w:ascii="Arial" w:hAnsi="Arial" w:cs="Arial"/>
              </w:rPr>
            </w:pPr>
            <w:r w:rsidRPr="0013559D">
              <w:rPr>
                <w:rFonts w:ascii="Arial" w:hAnsi="Arial" w:cs="Arial"/>
              </w:rPr>
              <w:t>8 fathers</w:t>
            </w:r>
          </w:p>
        </w:tc>
        <w:tc>
          <w:tcPr>
            <w:tcW w:w="953" w:type="pct"/>
            <w:tcBorders>
              <w:top w:val="single" w:sz="4" w:space="0" w:color="auto"/>
              <w:left w:val="nil"/>
              <w:bottom w:val="single" w:sz="4" w:space="0" w:color="auto"/>
              <w:right w:val="nil"/>
            </w:tcBorders>
          </w:tcPr>
          <w:p w14:paraId="109C5F86" w14:textId="77777777" w:rsidR="003033D6" w:rsidRPr="0013559D" w:rsidRDefault="003033D6" w:rsidP="006268A7">
            <w:pPr>
              <w:spacing w:line="360" w:lineRule="auto"/>
              <w:rPr>
                <w:rFonts w:ascii="Arial" w:hAnsi="Arial" w:cs="Arial"/>
              </w:rPr>
            </w:pPr>
            <w:r w:rsidRPr="0013559D">
              <w:rPr>
                <w:rFonts w:ascii="Arial" w:hAnsi="Arial" w:cs="Arial"/>
              </w:rPr>
              <w:t xml:space="preserve">Semi-structured interviews/Colaizzi framework (1978)  </w:t>
            </w:r>
          </w:p>
        </w:tc>
        <w:tc>
          <w:tcPr>
            <w:tcW w:w="984" w:type="pct"/>
            <w:tcBorders>
              <w:top w:val="single" w:sz="4" w:space="0" w:color="auto"/>
              <w:left w:val="nil"/>
              <w:bottom w:val="single" w:sz="4" w:space="0" w:color="auto"/>
              <w:right w:val="nil"/>
            </w:tcBorders>
          </w:tcPr>
          <w:p w14:paraId="5A094529" w14:textId="77777777" w:rsidR="003033D6" w:rsidRPr="0013559D" w:rsidRDefault="003033D6" w:rsidP="006268A7">
            <w:pPr>
              <w:spacing w:line="360" w:lineRule="auto"/>
              <w:rPr>
                <w:rFonts w:ascii="Arial" w:hAnsi="Arial" w:cs="Arial"/>
              </w:rPr>
            </w:pPr>
            <w:r w:rsidRPr="0013559D">
              <w:rPr>
                <w:rFonts w:ascii="Arial" w:hAnsi="Arial" w:cs="Arial"/>
              </w:rPr>
              <w:t xml:space="preserve">Fathers became less supportive as labour progressed, expressed fear/helplessness due to unrealistic expectations, </w:t>
            </w:r>
            <w:r w:rsidRPr="0013559D">
              <w:rPr>
                <w:rFonts w:ascii="Arial" w:hAnsi="Arial" w:cs="Arial"/>
              </w:rPr>
              <w:lastRenderedPageBreak/>
              <w:t>insufficient antenatal education, and limited support/discussion regarding</w:t>
            </w:r>
            <w:r>
              <w:rPr>
                <w:rFonts w:ascii="Arial" w:hAnsi="Arial" w:cs="Arial"/>
              </w:rPr>
              <w:t xml:space="preserve"> choices. </w:t>
            </w:r>
          </w:p>
        </w:tc>
        <w:tc>
          <w:tcPr>
            <w:tcW w:w="855" w:type="pct"/>
            <w:tcBorders>
              <w:top w:val="single" w:sz="4" w:space="0" w:color="auto"/>
              <w:left w:val="nil"/>
              <w:bottom w:val="single" w:sz="4" w:space="0" w:color="auto"/>
              <w:right w:val="nil"/>
            </w:tcBorders>
          </w:tcPr>
          <w:p w14:paraId="30AF198D" w14:textId="77777777" w:rsidR="003033D6" w:rsidRPr="0013559D" w:rsidRDefault="003033D6" w:rsidP="006268A7">
            <w:pPr>
              <w:spacing w:line="360" w:lineRule="auto"/>
              <w:rPr>
                <w:rFonts w:ascii="Arial" w:hAnsi="Arial" w:cs="Arial"/>
              </w:rPr>
            </w:pPr>
            <w:r w:rsidRPr="0013559D">
              <w:rPr>
                <w:rFonts w:ascii="Arial" w:hAnsi="Arial" w:cs="Arial"/>
              </w:rPr>
              <w:lastRenderedPageBreak/>
              <w:t xml:space="preserve">(+) Procedures promoting ‘trustworthiness’ of the findings. Culturally </w:t>
            </w:r>
            <w:r w:rsidRPr="0013559D">
              <w:rPr>
                <w:rFonts w:ascii="Arial" w:hAnsi="Arial" w:cs="Arial"/>
              </w:rPr>
              <w:lastRenderedPageBreak/>
              <w:t xml:space="preserve">representative sample. </w:t>
            </w:r>
          </w:p>
          <w:p w14:paraId="48740007" w14:textId="77777777" w:rsidR="003033D6" w:rsidRPr="0013559D" w:rsidRDefault="003033D6" w:rsidP="006268A7">
            <w:pPr>
              <w:spacing w:line="360" w:lineRule="auto"/>
              <w:rPr>
                <w:rFonts w:ascii="Arial" w:hAnsi="Arial" w:cs="Arial"/>
              </w:rPr>
            </w:pPr>
          </w:p>
          <w:p w14:paraId="2531E329" w14:textId="77777777" w:rsidR="003033D6" w:rsidRPr="0013559D" w:rsidRDefault="003033D6" w:rsidP="006268A7">
            <w:pPr>
              <w:spacing w:line="360" w:lineRule="auto"/>
              <w:rPr>
                <w:rFonts w:ascii="Arial" w:hAnsi="Arial" w:cs="Arial"/>
              </w:rPr>
            </w:pPr>
            <w:r w:rsidRPr="0013559D">
              <w:rPr>
                <w:rFonts w:ascii="Arial" w:hAnsi="Arial" w:cs="Arial"/>
              </w:rPr>
              <w:t>(-) No evidence of e</w:t>
            </w:r>
            <w:r>
              <w:rPr>
                <w:rFonts w:ascii="Arial" w:hAnsi="Arial" w:cs="Arial"/>
              </w:rPr>
              <w:t>thical approval.</w:t>
            </w:r>
          </w:p>
        </w:tc>
        <w:tc>
          <w:tcPr>
            <w:tcW w:w="397" w:type="pct"/>
            <w:tcBorders>
              <w:top w:val="single" w:sz="4" w:space="0" w:color="auto"/>
              <w:left w:val="nil"/>
              <w:bottom w:val="single" w:sz="4" w:space="0" w:color="auto"/>
              <w:right w:val="nil"/>
            </w:tcBorders>
          </w:tcPr>
          <w:p w14:paraId="05E474D7" w14:textId="77777777" w:rsidR="003033D6" w:rsidRPr="0013559D" w:rsidRDefault="003033D6" w:rsidP="006268A7">
            <w:pPr>
              <w:spacing w:line="360" w:lineRule="auto"/>
              <w:rPr>
                <w:rFonts w:ascii="Arial" w:hAnsi="Arial" w:cs="Arial"/>
              </w:rPr>
            </w:pPr>
            <w:r w:rsidRPr="0013559D">
              <w:rPr>
                <w:rFonts w:ascii="Arial" w:hAnsi="Arial" w:cs="Arial"/>
              </w:rPr>
              <w:lastRenderedPageBreak/>
              <w:t>75%</w:t>
            </w:r>
          </w:p>
        </w:tc>
      </w:tr>
    </w:tbl>
    <w:p w14:paraId="7917D2CB" w14:textId="77777777" w:rsidR="003033D6" w:rsidRPr="00AC54C1" w:rsidRDefault="003033D6" w:rsidP="006268A7">
      <w:pPr>
        <w:rPr>
          <w:rFonts w:ascii="Arial" w:hAnsi="Arial" w:cs="Arial"/>
          <w:i/>
          <w:iCs/>
        </w:rPr>
      </w:pPr>
    </w:p>
    <w:p w14:paraId="21FEA5D7" w14:textId="77777777" w:rsidR="003033D6" w:rsidRPr="00AC54C1" w:rsidRDefault="003033D6" w:rsidP="006268A7">
      <w:pPr>
        <w:rPr>
          <w:rFonts w:ascii="Arial" w:hAnsi="Arial" w:cs="Arial"/>
          <w:i/>
          <w:iCs/>
        </w:rPr>
        <w:sectPr w:rsidR="003033D6" w:rsidRPr="00AC54C1" w:rsidSect="00DE36CF">
          <w:pgSz w:w="16838" w:h="11906" w:orient="landscape"/>
          <w:pgMar w:top="1440" w:right="1440" w:bottom="1440" w:left="1440" w:header="709" w:footer="709" w:gutter="0"/>
          <w:cols w:space="708"/>
          <w:docGrid w:linePitch="360"/>
        </w:sectPr>
      </w:pPr>
    </w:p>
    <w:p w14:paraId="412CF8C1" w14:textId="77777777" w:rsidR="003033D6" w:rsidRPr="0051670E" w:rsidRDefault="003033D6" w:rsidP="006268A7">
      <w:pPr>
        <w:spacing w:line="360" w:lineRule="auto"/>
        <w:rPr>
          <w:rFonts w:ascii="Arial" w:hAnsi="Arial" w:cs="Arial"/>
          <w:b/>
          <w:bCs/>
        </w:rPr>
      </w:pPr>
      <w:r w:rsidRPr="0051670E">
        <w:rPr>
          <w:rFonts w:ascii="Arial" w:hAnsi="Arial" w:cs="Arial"/>
          <w:b/>
          <w:bCs/>
        </w:rPr>
        <w:lastRenderedPageBreak/>
        <w:t xml:space="preserve">Critical Appraisal </w:t>
      </w:r>
    </w:p>
    <w:p w14:paraId="754FE12C" w14:textId="77777777" w:rsidR="003033D6" w:rsidRPr="00E04A6C" w:rsidRDefault="003033D6" w:rsidP="006268A7">
      <w:pPr>
        <w:spacing w:line="360" w:lineRule="auto"/>
        <w:rPr>
          <w:rFonts w:ascii="Arial" w:hAnsi="Arial" w:cs="Arial"/>
          <w:b/>
          <w:i/>
          <w:iCs/>
        </w:rPr>
      </w:pPr>
      <w:r w:rsidRPr="00E04A6C">
        <w:rPr>
          <w:rFonts w:ascii="Arial" w:hAnsi="Arial" w:cs="Arial"/>
          <w:b/>
          <w:i/>
          <w:iCs/>
        </w:rPr>
        <w:t xml:space="preserve">Recruitment and sampling </w:t>
      </w:r>
    </w:p>
    <w:p w14:paraId="147E45C1" w14:textId="77777777" w:rsidR="003033D6" w:rsidRPr="0051670E" w:rsidRDefault="003033D6" w:rsidP="00A303A4">
      <w:pPr>
        <w:spacing w:line="360" w:lineRule="auto"/>
        <w:ind w:firstLine="720"/>
        <w:rPr>
          <w:rFonts w:ascii="Arial" w:hAnsi="Arial" w:cs="Arial"/>
        </w:rPr>
      </w:pPr>
      <w:r w:rsidRPr="0051670E">
        <w:rPr>
          <w:rFonts w:ascii="Arial" w:hAnsi="Arial" w:cs="Arial"/>
        </w:rPr>
        <w:t>Six studies (Bergstrom et al, 2013; Hildingsson, 2014; Hildingsson et al, 2014a; Schytt &amp; Bergstrom, 2014; Schytt &amp; Hildingsson, 2011; Serҫekuʂ et al, 2020a) demonstrated good quality across criteria regarding sampling/sample size, recruitment, similarity of comparison groups, clear inclusion/exclusion criteria, and detailed descriptions of participants and settings. The generalisability of one study investigating prevalence of FOC and associated factors was limited by the regional setting and limited participation (approximately 50%) of eligible fathers (Hildingsson et al, 2014b).</w:t>
      </w:r>
      <w:r>
        <w:rPr>
          <w:rFonts w:ascii="Arial" w:hAnsi="Arial" w:cs="Arial"/>
        </w:rPr>
        <w:t xml:space="preserve"> Kannenberg et al (</w:t>
      </w:r>
      <w:r w:rsidRPr="0051670E">
        <w:rPr>
          <w:rFonts w:ascii="Arial" w:hAnsi="Arial" w:cs="Arial"/>
        </w:rPr>
        <w:t>2016</w:t>
      </w:r>
      <w:r>
        <w:rPr>
          <w:rFonts w:ascii="Arial" w:hAnsi="Arial" w:cs="Arial"/>
        </w:rPr>
        <w:t xml:space="preserve">) did not report on </w:t>
      </w:r>
      <w:r w:rsidRPr="0051670E">
        <w:rPr>
          <w:rFonts w:ascii="Arial" w:hAnsi="Arial" w:cs="Arial"/>
        </w:rPr>
        <w:t>demographics limiting understanding of the overall sample.</w:t>
      </w:r>
    </w:p>
    <w:p w14:paraId="4B46BED3" w14:textId="77777777" w:rsidR="003033D6" w:rsidRPr="00E04A6C" w:rsidRDefault="003033D6" w:rsidP="006268A7">
      <w:pPr>
        <w:spacing w:line="360" w:lineRule="auto"/>
        <w:rPr>
          <w:rFonts w:ascii="Arial" w:hAnsi="Arial" w:cs="Arial"/>
          <w:b/>
          <w:i/>
          <w:iCs/>
        </w:rPr>
      </w:pPr>
      <w:r w:rsidRPr="00E04A6C">
        <w:rPr>
          <w:rFonts w:ascii="Arial" w:hAnsi="Arial" w:cs="Arial"/>
          <w:b/>
          <w:i/>
          <w:iCs/>
        </w:rPr>
        <w:t xml:space="preserve">Methodology </w:t>
      </w:r>
    </w:p>
    <w:p w14:paraId="741389F4" w14:textId="77777777" w:rsidR="003033D6" w:rsidRPr="0051670E" w:rsidRDefault="003033D6" w:rsidP="00A303A4">
      <w:pPr>
        <w:spacing w:line="360" w:lineRule="auto"/>
        <w:ind w:firstLine="720"/>
        <w:rPr>
          <w:rFonts w:ascii="Arial" w:hAnsi="Arial" w:cs="Arial"/>
        </w:rPr>
      </w:pPr>
      <w:r w:rsidRPr="0051670E">
        <w:rPr>
          <w:rFonts w:ascii="Arial" w:hAnsi="Arial" w:cs="Arial"/>
        </w:rPr>
        <w:t xml:space="preserve">Two studies utilised a randomised experimental design investigating interventions targeting parental FOC. </w:t>
      </w:r>
      <w:r>
        <w:rPr>
          <w:rFonts w:ascii="Arial" w:hAnsi="Arial" w:cs="Arial"/>
        </w:rPr>
        <w:t>Hunter et al (2011</w:t>
      </w:r>
      <w:r w:rsidRPr="0051670E">
        <w:rPr>
          <w:rFonts w:ascii="Arial" w:hAnsi="Arial" w:cs="Arial"/>
        </w:rPr>
        <w:t xml:space="preserve">) utilised computerised randomisation though provided no detail regarding allocation concealment or participant/researcher blinding. Despite randomisation, groups were not comparable at baseline or regarding birth experiences, perhaps due to a small sample and high attrition. </w:t>
      </w:r>
      <w:r>
        <w:rPr>
          <w:rFonts w:ascii="Arial" w:hAnsi="Arial" w:cs="Arial"/>
        </w:rPr>
        <w:t>Ryding et al (2018)</w:t>
      </w:r>
      <w:r w:rsidRPr="0051670E">
        <w:rPr>
          <w:rFonts w:ascii="Arial" w:hAnsi="Arial" w:cs="Arial"/>
        </w:rPr>
        <w:t xml:space="preserve"> provided minimal details regarding RCT procedures making </w:t>
      </w:r>
      <w:r>
        <w:rPr>
          <w:rFonts w:ascii="Arial" w:hAnsi="Arial" w:cs="Arial"/>
        </w:rPr>
        <w:t xml:space="preserve">determination of </w:t>
      </w:r>
      <w:r w:rsidRPr="0051670E">
        <w:rPr>
          <w:rFonts w:ascii="Arial" w:hAnsi="Arial" w:cs="Arial"/>
        </w:rPr>
        <w:t>methodological rigour unclear. Two papers report</w:t>
      </w:r>
      <w:r>
        <w:rPr>
          <w:rFonts w:ascii="Arial" w:hAnsi="Arial" w:cs="Arial"/>
        </w:rPr>
        <w:t>ed</w:t>
      </w:r>
      <w:r w:rsidRPr="0051670E">
        <w:rPr>
          <w:rFonts w:ascii="Arial" w:hAnsi="Arial" w:cs="Arial"/>
        </w:rPr>
        <w:t xml:space="preserve"> on secondary analyses from a RCT designed for other purposes and were evaluated based on the cohort methodology described (Bergstrom et al, 2013; Schytt &amp; Bergstrom, 2014). </w:t>
      </w:r>
    </w:p>
    <w:p w14:paraId="2CA045A9" w14:textId="77777777" w:rsidR="003033D6" w:rsidRPr="0051670E" w:rsidRDefault="003033D6" w:rsidP="005C5C92">
      <w:pPr>
        <w:spacing w:line="360" w:lineRule="auto"/>
        <w:ind w:firstLine="720"/>
        <w:rPr>
          <w:rFonts w:ascii="Arial" w:hAnsi="Arial" w:cs="Arial"/>
        </w:rPr>
      </w:pPr>
      <w:r w:rsidRPr="0051670E">
        <w:rPr>
          <w:rFonts w:ascii="Arial" w:hAnsi="Arial" w:cs="Arial"/>
        </w:rPr>
        <w:t xml:space="preserve">Qualitative studies demonstrated congruity between methodology and research objectives, data collection, analysis, and interpretation. </w:t>
      </w:r>
      <w:r w:rsidRPr="001849DE">
        <w:rPr>
          <w:rFonts w:ascii="Arial" w:hAnsi="Arial" w:cs="Arial"/>
        </w:rPr>
        <w:t xml:space="preserve">Studies utilised Braun and Clark’s (2006) Thematic Analysis (Malmquist et al, 2019; Malmquist &amp; Nieminen, 2020), Content Analysis (Sengane, 2009; Serҫekuʂ et al, 2020b), Thematic Content Analysis (Greer et al, 2014), Template Analysis (Etheridge &amp; Slade, 2017), and Colaizzi’s (1978) Phenomenological method (Shibli-Kometiani &amp; Brown, 2012). </w:t>
      </w:r>
      <w:r w:rsidRPr="0051670E">
        <w:rPr>
          <w:rFonts w:ascii="Arial" w:hAnsi="Arial" w:cs="Arial"/>
        </w:rPr>
        <w:t xml:space="preserve">Each study discussed subjective meanings and/or </w:t>
      </w:r>
      <w:r>
        <w:rPr>
          <w:rFonts w:ascii="Arial" w:hAnsi="Arial" w:cs="Arial"/>
        </w:rPr>
        <w:t>themes/</w:t>
      </w:r>
      <w:r w:rsidRPr="0051670E">
        <w:rPr>
          <w:rFonts w:ascii="Arial" w:hAnsi="Arial" w:cs="Arial"/>
        </w:rPr>
        <w:t xml:space="preserve">counts consistent with the chosen approach. Four papers discussed a philosophical/epistemological perspective consistent with the methodology, for example, adopting a phenomenological perspective in </w:t>
      </w:r>
      <w:r>
        <w:rPr>
          <w:rFonts w:ascii="Arial" w:hAnsi="Arial" w:cs="Arial"/>
        </w:rPr>
        <w:t>exploring</w:t>
      </w:r>
      <w:r w:rsidRPr="0051670E">
        <w:rPr>
          <w:rFonts w:ascii="Arial" w:hAnsi="Arial" w:cs="Arial"/>
        </w:rPr>
        <w:t xml:space="preserve"> personal </w:t>
      </w:r>
      <w:r>
        <w:rPr>
          <w:rFonts w:ascii="Arial" w:hAnsi="Arial" w:cs="Arial"/>
        </w:rPr>
        <w:t>meanings via semi-structured/</w:t>
      </w:r>
      <w:r w:rsidRPr="0051670E">
        <w:rPr>
          <w:rFonts w:ascii="Arial" w:hAnsi="Arial" w:cs="Arial"/>
        </w:rPr>
        <w:t>unstructured interviews (Sengane, 2009; Shibli-Kometiani &amp; Brown, 2012; Serҫekuʂ et al, 2020b). Two papers made no clear statement of philosophical/theoretical position (Malmquist &amp; Nieminen, 2020; Etheridge &amp; Slade, 2017). Whilst Greer et al (2014) discussed the theory of Salutogenesis underpinning their analysis, discussion of philosophical/epistemological positioning was lacking.</w:t>
      </w:r>
      <w:r>
        <w:rPr>
          <w:rFonts w:ascii="Arial" w:hAnsi="Arial" w:cs="Arial"/>
        </w:rPr>
        <w:t xml:space="preserve"> </w:t>
      </w:r>
    </w:p>
    <w:p w14:paraId="1B9D2D27" w14:textId="77777777" w:rsidR="003033D6" w:rsidRPr="00E04A6C" w:rsidRDefault="003033D6" w:rsidP="006268A7">
      <w:pPr>
        <w:spacing w:line="360" w:lineRule="auto"/>
        <w:rPr>
          <w:rFonts w:ascii="Arial" w:hAnsi="Arial" w:cs="Arial"/>
          <w:b/>
          <w:i/>
          <w:iCs/>
        </w:rPr>
      </w:pPr>
      <w:r w:rsidRPr="00E04A6C">
        <w:rPr>
          <w:rFonts w:ascii="Arial" w:hAnsi="Arial" w:cs="Arial"/>
          <w:b/>
          <w:i/>
          <w:iCs/>
        </w:rPr>
        <w:lastRenderedPageBreak/>
        <w:t>Quantitative Measures of FOC</w:t>
      </w:r>
    </w:p>
    <w:p w14:paraId="77D9F2F4" w14:textId="77777777" w:rsidR="003033D6" w:rsidRPr="0051670E" w:rsidRDefault="003033D6" w:rsidP="00A303A4">
      <w:pPr>
        <w:spacing w:line="360" w:lineRule="auto"/>
        <w:ind w:firstLine="720"/>
        <w:rPr>
          <w:rFonts w:ascii="Arial" w:hAnsi="Arial" w:cs="Arial"/>
        </w:rPr>
      </w:pPr>
      <w:r>
        <w:rPr>
          <w:rFonts w:ascii="Arial" w:hAnsi="Arial" w:cs="Arial"/>
        </w:rPr>
        <w:t>Quantitative and mixed-methods s</w:t>
      </w:r>
      <w:r w:rsidRPr="0051670E">
        <w:rPr>
          <w:rFonts w:ascii="Arial" w:hAnsi="Arial" w:cs="Arial"/>
        </w:rPr>
        <w:t>tudies measured FOC via self-report questionnaires. Three used the Fear of Birth Scale (FOBS), a visual analogue scale measuring two items regarding the approaching birth (Hildingsson et al, 2014a; Hildingsson et al, 2014b; Serҫekuʂ et al, 2020a). Six used the Wijma Delivery Expectancy/Experience Questionnaire (W-DEQ) (Wijma et al, 1998) (Bergstrom</w:t>
      </w:r>
      <w:r>
        <w:rPr>
          <w:rFonts w:ascii="Arial" w:hAnsi="Arial" w:cs="Arial"/>
        </w:rPr>
        <w:t xml:space="preserve"> et al, 2013; Hunter et al, 2011</w:t>
      </w:r>
      <w:r w:rsidRPr="0051670E">
        <w:rPr>
          <w:rFonts w:ascii="Arial" w:hAnsi="Arial" w:cs="Arial"/>
        </w:rPr>
        <w:t xml:space="preserve">; </w:t>
      </w:r>
      <w:r>
        <w:rPr>
          <w:rFonts w:ascii="Arial" w:hAnsi="Arial" w:cs="Arial"/>
        </w:rPr>
        <w:t>Ryding et al, 2018</w:t>
      </w:r>
      <w:r w:rsidRPr="0051670E">
        <w:rPr>
          <w:rFonts w:ascii="Arial" w:hAnsi="Arial" w:cs="Arial"/>
        </w:rPr>
        <w:t>; Schytt &amp; Bergstrom, 2014), including two qualitative studies which screened participants following interviews (Malmquist et al, 2019; Malmquist &amp; Nieminen, 2020). These measures were originally developed for women</w:t>
      </w:r>
      <w:r>
        <w:rPr>
          <w:rFonts w:ascii="Arial" w:hAnsi="Arial" w:cs="Arial"/>
        </w:rPr>
        <w:t>;</w:t>
      </w:r>
      <w:r w:rsidRPr="0051670E">
        <w:rPr>
          <w:rFonts w:ascii="Arial" w:hAnsi="Arial" w:cs="Arial"/>
        </w:rPr>
        <w:t xml:space="preserve"> cut-off points indicating FOC were based on research with women and varied between studies. The W-DEQ was often adapted by excluding irrelevant questions to partners. Whilst papers discuss efforts to address validity and reliability, these measures limit studies as they have not been designed or validated for partners.  </w:t>
      </w:r>
      <w:r>
        <w:rPr>
          <w:rFonts w:ascii="Arial" w:hAnsi="Arial" w:cs="Arial"/>
        </w:rPr>
        <w:t xml:space="preserve"> </w:t>
      </w:r>
    </w:p>
    <w:p w14:paraId="7F4A66E9" w14:textId="77777777" w:rsidR="003033D6" w:rsidRPr="0051670E" w:rsidRDefault="003033D6" w:rsidP="005C5C92">
      <w:pPr>
        <w:spacing w:line="360" w:lineRule="auto"/>
        <w:ind w:firstLine="720"/>
        <w:rPr>
          <w:rFonts w:ascii="Arial" w:hAnsi="Arial" w:cs="Arial"/>
        </w:rPr>
      </w:pPr>
      <w:r>
        <w:rPr>
          <w:rFonts w:ascii="Arial" w:hAnsi="Arial" w:cs="Arial"/>
        </w:rPr>
        <w:t>R</w:t>
      </w:r>
      <w:r w:rsidRPr="0051670E">
        <w:rPr>
          <w:rFonts w:ascii="Arial" w:hAnsi="Arial" w:cs="Arial"/>
        </w:rPr>
        <w:t xml:space="preserve">emaining studies measured FOC via open and closed questions (Johansson et al, 2012), Likert scales ranging from ‘no fear’ to ‘very strong fear’ (Hildingsson, 2014), and self-report questionnaires (Kannenberg et al, 2016; Schytt &amp; Hildingsson, 2011). Two papers tested face validity of questions prior to the study (Johansson et al, 2012; Schytt &amp; Hildingsson, 2011). </w:t>
      </w:r>
      <w:r>
        <w:rPr>
          <w:rFonts w:ascii="Arial" w:hAnsi="Arial" w:cs="Arial"/>
        </w:rPr>
        <w:t>P</w:t>
      </w:r>
      <w:r w:rsidRPr="0051670E">
        <w:rPr>
          <w:rFonts w:ascii="Arial" w:hAnsi="Arial" w:cs="Arial"/>
        </w:rPr>
        <w:t xml:space="preserve">apers offered no further discussion of validity and reliability of measures limiting assessment of their suitability.   </w:t>
      </w:r>
      <w:r>
        <w:rPr>
          <w:rFonts w:ascii="Arial" w:hAnsi="Arial" w:cs="Arial"/>
        </w:rPr>
        <w:t xml:space="preserve"> </w:t>
      </w:r>
      <w:r w:rsidRPr="0051670E">
        <w:rPr>
          <w:rFonts w:ascii="Arial" w:hAnsi="Arial" w:cs="Arial"/>
        </w:rPr>
        <w:t xml:space="preserve"> </w:t>
      </w:r>
    </w:p>
    <w:p w14:paraId="645AE49D" w14:textId="77777777" w:rsidR="003033D6" w:rsidRPr="00E04A6C" w:rsidRDefault="003033D6" w:rsidP="006268A7">
      <w:pPr>
        <w:spacing w:line="360" w:lineRule="auto"/>
        <w:rPr>
          <w:rFonts w:ascii="Arial" w:hAnsi="Arial" w:cs="Arial"/>
          <w:b/>
          <w:i/>
          <w:iCs/>
        </w:rPr>
      </w:pPr>
      <w:r w:rsidRPr="00E04A6C">
        <w:rPr>
          <w:rFonts w:ascii="Arial" w:hAnsi="Arial" w:cs="Arial"/>
          <w:b/>
          <w:i/>
          <w:iCs/>
        </w:rPr>
        <w:t>Bias</w:t>
      </w:r>
    </w:p>
    <w:p w14:paraId="0E015180" w14:textId="77777777" w:rsidR="003033D6" w:rsidRPr="0051670E" w:rsidRDefault="003033D6" w:rsidP="00A303A4">
      <w:pPr>
        <w:spacing w:line="360" w:lineRule="auto"/>
        <w:ind w:firstLine="720"/>
        <w:rPr>
          <w:rFonts w:ascii="Arial" w:hAnsi="Arial" w:cs="Arial"/>
        </w:rPr>
      </w:pPr>
      <w:r w:rsidRPr="0051670E">
        <w:rPr>
          <w:rFonts w:ascii="Arial" w:hAnsi="Arial" w:cs="Arial"/>
        </w:rPr>
        <w:t xml:space="preserve">Hildingsson et al (2014b) investigated the prevalence of FOC in a regional study not designed as a prevalence study, with prevalence investigated </w:t>
      </w:r>
      <w:r>
        <w:rPr>
          <w:rFonts w:ascii="Arial" w:hAnsi="Arial" w:cs="Arial"/>
        </w:rPr>
        <w:t>within</w:t>
      </w:r>
      <w:r w:rsidRPr="0051670E">
        <w:rPr>
          <w:rFonts w:ascii="Arial" w:hAnsi="Arial" w:cs="Arial"/>
        </w:rPr>
        <w:t xml:space="preserve"> a cross-section of data gathered from a longitudinal cohort study. Assessing coverage bias in prevalence studies determines whether subgroups of the population are adequately represented (Munn et al, 2015); coverage bias is not discussed within this paper</w:t>
      </w:r>
      <w:r>
        <w:rPr>
          <w:rFonts w:ascii="Arial" w:hAnsi="Arial" w:cs="Arial"/>
        </w:rPr>
        <w:t>. Furthermore, a</w:t>
      </w:r>
      <w:r w:rsidRPr="0051670E">
        <w:rPr>
          <w:rFonts w:ascii="Arial" w:hAnsi="Arial" w:cs="Arial"/>
        </w:rPr>
        <w:t>pproximately 50% of eligible fathers participate</w:t>
      </w:r>
      <w:r>
        <w:rPr>
          <w:rFonts w:ascii="Arial" w:hAnsi="Arial" w:cs="Arial"/>
        </w:rPr>
        <w:t>d</w:t>
      </w:r>
      <w:r w:rsidRPr="0051670E">
        <w:rPr>
          <w:rFonts w:ascii="Arial" w:hAnsi="Arial" w:cs="Arial"/>
        </w:rPr>
        <w:t xml:space="preserve"> suggesting the sample is unlikely representative.   </w:t>
      </w:r>
      <w:r>
        <w:rPr>
          <w:rFonts w:ascii="Arial" w:hAnsi="Arial" w:cs="Arial"/>
        </w:rPr>
        <w:t xml:space="preserve"> </w:t>
      </w:r>
    </w:p>
    <w:p w14:paraId="63A055A4" w14:textId="77777777" w:rsidR="003033D6" w:rsidRPr="0051670E" w:rsidRDefault="003033D6" w:rsidP="005C5C92">
      <w:pPr>
        <w:spacing w:line="360" w:lineRule="auto"/>
        <w:ind w:firstLine="720"/>
        <w:rPr>
          <w:rFonts w:ascii="Arial" w:hAnsi="Arial" w:cs="Arial"/>
        </w:rPr>
      </w:pPr>
      <w:r w:rsidRPr="0051670E">
        <w:rPr>
          <w:rFonts w:ascii="Arial" w:hAnsi="Arial" w:cs="Arial"/>
        </w:rPr>
        <w:t>High quality qualitative research should discuss the researchers’ cultural</w:t>
      </w:r>
      <w:r>
        <w:rPr>
          <w:rFonts w:ascii="Arial" w:hAnsi="Arial" w:cs="Arial"/>
        </w:rPr>
        <w:t xml:space="preserve"> and theoretical position so its</w:t>
      </w:r>
      <w:r w:rsidRPr="0051670E">
        <w:rPr>
          <w:rFonts w:ascii="Arial" w:hAnsi="Arial" w:cs="Arial"/>
        </w:rPr>
        <w:t xml:space="preserve"> influence may be considered (JBI, 2020). No paper sufficiently discussed the influence of the researcher’s role and cultural and theoretical positioning. Some referenced the researcher’s profession (</w:t>
      </w:r>
      <w:r>
        <w:rPr>
          <w:rFonts w:ascii="Arial" w:hAnsi="Arial" w:cs="Arial"/>
        </w:rPr>
        <w:t>Sengane, 2009; Greer et al, 2014</w:t>
      </w:r>
      <w:r w:rsidRPr="0051670E">
        <w:rPr>
          <w:rFonts w:ascii="Arial" w:hAnsi="Arial" w:cs="Arial"/>
        </w:rPr>
        <w:t>) or research interests/experience (Malmquist et al, 2019; Malmquist &amp; Nieminen, 2020). Etheridge and Slade (2017) provided no detail regarding the researchers</w:t>
      </w:r>
      <w:r>
        <w:rPr>
          <w:rFonts w:ascii="Arial" w:hAnsi="Arial" w:cs="Arial"/>
        </w:rPr>
        <w:t>, although</w:t>
      </w:r>
      <w:r w:rsidRPr="0051670E">
        <w:rPr>
          <w:rFonts w:ascii="Arial" w:hAnsi="Arial" w:cs="Arial"/>
        </w:rPr>
        <w:t xml:space="preserve"> discuss a joint coding process to promote reliability. Shibli-Kometiani and Brown (2012) considered the relationship between the researcher and participants upon the research and sought peer </w:t>
      </w:r>
      <w:r w:rsidRPr="0051670E">
        <w:rPr>
          <w:rFonts w:ascii="Arial" w:hAnsi="Arial" w:cs="Arial"/>
        </w:rPr>
        <w:lastRenderedPageBreak/>
        <w:t>debriefing to reduce bias. Serҫekuʂ et al (2020b) provided the greatest detail regarding the researcher, though this too was limited.</w:t>
      </w:r>
    </w:p>
    <w:p w14:paraId="190272FC" w14:textId="77777777" w:rsidR="003033D6" w:rsidRPr="00E04A6C" w:rsidRDefault="003033D6" w:rsidP="006268A7">
      <w:pPr>
        <w:spacing w:line="360" w:lineRule="auto"/>
        <w:rPr>
          <w:rFonts w:ascii="Arial" w:hAnsi="Arial" w:cs="Arial"/>
          <w:b/>
          <w:i/>
          <w:iCs/>
        </w:rPr>
      </w:pPr>
      <w:r w:rsidRPr="00E04A6C">
        <w:rPr>
          <w:rFonts w:ascii="Arial" w:hAnsi="Arial" w:cs="Arial"/>
          <w:b/>
          <w:i/>
          <w:iCs/>
        </w:rPr>
        <w:t xml:space="preserve">Confounding Variables </w:t>
      </w:r>
    </w:p>
    <w:p w14:paraId="0E01F16F" w14:textId="77777777" w:rsidR="003033D6" w:rsidRPr="0051670E" w:rsidRDefault="003033D6" w:rsidP="00A303A4">
      <w:pPr>
        <w:spacing w:line="360" w:lineRule="auto"/>
        <w:ind w:firstLine="720"/>
        <w:rPr>
          <w:rFonts w:ascii="Arial" w:hAnsi="Arial" w:cs="Arial"/>
        </w:rPr>
      </w:pPr>
      <w:r w:rsidRPr="0051670E">
        <w:rPr>
          <w:rFonts w:ascii="Arial" w:hAnsi="Arial" w:cs="Arial"/>
        </w:rPr>
        <w:t xml:space="preserve">Quantitative studies measured variables such as age, education, and economic status (Bergstrom et al, 2013; Hildingsson, 2014; Hildingsson et al, 2014a; Johansson et al, 2012; </w:t>
      </w:r>
      <w:r>
        <w:rPr>
          <w:rFonts w:ascii="Arial" w:hAnsi="Arial" w:cs="Arial"/>
        </w:rPr>
        <w:t>Ryding et al, 2018</w:t>
      </w:r>
      <w:r w:rsidRPr="0051670E">
        <w:rPr>
          <w:rFonts w:ascii="Arial" w:hAnsi="Arial" w:cs="Arial"/>
        </w:rPr>
        <w:t>; Schytt &amp; Bergstrom, 2014; Serҫekuʂ et al, 2020a). Some identified and controlled for issues related to difficult pregnancy and/or birth and the antenatal and/or postnatal health of the mother and baby (Hildingsson, 2014; Hildingsson et al, 2014a; Johansson et al, 2012). Kannenberg et al (2016) measured fears in expectant parents according to age, sex, education, and parity, though the sample was drawn from a population of high obstetric risk limiting generalisability. Control for confounders included randomising participants into groups (</w:t>
      </w:r>
      <w:r>
        <w:rPr>
          <w:rFonts w:ascii="Arial" w:hAnsi="Arial" w:cs="Arial"/>
        </w:rPr>
        <w:t>Hunter et al, 2011</w:t>
      </w:r>
      <w:r w:rsidRPr="0051670E">
        <w:rPr>
          <w:rFonts w:ascii="Arial" w:hAnsi="Arial" w:cs="Arial"/>
        </w:rPr>
        <w:t xml:space="preserve">; </w:t>
      </w:r>
      <w:r>
        <w:rPr>
          <w:rFonts w:ascii="Arial" w:hAnsi="Arial" w:cs="Arial"/>
        </w:rPr>
        <w:t>Ryding et al, 2018</w:t>
      </w:r>
      <w:r w:rsidRPr="0051670E">
        <w:rPr>
          <w:rFonts w:ascii="Arial" w:hAnsi="Arial" w:cs="Arial"/>
        </w:rPr>
        <w:t xml:space="preserve">), matching participants (Hildingsson, 2014; Serҫekuʂ et al, 2020a), and adjusting for confounders through multivariate regression analyses (Bergstrom et al, 2013; Hildingsson et al, 2014a; Johansson et al, 2012; </w:t>
      </w:r>
      <w:r>
        <w:rPr>
          <w:rFonts w:ascii="Arial" w:hAnsi="Arial" w:cs="Arial"/>
        </w:rPr>
        <w:t>Ryding et al, 2018</w:t>
      </w:r>
      <w:r w:rsidRPr="0051670E">
        <w:rPr>
          <w:rFonts w:ascii="Arial" w:hAnsi="Arial" w:cs="Arial"/>
        </w:rPr>
        <w:t xml:space="preserve">; Schytt &amp; Bergstrom, 2014).    </w:t>
      </w:r>
    </w:p>
    <w:p w14:paraId="7B97F887" w14:textId="77777777" w:rsidR="003033D6" w:rsidRPr="00E04A6C" w:rsidRDefault="003033D6" w:rsidP="006268A7">
      <w:pPr>
        <w:spacing w:line="360" w:lineRule="auto"/>
        <w:rPr>
          <w:rFonts w:ascii="Arial" w:hAnsi="Arial" w:cs="Arial"/>
          <w:b/>
          <w:i/>
          <w:iCs/>
        </w:rPr>
      </w:pPr>
      <w:r w:rsidRPr="00E04A6C">
        <w:rPr>
          <w:rFonts w:ascii="Arial" w:hAnsi="Arial" w:cs="Arial"/>
          <w:b/>
          <w:i/>
          <w:iCs/>
        </w:rPr>
        <w:t>Response rates and follow-up</w:t>
      </w:r>
    </w:p>
    <w:p w14:paraId="10263EA5" w14:textId="77777777" w:rsidR="003033D6" w:rsidRPr="0051670E" w:rsidRDefault="003033D6" w:rsidP="00A303A4">
      <w:pPr>
        <w:spacing w:line="360" w:lineRule="auto"/>
        <w:ind w:firstLine="720"/>
        <w:rPr>
          <w:rFonts w:ascii="Arial" w:hAnsi="Arial" w:cs="Arial"/>
        </w:rPr>
      </w:pPr>
      <w:r w:rsidRPr="0051670E">
        <w:rPr>
          <w:rFonts w:ascii="Arial" w:hAnsi="Arial" w:cs="Arial"/>
        </w:rPr>
        <w:t>Where relevant, follow-up times were appropriate to measure outcomes of interest, ranging from later in pregnancy to one-year post-birth (Bergstrom et al, 2013; Hi</w:t>
      </w:r>
      <w:r>
        <w:rPr>
          <w:rFonts w:ascii="Arial" w:hAnsi="Arial" w:cs="Arial"/>
        </w:rPr>
        <w:t>l</w:t>
      </w:r>
      <w:r w:rsidRPr="0051670E">
        <w:rPr>
          <w:rFonts w:ascii="Arial" w:hAnsi="Arial" w:cs="Arial"/>
        </w:rPr>
        <w:t xml:space="preserve">dingsson, 2014; Hildingsson et al, 2014a; Schytt &amp; Bergstrom, 2014; Schytt &amp; Hildingsson, 2011). Indicative of well conducted studies (Moola et al, 2015), four papers discuss follow-up </w:t>
      </w:r>
      <w:r>
        <w:rPr>
          <w:rFonts w:ascii="Arial" w:hAnsi="Arial" w:cs="Arial"/>
        </w:rPr>
        <w:t xml:space="preserve">of </w:t>
      </w:r>
      <w:r w:rsidRPr="0051670E">
        <w:rPr>
          <w:rFonts w:ascii="Arial" w:hAnsi="Arial" w:cs="Arial"/>
        </w:rPr>
        <w:t>non-responders to limit attrition (Bergstrom et al, 2013; Hildingsson et al, 2014a; Schytt &amp; Bergstrom, 2014; Schytt &amp; Hildingsson, 2011)</w:t>
      </w:r>
      <w:r>
        <w:rPr>
          <w:rFonts w:ascii="Arial" w:hAnsi="Arial" w:cs="Arial"/>
        </w:rPr>
        <w:t xml:space="preserve">. </w:t>
      </w:r>
      <w:r w:rsidRPr="0051670E">
        <w:rPr>
          <w:rFonts w:ascii="Arial" w:hAnsi="Arial" w:cs="Arial"/>
        </w:rPr>
        <w:t xml:space="preserve">Hildingsson et al (2014b) reported less than half the eligible sample </w:t>
      </w:r>
      <w:r>
        <w:rPr>
          <w:rFonts w:ascii="Arial" w:hAnsi="Arial" w:cs="Arial"/>
        </w:rPr>
        <w:t>participated</w:t>
      </w:r>
      <w:r w:rsidRPr="0051670E">
        <w:rPr>
          <w:rFonts w:ascii="Arial" w:hAnsi="Arial" w:cs="Arial"/>
        </w:rPr>
        <w:t>, and lack of follow-up and limited discussion regarding those who opted against participation</w:t>
      </w:r>
      <w:r>
        <w:rPr>
          <w:rFonts w:ascii="Arial" w:hAnsi="Arial" w:cs="Arial"/>
        </w:rPr>
        <w:t xml:space="preserve"> compromises study </w:t>
      </w:r>
      <w:r w:rsidRPr="0051670E">
        <w:rPr>
          <w:rFonts w:ascii="Arial" w:hAnsi="Arial" w:cs="Arial"/>
        </w:rPr>
        <w:t>validity and reliability. Whilst some papers adequately report on issues related to follow-up (Bergstrom et al, 2013; Schytt &amp; Bergstrom; 2014), others reported significant attrition ranging from 44-54% with limited</w:t>
      </w:r>
      <w:r>
        <w:rPr>
          <w:rFonts w:ascii="Arial" w:hAnsi="Arial" w:cs="Arial"/>
        </w:rPr>
        <w:t>/</w:t>
      </w:r>
      <w:r w:rsidRPr="0051670E">
        <w:rPr>
          <w:rFonts w:ascii="Arial" w:hAnsi="Arial" w:cs="Arial"/>
        </w:rPr>
        <w:t xml:space="preserve">no discussion of addressing incomplete follow-up (Hildingsson, 2014; Hildingsson et al, 2014a; Johansson et al, 2012; Schytt &amp; Hildingsson, 2011; </w:t>
      </w:r>
      <w:r>
        <w:rPr>
          <w:rFonts w:ascii="Arial" w:hAnsi="Arial" w:cs="Arial"/>
        </w:rPr>
        <w:t>Ryding et al, 2018</w:t>
      </w:r>
      <w:r w:rsidRPr="0051670E">
        <w:rPr>
          <w:rFonts w:ascii="Arial" w:hAnsi="Arial" w:cs="Arial"/>
        </w:rPr>
        <w:t xml:space="preserve">). </w:t>
      </w:r>
    </w:p>
    <w:p w14:paraId="263DED20" w14:textId="77777777" w:rsidR="003033D6" w:rsidRPr="00E04A6C" w:rsidRDefault="003033D6" w:rsidP="006268A7">
      <w:pPr>
        <w:spacing w:line="360" w:lineRule="auto"/>
        <w:rPr>
          <w:rFonts w:ascii="Arial" w:hAnsi="Arial" w:cs="Arial"/>
          <w:b/>
          <w:i/>
          <w:iCs/>
        </w:rPr>
      </w:pPr>
      <w:r w:rsidRPr="00E04A6C">
        <w:rPr>
          <w:rFonts w:ascii="Arial" w:hAnsi="Arial" w:cs="Arial"/>
          <w:b/>
          <w:i/>
          <w:iCs/>
        </w:rPr>
        <w:t xml:space="preserve">Ethical Issues </w:t>
      </w:r>
    </w:p>
    <w:p w14:paraId="30BEAC68" w14:textId="77777777" w:rsidR="003033D6" w:rsidRPr="0051670E" w:rsidRDefault="003033D6" w:rsidP="00A303A4">
      <w:pPr>
        <w:spacing w:line="360" w:lineRule="auto"/>
        <w:ind w:firstLine="720"/>
        <w:rPr>
          <w:rFonts w:ascii="Arial" w:hAnsi="Arial" w:cs="Arial"/>
        </w:rPr>
      </w:pPr>
      <w:r w:rsidRPr="0051670E">
        <w:rPr>
          <w:rFonts w:ascii="Arial" w:hAnsi="Arial" w:cs="Arial"/>
        </w:rPr>
        <w:t xml:space="preserve">All studies obtained informed consent prior to commencement. Some discussed ethical considerations in greater detail, including </w:t>
      </w:r>
      <w:r>
        <w:rPr>
          <w:rFonts w:ascii="Arial" w:hAnsi="Arial" w:cs="Arial"/>
        </w:rPr>
        <w:t>issues related to</w:t>
      </w:r>
      <w:r w:rsidRPr="0051670E">
        <w:rPr>
          <w:rFonts w:ascii="Arial" w:hAnsi="Arial" w:cs="Arial"/>
        </w:rPr>
        <w:t xml:space="preserve"> anonymity and confidentiality (Shibli-Kometiani &amp; Brown, 2012), participants</w:t>
      </w:r>
      <w:r>
        <w:rPr>
          <w:rFonts w:ascii="Arial" w:hAnsi="Arial" w:cs="Arial"/>
        </w:rPr>
        <w:t>’</w:t>
      </w:r>
      <w:r w:rsidRPr="0051670E">
        <w:rPr>
          <w:rFonts w:ascii="Arial" w:hAnsi="Arial" w:cs="Arial"/>
        </w:rPr>
        <w:t xml:space="preserve"> right to withdraw (Etheridge &amp; Slade, 2017), and referral procedures for those reporting significant fears (Greer et al, 2014). </w:t>
      </w:r>
      <w:r w:rsidRPr="0051670E">
        <w:rPr>
          <w:rFonts w:ascii="Arial" w:hAnsi="Arial" w:cs="Arial"/>
        </w:rPr>
        <w:lastRenderedPageBreak/>
        <w:t>Three papers made no statement of ethical approval (Shibli-Kometiani &amp; Brown, 2012; Schytt &amp; Hildingsson, 2011; Sengane, 2009).</w:t>
      </w:r>
    </w:p>
    <w:p w14:paraId="1DE8EC12" w14:textId="77777777" w:rsidR="003033D6" w:rsidRPr="00E04A6C" w:rsidRDefault="003033D6" w:rsidP="006268A7">
      <w:pPr>
        <w:spacing w:line="360" w:lineRule="auto"/>
        <w:rPr>
          <w:rFonts w:ascii="Arial" w:hAnsi="Arial" w:cs="Arial"/>
          <w:b/>
          <w:i/>
          <w:iCs/>
        </w:rPr>
      </w:pPr>
      <w:r w:rsidRPr="00E04A6C">
        <w:rPr>
          <w:rFonts w:ascii="Arial" w:hAnsi="Arial" w:cs="Arial"/>
          <w:b/>
          <w:i/>
          <w:iCs/>
        </w:rPr>
        <w:t>Analysis</w:t>
      </w:r>
      <w:r>
        <w:rPr>
          <w:rFonts w:ascii="Arial" w:hAnsi="Arial" w:cs="Arial"/>
          <w:b/>
          <w:i/>
          <w:iCs/>
        </w:rPr>
        <w:t xml:space="preserve"> and</w:t>
      </w:r>
      <w:r w:rsidRPr="00E04A6C">
        <w:rPr>
          <w:rFonts w:ascii="Arial" w:hAnsi="Arial" w:cs="Arial"/>
          <w:b/>
          <w:i/>
          <w:iCs/>
        </w:rPr>
        <w:t xml:space="preserve"> Conclusions</w:t>
      </w:r>
    </w:p>
    <w:p w14:paraId="1FA4EEED" w14:textId="0CD729C9" w:rsidR="003033D6" w:rsidRPr="00E15A39" w:rsidRDefault="003033D6" w:rsidP="00A303A4">
      <w:pPr>
        <w:spacing w:line="360" w:lineRule="auto"/>
        <w:ind w:firstLine="720"/>
        <w:rPr>
          <w:rFonts w:ascii="Arial" w:hAnsi="Arial" w:cs="Arial"/>
        </w:rPr>
      </w:pPr>
      <w:r w:rsidRPr="0051670E">
        <w:rPr>
          <w:rFonts w:ascii="Arial" w:hAnsi="Arial" w:cs="Arial"/>
        </w:rPr>
        <w:t xml:space="preserve">Quantitative studies utilised appropriate statistics. Regression analyses were common; multinominal regression analysed birth preferences and FOC in relation to birth mode (Hildingsson, 2014), factors associated with satisfaction with midwife care (Schytt &amp; Bergstrom, 2014), and less positive birth experiences (Johansson et al, 2012). Binary logistic regression investigated variables associated with FOC in fathers with and without FOC (Bergstrom et al, 2013; Hildingsson et al, 2014a; Hildingsson et al, 2014b; </w:t>
      </w:r>
      <w:r>
        <w:rPr>
          <w:rFonts w:ascii="Arial" w:hAnsi="Arial" w:cs="Arial"/>
        </w:rPr>
        <w:t>Ryding et al, 2018</w:t>
      </w:r>
      <w:r w:rsidR="005C5C92">
        <w:rPr>
          <w:rFonts w:ascii="Arial" w:hAnsi="Arial" w:cs="Arial"/>
        </w:rPr>
        <w:t xml:space="preserve">). </w:t>
      </w:r>
      <w:r w:rsidRPr="0051670E">
        <w:rPr>
          <w:rFonts w:ascii="Arial" w:hAnsi="Arial" w:cs="Arial"/>
        </w:rPr>
        <w:t xml:space="preserve">Most qualitative papers adequately represented participant voices, reporting discrepancies and complexities in experiences. </w:t>
      </w:r>
      <w:r>
        <w:rPr>
          <w:rFonts w:ascii="Arial" w:hAnsi="Arial" w:cs="Arial"/>
        </w:rPr>
        <w:t>One</w:t>
      </w:r>
      <w:r w:rsidRPr="0051670E">
        <w:rPr>
          <w:rFonts w:ascii="Arial" w:hAnsi="Arial" w:cs="Arial"/>
        </w:rPr>
        <w:t xml:space="preserve"> paper included comparatively fewer quotes evidencing themes</w:t>
      </w:r>
      <w:r>
        <w:rPr>
          <w:rFonts w:ascii="Arial" w:hAnsi="Arial" w:cs="Arial"/>
        </w:rPr>
        <w:t>, with</w:t>
      </w:r>
      <w:r w:rsidRPr="0051670E">
        <w:rPr>
          <w:rFonts w:ascii="Arial" w:hAnsi="Arial" w:cs="Arial"/>
        </w:rPr>
        <w:t xml:space="preserve"> poor clarity as to which quotes reflected the experience</w:t>
      </w:r>
      <w:r>
        <w:rPr>
          <w:rFonts w:ascii="Arial" w:hAnsi="Arial" w:cs="Arial"/>
        </w:rPr>
        <w:t xml:space="preserve"> of which participant</w:t>
      </w:r>
      <w:r w:rsidRPr="0051670E">
        <w:rPr>
          <w:rFonts w:ascii="Arial" w:hAnsi="Arial" w:cs="Arial"/>
        </w:rPr>
        <w:t>, making it difficult to determine that participants were adequately represented (Sengane, 2009). All papers made justifiable links between findings, int</w:t>
      </w:r>
      <w:r w:rsidR="005C5C92">
        <w:rPr>
          <w:rFonts w:ascii="Arial" w:hAnsi="Arial" w:cs="Arial"/>
        </w:rPr>
        <w:t xml:space="preserve">erpretations, and conclusions. </w:t>
      </w:r>
      <w:r>
        <w:rPr>
          <w:rFonts w:ascii="Arial" w:hAnsi="Arial" w:cs="Arial"/>
        </w:rPr>
        <w:t>Mixed-methods</w:t>
      </w:r>
      <w:r w:rsidRPr="0051670E">
        <w:rPr>
          <w:rFonts w:ascii="Arial" w:hAnsi="Arial" w:cs="Arial"/>
        </w:rPr>
        <w:t xml:space="preserve"> studies demonstrated appropriate analysis of, and conclusions linked to quantitative and qualitative findings (Hunter et al, 201</w:t>
      </w:r>
      <w:r>
        <w:rPr>
          <w:rFonts w:ascii="Arial" w:hAnsi="Arial" w:cs="Arial"/>
        </w:rPr>
        <w:t>1</w:t>
      </w:r>
      <w:r w:rsidRPr="0051670E">
        <w:rPr>
          <w:rFonts w:ascii="Arial" w:hAnsi="Arial" w:cs="Arial"/>
        </w:rPr>
        <w:t>; Johansson et al, 2012).</w:t>
      </w:r>
      <w:r w:rsidRPr="0051670E">
        <w:rPr>
          <w:rFonts w:ascii="Arial" w:hAnsi="Arial" w:cs="Arial"/>
          <w:b/>
        </w:rPr>
        <w:t xml:space="preserve"> </w:t>
      </w:r>
    </w:p>
    <w:p w14:paraId="156EB0B9" w14:textId="77777777" w:rsidR="003033D6" w:rsidRPr="00E04A6C" w:rsidRDefault="003033D6" w:rsidP="006268A7">
      <w:pPr>
        <w:spacing w:line="360" w:lineRule="auto"/>
        <w:rPr>
          <w:rFonts w:ascii="Arial" w:hAnsi="Arial" w:cs="Arial"/>
          <w:b/>
          <w:i/>
        </w:rPr>
      </w:pPr>
      <w:r w:rsidRPr="00E04A6C">
        <w:rPr>
          <w:rFonts w:ascii="Arial" w:hAnsi="Arial" w:cs="Arial"/>
          <w:b/>
          <w:i/>
        </w:rPr>
        <w:t>Quality Appraisal Summary</w:t>
      </w:r>
    </w:p>
    <w:p w14:paraId="527E6CA4" w14:textId="77777777" w:rsidR="003033D6" w:rsidRDefault="003033D6" w:rsidP="00A303A4">
      <w:pPr>
        <w:spacing w:line="360" w:lineRule="auto"/>
        <w:ind w:firstLine="720"/>
        <w:rPr>
          <w:rFonts w:ascii="Arial" w:hAnsi="Arial" w:cs="Arial"/>
        </w:rPr>
      </w:pPr>
      <w:r>
        <w:rPr>
          <w:rFonts w:ascii="Arial" w:hAnsi="Arial" w:cs="Arial"/>
        </w:rPr>
        <w:t>I</w:t>
      </w:r>
      <w:r w:rsidRPr="0051670E">
        <w:rPr>
          <w:rFonts w:ascii="Arial" w:hAnsi="Arial" w:cs="Arial"/>
        </w:rPr>
        <w:t>ncluded papers varied</w:t>
      </w:r>
      <w:r>
        <w:rPr>
          <w:rFonts w:ascii="Arial" w:hAnsi="Arial" w:cs="Arial"/>
        </w:rPr>
        <w:t xml:space="preserve"> from low-</w:t>
      </w:r>
      <w:r w:rsidRPr="0051670E">
        <w:rPr>
          <w:rFonts w:ascii="Arial" w:hAnsi="Arial" w:cs="Arial"/>
        </w:rPr>
        <w:t>good quality, identifying similar methodological limitations as identified by Moran et al (2021). Quantitative</w:t>
      </w:r>
      <w:r>
        <w:rPr>
          <w:rFonts w:ascii="Arial" w:hAnsi="Arial" w:cs="Arial"/>
        </w:rPr>
        <w:t>/mixed-methods</w:t>
      </w:r>
      <w:r w:rsidRPr="0051670E">
        <w:rPr>
          <w:rFonts w:ascii="Arial" w:hAnsi="Arial" w:cs="Arial"/>
        </w:rPr>
        <w:t xml:space="preserve"> studies were limited as no measure of FOC was developed and validated for partners. Studies assessed on response rates and follow-up criteria demonstrated poor clarity regarding follow-up,</w:t>
      </w:r>
      <w:r>
        <w:rPr>
          <w:rFonts w:ascii="Arial" w:hAnsi="Arial" w:cs="Arial"/>
        </w:rPr>
        <w:t xml:space="preserve"> </w:t>
      </w:r>
      <w:r w:rsidRPr="0051670E">
        <w:rPr>
          <w:rFonts w:ascii="Arial" w:hAnsi="Arial" w:cs="Arial"/>
        </w:rPr>
        <w:t>lack of follow-up</w:t>
      </w:r>
      <w:r>
        <w:rPr>
          <w:rFonts w:ascii="Arial" w:hAnsi="Arial" w:cs="Arial"/>
        </w:rPr>
        <w:t xml:space="preserve">, </w:t>
      </w:r>
      <w:r w:rsidRPr="0051670E">
        <w:rPr>
          <w:rFonts w:ascii="Arial" w:hAnsi="Arial" w:cs="Arial"/>
        </w:rPr>
        <w:t xml:space="preserve">limited details </w:t>
      </w:r>
      <w:r>
        <w:rPr>
          <w:rFonts w:ascii="Arial" w:hAnsi="Arial" w:cs="Arial"/>
        </w:rPr>
        <w:t>of</w:t>
      </w:r>
      <w:r w:rsidRPr="0051670E">
        <w:rPr>
          <w:rFonts w:ascii="Arial" w:hAnsi="Arial" w:cs="Arial"/>
        </w:rPr>
        <w:t xml:space="preserve"> those who opted </w:t>
      </w:r>
      <w:r>
        <w:rPr>
          <w:rFonts w:ascii="Arial" w:hAnsi="Arial" w:cs="Arial"/>
        </w:rPr>
        <w:t>against participation, and high attrition</w:t>
      </w:r>
      <w:r w:rsidRPr="0051670E">
        <w:rPr>
          <w:rFonts w:ascii="Arial" w:hAnsi="Arial" w:cs="Arial"/>
        </w:rPr>
        <w:t>. Dropout rates greater than 20% increase the risk of selection bias and compromise validity (Moola et al, 2015) suggesting these findings should be interpreted with caution. Qualitative studies were limited due to little/no discussion of reflexivity and epistemological positioning. Succinct summaries of these issues are necessary so quality, reliability, and potential biases</w:t>
      </w:r>
      <w:r>
        <w:rPr>
          <w:rFonts w:ascii="Arial" w:hAnsi="Arial" w:cs="Arial"/>
        </w:rPr>
        <w:t xml:space="preserve"> may be</w:t>
      </w:r>
      <w:r w:rsidRPr="0051670E">
        <w:rPr>
          <w:rFonts w:ascii="Arial" w:hAnsi="Arial" w:cs="Arial"/>
        </w:rPr>
        <w:t xml:space="preserve"> evaluated (Dodgson, 2019). </w:t>
      </w:r>
      <w:r>
        <w:rPr>
          <w:rFonts w:ascii="Arial" w:hAnsi="Arial" w:cs="Arial"/>
        </w:rPr>
        <w:t>Mixed-methods</w:t>
      </w:r>
      <w:r w:rsidRPr="0051670E">
        <w:rPr>
          <w:rFonts w:ascii="Arial" w:hAnsi="Arial" w:cs="Arial"/>
        </w:rPr>
        <w:t xml:space="preserve"> studies demonstrated good quality regarding qualitative methods and lower quality regarding quantitative methods. </w:t>
      </w:r>
      <w:r>
        <w:rPr>
          <w:rFonts w:ascii="Arial" w:hAnsi="Arial" w:cs="Arial"/>
        </w:rPr>
        <w:t>F</w:t>
      </w:r>
      <w:r w:rsidRPr="0051670E">
        <w:rPr>
          <w:rFonts w:ascii="Arial" w:hAnsi="Arial" w:cs="Arial"/>
        </w:rPr>
        <w:t xml:space="preserve">indings should be interpreted with </w:t>
      </w:r>
      <w:r>
        <w:rPr>
          <w:rFonts w:ascii="Arial" w:hAnsi="Arial" w:cs="Arial"/>
        </w:rPr>
        <w:t xml:space="preserve">some </w:t>
      </w:r>
      <w:r w:rsidRPr="0051670E">
        <w:rPr>
          <w:rFonts w:ascii="Arial" w:hAnsi="Arial" w:cs="Arial"/>
        </w:rPr>
        <w:t xml:space="preserve">caution, particularly </w:t>
      </w:r>
      <w:r>
        <w:rPr>
          <w:rFonts w:ascii="Arial" w:hAnsi="Arial" w:cs="Arial"/>
        </w:rPr>
        <w:t>for</w:t>
      </w:r>
      <w:r w:rsidRPr="0051670E">
        <w:rPr>
          <w:rFonts w:ascii="Arial" w:hAnsi="Arial" w:cs="Arial"/>
        </w:rPr>
        <w:t xml:space="preserve"> studies rated low quality.</w:t>
      </w:r>
      <w:r>
        <w:rPr>
          <w:rFonts w:ascii="Arial" w:hAnsi="Arial" w:cs="Arial"/>
        </w:rPr>
        <w:t xml:space="preserve"> </w:t>
      </w:r>
    </w:p>
    <w:p w14:paraId="571ABBB3" w14:textId="77777777" w:rsidR="003033D6" w:rsidRPr="0051670E" w:rsidRDefault="003033D6" w:rsidP="006268A7">
      <w:pPr>
        <w:spacing w:line="360" w:lineRule="auto"/>
        <w:rPr>
          <w:rFonts w:ascii="Arial" w:hAnsi="Arial" w:cs="Arial"/>
          <w:b/>
        </w:rPr>
      </w:pPr>
      <w:r w:rsidRPr="0051670E">
        <w:rPr>
          <w:rFonts w:ascii="Arial" w:hAnsi="Arial" w:cs="Arial"/>
          <w:b/>
        </w:rPr>
        <w:t>Themes across the literature</w:t>
      </w:r>
    </w:p>
    <w:p w14:paraId="631F39DC" w14:textId="77777777" w:rsidR="00A303A4" w:rsidRDefault="003033D6" w:rsidP="00A303A4">
      <w:pPr>
        <w:spacing w:line="360" w:lineRule="auto"/>
        <w:ind w:firstLine="720"/>
        <w:rPr>
          <w:rFonts w:ascii="Arial" w:hAnsi="Arial" w:cs="Arial"/>
          <w:i/>
          <w:iCs/>
        </w:rPr>
      </w:pPr>
      <w:r w:rsidRPr="0051670E">
        <w:rPr>
          <w:rFonts w:ascii="Arial" w:hAnsi="Arial" w:cs="Arial"/>
          <w:bCs/>
        </w:rPr>
        <w:t xml:space="preserve">Findings related to partner FOC were extracted from each paper and reviewed within a table. Findings were coded, then organised within a separate table into themes (appendix I). </w:t>
      </w:r>
    </w:p>
    <w:p w14:paraId="01C97E36" w14:textId="415E8B9F" w:rsidR="003033D6" w:rsidRPr="00A303A4" w:rsidRDefault="003033D6" w:rsidP="00A303A4">
      <w:pPr>
        <w:spacing w:line="360" w:lineRule="auto"/>
        <w:rPr>
          <w:rFonts w:ascii="Arial" w:hAnsi="Arial" w:cs="Arial"/>
          <w:i/>
          <w:iCs/>
        </w:rPr>
      </w:pPr>
      <w:r w:rsidRPr="00E04A6C">
        <w:rPr>
          <w:rFonts w:ascii="Arial" w:hAnsi="Arial" w:cs="Arial"/>
          <w:b/>
          <w:i/>
          <w:iCs/>
        </w:rPr>
        <w:lastRenderedPageBreak/>
        <w:t>The impact of one partners FOC on the other</w:t>
      </w:r>
    </w:p>
    <w:p w14:paraId="29FB942B" w14:textId="77777777" w:rsidR="003033D6" w:rsidRPr="0051670E" w:rsidRDefault="003033D6" w:rsidP="00A303A4">
      <w:pPr>
        <w:spacing w:line="360" w:lineRule="auto"/>
        <w:ind w:firstLine="720"/>
        <w:rPr>
          <w:rFonts w:ascii="Arial" w:hAnsi="Arial" w:cs="Arial"/>
        </w:rPr>
      </w:pPr>
      <w:r w:rsidRPr="0051670E">
        <w:rPr>
          <w:rFonts w:ascii="Arial" w:hAnsi="Arial" w:cs="Arial"/>
        </w:rPr>
        <w:t xml:space="preserve">Studies identified relationships between mothers’ and fathers’ FOC, suggesting the fears of one partner influence fears in the other (Bergstrom et al, 2013; </w:t>
      </w:r>
      <w:r>
        <w:rPr>
          <w:rFonts w:ascii="Arial" w:hAnsi="Arial" w:cs="Arial"/>
        </w:rPr>
        <w:t>Serçekuş et al</w:t>
      </w:r>
      <w:r w:rsidRPr="0051670E">
        <w:rPr>
          <w:rFonts w:ascii="Arial" w:hAnsi="Arial" w:cs="Arial"/>
        </w:rPr>
        <w:t xml:space="preserve">, 2020a; </w:t>
      </w:r>
      <w:r>
        <w:rPr>
          <w:rFonts w:ascii="Arial" w:hAnsi="Arial" w:cs="Arial"/>
        </w:rPr>
        <w:t>Serçekuş et al</w:t>
      </w:r>
      <w:r w:rsidRPr="0051670E">
        <w:rPr>
          <w:rFonts w:ascii="Arial" w:hAnsi="Arial" w:cs="Arial"/>
        </w:rPr>
        <w:t xml:space="preserve">, 2020b), highlighting the importance of understanding both partners’ fears. In a multi-cultural sample, fathers became less supportive and more passive as fear and distress increased during labour (Shibli-Kometiani &amp; Brown, 2012) demonstrating how fear can impact supporting roles. Conversely and perhaps unexpectedly, </w:t>
      </w:r>
      <w:r>
        <w:rPr>
          <w:rFonts w:ascii="Arial" w:hAnsi="Arial" w:cs="Arial"/>
        </w:rPr>
        <w:t xml:space="preserve">Ryding et al (2018) found </w:t>
      </w:r>
      <w:r w:rsidRPr="0051670E">
        <w:rPr>
          <w:rFonts w:ascii="Arial" w:hAnsi="Arial" w:cs="Arial"/>
        </w:rPr>
        <w:t>fathers with partners with severe FOC reported no significant FOC themselves</w:t>
      </w:r>
      <w:r>
        <w:rPr>
          <w:rFonts w:ascii="Arial" w:hAnsi="Arial" w:cs="Arial"/>
        </w:rPr>
        <w:t>, and</w:t>
      </w:r>
      <w:r w:rsidRPr="0051670E">
        <w:rPr>
          <w:rFonts w:ascii="Arial" w:hAnsi="Arial" w:cs="Arial"/>
        </w:rPr>
        <w:t xml:space="preserve"> suggested this may be due to, for example, partners with FOC opting against participation. However, limited methodological d</w:t>
      </w:r>
      <w:r>
        <w:rPr>
          <w:rFonts w:ascii="Arial" w:hAnsi="Arial" w:cs="Arial"/>
        </w:rPr>
        <w:t>etail</w:t>
      </w:r>
      <w:r w:rsidRPr="0051670E">
        <w:rPr>
          <w:rFonts w:ascii="Arial" w:hAnsi="Arial" w:cs="Arial"/>
        </w:rPr>
        <w:t xml:space="preserve"> restricted quality assessment meaning this difference could be associated with poorer quality.</w:t>
      </w:r>
    </w:p>
    <w:p w14:paraId="336FF217" w14:textId="77777777" w:rsidR="003033D6" w:rsidRPr="0051670E" w:rsidRDefault="003033D6" w:rsidP="000A617B">
      <w:pPr>
        <w:spacing w:line="360" w:lineRule="auto"/>
        <w:ind w:firstLine="720"/>
        <w:rPr>
          <w:rFonts w:ascii="Arial" w:hAnsi="Arial" w:cs="Arial"/>
        </w:rPr>
      </w:pPr>
      <w:r w:rsidRPr="0051670E">
        <w:rPr>
          <w:rFonts w:ascii="Arial" w:hAnsi="Arial" w:cs="Arial"/>
        </w:rPr>
        <w:t xml:space="preserve">In LBT couples, one partner’s FOC impacted the other, influencing decision-making around which partner would become pregnant. Some let the non-afraid partner give birth, some agreed to take turns, whilst others wanted to be genetically related to their child so decided to give birth despite FOC. These decisions were influenced by a process of ‘negotiating who was least vulnerable’ based on </w:t>
      </w:r>
      <w:r>
        <w:rPr>
          <w:rFonts w:ascii="Arial" w:hAnsi="Arial" w:cs="Arial"/>
        </w:rPr>
        <w:t xml:space="preserve">FOC </w:t>
      </w:r>
      <w:r w:rsidRPr="0051670E">
        <w:rPr>
          <w:rFonts w:ascii="Arial" w:hAnsi="Arial" w:cs="Arial"/>
        </w:rPr>
        <w:t xml:space="preserve">severity, gender, race, age, and physical/mental health (Malmquist &amp; Nieminen, 2020). </w:t>
      </w:r>
    </w:p>
    <w:p w14:paraId="68A73D3C" w14:textId="77777777" w:rsidR="003033D6" w:rsidRPr="00E04A6C" w:rsidRDefault="003033D6" w:rsidP="006268A7">
      <w:pPr>
        <w:spacing w:line="360" w:lineRule="auto"/>
        <w:rPr>
          <w:rFonts w:ascii="Arial" w:hAnsi="Arial" w:cs="Arial"/>
          <w:b/>
          <w:i/>
          <w:iCs/>
        </w:rPr>
      </w:pPr>
      <w:r w:rsidRPr="00E04A6C">
        <w:rPr>
          <w:rFonts w:ascii="Arial" w:hAnsi="Arial" w:cs="Arial"/>
          <w:b/>
          <w:i/>
          <w:iCs/>
        </w:rPr>
        <w:t>Factors associated with FOC</w:t>
      </w:r>
    </w:p>
    <w:p w14:paraId="72E521AD" w14:textId="77777777" w:rsidR="003033D6" w:rsidRDefault="003033D6" w:rsidP="006268A7">
      <w:pPr>
        <w:spacing w:line="360" w:lineRule="auto"/>
        <w:ind w:firstLine="720"/>
        <w:rPr>
          <w:rFonts w:ascii="Arial" w:hAnsi="Arial" w:cs="Arial"/>
        </w:rPr>
      </w:pPr>
      <w:r w:rsidRPr="00E04A6C">
        <w:rPr>
          <w:rFonts w:ascii="Arial" w:hAnsi="Arial" w:cs="Arial"/>
          <w:b/>
          <w:iCs/>
        </w:rPr>
        <w:t>Sociodemographic factors</w:t>
      </w:r>
      <w:r>
        <w:rPr>
          <w:rFonts w:ascii="Arial" w:hAnsi="Arial" w:cs="Arial"/>
          <w:b/>
          <w:iCs/>
        </w:rPr>
        <w:t>.</w:t>
      </w:r>
      <w:r w:rsidRPr="00E04A6C">
        <w:rPr>
          <w:rFonts w:ascii="Arial" w:hAnsi="Arial" w:cs="Arial"/>
        </w:rPr>
        <w:t xml:space="preserve"> </w:t>
      </w:r>
      <w:r w:rsidRPr="0051670E">
        <w:rPr>
          <w:rFonts w:ascii="Arial" w:hAnsi="Arial" w:cs="Arial"/>
        </w:rPr>
        <w:t>In nulliparous and multiparous fathers in Turkey (</w:t>
      </w:r>
      <w:r>
        <w:rPr>
          <w:rFonts w:ascii="Arial" w:hAnsi="Arial" w:cs="Arial"/>
        </w:rPr>
        <w:t>Serçekuş et al</w:t>
      </w:r>
      <w:r w:rsidRPr="0051670E">
        <w:rPr>
          <w:rFonts w:ascii="Arial" w:hAnsi="Arial" w:cs="Arial"/>
        </w:rPr>
        <w:t>, 2020a) and Sweden (Hildingsson et al, 2014b), fathers aged 25-35 most often experienced high FOC. However, representation of age groups was unequal with larger samples in the middle age range (25-35 years) and poor representation of older fathers (35+). Findings were inconsistent as one study with more representative sample sizes across age ranges found greater FOC in older fathers aged 34+ (Schytt &amp; Bergstrom, 2014)</w:t>
      </w:r>
      <w:r>
        <w:rPr>
          <w:rFonts w:ascii="Arial" w:hAnsi="Arial" w:cs="Arial"/>
        </w:rPr>
        <w:t>, indicating</w:t>
      </w:r>
      <w:r w:rsidRPr="0051670E">
        <w:rPr>
          <w:rFonts w:ascii="Arial" w:hAnsi="Arial" w:cs="Arial"/>
        </w:rPr>
        <w:t xml:space="preserve"> understanding of how age interacts with FOC is unclear. </w:t>
      </w:r>
      <w:r>
        <w:rPr>
          <w:rFonts w:ascii="Arial" w:hAnsi="Arial" w:cs="Arial"/>
        </w:rPr>
        <w:t>I</w:t>
      </w:r>
      <w:r w:rsidRPr="0051670E">
        <w:rPr>
          <w:rFonts w:ascii="Arial" w:hAnsi="Arial" w:cs="Arial"/>
        </w:rPr>
        <w:t xml:space="preserve">t </w:t>
      </w:r>
      <w:r>
        <w:rPr>
          <w:rFonts w:ascii="Arial" w:hAnsi="Arial" w:cs="Arial"/>
        </w:rPr>
        <w:t>wa</w:t>
      </w:r>
      <w:r w:rsidRPr="0051670E">
        <w:rPr>
          <w:rFonts w:ascii="Arial" w:hAnsi="Arial" w:cs="Arial"/>
        </w:rPr>
        <w:t xml:space="preserve">s </w:t>
      </w:r>
      <w:r>
        <w:rPr>
          <w:rFonts w:ascii="Arial" w:hAnsi="Arial" w:cs="Arial"/>
        </w:rPr>
        <w:t xml:space="preserve">further </w:t>
      </w:r>
      <w:r w:rsidRPr="0051670E">
        <w:rPr>
          <w:rFonts w:ascii="Arial" w:hAnsi="Arial" w:cs="Arial"/>
        </w:rPr>
        <w:t xml:space="preserve">unclear how parity interacted with age (Hildingsson et al, 2014b), suggesting a need to investigate nulliparous and multiparous fathers separately across age ranges. </w:t>
      </w:r>
    </w:p>
    <w:p w14:paraId="5B49E5DA" w14:textId="77777777" w:rsidR="003033D6" w:rsidRPr="0051670E" w:rsidRDefault="003033D6" w:rsidP="000A617B">
      <w:pPr>
        <w:spacing w:line="360" w:lineRule="auto"/>
        <w:ind w:firstLine="720"/>
        <w:rPr>
          <w:rFonts w:ascii="Arial" w:hAnsi="Arial" w:cs="Arial"/>
        </w:rPr>
      </w:pPr>
      <w:r w:rsidRPr="0051670E">
        <w:rPr>
          <w:rFonts w:ascii="Arial" w:hAnsi="Arial" w:cs="Arial"/>
        </w:rPr>
        <w:t xml:space="preserve">Consistent with research with first-time mothers (Rouhe et al, 2009), first-time fathers experienced higher FOC compared to multiparous fathers (Hildingsson et al, 2014b; Johansson et al, 2012) and greater childbirth-related state anxiety (Kannenberg et al, 2016) suggesting first-time partners </w:t>
      </w:r>
      <w:r>
        <w:rPr>
          <w:rFonts w:ascii="Arial" w:hAnsi="Arial" w:cs="Arial"/>
        </w:rPr>
        <w:t>are</w:t>
      </w:r>
      <w:r w:rsidRPr="0051670E">
        <w:rPr>
          <w:rFonts w:ascii="Arial" w:hAnsi="Arial" w:cs="Arial"/>
        </w:rPr>
        <w:t xml:space="preserve"> at particular risk of FOC. However, o</w:t>
      </w:r>
      <w:r>
        <w:rPr>
          <w:rFonts w:ascii="Arial" w:hAnsi="Arial" w:cs="Arial"/>
        </w:rPr>
        <w:t>ne study found</w:t>
      </w:r>
      <w:r w:rsidRPr="0051670E">
        <w:rPr>
          <w:rFonts w:ascii="Arial" w:hAnsi="Arial" w:cs="Arial"/>
        </w:rPr>
        <w:t xml:space="preserve"> FOC was high among all expectant fathers irrespective of parity (Kannenberg et al, 2016), though this difference may be due to the smaller sample in this study and different measures of FOC. </w:t>
      </w:r>
    </w:p>
    <w:p w14:paraId="3D03CDB6" w14:textId="38385E2F" w:rsidR="003033D6" w:rsidRPr="0051670E" w:rsidRDefault="003033D6" w:rsidP="006268A7">
      <w:pPr>
        <w:spacing w:line="360" w:lineRule="auto"/>
        <w:rPr>
          <w:rFonts w:ascii="Arial" w:hAnsi="Arial" w:cs="Arial"/>
        </w:rPr>
      </w:pPr>
      <w:r w:rsidRPr="0051670E">
        <w:rPr>
          <w:rFonts w:ascii="Arial" w:hAnsi="Arial" w:cs="Arial"/>
        </w:rPr>
        <w:lastRenderedPageBreak/>
        <w:t xml:space="preserve">Greater FOC was associated with not being ‘native-born’ to </w:t>
      </w:r>
      <w:r>
        <w:rPr>
          <w:rFonts w:ascii="Arial" w:hAnsi="Arial" w:cs="Arial"/>
        </w:rPr>
        <w:t>where</w:t>
      </w:r>
      <w:r w:rsidRPr="0051670E">
        <w:rPr>
          <w:rFonts w:ascii="Arial" w:hAnsi="Arial" w:cs="Arial"/>
        </w:rPr>
        <w:t xml:space="preserve"> fathers lived (Hildingsson et al, 2014b), higher education</w:t>
      </w:r>
      <w:r>
        <w:rPr>
          <w:rFonts w:ascii="Arial" w:hAnsi="Arial" w:cs="Arial"/>
        </w:rPr>
        <w:t xml:space="preserve"> levels</w:t>
      </w:r>
      <w:r w:rsidRPr="0051670E">
        <w:rPr>
          <w:rFonts w:ascii="Arial" w:hAnsi="Arial" w:cs="Arial"/>
        </w:rPr>
        <w:t xml:space="preserve"> (Kannenberg et al, 2016; </w:t>
      </w:r>
      <w:r>
        <w:rPr>
          <w:rFonts w:ascii="Arial" w:hAnsi="Arial" w:cs="Arial"/>
        </w:rPr>
        <w:t>Serçekuş et al</w:t>
      </w:r>
      <w:r w:rsidRPr="0051670E">
        <w:rPr>
          <w:rFonts w:ascii="Arial" w:hAnsi="Arial" w:cs="Arial"/>
        </w:rPr>
        <w:t xml:space="preserve">, 2020a), </w:t>
      </w:r>
      <w:r w:rsidR="00BA6BFA">
        <w:rPr>
          <w:rFonts w:ascii="Arial" w:hAnsi="Arial" w:cs="Arial"/>
        </w:rPr>
        <w:t xml:space="preserve">having </w:t>
      </w:r>
      <w:r w:rsidRPr="0051670E">
        <w:rPr>
          <w:rFonts w:ascii="Arial" w:hAnsi="Arial" w:cs="Arial"/>
        </w:rPr>
        <w:t>no financial difficulties (</w:t>
      </w:r>
      <w:r>
        <w:rPr>
          <w:rFonts w:ascii="Arial" w:hAnsi="Arial" w:cs="Arial"/>
        </w:rPr>
        <w:t>Serçekuş et al</w:t>
      </w:r>
      <w:r w:rsidRPr="0051670E">
        <w:rPr>
          <w:rFonts w:ascii="Arial" w:hAnsi="Arial" w:cs="Arial"/>
        </w:rPr>
        <w:t xml:space="preserve">, 2020a), and engaging in less frequent religious practice (Hunter et al, 2011). </w:t>
      </w:r>
      <w:r>
        <w:rPr>
          <w:rFonts w:ascii="Arial" w:hAnsi="Arial" w:cs="Arial"/>
        </w:rPr>
        <w:t>In contrast</w:t>
      </w:r>
      <w:r w:rsidRPr="0051670E">
        <w:rPr>
          <w:rFonts w:ascii="Arial" w:hAnsi="Arial" w:cs="Arial"/>
        </w:rPr>
        <w:t xml:space="preserve">, Bergstrom et al (2013) concluded fathers </w:t>
      </w:r>
      <w:r>
        <w:rPr>
          <w:rFonts w:ascii="Arial" w:hAnsi="Arial" w:cs="Arial"/>
        </w:rPr>
        <w:t>with/</w:t>
      </w:r>
      <w:r w:rsidRPr="0051670E">
        <w:rPr>
          <w:rFonts w:ascii="Arial" w:hAnsi="Arial" w:cs="Arial"/>
        </w:rPr>
        <w:t>without FOC did not differ in sociodemographic characteristics although selection bias may have impacted this study</w:t>
      </w:r>
      <w:r>
        <w:rPr>
          <w:rFonts w:ascii="Arial" w:hAnsi="Arial" w:cs="Arial"/>
        </w:rPr>
        <w:t>, demonstrating further uncertainty within these findings.</w:t>
      </w:r>
    </w:p>
    <w:p w14:paraId="55F7A013" w14:textId="77777777" w:rsidR="003033D6" w:rsidRPr="0051670E" w:rsidRDefault="003033D6" w:rsidP="006268A7">
      <w:pPr>
        <w:spacing w:line="360" w:lineRule="auto"/>
        <w:ind w:firstLine="720"/>
        <w:rPr>
          <w:rFonts w:ascii="Arial" w:hAnsi="Arial" w:cs="Arial"/>
        </w:rPr>
      </w:pPr>
      <w:r w:rsidRPr="00E04A6C">
        <w:rPr>
          <w:rFonts w:ascii="Arial" w:hAnsi="Arial" w:cs="Arial"/>
          <w:b/>
          <w:iCs/>
        </w:rPr>
        <w:t>Health and wellbeing.</w:t>
      </w:r>
      <w:r w:rsidRPr="0051670E">
        <w:rPr>
          <w:rFonts w:ascii="Arial" w:hAnsi="Arial" w:cs="Arial"/>
          <w:i/>
          <w:iCs/>
        </w:rPr>
        <w:t xml:space="preserve"> </w:t>
      </w:r>
      <w:r w:rsidRPr="0051670E">
        <w:rPr>
          <w:rFonts w:ascii="Arial" w:hAnsi="Arial" w:cs="Arial"/>
        </w:rPr>
        <w:t xml:space="preserve">Paternal FOC was associated with poorer antenatal (Hildingsson et al, 2014a) and postnatal (Bergstrom et al, 2013; Schytt &amp; Hildingsson, 2011) physical and mental health, higher parental stress one-year post-birth, and less parental competence in multiparous fathers (Hildingsson et al, 2014a; Schytt &amp; Hildingsson, 2011) suggesting FOC may increase the risk for developing and/or exacerbate pre-existing health difficulties. </w:t>
      </w:r>
    </w:p>
    <w:p w14:paraId="17C4D464" w14:textId="77777777" w:rsidR="003033D6" w:rsidRPr="0051670E" w:rsidRDefault="003033D6" w:rsidP="006268A7">
      <w:pPr>
        <w:spacing w:line="360" w:lineRule="auto"/>
        <w:ind w:firstLine="720"/>
        <w:rPr>
          <w:rFonts w:ascii="Arial" w:hAnsi="Arial" w:cs="Arial"/>
        </w:rPr>
      </w:pPr>
      <w:r w:rsidRPr="00E04A6C">
        <w:rPr>
          <w:rFonts w:ascii="Arial" w:hAnsi="Arial" w:cs="Arial"/>
          <w:b/>
          <w:iCs/>
        </w:rPr>
        <w:t>Birth preferences, expectations, and experiences</w:t>
      </w:r>
      <w:r>
        <w:rPr>
          <w:rFonts w:ascii="Arial" w:hAnsi="Arial" w:cs="Arial"/>
          <w:b/>
          <w:iCs/>
        </w:rPr>
        <w:t>.</w:t>
      </w:r>
      <w:r w:rsidRPr="00E04A6C">
        <w:rPr>
          <w:rFonts w:ascii="Arial" w:hAnsi="Arial" w:cs="Arial"/>
        </w:rPr>
        <w:t xml:space="preserve"> </w:t>
      </w:r>
      <w:r w:rsidRPr="0051670E">
        <w:rPr>
          <w:rFonts w:ascii="Arial" w:hAnsi="Arial" w:cs="Arial"/>
        </w:rPr>
        <w:t xml:space="preserve">Anxiety increased in fathers as pregnancy developed (Kannenberg et al, 2016) and expectant fathers with FOC were twice as likely to think about birth (Hildingsson et al, 2014b). Associations were observed between fathers’ FOC and preferences for CS (Hildingsson, 2014; Hildingsson et al, 2014b) and instrumental birth (Hildingsson et al, 2014a). Fathers felt better able to support their partners following a CS than during natural birth, favouring medical interventions more than </w:t>
      </w:r>
      <w:r>
        <w:rPr>
          <w:rFonts w:ascii="Arial" w:hAnsi="Arial" w:cs="Arial"/>
        </w:rPr>
        <w:t>mothers</w:t>
      </w:r>
      <w:r w:rsidRPr="0051670E">
        <w:rPr>
          <w:rFonts w:ascii="Arial" w:hAnsi="Arial" w:cs="Arial"/>
        </w:rPr>
        <w:t xml:space="preserve"> (Greer et al, 2014). If partners are to be involved in decisions during birth, fearful partners may increase the likelihood of obstetric interventions. However, this could exacerbate fears and impact wellbeing as fathers reporting past negative birth experiences, including elected and emergency CS, reported greater FOC (</w:t>
      </w:r>
      <w:r>
        <w:rPr>
          <w:rFonts w:ascii="Arial" w:hAnsi="Arial" w:cs="Arial"/>
        </w:rPr>
        <w:t>Serçekuş</w:t>
      </w:r>
      <w:r w:rsidRPr="0051670E">
        <w:rPr>
          <w:rFonts w:ascii="Arial" w:hAnsi="Arial" w:cs="Arial"/>
        </w:rPr>
        <w:t xml:space="preserve"> et al, 2020a), poorer emotional health (Schytt &amp; Hildingsson, 2011), and apprehension/fear regarding future pregnancies (Etheridge &amp; Slade, 2017). </w:t>
      </w:r>
    </w:p>
    <w:p w14:paraId="7514D1D9" w14:textId="77777777" w:rsidR="003033D6" w:rsidRPr="00E04A6C" w:rsidRDefault="003033D6" w:rsidP="006268A7">
      <w:pPr>
        <w:spacing w:line="360" w:lineRule="auto"/>
        <w:rPr>
          <w:rFonts w:ascii="Arial" w:hAnsi="Arial" w:cs="Arial"/>
          <w:b/>
          <w:i/>
          <w:iCs/>
        </w:rPr>
      </w:pPr>
      <w:r w:rsidRPr="00E04A6C">
        <w:rPr>
          <w:rFonts w:ascii="Arial" w:hAnsi="Arial" w:cs="Arial"/>
          <w:b/>
          <w:i/>
          <w:iCs/>
        </w:rPr>
        <w:t xml:space="preserve">Content of partner fears </w:t>
      </w:r>
    </w:p>
    <w:p w14:paraId="3AC363A6" w14:textId="77777777" w:rsidR="003033D6" w:rsidRPr="0051670E" w:rsidRDefault="003033D6" w:rsidP="00A303A4">
      <w:pPr>
        <w:spacing w:line="360" w:lineRule="auto"/>
        <w:ind w:firstLine="720"/>
        <w:rPr>
          <w:rFonts w:ascii="Arial" w:hAnsi="Arial" w:cs="Arial"/>
        </w:rPr>
      </w:pPr>
      <w:r w:rsidRPr="0051670E">
        <w:rPr>
          <w:rFonts w:ascii="Arial" w:hAnsi="Arial" w:cs="Arial"/>
        </w:rPr>
        <w:t xml:space="preserve">Partners feared complications harming the mother/birthing person or baby (Etheridge &amp; Slade, 2017; Malmquist et al, 2019; </w:t>
      </w:r>
      <w:r>
        <w:rPr>
          <w:rFonts w:ascii="Arial" w:hAnsi="Arial" w:cs="Arial"/>
        </w:rPr>
        <w:t>Serçekuş</w:t>
      </w:r>
      <w:r w:rsidRPr="0051670E">
        <w:rPr>
          <w:rFonts w:ascii="Arial" w:hAnsi="Arial" w:cs="Arial"/>
        </w:rPr>
        <w:t xml:space="preserve"> et al, 2020b; Shibli-Kometiani &amp; Brown, 2012), the mother/birthing person being unable to cope with pain (Greer et al, 2014; Malmquist et al, 2019; Malmquist &amp; Nieminen, 2020; </w:t>
      </w:r>
      <w:r>
        <w:rPr>
          <w:rFonts w:ascii="Arial" w:hAnsi="Arial" w:cs="Arial"/>
        </w:rPr>
        <w:t>Serçekuş</w:t>
      </w:r>
      <w:r w:rsidRPr="0051670E">
        <w:rPr>
          <w:rFonts w:ascii="Arial" w:hAnsi="Arial" w:cs="Arial"/>
        </w:rPr>
        <w:t xml:space="preserve"> et al, 2020b), being unable to manage their fears and support the mother/birthing person (Greer et al, 2014; Malmquist et al, 2019; Sengane, 2009; </w:t>
      </w:r>
      <w:r>
        <w:rPr>
          <w:rFonts w:ascii="Arial" w:hAnsi="Arial" w:cs="Arial"/>
        </w:rPr>
        <w:t>Serçekuş</w:t>
      </w:r>
      <w:r w:rsidRPr="0051670E">
        <w:rPr>
          <w:rFonts w:ascii="Arial" w:hAnsi="Arial" w:cs="Arial"/>
        </w:rPr>
        <w:t xml:space="preserve"> et al, 2020b), pre-existing maternal health conditions causing complications (Malmquist &amp; Nieminen, 2020; </w:t>
      </w:r>
      <w:r>
        <w:rPr>
          <w:rFonts w:ascii="Arial" w:hAnsi="Arial" w:cs="Arial"/>
        </w:rPr>
        <w:t>Serçekuş</w:t>
      </w:r>
      <w:r w:rsidRPr="0051670E">
        <w:rPr>
          <w:rFonts w:ascii="Arial" w:hAnsi="Arial" w:cs="Arial"/>
        </w:rPr>
        <w:t xml:space="preserve"> et al, 2020b), infant disease and/or foetal malformation (Kannenberg et al, 2016), and</w:t>
      </w:r>
      <w:r>
        <w:rPr>
          <w:rFonts w:ascii="Arial" w:hAnsi="Arial" w:cs="Arial"/>
        </w:rPr>
        <w:t xml:space="preserve"> poor care </w:t>
      </w:r>
      <w:r w:rsidRPr="0051670E">
        <w:rPr>
          <w:rFonts w:ascii="Arial" w:hAnsi="Arial" w:cs="Arial"/>
        </w:rPr>
        <w:t xml:space="preserve">(Malmquist et al, 2019; </w:t>
      </w:r>
      <w:r>
        <w:rPr>
          <w:rFonts w:ascii="Arial" w:hAnsi="Arial" w:cs="Arial"/>
        </w:rPr>
        <w:t>Serçekuş</w:t>
      </w:r>
      <w:r w:rsidRPr="0051670E">
        <w:rPr>
          <w:rFonts w:ascii="Arial" w:hAnsi="Arial" w:cs="Arial"/>
        </w:rPr>
        <w:t xml:space="preserve"> et al, 2020b). </w:t>
      </w:r>
    </w:p>
    <w:p w14:paraId="74D2ADD8" w14:textId="77777777" w:rsidR="003033D6" w:rsidRPr="0051670E" w:rsidRDefault="003033D6" w:rsidP="000A617B">
      <w:pPr>
        <w:spacing w:line="360" w:lineRule="auto"/>
        <w:ind w:firstLine="720"/>
        <w:rPr>
          <w:rFonts w:ascii="Arial" w:hAnsi="Arial" w:cs="Arial"/>
        </w:rPr>
      </w:pPr>
      <w:r w:rsidRPr="0051670E">
        <w:rPr>
          <w:rFonts w:ascii="Arial" w:hAnsi="Arial" w:cs="Arial"/>
        </w:rPr>
        <w:lastRenderedPageBreak/>
        <w:t>Less common fears included childbirth affecting fat</w:t>
      </w:r>
      <w:r>
        <w:rPr>
          <w:rFonts w:ascii="Arial" w:hAnsi="Arial" w:cs="Arial"/>
        </w:rPr>
        <w:t>hers’ sexual attraction towards</w:t>
      </w:r>
      <w:r w:rsidRPr="0051670E">
        <w:rPr>
          <w:rFonts w:ascii="Arial" w:hAnsi="Arial" w:cs="Arial"/>
        </w:rPr>
        <w:t xml:space="preserve"> partner</w:t>
      </w:r>
      <w:r>
        <w:rPr>
          <w:rFonts w:ascii="Arial" w:hAnsi="Arial" w:cs="Arial"/>
        </w:rPr>
        <w:t>s</w:t>
      </w:r>
      <w:r w:rsidRPr="0051670E">
        <w:rPr>
          <w:rFonts w:ascii="Arial" w:hAnsi="Arial" w:cs="Arial"/>
        </w:rPr>
        <w:t xml:space="preserve"> (Shibli-Kometiani &amp; Brown, 2012), causing incontinence or damaging reproductive organs (</w:t>
      </w:r>
      <w:r>
        <w:rPr>
          <w:rFonts w:ascii="Arial" w:hAnsi="Arial" w:cs="Arial"/>
        </w:rPr>
        <w:t>Serçekuş</w:t>
      </w:r>
      <w:r w:rsidRPr="0051670E">
        <w:rPr>
          <w:rFonts w:ascii="Arial" w:hAnsi="Arial" w:cs="Arial"/>
        </w:rPr>
        <w:t xml:space="preserve"> et al, 2020b), and the impact of traumatic birth on </w:t>
      </w:r>
      <w:r>
        <w:rPr>
          <w:rFonts w:ascii="Arial" w:hAnsi="Arial" w:cs="Arial"/>
        </w:rPr>
        <w:t>maternal</w:t>
      </w:r>
      <w:r w:rsidRPr="0051670E">
        <w:rPr>
          <w:rFonts w:ascii="Arial" w:hAnsi="Arial" w:cs="Arial"/>
        </w:rPr>
        <w:t xml:space="preserve"> mental health (Greer et al, 2014). LBT couples described an ‘additional layer’ to FOC, with fear of being discriminated against by professionals based on sexuality, gender/transphobia (Malmquist et al, 2019), and/or race (Malmquist &amp; Nieminen, 2020)</w:t>
      </w:r>
      <w:r>
        <w:rPr>
          <w:rFonts w:ascii="Arial" w:hAnsi="Arial" w:cs="Arial"/>
        </w:rPr>
        <w:t>. This may be</w:t>
      </w:r>
      <w:r w:rsidRPr="0051670E">
        <w:rPr>
          <w:rFonts w:ascii="Arial" w:hAnsi="Arial" w:cs="Arial"/>
        </w:rPr>
        <w:t xml:space="preserve"> relevant to all partners</w:t>
      </w:r>
      <w:r>
        <w:rPr>
          <w:rFonts w:ascii="Arial" w:hAnsi="Arial" w:cs="Arial"/>
        </w:rPr>
        <w:t xml:space="preserve"> with minority/minoritis</w:t>
      </w:r>
      <w:r w:rsidRPr="0051670E">
        <w:rPr>
          <w:rFonts w:ascii="Arial" w:hAnsi="Arial" w:cs="Arial"/>
        </w:rPr>
        <w:t>ed status and demonstrates the impact of discriminatory</w:t>
      </w:r>
      <w:r>
        <w:rPr>
          <w:rFonts w:ascii="Arial" w:hAnsi="Arial" w:cs="Arial"/>
        </w:rPr>
        <w:t>/</w:t>
      </w:r>
      <w:r w:rsidRPr="0051670E">
        <w:rPr>
          <w:rFonts w:ascii="Arial" w:hAnsi="Arial" w:cs="Arial"/>
        </w:rPr>
        <w:t>prejudiced care.</w:t>
      </w:r>
    </w:p>
    <w:p w14:paraId="51642FCE" w14:textId="77777777" w:rsidR="003033D6" w:rsidRPr="00E04A6C" w:rsidRDefault="003033D6" w:rsidP="006268A7">
      <w:pPr>
        <w:spacing w:line="360" w:lineRule="auto"/>
        <w:rPr>
          <w:rFonts w:ascii="Arial" w:hAnsi="Arial" w:cs="Arial"/>
          <w:b/>
        </w:rPr>
      </w:pPr>
      <w:r w:rsidRPr="00E04A6C">
        <w:rPr>
          <w:rFonts w:ascii="Arial" w:hAnsi="Arial" w:cs="Arial"/>
          <w:b/>
          <w:i/>
          <w:iCs/>
        </w:rPr>
        <w:t>How fears developed</w:t>
      </w:r>
    </w:p>
    <w:p w14:paraId="0B8AC0E4" w14:textId="77777777" w:rsidR="003033D6" w:rsidRPr="0051670E" w:rsidRDefault="003033D6" w:rsidP="00A303A4">
      <w:pPr>
        <w:spacing w:line="360" w:lineRule="auto"/>
        <w:ind w:firstLine="720"/>
        <w:rPr>
          <w:rFonts w:ascii="Arial" w:hAnsi="Arial" w:cs="Arial"/>
        </w:rPr>
      </w:pPr>
      <w:r w:rsidRPr="0051670E">
        <w:rPr>
          <w:rFonts w:ascii="Arial" w:hAnsi="Arial" w:cs="Arial"/>
        </w:rPr>
        <w:t>Hearing negative birth stories, believing the mother/birthing person could not handle pain, lacking confidence in healthcare professionals, the mother/birthing person having pre-existing health conditions, uncertainty regarding foetal health (</w:t>
      </w:r>
      <w:r>
        <w:rPr>
          <w:rFonts w:ascii="Arial" w:hAnsi="Arial" w:cs="Arial"/>
        </w:rPr>
        <w:t>Serçekuş</w:t>
      </w:r>
      <w:r w:rsidRPr="0051670E">
        <w:rPr>
          <w:rFonts w:ascii="Arial" w:hAnsi="Arial" w:cs="Arial"/>
        </w:rPr>
        <w:t xml:space="preserve"> et al, 2020b) and of what to expect (Etheridge &amp; Slade, 2017; Sengane, 2009; </w:t>
      </w:r>
      <w:r>
        <w:rPr>
          <w:rFonts w:ascii="Arial" w:hAnsi="Arial" w:cs="Arial"/>
        </w:rPr>
        <w:t>Serçekuş</w:t>
      </w:r>
      <w:r w:rsidRPr="0051670E">
        <w:rPr>
          <w:rFonts w:ascii="Arial" w:hAnsi="Arial" w:cs="Arial"/>
        </w:rPr>
        <w:t xml:space="preserve"> et al, 2020b) contributed to primary fears. Postnatally, secondary fears developed due to feeling helpless and out of control (Sengane, 2009), the rapid nature of events, lack of communication, and feeling isolated and abandoned by staff (Etheridge &amp; Slade, 2017). Furthermore, when professionals were experienced as unsupportive, fathers more often felt helpless, unsafe, and without control (Johansson et al, 2012), indicating </w:t>
      </w:r>
      <w:r>
        <w:rPr>
          <w:rFonts w:ascii="Arial" w:hAnsi="Arial" w:cs="Arial"/>
        </w:rPr>
        <w:t xml:space="preserve">how </w:t>
      </w:r>
      <w:r w:rsidRPr="0051670E">
        <w:rPr>
          <w:rFonts w:ascii="Arial" w:hAnsi="Arial" w:cs="Arial"/>
        </w:rPr>
        <w:t>healthcare systems/professionals</w:t>
      </w:r>
      <w:r>
        <w:rPr>
          <w:rFonts w:ascii="Arial" w:hAnsi="Arial" w:cs="Arial"/>
        </w:rPr>
        <w:t xml:space="preserve"> may contribute to developing</w:t>
      </w:r>
      <w:r w:rsidRPr="0051670E">
        <w:rPr>
          <w:rFonts w:ascii="Arial" w:hAnsi="Arial" w:cs="Arial"/>
        </w:rPr>
        <w:t xml:space="preserve"> FOC. LBT partners described fears developing following a partner’s previous baby loss, and witnessing </w:t>
      </w:r>
      <w:r>
        <w:rPr>
          <w:rFonts w:ascii="Arial" w:hAnsi="Arial" w:cs="Arial"/>
        </w:rPr>
        <w:t>child</w:t>
      </w:r>
      <w:r w:rsidRPr="0051670E">
        <w:rPr>
          <w:rFonts w:ascii="Arial" w:hAnsi="Arial" w:cs="Arial"/>
        </w:rPr>
        <w:t>birth</w:t>
      </w:r>
      <w:r>
        <w:rPr>
          <w:rFonts w:ascii="Arial" w:hAnsi="Arial" w:cs="Arial"/>
        </w:rPr>
        <w:t xml:space="preserve"> (on television, and both </w:t>
      </w:r>
      <w:r w:rsidRPr="0051670E">
        <w:rPr>
          <w:rFonts w:ascii="Arial" w:hAnsi="Arial" w:cs="Arial"/>
        </w:rPr>
        <w:t>traumatic</w:t>
      </w:r>
      <w:r>
        <w:rPr>
          <w:rFonts w:ascii="Arial" w:hAnsi="Arial" w:cs="Arial"/>
        </w:rPr>
        <w:t>/</w:t>
      </w:r>
      <w:r w:rsidRPr="0051670E">
        <w:rPr>
          <w:rFonts w:ascii="Arial" w:hAnsi="Arial" w:cs="Arial"/>
        </w:rPr>
        <w:t>medically uncomplicated</w:t>
      </w:r>
      <w:r>
        <w:rPr>
          <w:rFonts w:ascii="Arial" w:hAnsi="Arial" w:cs="Arial"/>
        </w:rPr>
        <w:t xml:space="preserve"> births in person)</w:t>
      </w:r>
      <w:r w:rsidRPr="0051670E">
        <w:rPr>
          <w:rFonts w:ascii="Arial" w:hAnsi="Arial" w:cs="Arial"/>
        </w:rPr>
        <w:t xml:space="preserve">. </w:t>
      </w:r>
      <w:r>
        <w:rPr>
          <w:rFonts w:ascii="Arial" w:hAnsi="Arial" w:cs="Arial"/>
        </w:rPr>
        <w:t>U</w:t>
      </w:r>
      <w:r w:rsidRPr="0051670E">
        <w:rPr>
          <w:rFonts w:ascii="Arial" w:hAnsi="Arial" w:cs="Arial"/>
        </w:rPr>
        <w:t xml:space="preserve">nique to LBT partners, witnessing traumatic birth increased FOC and resulted in some deciding against future pregnancy/natural birth for themselves (Malmquist &amp; Niemenin, 2020); such experiences should be explored antenatally to identify the impact of previous births on </w:t>
      </w:r>
      <w:r>
        <w:rPr>
          <w:rFonts w:ascii="Arial" w:hAnsi="Arial" w:cs="Arial"/>
        </w:rPr>
        <w:t>partners</w:t>
      </w:r>
      <w:r w:rsidRPr="0051670E">
        <w:rPr>
          <w:rFonts w:ascii="Arial" w:hAnsi="Arial" w:cs="Arial"/>
        </w:rPr>
        <w:t>.</w:t>
      </w:r>
    </w:p>
    <w:p w14:paraId="65169024" w14:textId="77777777" w:rsidR="003033D6" w:rsidRPr="00E04A6C" w:rsidRDefault="003033D6" w:rsidP="006268A7">
      <w:pPr>
        <w:spacing w:line="360" w:lineRule="auto"/>
        <w:rPr>
          <w:rFonts w:ascii="Arial" w:hAnsi="Arial" w:cs="Arial"/>
          <w:b/>
          <w:i/>
          <w:iCs/>
        </w:rPr>
      </w:pPr>
      <w:r w:rsidRPr="00E04A6C">
        <w:rPr>
          <w:rFonts w:ascii="Arial" w:hAnsi="Arial" w:cs="Arial"/>
          <w:b/>
          <w:i/>
          <w:iCs/>
        </w:rPr>
        <w:t>Coping with FOC</w:t>
      </w:r>
    </w:p>
    <w:p w14:paraId="2DA4A074" w14:textId="6FE2EFCE" w:rsidR="003033D6" w:rsidRPr="0051670E" w:rsidRDefault="003033D6" w:rsidP="00A303A4">
      <w:pPr>
        <w:spacing w:line="360" w:lineRule="auto"/>
        <w:ind w:firstLine="720"/>
        <w:rPr>
          <w:rFonts w:ascii="Arial" w:hAnsi="Arial" w:cs="Arial"/>
        </w:rPr>
      </w:pPr>
      <w:r w:rsidRPr="0051670E">
        <w:rPr>
          <w:rFonts w:ascii="Arial" w:hAnsi="Arial" w:cs="Arial"/>
        </w:rPr>
        <w:t xml:space="preserve">Fathers who experienced birth complications (Etheridge &amp; Slade, 2017) and those with FOC (Bergstrom et al, 2013) often felt unprepared and frightened during birth. Hildingsson et al </w:t>
      </w:r>
      <w:r>
        <w:rPr>
          <w:rFonts w:ascii="Arial" w:hAnsi="Arial" w:cs="Arial"/>
        </w:rPr>
        <w:t>(2014a) found</w:t>
      </w:r>
      <w:r w:rsidRPr="0051670E">
        <w:rPr>
          <w:rFonts w:ascii="Arial" w:hAnsi="Arial" w:cs="Arial"/>
        </w:rPr>
        <w:t xml:space="preserve"> fearful first-time fathers attended fewer antenatal classes compared to non-fearful fathers, and suggest</w:t>
      </w:r>
      <w:r>
        <w:rPr>
          <w:rFonts w:ascii="Arial" w:hAnsi="Arial" w:cs="Arial"/>
        </w:rPr>
        <w:t>ed</w:t>
      </w:r>
      <w:r w:rsidRPr="0051670E">
        <w:rPr>
          <w:rFonts w:ascii="Arial" w:hAnsi="Arial" w:cs="Arial"/>
        </w:rPr>
        <w:t xml:space="preserve"> this may be due to the use of avoidance to cope with fear, or perhaps antenatal appointments being less inc</w:t>
      </w:r>
      <w:r>
        <w:rPr>
          <w:rFonts w:ascii="Arial" w:hAnsi="Arial" w:cs="Arial"/>
        </w:rPr>
        <w:t>lusive of partners.</w:t>
      </w:r>
      <w:r w:rsidRPr="0051670E">
        <w:rPr>
          <w:rFonts w:ascii="Arial" w:hAnsi="Arial" w:cs="Arial"/>
        </w:rPr>
        <w:t xml:space="preserve"> Avoidance may alleviate fears antenatally but heighten fears during birth as feeling unprepared was associated with greater distress (Johansson et al, 2012), with fathers later describing classes as necessary (Shibli-Kometiani &amp; Brown, 2012). Consistent with this, fearful multiparous fathers attended more antenatal midwife appointments (Hildingsson et al, 2014a) indicating professional support was a coping resource for subsequent births.</w:t>
      </w:r>
      <w:r w:rsidR="00A303A4">
        <w:rPr>
          <w:rFonts w:ascii="Arial" w:hAnsi="Arial" w:cs="Arial"/>
        </w:rPr>
        <w:t xml:space="preserve"> </w:t>
      </w:r>
      <w:r w:rsidRPr="0051670E">
        <w:rPr>
          <w:rFonts w:ascii="Arial" w:hAnsi="Arial" w:cs="Arial"/>
        </w:rPr>
        <w:lastRenderedPageBreak/>
        <w:t>Partners who feel unable to use coping strategies may take more of an ‘observer’ role during birth (Etheridge &amp; Slade, 2017; Shibli-Kometiani &amp; Brown, 2012)</w:t>
      </w:r>
      <w:r>
        <w:rPr>
          <w:rFonts w:ascii="Arial" w:hAnsi="Arial" w:cs="Arial"/>
        </w:rPr>
        <w:t>,</w:t>
      </w:r>
      <w:r w:rsidRPr="0051670E">
        <w:rPr>
          <w:rFonts w:ascii="Arial" w:hAnsi="Arial" w:cs="Arial"/>
        </w:rPr>
        <w:t xml:space="preserve"> limiting support to their partner. Greer et al (2014) suggested a ‘medically managed’ birth better met partners’ coping needs as fathers felt clearer on their role in providing support following a CS, indicating the importance of role clarity for partners. </w:t>
      </w:r>
    </w:p>
    <w:p w14:paraId="1FAC40C8" w14:textId="77777777" w:rsidR="003033D6" w:rsidRPr="0051670E" w:rsidRDefault="003033D6" w:rsidP="000A617B">
      <w:pPr>
        <w:spacing w:line="360" w:lineRule="auto"/>
        <w:ind w:firstLine="720"/>
        <w:rPr>
          <w:rFonts w:ascii="Arial" w:hAnsi="Arial" w:cs="Arial"/>
        </w:rPr>
      </w:pPr>
      <w:r w:rsidRPr="0051670E">
        <w:rPr>
          <w:rFonts w:ascii="Arial" w:hAnsi="Arial" w:cs="Arial"/>
        </w:rPr>
        <w:t xml:space="preserve">Partners </w:t>
      </w:r>
      <w:r>
        <w:rPr>
          <w:rFonts w:ascii="Arial" w:hAnsi="Arial" w:cs="Arial"/>
        </w:rPr>
        <w:t>believed</w:t>
      </w:r>
      <w:r w:rsidRPr="0051670E">
        <w:rPr>
          <w:rFonts w:ascii="Arial" w:hAnsi="Arial" w:cs="Arial"/>
        </w:rPr>
        <w:t xml:space="preserve"> they did not have the right to say how they felt following traumatic births (Etheridge &amp; Slade, 2017; Malmquist &amp; Niemenin, 2020)</w:t>
      </w:r>
      <w:r>
        <w:rPr>
          <w:rFonts w:ascii="Arial" w:hAnsi="Arial" w:cs="Arial"/>
        </w:rPr>
        <w:t>. Etheridge and Slade (</w:t>
      </w:r>
      <w:r w:rsidRPr="0051670E">
        <w:rPr>
          <w:rFonts w:ascii="Arial" w:hAnsi="Arial" w:cs="Arial"/>
        </w:rPr>
        <w:t>2017)</w:t>
      </w:r>
      <w:r>
        <w:rPr>
          <w:rFonts w:ascii="Arial" w:hAnsi="Arial" w:cs="Arial"/>
        </w:rPr>
        <w:t xml:space="preserve"> found</w:t>
      </w:r>
      <w:r w:rsidRPr="0051670E">
        <w:rPr>
          <w:rFonts w:ascii="Arial" w:hAnsi="Arial" w:cs="Arial"/>
        </w:rPr>
        <w:t xml:space="preserve"> fathers used coping strategies influenced by masculine gender ro</w:t>
      </w:r>
      <w:r>
        <w:rPr>
          <w:rFonts w:ascii="Arial" w:hAnsi="Arial" w:cs="Arial"/>
        </w:rPr>
        <w:t>les including ‘bottling’ it up</w:t>
      </w:r>
      <w:r w:rsidRPr="0051670E">
        <w:rPr>
          <w:rFonts w:ascii="Arial" w:hAnsi="Arial" w:cs="Arial"/>
        </w:rPr>
        <w:t>. Asking a trusted other to attend birth (Malmquist et al, 2019), being in a trusting relationship, and hearing positive birth stories supported LBT partners to cope and</w:t>
      </w:r>
      <w:r>
        <w:rPr>
          <w:rFonts w:ascii="Arial" w:hAnsi="Arial" w:cs="Arial"/>
        </w:rPr>
        <w:t>,</w:t>
      </w:r>
      <w:r w:rsidRPr="0051670E">
        <w:rPr>
          <w:rFonts w:ascii="Arial" w:hAnsi="Arial" w:cs="Arial"/>
        </w:rPr>
        <w:t xml:space="preserve"> for some, consider pregnancy themselves (Malmquist &amp; Niemenin, 2020). Partners rarely identified not attending birth to cope suggesting they may not feel they have a choice in attending. </w:t>
      </w:r>
    </w:p>
    <w:p w14:paraId="2E3E0CCD" w14:textId="77777777" w:rsidR="003033D6" w:rsidRPr="0051670E" w:rsidRDefault="003033D6" w:rsidP="000A617B">
      <w:pPr>
        <w:spacing w:line="360" w:lineRule="auto"/>
        <w:ind w:firstLine="720"/>
        <w:rPr>
          <w:rFonts w:ascii="Arial" w:hAnsi="Arial" w:cs="Arial"/>
        </w:rPr>
      </w:pPr>
      <w:r w:rsidRPr="0051670E">
        <w:rPr>
          <w:rFonts w:ascii="Arial" w:hAnsi="Arial" w:cs="Arial"/>
        </w:rPr>
        <w:t>Psychoprophylaxis partner coaching may support partners to feel prepared and less often experience birth as frightening (Bergstrom et al, 2013). Mantram repetition was not sufficiently demonstrated to be effective in reducing couples’ FOC, though participants reported medium/high</w:t>
      </w:r>
      <w:r>
        <w:rPr>
          <w:rFonts w:ascii="Arial" w:hAnsi="Arial" w:cs="Arial"/>
        </w:rPr>
        <w:t xml:space="preserve"> intervention</w:t>
      </w:r>
      <w:r w:rsidRPr="0051670E">
        <w:rPr>
          <w:rFonts w:ascii="Arial" w:hAnsi="Arial" w:cs="Arial"/>
        </w:rPr>
        <w:t xml:space="preserve"> satisfaction (Hunter et al, 2011). A group psychoeducation programme with relaxation and guided mindfulness for couples did not influence FOC as no partners’ demonstrated significant FOC at baseline (</w:t>
      </w:r>
      <w:r>
        <w:rPr>
          <w:rFonts w:ascii="Arial" w:hAnsi="Arial" w:cs="Arial"/>
        </w:rPr>
        <w:t>Ryding et al, 2018</w:t>
      </w:r>
      <w:r w:rsidRPr="0051670E">
        <w:rPr>
          <w:rFonts w:ascii="Arial" w:hAnsi="Arial" w:cs="Arial"/>
        </w:rPr>
        <w:t xml:space="preserve">). It therefore remains unclear what supports partners to cope with FOC.   </w:t>
      </w:r>
    </w:p>
    <w:p w14:paraId="1D7DEDA4" w14:textId="77777777" w:rsidR="003033D6" w:rsidRPr="00E04A6C" w:rsidRDefault="003033D6" w:rsidP="006268A7">
      <w:pPr>
        <w:spacing w:line="360" w:lineRule="auto"/>
        <w:rPr>
          <w:rFonts w:ascii="Arial" w:hAnsi="Arial" w:cs="Arial"/>
          <w:b/>
          <w:i/>
          <w:iCs/>
        </w:rPr>
      </w:pPr>
      <w:r w:rsidRPr="00E04A6C">
        <w:rPr>
          <w:rFonts w:ascii="Arial" w:hAnsi="Arial" w:cs="Arial"/>
          <w:b/>
          <w:i/>
          <w:iCs/>
        </w:rPr>
        <w:t>Partner care and support needs</w:t>
      </w:r>
      <w:r w:rsidRPr="00E04A6C">
        <w:rPr>
          <w:rFonts w:ascii="Arial" w:hAnsi="Arial" w:cs="Arial"/>
          <w:b/>
        </w:rPr>
        <w:tab/>
      </w:r>
    </w:p>
    <w:p w14:paraId="031265E7" w14:textId="77777777" w:rsidR="003033D6" w:rsidRPr="0051670E" w:rsidRDefault="003033D6" w:rsidP="00A303A4">
      <w:pPr>
        <w:spacing w:line="360" w:lineRule="auto"/>
        <w:ind w:firstLine="720"/>
        <w:rPr>
          <w:rFonts w:ascii="Arial" w:hAnsi="Arial" w:cs="Arial"/>
        </w:rPr>
      </w:pPr>
      <w:r w:rsidRPr="0051670E">
        <w:rPr>
          <w:rFonts w:ascii="Arial" w:hAnsi="Arial" w:cs="Arial"/>
        </w:rPr>
        <w:t xml:space="preserve">Following traumatic birth, </w:t>
      </w:r>
      <w:r>
        <w:rPr>
          <w:rFonts w:ascii="Arial" w:hAnsi="Arial" w:cs="Arial"/>
        </w:rPr>
        <w:t xml:space="preserve">fathers identified </w:t>
      </w:r>
      <w:r w:rsidRPr="0051670E">
        <w:rPr>
          <w:rFonts w:ascii="Arial" w:hAnsi="Arial" w:cs="Arial"/>
        </w:rPr>
        <w:t xml:space="preserve">more communication during birth, having someone to process the experience with postnatally, and validation that birth was frightening would have better supported </w:t>
      </w:r>
      <w:r>
        <w:rPr>
          <w:rFonts w:ascii="Arial" w:hAnsi="Arial" w:cs="Arial"/>
        </w:rPr>
        <w:t>them</w:t>
      </w:r>
      <w:r w:rsidRPr="0051670E">
        <w:rPr>
          <w:rFonts w:ascii="Arial" w:hAnsi="Arial" w:cs="Arial"/>
        </w:rPr>
        <w:t xml:space="preserve"> (Etheridge &amp; Slade, 2017). Experiencing professionals as supportive and ‘expert’ may enhance confidence, reduce FOC (</w:t>
      </w:r>
      <w:r>
        <w:rPr>
          <w:rFonts w:ascii="Arial" w:hAnsi="Arial" w:cs="Arial"/>
        </w:rPr>
        <w:t>Serçekuş</w:t>
      </w:r>
      <w:r w:rsidRPr="0051670E">
        <w:rPr>
          <w:rFonts w:ascii="Arial" w:hAnsi="Arial" w:cs="Arial"/>
        </w:rPr>
        <w:t xml:space="preserve"> et al, 2020b), and improve satisfaction, particularly in younger fathers who experienced more negative care experiences (Schytt &amp; Bergstrom, 2014). </w:t>
      </w:r>
    </w:p>
    <w:p w14:paraId="73DC00AB" w14:textId="77777777" w:rsidR="003033D6" w:rsidRPr="0051670E" w:rsidRDefault="003033D6" w:rsidP="000A617B">
      <w:pPr>
        <w:spacing w:line="360" w:lineRule="auto"/>
        <w:ind w:firstLine="720"/>
        <w:rPr>
          <w:rFonts w:ascii="Arial" w:hAnsi="Arial" w:cs="Arial"/>
        </w:rPr>
      </w:pPr>
      <w:r w:rsidRPr="0051670E">
        <w:rPr>
          <w:rFonts w:ascii="Arial" w:hAnsi="Arial" w:cs="Arial"/>
        </w:rPr>
        <w:t>Even in medically uncomplicated circumstances, birth may be traumatic and all partners’ experiences should be addressed postnatally, particularly in LBT couples as partners may be considering pregnancy themselves (Malmquist &amp; Nieminen, 2020). LBT partners’ experiences of deficient, transphobic, homophobic and hetero/cis-normative health treatment resulted in distrust of professionals (Malmquist et al, 2019). Culturally sensitive, inclusive antenatal education and intrapartum care is needed to enhance birth-related knowledge, empower partners (Shibli-Kometiani &amp; Brown, 2012), correct misinformation (</w:t>
      </w:r>
      <w:r>
        <w:rPr>
          <w:rFonts w:ascii="Arial" w:hAnsi="Arial" w:cs="Arial"/>
        </w:rPr>
        <w:t>Serçekuş</w:t>
      </w:r>
      <w:r w:rsidRPr="0051670E">
        <w:rPr>
          <w:rFonts w:ascii="Arial" w:hAnsi="Arial" w:cs="Arial"/>
        </w:rPr>
        <w:t xml:space="preserve"> et al, 2020b), and prepare partners for risks and emergency/surgical births </w:t>
      </w:r>
      <w:r w:rsidRPr="0051670E">
        <w:rPr>
          <w:rFonts w:ascii="Arial" w:hAnsi="Arial" w:cs="Arial"/>
        </w:rPr>
        <w:lastRenderedPageBreak/>
        <w:t>(Etheridge &amp; Slade, 2017; Hildingsson, 2014) whilst reducing fears and increasing midwifery resources (Greer et al, 2014). Partners who have experienced negative/traumatic births should receive additional antenatal support during subsequent pregnancies (</w:t>
      </w:r>
      <w:r>
        <w:rPr>
          <w:rFonts w:ascii="Arial" w:hAnsi="Arial" w:cs="Arial"/>
        </w:rPr>
        <w:t>Serçekuş</w:t>
      </w:r>
      <w:r w:rsidRPr="0051670E">
        <w:rPr>
          <w:rFonts w:ascii="Arial" w:hAnsi="Arial" w:cs="Arial"/>
        </w:rPr>
        <w:t xml:space="preserve"> et al, 2020a). LBT people with FOC who are unsure whether to become pregnant </w:t>
      </w:r>
      <w:r>
        <w:rPr>
          <w:rFonts w:ascii="Arial" w:hAnsi="Arial" w:cs="Arial"/>
        </w:rPr>
        <w:t>need</w:t>
      </w:r>
      <w:r w:rsidRPr="0051670E">
        <w:rPr>
          <w:rFonts w:ascii="Arial" w:hAnsi="Arial" w:cs="Arial"/>
        </w:rPr>
        <w:t xml:space="preserve"> access to specialised education and counselling (Malmquist &amp; Niemenin, 2020).  </w:t>
      </w:r>
    </w:p>
    <w:p w14:paraId="5A129157" w14:textId="77777777" w:rsidR="003033D6" w:rsidRDefault="003033D6" w:rsidP="006268A7">
      <w:pPr>
        <w:spacing w:line="360" w:lineRule="auto"/>
        <w:rPr>
          <w:rFonts w:ascii="Arial" w:hAnsi="Arial" w:cs="Arial"/>
          <w:b/>
          <w:bCs/>
        </w:rPr>
      </w:pPr>
    </w:p>
    <w:p w14:paraId="155E92B2" w14:textId="77777777" w:rsidR="003033D6" w:rsidRPr="0051670E" w:rsidRDefault="003033D6" w:rsidP="0020339D">
      <w:pPr>
        <w:spacing w:line="360" w:lineRule="auto"/>
        <w:jc w:val="center"/>
        <w:rPr>
          <w:rFonts w:ascii="Arial" w:hAnsi="Arial" w:cs="Arial"/>
          <w:b/>
          <w:bCs/>
        </w:rPr>
      </w:pPr>
      <w:r>
        <w:rPr>
          <w:rFonts w:ascii="Arial" w:hAnsi="Arial" w:cs="Arial"/>
          <w:b/>
          <w:bCs/>
        </w:rPr>
        <w:t>Discussion</w:t>
      </w:r>
    </w:p>
    <w:p w14:paraId="682E7334" w14:textId="77777777" w:rsidR="003033D6" w:rsidRPr="0051670E" w:rsidRDefault="003033D6" w:rsidP="00A303A4">
      <w:pPr>
        <w:spacing w:line="360" w:lineRule="auto"/>
        <w:ind w:firstLine="720"/>
        <w:rPr>
          <w:rFonts w:ascii="Arial" w:hAnsi="Arial" w:cs="Arial"/>
        </w:rPr>
      </w:pPr>
      <w:r w:rsidRPr="0051670E">
        <w:rPr>
          <w:rFonts w:ascii="Arial" w:hAnsi="Arial" w:cs="Arial"/>
        </w:rPr>
        <w:t xml:space="preserve">Consistent with previous research (Hanson et al, 2009) most studies </w:t>
      </w:r>
      <w:r>
        <w:rPr>
          <w:rFonts w:ascii="Arial" w:hAnsi="Arial" w:cs="Arial"/>
        </w:rPr>
        <w:t>reflect</w:t>
      </w:r>
      <w:r w:rsidRPr="0051670E">
        <w:rPr>
          <w:rFonts w:ascii="Arial" w:hAnsi="Arial" w:cs="Arial"/>
        </w:rPr>
        <w:t xml:space="preserve"> white, western/Scandinavian fathers</w:t>
      </w:r>
      <w:r>
        <w:rPr>
          <w:rFonts w:ascii="Arial" w:hAnsi="Arial" w:cs="Arial"/>
        </w:rPr>
        <w:t>’ experiences. There wa</w:t>
      </w:r>
      <w:r w:rsidRPr="0051670E">
        <w:rPr>
          <w:rFonts w:ascii="Arial" w:hAnsi="Arial" w:cs="Arial"/>
        </w:rPr>
        <w:t>s some representation of black South African fathers, fathers with diverse religious/cultural backgrounds, those in Middle Eastern countries, and LBT partners, though these were limited largely to small qualitative studies. Furthermore, most included papers were based on observati</w:t>
      </w:r>
      <w:r>
        <w:rPr>
          <w:rFonts w:ascii="Arial" w:hAnsi="Arial" w:cs="Arial"/>
        </w:rPr>
        <w:t xml:space="preserve">onal and qualitative research; this </w:t>
      </w:r>
      <w:r w:rsidRPr="0051670E">
        <w:rPr>
          <w:rFonts w:ascii="Arial" w:hAnsi="Arial" w:cs="Arial"/>
        </w:rPr>
        <w:t>add</w:t>
      </w:r>
      <w:r>
        <w:rPr>
          <w:rFonts w:ascii="Arial" w:hAnsi="Arial" w:cs="Arial"/>
        </w:rPr>
        <w:t>s</w:t>
      </w:r>
      <w:r w:rsidRPr="0051670E">
        <w:rPr>
          <w:rFonts w:ascii="Arial" w:hAnsi="Arial" w:cs="Arial"/>
        </w:rPr>
        <w:t xml:space="preserve"> experiential knowledge and understanding of FOC in partners although </w:t>
      </w:r>
      <w:r>
        <w:rPr>
          <w:rFonts w:ascii="Arial" w:hAnsi="Arial" w:cs="Arial"/>
        </w:rPr>
        <w:t xml:space="preserve">limits </w:t>
      </w:r>
      <w:r w:rsidRPr="0051670E">
        <w:rPr>
          <w:rFonts w:ascii="Arial" w:hAnsi="Arial" w:cs="Arial"/>
        </w:rPr>
        <w:t>g</w:t>
      </w:r>
      <w:r>
        <w:rPr>
          <w:rFonts w:ascii="Arial" w:hAnsi="Arial" w:cs="Arial"/>
        </w:rPr>
        <w:t>eneralisability</w:t>
      </w:r>
      <w:r w:rsidRPr="0051670E">
        <w:rPr>
          <w:rFonts w:ascii="Arial" w:hAnsi="Arial" w:cs="Arial"/>
        </w:rPr>
        <w:t>. Consistent with Moran et a</w:t>
      </w:r>
      <w:r>
        <w:rPr>
          <w:rFonts w:ascii="Arial" w:hAnsi="Arial" w:cs="Arial"/>
        </w:rPr>
        <w:t>l (2021), many studies included</w:t>
      </w:r>
      <w:r w:rsidRPr="0051670E">
        <w:rPr>
          <w:rFonts w:ascii="Arial" w:hAnsi="Arial" w:cs="Arial"/>
        </w:rPr>
        <w:t xml:space="preserve"> native speakers</w:t>
      </w:r>
      <w:r>
        <w:rPr>
          <w:rFonts w:ascii="Arial" w:hAnsi="Arial" w:cs="Arial"/>
        </w:rPr>
        <w:t xml:space="preserve"> only</w:t>
      </w:r>
      <w:r w:rsidRPr="0051670E">
        <w:rPr>
          <w:rFonts w:ascii="Arial" w:hAnsi="Arial" w:cs="Arial"/>
        </w:rPr>
        <w:t xml:space="preserve">. Migrants have greater difficulties accessing healthcare, in part due to language </w:t>
      </w:r>
      <w:r>
        <w:rPr>
          <w:rFonts w:ascii="Arial" w:hAnsi="Arial" w:cs="Arial"/>
        </w:rPr>
        <w:t>barriers (Piacenti, 2016); t</w:t>
      </w:r>
      <w:r w:rsidRPr="0051670E">
        <w:rPr>
          <w:rFonts w:ascii="Arial" w:hAnsi="Arial" w:cs="Arial"/>
        </w:rPr>
        <w:t xml:space="preserve">he finding that FOC was higher among non-native fathers (Hildingsson et al, 2014b) suggests exclusion of non-native speakers omits important experiences from the literature.  </w:t>
      </w:r>
    </w:p>
    <w:p w14:paraId="5906891A" w14:textId="77777777" w:rsidR="003033D6" w:rsidRPr="0051670E" w:rsidRDefault="003033D6" w:rsidP="000A617B">
      <w:pPr>
        <w:spacing w:line="360" w:lineRule="auto"/>
        <w:ind w:firstLine="720"/>
        <w:rPr>
          <w:rFonts w:ascii="Arial" w:hAnsi="Arial" w:cs="Arial"/>
        </w:rPr>
      </w:pPr>
      <w:r w:rsidRPr="0051670E">
        <w:rPr>
          <w:rFonts w:ascii="Arial" w:hAnsi="Arial" w:cs="Arial"/>
        </w:rPr>
        <w:t xml:space="preserve">Consistent with </w:t>
      </w:r>
      <w:r>
        <w:rPr>
          <w:rFonts w:ascii="Arial" w:hAnsi="Arial" w:cs="Arial"/>
        </w:rPr>
        <w:t>maternal experiences</w:t>
      </w:r>
      <w:r w:rsidRPr="0051670E">
        <w:rPr>
          <w:rFonts w:ascii="Arial" w:hAnsi="Arial" w:cs="Arial"/>
        </w:rPr>
        <w:t xml:space="preserve"> (</w:t>
      </w:r>
      <w:r w:rsidRPr="0051670E">
        <w:rPr>
          <w:rFonts w:ascii="Arial" w:hAnsi="Arial" w:cs="Arial"/>
          <w:shd w:val="clear" w:color="auto" w:fill="FFFFFF"/>
        </w:rPr>
        <w:t>Mazúchová</w:t>
      </w:r>
      <w:r w:rsidRPr="0051670E">
        <w:rPr>
          <w:rFonts w:ascii="Arial" w:hAnsi="Arial" w:cs="Arial"/>
        </w:rPr>
        <w:t xml:space="preserve"> et al, 2017; Nilsson et al, 2010) associations were observed between negative/traumatic birth</w:t>
      </w:r>
      <w:r>
        <w:rPr>
          <w:rFonts w:ascii="Arial" w:hAnsi="Arial" w:cs="Arial"/>
        </w:rPr>
        <w:t>s</w:t>
      </w:r>
      <w:r w:rsidRPr="0051670E">
        <w:rPr>
          <w:rFonts w:ascii="Arial" w:hAnsi="Arial" w:cs="Arial"/>
        </w:rPr>
        <w:t>, preference</w:t>
      </w:r>
      <w:r>
        <w:rPr>
          <w:rFonts w:ascii="Arial" w:hAnsi="Arial" w:cs="Arial"/>
        </w:rPr>
        <w:t>s</w:t>
      </w:r>
      <w:r w:rsidRPr="0051670E">
        <w:rPr>
          <w:rFonts w:ascii="Arial" w:hAnsi="Arial" w:cs="Arial"/>
        </w:rPr>
        <w:t xml:space="preserve"> for CS, and FOC. Understanding </w:t>
      </w:r>
      <w:r>
        <w:rPr>
          <w:rFonts w:ascii="Arial" w:hAnsi="Arial" w:cs="Arial"/>
        </w:rPr>
        <w:t xml:space="preserve">partners’ </w:t>
      </w:r>
      <w:r w:rsidRPr="0051670E">
        <w:rPr>
          <w:rFonts w:ascii="Arial" w:hAnsi="Arial" w:cs="Arial"/>
        </w:rPr>
        <w:t xml:space="preserve">past birth experiences and birth </w:t>
      </w:r>
      <w:r>
        <w:rPr>
          <w:rFonts w:ascii="Arial" w:hAnsi="Arial" w:cs="Arial"/>
        </w:rPr>
        <w:t xml:space="preserve">preferences </w:t>
      </w:r>
      <w:r w:rsidRPr="0051670E">
        <w:rPr>
          <w:rFonts w:ascii="Arial" w:hAnsi="Arial" w:cs="Arial"/>
        </w:rPr>
        <w:t>is therefore important, particularly in countries with high rates of elective CS (</w:t>
      </w:r>
      <w:r>
        <w:rPr>
          <w:rFonts w:ascii="Arial" w:hAnsi="Arial" w:cs="Arial"/>
        </w:rPr>
        <w:t>Serçekuş</w:t>
      </w:r>
      <w:r w:rsidRPr="0051670E">
        <w:rPr>
          <w:rFonts w:ascii="Arial" w:hAnsi="Arial" w:cs="Arial"/>
        </w:rPr>
        <w:t xml:space="preserve"> et al, 2020a). The association between FOC and poorer health is of particular concern</w:t>
      </w:r>
      <w:r>
        <w:rPr>
          <w:rFonts w:ascii="Arial" w:hAnsi="Arial" w:cs="Arial"/>
        </w:rPr>
        <w:t>,</w:t>
      </w:r>
      <w:r w:rsidRPr="0051670E">
        <w:rPr>
          <w:rFonts w:ascii="Arial" w:hAnsi="Arial" w:cs="Arial"/>
        </w:rPr>
        <w:t xml:space="preserve"> </w:t>
      </w:r>
      <w:r>
        <w:rPr>
          <w:rFonts w:ascii="Arial" w:hAnsi="Arial" w:cs="Arial"/>
        </w:rPr>
        <w:t xml:space="preserve">given </w:t>
      </w:r>
      <w:r w:rsidRPr="0051670E">
        <w:rPr>
          <w:rFonts w:ascii="Arial" w:hAnsi="Arial" w:cs="Arial"/>
        </w:rPr>
        <w:t>association</w:t>
      </w:r>
      <w:r>
        <w:rPr>
          <w:rFonts w:ascii="Arial" w:hAnsi="Arial" w:cs="Arial"/>
        </w:rPr>
        <w:t>s</w:t>
      </w:r>
      <w:r w:rsidRPr="0051670E">
        <w:rPr>
          <w:rFonts w:ascii="Arial" w:hAnsi="Arial" w:cs="Arial"/>
        </w:rPr>
        <w:t xml:space="preserve"> between poor parental health and poorer</w:t>
      </w:r>
      <w:r>
        <w:rPr>
          <w:rFonts w:ascii="Arial" w:hAnsi="Arial" w:cs="Arial"/>
        </w:rPr>
        <w:t xml:space="preserve"> child</w:t>
      </w:r>
      <w:r w:rsidRPr="0051670E">
        <w:rPr>
          <w:rFonts w:ascii="Arial" w:hAnsi="Arial" w:cs="Arial"/>
        </w:rPr>
        <w:t xml:space="preserve"> developmental outcomes (Burstein et al, 2010; Sweeney &amp; MacBeth, 2016). Whilst several studies investigated factors associated with FOC, observational research designs, inconsistent findings, and poorer representation of certain groups make it difficult to conclude which factors increase the risk of partner FOC and further investigation is required. </w:t>
      </w:r>
    </w:p>
    <w:p w14:paraId="6AC683E8" w14:textId="52813DA0" w:rsidR="003033D6" w:rsidRPr="0051670E" w:rsidRDefault="003033D6" w:rsidP="000A617B">
      <w:pPr>
        <w:spacing w:line="360" w:lineRule="auto"/>
        <w:ind w:firstLine="720"/>
        <w:rPr>
          <w:rFonts w:ascii="Arial" w:hAnsi="Arial" w:cs="Arial"/>
        </w:rPr>
      </w:pPr>
      <w:r w:rsidRPr="0051670E">
        <w:rPr>
          <w:rFonts w:ascii="Arial" w:hAnsi="Arial" w:cs="Arial"/>
        </w:rPr>
        <w:t xml:space="preserve">The content of partner fears corroborate and expand on previous research (Hanson et al, 2009; </w:t>
      </w:r>
      <w:r>
        <w:rPr>
          <w:rFonts w:ascii="Arial" w:hAnsi="Arial" w:cs="Arial"/>
          <w:shd w:val="clear" w:color="auto" w:fill="FFFFFF"/>
        </w:rPr>
        <w:t>Vehviläinen-Julkunen</w:t>
      </w:r>
      <w:r w:rsidRPr="0051670E">
        <w:rPr>
          <w:rFonts w:ascii="Arial" w:hAnsi="Arial" w:cs="Arial"/>
          <w:shd w:val="clear" w:color="auto" w:fill="FFFFFF"/>
        </w:rPr>
        <w:t xml:space="preserve"> &amp; Liukkonen, 1998</w:t>
      </w:r>
      <w:r w:rsidRPr="0051670E">
        <w:rPr>
          <w:rFonts w:ascii="Arial" w:hAnsi="Arial" w:cs="Arial"/>
        </w:rPr>
        <w:t xml:space="preserve">) with fear of harm </w:t>
      </w:r>
      <w:r>
        <w:rPr>
          <w:rFonts w:ascii="Arial" w:hAnsi="Arial" w:cs="Arial"/>
        </w:rPr>
        <w:t xml:space="preserve">to mothers/infants </w:t>
      </w:r>
      <w:r w:rsidRPr="0051670E">
        <w:rPr>
          <w:rFonts w:ascii="Arial" w:hAnsi="Arial" w:cs="Arial"/>
        </w:rPr>
        <w:t xml:space="preserve">and mothers being in pain most frequently cited; </w:t>
      </w:r>
      <w:r>
        <w:rPr>
          <w:rFonts w:ascii="Arial" w:hAnsi="Arial" w:cs="Arial"/>
        </w:rPr>
        <w:t>common fears</w:t>
      </w:r>
      <w:r w:rsidRPr="0051670E">
        <w:rPr>
          <w:rFonts w:ascii="Arial" w:hAnsi="Arial" w:cs="Arial"/>
        </w:rPr>
        <w:t xml:space="preserve"> should inform antenatal intervention. Newly identified fears included concerns for maternal mental health and the impact of this on the new family (Greer et al, 2014) and, particularly for LBT partners, whether couples would receive adequate </w:t>
      </w:r>
      <w:r>
        <w:rPr>
          <w:rFonts w:ascii="Arial" w:hAnsi="Arial" w:cs="Arial"/>
        </w:rPr>
        <w:t>health</w:t>
      </w:r>
      <w:r w:rsidRPr="0051670E">
        <w:rPr>
          <w:rFonts w:ascii="Arial" w:hAnsi="Arial" w:cs="Arial"/>
        </w:rPr>
        <w:t xml:space="preserve">care. Social injustice is widespread for the LGBTQ community (Family Equality, 2019) and experiences of prejudiced healthcare added </w:t>
      </w:r>
      <w:r w:rsidRPr="0051670E">
        <w:rPr>
          <w:rFonts w:ascii="Arial" w:hAnsi="Arial" w:cs="Arial"/>
        </w:rPr>
        <w:lastRenderedPageBreak/>
        <w:t>to FOC for LBT parents. F</w:t>
      </w:r>
      <w:r>
        <w:rPr>
          <w:rFonts w:ascii="Arial" w:hAnsi="Arial" w:cs="Arial"/>
        </w:rPr>
        <w:t>eminine/</w:t>
      </w:r>
      <w:r w:rsidRPr="0051670E">
        <w:rPr>
          <w:rFonts w:ascii="Arial" w:hAnsi="Arial" w:cs="Arial"/>
        </w:rPr>
        <w:t>cisgender norms in motherhood and maternity care contexts can add to FOC for those who do not identify with female gender expressions/identities (Malmquist et al, 2021), further emphasising the need for inclusive, non-discriminatory maternity</w:t>
      </w:r>
      <w:r w:rsidR="00D56A63">
        <w:rPr>
          <w:rFonts w:ascii="Arial" w:hAnsi="Arial" w:cs="Arial"/>
        </w:rPr>
        <w:t>/perinatal</w:t>
      </w:r>
      <w:r w:rsidRPr="0051670E">
        <w:rPr>
          <w:rFonts w:ascii="Arial" w:hAnsi="Arial" w:cs="Arial"/>
        </w:rPr>
        <w:t xml:space="preserve"> care. Professionals should endeavour to understand</w:t>
      </w:r>
      <w:r>
        <w:rPr>
          <w:rFonts w:ascii="Arial" w:hAnsi="Arial" w:cs="Arial"/>
        </w:rPr>
        <w:t xml:space="preserve"> parents’</w:t>
      </w:r>
      <w:r w:rsidRPr="0051670E">
        <w:rPr>
          <w:rFonts w:ascii="Arial" w:hAnsi="Arial" w:cs="Arial"/>
        </w:rPr>
        <w:t xml:space="preserve"> past healthcare experiences</w:t>
      </w:r>
      <w:r>
        <w:rPr>
          <w:rFonts w:ascii="Arial" w:hAnsi="Arial" w:cs="Arial"/>
        </w:rPr>
        <w:t xml:space="preserve">, </w:t>
      </w:r>
      <w:r w:rsidRPr="0051670E">
        <w:rPr>
          <w:rFonts w:ascii="Arial" w:hAnsi="Arial" w:cs="Arial"/>
        </w:rPr>
        <w:t xml:space="preserve">to develop trust and </w:t>
      </w:r>
      <w:r>
        <w:rPr>
          <w:rFonts w:ascii="Arial" w:hAnsi="Arial" w:cs="Arial"/>
        </w:rPr>
        <w:t>address</w:t>
      </w:r>
      <w:r w:rsidRPr="0051670E">
        <w:rPr>
          <w:rFonts w:ascii="Arial" w:hAnsi="Arial" w:cs="Arial"/>
        </w:rPr>
        <w:t xml:space="preserve"> FOC (Malmquist et al, 2019).  </w:t>
      </w:r>
    </w:p>
    <w:p w14:paraId="5CBF56D6" w14:textId="50F89DFC" w:rsidR="003033D6" w:rsidRPr="0051670E" w:rsidRDefault="003033D6" w:rsidP="000A617B">
      <w:pPr>
        <w:spacing w:line="360" w:lineRule="auto"/>
        <w:ind w:firstLine="720"/>
        <w:rPr>
          <w:rFonts w:ascii="Arial" w:hAnsi="Arial" w:cs="Arial"/>
        </w:rPr>
      </w:pPr>
      <w:r w:rsidRPr="0051670E">
        <w:rPr>
          <w:rFonts w:ascii="Arial" w:hAnsi="Arial" w:cs="Arial"/>
        </w:rPr>
        <w:t xml:space="preserve">Cultural expectations that partners attend birth (Dellmann, 2004; Redshaw &amp; Henderson, 2013) may prevent partners questioning attendance despite </w:t>
      </w:r>
      <w:r>
        <w:rPr>
          <w:rFonts w:ascii="Arial" w:hAnsi="Arial" w:cs="Arial"/>
        </w:rPr>
        <w:t>FOC</w:t>
      </w:r>
      <w:r w:rsidRPr="0051670E">
        <w:rPr>
          <w:rFonts w:ascii="Arial" w:hAnsi="Arial" w:cs="Arial"/>
        </w:rPr>
        <w:t>. The presence of highly fearful partners during birth may negatively impact the mother/birthing person (Jomeen, 2017). Normalising the option of non-attendance during antenatal discussions may better support parents to make informed decisions meeting their needs (Etheridge &amp; Slade, 2017). For those wishing to attend, partners’</w:t>
      </w:r>
      <w:r>
        <w:rPr>
          <w:rFonts w:ascii="Arial" w:hAnsi="Arial" w:cs="Arial"/>
        </w:rPr>
        <w:t xml:space="preserve"> needs should be</w:t>
      </w:r>
      <w:r w:rsidRPr="0051670E">
        <w:rPr>
          <w:rFonts w:ascii="Arial" w:hAnsi="Arial" w:cs="Arial"/>
        </w:rPr>
        <w:t xml:space="preserve"> addressed via tailored partner-</w:t>
      </w:r>
      <w:r w:rsidR="00A66ED0">
        <w:rPr>
          <w:rFonts w:ascii="Arial" w:hAnsi="Arial" w:cs="Arial"/>
        </w:rPr>
        <w:t>focused</w:t>
      </w:r>
      <w:r w:rsidRPr="0051670E">
        <w:rPr>
          <w:rFonts w:ascii="Arial" w:hAnsi="Arial" w:cs="Arial"/>
        </w:rPr>
        <w:t xml:space="preserve"> antenatal support. Role uncertainty during labour and fear of being unable to support their partner contributes to FOC (Greer et al, 2014; Malmquist et al, 2019; Sengane, 2009; </w:t>
      </w:r>
      <w:r>
        <w:rPr>
          <w:rFonts w:ascii="Arial" w:hAnsi="Arial" w:cs="Arial"/>
        </w:rPr>
        <w:t>Serçekuş</w:t>
      </w:r>
      <w:r w:rsidRPr="0051670E">
        <w:rPr>
          <w:rFonts w:ascii="Arial" w:hAnsi="Arial" w:cs="Arial"/>
        </w:rPr>
        <w:t xml:space="preserve"> et al, 2020b), so antenatal support should enhance partner confidence in maternity care and supporting role</w:t>
      </w:r>
      <w:r>
        <w:rPr>
          <w:rFonts w:ascii="Arial" w:hAnsi="Arial" w:cs="Arial"/>
        </w:rPr>
        <w:t xml:space="preserve"> tasks</w:t>
      </w:r>
      <w:r w:rsidRPr="0051670E">
        <w:rPr>
          <w:rFonts w:ascii="Arial" w:hAnsi="Arial" w:cs="Arial"/>
        </w:rPr>
        <w:t xml:space="preserve">. </w:t>
      </w:r>
      <w:r>
        <w:rPr>
          <w:rFonts w:ascii="Arial" w:hAnsi="Arial" w:cs="Arial"/>
        </w:rPr>
        <w:t>A</w:t>
      </w:r>
      <w:r w:rsidRPr="0051670E">
        <w:rPr>
          <w:rFonts w:ascii="Arial" w:hAnsi="Arial" w:cs="Arial"/>
        </w:rPr>
        <w:t xml:space="preserve">ntenatal education may be </w:t>
      </w:r>
      <w:r>
        <w:rPr>
          <w:rFonts w:ascii="Arial" w:hAnsi="Arial" w:cs="Arial"/>
        </w:rPr>
        <w:t>avoided</w:t>
      </w:r>
      <w:r w:rsidRPr="0051670E">
        <w:rPr>
          <w:rFonts w:ascii="Arial" w:hAnsi="Arial" w:cs="Arial"/>
        </w:rPr>
        <w:t xml:space="preserve"> to cope with FOC (Hildin</w:t>
      </w:r>
      <w:r>
        <w:rPr>
          <w:rFonts w:ascii="Arial" w:hAnsi="Arial" w:cs="Arial"/>
        </w:rPr>
        <w:t>gsson et al, 2014a), suggesting</w:t>
      </w:r>
      <w:r w:rsidRPr="0051670E">
        <w:rPr>
          <w:rFonts w:ascii="Arial" w:hAnsi="Arial" w:cs="Arial"/>
        </w:rPr>
        <w:t xml:space="preserve"> clinicians should seek to understand the reasons for non-attendance as this could help to identify and alleviate fear/anxiety.</w:t>
      </w:r>
    </w:p>
    <w:p w14:paraId="33733DD0" w14:textId="5D9E426F" w:rsidR="003033D6" w:rsidRDefault="003033D6" w:rsidP="000A617B">
      <w:pPr>
        <w:spacing w:line="360" w:lineRule="auto"/>
        <w:ind w:firstLine="720"/>
        <w:rPr>
          <w:rFonts w:ascii="Arial" w:hAnsi="Arial" w:cs="Arial"/>
        </w:rPr>
      </w:pPr>
      <w:r w:rsidRPr="0051670E">
        <w:rPr>
          <w:rFonts w:ascii="Arial" w:hAnsi="Arial" w:cs="Arial"/>
        </w:rPr>
        <w:t>Limited communication with partners by professionals during birth was associated with poorer coping and greater distress (Etheridge &amp; Slade, 2017; Shibli-Kometiani &amp; Brown, 2012). To limit healthcare factors contributing to secondary FOC, maternity</w:t>
      </w:r>
      <w:r w:rsidR="00D56A63">
        <w:rPr>
          <w:rFonts w:ascii="Arial" w:hAnsi="Arial" w:cs="Arial"/>
        </w:rPr>
        <w:t>/perinatal</w:t>
      </w:r>
      <w:r w:rsidRPr="0051670E">
        <w:rPr>
          <w:rFonts w:ascii="Arial" w:hAnsi="Arial" w:cs="Arial"/>
        </w:rPr>
        <w:t xml:space="preserve"> services should aim to </w:t>
      </w:r>
      <w:r>
        <w:rPr>
          <w:rFonts w:ascii="Arial" w:hAnsi="Arial" w:cs="Arial"/>
        </w:rPr>
        <w:t>address</w:t>
      </w:r>
      <w:r w:rsidRPr="0051670E">
        <w:rPr>
          <w:rFonts w:ascii="Arial" w:hAnsi="Arial" w:cs="Arial"/>
        </w:rPr>
        <w:t xml:space="preserve"> the separate needs of mothers/birthing people and partners, </w:t>
      </w:r>
      <w:r>
        <w:rPr>
          <w:rFonts w:ascii="Arial" w:hAnsi="Arial" w:cs="Arial"/>
        </w:rPr>
        <w:t>and</w:t>
      </w:r>
      <w:r w:rsidRPr="0051670E">
        <w:rPr>
          <w:rFonts w:ascii="Arial" w:hAnsi="Arial" w:cs="Arial"/>
        </w:rPr>
        <w:t xml:space="preserve"> the collective needs of the family (Ganapathy, 2018). Ensuring partners are informed, involved in birth-related decisions, and supported by professionals may mitigate the impact of fear during birth (Etheridge &amp; Slade, 2017; Johansson et al, 2012). Partners may feel unable to share their distress or seek support following negative/traumatic birth experiences (Chandler &amp; Field, 1997; Eriksson et al, 2006) which can exacerbate FOC, impact postnatal mental health </w:t>
      </w:r>
      <w:r>
        <w:rPr>
          <w:rFonts w:ascii="Arial" w:hAnsi="Arial" w:cs="Arial"/>
        </w:rPr>
        <w:t xml:space="preserve">and </w:t>
      </w:r>
      <w:r w:rsidRPr="0051670E">
        <w:rPr>
          <w:rFonts w:ascii="Arial" w:hAnsi="Arial" w:cs="Arial"/>
        </w:rPr>
        <w:t xml:space="preserve">future birth experiences. This is a particularly important consideration when both partners have child-bearing capacity and partners may be considering pregnancy for themselves (Malmquist &amp; Niemenin, 2020).   </w:t>
      </w:r>
    </w:p>
    <w:p w14:paraId="671727E1" w14:textId="77777777" w:rsidR="003033D6" w:rsidRPr="0051670E" w:rsidRDefault="003033D6" w:rsidP="006268A7">
      <w:pPr>
        <w:spacing w:line="360" w:lineRule="auto"/>
        <w:rPr>
          <w:rFonts w:ascii="Arial" w:hAnsi="Arial" w:cs="Arial"/>
          <w:b/>
          <w:iCs/>
        </w:rPr>
      </w:pPr>
      <w:r w:rsidRPr="0051670E">
        <w:rPr>
          <w:rFonts w:ascii="Arial" w:hAnsi="Arial" w:cs="Arial"/>
          <w:b/>
          <w:iCs/>
        </w:rPr>
        <w:t>Limitations</w:t>
      </w:r>
    </w:p>
    <w:p w14:paraId="7E61E256" w14:textId="77777777" w:rsidR="003033D6" w:rsidRPr="0051670E" w:rsidRDefault="003033D6" w:rsidP="00A303A4">
      <w:pPr>
        <w:spacing w:line="360" w:lineRule="auto"/>
        <w:ind w:firstLine="720"/>
        <w:rPr>
          <w:rFonts w:ascii="Arial" w:hAnsi="Arial" w:cs="Arial"/>
        </w:rPr>
      </w:pPr>
      <w:r w:rsidRPr="0051670E">
        <w:rPr>
          <w:rFonts w:ascii="Arial" w:hAnsi="Arial" w:cs="Arial"/>
        </w:rPr>
        <w:t>Although searches were comprehensive and systemat</w:t>
      </w:r>
      <w:r>
        <w:rPr>
          <w:rFonts w:ascii="Arial" w:hAnsi="Arial" w:cs="Arial"/>
        </w:rPr>
        <w:t>ic</w:t>
      </w:r>
      <w:r w:rsidRPr="0051670E">
        <w:rPr>
          <w:rFonts w:ascii="Arial" w:hAnsi="Arial" w:cs="Arial"/>
        </w:rPr>
        <w:t>, papers not written in English were excluded</w:t>
      </w:r>
      <w:r>
        <w:rPr>
          <w:rFonts w:ascii="Arial" w:hAnsi="Arial" w:cs="Arial"/>
        </w:rPr>
        <w:t xml:space="preserve"> meaning relevant papers may have been missed. Furthermore,</w:t>
      </w:r>
      <w:r w:rsidRPr="0051670E">
        <w:rPr>
          <w:rFonts w:ascii="Arial" w:hAnsi="Arial" w:cs="Arial"/>
        </w:rPr>
        <w:t xml:space="preserve"> just one </w:t>
      </w:r>
      <w:r>
        <w:rPr>
          <w:rFonts w:ascii="Arial" w:hAnsi="Arial" w:cs="Arial"/>
        </w:rPr>
        <w:t>researcher conducted the search,</w:t>
      </w:r>
      <w:r w:rsidRPr="0051670E">
        <w:rPr>
          <w:rFonts w:ascii="Arial" w:hAnsi="Arial" w:cs="Arial"/>
        </w:rPr>
        <w:t xml:space="preserve"> selection</w:t>
      </w:r>
      <w:r>
        <w:rPr>
          <w:rFonts w:ascii="Arial" w:hAnsi="Arial" w:cs="Arial"/>
        </w:rPr>
        <w:t xml:space="preserve"> and appraisal</w:t>
      </w:r>
      <w:r w:rsidRPr="0051670E">
        <w:rPr>
          <w:rFonts w:ascii="Arial" w:hAnsi="Arial" w:cs="Arial"/>
        </w:rPr>
        <w:t xml:space="preserve"> of papers</w:t>
      </w:r>
      <w:r>
        <w:rPr>
          <w:rFonts w:ascii="Arial" w:hAnsi="Arial" w:cs="Arial"/>
        </w:rPr>
        <w:t xml:space="preserve">, </w:t>
      </w:r>
      <w:r w:rsidRPr="0051670E">
        <w:rPr>
          <w:rFonts w:ascii="Arial" w:hAnsi="Arial" w:cs="Arial"/>
        </w:rPr>
        <w:t xml:space="preserve">and a second </w:t>
      </w:r>
      <w:r>
        <w:rPr>
          <w:rFonts w:ascii="Arial" w:hAnsi="Arial" w:cs="Arial"/>
        </w:rPr>
        <w:t>reviewer</w:t>
      </w:r>
      <w:r w:rsidRPr="0051670E">
        <w:rPr>
          <w:rFonts w:ascii="Arial" w:hAnsi="Arial" w:cs="Arial"/>
        </w:rPr>
        <w:t xml:space="preserve"> would have improved reliability. Dependent on methodological design, the selected </w:t>
      </w:r>
      <w:r w:rsidRPr="0051670E">
        <w:rPr>
          <w:rFonts w:ascii="Arial" w:hAnsi="Arial" w:cs="Arial"/>
        </w:rPr>
        <w:lastRenderedPageBreak/>
        <w:t>appraisal tools arguably had missing aspects, such as addressing recruitment in qualitative studies, and ethical considerations in quantitative studies, which would have improved quality assessment.</w:t>
      </w:r>
      <w:r>
        <w:rPr>
          <w:rFonts w:ascii="Arial" w:hAnsi="Arial" w:cs="Arial"/>
        </w:rPr>
        <w:t xml:space="preserve"> Additionally</w:t>
      </w:r>
      <w:r w:rsidRPr="0051670E">
        <w:rPr>
          <w:rFonts w:ascii="Arial" w:hAnsi="Arial" w:cs="Arial"/>
        </w:rPr>
        <w:t xml:space="preserve">, appraisal tools were minimally adapted meaning tools were not used exactly as intended. </w:t>
      </w:r>
    </w:p>
    <w:p w14:paraId="0C350A43" w14:textId="77777777" w:rsidR="003033D6" w:rsidRPr="0051670E" w:rsidRDefault="003033D6" w:rsidP="000A617B">
      <w:pPr>
        <w:spacing w:line="360" w:lineRule="auto"/>
        <w:ind w:firstLine="720"/>
        <w:rPr>
          <w:rFonts w:ascii="Arial" w:hAnsi="Arial" w:cs="Arial"/>
        </w:rPr>
      </w:pPr>
      <w:r>
        <w:rPr>
          <w:rFonts w:ascii="Arial" w:hAnsi="Arial" w:cs="Arial"/>
        </w:rPr>
        <w:t>F</w:t>
      </w:r>
      <w:r w:rsidRPr="0051670E">
        <w:rPr>
          <w:rFonts w:ascii="Arial" w:hAnsi="Arial" w:cs="Arial"/>
        </w:rPr>
        <w:t xml:space="preserve">urther limitations associated with using a single score in quality reviews </w:t>
      </w:r>
      <w:r>
        <w:rPr>
          <w:rFonts w:ascii="Arial" w:hAnsi="Arial" w:cs="Arial"/>
        </w:rPr>
        <w:t>leads</w:t>
      </w:r>
      <w:r w:rsidRPr="0051670E">
        <w:rPr>
          <w:rFonts w:ascii="Arial" w:hAnsi="Arial" w:cs="Arial"/>
        </w:rPr>
        <w:t xml:space="preserve"> some to argue such methods should not be used (Wells &amp; Littell, 2009). Different appraisal </w:t>
      </w:r>
      <w:r>
        <w:rPr>
          <w:rFonts w:ascii="Arial" w:hAnsi="Arial" w:cs="Arial"/>
        </w:rPr>
        <w:t>tools/</w:t>
      </w:r>
      <w:r w:rsidRPr="0051670E">
        <w:rPr>
          <w:rFonts w:ascii="Arial" w:hAnsi="Arial" w:cs="Arial"/>
        </w:rPr>
        <w:t xml:space="preserve">criteria make it difficult to weight items appropriately and different approaches to scoring can produce different conclusions regarding quality </w:t>
      </w:r>
      <w:r w:rsidRPr="0051670E">
        <w:rPr>
          <w:rFonts w:ascii="Arial" w:hAnsi="Arial" w:cs="Arial"/>
          <w:shd w:val="clear" w:color="auto" w:fill="FFFFFF"/>
        </w:rPr>
        <w:t xml:space="preserve">(Whiting et al, 2005). Despite these criticisms, quality scores are still widely used, and this procedure was selected to facilitate comparison. </w:t>
      </w:r>
      <w:r w:rsidRPr="0051670E">
        <w:rPr>
          <w:rFonts w:ascii="Arial" w:hAnsi="Arial" w:cs="Arial"/>
        </w:rPr>
        <w:t>Given the variable quality of included papers, caution should be applied in the interpretation and application of findings.</w:t>
      </w:r>
    </w:p>
    <w:p w14:paraId="69D75A1E" w14:textId="77777777" w:rsidR="003033D6" w:rsidRPr="0051670E" w:rsidRDefault="003033D6" w:rsidP="006268A7">
      <w:pPr>
        <w:spacing w:line="360" w:lineRule="auto"/>
        <w:rPr>
          <w:rFonts w:ascii="Arial" w:hAnsi="Arial" w:cs="Arial"/>
        </w:rPr>
      </w:pPr>
      <w:r w:rsidRPr="0051670E">
        <w:rPr>
          <w:rFonts w:ascii="Arial" w:hAnsi="Arial" w:cs="Arial"/>
          <w:b/>
          <w:iCs/>
        </w:rPr>
        <w:t>Research recommendations</w:t>
      </w:r>
    </w:p>
    <w:p w14:paraId="05A9306E" w14:textId="77777777" w:rsidR="003033D6" w:rsidRPr="0051670E" w:rsidRDefault="003033D6" w:rsidP="00A303A4">
      <w:pPr>
        <w:spacing w:line="360" w:lineRule="auto"/>
        <w:ind w:firstLine="720"/>
        <w:rPr>
          <w:rFonts w:ascii="Arial" w:hAnsi="Arial" w:cs="Arial"/>
        </w:rPr>
      </w:pPr>
      <w:r w:rsidRPr="0051670E">
        <w:rPr>
          <w:rFonts w:ascii="Arial" w:hAnsi="Arial" w:cs="Arial"/>
        </w:rPr>
        <w:t>Further research is needed to investigate the fears, needs, roles, and characteristics of fearful partners</w:t>
      </w:r>
      <w:r>
        <w:rPr>
          <w:rFonts w:ascii="Arial" w:hAnsi="Arial" w:cs="Arial"/>
        </w:rPr>
        <w:t xml:space="preserve"> across </w:t>
      </w:r>
      <w:r w:rsidRPr="0051670E">
        <w:rPr>
          <w:rFonts w:ascii="Arial" w:hAnsi="Arial" w:cs="Arial"/>
        </w:rPr>
        <w:t xml:space="preserve">cultures (Greer et al, 2014; </w:t>
      </w:r>
      <w:r>
        <w:rPr>
          <w:rFonts w:ascii="Arial" w:hAnsi="Arial" w:cs="Arial"/>
        </w:rPr>
        <w:t>Serçekuş</w:t>
      </w:r>
      <w:r w:rsidRPr="0051670E">
        <w:rPr>
          <w:rFonts w:ascii="Arial" w:hAnsi="Arial" w:cs="Arial"/>
        </w:rPr>
        <w:t xml:space="preserve"> et al, 2020b; Sengane, 2009; Schytt &amp; Bergstrom, 2014; </w:t>
      </w:r>
      <w:r>
        <w:rPr>
          <w:rFonts w:ascii="Arial" w:hAnsi="Arial" w:cs="Arial"/>
        </w:rPr>
        <w:t>Shibli-Kometiani &amp; Brown, 2012)</w:t>
      </w:r>
      <w:r w:rsidRPr="0051670E">
        <w:rPr>
          <w:rFonts w:ascii="Arial" w:hAnsi="Arial" w:cs="Arial"/>
        </w:rPr>
        <w:t xml:space="preserve"> and better understand potential risk factors associated with primary and secondary FOC. Notably, investigation of the long-term effects of FOC on partners and family systems, as well as </w:t>
      </w:r>
      <w:r>
        <w:rPr>
          <w:rFonts w:ascii="Arial" w:hAnsi="Arial" w:cs="Arial"/>
        </w:rPr>
        <w:t xml:space="preserve">investigation </w:t>
      </w:r>
      <w:r w:rsidRPr="0051670E">
        <w:rPr>
          <w:rFonts w:ascii="Arial" w:hAnsi="Arial" w:cs="Arial"/>
        </w:rPr>
        <w:t xml:space="preserve">of other ‘birthing partners’ (such as maternal friends, relatives etc.) are missing from the literature and warrant attention. </w:t>
      </w:r>
      <w:r>
        <w:rPr>
          <w:rFonts w:ascii="Arial" w:hAnsi="Arial" w:cs="Arial"/>
        </w:rPr>
        <w:t>To limit</w:t>
      </w:r>
      <w:r w:rsidRPr="0051670E">
        <w:rPr>
          <w:rFonts w:ascii="Arial" w:hAnsi="Arial" w:cs="Arial"/>
        </w:rPr>
        <w:t xml:space="preserve"> elective CS motivated by FOC, studies investigating how partner FOC influences mothers’ birth-related decision-making are also </w:t>
      </w:r>
      <w:r>
        <w:rPr>
          <w:rFonts w:ascii="Arial" w:hAnsi="Arial" w:cs="Arial"/>
        </w:rPr>
        <w:t>required</w:t>
      </w:r>
      <w:r w:rsidRPr="0051670E">
        <w:rPr>
          <w:rFonts w:ascii="Arial" w:hAnsi="Arial" w:cs="Arial"/>
        </w:rPr>
        <w:t xml:space="preserve"> (Hildingsson et al, 2014b). </w:t>
      </w:r>
    </w:p>
    <w:p w14:paraId="46B3A548" w14:textId="77777777" w:rsidR="003033D6" w:rsidRDefault="003033D6" w:rsidP="000A617B">
      <w:pPr>
        <w:spacing w:line="360" w:lineRule="auto"/>
        <w:ind w:firstLine="720"/>
        <w:rPr>
          <w:rFonts w:ascii="Arial" w:hAnsi="Arial" w:cs="Arial"/>
        </w:rPr>
      </w:pPr>
      <w:r w:rsidRPr="0051670E">
        <w:rPr>
          <w:rFonts w:ascii="Arial" w:hAnsi="Arial" w:cs="Arial"/>
        </w:rPr>
        <w:t xml:space="preserve">More LGBTQ people are having children than ever before (Family Equality, 2019) and these groups are at risk of FOC related to minority stress (Malmquist et al, 2019). Just two qualitative papers based on the same sample explored LBT partner experiences. Further studies exploring how FOC, personal vulnerabilities, and prejudiced treatment influence birth experiences are needed (Malmquist &amp; Nieminen, 2020). Valid, reliable measures of FOC for fathers and LBT partners are needed to facilitate identification of fearful partners and investigate the prevalence of FOC. Furthermore, intervention studies addressing partner FOC are limited in number and quality. Research investigating the acceptability and utility of interventions to reduce FOC in partners is required.  </w:t>
      </w:r>
    </w:p>
    <w:p w14:paraId="1B34139C" w14:textId="77777777" w:rsidR="003033D6" w:rsidRDefault="003033D6" w:rsidP="006268A7">
      <w:pPr>
        <w:spacing w:line="360" w:lineRule="auto"/>
        <w:rPr>
          <w:rFonts w:ascii="Arial" w:hAnsi="Arial" w:cs="Arial"/>
          <w:b/>
          <w:bCs/>
        </w:rPr>
      </w:pPr>
    </w:p>
    <w:p w14:paraId="74D89345" w14:textId="2C2B7BAB" w:rsidR="003033D6" w:rsidRPr="00F13706" w:rsidRDefault="003033D6" w:rsidP="0020339D">
      <w:pPr>
        <w:spacing w:line="360" w:lineRule="auto"/>
        <w:jc w:val="center"/>
        <w:rPr>
          <w:rFonts w:ascii="Arial" w:hAnsi="Arial" w:cs="Arial"/>
        </w:rPr>
      </w:pPr>
      <w:r>
        <w:rPr>
          <w:rFonts w:ascii="Arial" w:hAnsi="Arial" w:cs="Arial"/>
          <w:b/>
          <w:bCs/>
        </w:rPr>
        <w:t>Conclusion</w:t>
      </w:r>
    </w:p>
    <w:p w14:paraId="6FD51BB6" w14:textId="3CD54558" w:rsidR="003033D6" w:rsidRDefault="003033D6" w:rsidP="00A303A4">
      <w:pPr>
        <w:spacing w:line="360" w:lineRule="auto"/>
        <w:ind w:firstLine="720"/>
        <w:rPr>
          <w:rFonts w:ascii="Arial" w:hAnsi="Arial" w:cs="Arial"/>
        </w:rPr>
      </w:pPr>
      <w:r w:rsidRPr="0051670E">
        <w:rPr>
          <w:rFonts w:ascii="Arial" w:hAnsi="Arial" w:cs="Arial"/>
        </w:rPr>
        <w:t>The literature on partner FOC since 2008 ranged from low</w:t>
      </w:r>
      <w:r>
        <w:rPr>
          <w:rFonts w:ascii="Arial" w:hAnsi="Arial" w:cs="Arial"/>
        </w:rPr>
        <w:t>-</w:t>
      </w:r>
      <w:r w:rsidRPr="0051670E">
        <w:rPr>
          <w:rFonts w:ascii="Arial" w:hAnsi="Arial" w:cs="Arial"/>
        </w:rPr>
        <w:t xml:space="preserve">good quality. Limitations such as lack of valid, reliable measures of FOC, high levels of attrition, and limited </w:t>
      </w:r>
      <w:r w:rsidRPr="0051670E">
        <w:rPr>
          <w:rFonts w:ascii="Arial" w:hAnsi="Arial" w:cs="Arial"/>
        </w:rPr>
        <w:lastRenderedPageBreak/>
        <w:t xml:space="preserve">consideration of reflexivity need to be considered when interpreting findings and </w:t>
      </w:r>
      <w:r>
        <w:rPr>
          <w:rFonts w:ascii="Arial" w:hAnsi="Arial" w:cs="Arial"/>
        </w:rPr>
        <w:t xml:space="preserve">considering </w:t>
      </w:r>
      <w:r w:rsidRPr="0051670E">
        <w:rPr>
          <w:rFonts w:ascii="Arial" w:hAnsi="Arial" w:cs="Arial"/>
        </w:rPr>
        <w:t xml:space="preserve">recommendations. </w:t>
      </w:r>
      <w:r w:rsidRPr="0051670E">
        <w:rPr>
          <w:rFonts w:ascii="Arial" w:hAnsi="Arial" w:cs="Arial"/>
          <w:bCs/>
        </w:rPr>
        <w:t>There is a need for active, tailored, culturally sensitive, and LGBTQ and trauma</w:t>
      </w:r>
      <w:r>
        <w:rPr>
          <w:rFonts w:ascii="Arial" w:hAnsi="Arial" w:cs="Arial"/>
          <w:bCs/>
        </w:rPr>
        <w:t>-</w:t>
      </w:r>
      <w:r w:rsidRPr="0051670E">
        <w:rPr>
          <w:rFonts w:ascii="Arial" w:hAnsi="Arial" w:cs="Arial"/>
          <w:bCs/>
        </w:rPr>
        <w:t xml:space="preserve">informed support by professionals, to target antenatal FOC, facilitate coping, and mitigate the impact of </w:t>
      </w:r>
      <w:r>
        <w:rPr>
          <w:rFonts w:ascii="Arial" w:hAnsi="Arial" w:cs="Arial"/>
          <w:bCs/>
        </w:rPr>
        <w:t>difficult/</w:t>
      </w:r>
      <w:r w:rsidRPr="0051670E">
        <w:rPr>
          <w:rFonts w:ascii="Arial" w:hAnsi="Arial" w:cs="Arial"/>
          <w:bCs/>
        </w:rPr>
        <w:t>traumatic birth experiences for partners. Services supporting perinatal populations must receive adequate funding and support to achieve this.</w:t>
      </w:r>
      <w:r>
        <w:rPr>
          <w:rFonts w:ascii="Arial" w:hAnsi="Arial" w:cs="Arial"/>
        </w:rPr>
        <w:t xml:space="preserve"> </w:t>
      </w:r>
      <w:r w:rsidRPr="0051670E">
        <w:rPr>
          <w:rFonts w:ascii="Arial" w:hAnsi="Arial" w:cs="Arial"/>
          <w:bCs/>
        </w:rPr>
        <w:t xml:space="preserve">Further research is needed to expand on </w:t>
      </w:r>
      <w:r>
        <w:rPr>
          <w:rFonts w:ascii="Arial" w:hAnsi="Arial" w:cs="Arial"/>
          <w:bCs/>
        </w:rPr>
        <w:t>understanding of FOC in</w:t>
      </w:r>
      <w:r w:rsidRPr="0051670E">
        <w:rPr>
          <w:rFonts w:ascii="Arial" w:hAnsi="Arial" w:cs="Arial"/>
          <w:bCs/>
        </w:rPr>
        <w:t xml:space="preserve"> diverse partner populations and the longer-term impacts of FOC. Studies</w:t>
      </w:r>
      <w:r w:rsidRPr="0051670E">
        <w:rPr>
          <w:rFonts w:ascii="Arial" w:hAnsi="Arial" w:cs="Arial"/>
        </w:rPr>
        <w:t xml:space="preserve"> investigating models of care and interventions to reduce FOC are also required, alongside the development of appropriate measures of FOC for partners</w:t>
      </w:r>
      <w:r w:rsidRPr="0051670E">
        <w:rPr>
          <w:rFonts w:ascii="Arial" w:hAnsi="Arial" w:cs="Arial"/>
          <w:bCs/>
        </w:rPr>
        <w:t xml:space="preserve">. </w:t>
      </w:r>
    </w:p>
    <w:p w14:paraId="5CD21EA1" w14:textId="77777777" w:rsidR="003033D6" w:rsidRPr="003033D6" w:rsidRDefault="003033D6" w:rsidP="006268A7">
      <w:pPr>
        <w:spacing w:line="360" w:lineRule="auto"/>
        <w:rPr>
          <w:rFonts w:ascii="Arial" w:hAnsi="Arial" w:cs="Arial"/>
        </w:rPr>
      </w:pPr>
    </w:p>
    <w:p w14:paraId="279037B1" w14:textId="77777777" w:rsidR="0020339D" w:rsidRDefault="0020339D" w:rsidP="006268A7">
      <w:pPr>
        <w:spacing w:line="360" w:lineRule="auto"/>
        <w:rPr>
          <w:rFonts w:ascii="Arial" w:hAnsi="Arial" w:cs="Arial"/>
          <w:b/>
          <w:bCs/>
        </w:rPr>
      </w:pPr>
    </w:p>
    <w:p w14:paraId="7170F39D" w14:textId="77777777" w:rsidR="0020339D" w:rsidRDefault="0020339D" w:rsidP="006268A7">
      <w:pPr>
        <w:spacing w:line="360" w:lineRule="auto"/>
        <w:rPr>
          <w:rFonts w:ascii="Arial" w:hAnsi="Arial" w:cs="Arial"/>
          <w:b/>
          <w:bCs/>
        </w:rPr>
      </w:pPr>
    </w:p>
    <w:p w14:paraId="6476FD4D" w14:textId="77777777" w:rsidR="0020339D" w:rsidRDefault="0020339D" w:rsidP="006268A7">
      <w:pPr>
        <w:spacing w:line="360" w:lineRule="auto"/>
        <w:rPr>
          <w:rFonts w:ascii="Arial" w:hAnsi="Arial" w:cs="Arial"/>
          <w:b/>
          <w:bCs/>
        </w:rPr>
      </w:pPr>
    </w:p>
    <w:p w14:paraId="0382DDD0" w14:textId="77777777" w:rsidR="0020339D" w:rsidRDefault="0020339D" w:rsidP="0020339D">
      <w:pPr>
        <w:spacing w:line="360" w:lineRule="auto"/>
        <w:jc w:val="center"/>
        <w:rPr>
          <w:rFonts w:ascii="Arial" w:hAnsi="Arial" w:cs="Arial"/>
          <w:b/>
          <w:bCs/>
        </w:rPr>
      </w:pPr>
    </w:p>
    <w:p w14:paraId="602DD0AF" w14:textId="77777777" w:rsidR="0020339D" w:rsidRDefault="0020339D" w:rsidP="0020339D">
      <w:pPr>
        <w:spacing w:line="360" w:lineRule="auto"/>
        <w:jc w:val="center"/>
        <w:rPr>
          <w:rFonts w:ascii="Arial" w:hAnsi="Arial" w:cs="Arial"/>
          <w:b/>
          <w:bCs/>
        </w:rPr>
      </w:pPr>
    </w:p>
    <w:p w14:paraId="12424094" w14:textId="77777777" w:rsidR="0020339D" w:rsidRDefault="0020339D" w:rsidP="0020339D">
      <w:pPr>
        <w:spacing w:line="360" w:lineRule="auto"/>
        <w:jc w:val="center"/>
        <w:rPr>
          <w:rFonts w:ascii="Arial" w:hAnsi="Arial" w:cs="Arial"/>
          <w:b/>
          <w:bCs/>
        </w:rPr>
      </w:pPr>
    </w:p>
    <w:p w14:paraId="24AD36C8" w14:textId="77777777" w:rsidR="0020339D" w:rsidRDefault="0020339D" w:rsidP="0020339D">
      <w:pPr>
        <w:spacing w:line="360" w:lineRule="auto"/>
        <w:jc w:val="center"/>
        <w:rPr>
          <w:rFonts w:ascii="Arial" w:hAnsi="Arial" w:cs="Arial"/>
          <w:b/>
          <w:bCs/>
        </w:rPr>
      </w:pPr>
    </w:p>
    <w:p w14:paraId="7EE53B02" w14:textId="77777777" w:rsidR="0020339D" w:rsidRDefault="0020339D" w:rsidP="0020339D">
      <w:pPr>
        <w:spacing w:line="360" w:lineRule="auto"/>
        <w:jc w:val="center"/>
        <w:rPr>
          <w:rFonts w:ascii="Arial" w:hAnsi="Arial" w:cs="Arial"/>
          <w:b/>
          <w:bCs/>
        </w:rPr>
      </w:pPr>
    </w:p>
    <w:p w14:paraId="3B464596" w14:textId="77777777" w:rsidR="0020339D" w:rsidRDefault="0020339D" w:rsidP="0020339D">
      <w:pPr>
        <w:spacing w:line="360" w:lineRule="auto"/>
        <w:jc w:val="center"/>
        <w:rPr>
          <w:rFonts w:ascii="Arial" w:hAnsi="Arial" w:cs="Arial"/>
          <w:b/>
          <w:bCs/>
        </w:rPr>
      </w:pPr>
    </w:p>
    <w:p w14:paraId="60FD51B9" w14:textId="77777777" w:rsidR="0020339D" w:rsidRDefault="0020339D" w:rsidP="0020339D">
      <w:pPr>
        <w:spacing w:line="360" w:lineRule="auto"/>
        <w:jc w:val="center"/>
        <w:rPr>
          <w:rFonts w:ascii="Arial" w:hAnsi="Arial" w:cs="Arial"/>
          <w:b/>
          <w:bCs/>
        </w:rPr>
      </w:pPr>
    </w:p>
    <w:p w14:paraId="360A53FF" w14:textId="77777777" w:rsidR="0020339D" w:rsidRDefault="0020339D" w:rsidP="0020339D">
      <w:pPr>
        <w:spacing w:line="360" w:lineRule="auto"/>
        <w:jc w:val="center"/>
        <w:rPr>
          <w:rFonts w:ascii="Arial" w:hAnsi="Arial" w:cs="Arial"/>
          <w:b/>
          <w:bCs/>
        </w:rPr>
      </w:pPr>
    </w:p>
    <w:p w14:paraId="2DC552FC" w14:textId="77777777" w:rsidR="0020339D" w:rsidRDefault="0020339D" w:rsidP="0020339D">
      <w:pPr>
        <w:spacing w:line="360" w:lineRule="auto"/>
        <w:jc w:val="center"/>
        <w:rPr>
          <w:rFonts w:ascii="Arial" w:hAnsi="Arial" w:cs="Arial"/>
          <w:b/>
          <w:bCs/>
        </w:rPr>
      </w:pPr>
    </w:p>
    <w:p w14:paraId="5A2888A1" w14:textId="77777777" w:rsidR="0020339D" w:rsidRDefault="0020339D" w:rsidP="0020339D">
      <w:pPr>
        <w:spacing w:line="360" w:lineRule="auto"/>
        <w:jc w:val="center"/>
        <w:rPr>
          <w:rFonts w:ascii="Arial" w:hAnsi="Arial" w:cs="Arial"/>
          <w:b/>
          <w:bCs/>
        </w:rPr>
      </w:pPr>
    </w:p>
    <w:p w14:paraId="27743181" w14:textId="77777777" w:rsidR="0020339D" w:rsidRDefault="0020339D" w:rsidP="0020339D">
      <w:pPr>
        <w:spacing w:line="360" w:lineRule="auto"/>
        <w:jc w:val="center"/>
        <w:rPr>
          <w:rFonts w:ascii="Arial" w:hAnsi="Arial" w:cs="Arial"/>
          <w:b/>
          <w:bCs/>
        </w:rPr>
      </w:pPr>
    </w:p>
    <w:p w14:paraId="427AA74B" w14:textId="77777777" w:rsidR="0020339D" w:rsidRDefault="0020339D" w:rsidP="0020339D">
      <w:pPr>
        <w:spacing w:line="360" w:lineRule="auto"/>
        <w:jc w:val="center"/>
        <w:rPr>
          <w:rFonts w:ascii="Arial" w:hAnsi="Arial" w:cs="Arial"/>
          <w:b/>
          <w:bCs/>
        </w:rPr>
      </w:pPr>
    </w:p>
    <w:p w14:paraId="03509789" w14:textId="77777777" w:rsidR="0020339D" w:rsidRDefault="0020339D" w:rsidP="0020339D">
      <w:pPr>
        <w:spacing w:line="360" w:lineRule="auto"/>
        <w:jc w:val="center"/>
        <w:rPr>
          <w:rFonts w:ascii="Arial" w:hAnsi="Arial" w:cs="Arial"/>
          <w:b/>
          <w:bCs/>
        </w:rPr>
      </w:pPr>
    </w:p>
    <w:p w14:paraId="3B94BFE0" w14:textId="67870536" w:rsidR="00370891" w:rsidRDefault="00370891" w:rsidP="00A02BC0">
      <w:pPr>
        <w:spacing w:line="360" w:lineRule="auto"/>
        <w:rPr>
          <w:rFonts w:ascii="Arial" w:hAnsi="Arial" w:cs="Arial"/>
          <w:b/>
          <w:bCs/>
        </w:rPr>
      </w:pPr>
    </w:p>
    <w:p w14:paraId="41DFC468" w14:textId="77777777" w:rsidR="00A02BC0" w:rsidRDefault="00A02BC0" w:rsidP="00A02BC0">
      <w:pPr>
        <w:spacing w:line="360" w:lineRule="auto"/>
        <w:rPr>
          <w:rFonts w:ascii="Arial" w:hAnsi="Arial" w:cs="Arial"/>
          <w:b/>
          <w:bCs/>
        </w:rPr>
      </w:pPr>
    </w:p>
    <w:p w14:paraId="5D950A01" w14:textId="12D4BB33" w:rsidR="003033D6" w:rsidRPr="00F40CDF" w:rsidRDefault="003033D6" w:rsidP="0020339D">
      <w:pPr>
        <w:spacing w:line="360" w:lineRule="auto"/>
        <w:jc w:val="center"/>
        <w:rPr>
          <w:rFonts w:ascii="Arial" w:hAnsi="Arial" w:cs="Arial"/>
          <w:b/>
          <w:bCs/>
        </w:rPr>
      </w:pPr>
      <w:r w:rsidRPr="00F40CDF">
        <w:rPr>
          <w:rFonts w:ascii="Arial" w:hAnsi="Arial" w:cs="Arial"/>
          <w:b/>
          <w:bCs/>
        </w:rPr>
        <w:lastRenderedPageBreak/>
        <w:t>References</w:t>
      </w:r>
    </w:p>
    <w:p w14:paraId="39ADAFFD"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Bergström, M., Rudman, A., Waldenström, U., &amp; Kieler, H. (2013). Fear of childbirth in expectant fathers, subsequent childbirth experience and impact of antenatal education: subanalysis of results from a randomized controlled trial. </w:t>
      </w:r>
      <w:r w:rsidRPr="008A3379">
        <w:rPr>
          <w:rFonts w:ascii="Arial" w:hAnsi="Arial" w:cs="Arial"/>
          <w:i/>
          <w:iCs/>
          <w:shd w:val="clear" w:color="auto" w:fill="FFFFFF"/>
        </w:rPr>
        <w:t>Acta obstetricia et gynecologica Scandinavica</w:t>
      </w:r>
      <w:r w:rsidRPr="008A3379">
        <w:rPr>
          <w:rFonts w:ascii="Arial" w:hAnsi="Arial" w:cs="Arial"/>
          <w:shd w:val="clear" w:color="auto" w:fill="FFFFFF"/>
        </w:rPr>
        <w:t>, </w:t>
      </w:r>
      <w:r w:rsidRPr="008A3379">
        <w:rPr>
          <w:rFonts w:ascii="Arial" w:hAnsi="Arial" w:cs="Arial"/>
          <w:i/>
          <w:iCs/>
          <w:shd w:val="clear" w:color="auto" w:fill="FFFFFF"/>
        </w:rPr>
        <w:t>92</w:t>
      </w:r>
      <w:r w:rsidRPr="008A3379">
        <w:rPr>
          <w:rFonts w:ascii="Arial" w:hAnsi="Arial" w:cs="Arial"/>
          <w:shd w:val="clear" w:color="auto" w:fill="FFFFFF"/>
        </w:rPr>
        <w:t xml:space="preserve">(8), 967-973. </w:t>
      </w:r>
      <w:r w:rsidRPr="008A3379">
        <w:rPr>
          <w:rFonts w:ascii="Arial" w:hAnsi="Arial" w:cs="Arial"/>
        </w:rPr>
        <w:t xml:space="preserve">DOI: 10.1111/aogs.12147 </w:t>
      </w:r>
    </w:p>
    <w:p w14:paraId="57455EC4"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Burstein, M., Ginsburg, G. S., &amp; Tein, J. Y. (2010). Parental anxiety and child symptomatology: An examination of additive and interactive effects of parent psychopathology. </w:t>
      </w:r>
      <w:r w:rsidRPr="008A3379">
        <w:rPr>
          <w:rFonts w:ascii="Arial" w:hAnsi="Arial" w:cs="Arial"/>
          <w:i/>
          <w:iCs/>
          <w:shd w:val="clear" w:color="auto" w:fill="FFFFFF"/>
        </w:rPr>
        <w:t>Journal of abnormal child psychology</w:t>
      </w:r>
      <w:r w:rsidRPr="008A3379">
        <w:rPr>
          <w:rFonts w:ascii="Arial" w:hAnsi="Arial" w:cs="Arial"/>
          <w:shd w:val="clear" w:color="auto" w:fill="FFFFFF"/>
        </w:rPr>
        <w:t>, </w:t>
      </w:r>
      <w:r w:rsidRPr="008A3379">
        <w:rPr>
          <w:rFonts w:ascii="Arial" w:hAnsi="Arial" w:cs="Arial"/>
          <w:i/>
          <w:iCs/>
          <w:shd w:val="clear" w:color="auto" w:fill="FFFFFF"/>
        </w:rPr>
        <w:t>38</w:t>
      </w:r>
      <w:r w:rsidRPr="008A3379">
        <w:rPr>
          <w:rFonts w:ascii="Arial" w:hAnsi="Arial" w:cs="Arial"/>
          <w:shd w:val="clear" w:color="auto" w:fill="FFFFFF"/>
        </w:rPr>
        <w:t>(7), 897-909. DOI: </w:t>
      </w:r>
      <w:hyperlink r:id="rId12" w:tgtFrame="_blank" w:history="1">
        <w:r w:rsidRPr="008A3379">
          <w:rPr>
            <w:rStyle w:val="Hyperlink"/>
            <w:rFonts w:ascii="Arial" w:hAnsi="Arial" w:cs="Arial"/>
            <w:shd w:val="clear" w:color="auto" w:fill="FFFFFF"/>
          </w:rPr>
          <w:t>10.1007/s10802-010-9415-0</w:t>
        </w:r>
      </w:hyperlink>
    </w:p>
    <w:p w14:paraId="1B516796" w14:textId="77777777" w:rsidR="003033D6" w:rsidRPr="008A3379" w:rsidRDefault="003033D6" w:rsidP="006268A7">
      <w:pPr>
        <w:spacing w:line="360" w:lineRule="auto"/>
        <w:ind w:left="851" w:hanging="851"/>
        <w:rPr>
          <w:rFonts w:ascii="Arial" w:hAnsi="Arial" w:cs="Arial"/>
          <w:bCs/>
        </w:rPr>
      </w:pPr>
      <w:r w:rsidRPr="008A3379">
        <w:rPr>
          <w:rFonts w:ascii="Arial" w:hAnsi="Arial" w:cs="Arial"/>
          <w:shd w:val="clear" w:color="auto" w:fill="FFFFFF"/>
        </w:rPr>
        <w:t>Bohren, M. A., Hofmeyr, G. J., Sakala, C., Fukuzawa, R. K., &amp; Cuthbert, A. (2017). Continuous support for women during childbirth. </w:t>
      </w:r>
      <w:r w:rsidRPr="008A3379">
        <w:rPr>
          <w:rFonts w:ascii="Arial" w:hAnsi="Arial" w:cs="Arial"/>
          <w:i/>
          <w:iCs/>
          <w:shd w:val="clear" w:color="auto" w:fill="FFFFFF"/>
        </w:rPr>
        <w:t>Cochrane Database of Systematic Reviews</w:t>
      </w:r>
      <w:r w:rsidRPr="008A3379">
        <w:rPr>
          <w:rFonts w:ascii="Arial" w:hAnsi="Arial" w:cs="Arial"/>
          <w:shd w:val="clear" w:color="auto" w:fill="FFFFFF"/>
        </w:rPr>
        <w:t xml:space="preserve">, (7). </w:t>
      </w:r>
      <w:hyperlink r:id="rId13" w:tgtFrame="_blank" w:history="1">
        <w:r w:rsidRPr="008A3379">
          <w:rPr>
            <w:rStyle w:val="Hyperlink"/>
            <w:rFonts w:ascii="Arial" w:hAnsi="Arial" w:cs="Arial"/>
            <w:shd w:val="clear" w:color="auto" w:fill="FFFFFF"/>
          </w:rPr>
          <w:t>DOI:</w:t>
        </w:r>
        <w:r w:rsidRPr="008A3379">
          <w:rPr>
            <w:rStyle w:val="Hyperlink"/>
            <w:rFonts w:ascii="Arial" w:hAnsi="Arial" w:cs="Arial"/>
            <w:bCs/>
            <w:shd w:val="clear" w:color="auto" w:fill="FFFFFF"/>
          </w:rPr>
          <w:t xml:space="preserve"> 10.1002/14651858.CD003766.pub6</w:t>
        </w:r>
      </w:hyperlink>
    </w:p>
    <w:p w14:paraId="1CFFABED"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Chandler, S., &amp; Field, P. A. (1997). Becoming a father: First</w:t>
      </w:r>
      <w:r w:rsidRPr="008A3379">
        <w:rPr>
          <w:rFonts w:ascii="Cambria Math" w:hAnsi="Cambria Math" w:cs="Cambria Math"/>
          <w:shd w:val="clear" w:color="auto" w:fill="FFFFFF"/>
        </w:rPr>
        <w:t>‐</w:t>
      </w:r>
      <w:r w:rsidRPr="008A3379">
        <w:rPr>
          <w:rFonts w:ascii="Arial" w:hAnsi="Arial" w:cs="Arial"/>
          <w:shd w:val="clear" w:color="auto" w:fill="FFFFFF"/>
        </w:rPr>
        <w:t>time fathers' experience of labor and delivery. </w:t>
      </w:r>
      <w:r w:rsidRPr="008A3379">
        <w:rPr>
          <w:rFonts w:ascii="Arial" w:hAnsi="Arial" w:cs="Arial"/>
          <w:i/>
          <w:iCs/>
          <w:shd w:val="clear" w:color="auto" w:fill="FFFFFF"/>
        </w:rPr>
        <w:t>Journal of Nurse</w:t>
      </w:r>
      <w:r w:rsidRPr="008A3379">
        <w:rPr>
          <w:rFonts w:ascii="Cambria Math" w:hAnsi="Cambria Math" w:cs="Cambria Math"/>
          <w:i/>
          <w:iCs/>
          <w:shd w:val="clear" w:color="auto" w:fill="FFFFFF"/>
        </w:rPr>
        <w:t>‐</w:t>
      </w:r>
      <w:r w:rsidRPr="008A3379">
        <w:rPr>
          <w:rFonts w:ascii="Arial" w:hAnsi="Arial" w:cs="Arial"/>
          <w:i/>
          <w:iCs/>
          <w:shd w:val="clear" w:color="auto" w:fill="FFFFFF"/>
        </w:rPr>
        <w:t>Midwifery</w:t>
      </w:r>
      <w:r w:rsidRPr="008A3379">
        <w:rPr>
          <w:rFonts w:ascii="Arial" w:hAnsi="Arial" w:cs="Arial"/>
          <w:shd w:val="clear" w:color="auto" w:fill="FFFFFF"/>
        </w:rPr>
        <w:t>, </w:t>
      </w:r>
      <w:r w:rsidRPr="008A3379">
        <w:rPr>
          <w:rFonts w:ascii="Arial" w:hAnsi="Arial" w:cs="Arial"/>
          <w:i/>
          <w:iCs/>
          <w:shd w:val="clear" w:color="auto" w:fill="FFFFFF"/>
        </w:rPr>
        <w:t>42</w:t>
      </w:r>
      <w:r w:rsidRPr="008A3379">
        <w:rPr>
          <w:rFonts w:ascii="Arial" w:hAnsi="Arial" w:cs="Arial"/>
          <w:shd w:val="clear" w:color="auto" w:fill="FFFFFF"/>
        </w:rPr>
        <w:t>(1), 17-24.</w:t>
      </w:r>
    </w:p>
    <w:p w14:paraId="1773730D"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 xml:space="preserve">Darwin, Z., &amp; Greenfield, M. (2019). Mothers and others: The invisibility of LGBTQ people in reproductive and infant psychology. </w:t>
      </w:r>
      <w:r w:rsidRPr="008A3379">
        <w:rPr>
          <w:rFonts w:ascii="Arial" w:hAnsi="Arial" w:cs="Arial"/>
          <w:i/>
          <w:iCs/>
          <w:shd w:val="clear" w:color="auto" w:fill="FFFFFF"/>
        </w:rPr>
        <w:t xml:space="preserve">Journal of Reproductive and Infant Psychology, </w:t>
      </w:r>
      <w:r w:rsidRPr="008A3379">
        <w:rPr>
          <w:rFonts w:ascii="Arial" w:hAnsi="Arial" w:cs="Arial"/>
          <w:i/>
          <w:iCs/>
        </w:rPr>
        <w:t xml:space="preserve">37(4), 341-343. </w:t>
      </w:r>
      <w:r w:rsidRPr="008A3379">
        <w:rPr>
          <w:rFonts w:ascii="Arial" w:hAnsi="Arial" w:cs="Arial"/>
        </w:rPr>
        <w:t>DOI: 10.1080/02646838.2019.1649919</w:t>
      </w:r>
    </w:p>
    <w:p w14:paraId="431165EE"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Dellmann, T. (2004). “The best moment of my life”: a literature review of fathers' experience of childbirth. </w:t>
      </w:r>
      <w:r w:rsidRPr="008A3379">
        <w:rPr>
          <w:rFonts w:ascii="Arial" w:hAnsi="Arial" w:cs="Arial"/>
          <w:i/>
          <w:iCs/>
          <w:shd w:val="clear" w:color="auto" w:fill="FFFFFF"/>
        </w:rPr>
        <w:t>Australian Midwifery</w:t>
      </w:r>
      <w:r w:rsidRPr="008A3379">
        <w:rPr>
          <w:rFonts w:ascii="Arial" w:hAnsi="Arial" w:cs="Arial"/>
          <w:shd w:val="clear" w:color="auto" w:fill="FFFFFF"/>
        </w:rPr>
        <w:t>, </w:t>
      </w:r>
      <w:r w:rsidRPr="008A3379">
        <w:rPr>
          <w:rFonts w:ascii="Arial" w:hAnsi="Arial" w:cs="Arial"/>
          <w:i/>
          <w:iCs/>
          <w:shd w:val="clear" w:color="auto" w:fill="FFFFFF"/>
        </w:rPr>
        <w:t>17</w:t>
      </w:r>
      <w:r w:rsidRPr="008A3379">
        <w:rPr>
          <w:rFonts w:ascii="Arial" w:hAnsi="Arial" w:cs="Arial"/>
          <w:shd w:val="clear" w:color="auto" w:fill="FFFFFF"/>
        </w:rPr>
        <w:t xml:space="preserve">(3), 20-26. DOI: </w:t>
      </w:r>
      <w:hyperlink r:id="rId14" w:tgtFrame="_blank" w:tooltip="Persistent link using digital object identifier" w:history="1">
        <w:r w:rsidRPr="008A3379">
          <w:rPr>
            <w:rStyle w:val="Hyperlink"/>
            <w:rFonts w:ascii="Arial" w:hAnsi="Arial" w:cs="Arial"/>
          </w:rPr>
          <w:t>10.1016/S1448-8272(04)80014-2</w:t>
        </w:r>
      </w:hyperlink>
    </w:p>
    <w:p w14:paraId="0D803BBF"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Dodgson, J. E. (2019). Reflexivity in qualitative research. </w:t>
      </w:r>
      <w:r w:rsidRPr="008A3379">
        <w:rPr>
          <w:rFonts w:ascii="Arial" w:hAnsi="Arial" w:cs="Arial"/>
          <w:i/>
          <w:iCs/>
          <w:shd w:val="clear" w:color="auto" w:fill="FFFFFF"/>
        </w:rPr>
        <w:t>Journal of Human Lactation</w:t>
      </w:r>
      <w:r w:rsidRPr="008A3379">
        <w:rPr>
          <w:rFonts w:ascii="Arial" w:hAnsi="Arial" w:cs="Arial"/>
          <w:shd w:val="clear" w:color="auto" w:fill="FFFFFF"/>
        </w:rPr>
        <w:t>, </w:t>
      </w:r>
      <w:r w:rsidRPr="008A3379">
        <w:rPr>
          <w:rFonts w:ascii="Arial" w:hAnsi="Arial" w:cs="Arial"/>
          <w:i/>
          <w:iCs/>
          <w:shd w:val="clear" w:color="auto" w:fill="FFFFFF"/>
        </w:rPr>
        <w:t>35</w:t>
      </w:r>
      <w:r w:rsidRPr="008A3379">
        <w:rPr>
          <w:rFonts w:ascii="Arial" w:hAnsi="Arial" w:cs="Arial"/>
          <w:shd w:val="clear" w:color="auto" w:fill="FFFFFF"/>
        </w:rPr>
        <w:t xml:space="preserve">(2), 220-222. DOI: </w:t>
      </w:r>
      <w:hyperlink r:id="rId15" w:history="1">
        <w:r w:rsidRPr="008A3379">
          <w:rPr>
            <w:rStyle w:val="Hyperlink"/>
            <w:rFonts w:ascii="Arial" w:hAnsi="Arial" w:cs="Arial"/>
            <w:shd w:val="clear" w:color="auto" w:fill="FFFFFF"/>
          </w:rPr>
          <w:t>10.1177/0890334419830990</w:t>
        </w:r>
      </w:hyperlink>
      <w:r w:rsidRPr="008A3379">
        <w:rPr>
          <w:rFonts w:ascii="Arial" w:hAnsi="Arial" w:cs="Arial"/>
        </w:rPr>
        <w:t xml:space="preserve"> </w:t>
      </w:r>
    </w:p>
    <w:p w14:paraId="0B80D187" w14:textId="77777777" w:rsidR="003033D6" w:rsidRPr="008A3379" w:rsidRDefault="003033D6" w:rsidP="006268A7">
      <w:pPr>
        <w:pStyle w:val="dx-doi"/>
        <w:spacing w:before="0" w:after="0" w:line="360" w:lineRule="auto"/>
        <w:ind w:left="851" w:hanging="851"/>
        <w:rPr>
          <w:rFonts w:ascii="Arial" w:hAnsi="Arial" w:cs="Arial"/>
          <w:sz w:val="22"/>
          <w:szCs w:val="22"/>
        </w:rPr>
      </w:pPr>
      <w:r w:rsidRPr="008A3379">
        <w:rPr>
          <w:rFonts w:ascii="Arial" w:hAnsi="Arial" w:cs="Arial"/>
          <w:sz w:val="22"/>
          <w:szCs w:val="22"/>
          <w:shd w:val="clear" w:color="auto" w:fill="FFFFFF"/>
        </w:rPr>
        <w:t>Eriksson, C., Westman, G., &amp; Hamberg, K. (2005). Experiential factors associated with childbirth-related fear in Swedish women and men: a population based study. </w:t>
      </w:r>
      <w:r w:rsidRPr="008A3379">
        <w:rPr>
          <w:rFonts w:ascii="Arial" w:hAnsi="Arial" w:cs="Arial"/>
          <w:i/>
          <w:iCs/>
          <w:sz w:val="22"/>
          <w:szCs w:val="22"/>
          <w:shd w:val="clear" w:color="auto" w:fill="FFFFFF"/>
        </w:rPr>
        <w:t>Journal of Psychosomatic Obstetrics &amp; Gynecology</w:t>
      </w:r>
      <w:r w:rsidRPr="008A3379">
        <w:rPr>
          <w:rFonts w:ascii="Arial" w:hAnsi="Arial" w:cs="Arial"/>
          <w:sz w:val="22"/>
          <w:szCs w:val="22"/>
          <w:shd w:val="clear" w:color="auto" w:fill="FFFFFF"/>
        </w:rPr>
        <w:t>, </w:t>
      </w:r>
      <w:r w:rsidRPr="008A3379">
        <w:rPr>
          <w:rFonts w:ascii="Arial" w:hAnsi="Arial" w:cs="Arial"/>
          <w:i/>
          <w:iCs/>
          <w:sz w:val="22"/>
          <w:szCs w:val="22"/>
          <w:shd w:val="clear" w:color="auto" w:fill="FFFFFF"/>
        </w:rPr>
        <w:t>26</w:t>
      </w:r>
      <w:r w:rsidRPr="008A3379">
        <w:rPr>
          <w:rFonts w:ascii="Arial" w:hAnsi="Arial" w:cs="Arial"/>
          <w:sz w:val="22"/>
          <w:szCs w:val="22"/>
          <w:shd w:val="clear" w:color="auto" w:fill="FFFFFF"/>
        </w:rPr>
        <w:t xml:space="preserve">(1), 63-72. DOI: </w:t>
      </w:r>
      <w:hyperlink r:id="rId16" w:history="1">
        <w:r w:rsidRPr="008A3379">
          <w:rPr>
            <w:rStyle w:val="Hyperlink"/>
            <w:rFonts w:ascii="Arial" w:hAnsi="Arial" w:cs="Arial"/>
            <w:sz w:val="22"/>
            <w:szCs w:val="22"/>
          </w:rPr>
          <w:t>10.1080/01674820400023275</w:t>
        </w:r>
      </w:hyperlink>
    </w:p>
    <w:p w14:paraId="67F2D1ED"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Eriksson, C., Westman, G., &amp; Hamberg, K. (2006). Content of childbirth-related fear in Swedish women and men—analysis of an open-ended question. </w:t>
      </w:r>
      <w:r w:rsidRPr="008A3379">
        <w:rPr>
          <w:rFonts w:ascii="Arial" w:hAnsi="Arial" w:cs="Arial"/>
          <w:i/>
          <w:iCs/>
          <w:shd w:val="clear" w:color="auto" w:fill="FFFFFF"/>
        </w:rPr>
        <w:t>Journal of midwifery &amp; women's health</w:t>
      </w:r>
      <w:r w:rsidRPr="008A3379">
        <w:rPr>
          <w:rFonts w:ascii="Arial" w:hAnsi="Arial" w:cs="Arial"/>
          <w:shd w:val="clear" w:color="auto" w:fill="FFFFFF"/>
        </w:rPr>
        <w:t>, </w:t>
      </w:r>
      <w:r w:rsidRPr="008A3379">
        <w:rPr>
          <w:rFonts w:ascii="Arial" w:hAnsi="Arial" w:cs="Arial"/>
          <w:i/>
          <w:iCs/>
          <w:shd w:val="clear" w:color="auto" w:fill="FFFFFF"/>
        </w:rPr>
        <w:t>51</w:t>
      </w:r>
      <w:r w:rsidRPr="008A3379">
        <w:rPr>
          <w:rFonts w:ascii="Arial" w:hAnsi="Arial" w:cs="Arial"/>
          <w:shd w:val="clear" w:color="auto" w:fill="FFFFFF"/>
        </w:rPr>
        <w:t xml:space="preserve">(2), 112-118. DOI:10.1016/j.jmwh.2005.08.010 </w:t>
      </w:r>
    </w:p>
    <w:p w14:paraId="696C5F8A"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Etheridge, J., &amp; Slade, P. (2017). “Nothing’s actually happened to me.”: the experiences of fathers who found childbirth traumatic. </w:t>
      </w:r>
      <w:r w:rsidRPr="008A3379">
        <w:rPr>
          <w:rFonts w:ascii="Arial" w:hAnsi="Arial" w:cs="Arial"/>
          <w:i/>
          <w:iCs/>
          <w:shd w:val="clear" w:color="auto" w:fill="FFFFFF"/>
        </w:rPr>
        <w:t>BMC pregnancy and childbirth</w:t>
      </w:r>
      <w:r w:rsidRPr="008A3379">
        <w:rPr>
          <w:rFonts w:ascii="Arial" w:hAnsi="Arial" w:cs="Arial"/>
          <w:shd w:val="clear" w:color="auto" w:fill="FFFFFF"/>
        </w:rPr>
        <w:t>, </w:t>
      </w:r>
      <w:r w:rsidRPr="008A3379">
        <w:rPr>
          <w:rFonts w:ascii="Arial" w:hAnsi="Arial" w:cs="Arial"/>
          <w:i/>
          <w:iCs/>
          <w:shd w:val="clear" w:color="auto" w:fill="FFFFFF"/>
        </w:rPr>
        <w:t>17</w:t>
      </w:r>
      <w:r w:rsidRPr="008A3379">
        <w:rPr>
          <w:rFonts w:ascii="Arial" w:hAnsi="Arial" w:cs="Arial"/>
          <w:shd w:val="clear" w:color="auto" w:fill="FFFFFF"/>
        </w:rPr>
        <w:t xml:space="preserve">(1), 1-15. </w:t>
      </w:r>
      <w:r w:rsidRPr="008A3379">
        <w:rPr>
          <w:rFonts w:ascii="Arial" w:hAnsi="Arial" w:cs="Arial"/>
        </w:rPr>
        <w:t xml:space="preserve">DOI 10.1186/s12884-017-1259-y </w:t>
      </w:r>
    </w:p>
    <w:p w14:paraId="7D9A274B"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lastRenderedPageBreak/>
        <w:t xml:space="preserve">Family Equality. (2019). LGBTQ Family Building Survey. </w:t>
      </w:r>
      <w:hyperlink r:id="rId17" w:history="1">
        <w:r w:rsidRPr="008A3379">
          <w:rPr>
            <w:rStyle w:val="Hyperlink"/>
            <w:rFonts w:ascii="Arial" w:hAnsi="Arial" w:cs="Arial"/>
            <w:shd w:val="clear" w:color="auto" w:fill="FFFFFF"/>
          </w:rPr>
          <w:t>https://www.familyequality.org/resources/lgbtq-family-building-survey/</w:t>
        </w:r>
      </w:hyperlink>
      <w:r w:rsidRPr="008A3379">
        <w:rPr>
          <w:rFonts w:ascii="Arial" w:hAnsi="Arial" w:cs="Arial"/>
          <w:shd w:val="clear" w:color="auto" w:fill="FFFFFF"/>
        </w:rPr>
        <w:t xml:space="preserve"> </w:t>
      </w:r>
    </w:p>
    <w:p w14:paraId="1DE2533F"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Gage, J. D., &amp; Kirk, R. (2002). First-time fathers: perceptions of preparedness for fatherhood. </w:t>
      </w:r>
      <w:r w:rsidRPr="008A3379">
        <w:rPr>
          <w:rFonts w:ascii="Arial" w:hAnsi="Arial" w:cs="Arial"/>
          <w:i/>
          <w:iCs/>
          <w:shd w:val="clear" w:color="auto" w:fill="FFFFFF"/>
        </w:rPr>
        <w:t>Canadian Journal of Nursing Research Archive</w:t>
      </w:r>
      <w:r w:rsidRPr="008A3379">
        <w:rPr>
          <w:rFonts w:ascii="Arial" w:hAnsi="Arial" w:cs="Arial"/>
          <w:shd w:val="clear" w:color="auto" w:fill="FFFFFF"/>
        </w:rPr>
        <w:t xml:space="preserve">. 34(4), 15-24. </w:t>
      </w:r>
    </w:p>
    <w:p w14:paraId="0EA05A0D"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 xml:space="preserve">Ganapathy, T. (2018). A second victim of pregnancy: “Phobic first-time expectant fathers”. Muller Journal or Medical Sciences and Research, 9, 25-26. DOI: 10.4103/mjmsr.mjmsr_62_17 </w:t>
      </w:r>
    </w:p>
    <w:p w14:paraId="38AB671C"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Genesoni, L., &amp; Tallandini, M. A. (2009). Men's psychological transition to fatherhood: an analysis of the literature, 1989–2008. </w:t>
      </w:r>
      <w:r w:rsidRPr="008A3379">
        <w:rPr>
          <w:rFonts w:ascii="Arial" w:hAnsi="Arial" w:cs="Arial"/>
          <w:i/>
          <w:iCs/>
          <w:shd w:val="clear" w:color="auto" w:fill="FFFFFF"/>
        </w:rPr>
        <w:t>Birth</w:t>
      </w:r>
      <w:r w:rsidRPr="008A3379">
        <w:rPr>
          <w:rFonts w:ascii="Arial" w:hAnsi="Arial" w:cs="Arial"/>
          <w:shd w:val="clear" w:color="auto" w:fill="FFFFFF"/>
        </w:rPr>
        <w:t>, </w:t>
      </w:r>
      <w:r w:rsidRPr="008A3379">
        <w:rPr>
          <w:rFonts w:ascii="Arial" w:hAnsi="Arial" w:cs="Arial"/>
          <w:i/>
          <w:iCs/>
          <w:shd w:val="clear" w:color="auto" w:fill="FFFFFF"/>
        </w:rPr>
        <w:t>36</w:t>
      </w:r>
      <w:r w:rsidRPr="008A3379">
        <w:rPr>
          <w:rFonts w:ascii="Arial" w:hAnsi="Arial" w:cs="Arial"/>
          <w:shd w:val="clear" w:color="auto" w:fill="FFFFFF"/>
        </w:rPr>
        <w:t xml:space="preserve">(4), 305-318. </w:t>
      </w:r>
      <w:r w:rsidRPr="008A3379">
        <w:rPr>
          <w:rFonts w:ascii="Arial" w:hAnsi="Arial" w:cs="Arial"/>
        </w:rPr>
        <w:t xml:space="preserve">DOI: </w:t>
      </w:r>
      <w:hyperlink r:id="rId18" w:history="1">
        <w:r w:rsidRPr="008A3379">
          <w:rPr>
            <w:rStyle w:val="Hyperlink"/>
            <w:rFonts w:ascii="Arial" w:hAnsi="Arial" w:cs="Arial"/>
            <w:bCs/>
          </w:rPr>
          <w:t>10.1111/j.1523-536X.2009.00358.x</w:t>
        </w:r>
      </w:hyperlink>
    </w:p>
    <w:p w14:paraId="229F7477" w14:textId="7C3CD32A" w:rsidR="003033D6" w:rsidRPr="008A3379" w:rsidRDefault="003033D6" w:rsidP="006268A7">
      <w:pPr>
        <w:pStyle w:val="dx-doi"/>
        <w:spacing w:before="0" w:after="0" w:line="360" w:lineRule="auto"/>
        <w:ind w:left="851" w:hanging="851"/>
        <w:rPr>
          <w:rFonts w:ascii="Arial" w:hAnsi="Arial" w:cs="Arial"/>
          <w:sz w:val="22"/>
          <w:szCs w:val="22"/>
          <w:shd w:val="clear" w:color="auto" w:fill="FFFFFF"/>
        </w:rPr>
      </w:pPr>
      <w:r w:rsidRPr="008A3379">
        <w:rPr>
          <w:rFonts w:ascii="Arial" w:hAnsi="Arial" w:cs="Arial"/>
          <w:sz w:val="22"/>
          <w:szCs w:val="22"/>
          <w:shd w:val="clear" w:color="auto" w:fill="FFFFFF"/>
        </w:rPr>
        <w:t>Greer, J., Lazenbatt, A., &amp; Dunne, L. (2014). 'Fear of childbirth' and ways of coping for pregnant women and their partners during the birthing process: a salutogenic analysis. </w:t>
      </w:r>
      <w:r w:rsidRPr="008A3379">
        <w:rPr>
          <w:rFonts w:ascii="Arial" w:hAnsi="Arial" w:cs="Arial"/>
          <w:i/>
          <w:iCs/>
          <w:sz w:val="22"/>
          <w:szCs w:val="22"/>
          <w:shd w:val="clear" w:color="auto" w:fill="FFFFFF"/>
        </w:rPr>
        <w:t>Evidence Based Midwifery</w:t>
      </w:r>
      <w:r w:rsidRPr="008A3379">
        <w:rPr>
          <w:rFonts w:ascii="Arial" w:hAnsi="Arial" w:cs="Arial"/>
          <w:sz w:val="22"/>
          <w:szCs w:val="22"/>
          <w:shd w:val="clear" w:color="auto" w:fill="FFFFFF"/>
        </w:rPr>
        <w:t>, </w:t>
      </w:r>
      <w:r w:rsidRPr="008A3379">
        <w:rPr>
          <w:rFonts w:ascii="Arial" w:hAnsi="Arial" w:cs="Arial"/>
          <w:i/>
          <w:iCs/>
          <w:sz w:val="22"/>
          <w:szCs w:val="22"/>
          <w:shd w:val="clear" w:color="auto" w:fill="FFFFFF"/>
        </w:rPr>
        <w:t>12</w:t>
      </w:r>
      <w:r w:rsidRPr="008A3379">
        <w:rPr>
          <w:rFonts w:ascii="Arial" w:hAnsi="Arial" w:cs="Arial"/>
          <w:sz w:val="22"/>
          <w:szCs w:val="22"/>
          <w:shd w:val="clear" w:color="auto" w:fill="FFFFFF"/>
        </w:rPr>
        <w:t>(3), 95.</w:t>
      </w:r>
    </w:p>
    <w:p w14:paraId="5A43C428" w14:textId="77777777" w:rsidR="003033D6" w:rsidRPr="008A3379" w:rsidRDefault="003033D6" w:rsidP="006268A7">
      <w:pPr>
        <w:pStyle w:val="dx-doi"/>
        <w:spacing w:before="0" w:after="0" w:line="360" w:lineRule="auto"/>
        <w:ind w:left="851" w:hanging="851"/>
        <w:rPr>
          <w:rFonts w:ascii="Arial" w:hAnsi="Arial" w:cs="Arial"/>
          <w:sz w:val="22"/>
          <w:szCs w:val="22"/>
          <w:shd w:val="clear" w:color="auto" w:fill="FFFFFF"/>
        </w:rPr>
      </w:pPr>
      <w:r w:rsidRPr="008A3379">
        <w:rPr>
          <w:rFonts w:ascii="Arial" w:hAnsi="Arial" w:cs="Arial"/>
          <w:sz w:val="22"/>
          <w:szCs w:val="22"/>
          <w:shd w:val="clear" w:color="auto" w:fill="FFFFFF"/>
        </w:rPr>
        <w:t>Haines, H. M., Rubertsson, C., Pallant, J. F., &amp; Hildingsson, I. (2012). The influence of women’s fear, attitudes and beliefs of childbirth on mode and experience of birth. </w:t>
      </w:r>
      <w:r w:rsidRPr="008A3379">
        <w:rPr>
          <w:rFonts w:ascii="Arial" w:hAnsi="Arial" w:cs="Arial"/>
          <w:i/>
          <w:iCs/>
          <w:sz w:val="22"/>
          <w:szCs w:val="22"/>
          <w:shd w:val="clear" w:color="auto" w:fill="FFFFFF"/>
        </w:rPr>
        <w:t>BMC Pregnancy and childbirth</w:t>
      </w:r>
      <w:r w:rsidRPr="008A3379">
        <w:rPr>
          <w:rFonts w:ascii="Arial" w:hAnsi="Arial" w:cs="Arial"/>
          <w:sz w:val="22"/>
          <w:szCs w:val="22"/>
          <w:shd w:val="clear" w:color="auto" w:fill="FFFFFF"/>
        </w:rPr>
        <w:t>, </w:t>
      </w:r>
      <w:r w:rsidRPr="008A3379">
        <w:rPr>
          <w:rFonts w:ascii="Arial" w:hAnsi="Arial" w:cs="Arial"/>
          <w:i/>
          <w:iCs/>
          <w:sz w:val="22"/>
          <w:szCs w:val="22"/>
          <w:shd w:val="clear" w:color="auto" w:fill="FFFFFF"/>
        </w:rPr>
        <w:t>12</w:t>
      </w:r>
      <w:r w:rsidRPr="008A3379">
        <w:rPr>
          <w:rFonts w:ascii="Arial" w:hAnsi="Arial" w:cs="Arial"/>
          <w:sz w:val="22"/>
          <w:szCs w:val="22"/>
          <w:shd w:val="clear" w:color="auto" w:fill="FFFFFF"/>
        </w:rPr>
        <w:t>(1), 1-14. DOI:</w:t>
      </w:r>
      <w:r w:rsidRPr="008A3379">
        <w:rPr>
          <w:rFonts w:ascii="Arial" w:hAnsi="Arial" w:cs="Arial"/>
          <w:sz w:val="22"/>
          <w:szCs w:val="22"/>
        </w:rPr>
        <w:t>10.1186/1471-2393-12-55</w:t>
      </w:r>
    </w:p>
    <w:p w14:paraId="74C924F2" w14:textId="77777777" w:rsidR="003033D6" w:rsidRPr="008A3379" w:rsidRDefault="003033D6" w:rsidP="006268A7">
      <w:pPr>
        <w:pStyle w:val="dx-doi"/>
        <w:spacing w:before="0" w:after="0" w:line="360" w:lineRule="auto"/>
        <w:ind w:left="851" w:hanging="851"/>
        <w:rPr>
          <w:rFonts w:ascii="Arial" w:hAnsi="Arial" w:cs="Arial"/>
          <w:sz w:val="22"/>
          <w:szCs w:val="22"/>
          <w:shd w:val="clear" w:color="auto" w:fill="FFFFFF"/>
        </w:rPr>
      </w:pPr>
      <w:r w:rsidRPr="008A3379">
        <w:rPr>
          <w:rFonts w:ascii="Arial" w:hAnsi="Arial" w:cs="Arial"/>
          <w:sz w:val="22"/>
          <w:szCs w:val="22"/>
          <w:shd w:val="clear" w:color="auto" w:fill="FFFFFF"/>
        </w:rPr>
        <w:t>Hannes, K., Lockwood, C., &amp; Pearson, A. (2010). A comparative analysis of three online appraisal instruments’ ability to assess validity in qualitative research. </w:t>
      </w:r>
      <w:r w:rsidRPr="008A3379">
        <w:rPr>
          <w:rFonts w:ascii="Arial" w:hAnsi="Arial" w:cs="Arial"/>
          <w:i/>
          <w:iCs/>
          <w:sz w:val="22"/>
          <w:szCs w:val="22"/>
          <w:shd w:val="clear" w:color="auto" w:fill="FFFFFF"/>
        </w:rPr>
        <w:t>Qualitative health research</w:t>
      </w:r>
      <w:r w:rsidRPr="008A3379">
        <w:rPr>
          <w:rFonts w:ascii="Arial" w:hAnsi="Arial" w:cs="Arial"/>
          <w:sz w:val="22"/>
          <w:szCs w:val="22"/>
          <w:shd w:val="clear" w:color="auto" w:fill="FFFFFF"/>
        </w:rPr>
        <w:t>, </w:t>
      </w:r>
      <w:r w:rsidRPr="008A3379">
        <w:rPr>
          <w:rFonts w:ascii="Arial" w:hAnsi="Arial" w:cs="Arial"/>
          <w:i/>
          <w:iCs/>
          <w:sz w:val="22"/>
          <w:szCs w:val="22"/>
          <w:shd w:val="clear" w:color="auto" w:fill="FFFFFF"/>
        </w:rPr>
        <w:t>20</w:t>
      </w:r>
      <w:r w:rsidRPr="008A3379">
        <w:rPr>
          <w:rFonts w:ascii="Arial" w:hAnsi="Arial" w:cs="Arial"/>
          <w:sz w:val="22"/>
          <w:szCs w:val="22"/>
          <w:shd w:val="clear" w:color="auto" w:fill="FFFFFF"/>
        </w:rPr>
        <w:t xml:space="preserve">(12), 1736-1743. DOI: 10.1177/1049732310378656 </w:t>
      </w:r>
    </w:p>
    <w:p w14:paraId="639B3FC3" w14:textId="77777777" w:rsidR="003033D6" w:rsidRPr="008A3379" w:rsidRDefault="003033D6" w:rsidP="006268A7">
      <w:pPr>
        <w:pStyle w:val="dx-doi"/>
        <w:spacing w:before="0" w:after="0" w:line="360" w:lineRule="auto"/>
        <w:ind w:left="851" w:hanging="851"/>
        <w:rPr>
          <w:rFonts w:ascii="Arial" w:hAnsi="Arial" w:cs="Arial"/>
          <w:sz w:val="22"/>
          <w:szCs w:val="22"/>
          <w:shd w:val="clear" w:color="auto" w:fill="FFFFFF"/>
        </w:rPr>
      </w:pPr>
      <w:r w:rsidRPr="008A3379">
        <w:rPr>
          <w:rFonts w:ascii="Arial" w:hAnsi="Arial" w:cs="Arial"/>
          <w:color w:val="222222"/>
          <w:sz w:val="22"/>
          <w:szCs w:val="22"/>
          <w:shd w:val="clear" w:color="auto" w:fill="FFFFFF"/>
        </w:rPr>
        <w:t>Hanson, S., Hunter, L. P., Bormann, J. R., &amp; Sobo, E. J. (2009). Paternal fears of childbirth: a literature review. </w:t>
      </w:r>
      <w:r w:rsidRPr="008A3379">
        <w:rPr>
          <w:rFonts w:ascii="Arial" w:hAnsi="Arial" w:cs="Arial"/>
          <w:i/>
          <w:iCs/>
          <w:color w:val="222222"/>
          <w:sz w:val="22"/>
          <w:szCs w:val="22"/>
          <w:shd w:val="clear" w:color="auto" w:fill="FFFFFF"/>
        </w:rPr>
        <w:t>The Journal of perinatal education</w:t>
      </w:r>
      <w:r w:rsidRPr="008A3379">
        <w:rPr>
          <w:rFonts w:ascii="Arial" w:hAnsi="Arial" w:cs="Arial"/>
          <w:color w:val="222222"/>
          <w:sz w:val="22"/>
          <w:szCs w:val="22"/>
          <w:shd w:val="clear" w:color="auto" w:fill="FFFFFF"/>
        </w:rPr>
        <w:t>, </w:t>
      </w:r>
      <w:r w:rsidRPr="008A3379">
        <w:rPr>
          <w:rFonts w:ascii="Arial" w:hAnsi="Arial" w:cs="Arial"/>
          <w:i/>
          <w:iCs/>
          <w:color w:val="222222"/>
          <w:sz w:val="22"/>
          <w:szCs w:val="22"/>
          <w:shd w:val="clear" w:color="auto" w:fill="FFFFFF"/>
        </w:rPr>
        <w:t>18</w:t>
      </w:r>
      <w:r w:rsidRPr="008A3379">
        <w:rPr>
          <w:rFonts w:ascii="Arial" w:hAnsi="Arial" w:cs="Arial"/>
          <w:color w:val="222222"/>
          <w:sz w:val="22"/>
          <w:szCs w:val="22"/>
          <w:shd w:val="clear" w:color="auto" w:fill="FFFFFF"/>
        </w:rPr>
        <w:t xml:space="preserve">(4), 12-20. DOI: </w:t>
      </w:r>
      <w:r w:rsidRPr="008A3379">
        <w:rPr>
          <w:rFonts w:ascii="Arial" w:hAnsi="Arial" w:cs="Arial"/>
          <w:color w:val="333333"/>
          <w:sz w:val="22"/>
          <w:szCs w:val="22"/>
          <w:shd w:val="clear" w:color="auto" w:fill="FFFFFF"/>
        </w:rPr>
        <w:t>10.1624/105812409X474672</w:t>
      </w:r>
    </w:p>
    <w:p w14:paraId="55EA12C0" w14:textId="77777777" w:rsidR="003033D6" w:rsidRPr="008A3379" w:rsidRDefault="003033D6" w:rsidP="006268A7">
      <w:pPr>
        <w:pStyle w:val="dx-doi"/>
        <w:spacing w:before="0" w:after="0" w:line="360" w:lineRule="auto"/>
        <w:ind w:left="851" w:hanging="851"/>
        <w:rPr>
          <w:rFonts w:ascii="Arial" w:hAnsi="Arial" w:cs="Arial"/>
          <w:sz w:val="22"/>
          <w:szCs w:val="22"/>
          <w:shd w:val="clear" w:color="auto" w:fill="FFFFFF"/>
        </w:rPr>
      </w:pPr>
      <w:r w:rsidRPr="008A3379">
        <w:rPr>
          <w:rFonts w:ascii="Arial" w:hAnsi="Arial" w:cs="Arial"/>
          <w:sz w:val="22"/>
          <w:szCs w:val="22"/>
          <w:shd w:val="clear" w:color="auto" w:fill="FFFFFF"/>
        </w:rPr>
        <w:t>Hildingsson, I. (2014). Swedish couples’ attitudes towards birth, childbirth fear and birth preferences and relation to mode of birth–a longitudinal cohort study. </w:t>
      </w:r>
      <w:r w:rsidRPr="008A3379">
        <w:rPr>
          <w:rFonts w:ascii="Arial" w:hAnsi="Arial" w:cs="Arial"/>
          <w:i/>
          <w:iCs/>
          <w:sz w:val="22"/>
          <w:szCs w:val="22"/>
          <w:shd w:val="clear" w:color="auto" w:fill="FFFFFF"/>
        </w:rPr>
        <w:t>Sexual &amp; Reproductive Healthcare</w:t>
      </w:r>
      <w:r w:rsidRPr="008A3379">
        <w:rPr>
          <w:rFonts w:ascii="Arial" w:hAnsi="Arial" w:cs="Arial"/>
          <w:sz w:val="22"/>
          <w:szCs w:val="22"/>
          <w:shd w:val="clear" w:color="auto" w:fill="FFFFFF"/>
        </w:rPr>
        <w:t>, </w:t>
      </w:r>
      <w:r w:rsidRPr="008A3379">
        <w:rPr>
          <w:rFonts w:ascii="Arial" w:hAnsi="Arial" w:cs="Arial"/>
          <w:i/>
          <w:iCs/>
          <w:sz w:val="22"/>
          <w:szCs w:val="22"/>
          <w:shd w:val="clear" w:color="auto" w:fill="FFFFFF"/>
        </w:rPr>
        <w:t>5</w:t>
      </w:r>
      <w:r w:rsidRPr="008A3379">
        <w:rPr>
          <w:rFonts w:ascii="Arial" w:hAnsi="Arial" w:cs="Arial"/>
          <w:sz w:val="22"/>
          <w:szCs w:val="22"/>
          <w:shd w:val="clear" w:color="auto" w:fill="FFFFFF"/>
        </w:rPr>
        <w:t xml:space="preserve">(2), 75-80. DOI: </w:t>
      </w:r>
      <w:hyperlink r:id="rId19" w:tgtFrame="_blank" w:tooltip="Persistent link using digital object identifier" w:history="1">
        <w:r w:rsidRPr="008A3379">
          <w:rPr>
            <w:rStyle w:val="Hyperlink"/>
            <w:rFonts w:ascii="Arial" w:hAnsi="Arial" w:cs="Arial"/>
            <w:sz w:val="22"/>
            <w:szCs w:val="22"/>
          </w:rPr>
          <w:t>10.1016/j.srhc.2014.02.002</w:t>
        </w:r>
      </w:hyperlink>
    </w:p>
    <w:p w14:paraId="0FDE33B5" w14:textId="77777777" w:rsidR="003033D6" w:rsidRPr="008A3379" w:rsidRDefault="003033D6" w:rsidP="006268A7">
      <w:pPr>
        <w:pStyle w:val="dx-doi"/>
        <w:spacing w:before="0" w:after="0" w:line="360" w:lineRule="auto"/>
        <w:ind w:left="851" w:hanging="851"/>
        <w:rPr>
          <w:rFonts w:ascii="Arial" w:hAnsi="Arial" w:cs="Arial"/>
          <w:sz w:val="22"/>
          <w:szCs w:val="22"/>
          <w:shd w:val="clear" w:color="auto" w:fill="FFFFFF"/>
        </w:rPr>
      </w:pPr>
      <w:r w:rsidRPr="008A3379">
        <w:rPr>
          <w:rFonts w:ascii="Arial" w:hAnsi="Arial" w:cs="Arial"/>
          <w:sz w:val="22"/>
          <w:szCs w:val="22"/>
          <w:shd w:val="clear" w:color="auto" w:fill="FFFFFF"/>
        </w:rPr>
        <w:t>Hildingsson, I., Haines, H., Johansson, M., Rubertsson, C., &amp; Fenwick, J. (2014a). Childbirth fear in Swedish fathers is associated with parental stress as well as poor physical and mental health. </w:t>
      </w:r>
      <w:r w:rsidRPr="008A3379">
        <w:rPr>
          <w:rFonts w:ascii="Arial" w:hAnsi="Arial" w:cs="Arial"/>
          <w:i/>
          <w:iCs/>
          <w:sz w:val="22"/>
          <w:szCs w:val="22"/>
          <w:shd w:val="clear" w:color="auto" w:fill="FFFFFF"/>
        </w:rPr>
        <w:t>Midwifery</w:t>
      </w:r>
      <w:r w:rsidRPr="008A3379">
        <w:rPr>
          <w:rFonts w:ascii="Arial" w:hAnsi="Arial" w:cs="Arial"/>
          <w:sz w:val="22"/>
          <w:szCs w:val="22"/>
          <w:shd w:val="clear" w:color="auto" w:fill="FFFFFF"/>
        </w:rPr>
        <w:t>, </w:t>
      </w:r>
      <w:r w:rsidRPr="008A3379">
        <w:rPr>
          <w:rFonts w:ascii="Arial" w:hAnsi="Arial" w:cs="Arial"/>
          <w:i/>
          <w:iCs/>
          <w:sz w:val="22"/>
          <w:szCs w:val="22"/>
          <w:shd w:val="clear" w:color="auto" w:fill="FFFFFF"/>
        </w:rPr>
        <w:t>30</w:t>
      </w:r>
      <w:r w:rsidRPr="008A3379">
        <w:rPr>
          <w:rFonts w:ascii="Arial" w:hAnsi="Arial" w:cs="Arial"/>
          <w:sz w:val="22"/>
          <w:szCs w:val="22"/>
          <w:shd w:val="clear" w:color="auto" w:fill="FFFFFF"/>
        </w:rPr>
        <w:t xml:space="preserve">(2), 248-254. </w:t>
      </w:r>
      <w:hyperlink r:id="rId20" w:tgtFrame="_blank" w:tooltip="Persistent link using digital object identifier" w:history="1">
        <w:r w:rsidRPr="008A3379">
          <w:rPr>
            <w:rStyle w:val="Hyperlink"/>
            <w:rFonts w:ascii="Arial" w:hAnsi="Arial" w:cs="Arial"/>
            <w:sz w:val="22"/>
            <w:szCs w:val="22"/>
          </w:rPr>
          <w:t>DOI: 10.1016/j.midw.2013.12.012</w:t>
        </w:r>
      </w:hyperlink>
    </w:p>
    <w:p w14:paraId="5A726611" w14:textId="77777777" w:rsidR="003033D6" w:rsidRPr="008A3379" w:rsidRDefault="003033D6" w:rsidP="006268A7">
      <w:pPr>
        <w:pStyle w:val="dx-doi"/>
        <w:spacing w:before="0" w:after="0" w:line="360" w:lineRule="auto"/>
        <w:ind w:left="851" w:hanging="851"/>
        <w:rPr>
          <w:rFonts w:ascii="Arial" w:hAnsi="Arial" w:cs="Arial"/>
          <w:sz w:val="22"/>
          <w:szCs w:val="22"/>
          <w:shd w:val="clear" w:color="auto" w:fill="FFFFFF"/>
        </w:rPr>
      </w:pPr>
      <w:r w:rsidRPr="008A3379">
        <w:rPr>
          <w:rFonts w:ascii="Arial" w:hAnsi="Arial" w:cs="Arial"/>
          <w:sz w:val="22"/>
          <w:szCs w:val="22"/>
          <w:shd w:val="clear" w:color="auto" w:fill="FFFFFF"/>
        </w:rPr>
        <w:lastRenderedPageBreak/>
        <w:t>Hildingsson, I., Johansson, M., Fenwick, J., Haines, H., &amp; Rubertsson, C. (2014). Childbirth fear in expectant fathers: findings from a regional Swedish cohort study. </w:t>
      </w:r>
      <w:r w:rsidRPr="008A3379">
        <w:rPr>
          <w:rFonts w:ascii="Arial" w:hAnsi="Arial" w:cs="Arial"/>
          <w:i/>
          <w:iCs/>
          <w:sz w:val="22"/>
          <w:szCs w:val="22"/>
          <w:shd w:val="clear" w:color="auto" w:fill="FFFFFF"/>
        </w:rPr>
        <w:t>Midwifery</w:t>
      </w:r>
      <w:r w:rsidRPr="008A3379">
        <w:rPr>
          <w:rFonts w:ascii="Arial" w:hAnsi="Arial" w:cs="Arial"/>
          <w:sz w:val="22"/>
          <w:szCs w:val="22"/>
          <w:shd w:val="clear" w:color="auto" w:fill="FFFFFF"/>
        </w:rPr>
        <w:t>, </w:t>
      </w:r>
      <w:r w:rsidRPr="008A3379">
        <w:rPr>
          <w:rFonts w:ascii="Arial" w:hAnsi="Arial" w:cs="Arial"/>
          <w:i/>
          <w:iCs/>
          <w:sz w:val="22"/>
          <w:szCs w:val="22"/>
          <w:shd w:val="clear" w:color="auto" w:fill="FFFFFF"/>
        </w:rPr>
        <w:t>30</w:t>
      </w:r>
      <w:r w:rsidRPr="008A3379">
        <w:rPr>
          <w:rFonts w:ascii="Arial" w:hAnsi="Arial" w:cs="Arial"/>
          <w:sz w:val="22"/>
          <w:szCs w:val="22"/>
          <w:shd w:val="clear" w:color="auto" w:fill="FFFFFF"/>
        </w:rPr>
        <w:t xml:space="preserve">(2), 242-247. DOI: </w:t>
      </w:r>
      <w:hyperlink r:id="rId21" w:tgtFrame="_blank" w:tooltip="Persistent link using digital object identifier" w:history="1">
        <w:r w:rsidRPr="008A3379">
          <w:rPr>
            <w:rStyle w:val="Hyperlink"/>
            <w:rFonts w:ascii="Arial" w:hAnsi="Arial" w:cs="Arial"/>
            <w:sz w:val="22"/>
            <w:szCs w:val="22"/>
          </w:rPr>
          <w:t>10.1016/j.midw.2013.01.001</w:t>
        </w:r>
      </w:hyperlink>
      <w:r w:rsidRPr="008A3379">
        <w:rPr>
          <w:rFonts w:ascii="Arial" w:hAnsi="Arial" w:cs="Arial"/>
          <w:sz w:val="22"/>
          <w:szCs w:val="22"/>
        </w:rPr>
        <w:t xml:space="preserve"> </w:t>
      </w:r>
    </w:p>
    <w:p w14:paraId="71C286AB" w14:textId="77777777" w:rsidR="003033D6" w:rsidRPr="008A3379" w:rsidRDefault="003033D6" w:rsidP="006268A7">
      <w:pPr>
        <w:pStyle w:val="dx-doi"/>
        <w:spacing w:before="0" w:after="0" w:line="360" w:lineRule="auto"/>
        <w:ind w:left="851" w:hanging="851"/>
        <w:rPr>
          <w:rFonts w:ascii="Arial" w:hAnsi="Arial" w:cs="Arial"/>
          <w:sz w:val="22"/>
          <w:szCs w:val="22"/>
          <w:shd w:val="clear" w:color="auto" w:fill="FFFFFF"/>
        </w:rPr>
      </w:pPr>
      <w:r w:rsidRPr="008A3379">
        <w:rPr>
          <w:rFonts w:ascii="Arial" w:hAnsi="Arial" w:cs="Arial"/>
          <w:sz w:val="22"/>
          <w:szCs w:val="22"/>
          <w:shd w:val="clear" w:color="auto" w:fill="FFFFFF"/>
        </w:rPr>
        <w:t>Hofberg, K., &amp; Ward, M. R. (2004). Fear of childbirth, tocophobia, and mental health in mothers: the obstetric–psychiatric interface. </w:t>
      </w:r>
      <w:r w:rsidRPr="008A3379">
        <w:rPr>
          <w:rFonts w:ascii="Arial" w:hAnsi="Arial" w:cs="Arial"/>
          <w:i/>
          <w:iCs/>
          <w:sz w:val="22"/>
          <w:szCs w:val="22"/>
          <w:shd w:val="clear" w:color="auto" w:fill="FFFFFF"/>
        </w:rPr>
        <w:t>Clinical obstetrics and gynecology</w:t>
      </w:r>
      <w:r w:rsidRPr="008A3379">
        <w:rPr>
          <w:rFonts w:ascii="Arial" w:hAnsi="Arial" w:cs="Arial"/>
          <w:sz w:val="22"/>
          <w:szCs w:val="22"/>
          <w:shd w:val="clear" w:color="auto" w:fill="FFFFFF"/>
        </w:rPr>
        <w:t>, </w:t>
      </w:r>
      <w:r w:rsidRPr="008A3379">
        <w:rPr>
          <w:rFonts w:ascii="Arial" w:hAnsi="Arial" w:cs="Arial"/>
          <w:i/>
          <w:iCs/>
          <w:sz w:val="22"/>
          <w:szCs w:val="22"/>
          <w:shd w:val="clear" w:color="auto" w:fill="FFFFFF"/>
        </w:rPr>
        <w:t>47</w:t>
      </w:r>
      <w:r w:rsidRPr="008A3379">
        <w:rPr>
          <w:rFonts w:ascii="Arial" w:hAnsi="Arial" w:cs="Arial"/>
          <w:sz w:val="22"/>
          <w:szCs w:val="22"/>
          <w:shd w:val="clear" w:color="auto" w:fill="FFFFFF"/>
        </w:rPr>
        <w:t>(3), 527-534. DOI: 10.1097/01.grf.0000132527.62504.ca</w:t>
      </w:r>
    </w:p>
    <w:p w14:paraId="4EB54EEC" w14:textId="77777777" w:rsidR="003033D6" w:rsidRPr="008A3379" w:rsidRDefault="003033D6" w:rsidP="006268A7">
      <w:pPr>
        <w:pStyle w:val="dx-doi"/>
        <w:spacing w:before="0" w:after="0" w:line="360" w:lineRule="auto"/>
        <w:ind w:left="851" w:hanging="851"/>
        <w:rPr>
          <w:rFonts w:ascii="Arial" w:hAnsi="Arial" w:cs="Arial"/>
          <w:sz w:val="22"/>
          <w:szCs w:val="22"/>
          <w:shd w:val="clear" w:color="auto" w:fill="FFFFFF"/>
        </w:rPr>
      </w:pPr>
      <w:r w:rsidRPr="008A3379">
        <w:rPr>
          <w:rFonts w:ascii="Arial" w:hAnsi="Arial" w:cs="Arial"/>
          <w:sz w:val="22"/>
          <w:szCs w:val="22"/>
          <w:shd w:val="clear" w:color="auto" w:fill="FFFFFF"/>
        </w:rPr>
        <w:t>Hong, Q. N., Fàbregues, S., Bartlett, G., Boardman, F., Cargo, M., Dagenais, P., Gagnon, M., Griffiths, F., Nicolau, B., O’Cathain, A., Rousseau, M., Vedel, I., &amp; Pluye, P. (2018). The Mixed Methods Appraisal Tool (MMAT) version 2018 for information professionals and researchers. </w:t>
      </w:r>
      <w:r w:rsidRPr="008A3379">
        <w:rPr>
          <w:rFonts w:ascii="Arial" w:hAnsi="Arial" w:cs="Arial"/>
          <w:i/>
          <w:iCs/>
          <w:sz w:val="22"/>
          <w:szCs w:val="22"/>
          <w:shd w:val="clear" w:color="auto" w:fill="FFFFFF"/>
        </w:rPr>
        <w:t>Education for Information</w:t>
      </w:r>
      <w:r w:rsidRPr="008A3379">
        <w:rPr>
          <w:rFonts w:ascii="Arial" w:hAnsi="Arial" w:cs="Arial"/>
          <w:sz w:val="22"/>
          <w:szCs w:val="22"/>
          <w:shd w:val="clear" w:color="auto" w:fill="FFFFFF"/>
        </w:rPr>
        <w:t>, </w:t>
      </w:r>
      <w:r w:rsidRPr="008A3379">
        <w:rPr>
          <w:rFonts w:ascii="Arial" w:hAnsi="Arial" w:cs="Arial"/>
          <w:i/>
          <w:iCs/>
          <w:sz w:val="22"/>
          <w:szCs w:val="22"/>
          <w:shd w:val="clear" w:color="auto" w:fill="FFFFFF"/>
        </w:rPr>
        <w:t>34</w:t>
      </w:r>
      <w:r w:rsidRPr="008A3379">
        <w:rPr>
          <w:rFonts w:ascii="Arial" w:hAnsi="Arial" w:cs="Arial"/>
          <w:sz w:val="22"/>
          <w:szCs w:val="22"/>
          <w:shd w:val="clear" w:color="auto" w:fill="FFFFFF"/>
        </w:rPr>
        <w:t xml:space="preserve">(4), 285-291. </w:t>
      </w:r>
      <w:r w:rsidRPr="008A3379">
        <w:rPr>
          <w:rStyle w:val="generated"/>
          <w:rFonts w:ascii="Arial" w:hAnsi="Arial" w:cs="Arial"/>
          <w:bCs/>
          <w:sz w:val="22"/>
          <w:szCs w:val="22"/>
          <w:shd w:val="clear" w:color="auto" w:fill="F0F7FB"/>
        </w:rPr>
        <w:t>DOI: </w:t>
      </w:r>
      <w:r w:rsidRPr="008A3379">
        <w:rPr>
          <w:rFonts w:ascii="Arial" w:hAnsi="Arial" w:cs="Arial"/>
          <w:sz w:val="22"/>
          <w:szCs w:val="22"/>
          <w:shd w:val="clear" w:color="auto" w:fill="F0F7FB"/>
        </w:rPr>
        <w:t xml:space="preserve">10.3233/EFI-180221 </w:t>
      </w:r>
    </w:p>
    <w:p w14:paraId="1CA196DE" w14:textId="77777777" w:rsidR="003033D6" w:rsidRPr="008A3379" w:rsidRDefault="003033D6" w:rsidP="006268A7">
      <w:pPr>
        <w:pStyle w:val="dx-doi"/>
        <w:spacing w:before="0" w:after="0" w:line="360" w:lineRule="auto"/>
        <w:ind w:left="851" w:hanging="851"/>
        <w:rPr>
          <w:rFonts w:ascii="Arial" w:hAnsi="Arial" w:cs="Arial"/>
          <w:sz w:val="22"/>
          <w:szCs w:val="22"/>
          <w:shd w:val="clear" w:color="auto" w:fill="FFFFFF"/>
        </w:rPr>
      </w:pPr>
      <w:r w:rsidRPr="008A3379">
        <w:rPr>
          <w:rFonts w:ascii="Arial" w:hAnsi="Arial" w:cs="Arial"/>
          <w:sz w:val="22"/>
          <w:szCs w:val="22"/>
          <w:shd w:val="clear" w:color="auto" w:fill="FFFFFF"/>
        </w:rPr>
        <w:t>Hunter, L., Bormann, J., Belding, W., Sobo, E. J., Axman, L., Reseter, B. K., Hanson, S. M., &amp; Anderson, V. M. (2011). Satisfaction and use of a spiritually based mantram intervention for childbirth-related fears in couples. </w:t>
      </w:r>
      <w:r w:rsidRPr="008A3379">
        <w:rPr>
          <w:rFonts w:ascii="Arial" w:hAnsi="Arial" w:cs="Arial"/>
          <w:i/>
          <w:iCs/>
          <w:sz w:val="22"/>
          <w:szCs w:val="22"/>
          <w:shd w:val="clear" w:color="auto" w:fill="FFFFFF"/>
        </w:rPr>
        <w:t>Applied Nursing Research</w:t>
      </w:r>
      <w:r w:rsidRPr="008A3379">
        <w:rPr>
          <w:rFonts w:ascii="Arial" w:hAnsi="Arial" w:cs="Arial"/>
          <w:sz w:val="22"/>
          <w:szCs w:val="22"/>
          <w:shd w:val="clear" w:color="auto" w:fill="FFFFFF"/>
        </w:rPr>
        <w:t>, </w:t>
      </w:r>
      <w:r w:rsidRPr="008A3379">
        <w:rPr>
          <w:rFonts w:ascii="Arial" w:hAnsi="Arial" w:cs="Arial"/>
          <w:i/>
          <w:iCs/>
          <w:sz w:val="22"/>
          <w:szCs w:val="22"/>
          <w:shd w:val="clear" w:color="auto" w:fill="FFFFFF"/>
        </w:rPr>
        <w:t>24</w:t>
      </w:r>
      <w:r w:rsidRPr="008A3379">
        <w:rPr>
          <w:rFonts w:ascii="Arial" w:hAnsi="Arial" w:cs="Arial"/>
          <w:sz w:val="22"/>
          <w:szCs w:val="22"/>
          <w:shd w:val="clear" w:color="auto" w:fill="FFFFFF"/>
        </w:rPr>
        <w:t xml:space="preserve">(3), 138-146. </w:t>
      </w:r>
      <w:hyperlink r:id="rId22" w:tgtFrame="_blank" w:tooltip="Persistent link using digital object identifier" w:history="1">
        <w:r w:rsidRPr="008A3379">
          <w:rPr>
            <w:rStyle w:val="Hyperlink"/>
            <w:rFonts w:ascii="Arial" w:hAnsi="Arial" w:cs="Arial"/>
            <w:sz w:val="22"/>
            <w:szCs w:val="22"/>
          </w:rPr>
          <w:t>DOI: 10.1016/j.apnr.2009.06.002</w:t>
        </w:r>
      </w:hyperlink>
    </w:p>
    <w:p w14:paraId="7E258209" w14:textId="77777777" w:rsidR="003033D6" w:rsidRPr="008A3379" w:rsidRDefault="003033D6" w:rsidP="006268A7">
      <w:pPr>
        <w:pStyle w:val="dx-doi"/>
        <w:spacing w:before="0" w:after="0" w:line="360" w:lineRule="auto"/>
        <w:ind w:left="851" w:hanging="851"/>
        <w:rPr>
          <w:rFonts w:ascii="Arial" w:hAnsi="Arial" w:cs="Arial"/>
          <w:sz w:val="22"/>
          <w:szCs w:val="22"/>
          <w:shd w:val="clear" w:color="auto" w:fill="FFFFFF"/>
        </w:rPr>
      </w:pPr>
      <w:r w:rsidRPr="008A3379">
        <w:rPr>
          <w:rFonts w:ascii="Arial" w:hAnsi="Arial" w:cs="Arial"/>
          <w:sz w:val="22"/>
          <w:szCs w:val="22"/>
          <w:shd w:val="clear" w:color="auto" w:fill="FFFFFF"/>
        </w:rPr>
        <w:t xml:space="preserve">Human Fertilisation &amp; Embryology Authority (HFEA). (2019). </w:t>
      </w:r>
      <w:r w:rsidRPr="008A3379">
        <w:rPr>
          <w:rFonts w:ascii="Arial" w:hAnsi="Arial" w:cs="Arial"/>
          <w:i/>
          <w:iCs/>
          <w:sz w:val="22"/>
          <w:szCs w:val="22"/>
          <w:shd w:val="clear" w:color="auto" w:fill="FFFFFF"/>
        </w:rPr>
        <w:t xml:space="preserve">Fertility Treatment 2017: Trends and Figures. </w:t>
      </w:r>
      <w:hyperlink r:id="rId23" w:history="1">
        <w:r w:rsidRPr="008A3379">
          <w:rPr>
            <w:rStyle w:val="Hyperlink"/>
            <w:rFonts w:ascii="Arial" w:hAnsi="Arial" w:cs="Arial"/>
            <w:sz w:val="22"/>
            <w:szCs w:val="22"/>
          </w:rPr>
          <w:t>HFEA Fertility treatment 2017: trends and figures</w:t>
        </w:r>
      </w:hyperlink>
    </w:p>
    <w:p w14:paraId="7FFA86BB" w14:textId="77777777" w:rsidR="003033D6" w:rsidRPr="008A3379" w:rsidRDefault="003033D6" w:rsidP="006268A7">
      <w:pPr>
        <w:pStyle w:val="dx-doi"/>
        <w:spacing w:before="0" w:after="0" w:line="360" w:lineRule="auto"/>
        <w:ind w:left="851" w:hanging="851"/>
        <w:rPr>
          <w:rFonts w:ascii="Arial" w:hAnsi="Arial" w:cs="Arial"/>
          <w:sz w:val="22"/>
          <w:szCs w:val="22"/>
          <w:shd w:val="clear" w:color="auto" w:fill="FFFFFF"/>
        </w:rPr>
      </w:pPr>
      <w:r w:rsidRPr="008A3379">
        <w:rPr>
          <w:rFonts w:ascii="Arial" w:hAnsi="Arial" w:cs="Arial"/>
          <w:sz w:val="22"/>
          <w:szCs w:val="22"/>
          <w:shd w:val="clear" w:color="auto" w:fill="FFFFFF"/>
        </w:rPr>
        <w:t xml:space="preserve">Joanna Briggs Institute. (n.d.). </w:t>
      </w:r>
      <w:r w:rsidRPr="008A3379">
        <w:rPr>
          <w:rFonts w:ascii="Arial" w:hAnsi="Arial" w:cs="Arial"/>
          <w:i/>
          <w:iCs/>
          <w:sz w:val="22"/>
          <w:szCs w:val="22"/>
          <w:shd w:val="clear" w:color="auto" w:fill="FFFFFF"/>
        </w:rPr>
        <w:t xml:space="preserve">Critical Appraisal Tools. </w:t>
      </w:r>
      <w:hyperlink r:id="rId24" w:history="1">
        <w:r w:rsidRPr="008A3379">
          <w:rPr>
            <w:rStyle w:val="Hyperlink"/>
            <w:rFonts w:ascii="Arial" w:hAnsi="Arial" w:cs="Arial"/>
            <w:sz w:val="22"/>
            <w:szCs w:val="22"/>
            <w:shd w:val="clear" w:color="auto" w:fill="FFFFFF"/>
          </w:rPr>
          <w:t>https://jbi.global/critical-appraisal-tools</w:t>
        </w:r>
      </w:hyperlink>
      <w:r w:rsidRPr="008A3379">
        <w:rPr>
          <w:rFonts w:ascii="Arial" w:hAnsi="Arial" w:cs="Arial"/>
          <w:sz w:val="22"/>
          <w:szCs w:val="22"/>
          <w:shd w:val="clear" w:color="auto" w:fill="FFFFFF"/>
        </w:rPr>
        <w:t xml:space="preserve"> </w:t>
      </w:r>
    </w:p>
    <w:p w14:paraId="490FB0B0" w14:textId="77777777" w:rsidR="003033D6" w:rsidRPr="008A3379" w:rsidRDefault="003033D6" w:rsidP="006268A7">
      <w:pPr>
        <w:pStyle w:val="IntroductionParagraph"/>
        <w:spacing w:line="360" w:lineRule="auto"/>
        <w:ind w:left="851" w:hanging="851"/>
        <w:rPr>
          <w:rFonts w:ascii="Arial" w:hAnsi="Arial" w:cs="Arial"/>
          <w:b w:val="0"/>
          <w:bCs/>
          <w:color w:val="auto"/>
          <w:sz w:val="22"/>
          <w:szCs w:val="22"/>
        </w:rPr>
      </w:pPr>
      <w:r w:rsidRPr="008A3379">
        <w:rPr>
          <w:rFonts w:ascii="Arial" w:hAnsi="Arial" w:cs="Arial"/>
          <w:b w:val="0"/>
          <w:bCs/>
          <w:color w:val="auto"/>
          <w:sz w:val="22"/>
          <w:szCs w:val="22"/>
          <w:shd w:val="clear" w:color="auto" w:fill="FFFFFF"/>
        </w:rPr>
        <w:t xml:space="preserve">Joanna Briggs Institute. (2020). Checklist for qualitative research: </w:t>
      </w:r>
      <w:r w:rsidRPr="008A3379">
        <w:rPr>
          <w:rFonts w:ascii="Arial" w:hAnsi="Arial" w:cs="Arial"/>
          <w:b w:val="0"/>
          <w:bCs/>
          <w:color w:val="auto"/>
          <w:sz w:val="22"/>
          <w:szCs w:val="22"/>
        </w:rPr>
        <w:t xml:space="preserve">Critical Appraisal tools for use in JBI Systematic Reviews. </w:t>
      </w:r>
      <w:hyperlink r:id="rId25" w:history="1">
        <w:r w:rsidRPr="008A3379">
          <w:rPr>
            <w:rStyle w:val="Hyperlink"/>
            <w:rFonts w:ascii="Arial" w:hAnsi="Arial" w:cs="Arial"/>
            <w:b w:val="0"/>
            <w:bCs/>
            <w:color w:val="auto"/>
            <w:sz w:val="22"/>
            <w:szCs w:val="22"/>
          </w:rPr>
          <w:t>https://jbi.global/critical-appraisal-tools</w:t>
        </w:r>
      </w:hyperlink>
      <w:r w:rsidRPr="008A3379">
        <w:rPr>
          <w:rFonts w:ascii="Arial" w:hAnsi="Arial" w:cs="Arial"/>
          <w:b w:val="0"/>
          <w:bCs/>
          <w:color w:val="auto"/>
          <w:sz w:val="22"/>
          <w:szCs w:val="22"/>
        </w:rPr>
        <w:t xml:space="preserve"> </w:t>
      </w:r>
    </w:p>
    <w:p w14:paraId="79FA3A68" w14:textId="77777777" w:rsidR="003033D6" w:rsidRPr="008A3379" w:rsidRDefault="003033D6" w:rsidP="006268A7">
      <w:pPr>
        <w:pStyle w:val="dx-doi"/>
        <w:spacing w:before="0" w:after="0" w:line="360" w:lineRule="auto"/>
        <w:ind w:left="851" w:hanging="851"/>
        <w:rPr>
          <w:rFonts w:ascii="Arial" w:hAnsi="Arial" w:cs="Arial"/>
          <w:szCs w:val="22"/>
          <w:shd w:val="clear" w:color="auto" w:fill="FFFFFF"/>
        </w:rPr>
      </w:pPr>
      <w:r w:rsidRPr="008A3379">
        <w:rPr>
          <w:rFonts w:ascii="Arial" w:hAnsi="Arial" w:cs="Arial"/>
          <w:sz w:val="22"/>
          <w:szCs w:val="20"/>
          <w:shd w:val="clear" w:color="auto" w:fill="FFFFFF"/>
        </w:rPr>
        <w:t>Johansson, M., Rubertsson, C., Rådestad, I., &amp; Hildingsson, I. (2012). Childbirth–an emotionally demanding experience for fathers. </w:t>
      </w:r>
      <w:r w:rsidRPr="008A3379">
        <w:rPr>
          <w:rFonts w:ascii="Arial" w:hAnsi="Arial" w:cs="Arial"/>
          <w:i/>
          <w:iCs/>
          <w:sz w:val="22"/>
          <w:szCs w:val="20"/>
          <w:shd w:val="clear" w:color="auto" w:fill="FFFFFF"/>
        </w:rPr>
        <w:t>Sexual &amp; Reproductive Healthcare</w:t>
      </w:r>
      <w:r w:rsidRPr="008A3379">
        <w:rPr>
          <w:rFonts w:ascii="Arial" w:hAnsi="Arial" w:cs="Arial"/>
          <w:sz w:val="22"/>
          <w:szCs w:val="20"/>
          <w:shd w:val="clear" w:color="auto" w:fill="FFFFFF"/>
        </w:rPr>
        <w:t>, </w:t>
      </w:r>
      <w:r w:rsidRPr="008A3379">
        <w:rPr>
          <w:rFonts w:ascii="Arial" w:hAnsi="Arial" w:cs="Arial"/>
          <w:i/>
          <w:iCs/>
          <w:sz w:val="22"/>
          <w:szCs w:val="20"/>
          <w:shd w:val="clear" w:color="auto" w:fill="FFFFFF"/>
        </w:rPr>
        <w:t>3</w:t>
      </w:r>
      <w:r w:rsidRPr="008A3379">
        <w:rPr>
          <w:rFonts w:ascii="Arial" w:hAnsi="Arial" w:cs="Arial"/>
          <w:sz w:val="22"/>
          <w:szCs w:val="20"/>
          <w:shd w:val="clear" w:color="auto" w:fill="FFFFFF"/>
        </w:rPr>
        <w:t>(1), 11-20. DOI: 10.1016/j.srhc.2011.12.003</w:t>
      </w:r>
    </w:p>
    <w:p w14:paraId="0F9FAC42" w14:textId="77777777" w:rsidR="003033D6" w:rsidRPr="008A3379" w:rsidRDefault="003033D6" w:rsidP="006268A7">
      <w:pPr>
        <w:pStyle w:val="dx-doi"/>
        <w:spacing w:before="0" w:after="0" w:line="360" w:lineRule="auto"/>
        <w:ind w:left="851" w:hanging="851"/>
        <w:rPr>
          <w:rFonts w:ascii="Arial" w:hAnsi="Arial" w:cs="Arial"/>
          <w:sz w:val="22"/>
          <w:szCs w:val="22"/>
        </w:rPr>
      </w:pPr>
      <w:r w:rsidRPr="008A3379">
        <w:rPr>
          <w:rFonts w:ascii="Arial" w:hAnsi="Arial" w:cs="Arial"/>
          <w:sz w:val="22"/>
          <w:szCs w:val="22"/>
          <w:shd w:val="clear" w:color="auto" w:fill="FFFFFF"/>
        </w:rPr>
        <w:t xml:space="preserve">Jomeen, J. (2017). Fathers in the birth room: choice or coercion? Help or hindrance? </w:t>
      </w:r>
      <w:r w:rsidRPr="008A3379">
        <w:rPr>
          <w:rFonts w:ascii="Arial" w:hAnsi="Arial" w:cs="Arial"/>
          <w:i/>
          <w:iCs/>
          <w:sz w:val="22"/>
          <w:szCs w:val="22"/>
          <w:shd w:val="clear" w:color="auto" w:fill="FFFFFF"/>
        </w:rPr>
        <w:t>Journal of Reproductive Infant Psychology, 35</w:t>
      </w:r>
      <w:r w:rsidRPr="008A3379">
        <w:rPr>
          <w:rFonts w:ascii="Arial" w:hAnsi="Arial" w:cs="Arial"/>
          <w:sz w:val="22"/>
          <w:szCs w:val="22"/>
          <w:shd w:val="clear" w:color="auto" w:fill="FFFFFF"/>
        </w:rPr>
        <w:t xml:space="preserve">(4), 321-323. DOI: </w:t>
      </w:r>
      <w:hyperlink r:id="rId26" w:history="1">
        <w:r w:rsidRPr="008A3379">
          <w:rPr>
            <w:rStyle w:val="Hyperlink"/>
            <w:rFonts w:ascii="Arial" w:hAnsi="Arial" w:cs="Arial"/>
            <w:sz w:val="22"/>
            <w:szCs w:val="22"/>
          </w:rPr>
          <w:t>10.1080/02646838.2017.1361124</w:t>
        </w:r>
      </w:hyperlink>
    </w:p>
    <w:p w14:paraId="7BA018D8"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 xml:space="preserve">Kannenberg, K., Weichert, J., Rody, A., &amp; Banz-Jansen, C. (2016). Treatment-associated anxiety among pregnant women and their partners: what is the influence of sex, </w:t>
      </w:r>
      <w:r w:rsidRPr="008A3379">
        <w:rPr>
          <w:rFonts w:ascii="Arial" w:hAnsi="Arial" w:cs="Arial"/>
          <w:shd w:val="clear" w:color="auto" w:fill="FFFFFF"/>
        </w:rPr>
        <w:lastRenderedPageBreak/>
        <w:t>parity, age and education?. </w:t>
      </w:r>
      <w:r w:rsidRPr="008A3379">
        <w:rPr>
          <w:rFonts w:ascii="Arial" w:hAnsi="Arial" w:cs="Arial"/>
          <w:i/>
          <w:iCs/>
          <w:shd w:val="clear" w:color="auto" w:fill="FFFFFF"/>
        </w:rPr>
        <w:t>Geburtshilfe und Frauenheilkunde</w:t>
      </w:r>
      <w:r w:rsidRPr="008A3379">
        <w:rPr>
          <w:rFonts w:ascii="Arial" w:hAnsi="Arial" w:cs="Arial"/>
          <w:shd w:val="clear" w:color="auto" w:fill="FFFFFF"/>
        </w:rPr>
        <w:t>, </w:t>
      </w:r>
      <w:r w:rsidRPr="008A3379">
        <w:rPr>
          <w:rFonts w:ascii="Arial" w:hAnsi="Arial" w:cs="Arial"/>
          <w:i/>
          <w:iCs/>
          <w:shd w:val="clear" w:color="auto" w:fill="FFFFFF"/>
        </w:rPr>
        <w:t>76</w:t>
      </w:r>
      <w:r w:rsidRPr="008A3379">
        <w:rPr>
          <w:rFonts w:ascii="Arial" w:hAnsi="Arial" w:cs="Arial"/>
          <w:shd w:val="clear" w:color="auto" w:fill="FFFFFF"/>
        </w:rPr>
        <w:t>(07), 809-813. DOI: </w:t>
      </w:r>
      <w:hyperlink r:id="rId27" w:history="1">
        <w:r w:rsidRPr="008A3379">
          <w:rPr>
            <w:rStyle w:val="Hyperlink"/>
            <w:rFonts w:ascii="Arial" w:hAnsi="Arial" w:cs="Arial"/>
            <w:bdr w:val="none" w:sz="0" w:space="0" w:color="auto" w:frame="1"/>
            <w:shd w:val="clear" w:color="auto" w:fill="FFFFFF"/>
          </w:rPr>
          <w:t>10.1055/s-0042-101546</w:t>
        </w:r>
      </w:hyperlink>
    </w:p>
    <w:p w14:paraId="47E61180"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Keogh, E., Hughes, S., Ellery, D., Daniel, C., &amp; Holdcroft, A. (2006). Psychosocial influences on women’s experience of planned elective cesarean section. </w:t>
      </w:r>
      <w:r w:rsidRPr="008A3379">
        <w:rPr>
          <w:rFonts w:ascii="Arial" w:hAnsi="Arial" w:cs="Arial"/>
          <w:i/>
          <w:iCs/>
          <w:shd w:val="clear" w:color="auto" w:fill="FFFFFF"/>
        </w:rPr>
        <w:t>Psychosomatic Medicine</w:t>
      </w:r>
      <w:r w:rsidRPr="008A3379">
        <w:rPr>
          <w:rFonts w:ascii="Arial" w:hAnsi="Arial" w:cs="Arial"/>
          <w:shd w:val="clear" w:color="auto" w:fill="FFFFFF"/>
        </w:rPr>
        <w:t>, </w:t>
      </w:r>
      <w:r w:rsidRPr="008A3379">
        <w:rPr>
          <w:rFonts w:ascii="Arial" w:hAnsi="Arial" w:cs="Arial"/>
          <w:i/>
          <w:iCs/>
          <w:shd w:val="clear" w:color="auto" w:fill="FFFFFF"/>
        </w:rPr>
        <w:t>68</w:t>
      </w:r>
      <w:r w:rsidRPr="008A3379">
        <w:rPr>
          <w:rFonts w:ascii="Arial" w:hAnsi="Arial" w:cs="Arial"/>
          <w:shd w:val="clear" w:color="auto" w:fill="FFFFFF"/>
        </w:rPr>
        <w:t xml:space="preserve">(1), 167-174. DOI: 10.1097/01.psy.0000197742.50988.9e  </w:t>
      </w:r>
    </w:p>
    <w:p w14:paraId="603A3F3A"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Li, W. Y., Liabsuetrakul, T., &amp; Stray</w:t>
      </w:r>
      <w:r w:rsidRPr="008A3379">
        <w:rPr>
          <w:rFonts w:ascii="Cambria Math" w:hAnsi="Cambria Math" w:cs="Cambria Math"/>
          <w:shd w:val="clear" w:color="auto" w:fill="FFFFFF"/>
        </w:rPr>
        <w:t>‐</w:t>
      </w:r>
      <w:r w:rsidRPr="008A3379">
        <w:rPr>
          <w:rFonts w:ascii="Arial" w:hAnsi="Arial" w:cs="Arial"/>
          <w:shd w:val="clear" w:color="auto" w:fill="FFFFFF"/>
        </w:rPr>
        <w:t>Pedersen, B. (2014). Change of childbirth preference after delivery among nulliparous Chinese women and their partners. </w:t>
      </w:r>
      <w:r w:rsidRPr="008A3379">
        <w:rPr>
          <w:rFonts w:ascii="Arial" w:hAnsi="Arial" w:cs="Arial"/>
          <w:i/>
          <w:iCs/>
          <w:shd w:val="clear" w:color="auto" w:fill="FFFFFF"/>
        </w:rPr>
        <w:t>Journal of Obstetrics and Gynaecology Research</w:t>
      </w:r>
      <w:r w:rsidRPr="008A3379">
        <w:rPr>
          <w:rFonts w:ascii="Arial" w:hAnsi="Arial" w:cs="Arial"/>
          <w:shd w:val="clear" w:color="auto" w:fill="FFFFFF"/>
        </w:rPr>
        <w:t>, </w:t>
      </w:r>
      <w:r w:rsidRPr="008A3379">
        <w:rPr>
          <w:rFonts w:ascii="Arial" w:hAnsi="Arial" w:cs="Arial"/>
          <w:i/>
          <w:iCs/>
          <w:shd w:val="clear" w:color="auto" w:fill="FFFFFF"/>
        </w:rPr>
        <w:t>40</w:t>
      </w:r>
      <w:r w:rsidRPr="008A3379">
        <w:rPr>
          <w:rFonts w:ascii="Arial" w:hAnsi="Arial" w:cs="Arial"/>
          <w:shd w:val="clear" w:color="auto" w:fill="FFFFFF"/>
        </w:rPr>
        <w:t xml:space="preserve">(1), 184-191. DOI: </w:t>
      </w:r>
      <w:hyperlink r:id="rId28" w:history="1">
        <w:r w:rsidRPr="008A3379">
          <w:rPr>
            <w:rStyle w:val="Hyperlink"/>
            <w:rFonts w:ascii="Arial" w:hAnsi="Arial" w:cs="Arial"/>
            <w:shd w:val="clear" w:color="auto" w:fill="FFFFFF"/>
          </w:rPr>
          <w:t>10.1111/jog.12153</w:t>
        </w:r>
      </w:hyperlink>
    </w:p>
    <w:p w14:paraId="35988B35"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 xml:space="preserve">Machin, A. (2016). The Transition to Fatherhood. </w:t>
      </w:r>
      <w:r w:rsidRPr="008A3379">
        <w:rPr>
          <w:rFonts w:ascii="Arial" w:hAnsi="Arial" w:cs="Arial"/>
          <w:i/>
          <w:iCs/>
        </w:rPr>
        <w:t>NCT Journal on Preparing Parents for Birth and Early Parenthood.</w:t>
      </w:r>
      <w:r w:rsidRPr="008A3379">
        <w:rPr>
          <w:rFonts w:ascii="Arial" w:hAnsi="Arial" w:cs="Arial"/>
        </w:rPr>
        <w:t xml:space="preserve"> </w:t>
      </w:r>
      <w:hyperlink r:id="rId29" w:history="1">
        <w:r w:rsidRPr="008A3379">
          <w:rPr>
            <w:rStyle w:val="Hyperlink"/>
            <w:rFonts w:ascii="Arial" w:hAnsi="Arial" w:cs="Arial"/>
          </w:rPr>
          <w:t>https://www.nct.org.uk/sites/default/files/related_documents/Machin%20The%20transition%20to%20fatherhood.pdf</w:t>
        </w:r>
      </w:hyperlink>
      <w:r w:rsidRPr="008A3379">
        <w:rPr>
          <w:rFonts w:ascii="Arial" w:hAnsi="Arial" w:cs="Arial"/>
        </w:rPr>
        <w:t xml:space="preserve"> </w:t>
      </w:r>
    </w:p>
    <w:p w14:paraId="382142C0"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Malmquist, A., Jonsson, L., Wikström, J., &amp; Nieminen, K. (2019). Minority stress adds an additional layer to fear of childbirth in lesbian and bisexual women, and transgender people. </w:t>
      </w:r>
      <w:r w:rsidRPr="008A3379">
        <w:rPr>
          <w:rFonts w:ascii="Arial" w:hAnsi="Arial" w:cs="Arial"/>
          <w:i/>
          <w:iCs/>
          <w:shd w:val="clear" w:color="auto" w:fill="FFFFFF"/>
        </w:rPr>
        <w:t>Midwifery</w:t>
      </w:r>
      <w:r w:rsidRPr="008A3379">
        <w:rPr>
          <w:rFonts w:ascii="Arial" w:hAnsi="Arial" w:cs="Arial"/>
          <w:shd w:val="clear" w:color="auto" w:fill="FFFFFF"/>
        </w:rPr>
        <w:t>, </w:t>
      </w:r>
      <w:r w:rsidRPr="008A3379">
        <w:rPr>
          <w:rFonts w:ascii="Arial" w:hAnsi="Arial" w:cs="Arial"/>
          <w:i/>
          <w:iCs/>
          <w:shd w:val="clear" w:color="auto" w:fill="FFFFFF"/>
        </w:rPr>
        <w:t>79</w:t>
      </w:r>
      <w:r w:rsidRPr="008A3379">
        <w:rPr>
          <w:rFonts w:ascii="Arial" w:hAnsi="Arial" w:cs="Arial"/>
          <w:shd w:val="clear" w:color="auto" w:fill="FFFFFF"/>
        </w:rPr>
        <w:t xml:space="preserve">, 102551. DOI: </w:t>
      </w:r>
      <w:r w:rsidRPr="008A3379">
        <w:rPr>
          <w:rFonts w:ascii="Arial" w:hAnsi="Arial" w:cs="Arial"/>
        </w:rPr>
        <w:t xml:space="preserve">10.1016/j.midw.2019.102551 </w:t>
      </w:r>
    </w:p>
    <w:p w14:paraId="6F0A9910"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Malmquist, A., &amp; Nieminen, K. (2020). Negotiating who gives birth and the influence of fear of childbirth: Lesbians, bisexual women and transgender people in parenting relationships. </w:t>
      </w:r>
      <w:r w:rsidRPr="008A3379">
        <w:rPr>
          <w:rFonts w:ascii="Arial" w:hAnsi="Arial" w:cs="Arial"/>
          <w:i/>
          <w:iCs/>
          <w:shd w:val="clear" w:color="auto" w:fill="FFFFFF"/>
        </w:rPr>
        <w:t>Women and Birth</w:t>
      </w:r>
      <w:r w:rsidRPr="008A3379">
        <w:rPr>
          <w:rFonts w:ascii="Arial" w:hAnsi="Arial" w:cs="Arial"/>
          <w:shd w:val="clear" w:color="auto" w:fill="FFFFFF"/>
        </w:rPr>
        <w:t xml:space="preserve">. DOI: </w:t>
      </w:r>
      <w:hyperlink r:id="rId30" w:tgtFrame="_blank" w:tooltip="Persistent link using digital object identifier" w:history="1">
        <w:r w:rsidRPr="008A3379">
          <w:rPr>
            <w:rStyle w:val="Hyperlink"/>
            <w:rFonts w:ascii="Arial" w:hAnsi="Arial" w:cs="Arial"/>
          </w:rPr>
          <w:t>10.1016/j.wombi.2020.04.005</w:t>
        </w:r>
      </w:hyperlink>
      <w:r w:rsidRPr="008A3379">
        <w:rPr>
          <w:rFonts w:ascii="Arial" w:hAnsi="Arial" w:cs="Arial"/>
        </w:rPr>
        <w:t xml:space="preserve">  </w:t>
      </w:r>
    </w:p>
    <w:p w14:paraId="049EE870"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Malmquist, A., Wikström, J., Jonsson, L., &amp; Nieminen, K. (2021). How norms concerning maternity, femininity and cisgender increase stress among lesbians, bisexual women and transgender people with a fear of childbirth. </w:t>
      </w:r>
      <w:r w:rsidRPr="008A3379">
        <w:rPr>
          <w:rFonts w:ascii="Arial" w:hAnsi="Arial" w:cs="Arial"/>
          <w:i/>
          <w:iCs/>
          <w:shd w:val="clear" w:color="auto" w:fill="FFFFFF"/>
        </w:rPr>
        <w:t>Midwifery</w:t>
      </w:r>
      <w:r w:rsidRPr="008A3379">
        <w:rPr>
          <w:rFonts w:ascii="Arial" w:hAnsi="Arial" w:cs="Arial"/>
          <w:shd w:val="clear" w:color="auto" w:fill="FFFFFF"/>
        </w:rPr>
        <w:t>, </w:t>
      </w:r>
      <w:r w:rsidRPr="008A3379">
        <w:rPr>
          <w:rFonts w:ascii="Arial" w:hAnsi="Arial" w:cs="Arial"/>
          <w:i/>
          <w:iCs/>
          <w:shd w:val="clear" w:color="auto" w:fill="FFFFFF"/>
        </w:rPr>
        <w:t>93</w:t>
      </w:r>
      <w:r w:rsidRPr="008A3379">
        <w:rPr>
          <w:rFonts w:ascii="Arial" w:hAnsi="Arial" w:cs="Arial"/>
          <w:shd w:val="clear" w:color="auto" w:fill="FFFFFF"/>
        </w:rPr>
        <w:t xml:space="preserve">, 102888. DOI: 10.1016/j.midw.2020.102888 </w:t>
      </w:r>
    </w:p>
    <w:p w14:paraId="5F47BA45"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Mazúchová, L., Škodová, Z., Kelčíková, S., &amp; Rabárová, A. (2017). Factors associated with childbirth-related fear among Slovak women. </w:t>
      </w:r>
      <w:r w:rsidRPr="008A3379">
        <w:rPr>
          <w:rFonts w:ascii="Arial" w:hAnsi="Arial" w:cs="Arial"/>
          <w:i/>
          <w:iCs/>
          <w:shd w:val="clear" w:color="auto" w:fill="FFFFFF"/>
        </w:rPr>
        <w:t>Central European Journal of Nursing and Midwifery</w:t>
      </w:r>
      <w:r w:rsidRPr="008A3379">
        <w:rPr>
          <w:rFonts w:ascii="Arial" w:hAnsi="Arial" w:cs="Arial"/>
          <w:shd w:val="clear" w:color="auto" w:fill="FFFFFF"/>
        </w:rPr>
        <w:t>, </w:t>
      </w:r>
      <w:r w:rsidRPr="008A3379">
        <w:rPr>
          <w:rFonts w:ascii="Arial" w:hAnsi="Arial" w:cs="Arial"/>
          <w:i/>
          <w:iCs/>
          <w:shd w:val="clear" w:color="auto" w:fill="FFFFFF"/>
        </w:rPr>
        <w:t>8</w:t>
      </w:r>
      <w:r w:rsidRPr="008A3379">
        <w:rPr>
          <w:rFonts w:ascii="Arial" w:hAnsi="Arial" w:cs="Arial"/>
          <w:shd w:val="clear" w:color="auto" w:fill="FFFFFF"/>
        </w:rPr>
        <w:t>(4), 742-748. DOI: 10.15452/CEJNM.2017.08.0027</w:t>
      </w:r>
      <w:r w:rsidRPr="008A3379">
        <w:rPr>
          <w:rFonts w:ascii="Arial" w:hAnsi="Arial" w:cs="Arial"/>
          <w:bCs/>
          <w:shd w:val="clear" w:color="auto" w:fill="FFFFFF"/>
        </w:rPr>
        <w:t xml:space="preserve"> </w:t>
      </w:r>
    </w:p>
    <w:p w14:paraId="5DC1E200"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Moola, S., Munn, Z., Sears, K., Sfetcu, R., Currie, M., Lisy, K., &amp; Mu, P. (2015). Conducting systematic reviews of association (etiology): the Joanna Briggs Institute's approach. </w:t>
      </w:r>
      <w:r w:rsidRPr="008A3379">
        <w:rPr>
          <w:rFonts w:ascii="Arial" w:hAnsi="Arial" w:cs="Arial"/>
          <w:i/>
          <w:iCs/>
          <w:shd w:val="clear" w:color="auto" w:fill="FFFFFF"/>
        </w:rPr>
        <w:t>JBI Evidence Implementation</w:t>
      </w:r>
      <w:r w:rsidRPr="008A3379">
        <w:rPr>
          <w:rFonts w:ascii="Arial" w:hAnsi="Arial" w:cs="Arial"/>
          <w:shd w:val="clear" w:color="auto" w:fill="FFFFFF"/>
        </w:rPr>
        <w:t>, </w:t>
      </w:r>
      <w:r w:rsidRPr="008A3379">
        <w:rPr>
          <w:rFonts w:ascii="Arial" w:hAnsi="Arial" w:cs="Arial"/>
          <w:i/>
          <w:iCs/>
          <w:shd w:val="clear" w:color="auto" w:fill="FFFFFF"/>
        </w:rPr>
        <w:t>13</w:t>
      </w:r>
      <w:r w:rsidRPr="008A3379">
        <w:rPr>
          <w:rFonts w:ascii="Arial" w:hAnsi="Arial" w:cs="Arial"/>
          <w:shd w:val="clear" w:color="auto" w:fill="FFFFFF"/>
        </w:rPr>
        <w:t xml:space="preserve">(3), 163-169. DOI: 10.1097/XEB.0000000000000064 </w:t>
      </w:r>
    </w:p>
    <w:p w14:paraId="7207FA48"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 xml:space="preserve">Moran, E., Bradshaw, C., Tuohy, T., &amp; Noonan, M. (2021). </w:t>
      </w:r>
      <w:r w:rsidRPr="008A3379">
        <w:rPr>
          <w:rFonts w:ascii="Arial" w:hAnsi="Arial" w:cs="Arial"/>
        </w:rPr>
        <w:t xml:space="preserve">The Paternal Experience of Fear of Childbirth: An Integrative Review. </w:t>
      </w:r>
      <w:r w:rsidRPr="008A3379">
        <w:rPr>
          <w:rFonts w:ascii="Arial" w:hAnsi="Arial" w:cs="Arial"/>
          <w:i/>
          <w:iCs/>
        </w:rPr>
        <w:t xml:space="preserve">International Journal of Environmental Research and Public Health, 18, 1231. </w:t>
      </w:r>
      <w:r w:rsidRPr="008A3379">
        <w:rPr>
          <w:rFonts w:ascii="Arial" w:hAnsi="Arial" w:cs="Arial"/>
          <w:iCs/>
        </w:rPr>
        <w:t>DOI: 10.3390/ijerph18031231</w:t>
      </w:r>
      <w:r w:rsidRPr="008A3379">
        <w:rPr>
          <w:rFonts w:ascii="Arial" w:hAnsi="Arial" w:cs="Arial"/>
          <w:shd w:val="clear" w:color="auto" w:fill="FFFFFF"/>
        </w:rPr>
        <w:t xml:space="preserve"> </w:t>
      </w:r>
    </w:p>
    <w:p w14:paraId="371985A8"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lastRenderedPageBreak/>
        <w:t>Munn, Z., Moola, S., Lisy, K., Riitano, D., &amp; Tufanaru, C. (2015). Methodological guidance for systematic reviews of observational epidemiological studies reporting prevalence and cumulative incidence data. </w:t>
      </w:r>
      <w:r w:rsidRPr="008A3379">
        <w:rPr>
          <w:rFonts w:ascii="Arial" w:hAnsi="Arial" w:cs="Arial"/>
          <w:i/>
          <w:iCs/>
          <w:shd w:val="clear" w:color="auto" w:fill="FFFFFF"/>
        </w:rPr>
        <w:t>International journal of evidence-based healthcare</w:t>
      </w:r>
      <w:r w:rsidRPr="008A3379">
        <w:rPr>
          <w:rFonts w:ascii="Arial" w:hAnsi="Arial" w:cs="Arial"/>
          <w:shd w:val="clear" w:color="auto" w:fill="FFFFFF"/>
        </w:rPr>
        <w:t>, </w:t>
      </w:r>
      <w:r w:rsidRPr="008A3379">
        <w:rPr>
          <w:rFonts w:ascii="Arial" w:hAnsi="Arial" w:cs="Arial"/>
          <w:i/>
          <w:iCs/>
          <w:shd w:val="clear" w:color="auto" w:fill="FFFFFF"/>
        </w:rPr>
        <w:t>13</w:t>
      </w:r>
      <w:r w:rsidRPr="008A3379">
        <w:rPr>
          <w:rFonts w:ascii="Arial" w:hAnsi="Arial" w:cs="Arial"/>
          <w:shd w:val="clear" w:color="auto" w:fill="FFFFFF"/>
        </w:rPr>
        <w:t xml:space="preserve">(3), 147-153. DOI: 10.1097/XEB.0000000000000054 </w:t>
      </w:r>
    </w:p>
    <w:p w14:paraId="69294E47" w14:textId="77777777" w:rsidR="003033D6" w:rsidRPr="008A3379" w:rsidRDefault="003033D6" w:rsidP="006268A7">
      <w:pPr>
        <w:pStyle w:val="Heading1"/>
        <w:shd w:val="clear" w:color="auto" w:fill="FAFAFB"/>
        <w:spacing w:line="360" w:lineRule="auto"/>
        <w:ind w:left="851" w:hanging="851"/>
        <w:rPr>
          <w:rFonts w:ascii="Arial" w:hAnsi="Arial" w:cs="Arial"/>
          <w:b/>
          <w:bCs/>
          <w:sz w:val="22"/>
          <w:szCs w:val="22"/>
          <w:shd w:val="clear" w:color="auto" w:fill="FFFFFF"/>
        </w:rPr>
      </w:pPr>
      <w:r w:rsidRPr="008A3379">
        <w:rPr>
          <w:rFonts w:ascii="Arial" w:hAnsi="Arial" w:cs="Arial"/>
          <w:b/>
          <w:bCs/>
          <w:sz w:val="22"/>
          <w:szCs w:val="22"/>
          <w:shd w:val="clear" w:color="auto" w:fill="FFFFFF"/>
        </w:rPr>
        <w:t>Munn, Z., Moola, S., Riitano, D., &amp; Lisy, K. (2014). The development of a critical appraisal tool for use in systematic reviews addressing questions of prevalence. </w:t>
      </w:r>
      <w:r w:rsidRPr="008A3379">
        <w:rPr>
          <w:rFonts w:ascii="Arial" w:hAnsi="Arial" w:cs="Arial"/>
          <w:b/>
          <w:bCs/>
          <w:i/>
          <w:iCs/>
          <w:sz w:val="22"/>
          <w:szCs w:val="22"/>
          <w:shd w:val="clear" w:color="auto" w:fill="FFFFFF"/>
        </w:rPr>
        <w:t>International journal of health policy and management</w:t>
      </w:r>
      <w:r w:rsidRPr="008A3379">
        <w:rPr>
          <w:rFonts w:ascii="Arial" w:hAnsi="Arial" w:cs="Arial"/>
          <w:b/>
          <w:bCs/>
          <w:sz w:val="22"/>
          <w:szCs w:val="22"/>
          <w:shd w:val="clear" w:color="auto" w:fill="FFFFFF"/>
        </w:rPr>
        <w:t>, </w:t>
      </w:r>
      <w:r w:rsidRPr="008A3379">
        <w:rPr>
          <w:rFonts w:ascii="Arial" w:hAnsi="Arial" w:cs="Arial"/>
          <w:b/>
          <w:bCs/>
          <w:i/>
          <w:iCs/>
          <w:sz w:val="22"/>
          <w:szCs w:val="22"/>
          <w:shd w:val="clear" w:color="auto" w:fill="FFFFFF"/>
        </w:rPr>
        <w:t>3</w:t>
      </w:r>
      <w:r w:rsidRPr="008A3379">
        <w:rPr>
          <w:rFonts w:ascii="Arial" w:hAnsi="Arial" w:cs="Arial"/>
          <w:b/>
          <w:bCs/>
          <w:sz w:val="22"/>
          <w:szCs w:val="22"/>
          <w:shd w:val="clear" w:color="auto" w:fill="FFFFFF"/>
        </w:rPr>
        <w:t>(3), 123. DOI: </w:t>
      </w:r>
      <w:hyperlink r:id="rId31" w:tgtFrame="_blank" w:history="1">
        <w:r w:rsidRPr="008A3379">
          <w:rPr>
            <w:rStyle w:val="Hyperlink"/>
            <w:rFonts w:ascii="Arial" w:hAnsi="Arial" w:cs="Arial"/>
            <w:b/>
            <w:bCs/>
            <w:color w:val="auto"/>
            <w:sz w:val="22"/>
            <w:szCs w:val="22"/>
            <w:shd w:val="clear" w:color="auto" w:fill="FFFFFF"/>
          </w:rPr>
          <w:t>10.15171/ijhpm.2014.71</w:t>
        </w:r>
      </w:hyperlink>
    </w:p>
    <w:p w14:paraId="70ACE83C" w14:textId="77777777" w:rsidR="003033D6" w:rsidRPr="008A3379" w:rsidRDefault="003033D6" w:rsidP="006268A7">
      <w:pPr>
        <w:pStyle w:val="Heading1"/>
        <w:shd w:val="clear" w:color="auto" w:fill="FAFAFB"/>
        <w:spacing w:line="360" w:lineRule="auto"/>
        <w:ind w:left="851" w:hanging="851"/>
        <w:rPr>
          <w:rFonts w:ascii="Arial" w:hAnsi="Arial" w:cs="Arial"/>
          <w:b/>
          <w:bCs/>
          <w:sz w:val="22"/>
          <w:szCs w:val="22"/>
          <w:shd w:val="clear" w:color="auto" w:fill="FFFFFF"/>
        </w:rPr>
      </w:pPr>
      <w:r w:rsidRPr="008A3379">
        <w:rPr>
          <w:rFonts w:ascii="Arial" w:hAnsi="Arial" w:cs="Arial"/>
          <w:b/>
          <w:bCs/>
          <w:sz w:val="22"/>
          <w:szCs w:val="22"/>
          <w:shd w:val="clear" w:color="auto" w:fill="FFFFFF"/>
        </w:rPr>
        <w:t>NHS England. (2016).</w:t>
      </w:r>
      <w:r w:rsidRPr="008A3379">
        <w:rPr>
          <w:rFonts w:ascii="Arial" w:hAnsi="Arial" w:cs="Arial"/>
          <w:b/>
          <w:bCs/>
          <w:i/>
          <w:iCs/>
          <w:sz w:val="22"/>
          <w:szCs w:val="22"/>
          <w:shd w:val="clear" w:color="auto" w:fill="FFFFFF"/>
        </w:rPr>
        <w:t xml:space="preserve"> Better Births: Improving outcomes of maternity services in England. A Five Year Forward View. </w:t>
      </w:r>
      <w:hyperlink r:id="rId32" w:history="1">
        <w:r w:rsidRPr="008A3379">
          <w:rPr>
            <w:rStyle w:val="Hyperlink"/>
            <w:rFonts w:ascii="Arial" w:hAnsi="Arial" w:cs="Arial"/>
            <w:b/>
            <w:bCs/>
            <w:color w:val="auto"/>
            <w:sz w:val="22"/>
            <w:szCs w:val="22"/>
            <w:shd w:val="clear" w:color="auto" w:fill="FFFFFF"/>
          </w:rPr>
          <w:t>https://www.england.nhs.uk/wp-content/uploads/2016/02/national-maternity-review-report.pdf?PDFPATHWAY=PDF</w:t>
        </w:r>
      </w:hyperlink>
      <w:r w:rsidRPr="008A3379">
        <w:rPr>
          <w:rFonts w:ascii="Arial" w:hAnsi="Arial" w:cs="Arial"/>
          <w:b/>
          <w:bCs/>
          <w:sz w:val="22"/>
          <w:szCs w:val="22"/>
          <w:shd w:val="clear" w:color="auto" w:fill="FFFFFF"/>
        </w:rPr>
        <w:t xml:space="preserve"> </w:t>
      </w:r>
    </w:p>
    <w:p w14:paraId="34563BF6"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Nilsson, C., Bondas, T., &amp; Lundgren, I. (2010). Previous birth experience in women with intense fear of childbirth. </w:t>
      </w:r>
      <w:r w:rsidRPr="008A3379">
        <w:rPr>
          <w:rFonts w:ascii="Arial" w:hAnsi="Arial" w:cs="Arial"/>
          <w:i/>
          <w:iCs/>
          <w:shd w:val="clear" w:color="auto" w:fill="FFFFFF"/>
        </w:rPr>
        <w:t>Journal of Obstetric, Gynecologic &amp; Neonatal Nursing</w:t>
      </w:r>
      <w:r w:rsidRPr="008A3379">
        <w:rPr>
          <w:rFonts w:ascii="Arial" w:hAnsi="Arial" w:cs="Arial"/>
          <w:shd w:val="clear" w:color="auto" w:fill="FFFFFF"/>
        </w:rPr>
        <w:t>, </w:t>
      </w:r>
      <w:r w:rsidRPr="008A3379">
        <w:rPr>
          <w:rFonts w:ascii="Arial" w:hAnsi="Arial" w:cs="Arial"/>
          <w:i/>
          <w:iCs/>
          <w:shd w:val="clear" w:color="auto" w:fill="FFFFFF"/>
        </w:rPr>
        <w:t>39</w:t>
      </w:r>
      <w:r w:rsidRPr="008A3379">
        <w:rPr>
          <w:rFonts w:ascii="Arial" w:hAnsi="Arial" w:cs="Arial"/>
          <w:shd w:val="clear" w:color="auto" w:fill="FFFFFF"/>
        </w:rPr>
        <w:t xml:space="preserve">(3), 298-309. DOI: </w:t>
      </w:r>
      <w:hyperlink r:id="rId33" w:tgtFrame="_blank" w:tooltip="Persistent link using digital object identifier" w:history="1">
        <w:r w:rsidRPr="008A3379">
          <w:rPr>
            <w:rStyle w:val="Hyperlink"/>
            <w:rFonts w:ascii="Arial" w:hAnsi="Arial" w:cs="Arial"/>
          </w:rPr>
          <w:t>10.1111/j.1552-6909.2010.01139.x</w:t>
        </w:r>
      </w:hyperlink>
      <w:r w:rsidRPr="008A3379">
        <w:rPr>
          <w:rFonts w:ascii="Arial" w:hAnsi="Arial" w:cs="Arial"/>
        </w:rPr>
        <w:t xml:space="preserve"> </w:t>
      </w:r>
    </w:p>
    <w:p w14:paraId="6B471113"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Nilsson, C., Hessman, E., Sjöblom, H., Dencker, A., Jangsten, E., Mollberg, M., Patel, H., Wigert, H., &amp; Begley, C. (2018). Definitions, measurements and prevalence of fear of childbirth: a systematic review. </w:t>
      </w:r>
      <w:r w:rsidRPr="008A3379">
        <w:rPr>
          <w:rFonts w:ascii="Arial" w:hAnsi="Arial" w:cs="Arial"/>
          <w:i/>
          <w:iCs/>
          <w:shd w:val="clear" w:color="auto" w:fill="FFFFFF"/>
        </w:rPr>
        <w:t>BMC pregnancy and childbirth</w:t>
      </w:r>
      <w:r w:rsidRPr="008A3379">
        <w:rPr>
          <w:rFonts w:ascii="Arial" w:hAnsi="Arial" w:cs="Arial"/>
          <w:shd w:val="clear" w:color="auto" w:fill="FFFFFF"/>
        </w:rPr>
        <w:t>, </w:t>
      </w:r>
      <w:r w:rsidRPr="008A3379">
        <w:rPr>
          <w:rFonts w:ascii="Arial" w:hAnsi="Arial" w:cs="Arial"/>
          <w:i/>
          <w:iCs/>
          <w:shd w:val="clear" w:color="auto" w:fill="FFFFFF"/>
        </w:rPr>
        <w:t>18</w:t>
      </w:r>
      <w:r w:rsidRPr="008A3379">
        <w:rPr>
          <w:rFonts w:ascii="Arial" w:hAnsi="Arial" w:cs="Arial"/>
          <w:shd w:val="clear" w:color="auto" w:fill="FFFFFF"/>
        </w:rPr>
        <w:t xml:space="preserve">(1), 1-15. </w:t>
      </w:r>
      <w:r w:rsidRPr="008A3379">
        <w:rPr>
          <w:rFonts w:ascii="Arial" w:hAnsi="Arial" w:cs="Arial"/>
        </w:rPr>
        <w:t xml:space="preserve">DOI 10.1186/s12884-018-1659-7 </w:t>
      </w:r>
    </w:p>
    <w:p w14:paraId="2066F566"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O’Brien, A. P., McNeil, K. A., Fletcher, R., Conrad, A., Wilson, A. J., Jones, D., &amp; Chan, S. W. (2017). New fathers’ perinatal depression and anxiety—Treatment options: An integrative review. </w:t>
      </w:r>
      <w:r w:rsidRPr="008A3379">
        <w:rPr>
          <w:rFonts w:ascii="Arial" w:hAnsi="Arial" w:cs="Arial"/>
          <w:i/>
          <w:iCs/>
          <w:shd w:val="clear" w:color="auto" w:fill="FFFFFF"/>
        </w:rPr>
        <w:t>American journal of men's health</w:t>
      </w:r>
      <w:r w:rsidRPr="008A3379">
        <w:rPr>
          <w:rFonts w:ascii="Arial" w:hAnsi="Arial" w:cs="Arial"/>
          <w:shd w:val="clear" w:color="auto" w:fill="FFFFFF"/>
        </w:rPr>
        <w:t>, </w:t>
      </w:r>
      <w:r w:rsidRPr="008A3379">
        <w:rPr>
          <w:rFonts w:ascii="Arial" w:hAnsi="Arial" w:cs="Arial"/>
          <w:i/>
          <w:iCs/>
          <w:shd w:val="clear" w:color="auto" w:fill="FFFFFF"/>
        </w:rPr>
        <w:t>11</w:t>
      </w:r>
      <w:r w:rsidRPr="008A3379">
        <w:rPr>
          <w:rFonts w:ascii="Arial" w:hAnsi="Arial" w:cs="Arial"/>
          <w:shd w:val="clear" w:color="auto" w:fill="FFFFFF"/>
        </w:rPr>
        <w:t xml:space="preserve">(4), 863-876. DOI: </w:t>
      </w:r>
      <w:hyperlink r:id="rId34" w:history="1">
        <w:r w:rsidRPr="008A3379">
          <w:rPr>
            <w:rStyle w:val="Hyperlink"/>
            <w:rFonts w:ascii="Arial" w:hAnsi="Arial" w:cs="Arial"/>
            <w:shd w:val="clear" w:color="auto" w:fill="FFFFFF"/>
          </w:rPr>
          <w:t>10.1177/1557988316669047</w:t>
        </w:r>
      </w:hyperlink>
    </w:p>
    <w:p w14:paraId="28E10852"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Oliveira, J. L. C. D., Magalhães, A. M. M. D., Matsuda, L. M., Santos, J. L. G. D., Souto, R. Q., Riboldi, C. D. O., &amp; Ross, R. (2021). Mixed methods appraisal tool: strengthening the methodological rigor of mixed methods research studies in nursing. </w:t>
      </w:r>
      <w:r w:rsidRPr="008A3379">
        <w:rPr>
          <w:rFonts w:ascii="Arial" w:hAnsi="Arial" w:cs="Arial"/>
          <w:i/>
          <w:iCs/>
          <w:shd w:val="clear" w:color="auto" w:fill="FFFFFF"/>
        </w:rPr>
        <w:t>Texto &amp; Contexto-Enfermagem</w:t>
      </w:r>
      <w:r w:rsidRPr="008A3379">
        <w:rPr>
          <w:rFonts w:ascii="Arial" w:hAnsi="Arial" w:cs="Arial"/>
          <w:shd w:val="clear" w:color="auto" w:fill="FFFFFF"/>
        </w:rPr>
        <w:t>, </w:t>
      </w:r>
      <w:r w:rsidRPr="008A3379">
        <w:rPr>
          <w:rFonts w:ascii="Arial" w:hAnsi="Arial" w:cs="Arial"/>
          <w:i/>
          <w:iCs/>
          <w:shd w:val="clear" w:color="auto" w:fill="FFFFFF"/>
        </w:rPr>
        <w:t>30</w:t>
      </w:r>
      <w:r w:rsidRPr="008A3379">
        <w:rPr>
          <w:rFonts w:ascii="Arial" w:hAnsi="Arial" w:cs="Arial"/>
          <w:shd w:val="clear" w:color="auto" w:fill="FFFFFF"/>
        </w:rPr>
        <w:t xml:space="preserve">. </w:t>
      </w:r>
      <w:r w:rsidRPr="008A3379">
        <w:rPr>
          <w:rFonts w:ascii="Arial" w:hAnsi="Arial" w:cs="Arial"/>
        </w:rPr>
        <w:t>DOI: 10.1590/1980-265X-TCE-2020-0603</w:t>
      </w:r>
    </w:p>
    <w:p w14:paraId="5C090974"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Pace, R., Pluye, P., Bartlett, G., Macaulay, A. C., Salsberg, J., Jagosh, J., &amp; Seller, R. (2012). Testing the reliability and efficiency of the pilot Mixed Methods Appraisal Tool (MMAT) for systematic mixed studies review. </w:t>
      </w:r>
      <w:r w:rsidRPr="008A3379">
        <w:rPr>
          <w:rFonts w:ascii="Arial" w:hAnsi="Arial" w:cs="Arial"/>
          <w:i/>
          <w:iCs/>
          <w:shd w:val="clear" w:color="auto" w:fill="FFFFFF"/>
        </w:rPr>
        <w:t>International journal of nursing studies</w:t>
      </w:r>
      <w:r w:rsidRPr="008A3379">
        <w:rPr>
          <w:rFonts w:ascii="Arial" w:hAnsi="Arial" w:cs="Arial"/>
          <w:shd w:val="clear" w:color="auto" w:fill="FFFFFF"/>
        </w:rPr>
        <w:t>, </w:t>
      </w:r>
      <w:r w:rsidRPr="008A3379">
        <w:rPr>
          <w:rFonts w:ascii="Arial" w:hAnsi="Arial" w:cs="Arial"/>
          <w:i/>
          <w:iCs/>
          <w:shd w:val="clear" w:color="auto" w:fill="FFFFFF"/>
        </w:rPr>
        <w:t>49</w:t>
      </w:r>
      <w:r w:rsidRPr="008A3379">
        <w:rPr>
          <w:rFonts w:ascii="Arial" w:hAnsi="Arial" w:cs="Arial"/>
          <w:shd w:val="clear" w:color="auto" w:fill="FFFFFF"/>
        </w:rPr>
        <w:t>(1), 47-53. DOI: 10.1016/j.ijnurstu.2011.07.002</w:t>
      </w:r>
    </w:p>
    <w:p w14:paraId="61BC94E9"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lastRenderedPageBreak/>
        <w:t>Pang, M. W., Lee, T. S., Leung, A. K. L., Leung, T. Y., Lau, T. K., &amp; Leung, T. N. (2007). A longitudinal observational study of preference for elective caesarean section among nulliparous Hong Kong Chinese women. </w:t>
      </w:r>
      <w:r w:rsidRPr="008A3379">
        <w:rPr>
          <w:rFonts w:ascii="Arial" w:hAnsi="Arial" w:cs="Arial"/>
          <w:i/>
          <w:iCs/>
          <w:shd w:val="clear" w:color="auto" w:fill="FFFFFF"/>
        </w:rPr>
        <w:t>BJOG: An International Journal of Obstetrics &amp; Gynaecology</w:t>
      </w:r>
      <w:r w:rsidRPr="008A3379">
        <w:rPr>
          <w:rFonts w:ascii="Arial" w:hAnsi="Arial" w:cs="Arial"/>
          <w:shd w:val="clear" w:color="auto" w:fill="FFFFFF"/>
        </w:rPr>
        <w:t>, </w:t>
      </w:r>
      <w:r w:rsidRPr="008A3379">
        <w:rPr>
          <w:rFonts w:ascii="Arial" w:hAnsi="Arial" w:cs="Arial"/>
          <w:i/>
          <w:iCs/>
          <w:shd w:val="clear" w:color="auto" w:fill="FFFFFF"/>
        </w:rPr>
        <w:t>114</w:t>
      </w:r>
      <w:r w:rsidRPr="008A3379">
        <w:rPr>
          <w:rFonts w:ascii="Arial" w:hAnsi="Arial" w:cs="Arial"/>
          <w:shd w:val="clear" w:color="auto" w:fill="FFFFFF"/>
        </w:rPr>
        <w:t>(5), 623-629.</w:t>
      </w:r>
      <w:r w:rsidRPr="008A3379">
        <w:rPr>
          <w:rFonts w:ascii="Arial" w:hAnsi="Arial" w:cs="Arial"/>
        </w:rPr>
        <w:t xml:space="preserve"> DOI: </w:t>
      </w:r>
      <w:hyperlink r:id="rId35" w:history="1">
        <w:r w:rsidRPr="008A3379">
          <w:rPr>
            <w:rStyle w:val="Hyperlink"/>
            <w:rFonts w:ascii="Arial" w:hAnsi="Arial" w:cs="Arial"/>
            <w:bCs/>
            <w:shd w:val="clear" w:color="auto" w:fill="FFFFFF"/>
          </w:rPr>
          <w:t>10.1111/j.1471-0528.2007.01267.x</w:t>
        </w:r>
      </w:hyperlink>
    </w:p>
    <w:p w14:paraId="1AA98C75"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 xml:space="preserve">Piacenti, A. (2016). </w:t>
      </w:r>
      <w:r w:rsidRPr="008A3379">
        <w:rPr>
          <w:rFonts w:ascii="Arial" w:hAnsi="Arial" w:cs="Arial"/>
          <w:i/>
          <w:iCs/>
          <w:shd w:val="clear" w:color="auto" w:fill="FFFFFF"/>
        </w:rPr>
        <w:t>Migrants’ Access to Healthcare: Barriers to Wellbeing.</w:t>
      </w:r>
      <w:r w:rsidRPr="008A3379">
        <w:rPr>
          <w:rFonts w:ascii="Arial" w:hAnsi="Arial" w:cs="Arial"/>
          <w:shd w:val="clear" w:color="auto" w:fill="FFFFFF"/>
        </w:rPr>
        <w:t xml:space="preserve"> People Know How. </w:t>
      </w:r>
      <w:hyperlink r:id="rId36" w:history="1">
        <w:r w:rsidRPr="008A3379">
          <w:rPr>
            <w:rStyle w:val="Hyperlink"/>
            <w:rFonts w:ascii="Arial" w:hAnsi="Arial" w:cs="Arial"/>
            <w:shd w:val="clear" w:color="auto" w:fill="FFFFFF"/>
          </w:rPr>
          <w:t>https://peopleknowhow.org/wp-content/uploads/2016/09/MigrantHealthcareAccess.pdf</w:t>
        </w:r>
      </w:hyperlink>
      <w:r w:rsidRPr="008A3379">
        <w:rPr>
          <w:rFonts w:ascii="Arial" w:hAnsi="Arial" w:cs="Arial"/>
          <w:shd w:val="clear" w:color="auto" w:fill="FFFFFF"/>
        </w:rPr>
        <w:t xml:space="preserve"> </w:t>
      </w:r>
    </w:p>
    <w:p w14:paraId="757E27DD"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Philpott, L. F., Leahy-Warren, P., FitzGerald, S., &amp; Savage, E. (2017). Stress in fathers in the perinatal period: a systematic review. </w:t>
      </w:r>
      <w:r w:rsidRPr="008A3379">
        <w:rPr>
          <w:rFonts w:ascii="Arial" w:hAnsi="Arial" w:cs="Arial"/>
          <w:i/>
          <w:iCs/>
          <w:shd w:val="clear" w:color="auto" w:fill="FFFFFF"/>
        </w:rPr>
        <w:t>Midwifery</w:t>
      </w:r>
      <w:r w:rsidRPr="008A3379">
        <w:rPr>
          <w:rFonts w:ascii="Arial" w:hAnsi="Arial" w:cs="Arial"/>
          <w:shd w:val="clear" w:color="auto" w:fill="FFFFFF"/>
        </w:rPr>
        <w:t>, </w:t>
      </w:r>
      <w:r w:rsidRPr="008A3379">
        <w:rPr>
          <w:rFonts w:ascii="Arial" w:hAnsi="Arial" w:cs="Arial"/>
          <w:i/>
          <w:iCs/>
          <w:shd w:val="clear" w:color="auto" w:fill="FFFFFF"/>
        </w:rPr>
        <w:t>55</w:t>
      </w:r>
      <w:r w:rsidRPr="008A3379">
        <w:rPr>
          <w:rFonts w:ascii="Arial" w:hAnsi="Arial" w:cs="Arial"/>
          <w:shd w:val="clear" w:color="auto" w:fill="FFFFFF"/>
        </w:rPr>
        <w:t xml:space="preserve">, 113-127. </w:t>
      </w:r>
      <w:hyperlink r:id="rId37" w:tgtFrame="_blank" w:tooltip="Persistent link using digital object identifier" w:history="1">
        <w:r w:rsidRPr="008A3379">
          <w:rPr>
            <w:rStyle w:val="Hyperlink"/>
            <w:rFonts w:ascii="Arial" w:hAnsi="Arial" w:cs="Arial"/>
            <w:bCs/>
          </w:rPr>
          <w:t>DOI:</w:t>
        </w:r>
        <w:r w:rsidRPr="008A3379">
          <w:rPr>
            <w:rStyle w:val="Hyperlink"/>
            <w:rFonts w:ascii="Arial" w:hAnsi="Arial" w:cs="Arial"/>
          </w:rPr>
          <w:t xml:space="preserve"> 10.1016/j.midw.2017.09.016</w:t>
        </w:r>
      </w:hyperlink>
    </w:p>
    <w:p w14:paraId="03CC2E71"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Redshaw, M., &amp; Henderson, J. (2013). Fathers’ engagement in pregnancy and childbirth: evidence from a national survey. </w:t>
      </w:r>
      <w:r w:rsidRPr="008A3379">
        <w:rPr>
          <w:rFonts w:ascii="Arial" w:hAnsi="Arial" w:cs="Arial"/>
          <w:i/>
          <w:iCs/>
          <w:shd w:val="clear" w:color="auto" w:fill="FFFFFF"/>
        </w:rPr>
        <w:t>BMC pregnancy and childbirth</w:t>
      </w:r>
      <w:r w:rsidRPr="008A3379">
        <w:rPr>
          <w:rFonts w:ascii="Arial" w:hAnsi="Arial" w:cs="Arial"/>
          <w:shd w:val="clear" w:color="auto" w:fill="FFFFFF"/>
        </w:rPr>
        <w:t>, </w:t>
      </w:r>
      <w:r w:rsidRPr="008A3379">
        <w:rPr>
          <w:rFonts w:ascii="Arial" w:hAnsi="Arial" w:cs="Arial"/>
          <w:i/>
          <w:iCs/>
          <w:shd w:val="clear" w:color="auto" w:fill="FFFFFF"/>
        </w:rPr>
        <w:t>13</w:t>
      </w:r>
      <w:r w:rsidRPr="008A3379">
        <w:rPr>
          <w:rFonts w:ascii="Arial" w:hAnsi="Arial" w:cs="Arial"/>
          <w:shd w:val="clear" w:color="auto" w:fill="FFFFFF"/>
        </w:rPr>
        <w:t xml:space="preserve">(1), 1-15. DOI: </w:t>
      </w:r>
      <w:r w:rsidRPr="008A3379">
        <w:rPr>
          <w:rFonts w:ascii="Arial" w:hAnsi="Arial" w:cs="Arial"/>
        </w:rPr>
        <w:t>10.1186/1471-2393-13-70</w:t>
      </w:r>
    </w:p>
    <w:p w14:paraId="4B1E60EB"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Richens, Y., Smith, D. M., &amp; Lavender, D. T. (2018). Fear of birth in clinical practice: a structured review of current measurement tools. </w:t>
      </w:r>
      <w:r w:rsidRPr="008A3379">
        <w:rPr>
          <w:rFonts w:ascii="Arial" w:hAnsi="Arial" w:cs="Arial"/>
          <w:i/>
          <w:iCs/>
          <w:shd w:val="clear" w:color="auto" w:fill="FFFFFF"/>
        </w:rPr>
        <w:t>Sexual &amp; Reproductive Healthcare</w:t>
      </w:r>
      <w:r w:rsidRPr="008A3379">
        <w:rPr>
          <w:rFonts w:ascii="Arial" w:hAnsi="Arial" w:cs="Arial"/>
          <w:shd w:val="clear" w:color="auto" w:fill="FFFFFF"/>
        </w:rPr>
        <w:t>, </w:t>
      </w:r>
      <w:r w:rsidRPr="008A3379">
        <w:rPr>
          <w:rFonts w:ascii="Arial" w:hAnsi="Arial" w:cs="Arial"/>
          <w:i/>
          <w:iCs/>
          <w:shd w:val="clear" w:color="auto" w:fill="FFFFFF"/>
        </w:rPr>
        <w:t>16</w:t>
      </w:r>
      <w:r w:rsidRPr="008A3379">
        <w:rPr>
          <w:rFonts w:ascii="Arial" w:hAnsi="Arial" w:cs="Arial"/>
          <w:shd w:val="clear" w:color="auto" w:fill="FFFFFF"/>
        </w:rPr>
        <w:t xml:space="preserve">, 98-112. DOI: </w:t>
      </w:r>
      <w:hyperlink r:id="rId38" w:tgtFrame="_blank" w:tooltip="Persistent link using digital object identifier" w:history="1">
        <w:r w:rsidRPr="008A3379">
          <w:rPr>
            <w:rStyle w:val="Hyperlink"/>
            <w:rFonts w:ascii="Arial" w:hAnsi="Arial" w:cs="Arial"/>
          </w:rPr>
          <w:t>10.1016/j.srhc.2018.02.010</w:t>
        </w:r>
      </w:hyperlink>
      <w:r w:rsidRPr="008A3379">
        <w:rPr>
          <w:rFonts w:ascii="Arial" w:hAnsi="Arial" w:cs="Arial"/>
        </w:rPr>
        <w:t xml:space="preserve"> </w:t>
      </w:r>
    </w:p>
    <w:p w14:paraId="6778F63A"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Rouhe, H., Salmela</w:t>
      </w:r>
      <w:r w:rsidRPr="008A3379">
        <w:rPr>
          <w:rFonts w:ascii="Cambria Math" w:hAnsi="Cambria Math" w:cs="Cambria Math"/>
          <w:shd w:val="clear" w:color="auto" w:fill="FFFFFF"/>
        </w:rPr>
        <w:t>‐</w:t>
      </w:r>
      <w:r w:rsidRPr="008A3379">
        <w:rPr>
          <w:rFonts w:ascii="Arial" w:hAnsi="Arial" w:cs="Arial"/>
          <w:shd w:val="clear" w:color="auto" w:fill="FFFFFF"/>
        </w:rPr>
        <w:t>Aro, K., Gissler, M., Halmesmäki, E., &amp; Saisto, T. (2011). Mental health problems common in women with fear of childbirth. </w:t>
      </w:r>
      <w:r w:rsidRPr="008A3379">
        <w:rPr>
          <w:rFonts w:ascii="Arial" w:hAnsi="Arial" w:cs="Arial"/>
          <w:i/>
          <w:iCs/>
          <w:shd w:val="clear" w:color="auto" w:fill="FFFFFF"/>
        </w:rPr>
        <w:t>BJOG: An International Journal of Obstetrics &amp; Gynaecology</w:t>
      </w:r>
      <w:r w:rsidRPr="008A3379">
        <w:rPr>
          <w:rFonts w:ascii="Arial" w:hAnsi="Arial" w:cs="Arial"/>
          <w:shd w:val="clear" w:color="auto" w:fill="FFFFFF"/>
        </w:rPr>
        <w:t>, </w:t>
      </w:r>
      <w:r w:rsidRPr="008A3379">
        <w:rPr>
          <w:rFonts w:ascii="Arial" w:hAnsi="Arial" w:cs="Arial"/>
          <w:i/>
          <w:iCs/>
          <w:shd w:val="clear" w:color="auto" w:fill="FFFFFF"/>
        </w:rPr>
        <w:t>118</w:t>
      </w:r>
      <w:r w:rsidRPr="008A3379">
        <w:rPr>
          <w:rFonts w:ascii="Arial" w:hAnsi="Arial" w:cs="Arial"/>
          <w:shd w:val="clear" w:color="auto" w:fill="FFFFFF"/>
        </w:rPr>
        <w:t xml:space="preserve">(9), 1104-1111. DOI: </w:t>
      </w:r>
      <w:hyperlink r:id="rId39" w:history="1">
        <w:r w:rsidRPr="008A3379">
          <w:rPr>
            <w:rStyle w:val="Hyperlink"/>
            <w:rFonts w:ascii="Arial" w:hAnsi="Arial" w:cs="Arial"/>
            <w:bCs/>
            <w:shd w:val="clear" w:color="auto" w:fill="FFFFFF"/>
          </w:rPr>
          <w:t>10.1111/j.1471-0528.2011.02967.x</w:t>
        </w:r>
      </w:hyperlink>
      <w:r w:rsidRPr="008A3379">
        <w:rPr>
          <w:rFonts w:ascii="Arial" w:hAnsi="Arial" w:cs="Arial"/>
        </w:rPr>
        <w:t xml:space="preserve"> </w:t>
      </w:r>
    </w:p>
    <w:p w14:paraId="268B0DA0"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Rouhe, H., Salmela</w:t>
      </w:r>
      <w:r w:rsidRPr="008A3379">
        <w:rPr>
          <w:rFonts w:ascii="Cambria Math" w:hAnsi="Cambria Math" w:cs="Cambria Math"/>
          <w:shd w:val="clear" w:color="auto" w:fill="FFFFFF"/>
        </w:rPr>
        <w:t>‐</w:t>
      </w:r>
      <w:r w:rsidRPr="008A3379">
        <w:rPr>
          <w:rFonts w:ascii="Arial" w:hAnsi="Arial" w:cs="Arial"/>
          <w:shd w:val="clear" w:color="auto" w:fill="FFFFFF"/>
        </w:rPr>
        <w:t>Aro, K., Halmesmäki, E., &amp; Saisto, T. (2009). Fear of childbirth according to parity, gestational age, and obstetric history. </w:t>
      </w:r>
      <w:r w:rsidRPr="008A3379">
        <w:rPr>
          <w:rFonts w:ascii="Arial" w:hAnsi="Arial" w:cs="Arial"/>
          <w:i/>
          <w:iCs/>
          <w:shd w:val="clear" w:color="auto" w:fill="FFFFFF"/>
        </w:rPr>
        <w:t>BJOG: An International Journal of Obstetrics &amp; Gynaecology</w:t>
      </w:r>
      <w:r w:rsidRPr="008A3379">
        <w:rPr>
          <w:rFonts w:ascii="Arial" w:hAnsi="Arial" w:cs="Arial"/>
          <w:shd w:val="clear" w:color="auto" w:fill="FFFFFF"/>
        </w:rPr>
        <w:t>, </w:t>
      </w:r>
      <w:r w:rsidRPr="008A3379">
        <w:rPr>
          <w:rFonts w:ascii="Arial" w:hAnsi="Arial" w:cs="Arial"/>
          <w:i/>
          <w:iCs/>
          <w:shd w:val="clear" w:color="auto" w:fill="FFFFFF"/>
        </w:rPr>
        <w:t>116</w:t>
      </w:r>
      <w:r w:rsidRPr="008A3379">
        <w:rPr>
          <w:rFonts w:ascii="Arial" w:hAnsi="Arial" w:cs="Arial"/>
          <w:shd w:val="clear" w:color="auto" w:fill="FFFFFF"/>
        </w:rPr>
        <w:t xml:space="preserve">(1), 67-73. DOI: 10.1111/j.1471-0528.2008.02002.x </w:t>
      </w:r>
    </w:p>
    <w:p w14:paraId="3F9684F2"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Ryding, E. L., Read, S., Rouhe, H., Halmesmäki, E., Salmela</w:t>
      </w:r>
      <w:r w:rsidRPr="008A3379">
        <w:rPr>
          <w:rFonts w:ascii="Cambria Math" w:hAnsi="Cambria Math" w:cs="Cambria Math"/>
          <w:shd w:val="clear" w:color="auto" w:fill="FFFFFF"/>
        </w:rPr>
        <w:t>‐</w:t>
      </w:r>
      <w:r w:rsidRPr="008A3379">
        <w:rPr>
          <w:rFonts w:ascii="Arial" w:hAnsi="Arial" w:cs="Arial"/>
          <w:shd w:val="clear" w:color="auto" w:fill="FFFFFF"/>
        </w:rPr>
        <w:t>Aro, K., Toivanen, R., Tokola, M., &amp; Saisto, T. (2018). Partners of nulliparous women with severe fear of childbirth: A longitudinal study of psychological well</w:t>
      </w:r>
      <w:r w:rsidRPr="008A3379">
        <w:rPr>
          <w:rFonts w:ascii="Cambria Math" w:hAnsi="Cambria Math" w:cs="Cambria Math"/>
          <w:shd w:val="clear" w:color="auto" w:fill="FFFFFF"/>
        </w:rPr>
        <w:t>‐</w:t>
      </w:r>
      <w:r w:rsidRPr="008A3379">
        <w:rPr>
          <w:rFonts w:ascii="Arial" w:hAnsi="Arial" w:cs="Arial"/>
          <w:shd w:val="clear" w:color="auto" w:fill="FFFFFF"/>
        </w:rPr>
        <w:t>being. </w:t>
      </w:r>
      <w:r w:rsidRPr="008A3379">
        <w:rPr>
          <w:rFonts w:ascii="Arial" w:hAnsi="Arial" w:cs="Arial"/>
          <w:i/>
          <w:iCs/>
          <w:shd w:val="clear" w:color="auto" w:fill="FFFFFF"/>
        </w:rPr>
        <w:t>Birth</w:t>
      </w:r>
      <w:r w:rsidRPr="008A3379">
        <w:rPr>
          <w:rFonts w:ascii="Arial" w:hAnsi="Arial" w:cs="Arial"/>
          <w:shd w:val="clear" w:color="auto" w:fill="FFFFFF"/>
        </w:rPr>
        <w:t>, </w:t>
      </w:r>
      <w:r w:rsidRPr="008A3379">
        <w:rPr>
          <w:rFonts w:ascii="Arial" w:hAnsi="Arial" w:cs="Arial"/>
          <w:i/>
          <w:iCs/>
          <w:shd w:val="clear" w:color="auto" w:fill="FFFFFF"/>
        </w:rPr>
        <w:t>45</w:t>
      </w:r>
      <w:r w:rsidRPr="008A3379">
        <w:rPr>
          <w:rFonts w:ascii="Arial" w:hAnsi="Arial" w:cs="Arial"/>
          <w:shd w:val="clear" w:color="auto" w:fill="FFFFFF"/>
        </w:rPr>
        <w:t xml:space="preserve">(1), 88-93. </w:t>
      </w:r>
      <w:r w:rsidRPr="008A3379">
        <w:rPr>
          <w:rFonts w:ascii="Arial" w:hAnsi="Arial" w:cs="Arial"/>
        </w:rPr>
        <w:t>DOI: 10.1111/birt.12309</w:t>
      </w:r>
    </w:p>
    <w:p w14:paraId="0C771F3E"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Schytt, E., &amp; Bergström, M. (2014). First-time fathers' expectations and experiences of childbirth in relation to age. </w:t>
      </w:r>
      <w:r w:rsidRPr="008A3379">
        <w:rPr>
          <w:rFonts w:ascii="Arial" w:hAnsi="Arial" w:cs="Arial"/>
          <w:i/>
          <w:iCs/>
          <w:shd w:val="clear" w:color="auto" w:fill="FFFFFF"/>
        </w:rPr>
        <w:t>Midwifery</w:t>
      </w:r>
      <w:r w:rsidRPr="008A3379">
        <w:rPr>
          <w:rFonts w:ascii="Arial" w:hAnsi="Arial" w:cs="Arial"/>
          <w:shd w:val="clear" w:color="auto" w:fill="FFFFFF"/>
        </w:rPr>
        <w:t>, </w:t>
      </w:r>
      <w:r w:rsidRPr="008A3379">
        <w:rPr>
          <w:rFonts w:ascii="Arial" w:hAnsi="Arial" w:cs="Arial"/>
          <w:i/>
          <w:iCs/>
          <w:shd w:val="clear" w:color="auto" w:fill="FFFFFF"/>
        </w:rPr>
        <w:t>30</w:t>
      </w:r>
      <w:r w:rsidRPr="008A3379">
        <w:rPr>
          <w:rFonts w:ascii="Arial" w:hAnsi="Arial" w:cs="Arial"/>
          <w:shd w:val="clear" w:color="auto" w:fill="FFFFFF"/>
        </w:rPr>
        <w:t xml:space="preserve">(1), 82-88. DOI: </w:t>
      </w:r>
      <w:r w:rsidRPr="008A3379">
        <w:rPr>
          <w:rFonts w:ascii="Arial" w:hAnsi="Arial" w:cs="Arial"/>
        </w:rPr>
        <w:t xml:space="preserve">10.1016/j.midw.2013.01.015 </w:t>
      </w:r>
    </w:p>
    <w:p w14:paraId="50F65381"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lastRenderedPageBreak/>
        <w:t>Schytt, E., &amp; Hildingsson, I. (2011). Physical and emotional self-rated health among Swedish women and men during pregnancy and the first year of parenthood. </w:t>
      </w:r>
      <w:r w:rsidRPr="008A3379">
        <w:rPr>
          <w:rFonts w:ascii="Arial" w:hAnsi="Arial" w:cs="Arial"/>
          <w:i/>
          <w:iCs/>
          <w:shd w:val="clear" w:color="auto" w:fill="FFFFFF"/>
        </w:rPr>
        <w:t>Sexual &amp; reproductive healthcare</w:t>
      </w:r>
      <w:r w:rsidRPr="008A3379">
        <w:rPr>
          <w:rFonts w:ascii="Arial" w:hAnsi="Arial" w:cs="Arial"/>
          <w:shd w:val="clear" w:color="auto" w:fill="FFFFFF"/>
        </w:rPr>
        <w:t>, </w:t>
      </w:r>
      <w:r w:rsidRPr="008A3379">
        <w:rPr>
          <w:rFonts w:ascii="Arial" w:hAnsi="Arial" w:cs="Arial"/>
          <w:i/>
          <w:iCs/>
          <w:shd w:val="clear" w:color="auto" w:fill="FFFFFF"/>
        </w:rPr>
        <w:t>2</w:t>
      </w:r>
      <w:r w:rsidRPr="008A3379">
        <w:rPr>
          <w:rFonts w:ascii="Arial" w:hAnsi="Arial" w:cs="Arial"/>
          <w:shd w:val="clear" w:color="auto" w:fill="FFFFFF"/>
        </w:rPr>
        <w:t xml:space="preserve">(2), 57-64. DOI: </w:t>
      </w:r>
      <w:hyperlink r:id="rId40" w:tgtFrame="_blank" w:tooltip="Persistent link using digital object identifier" w:history="1">
        <w:r w:rsidRPr="008A3379">
          <w:rPr>
            <w:rStyle w:val="Hyperlink"/>
            <w:rFonts w:ascii="Arial" w:hAnsi="Arial" w:cs="Arial"/>
          </w:rPr>
          <w:t>10.1016/j.srhc.2010.12.003</w:t>
        </w:r>
      </w:hyperlink>
      <w:r w:rsidRPr="008A3379">
        <w:rPr>
          <w:rFonts w:ascii="Arial" w:hAnsi="Arial" w:cs="Arial"/>
        </w:rPr>
        <w:t xml:space="preserve"> </w:t>
      </w:r>
    </w:p>
    <w:p w14:paraId="14EE6EBB"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Sengane, M. L. (2009). The experience of black fathers concerning support for their wives/partners during labour. </w:t>
      </w:r>
      <w:r w:rsidRPr="008A3379">
        <w:rPr>
          <w:rFonts w:ascii="Arial" w:hAnsi="Arial" w:cs="Arial"/>
          <w:i/>
          <w:iCs/>
          <w:shd w:val="clear" w:color="auto" w:fill="FFFFFF"/>
        </w:rPr>
        <w:t>Curationis</w:t>
      </w:r>
      <w:r w:rsidRPr="008A3379">
        <w:rPr>
          <w:rFonts w:ascii="Arial" w:hAnsi="Arial" w:cs="Arial"/>
          <w:shd w:val="clear" w:color="auto" w:fill="FFFFFF"/>
        </w:rPr>
        <w:t>, </w:t>
      </w:r>
      <w:r w:rsidRPr="008A3379">
        <w:rPr>
          <w:rFonts w:ascii="Arial" w:hAnsi="Arial" w:cs="Arial"/>
          <w:i/>
          <w:iCs/>
          <w:shd w:val="clear" w:color="auto" w:fill="FFFFFF"/>
        </w:rPr>
        <w:t>32</w:t>
      </w:r>
      <w:r w:rsidRPr="008A3379">
        <w:rPr>
          <w:rFonts w:ascii="Arial" w:hAnsi="Arial" w:cs="Arial"/>
          <w:shd w:val="clear" w:color="auto" w:fill="FFFFFF"/>
        </w:rPr>
        <w:t xml:space="preserve">(1), 67-73. </w:t>
      </w:r>
    </w:p>
    <w:p w14:paraId="1A1AC0DF"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Serçekuş, P., Cetisli, N. E., &amp; İnci, F. H. (2015). Birth preferences by nulliparous women and their partners in Turkey. </w:t>
      </w:r>
      <w:r w:rsidRPr="008A3379">
        <w:rPr>
          <w:rFonts w:ascii="Arial" w:hAnsi="Arial" w:cs="Arial"/>
          <w:i/>
          <w:iCs/>
          <w:shd w:val="clear" w:color="auto" w:fill="FFFFFF"/>
        </w:rPr>
        <w:t>Sexual &amp; Reproductive Healthcare</w:t>
      </w:r>
      <w:r w:rsidRPr="008A3379">
        <w:rPr>
          <w:rFonts w:ascii="Arial" w:hAnsi="Arial" w:cs="Arial"/>
          <w:shd w:val="clear" w:color="auto" w:fill="FFFFFF"/>
        </w:rPr>
        <w:t>, </w:t>
      </w:r>
      <w:r w:rsidRPr="008A3379">
        <w:rPr>
          <w:rFonts w:ascii="Arial" w:hAnsi="Arial" w:cs="Arial"/>
          <w:i/>
          <w:iCs/>
          <w:shd w:val="clear" w:color="auto" w:fill="FFFFFF"/>
        </w:rPr>
        <w:t>6</w:t>
      </w:r>
      <w:r w:rsidRPr="008A3379">
        <w:rPr>
          <w:rFonts w:ascii="Arial" w:hAnsi="Arial" w:cs="Arial"/>
          <w:shd w:val="clear" w:color="auto" w:fill="FFFFFF"/>
        </w:rPr>
        <w:t xml:space="preserve">(3), 182-185. DOI: </w:t>
      </w:r>
      <w:hyperlink r:id="rId41" w:tgtFrame="_blank" w:tooltip="Persistent link using digital object identifier" w:history="1">
        <w:r w:rsidRPr="008A3379">
          <w:rPr>
            <w:rStyle w:val="Hyperlink"/>
            <w:rFonts w:ascii="Arial" w:hAnsi="Arial" w:cs="Arial"/>
          </w:rPr>
          <w:t>10.1016/j.srhc.2015.03.002</w:t>
        </w:r>
      </w:hyperlink>
    </w:p>
    <w:p w14:paraId="0F65E2B0"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Serçekuş, P., Vardar, O., &amp; Özkan, S. (2020a). Fear of childbirth among pregnant women and their partners in Turkey. </w:t>
      </w:r>
      <w:r w:rsidRPr="008A3379">
        <w:rPr>
          <w:rFonts w:ascii="Arial" w:hAnsi="Arial" w:cs="Arial"/>
          <w:i/>
          <w:iCs/>
          <w:shd w:val="clear" w:color="auto" w:fill="FFFFFF"/>
        </w:rPr>
        <w:t>Sexual &amp; Reproductive Healthcare</w:t>
      </w:r>
      <w:r w:rsidRPr="008A3379">
        <w:rPr>
          <w:rFonts w:ascii="Arial" w:hAnsi="Arial" w:cs="Arial"/>
          <w:shd w:val="clear" w:color="auto" w:fill="FFFFFF"/>
        </w:rPr>
        <w:t>, </w:t>
      </w:r>
      <w:r w:rsidRPr="008A3379">
        <w:rPr>
          <w:rFonts w:ascii="Arial" w:hAnsi="Arial" w:cs="Arial"/>
          <w:i/>
          <w:iCs/>
          <w:shd w:val="clear" w:color="auto" w:fill="FFFFFF"/>
        </w:rPr>
        <w:t>24</w:t>
      </w:r>
      <w:r w:rsidRPr="008A3379">
        <w:rPr>
          <w:rFonts w:ascii="Arial" w:hAnsi="Arial" w:cs="Arial"/>
          <w:shd w:val="clear" w:color="auto" w:fill="FFFFFF"/>
        </w:rPr>
        <w:t xml:space="preserve">, 100501. DOI: </w:t>
      </w:r>
      <w:hyperlink r:id="rId42" w:tgtFrame="_blank" w:tooltip="Persistent link using digital object identifier" w:history="1">
        <w:r w:rsidRPr="008A3379">
          <w:rPr>
            <w:rStyle w:val="Hyperlink"/>
            <w:rFonts w:ascii="Arial" w:hAnsi="Arial" w:cs="Arial"/>
          </w:rPr>
          <w:t>10.1016/j.srhc.2020.100501</w:t>
        </w:r>
      </w:hyperlink>
    </w:p>
    <w:p w14:paraId="52B62BD7"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Serçekuş, P., Vardar, O., Türkçü, S. G., &amp; Özkan, S. (2020b). Why are first time expectant fathers afraid of birth?: A qualitative study. </w:t>
      </w:r>
      <w:r w:rsidRPr="008A3379">
        <w:rPr>
          <w:rFonts w:ascii="Arial" w:hAnsi="Arial" w:cs="Arial"/>
          <w:i/>
          <w:iCs/>
          <w:shd w:val="clear" w:color="auto" w:fill="FFFFFF"/>
        </w:rPr>
        <w:t>European Journal of Obstetrics &amp; Gynecology and Reproductive Biology</w:t>
      </w:r>
      <w:r w:rsidRPr="008A3379">
        <w:rPr>
          <w:rFonts w:ascii="Arial" w:hAnsi="Arial" w:cs="Arial"/>
          <w:shd w:val="clear" w:color="auto" w:fill="FFFFFF"/>
        </w:rPr>
        <w:t>, </w:t>
      </w:r>
      <w:r w:rsidRPr="008A3379">
        <w:rPr>
          <w:rFonts w:ascii="Arial" w:hAnsi="Arial" w:cs="Arial"/>
          <w:i/>
          <w:iCs/>
          <w:shd w:val="clear" w:color="auto" w:fill="FFFFFF"/>
        </w:rPr>
        <w:t>254</w:t>
      </w:r>
      <w:r w:rsidRPr="008A3379">
        <w:rPr>
          <w:rFonts w:ascii="Arial" w:hAnsi="Arial" w:cs="Arial"/>
          <w:shd w:val="clear" w:color="auto" w:fill="FFFFFF"/>
        </w:rPr>
        <w:t xml:space="preserve">, 231-235. DOI: </w:t>
      </w:r>
      <w:r w:rsidRPr="008A3379">
        <w:rPr>
          <w:rFonts w:ascii="Arial" w:hAnsi="Arial" w:cs="Arial"/>
        </w:rPr>
        <w:t xml:space="preserve">10.1016/j.ejogrb.2020.09.032 </w:t>
      </w:r>
    </w:p>
    <w:p w14:paraId="31BCAFE6"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Shibli-Kometiani, M., &amp; Brown, A. M. (2012). Fathers' experiences accompanying labour and birth. </w:t>
      </w:r>
      <w:r w:rsidRPr="008A3379">
        <w:rPr>
          <w:rFonts w:ascii="Arial" w:hAnsi="Arial" w:cs="Arial"/>
          <w:i/>
          <w:iCs/>
          <w:shd w:val="clear" w:color="auto" w:fill="FFFFFF"/>
        </w:rPr>
        <w:t>British Journal of Midwifery</w:t>
      </w:r>
      <w:r w:rsidRPr="008A3379">
        <w:rPr>
          <w:rFonts w:ascii="Arial" w:hAnsi="Arial" w:cs="Arial"/>
          <w:shd w:val="clear" w:color="auto" w:fill="FFFFFF"/>
        </w:rPr>
        <w:t>, </w:t>
      </w:r>
      <w:r w:rsidRPr="008A3379">
        <w:rPr>
          <w:rFonts w:ascii="Arial" w:hAnsi="Arial" w:cs="Arial"/>
          <w:i/>
          <w:iCs/>
          <w:shd w:val="clear" w:color="auto" w:fill="FFFFFF"/>
        </w:rPr>
        <w:t>20</w:t>
      </w:r>
      <w:r w:rsidRPr="008A3379">
        <w:rPr>
          <w:rFonts w:ascii="Arial" w:hAnsi="Arial" w:cs="Arial"/>
          <w:shd w:val="clear" w:color="auto" w:fill="FFFFFF"/>
        </w:rPr>
        <w:t xml:space="preserve">(5), 339-344. DOI: </w:t>
      </w:r>
      <w:hyperlink r:id="rId43" w:history="1">
        <w:r w:rsidRPr="008A3379">
          <w:rPr>
            <w:rStyle w:val="Hyperlink"/>
            <w:rFonts w:ascii="Arial" w:hAnsi="Arial" w:cs="Arial"/>
            <w:shd w:val="clear" w:color="auto" w:fill="FFFFFF"/>
          </w:rPr>
          <w:t>10.12968/bjom.2012.20.5.339</w:t>
        </w:r>
      </w:hyperlink>
    </w:p>
    <w:p w14:paraId="2EB4C766"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Slade, P., Balling, K., Sheen, K., &amp; Houghton, G. (2020). Identifying fear of childbirth in a UK population: qualitative examination of the clarity and acceptability of existing measurement tools in a small UK sample. </w:t>
      </w:r>
      <w:r w:rsidRPr="008A3379">
        <w:rPr>
          <w:rFonts w:ascii="Arial" w:hAnsi="Arial" w:cs="Arial"/>
          <w:i/>
          <w:iCs/>
          <w:shd w:val="clear" w:color="auto" w:fill="FFFFFF"/>
        </w:rPr>
        <w:t>BMC Pregnancy and Childbirth</w:t>
      </w:r>
      <w:r w:rsidRPr="008A3379">
        <w:rPr>
          <w:rFonts w:ascii="Arial" w:hAnsi="Arial" w:cs="Arial"/>
          <w:shd w:val="clear" w:color="auto" w:fill="FFFFFF"/>
        </w:rPr>
        <w:t>, </w:t>
      </w:r>
      <w:r w:rsidRPr="008A3379">
        <w:rPr>
          <w:rFonts w:ascii="Arial" w:hAnsi="Arial" w:cs="Arial"/>
          <w:i/>
          <w:iCs/>
          <w:shd w:val="clear" w:color="auto" w:fill="FFFFFF"/>
        </w:rPr>
        <w:t>20</w:t>
      </w:r>
      <w:r w:rsidRPr="008A3379">
        <w:rPr>
          <w:rFonts w:ascii="Arial" w:hAnsi="Arial" w:cs="Arial"/>
          <w:shd w:val="clear" w:color="auto" w:fill="FFFFFF"/>
        </w:rPr>
        <w:t xml:space="preserve">(1), 1-11. DOI: 10.1186/s12884-020-03249-4  </w:t>
      </w:r>
    </w:p>
    <w:p w14:paraId="68525A69"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Steen, M., Downe, S., Bamford, N., &amp; Edozien, L. (2012). Not-patient and not-visitor: a metasynthesis fathers’ encounters with pregnancy, birth and maternity care. </w:t>
      </w:r>
      <w:r w:rsidRPr="008A3379">
        <w:rPr>
          <w:rFonts w:ascii="Arial" w:hAnsi="Arial" w:cs="Arial"/>
          <w:i/>
          <w:iCs/>
          <w:shd w:val="clear" w:color="auto" w:fill="FFFFFF"/>
        </w:rPr>
        <w:t>Midwifery</w:t>
      </w:r>
      <w:r w:rsidRPr="008A3379">
        <w:rPr>
          <w:rFonts w:ascii="Arial" w:hAnsi="Arial" w:cs="Arial"/>
          <w:shd w:val="clear" w:color="auto" w:fill="FFFFFF"/>
        </w:rPr>
        <w:t>, </w:t>
      </w:r>
      <w:r w:rsidRPr="008A3379">
        <w:rPr>
          <w:rFonts w:ascii="Arial" w:hAnsi="Arial" w:cs="Arial"/>
          <w:i/>
          <w:iCs/>
          <w:shd w:val="clear" w:color="auto" w:fill="FFFFFF"/>
        </w:rPr>
        <w:t>28</w:t>
      </w:r>
      <w:r w:rsidRPr="008A3379">
        <w:rPr>
          <w:rFonts w:ascii="Arial" w:hAnsi="Arial" w:cs="Arial"/>
          <w:shd w:val="clear" w:color="auto" w:fill="FFFFFF"/>
        </w:rPr>
        <w:t xml:space="preserve">(4), 422-431. DOI: </w:t>
      </w:r>
      <w:hyperlink r:id="rId44" w:tgtFrame="_blank" w:tooltip="Persistent link using digital object identifier" w:history="1">
        <w:r w:rsidRPr="008A3379">
          <w:rPr>
            <w:rStyle w:val="Hyperlink"/>
            <w:rFonts w:ascii="Arial" w:hAnsi="Arial" w:cs="Arial"/>
          </w:rPr>
          <w:t>10.1016/j.midw.2011.06.009</w:t>
        </w:r>
      </w:hyperlink>
    </w:p>
    <w:p w14:paraId="3A635D7D" w14:textId="77777777" w:rsidR="003033D6" w:rsidRPr="008A3379" w:rsidRDefault="003033D6" w:rsidP="006268A7">
      <w:pPr>
        <w:spacing w:line="360" w:lineRule="auto"/>
        <w:ind w:left="851" w:hanging="851"/>
        <w:rPr>
          <w:rFonts w:ascii="Arial" w:hAnsi="Arial" w:cs="Arial"/>
        </w:rPr>
      </w:pPr>
      <w:r w:rsidRPr="008A3379">
        <w:rPr>
          <w:rFonts w:ascii="Arial" w:hAnsi="Arial" w:cs="Arial"/>
        </w:rPr>
        <w:t xml:space="preserve">Sutton, A. J. (2009). Publication Bias. In H. Cooper, L. V. Hedges, &amp; J. C. Valentine (Eds.), </w:t>
      </w:r>
      <w:r w:rsidRPr="008A3379">
        <w:rPr>
          <w:rFonts w:ascii="Arial" w:hAnsi="Arial" w:cs="Arial"/>
          <w:i/>
          <w:iCs/>
        </w:rPr>
        <w:t>The Handbook of Research Synthesis and Meta-Analysis</w:t>
      </w:r>
      <w:r w:rsidRPr="008A3379">
        <w:rPr>
          <w:rFonts w:ascii="Arial" w:hAnsi="Arial" w:cs="Arial"/>
        </w:rPr>
        <w:t xml:space="preserve"> (2</w:t>
      </w:r>
      <w:r w:rsidRPr="008A3379">
        <w:rPr>
          <w:rFonts w:ascii="Arial" w:hAnsi="Arial" w:cs="Arial"/>
          <w:vertAlign w:val="superscript"/>
        </w:rPr>
        <w:t>nd</w:t>
      </w:r>
      <w:r w:rsidRPr="008A3379">
        <w:rPr>
          <w:rFonts w:ascii="Arial" w:hAnsi="Arial" w:cs="Arial"/>
        </w:rPr>
        <w:t xml:space="preserve"> Edition., pp.435-453). Russell Sage Foundation. </w:t>
      </w:r>
    </w:p>
    <w:p w14:paraId="11065B1B"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Sweeney, S., &amp; MacBeth, A. (2016). The effects of paternal depression on child and adolescent outcomes: a systematic review. </w:t>
      </w:r>
      <w:r w:rsidRPr="008A3379">
        <w:rPr>
          <w:rFonts w:ascii="Arial" w:hAnsi="Arial" w:cs="Arial"/>
          <w:i/>
          <w:iCs/>
          <w:shd w:val="clear" w:color="auto" w:fill="FFFFFF"/>
        </w:rPr>
        <w:t>Journal of Affective Disorders</w:t>
      </w:r>
      <w:r w:rsidRPr="008A3379">
        <w:rPr>
          <w:rFonts w:ascii="Arial" w:hAnsi="Arial" w:cs="Arial"/>
          <w:shd w:val="clear" w:color="auto" w:fill="FFFFFF"/>
        </w:rPr>
        <w:t>, </w:t>
      </w:r>
      <w:r w:rsidRPr="008A3379">
        <w:rPr>
          <w:rFonts w:ascii="Arial" w:hAnsi="Arial" w:cs="Arial"/>
          <w:i/>
          <w:iCs/>
          <w:shd w:val="clear" w:color="auto" w:fill="FFFFFF"/>
        </w:rPr>
        <w:t>205</w:t>
      </w:r>
      <w:r w:rsidRPr="008A3379">
        <w:rPr>
          <w:rFonts w:ascii="Arial" w:hAnsi="Arial" w:cs="Arial"/>
          <w:shd w:val="clear" w:color="auto" w:fill="FFFFFF"/>
        </w:rPr>
        <w:t xml:space="preserve">, 44-59. DOI: </w:t>
      </w:r>
      <w:hyperlink r:id="rId45" w:tgtFrame="_blank" w:tooltip="Persistent link using digital object identifier" w:history="1">
        <w:r w:rsidRPr="008A3379">
          <w:rPr>
            <w:rStyle w:val="Hyperlink"/>
            <w:rFonts w:ascii="Arial" w:hAnsi="Arial" w:cs="Arial"/>
          </w:rPr>
          <w:t>10.1016/j.jad.2016.05.073</w:t>
        </w:r>
      </w:hyperlink>
    </w:p>
    <w:p w14:paraId="3BE1D45B"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lastRenderedPageBreak/>
        <w:t>Sydsjö, G., Angerbjörn, L., Palmquist, S., Bladh, M., Sydsjö, A., &amp; Josefsson, A. N. N. (2013). Secondary fear of childbirth prolongs the time to subsequent delivery. </w:t>
      </w:r>
      <w:r w:rsidRPr="008A3379">
        <w:rPr>
          <w:rFonts w:ascii="Arial" w:hAnsi="Arial" w:cs="Arial"/>
          <w:i/>
          <w:iCs/>
          <w:shd w:val="clear" w:color="auto" w:fill="FFFFFF"/>
        </w:rPr>
        <w:t>Acta Obstetricia et Gynecologica Scandinavica</w:t>
      </w:r>
      <w:r w:rsidRPr="008A3379">
        <w:rPr>
          <w:rFonts w:ascii="Arial" w:hAnsi="Arial" w:cs="Arial"/>
          <w:shd w:val="clear" w:color="auto" w:fill="FFFFFF"/>
        </w:rPr>
        <w:t>, </w:t>
      </w:r>
      <w:r w:rsidRPr="008A3379">
        <w:rPr>
          <w:rFonts w:ascii="Arial" w:hAnsi="Arial" w:cs="Arial"/>
          <w:i/>
          <w:iCs/>
          <w:shd w:val="clear" w:color="auto" w:fill="FFFFFF"/>
        </w:rPr>
        <w:t>92</w:t>
      </w:r>
      <w:r w:rsidRPr="008A3379">
        <w:rPr>
          <w:rFonts w:ascii="Arial" w:hAnsi="Arial" w:cs="Arial"/>
          <w:shd w:val="clear" w:color="auto" w:fill="FFFFFF"/>
        </w:rPr>
        <w:t xml:space="preserve">(2), 210-214. DOI: </w:t>
      </w:r>
      <w:hyperlink r:id="rId46" w:history="1">
        <w:r w:rsidRPr="008A3379">
          <w:rPr>
            <w:rStyle w:val="Hyperlink"/>
            <w:rFonts w:ascii="Arial" w:hAnsi="Arial" w:cs="Arial"/>
            <w:bCs/>
            <w:shd w:val="clear" w:color="auto" w:fill="FFFFFF"/>
          </w:rPr>
          <w:t>10.1111/aogs.12034</w:t>
        </w:r>
      </w:hyperlink>
    </w:p>
    <w:p w14:paraId="619C6DB7"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Vehviläinen-Julkunen, K., &amp; Liukkonen, A. (1998). Fathers' experiences of childbirth. </w:t>
      </w:r>
      <w:r w:rsidRPr="008A3379">
        <w:rPr>
          <w:rFonts w:ascii="Arial" w:hAnsi="Arial" w:cs="Arial"/>
          <w:i/>
          <w:iCs/>
          <w:shd w:val="clear" w:color="auto" w:fill="FFFFFF"/>
        </w:rPr>
        <w:t>Midwifery</w:t>
      </w:r>
      <w:r w:rsidRPr="008A3379">
        <w:rPr>
          <w:rFonts w:ascii="Arial" w:hAnsi="Arial" w:cs="Arial"/>
          <w:shd w:val="clear" w:color="auto" w:fill="FFFFFF"/>
        </w:rPr>
        <w:t>, </w:t>
      </w:r>
      <w:r w:rsidRPr="008A3379">
        <w:rPr>
          <w:rFonts w:ascii="Arial" w:hAnsi="Arial" w:cs="Arial"/>
          <w:i/>
          <w:iCs/>
          <w:shd w:val="clear" w:color="auto" w:fill="FFFFFF"/>
        </w:rPr>
        <w:t>14</w:t>
      </w:r>
      <w:r w:rsidRPr="008A3379">
        <w:rPr>
          <w:rFonts w:ascii="Arial" w:hAnsi="Arial" w:cs="Arial"/>
          <w:shd w:val="clear" w:color="auto" w:fill="FFFFFF"/>
        </w:rPr>
        <w:t>(1), 10-17.</w:t>
      </w:r>
    </w:p>
    <w:p w14:paraId="4929EA55"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Wells, K., &amp; Littell, J. H. (2009). Study quality assessment in systematic reviews of research on intervention effects. </w:t>
      </w:r>
      <w:r w:rsidRPr="008A3379">
        <w:rPr>
          <w:rFonts w:ascii="Arial" w:hAnsi="Arial" w:cs="Arial"/>
          <w:i/>
          <w:iCs/>
          <w:shd w:val="clear" w:color="auto" w:fill="FFFFFF"/>
        </w:rPr>
        <w:t>Research on social work practice</w:t>
      </w:r>
      <w:r w:rsidRPr="008A3379">
        <w:rPr>
          <w:rFonts w:ascii="Arial" w:hAnsi="Arial" w:cs="Arial"/>
          <w:shd w:val="clear" w:color="auto" w:fill="FFFFFF"/>
        </w:rPr>
        <w:t>, </w:t>
      </w:r>
      <w:r w:rsidRPr="008A3379">
        <w:rPr>
          <w:rFonts w:ascii="Arial" w:hAnsi="Arial" w:cs="Arial"/>
          <w:i/>
          <w:iCs/>
          <w:shd w:val="clear" w:color="auto" w:fill="FFFFFF"/>
        </w:rPr>
        <w:t>19</w:t>
      </w:r>
      <w:r w:rsidRPr="008A3379">
        <w:rPr>
          <w:rFonts w:ascii="Arial" w:hAnsi="Arial" w:cs="Arial"/>
          <w:shd w:val="clear" w:color="auto" w:fill="FFFFFF"/>
        </w:rPr>
        <w:t xml:space="preserve">(1), 52-62. DOI: </w:t>
      </w:r>
      <w:hyperlink r:id="rId47" w:history="1">
        <w:r w:rsidRPr="008A3379">
          <w:rPr>
            <w:rStyle w:val="Hyperlink"/>
            <w:rFonts w:ascii="Arial" w:hAnsi="Arial" w:cs="Arial"/>
            <w:shd w:val="clear" w:color="auto" w:fill="FFFFFF"/>
          </w:rPr>
          <w:t>10.1177/1049731508317278</w:t>
        </w:r>
      </w:hyperlink>
    </w:p>
    <w:p w14:paraId="680FAB73"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 xml:space="preserve">Wijma, K., &amp; Wijma, B. (2007). A woman afraid to deliver: how to manage childbirth anxiety. In K. M. Paarlberg &amp; H. B. M. van de Wiel (Eds.), </w:t>
      </w:r>
      <w:r w:rsidRPr="008A3379">
        <w:rPr>
          <w:rFonts w:ascii="Arial" w:hAnsi="Arial" w:cs="Arial"/>
          <w:i/>
          <w:iCs/>
          <w:shd w:val="clear" w:color="auto" w:fill="FFFFFF"/>
        </w:rPr>
        <w:t>Bio-Psycho-Social Obstetrics and Gynaecology: A competency oriented approach.</w:t>
      </w:r>
      <w:r w:rsidRPr="008A3379">
        <w:rPr>
          <w:rFonts w:ascii="Arial" w:hAnsi="Arial" w:cs="Arial"/>
          <w:shd w:val="clear" w:color="auto" w:fill="FFFFFF"/>
        </w:rPr>
        <w:t xml:space="preserve"> Springer.   </w:t>
      </w:r>
    </w:p>
    <w:p w14:paraId="3C313C2F" w14:textId="77777777" w:rsidR="003033D6" w:rsidRPr="008A3379" w:rsidRDefault="003033D6" w:rsidP="006268A7">
      <w:pPr>
        <w:pStyle w:val="dx-doi"/>
        <w:spacing w:before="0" w:after="0" w:line="360" w:lineRule="auto"/>
        <w:ind w:left="851" w:hanging="851"/>
        <w:rPr>
          <w:rFonts w:ascii="Arial" w:hAnsi="Arial" w:cs="Arial"/>
          <w:sz w:val="22"/>
          <w:szCs w:val="22"/>
        </w:rPr>
      </w:pPr>
      <w:r w:rsidRPr="008A3379">
        <w:rPr>
          <w:rFonts w:ascii="Arial" w:hAnsi="Arial" w:cs="Arial"/>
          <w:sz w:val="22"/>
          <w:szCs w:val="22"/>
          <w:shd w:val="clear" w:color="auto" w:fill="FFFFFF"/>
        </w:rPr>
        <w:t>Wijma, K., Wijma, B., &amp; Zar, M. (1998). Psychometric aspects of the W-DEQ; a new questionnaire for the measurement of fear of childbirth. </w:t>
      </w:r>
      <w:r w:rsidRPr="008A3379">
        <w:rPr>
          <w:rFonts w:ascii="Arial" w:hAnsi="Arial" w:cs="Arial"/>
          <w:i/>
          <w:iCs/>
          <w:sz w:val="22"/>
          <w:szCs w:val="22"/>
          <w:shd w:val="clear" w:color="auto" w:fill="FFFFFF"/>
        </w:rPr>
        <w:t>Journal of Psychosomatic Obstetrics &amp; Gynecology</w:t>
      </w:r>
      <w:r w:rsidRPr="008A3379">
        <w:rPr>
          <w:rFonts w:ascii="Arial" w:hAnsi="Arial" w:cs="Arial"/>
          <w:sz w:val="22"/>
          <w:szCs w:val="22"/>
          <w:shd w:val="clear" w:color="auto" w:fill="FFFFFF"/>
        </w:rPr>
        <w:t>, </w:t>
      </w:r>
      <w:r w:rsidRPr="008A3379">
        <w:rPr>
          <w:rFonts w:ascii="Arial" w:hAnsi="Arial" w:cs="Arial"/>
          <w:i/>
          <w:iCs/>
          <w:sz w:val="22"/>
          <w:szCs w:val="22"/>
          <w:shd w:val="clear" w:color="auto" w:fill="FFFFFF"/>
        </w:rPr>
        <w:t>19</w:t>
      </w:r>
      <w:r w:rsidRPr="008A3379">
        <w:rPr>
          <w:rFonts w:ascii="Arial" w:hAnsi="Arial" w:cs="Arial"/>
          <w:sz w:val="22"/>
          <w:szCs w:val="22"/>
          <w:shd w:val="clear" w:color="auto" w:fill="FFFFFF"/>
        </w:rPr>
        <w:t xml:space="preserve">(2), 84-97. DOI: </w:t>
      </w:r>
      <w:hyperlink r:id="rId48" w:history="1">
        <w:r w:rsidRPr="008A3379">
          <w:rPr>
            <w:rStyle w:val="Hyperlink"/>
            <w:rFonts w:ascii="Arial" w:hAnsi="Arial" w:cs="Arial"/>
            <w:sz w:val="22"/>
            <w:szCs w:val="22"/>
          </w:rPr>
          <w:t>10.3109/01674829809048501</w:t>
        </w:r>
      </w:hyperlink>
    </w:p>
    <w:p w14:paraId="47DEB602" w14:textId="77777777" w:rsidR="003033D6" w:rsidRPr="008A3379" w:rsidRDefault="003033D6" w:rsidP="006268A7">
      <w:pPr>
        <w:spacing w:line="360" w:lineRule="auto"/>
        <w:ind w:left="851" w:hanging="851"/>
        <w:rPr>
          <w:rFonts w:ascii="Arial" w:hAnsi="Arial" w:cs="Arial"/>
          <w:shd w:val="clear" w:color="auto" w:fill="FFFFFF"/>
        </w:rPr>
      </w:pPr>
      <w:r w:rsidRPr="008A3379">
        <w:rPr>
          <w:rFonts w:ascii="Arial" w:hAnsi="Arial" w:cs="Arial"/>
          <w:shd w:val="clear" w:color="auto" w:fill="FFFFFF"/>
        </w:rPr>
        <w:t>Whiting, P., Harbord, R., &amp; Kleijnen, J. (2005). No role for quality scores in systematic reviews of diagnostic accuracy studies. </w:t>
      </w:r>
      <w:r w:rsidRPr="008A3379">
        <w:rPr>
          <w:rFonts w:ascii="Arial" w:hAnsi="Arial" w:cs="Arial"/>
          <w:i/>
          <w:iCs/>
          <w:shd w:val="clear" w:color="auto" w:fill="FFFFFF"/>
        </w:rPr>
        <w:t>BMC medical research methodology</w:t>
      </w:r>
      <w:r w:rsidRPr="008A3379">
        <w:rPr>
          <w:rFonts w:ascii="Arial" w:hAnsi="Arial" w:cs="Arial"/>
          <w:shd w:val="clear" w:color="auto" w:fill="FFFFFF"/>
        </w:rPr>
        <w:t>, </w:t>
      </w:r>
      <w:r w:rsidRPr="008A3379">
        <w:rPr>
          <w:rFonts w:ascii="Arial" w:hAnsi="Arial" w:cs="Arial"/>
          <w:i/>
          <w:iCs/>
          <w:shd w:val="clear" w:color="auto" w:fill="FFFFFF"/>
        </w:rPr>
        <w:t>5</w:t>
      </w:r>
      <w:r w:rsidRPr="008A3379">
        <w:rPr>
          <w:rFonts w:ascii="Arial" w:hAnsi="Arial" w:cs="Arial"/>
          <w:shd w:val="clear" w:color="auto" w:fill="FFFFFF"/>
        </w:rPr>
        <w:t xml:space="preserve">(1), 1-9. </w:t>
      </w:r>
      <w:r w:rsidRPr="008A3379">
        <w:rPr>
          <w:rFonts w:ascii="Arial" w:hAnsi="Arial" w:cs="Arial"/>
        </w:rPr>
        <w:t xml:space="preserve">DOI: 10.1186/1471-2288-5- 19  </w:t>
      </w:r>
    </w:p>
    <w:p w14:paraId="45F949E3"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 xml:space="preserve">World Health Organisation. (2007). </w:t>
      </w:r>
      <w:r w:rsidRPr="008A3379">
        <w:rPr>
          <w:rFonts w:ascii="Arial" w:hAnsi="Arial" w:cs="Arial"/>
        </w:rPr>
        <w:t>Fatherhood and Health outcomes in Europe: a summary report.</w:t>
      </w:r>
      <w:r w:rsidRPr="008A3379">
        <w:rPr>
          <w:rFonts w:ascii="Arial" w:hAnsi="Arial" w:cs="Arial"/>
          <w:shd w:val="clear" w:color="auto" w:fill="FFFFFF"/>
        </w:rPr>
        <w:t xml:space="preserve"> </w:t>
      </w:r>
      <w:hyperlink r:id="rId49" w:anchor=":~:text=The%20report%20Fatherhood%20and%20health%20outcomes%20in%20Europe,first%20section%20focused%20on%20expectant%20and%20new%20fathers." w:history="1">
        <w:r w:rsidRPr="008A3379">
          <w:rPr>
            <w:rStyle w:val="Hyperlink"/>
            <w:rFonts w:ascii="Arial" w:hAnsi="Arial" w:cs="Arial"/>
          </w:rPr>
          <w:t>Fatherhood and health outcomes in Europe: a summary report (who.int)</w:t>
        </w:r>
      </w:hyperlink>
      <w:r w:rsidRPr="008A3379">
        <w:rPr>
          <w:rFonts w:ascii="Arial" w:hAnsi="Arial" w:cs="Arial"/>
        </w:rPr>
        <w:t xml:space="preserve"> </w:t>
      </w:r>
    </w:p>
    <w:p w14:paraId="0794572B" w14:textId="77777777" w:rsidR="003033D6" w:rsidRPr="008A3379" w:rsidRDefault="003033D6" w:rsidP="006268A7">
      <w:pPr>
        <w:spacing w:line="360" w:lineRule="auto"/>
        <w:ind w:left="851" w:hanging="851"/>
        <w:rPr>
          <w:rFonts w:ascii="Arial" w:hAnsi="Arial" w:cs="Arial"/>
        </w:rPr>
      </w:pPr>
      <w:r w:rsidRPr="008A3379">
        <w:rPr>
          <w:rFonts w:ascii="Arial" w:hAnsi="Arial" w:cs="Arial"/>
        </w:rPr>
        <w:t xml:space="preserve">World Health Organisation. (2020). </w:t>
      </w:r>
      <w:r w:rsidRPr="008A3379">
        <w:rPr>
          <w:rFonts w:ascii="Arial" w:hAnsi="Arial" w:cs="Arial"/>
          <w:i/>
          <w:iCs/>
        </w:rPr>
        <w:t>Companion of choice during labour and childbirth for improved quality of care: Evidence to Action Brief, 2020.</w:t>
      </w:r>
      <w:r w:rsidRPr="008A3379">
        <w:rPr>
          <w:rFonts w:ascii="Arial" w:hAnsi="Arial" w:cs="Arial"/>
        </w:rPr>
        <w:t xml:space="preserve">  </w:t>
      </w:r>
      <w:hyperlink r:id="rId50" w:history="1">
        <w:r w:rsidRPr="008A3379">
          <w:rPr>
            <w:rStyle w:val="Hyperlink"/>
            <w:rFonts w:ascii="Arial" w:hAnsi="Arial" w:cs="Arial"/>
          </w:rPr>
          <w:t>https://apps.who.int/iris/bitstream/handle/10665/334151/WHO-SRH-20.13-eng.pdf</w:t>
        </w:r>
      </w:hyperlink>
      <w:r w:rsidRPr="008A3379">
        <w:rPr>
          <w:rFonts w:ascii="Arial" w:hAnsi="Arial" w:cs="Arial"/>
        </w:rPr>
        <w:t xml:space="preserve"> </w:t>
      </w:r>
    </w:p>
    <w:p w14:paraId="60E0CDF5" w14:textId="77777777" w:rsidR="003033D6" w:rsidRPr="008A3379" w:rsidRDefault="003033D6" w:rsidP="006268A7">
      <w:pPr>
        <w:spacing w:line="360" w:lineRule="auto"/>
        <w:ind w:left="851" w:hanging="851"/>
        <w:rPr>
          <w:rFonts w:ascii="Arial" w:hAnsi="Arial" w:cs="Arial"/>
        </w:rPr>
      </w:pPr>
      <w:r w:rsidRPr="008A3379">
        <w:rPr>
          <w:rFonts w:ascii="Arial" w:hAnsi="Arial" w:cs="Arial"/>
          <w:shd w:val="clear" w:color="auto" w:fill="FFFFFF"/>
        </w:rPr>
        <w:t>Young, J. M., &amp; Solomon, M. J. (2009). How to critically appraise an article. </w:t>
      </w:r>
      <w:r w:rsidRPr="008A3379">
        <w:rPr>
          <w:rFonts w:ascii="Arial" w:hAnsi="Arial" w:cs="Arial"/>
          <w:i/>
          <w:iCs/>
          <w:shd w:val="clear" w:color="auto" w:fill="FFFFFF"/>
        </w:rPr>
        <w:t>Nature Clinical Practice Gastroenterology &amp; Hepatology</w:t>
      </w:r>
      <w:r w:rsidRPr="008A3379">
        <w:rPr>
          <w:rFonts w:ascii="Arial" w:hAnsi="Arial" w:cs="Arial"/>
          <w:shd w:val="clear" w:color="auto" w:fill="FFFFFF"/>
        </w:rPr>
        <w:t>, </w:t>
      </w:r>
      <w:r w:rsidRPr="008A3379">
        <w:rPr>
          <w:rFonts w:ascii="Arial" w:hAnsi="Arial" w:cs="Arial"/>
          <w:i/>
          <w:iCs/>
          <w:shd w:val="clear" w:color="auto" w:fill="FFFFFF"/>
        </w:rPr>
        <w:t>6</w:t>
      </w:r>
      <w:r w:rsidRPr="008A3379">
        <w:rPr>
          <w:rFonts w:ascii="Arial" w:hAnsi="Arial" w:cs="Arial"/>
          <w:shd w:val="clear" w:color="auto" w:fill="FFFFFF"/>
        </w:rPr>
        <w:t xml:space="preserve">(2), 82-91. </w:t>
      </w:r>
      <w:hyperlink r:id="rId51" w:history="1">
        <w:r w:rsidRPr="008A3379">
          <w:rPr>
            <w:rStyle w:val="Hyperlink"/>
            <w:rFonts w:ascii="Arial" w:hAnsi="Arial" w:cs="Arial"/>
            <w:shd w:val="clear" w:color="auto" w:fill="FFFFFF"/>
          </w:rPr>
          <w:t>DOI: 10.1038/ncpgasthep1331</w:t>
        </w:r>
      </w:hyperlink>
    </w:p>
    <w:p w14:paraId="2B4A18D5" w14:textId="77777777" w:rsidR="003033D6" w:rsidRDefault="003033D6" w:rsidP="003033D6">
      <w:pPr>
        <w:rPr>
          <w:rFonts w:ascii="Arial" w:hAnsi="Arial" w:cs="Arial"/>
        </w:rPr>
        <w:sectPr w:rsidR="003033D6">
          <w:pgSz w:w="11906" w:h="16838"/>
          <w:pgMar w:top="1440" w:right="1440" w:bottom="1440" w:left="1440" w:header="708" w:footer="708" w:gutter="0"/>
          <w:cols w:space="708"/>
          <w:docGrid w:linePitch="360"/>
        </w:sectPr>
      </w:pPr>
    </w:p>
    <w:p w14:paraId="54A75B46" w14:textId="1BEBF5C9" w:rsidR="003033D6" w:rsidRDefault="003033D6" w:rsidP="006268A7">
      <w:pPr>
        <w:jc w:val="center"/>
        <w:rPr>
          <w:rStyle w:val="Emphasis"/>
          <w:rFonts w:ascii="Helvetica" w:hAnsi="Helvetica" w:cs="Helvetica"/>
          <w:b/>
          <w:color w:val="333333"/>
          <w:bdr w:val="none" w:sz="0" w:space="0" w:color="auto" w:frame="1"/>
          <w:shd w:val="clear" w:color="auto" w:fill="FFFFFF"/>
        </w:rPr>
      </w:pPr>
      <w:r w:rsidRPr="006268A7">
        <w:rPr>
          <w:rFonts w:ascii="Arial" w:eastAsia="Arial" w:hAnsi="Arial" w:cs="Arial"/>
          <w:b/>
        </w:rPr>
        <w:lastRenderedPageBreak/>
        <w:t xml:space="preserve">Appendix A. Author guidelines for </w:t>
      </w:r>
      <w:r w:rsidRPr="006268A7">
        <w:rPr>
          <w:rFonts w:ascii="Arial" w:eastAsia="Arial" w:hAnsi="Arial" w:cs="Arial"/>
          <w:b/>
          <w:i/>
        </w:rPr>
        <w:t>‘</w:t>
      </w:r>
      <w:r w:rsidRPr="006268A7">
        <w:rPr>
          <w:rStyle w:val="Emphasis"/>
          <w:rFonts w:ascii="Helvetica" w:hAnsi="Helvetica" w:cs="Helvetica"/>
          <w:b/>
          <w:color w:val="333333"/>
          <w:bdr w:val="none" w:sz="0" w:space="0" w:color="auto" w:frame="1"/>
          <w:shd w:val="clear" w:color="auto" w:fill="FFFFFF"/>
        </w:rPr>
        <w:t>The</w:t>
      </w:r>
      <w:r w:rsidRPr="006268A7">
        <w:rPr>
          <w:rFonts w:ascii="Helvetica" w:hAnsi="Helvetica" w:cs="Helvetica"/>
          <w:b/>
          <w:color w:val="333333"/>
          <w:shd w:val="clear" w:color="auto" w:fill="FFFFFF"/>
        </w:rPr>
        <w:t> </w:t>
      </w:r>
      <w:r w:rsidRPr="006268A7">
        <w:rPr>
          <w:rStyle w:val="Emphasis"/>
          <w:rFonts w:ascii="Helvetica" w:hAnsi="Helvetica" w:cs="Helvetica"/>
          <w:b/>
          <w:color w:val="333333"/>
          <w:bdr w:val="none" w:sz="0" w:space="0" w:color="auto" w:frame="1"/>
          <w:shd w:val="clear" w:color="auto" w:fill="FFFFFF"/>
        </w:rPr>
        <w:t>Journal</w:t>
      </w:r>
      <w:r w:rsidRPr="006268A7">
        <w:rPr>
          <w:rFonts w:ascii="Helvetica" w:hAnsi="Helvetica" w:cs="Helvetica"/>
          <w:b/>
          <w:color w:val="333333"/>
          <w:shd w:val="clear" w:color="auto" w:fill="FFFFFF"/>
        </w:rPr>
        <w:t> </w:t>
      </w:r>
      <w:r w:rsidRPr="006268A7">
        <w:rPr>
          <w:rStyle w:val="Emphasis"/>
          <w:rFonts w:ascii="Helvetica" w:hAnsi="Helvetica" w:cs="Helvetica"/>
          <w:b/>
          <w:color w:val="333333"/>
          <w:bdr w:val="none" w:sz="0" w:space="0" w:color="auto" w:frame="1"/>
          <w:shd w:val="clear" w:color="auto" w:fill="FFFFFF"/>
        </w:rPr>
        <w:t>of Prenatal and Perinatal Psychology and Health’</w:t>
      </w:r>
    </w:p>
    <w:p w14:paraId="4640F1D7" w14:textId="77777777" w:rsidR="006268A7" w:rsidRPr="006268A7" w:rsidRDefault="006268A7" w:rsidP="006268A7">
      <w:pPr>
        <w:jc w:val="center"/>
        <w:rPr>
          <w:rStyle w:val="Emphasis"/>
          <w:rFonts w:ascii="Helvetica" w:hAnsi="Helvetica" w:cs="Helvetica"/>
          <w:b/>
          <w:color w:val="333333"/>
          <w:bdr w:val="none" w:sz="0" w:space="0" w:color="auto" w:frame="1"/>
          <w:shd w:val="clear" w:color="auto" w:fill="FFFFFF"/>
        </w:rPr>
      </w:pPr>
    </w:p>
    <w:p w14:paraId="3365799A" w14:textId="77777777" w:rsidR="003033D6" w:rsidRDefault="00185247" w:rsidP="003033D6">
      <w:pPr>
        <w:rPr>
          <w:rFonts w:ascii="Arial" w:eastAsia="Arial" w:hAnsi="Arial" w:cs="Arial"/>
        </w:rPr>
      </w:pPr>
      <w:hyperlink r:id="rId52" w:history="1">
        <w:r w:rsidR="003033D6" w:rsidRPr="002445BA">
          <w:rPr>
            <w:rStyle w:val="Hyperlink"/>
            <w:rFonts w:ascii="Arial" w:eastAsia="Arial" w:hAnsi="Arial" w:cs="Arial"/>
          </w:rPr>
          <w:t>https://birthpsychology.com/3lp-apppahs-journal/</w:t>
        </w:r>
      </w:hyperlink>
      <w:r w:rsidR="003033D6">
        <w:rPr>
          <w:rFonts w:ascii="Arial" w:eastAsia="Arial" w:hAnsi="Arial" w:cs="Arial"/>
        </w:rPr>
        <w:t xml:space="preserve"> </w:t>
      </w:r>
    </w:p>
    <w:p w14:paraId="56F6D55F" w14:textId="77777777" w:rsidR="003033D6" w:rsidRDefault="003033D6" w:rsidP="003033D6">
      <w:pPr>
        <w:rPr>
          <w:rFonts w:ascii="Arial" w:eastAsia="Arial" w:hAnsi="Arial" w:cs="Arial"/>
        </w:rPr>
      </w:pPr>
    </w:p>
    <w:p w14:paraId="566481D7" w14:textId="77777777" w:rsidR="003033D6" w:rsidRDefault="003033D6" w:rsidP="003033D6">
      <w:pPr>
        <w:rPr>
          <w:rFonts w:ascii="Arial" w:eastAsia="Arial" w:hAnsi="Arial" w:cs="Arial"/>
        </w:rPr>
      </w:pPr>
      <w:r>
        <w:rPr>
          <w:rFonts w:ascii="Arial" w:eastAsia="Arial" w:hAnsi="Arial" w:cs="Arial"/>
        </w:rPr>
        <w:t>Key points from author guidelines:</w:t>
      </w:r>
    </w:p>
    <w:p w14:paraId="68D5F742" w14:textId="77777777" w:rsidR="003033D6" w:rsidRDefault="003033D6" w:rsidP="003033D6">
      <w:pPr>
        <w:pStyle w:val="ListParagraph"/>
        <w:numPr>
          <w:ilvl w:val="0"/>
          <w:numId w:val="11"/>
        </w:numPr>
        <w:rPr>
          <w:rFonts w:ascii="Arial" w:eastAsia="Arial" w:hAnsi="Arial" w:cs="Arial"/>
        </w:rPr>
      </w:pPr>
      <w:r>
        <w:rPr>
          <w:rFonts w:ascii="Arial" w:eastAsia="Arial" w:hAnsi="Arial" w:cs="Arial"/>
        </w:rPr>
        <w:t>The paper should be between 2000 and 8000 words</w:t>
      </w:r>
    </w:p>
    <w:p w14:paraId="737B9D3A" w14:textId="77777777" w:rsidR="003033D6" w:rsidRDefault="003033D6" w:rsidP="003033D6">
      <w:pPr>
        <w:pStyle w:val="ListParagraph"/>
        <w:numPr>
          <w:ilvl w:val="0"/>
          <w:numId w:val="11"/>
        </w:numPr>
        <w:rPr>
          <w:rFonts w:ascii="Arial" w:eastAsia="Arial" w:hAnsi="Arial" w:cs="Arial"/>
        </w:rPr>
      </w:pPr>
      <w:r>
        <w:rPr>
          <w:rFonts w:ascii="Arial" w:eastAsia="Arial" w:hAnsi="Arial" w:cs="Arial"/>
        </w:rPr>
        <w:t>The paper should include a 100 word abstract and at least three key words</w:t>
      </w:r>
    </w:p>
    <w:p w14:paraId="684BBCBE" w14:textId="77777777" w:rsidR="003033D6" w:rsidRDefault="003033D6" w:rsidP="003033D6">
      <w:pPr>
        <w:pStyle w:val="ListParagraph"/>
        <w:numPr>
          <w:ilvl w:val="0"/>
          <w:numId w:val="11"/>
        </w:numPr>
        <w:rPr>
          <w:rFonts w:ascii="Arial" w:eastAsia="Arial" w:hAnsi="Arial" w:cs="Arial"/>
        </w:rPr>
      </w:pPr>
      <w:r>
        <w:rPr>
          <w:rFonts w:ascii="Arial" w:eastAsia="Arial" w:hAnsi="Arial" w:cs="Arial"/>
        </w:rPr>
        <w:t>Formatting and referencing must follow APA style (7</w:t>
      </w:r>
      <w:r w:rsidRPr="00856424">
        <w:rPr>
          <w:rFonts w:ascii="Arial" w:eastAsia="Arial" w:hAnsi="Arial" w:cs="Arial"/>
          <w:vertAlign w:val="superscript"/>
        </w:rPr>
        <w:t>th</w:t>
      </w:r>
      <w:r>
        <w:rPr>
          <w:rFonts w:ascii="Arial" w:eastAsia="Arial" w:hAnsi="Arial" w:cs="Arial"/>
        </w:rPr>
        <w:t xml:space="preserve"> Edition) </w:t>
      </w:r>
    </w:p>
    <w:p w14:paraId="3C94BCD6" w14:textId="77777777" w:rsidR="003033D6" w:rsidRDefault="003033D6" w:rsidP="003033D6">
      <w:pPr>
        <w:pStyle w:val="ListParagraph"/>
        <w:numPr>
          <w:ilvl w:val="0"/>
          <w:numId w:val="11"/>
        </w:numPr>
        <w:rPr>
          <w:rFonts w:ascii="Arial" w:eastAsia="Arial" w:hAnsi="Arial" w:cs="Arial"/>
        </w:rPr>
      </w:pPr>
      <w:r>
        <w:rPr>
          <w:rFonts w:ascii="Arial" w:eastAsia="Arial" w:hAnsi="Arial" w:cs="Arial"/>
        </w:rPr>
        <w:t>All cited material should be included on the reference list</w:t>
      </w:r>
    </w:p>
    <w:p w14:paraId="311D223A" w14:textId="77777777" w:rsidR="003033D6" w:rsidRDefault="003033D6" w:rsidP="003033D6">
      <w:pPr>
        <w:pStyle w:val="ListParagraph"/>
        <w:numPr>
          <w:ilvl w:val="0"/>
          <w:numId w:val="11"/>
        </w:numPr>
        <w:rPr>
          <w:rFonts w:ascii="Arial" w:eastAsia="Arial" w:hAnsi="Arial" w:cs="Arial"/>
        </w:rPr>
      </w:pPr>
      <w:r>
        <w:rPr>
          <w:rFonts w:ascii="Arial" w:eastAsia="Arial" w:hAnsi="Arial" w:cs="Arial"/>
        </w:rPr>
        <w:t>*American spelling should be used</w:t>
      </w:r>
    </w:p>
    <w:p w14:paraId="45B6E5A9" w14:textId="77777777" w:rsidR="003033D6" w:rsidRDefault="003033D6" w:rsidP="003033D6">
      <w:pPr>
        <w:pStyle w:val="ListParagraph"/>
        <w:numPr>
          <w:ilvl w:val="0"/>
          <w:numId w:val="11"/>
        </w:numPr>
        <w:rPr>
          <w:rFonts w:ascii="Arial" w:eastAsia="Arial" w:hAnsi="Arial" w:cs="Arial"/>
        </w:rPr>
      </w:pPr>
      <w:r>
        <w:rPr>
          <w:rFonts w:ascii="Arial" w:eastAsia="Arial" w:hAnsi="Arial" w:cs="Arial"/>
        </w:rPr>
        <w:t>*Illustrations, figures and tables should be included separately from the manuscript (in a separate document) and should be clearly identified in Arabic numerals.</w:t>
      </w:r>
    </w:p>
    <w:p w14:paraId="14954F07" w14:textId="77777777" w:rsidR="003033D6" w:rsidRDefault="003033D6" w:rsidP="003033D6">
      <w:pPr>
        <w:rPr>
          <w:rFonts w:ascii="Arial" w:eastAsia="Arial" w:hAnsi="Arial" w:cs="Arial"/>
        </w:rPr>
      </w:pPr>
    </w:p>
    <w:p w14:paraId="3F056FB9" w14:textId="77777777" w:rsidR="003033D6" w:rsidRPr="000D7599" w:rsidRDefault="003033D6" w:rsidP="003033D6">
      <w:pPr>
        <w:rPr>
          <w:rFonts w:ascii="Arial" w:eastAsia="Arial" w:hAnsi="Arial" w:cs="Arial"/>
        </w:rPr>
      </w:pPr>
      <w:r>
        <w:rPr>
          <w:rFonts w:ascii="Arial" w:eastAsia="Arial" w:hAnsi="Arial" w:cs="Arial"/>
        </w:rPr>
        <w:t>*Guidelines to be addressed prior to journal submission.</w:t>
      </w:r>
    </w:p>
    <w:p w14:paraId="4E9BDE2E" w14:textId="77777777" w:rsidR="003033D6" w:rsidRPr="000D7599" w:rsidRDefault="003033D6" w:rsidP="003033D6">
      <w:pPr>
        <w:rPr>
          <w:rFonts w:ascii="Arial" w:eastAsia="Arial" w:hAnsi="Arial" w:cs="Arial"/>
        </w:rPr>
        <w:sectPr w:rsidR="003033D6" w:rsidRPr="000D7599" w:rsidSect="00DE36CF">
          <w:pgSz w:w="11906" w:h="16838"/>
          <w:pgMar w:top="1440" w:right="1440" w:bottom="1440" w:left="1440" w:header="709" w:footer="709" w:gutter="0"/>
          <w:cols w:space="708"/>
          <w:docGrid w:linePitch="360"/>
        </w:sectPr>
      </w:pPr>
    </w:p>
    <w:p w14:paraId="4CA7599C" w14:textId="77777777" w:rsidR="003033D6" w:rsidRPr="006268A7" w:rsidRDefault="003033D6" w:rsidP="006268A7">
      <w:pPr>
        <w:jc w:val="center"/>
        <w:rPr>
          <w:rFonts w:ascii="Arial" w:hAnsi="Arial" w:cs="Arial"/>
          <w:b/>
        </w:rPr>
      </w:pPr>
      <w:r w:rsidRPr="006268A7">
        <w:rPr>
          <w:rFonts w:ascii="Arial" w:hAnsi="Arial" w:cs="Arial"/>
          <w:b/>
        </w:rPr>
        <w:lastRenderedPageBreak/>
        <w:t>Appendix B. JBI Checklist for Qualitative Research Scoring and Analysis Table.</w:t>
      </w:r>
    </w:p>
    <w:tbl>
      <w:tblPr>
        <w:tblStyle w:val="TableGrid"/>
        <w:tblW w:w="14950" w:type="dxa"/>
        <w:tblInd w:w="-318" w:type="dxa"/>
        <w:tblLook w:val="04A0" w:firstRow="1" w:lastRow="0" w:firstColumn="1" w:lastColumn="0" w:noHBand="0" w:noVBand="1"/>
      </w:tblPr>
      <w:tblGrid>
        <w:gridCol w:w="946"/>
        <w:gridCol w:w="1159"/>
        <w:gridCol w:w="1577"/>
        <w:gridCol w:w="1133"/>
        <w:gridCol w:w="1862"/>
        <w:gridCol w:w="1150"/>
        <w:gridCol w:w="1746"/>
        <w:gridCol w:w="1506"/>
        <w:gridCol w:w="1239"/>
        <w:gridCol w:w="830"/>
        <w:gridCol w:w="1088"/>
        <w:gridCol w:w="714"/>
      </w:tblGrid>
      <w:tr w:rsidR="003033D6" w:rsidRPr="009B5A0B" w14:paraId="4708DEEA" w14:textId="77777777" w:rsidTr="00DE36CF">
        <w:tc>
          <w:tcPr>
            <w:tcW w:w="946" w:type="dxa"/>
            <w:tcBorders>
              <w:top w:val="single" w:sz="4" w:space="0" w:color="auto"/>
              <w:left w:val="single" w:sz="4" w:space="0" w:color="auto"/>
              <w:bottom w:val="single" w:sz="4" w:space="0" w:color="auto"/>
              <w:right w:val="single" w:sz="4" w:space="0" w:color="auto"/>
            </w:tcBorders>
          </w:tcPr>
          <w:p w14:paraId="4B2599C7" w14:textId="77777777" w:rsidR="003033D6" w:rsidRPr="009B5A0B" w:rsidRDefault="003033D6" w:rsidP="00DE36CF">
            <w:pPr>
              <w:rPr>
                <w:rFonts w:ascii="Arial" w:hAnsi="Arial" w:cs="Arial"/>
                <w:sz w:val="16"/>
                <w:szCs w:val="16"/>
              </w:rPr>
            </w:pPr>
          </w:p>
        </w:tc>
        <w:tc>
          <w:tcPr>
            <w:tcW w:w="1159" w:type="dxa"/>
            <w:tcBorders>
              <w:top w:val="single" w:sz="4" w:space="0" w:color="auto"/>
              <w:left w:val="single" w:sz="4" w:space="0" w:color="auto"/>
              <w:bottom w:val="single" w:sz="4" w:space="0" w:color="auto"/>
              <w:right w:val="single" w:sz="4" w:space="0" w:color="auto"/>
            </w:tcBorders>
            <w:hideMark/>
          </w:tcPr>
          <w:p w14:paraId="7C89348A" w14:textId="77777777" w:rsidR="003033D6" w:rsidRPr="009B5A0B" w:rsidRDefault="003033D6" w:rsidP="00DE36CF">
            <w:pPr>
              <w:rPr>
                <w:rFonts w:ascii="Arial" w:hAnsi="Arial" w:cs="Arial"/>
                <w:sz w:val="16"/>
                <w:szCs w:val="16"/>
              </w:rPr>
            </w:pPr>
            <w:r w:rsidRPr="009B5A0B">
              <w:rPr>
                <w:rFonts w:ascii="Arial" w:hAnsi="Arial" w:cs="Arial"/>
                <w:sz w:val="16"/>
                <w:szCs w:val="16"/>
              </w:rPr>
              <w:t xml:space="preserve">1 </w:t>
            </w:r>
            <w:r w:rsidRPr="009B5A0B">
              <w:rPr>
                <w:rFonts w:ascii="Arial" w:hAnsi="Arial" w:cs="Arial"/>
                <w:sz w:val="16"/>
                <w:szCs w:val="16"/>
              </w:rPr>
              <w:br/>
              <w:t>Congruity: Philosophical perspective &amp; methodology</w:t>
            </w:r>
          </w:p>
        </w:tc>
        <w:tc>
          <w:tcPr>
            <w:tcW w:w="1577" w:type="dxa"/>
            <w:tcBorders>
              <w:top w:val="single" w:sz="4" w:space="0" w:color="auto"/>
              <w:left w:val="single" w:sz="4" w:space="0" w:color="auto"/>
              <w:bottom w:val="single" w:sz="4" w:space="0" w:color="auto"/>
              <w:right w:val="single" w:sz="4" w:space="0" w:color="auto"/>
            </w:tcBorders>
            <w:hideMark/>
          </w:tcPr>
          <w:p w14:paraId="36B19CC0" w14:textId="77777777" w:rsidR="003033D6" w:rsidRPr="009B5A0B" w:rsidRDefault="003033D6" w:rsidP="00DE36CF">
            <w:pPr>
              <w:rPr>
                <w:rFonts w:ascii="Arial" w:hAnsi="Arial" w:cs="Arial"/>
                <w:sz w:val="16"/>
                <w:szCs w:val="16"/>
              </w:rPr>
            </w:pPr>
            <w:r w:rsidRPr="009B5A0B">
              <w:rPr>
                <w:rFonts w:ascii="Arial" w:hAnsi="Arial" w:cs="Arial"/>
                <w:sz w:val="16"/>
                <w:szCs w:val="16"/>
              </w:rPr>
              <w:t>2 Congruity: Methodology &amp; research question/objectives</w:t>
            </w:r>
          </w:p>
        </w:tc>
        <w:tc>
          <w:tcPr>
            <w:tcW w:w="1133" w:type="dxa"/>
            <w:tcBorders>
              <w:top w:val="single" w:sz="4" w:space="0" w:color="auto"/>
              <w:left w:val="single" w:sz="4" w:space="0" w:color="auto"/>
              <w:bottom w:val="single" w:sz="4" w:space="0" w:color="auto"/>
              <w:right w:val="single" w:sz="4" w:space="0" w:color="auto"/>
            </w:tcBorders>
            <w:hideMark/>
          </w:tcPr>
          <w:p w14:paraId="56D74D16" w14:textId="77777777" w:rsidR="003033D6" w:rsidRPr="009B5A0B" w:rsidRDefault="003033D6" w:rsidP="00DE36CF">
            <w:pPr>
              <w:rPr>
                <w:rFonts w:ascii="Arial" w:hAnsi="Arial" w:cs="Arial"/>
                <w:sz w:val="16"/>
                <w:szCs w:val="16"/>
              </w:rPr>
            </w:pPr>
            <w:r w:rsidRPr="009B5A0B">
              <w:rPr>
                <w:rFonts w:ascii="Arial" w:hAnsi="Arial" w:cs="Arial"/>
                <w:sz w:val="16"/>
                <w:szCs w:val="16"/>
              </w:rPr>
              <w:t>3</w:t>
            </w:r>
            <w:r w:rsidRPr="009B5A0B">
              <w:rPr>
                <w:rFonts w:ascii="Arial" w:hAnsi="Arial" w:cs="Arial"/>
                <w:sz w:val="16"/>
                <w:szCs w:val="16"/>
              </w:rPr>
              <w:br/>
              <w:t>Congruity: Methodology &amp; data collection methods</w:t>
            </w:r>
          </w:p>
        </w:tc>
        <w:tc>
          <w:tcPr>
            <w:tcW w:w="1862" w:type="dxa"/>
            <w:tcBorders>
              <w:top w:val="single" w:sz="4" w:space="0" w:color="auto"/>
              <w:left w:val="single" w:sz="4" w:space="0" w:color="auto"/>
              <w:bottom w:val="single" w:sz="4" w:space="0" w:color="auto"/>
              <w:right w:val="single" w:sz="4" w:space="0" w:color="auto"/>
            </w:tcBorders>
            <w:hideMark/>
          </w:tcPr>
          <w:p w14:paraId="1CB52EF1" w14:textId="77777777" w:rsidR="003033D6" w:rsidRPr="009B5A0B" w:rsidRDefault="003033D6" w:rsidP="00DE36CF">
            <w:pPr>
              <w:rPr>
                <w:rFonts w:ascii="Arial" w:hAnsi="Arial" w:cs="Arial"/>
                <w:sz w:val="16"/>
                <w:szCs w:val="16"/>
              </w:rPr>
            </w:pPr>
            <w:r w:rsidRPr="009B5A0B">
              <w:rPr>
                <w:rFonts w:ascii="Arial" w:hAnsi="Arial" w:cs="Arial"/>
                <w:sz w:val="16"/>
                <w:szCs w:val="16"/>
              </w:rPr>
              <w:t>4</w:t>
            </w:r>
            <w:r w:rsidRPr="009B5A0B">
              <w:rPr>
                <w:rFonts w:ascii="Arial" w:hAnsi="Arial" w:cs="Arial"/>
                <w:sz w:val="16"/>
                <w:szCs w:val="16"/>
              </w:rPr>
              <w:br/>
              <w:t xml:space="preserve">Congruity: Methodology &amp; analysis/representation of data </w:t>
            </w:r>
          </w:p>
        </w:tc>
        <w:tc>
          <w:tcPr>
            <w:tcW w:w="1150" w:type="dxa"/>
            <w:tcBorders>
              <w:top w:val="single" w:sz="4" w:space="0" w:color="auto"/>
              <w:left w:val="single" w:sz="4" w:space="0" w:color="auto"/>
              <w:bottom w:val="single" w:sz="4" w:space="0" w:color="auto"/>
              <w:right w:val="single" w:sz="4" w:space="0" w:color="auto"/>
            </w:tcBorders>
            <w:hideMark/>
          </w:tcPr>
          <w:p w14:paraId="6DD6A73E" w14:textId="77777777" w:rsidR="003033D6" w:rsidRPr="009B5A0B" w:rsidRDefault="003033D6" w:rsidP="00DE36CF">
            <w:pPr>
              <w:rPr>
                <w:rFonts w:ascii="Arial" w:hAnsi="Arial" w:cs="Arial"/>
                <w:sz w:val="16"/>
                <w:szCs w:val="16"/>
              </w:rPr>
            </w:pPr>
            <w:r w:rsidRPr="009B5A0B">
              <w:rPr>
                <w:rFonts w:ascii="Arial" w:hAnsi="Arial" w:cs="Arial"/>
                <w:sz w:val="16"/>
                <w:szCs w:val="16"/>
              </w:rPr>
              <w:t>5</w:t>
            </w:r>
            <w:r w:rsidRPr="009B5A0B">
              <w:rPr>
                <w:rFonts w:ascii="Arial" w:hAnsi="Arial" w:cs="Arial"/>
                <w:sz w:val="16"/>
                <w:szCs w:val="16"/>
              </w:rPr>
              <w:br/>
              <w:t>Congruity: Methodology &amp; interpretation</w:t>
            </w:r>
          </w:p>
        </w:tc>
        <w:tc>
          <w:tcPr>
            <w:tcW w:w="1746" w:type="dxa"/>
            <w:tcBorders>
              <w:top w:val="single" w:sz="4" w:space="0" w:color="auto"/>
              <w:left w:val="single" w:sz="4" w:space="0" w:color="auto"/>
              <w:bottom w:val="single" w:sz="4" w:space="0" w:color="auto"/>
              <w:right w:val="single" w:sz="4" w:space="0" w:color="auto"/>
            </w:tcBorders>
            <w:hideMark/>
          </w:tcPr>
          <w:p w14:paraId="5EDAF19A" w14:textId="77777777" w:rsidR="003033D6" w:rsidRPr="009B5A0B" w:rsidRDefault="003033D6" w:rsidP="00DE36CF">
            <w:pPr>
              <w:rPr>
                <w:rFonts w:ascii="Arial" w:hAnsi="Arial" w:cs="Arial"/>
                <w:sz w:val="16"/>
                <w:szCs w:val="16"/>
              </w:rPr>
            </w:pPr>
            <w:r w:rsidRPr="009B5A0B">
              <w:rPr>
                <w:rFonts w:ascii="Arial" w:hAnsi="Arial" w:cs="Arial"/>
                <w:sz w:val="16"/>
                <w:szCs w:val="16"/>
              </w:rPr>
              <w:t>6</w:t>
            </w:r>
            <w:r w:rsidRPr="009B5A0B">
              <w:rPr>
                <w:rFonts w:ascii="Arial" w:hAnsi="Arial" w:cs="Arial"/>
                <w:sz w:val="16"/>
                <w:szCs w:val="16"/>
              </w:rPr>
              <w:br/>
              <w:t xml:space="preserve">Location of researcher theoretically/culturally </w:t>
            </w:r>
          </w:p>
        </w:tc>
        <w:tc>
          <w:tcPr>
            <w:tcW w:w="1506" w:type="dxa"/>
            <w:tcBorders>
              <w:top w:val="single" w:sz="4" w:space="0" w:color="auto"/>
              <w:left w:val="single" w:sz="4" w:space="0" w:color="auto"/>
              <w:bottom w:val="single" w:sz="4" w:space="0" w:color="auto"/>
              <w:right w:val="single" w:sz="4" w:space="0" w:color="auto"/>
            </w:tcBorders>
            <w:hideMark/>
          </w:tcPr>
          <w:p w14:paraId="1073995C" w14:textId="77777777" w:rsidR="003033D6" w:rsidRPr="009B5A0B" w:rsidRDefault="003033D6" w:rsidP="00DE36CF">
            <w:pPr>
              <w:rPr>
                <w:rFonts w:ascii="Arial" w:hAnsi="Arial" w:cs="Arial"/>
                <w:sz w:val="16"/>
                <w:szCs w:val="16"/>
              </w:rPr>
            </w:pPr>
            <w:r w:rsidRPr="009B5A0B">
              <w:rPr>
                <w:rFonts w:ascii="Arial" w:hAnsi="Arial" w:cs="Arial"/>
                <w:sz w:val="16"/>
                <w:szCs w:val="16"/>
              </w:rPr>
              <w:t>7</w:t>
            </w:r>
            <w:r w:rsidRPr="009B5A0B">
              <w:rPr>
                <w:rFonts w:ascii="Arial" w:hAnsi="Arial" w:cs="Arial"/>
                <w:sz w:val="16"/>
                <w:szCs w:val="16"/>
              </w:rPr>
              <w:br/>
              <w:t>Influence of research/research</w:t>
            </w:r>
          </w:p>
        </w:tc>
        <w:tc>
          <w:tcPr>
            <w:tcW w:w="1239" w:type="dxa"/>
            <w:tcBorders>
              <w:top w:val="single" w:sz="4" w:space="0" w:color="auto"/>
              <w:left w:val="single" w:sz="4" w:space="0" w:color="auto"/>
              <w:bottom w:val="single" w:sz="4" w:space="0" w:color="auto"/>
              <w:right w:val="single" w:sz="4" w:space="0" w:color="auto"/>
            </w:tcBorders>
            <w:hideMark/>
          </w:tcPr>
          <w:p w14:paraId="3DCF0DED" w14:textId="77777777" w:rsidR="003033D6" w:rsidRPr="009B5A0B" w:rsidRDefault="003033D6" w:rsidP="00DE36CF">
            <w:pPr>
              <w:rPr>
                <w:rFonts w:ascii="Arial" w:hAnsi="Arial" w:cs="Arial"/>
                <w:sz w:val="16"/>
                <w:szCs w:val="16"/>
              </w:rPr>
            </w:pPr>
            <w:r w:rsidRPr="009B5A0B">
              <w:rPr>
                <w:rFonts w:ascii="Arial" w:hAnsi="Arial" w:cs="Arial"/>
                <w:sz w:val="16"/>
                <w:szCs w:val="16"/>
              </w:rPr>
              <w:t>8</w:t>
            </w:r>
            <w:r w:rsidRPr="009B5A0B">
              <w:rPr>
                <w:rFonts w:ascii="Arial" w:hAnsi="Arial" w:cs="Arial"/>
                <w:sz w:val="16"/>
                <w:szCs w:val="16"/>
              </w:rPr>
              <w:br/>
              <w:t>Adequate representation of participant voices</w:t>
            </w:r>
          </w:p>
        </w:tc>
        <w:tc>
          <w:tcPr>
            <w:tcW w:w="830" w:type="dxa"/>
            <w:tcBorders>
              <w:top w:val="single" w:sz="4" w:space="0" w:color="auto"/>
              <w:left w:val="single" w:sz="4" w:space="0" w:color="auto"/>
              <w:bottom w:val="single" w:sz="4" w:space="0" w:color="auto"/>
              <w:right w:val="single" w:sz="4" w:space="0" w:color="auto"/>
            </w:tcBorders>
            <w:hideMark/>
          </w:tcPr>
          <w:p w14:paraId="4B561D15" w14:textId="77777777" w:rsidR="003033D6" w:rsidRPr="009B5A0B" w:rsidRDefault="003033D6" w:rsidP="00DE36CF">
            <w:pPr>
              <w:rPr>
                <w:rFonts w:ascii="Arial" w:hAnsi="Arial" w:cs="Arial"/>
                <w:sz w:val="16"/>
                <w:szCs w:val="16"/>
              </w:rPr>
            </w:pPr>
            <w:r w:rsidRPr="009B5A0B">
              <w:rPr>
                <w:rFonts w:ascii="Arial" w:hAnsi="Arial" w:cs="Arial"/>
                <w:sz w:val="16"/>
                <w:szCs w:val="16"/>
              </w:rPr>
              <w:t>9</w:t>
            </w:r>
            <w:r w:rsidRPr="009B5A0B">
              <w:rPr>
                <w:rFonts w:ascii="Arial" w:hAnsi="Arial" w:cs="Arial"/>
                <w:sz w:val="16"/>
                <w:szCs w:val="16"/>
              </w:rPr>
              <w:br/>
              <w:t xml:space="preserve">Ethics &amp; ethical approval  </w:t>
            </w:r>
          </w:p>
        </w:tc>
        <w:tc>
          <w:tcPr>
            <w:tcW w:w="1088" w:type="dxa"/>
            <w:tcBorders>
              <w:top w:val="single" w:sz="4" w:space="0" w:color="auto"/>
              <w:left w:val="single" w:sz="4" w:space="0" w:color="auto"/>
              <w:bottom w:val="single" w:sz="4" w:space="0" w:color="auto"/>
              <w:right w:val="single" w:sz="4" w:space="0" w:color="auto"/>
            </w:tcBorders>
            <w:hideMark/>
          </w:tcPr>
          <w:p w14:paraId="41A67C41" w14:textId="77777777" w:rsidR="003033D6" w:rsidRPr="009B5A0B" w:rsidRDefault="003033D6" w:rsidP="00DE36CF">
            <w:pPr>
              <w:rPr>
                <w:rFonts w:ascii="Arial" w:hAnsi="Arial" w:cs="Arial"/>
                <w:sz w:val="16"/>
                <w:szCs w:val="16"/>
              </w:rPr>
            </w:pPr>
            <w:r w:rsidRPr="009B5A0B">
              <w:rPr>
                <w:rFonts w:ascii="Arial" w:hAnsi="Arial" w:cs="Arial"/>
                <w:sz w:val="16"/>
                <w:szCs w:val="16"/>
              </w:rPr>
              <w:t>10</w:t>
            </w:r>
            <w:r w:rsidRPr="009B5A0B">
              <w:rPr>
                <w:rFonts w:ascii="Arial" w:hAnsi="Arial" w:cs="Arial"/>
                <w:sz w:val="16"/>
                <w:szCs w:val="16"/>
              </w:rPr>
              <w:br/>
              <w:t>Conclusions</w:t>
            </w:r>
          </w:p>
        </w:tc>
        <w:tc>
          <w:tcPr>
            <w:tcW w:w="714" w:type="dxa"/>
            <w:tcBorders>
              <w:top w:val="single" w:sz="4" w:space="0" w:color="auto"/>
              <w:left w:val="single" w:sz="4" w:space="0" w:color="auto"/>
              <w:bottom w:val="single" w:sz="4" w:space="0" w:color="auto"/>
              <w:right w:val="single" w:sz="4" w:space="0" w:color="auto"/>
            </w:tcBorders>
            <w:hideMark/>
          </w:tcPr>
          <w:p w14:paraId="2AF9AA59" w14:textId="77777777" w:rsidR="003033D6" w:rsidRPr="009B5A0B" w:rsidRDefault="003033D6" w:rsidP="00DE36CF">
            <w:pPr>
              <w:rPr>
                <w:rFonts w:ascii="Arial" w:hAnsi="Arial" w:cs="Arial"/>
                <w:sz w:val="16"/>
                <w:szCs w:val="16"/>
              </w:rPr>
            </w:pPr>
            <w:r w:rsidRPr="009B5A0B">
              <w:rPr>
                <w:rFonts w:ascii="Arial" w:hAnsi="Arial" w:cs="Arial"/>
                <w:sz w:val="16"/>
                <w:szCs w:val="16"/>
              </w:rPr>
              <w:t>Quality Score (%)</w:t>
            </w:r>
          </w:p>
        </w:tc>
      </w:tr>
      <w:tr w:rsidR="003033D6" w:rsidRPr="009B5A0B" w14:paraId="032C6F22" w14:textId="77777777" w:rsidTr="00DE36CF">
        <w:tc>
          <w:tcPr>
            <w:tcW w:w="946" w:type="dxa"/>
            <w:tcBorders>
              <w:top w:val="single" w:sz="4" w:space="0" w:color="auto"/>
              <w:left w:val="single" w:sz="4" w:space="0" w:color="auto"/>
              <w:bottom w:val="single" w:sz="4" w:space="0" w:color="auto"/>
              <w:right w:val="single" w:sz="4" w:space="0" w:color="auto"/>
            </w:tcBorders>
          </w:tcPr>
          <w:p w14:paraId="3A5C94E5" w14:textId="77777777" w:rsidR="003033D6" w:rsidRPr="009B5A0B" w:rsidRDefault="003033D6" w:rsidP="00DE36CF">
            <w:pPr>
              <w:rPr>
                <w:rFonts w:ascii="Arial" w:hAnsi="Arial" w:cs="Arial"/>
                <w:sz w:val="16"/>
                <w:szCs w:val="16"/>
              </w:rPr>
            </w:pPr>
            <w:r w:rsidRPr="009B5A0B">
              <w:rPr>
                <w:rFonts w:ascii="Arial" w:hAnsi="Arial" w:cs="Arial"/>
                <w:sz w:val="16"/>
                <w:szCs w:val="16"/>
              </w:rPr>
              <w:t>Etheridge &amp; Slade (2017)</w:t>
            </w:r>
          </w:p>
        </w:tc>
        <w:tc>
          <w:tcPr>
            <w:tcW w:w="1159" w:type="dxa"/>
            <w:tcBorders>
              <w:top w:val="single" w:sz="4" w:space="0" w:color="auto"/>
              <w:left w:val="single" w:sz="4" w:space="0" w:color="auto"/>
              <w:bottom w:val="single" w:sz="4" w:space="0" w:color="auto"/>
              <w:right w:val="single" w:sz="4" w:space="0" w:color="auto"/>
            </w:tcBorders>
            <w:shd w:val="clear" w:color="auto" w:fill="FF0000"/>
          </w:tcPr>
          <w:p w14:paraId="0CC8DF86" w14:textId="77777777" w:rsidR="003033D6" w:rsidRPr="009B5A0B" w:rsidRDefault="003033D6" w:rsidP="00DE36CF">
            <w:pPr>
              <w:rPr>
                <w:rFonts w:ascii="Arial" w:hAnsi="Arial" w:cs="Arial"/>
                <w:sz w:val="16"/>
                <w:szCs w:val="16"/>
              </w:rPr>
            </w:pPr>
            <w:r w:rsidRPr="009B5A0B">
              <w:rPr>
                <w:rFonts w:ascii="Arial" w:hAnsi="Arial" w:cs="Arial"/>
                <w:sz w:val="16"/>
                <w:szCs w:val="16"/>
              </w:rPr>
              <w:t>U (0)</w:t>
            </w:r>
          </w:p>
        </w:tc>
        <w:tc>
          <w:tcPr>
            <w:tcW w:w="1577" w:type="dxa"/>
            <w:tcBorders>
              <w:top w:val="single" w:sz="4" w:space="0" w:color="auto"/>
              <w:left w:val="single" w:sz="4" w:space="0" w:color="auto"/>
              <w:bottom w:val="single" w:sz="4" w:space="0" w:color="auto"/>
              <w:right w:val="single" w:sz="4" w:space="0" w:color="auto"/>
            </w:tcBorders>
            <w:shd w:val="clear" w:color="auto" w:fill="00B050"/>
          </w:tcPr>
          <w:p w14:paraId="1133D25A"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33" w:type="dxa"/>
            <w:tcBorders>
              <w:top w:val="single" w:sz="4" w:space="0" w:color="auto"/>
              <w:left w:val="single" w:sz="4" w:space="0" w:color="auto"/>
              <w:bottom w:val="single" w:sz="4" w:space="0" w:color="auto"/>
              <w:right w:val="single" w:sz="4" w:space="0" w:color="auto"/>
            </w:tcBorders>
            <w:shd w:val="clear" w:color="auto" w:fill="00B050"/>
          </w:tcPr>
          <w:p w14:paraId="0C1982CB"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862" w:type="dxa"/>
            <w:tcBorders>
              <w:top w:val="single" w:sz="4" w:space="0" w:color="auto"/>
              <w:left w:val="single" w:sz="4" w:space="0" w:color="auto"/>
              <w:bottom w:val="single" w:sz="4" w:space="0" w:color="auto"/>
              <w:right w:val="single" w:sz="4" w:space="0" w:color="auto"/>
            </w:tcBorders>
            <w:shd w:val="clear" w:color="auto" w:fill="00B050"/>
          </w:tcPr>
          <w:p w14:paraId="49BB4CC9"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50" w:type="dxa"/>
            <w:tcBorders>
              <w:top w:val="single" w:sz="4" w:space="0" w:color="auto"/>
              <w:left w:val="single" w:sz="4" w:space="0" w:color="auto"/>
              <w:bottom w:val="single" w:sz="4" w:space="0" w:color="auto"/>
              <w:right w:val="single" w:sz="4" w:space="0" w:color="auto"/>
            </w:tcBorders>
            <w:shd w:val="clear" w:color="auto" w:fill="00B050"/>
          </w:tcPr>
          <w:p w14:paraId="317D86D9"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746" w:type="dxa"/>
            <w:tcBorders>
              <w:top w:val="single" w:sz="4" w:space="0" w:color="auto"/>
              <w:left w:val="single" w:sz="4" w:space="0" w:color="auto"/>
              <w:bottom w:val="single" w:sz="4" w:space="0" w:color="auto"/>
              <w:right w:val="single" w:sz="4" w:space="0" w:color="auto"/>
            </w:tcBorders>
            <w:shd w:val="clear" w:color="auto" w:fill="FF0000"/>
          </w:tcPr>
          <w:p w14:paraId="37AB05C7"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506" w:type="dxa"/>
            <w:tcBorders>
              <w:top w:val="single" w:sz="4" w:space="0" w:color="auto"/>
              <w:left w:val="single" w:sz="4" w:space="0" w:color="auto"/>
              <w:bottom w:val="single" w:sz="4" w:space="0" w:color="auto"/>
              <w:right w:val="single" w:sz="4" w:space="0" w:color="auto"/>
            </w:tcBorders>
            <w:shd w:val="clear" w:color="auto" w:fill="FF0000"/>
          </w:tcPr>
          <w:p w14:paraId="3709800E"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239" w:type="dxa"/>
            <w:tcBorders>
              <w:top w:val="single" w:sz="4" w:space="0" w:color="auto"/>
              <w:left w:val="single" w:sz="4" w:space="0" w:color="auto"/>
              <w:bottom w:val="single" w:sz="4" w:space="0" w:color="auto"/>
              <w:right w:val="single" w:sz="4" w:space="0" w:color="auto"/>
            </w:tcBorders>
            <w:shd w:val="clear" w:color="auto" w:fill="00B050"/>
          </w:tcPr>
          <w:p w14:paraId="02826DFC"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830" w:type="dxa"/>
            <w:tcBorders>
              <w:top w:val="single" w:sz="4" w:space="0" w:color="auto"/>
              <w:left w:val="single" w:sz="4" w:space="0" w:color="auto"/>
              <w:bottom w:val="single" w:sz="4" w:space="0" w:color="auto"/>
              <w:right w:val="single" w:sz="4" w:space="0" w:color="auto"/>
            </w:tcBorders>
            <w:shd w:val="clear" w:color="auto" w:fill="00B050"/>
          </w:tcPr>
          <w:p w14:paraId="60C2084E"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088" w:type="dxa"/>
            <w:tcBorders>
              <w:top w:val="single" w:sz="4" w:space="0" w:color="auto"/>
              <w:left w:val="single" w:sz="4" w:space="0" w:color="auto"/>
              <w:bottom w:val="single" w:sz="4" w:space="0" w:color="auto"/>
              <w:right w:val="single" w:sz="4" w:space="0" w:color="auto"/>
            </w:tcBorders>
            <w:shd w:val="clear" w:color="auto" w:fill="00B050"/>
          </w:tcPr>
          <w:p w14:paraId="0EC5752E"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714" w:type="dxa"/>
            <w:tcBorders>
              <w:top w:val="single" w:sz="4" w:space="0" w:color="auto"/>
              <w:left w:val="single" w:sz="4" w:space="0" w:color="auto"/>
              <w:bottom w:val="single" w:sz="4" w:space="0" w:color="auto"/>
              <w:right w:val="single" w:sz="4" w:space="0" w:color="auto"/>
            </w:tcBorders>
          </w:tcPr>
          <w:p w14:paraId="482D0BD9" w14:textId="77777777" w:rsidR="003033D6" w:rsidRPr="009B5A0B" w:rsidRDefault="003033D6" w:rsidP="00DE36CF">
            <w:pPr>
              <w:rPr>
                <w:rFonts w:ascii="Arial" w:hAnsi="Arial" w:cs="Arial"/>
                <w:sz w:val="16"/>
                <w:szCs w:val="16"/>
              </w:rPr>
            </w:pPr>
            <w:r w:rsidRPr="009B5A0B">
              <w:rPr>
                <w:rFonts w:ascii="Arial" w:hAnsi="Arial" w:cs="Arial"/>
                <w:sz w:val="16"/>
                <w:szCs w:val="16"/>
              </w:rPr>
              <w:t>70%</w:t>
            </w:r>
          </w:p>
        </w:tc>
      </w:tr>
      <w:tr w:rsidR="003033D6" w:rsidRPr="009B5A0B" w14:paraId="221EBEAB" w14:textId="77777777" w:rsidTr="00DE36CF">
        <w:tc>
          <w:tcPr>
            <w:tcW w:w="946" w:type="dxa"/>
            <w:tcBorders>
              <w:top w:val="single" w:sz="4" w:space="0" w:color="auto"/>
              <w:left w:val="single" w:sz="4" w:space="0" w:color="auto"/>
              <w:bottom w:val="single" w:sz="4" w:space="0" w:color="auto"/>
              <w:right w:val="single" w:sz="4" w:space="0" w:color="auto"/>
            </w:tcBorders>
            <w:hideMark/>
          </w:tcPr>
          <w:p w14:paraId="5AB02306" w14:textId="77777777" w:rsidR="003033D6" w:rsidRPr="009B5A0B" w:rsidRDefault="003033D6" w:rsidP="00DE36CF">
            <w:pPr>
              <w:rPr>
                <w:rFonts w:ascii="Arial" w:hAnsi="Arial" w:cs="Arial"/>
                <w:sz w:val="16"/>
                <w:szCs w:val="16"/>
              </w:rPr>
            </w:pPr>
            <w:r w:rsidRPr="009B5A0B">
              <w:rPr>
                <w:rFonts w:ascii="Arial" w:hAnsi="Arial" w:cs="Arial"/>
                <w:sz w:val="16"/>
                <w:szCs w:val="16"/>
              </w:rPr>
              <w:t>Greer et al (2014)</w:t>
            </w:r>
          </w:p>
        </w:tc>
        <w:tc>
          <w:tcPr>
            <w:tcW w:w="1159" w:type="dxa"/>
            <w:tcBorders>
              <w:top w:val="single" w:sz="4" w:space="0" w:color="auto"/>
              <w:left w:val="single" w:sz="4" w:space="0" w:color="auto"/>
              <w:bottom w:val="single" w:sz="4" w:space="0" w:color="auto"/>
              <w:right w:val="single" w:sz="4" w:space="0" w:color="auto"/>
            </w:tcBorders>
            <w:shd w:val="clear" w:color="auto" w:fill="FF0000"/>
            <w:hideMark/>
          </w:tcPr>
          <w:p w14:paraId="323C7573"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577" w:type="dxa"/>
            <w:tcBorders>
              <w:top w:val="single" w:sz="4" w:space="0" w:color="auto"/>
              <w:left w:val="single" w:sz="4" w:space="0" w:color="auto"/>
              <w:bottom w:val="single" w:sz="4" w:space="0" w:color="auto"/>
              <w:right w:val="single" w:sz="4" w:space="0" w:color="auto"/>
            </w:tcBorders>
            <w:shd w:val="clear" w:color="auto" w:fill="00B050"/>
            <w:hideMark/>
          </w:tcPr>
          <w:p w14:paraId="54728635"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33" w:type="dxa"/>
            <w:tcBorders>
              <w:top w:val="single" w:sz="4" w:space="0" w:color="auto"/>
              <w:left w:val="single" w:sz="4" w:space="0" w:color="auto"/>
              <w:bottom w:val="single" w:sz="4" w:space="0" w:color="auto"/>
              <w:right w:val="single" w:sz="4" w:space="0" w:color="auto"/>
            </w:tcBorders>
            <w:shd w:val="clear" w:color="auto" w:fill="00B050"/>
            <w:hideMark/>
          </w:tcPr>
          <w:p w14:paraId="48937964"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862" w:type="dxa"/>
            <w:tcBorders>
              <w:top w:val="single" w:sz="4" w:space="0" w:color="auto"/>
              <w:left w:val="single" w:sz="4" w:space="0" w:color="auto"/>
              <w:bottom w:val="single" w:sz="4" w:space="0" w:color="auto"/>
              <w:right w:val="single" w:sz="4" w:space="0" w:color="auto"/>
            </w:tcBorders>
            <w:shd w:val="clear" w:color="auto" w:fill="00B050"/>
            <w:hideMark/>
          </w:tcPr>
          <w:p w14:paraId="5CA4DEDF"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50" w:type="dxa"/>
            <w:tcBorders>
              <w:top w:val="single" w:sz="4" w:space="0" w:color="auto"/>
              <w:left w:val="single" w:sz="4" w:space="0" w:color="auto"/>
              <w:bottom w:val="single" w:sz="4" w:space="0" w:color="auto"/>
              <w:right w:val="single" w:sz="4" w:space="0" w:color="auto"/>
            </w:tcBorders>
            <w:shd w:val="clear" w:color="auto" w:fill="00B050"/>
            <w:hideMark/>
          </w:tcPr>
          <w:p w14:paraId="3C070048"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746" w:type="dxa"/>
            <w:tcBorders>
              <w:top w:val="single" w:sz="4" w:space="0" w:color="auto"/>
              <w:left w:val="single" w:sz="4" w:space="0" w:color="auto"/>
              <w:bottom w:val="single" w:sz="4" w:space="0" w:color="auto"/>
              <w:right w:val="single" w:sz="4" w:space="0" w:color="auto"/>
            </w:tcBorders>
            <w:shd w:val="clear" w:color="auto" w:fill="FF0000"/>
            <w:hideMark/>
          </w:tcPr>
          <w:p w14:paraId="73A299E1"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506" w:type="dxa"/>
            <w:tcBorders>
              <w:top w:val="single" w:sz="4" w:space="0" w:color="auto"/>
              <w:left w:val="single" w:sz="4" w:space="0" w:color="auto"/>
              <w:bottom w:val="single" w:sz="4" w:space="0" w:color="auto"/>
              <w:right w:val="single" w:sz="4" w:space="0" w:color="auto"/>
            </w:tcBorders>
            <w:shd w:val="clear" w:color="auto" w:fill="FF0000"/>
            <w:hideMark/>
          </w:tcPr>
          <w:p w14:paraId="3FF630C5"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239" w:type="dxa"/>
            <w:tcBorders>
              <w:top w:val="single" w:sz="4" w:space="0" w:color="auto"/>
              <w:left w:val="single" w:sz="4" w:space="0" w:color="auto"/>
              <w:bottom w:val="single" w:sz="4" w:space="0" w:color="auto"/>
              <w:right w:val="single" w:sz="4" w:space="0" w:color="auto"/>
            </w:tcBorders>
            <w:shd w:val="clear" w:color="auto" w:fill="00B050"/>
            <w:hideMark/>
          </w:tcPr>
          <w:p w14:paraId="62B9BBEC"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830" w:type="dxa"/>
            <w:tcBorders>
              <w:top w:val="single" w:sz="4" w:space="0" w:color="auto"/>
              <w:left w:val="single" w:sz="4" w:space="0" w:color="auto"/>
              <w:bottom w:val="single" w:sz="4" w:space="0" w:color="auto"/>
              <w:right w:val="single" w:sz="4" w:space="0" w:color="auto"/>
            </w:tcBorders>
            <w:shd w:val="clear" w:color="auto" w:fill="00B050"/>
            <w:hideMark/>
          </w:tcPr>
          <w:p w14:paraId="0A6B3C15"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088" w:type="dxa"/>
            <w:tcBorders>
              <w:top w:val="single" w:sz="4" w:space="0" w:color="auto"/>
              <w:left w:val="single" w:sz="4" w:space="0" w:color="auto"/>
              <w:bottom w:val="single" w:sz="4" w:space="0" w:color="auto"/>
              <w:right w:val="single" w:sz="4" w:space="0" w:color="auto"/>
            </w:tcBorders>
            <w:shd w:val="clear" w:color="auto" w:fill="00B050"/>
            <w:hideMark/>
          </w:tcPr>
          <w:p w14:paraId="4EECA1F5"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714" w:type="dxa"/>
            <w:tcBorders>
              <w:top w:val="single" w:sz="4" w:space="0" w:color="auto"/>
              <w:left w:val="single" w:sz="4" w:space="0" w:color="auto"/>
              <w:bottom w:val="single" w:sz="4" w:space="0" w:color="auto"/>
              <w:right w:val="single" w:sz="4" w:space="0" w:color="auto"/>
            </w:tcBorders>
            <w:hideMark/>
          </w:tcPr>
          <w:p w14:paraId="670E13E9" w14:textId="77777777" w:rsidR="003033D6" w:rsidRPr="009B5A0B" w:rsidRDefault="003033D6" w:rsidP="00DE36CF">
            <w:pPr>
              <w:rPr>
                <w:rFonts w:ascii="Arial" w:hAnsi="Arial" w:cs="Arial"/>
                <w:sz w:val="16"/>
                <w:szCs w:val="16"/>
              </w:rPr>
            </w:pPr>
            <w:r w:rsidRPr="009B5A0B">
              <w:rPr>
                <w:rFonts w:ascii="Arial" w:hAnsi="Arial" w:cs="Arial"/>
                <w:sz w:val="16"/>
                <w:szCs w:val="16"/>
              </w:rPr>
              <w:t>70%</w:t>
            </w:r>
          </w:p>
        </w:tc>
      </w:tr>
      <w:tr w:rsidR="003033D6" w:rsidRPr="009B5A0B" w14:paraId="68110710" w14:textId="77777777" w:rsidTr="00DE36CF">
        <w:tc>
          <w:tcPr>
            <w:tcW w:w="946" w:type="dxa"/>
            <w:tcBorders>
              <w:top w:val="single" w:sz="4" w:space="0" w:color="auto"/>
              <w:left w:val="single" w:sz="4" w:space="0" w:color="auto"/>
              <w:bottom w:val="single" w:sz="4" w:space="0" w:color="auto"/>
              <w:right w:val="single" w:sz="4" w:space="0" w:color="auto"/>
            </w:tcBorders>
          </w:tcPr>
          <w:p w14:paraId="1085649D" w14:textId="77777777" w:rsidR="003033D6" w:rsidRPr="009B5A0B" w:rsidRDefault="003033D6" w:rsidP="00DE36CF">
            <w:pPr>
              <w:rPr>
                <w:rFonts w:ascii="Arial" w:hAnsi="Arial" w:cs="Arial"/>
                <w:sz w:val="16"/>
                <w:szCs w:val="16"/>
              </w:rPr>
            </w:pPr>
            <w:r w:rsidRPr="009B5A0B">
              <w:rPr>
                <w:rFonts w:ascii="Arial" w:hAnsi="Arial" w:cs="Arial"/>
                <w:sz w:val="16"/>
                <w:szCs w:val="16"/>
              </w:rPr>
              <w:t>Malmquist et al (2019)</w:t>
            </w:r>
          </w:p>
        </w:tc>
        <w:tc>
          <w:tcPr>
            <w:tcW w:w="1159" w:type="dxa"/>
            <w:tcBorders>
              <w:top w:val="single" w:sz="4" w:space="0" w:color="auto"/>
              <w:left w:val="single" w:sz="4" w:space="0" w:color="auto"/>
              <w:bottom w:val="single" w:sz="4" w:space="0" w:color="auto"/>
              <w:right w:val="single" w:sz="4" w:space="0" w:color="auto"/>
            </w:tcBorders>
            <w:shd w:val="clear" w:color="auto" w:fill="00B050"/>
          </w:tcPr>
          <w:p w14:paraId="6871A13E"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577" w:type="dxa"/>
            <w:tcBorders>
              <w:top w:val="single" w:sz="4" w:space="0" w:color="auto"/>
              <w:left w:val="single" w:sz="4" w:space="0" w:color="auto"/>
              <w:bottom w:val="single" w:sz="4" w:space="0" w:color="auto"/>
              <w:right w:val="single" w:sz="4" w:space="0" w:color="auto"/>
            </w:tcBorders>
            <w:shd w:val="clear" w:color="auto" w:fill="00B050"/>
          </w:tcPr>
          <w:p w14:paraId="6A43A8EE"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33" w:type="dxa"/>
            <w:tcBorders>
              <w:top w:val="single" w:sz="4" w:space="0" w:color="auto"/>
              <w:left w:val="single" w:sz="4" w:space="0" w:color="auto"/>
              <w:bottom w:val="single" w:sz="4" w:space="0" w:color="auto"/>
              <w:right w:val="single" w:sz="4" w:space="0" w:color="auto"/>
            </w:tcBorders>
            <w:shd w:val="clear" w:color="auto" w:fill="00B050"/>
          </w:tcPr>
          <w:p w14:paraId="40B49165"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862" w:type="dxa"/>
            <w:tcBorders>
              <w:top w:val="single" w:sz="4" w:space="0" w:color="auto"/>
              <w:left w:val="single" w:sz="4" w:space="0" w:color="auto"/>
              <w:bottom w:val="single" w:sz="4" w:space="0" w:color="auto"/>
              <w:right w:val="single" w:sz="4" w:space="0" w:color="auto"/>
            </w:tcBorders>
            <w:shd w:val="clear" w:color="auto" w:fill="00B050"/>
          </w:tcPr>
          <w:p w14:paraId="6A3AAED9"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50" w:type="dxa"/>
            <w:tcBorders>
              <w:top w:val="single" w:sz="4" w:space="0" w:color="auto"/>
              <w:left w:val="single" w:sz="4" w:space="0" w:color="auto"/>
              <w:bottom w:val="single" w:sz="4" w:space="0" w:color="auto"/>
              <w:right w:val="single" w:sz="4" w:space="0" w:color="auto"/>
            </w:tcBorders>
            <w:shd w:val="clear" w:color="auto" w:fill="00B050"/>
          </w:tcPr>
          <w:p w14:paraId="6852AEE5"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746" w:type="dxa"/>
            <w:tcBorders>
              <w:top w:val="single" w:sz="4" w:space="0" w:color="auto"/>
              <w:left w:val="single" w:sz="4" w:space="0" w:color="auto"/>
              <w:bottom w:val="single" w:sz="4" w:space="0" w:color="auto"/>
              <w:right w:val="single" w:sz="4" w:space="0" w:color="auto"/>
            </w:tcBorders>
            <w:shd w:val="clear" w:color="auto" w:fill="FFC000"/>
          </w:tcPr>
          <w:p w14:paraId="470C6EE4" w14:textId="77777777" w:rsidR="003033D6" w:rsidRPr="009B5A0B" w:rsidRDefault="003033D6" w:rsidP="00DE36CF">
            <w:pPr>
              <w:rPr>
                <w:rFonts w:ascii="Arial" w:hAnsi="Arial" w:cs="Arial"/>
                <w:sz w:val="16"/>
                <w:szCs w:val="16"/>
              </w:rPr>
            </w:pPr>
            <w:r w:rsidRPr="009B5A0B">
              <w:rPr>
                <w:rFonts w:ascii="Arial" w:hAnsi="Arial" w:cs="Arial"/>
                <w:sz w:val="16"/>
                <w:szCs w:val="16"/>
              </w:rPr>
              <w:t>1 (PM)</w:t>
            </w:r>
          </w:p>
        </w:tc>
        <w:tc>
          <w:tcPr>
            <w:tcW w:w="1506" w:type="dxa"/>
            <w:tcBorders>
              <w:top w:val="single" w:sz="4" w:space="0" w:color="auto"/>
              <w:left w:val="single" w:sz="4" w:space="0" w:color="auto"/>
              <w:bottom w:val="single" w:sz="4" w:space="0" w:color="auto"/>
              <w:right w:val="single" w:sz="4" w:space="0" w:color="auto"/>
            </w:tcBorders>
            <w:shd w:val="clear" w:color="auto" w:fill="FF0000"/>
          </w:tcPr>
          <w:p w14:paraId="430709A7"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239" w:type="dxa"/>
            <w:tcBorders>
              <w:top w:val="single" w:sz="4" w:space="0" w:color="auto"/>
              <w:left w:val="single" w:sz="4" w:space="0" w:color="auto"/>
              <w:bottom w:val="single" w:sz="4" w:space="0" w:color="auto"/>
              <w:right w:val="single" w:sz="4" w:space="0" w:color="auto"/>
            </w:tcBorders>
            <w:shd w:val="clear" w:color="auto" w:fill="00B050"/>
          </w:tcPr>
          <w:p w14:paraId="000A29EF"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830" w:type="dxa"/>
            <w:tcBorders>
              <w:top w:val="single" w:sz="4" w:space="0" w:color="auto"/>
              <w:left w:val="single" w:sz="4" w:space="0" w:color="auto"/>
              <w:bottom w:val="single" w:sz="4" w:space="0" w:color="auto"/>
              <w:right w:val="single" w:sz="4" w:space="0" w:color="auto"/>
            </w:tcBorders>
            <w:shd w:val="clear" w:color="auto" w:fill="00B050"/>
          </w:tcPr>
          <w:p w14:paraId="20F75645"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088" w:type="dxa"/>
            <w:tcBorders>
              <w:top w:val="single" w:sz="4" w:space="0" w:color="auto"/>
              <w:left w:val="single" w:sz="4" w:space="0" w:color="auto"/>
              <w:bottom w:val="single" w:sz="4" w:space="0" w:color="auto"/>
              <w:right w:val="single" w:sz="4" w:space="0" w:color="auto"/>
            </w:tcBorders>
            <w:shd w:val="clear" w:color="auto" w:fill="00B050"/>
          </w:tcPr>
          <w:p w14:paraId="4BB5617F"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714" w:type="dxa"/>
            <w:tcBorders>
              <w:top w:val="single" w:sz="4" w:space="0" w:color="auto"/>
              <w:left w:val="single" w:sz="4" w:space="0" w:color="auto"/>
              <w:bottom w:val="single" w:sz="4" w:space="0" w:color="auto"/>
              <w:right w:val="single" w:sz="4" w:space="0" w:color="auto"/>
            </w:tcBorders>
          </w:tcPr>
          <w:p w14:paraId="086A10BE" w14:textId="77777777" w:rsidR="003033D6" w:rsidRPr="009B5A0B" w:rsidRDefault="003033D6" w:rsidP="00DE36CF">
            <w:pPr>
              <w:rPr>
                <w:rFonts w:ascii="Arial" w:hAnsi="Arial" w:cs="Arial"/>
                <w:sz w:val="16"/>
                <w:szCs w:val="16"/>
              </w:rPr>
            </w:pPr>
            <w:r w:rsidRPr="009B5A0B">
              <w:rPr>
                <w:rFonts w:ascii="Arial" w:hAnsi="Arial" w:cs="Arial"/>
                <w:sz w:val="16"/>
                <w:szCs w:val="16"/>
              </w:rPr>
              <w:t>85%</w:t>
            </w:r>
          </w:p>
        </w:tc>
      </w:tr>
      <w:tr w:rsidR="003033D6" w:rsidRPr="009B5A0B" w14:paraId="0BEBEEE2" w14:textId="77777777" w:rsidTr="00DE36CF">
        <w:tc>
          <w:tcPr>
            <w:tcW w:w="946" w:type="dxa"/>
            <w:tcBorders>
              <w:top w:val="single" w:sz="4" w:space="0" w:color="auto"/>
              <w:left w:val="single" w:sz="4" w:space="0" w:color="auto"/>
              <w:bottom w:val="single" w:sz="4" w:space="0" w:color="auto"/>
              <w:right w:val="single" w:sz="4" w:space="0" w:color="auto"/>
            </w:tcBorders>
            <w:hideMark/>
          </w:tcPr>
          <w:p w14:paraId="7048D9EF" w14:textId="77777777" w:rsidR="003033D6" w:rsidRPr="009B5A0B" w:rsidRDefault="003033D6" w:rsidP="00DE36CF">
            <w:pPr>
              <w:rPr>
                <w:rFonts w:ascii="Arial" w:hAnsi="Arial" w:cs="Arial"/>
                <w:sz w:val="16"/>
                <w:szCs w:val="16"/>
              </w:rPr>
            </w:pPr>
            <w:r w:rsidRPr="009B5A0B">
              <w:rPr>
                <w:rFonts w:ascii="Arial" w:hAnsi="Arial" w:cs="Arial"/>
                <w:sz w:val="16"/>
                <w:szCs w:val="16"/>
              </w:rPr>
              <w:t>Malmquist &amp; Nieminen (2020)</w:t>
            </w:r>
          </w:p>
        </w:tc>
        <w:tc>
          <w:tcPr>
            <w:tcW w:w="1159" w:type="dxa"/>
            <w:tcBorders>
              <w:top w:val="single" w:sz="4" w:space="0" w:color="auto"/>
              <w:left w:val="single" w:sz="4" w:space="0" w:color="auto"/>
              <w:bottom w:val="single" w:sz="4" w:space="0" w:color="auto"/>
              <w:right w:val="single" w:sz="4" w:space="0" w:color="auto"/>
            </w:tcBorders>
            <w:shd w:val="clear" w:color="auto" w:fill="FF0000"/>
            <w:hideMark/>
          </w:tcPr>
          <w:p w14:paraId="35DD9FF5" w14:textId="77777777" w:rsidR="003033D6" w:rsidRPr="009B5A0B" w:rsidRDefault="003033D6" w:rsidP="00DE36CF">
            <w:pPr>
              <w:rPr>
                <w:rFonts w:ascii="Arial" w:hAnsi="Arial" w:cs="Arial"/>
                <w:sz w:val="16"/>
                <w:szCs w:val="16"/>
              </w:rPr>
            </w:pPr>
            <w:r w:rsidRPr="009B5A0B">
              <w:rPr>
                <w:rFonts w:ascii="Arial" w:hAnsi="Arial" w:cs="Arial"/>
                <w:sz w:val="16"/>
                <w:szCs w:val="16"/>
              </w:rPr>
              <w:t>U (0)</w:t>
            </w:r>
          </w:p>
        </w:tc>
        <w:tc>
          <w:tcPr>
            <w:tcW w:w="1577" w:type="dxa"/>
            <w:tcBorders>
              <w:top w:val="single" w:sz="4" w:space="0" w:color="auto"/>
              <w:left w:val="single" w:sz="4" w:space="0" w:color="auto"/>
              <w:bottom w:val="single" w:sz="4" w:space="0" w:color="auto"/>
              <w:right w:val="single" w:sz="4" w:space="0" w:color="auto"/>
            </w:tcBorders>
            <w:shd w:val="clear" w:color="auto" w:fill="00B050"/>
            <w:hideMark/>
          </w:tcPr>
          <w:p w14:paraId="124E56D8"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33" w:type="dxa"/>
            <w:tcBorders>
              <w:top w:val="single" w:sz="4" w:space="0" w:color="auto"/>
              <w:left w:val="single" w:sz="4" w:space="0" w:color="auto"/>
              <w:bottom w:val="single" w:sz="4" w:space="0" w:color="auto"/>
              <w:right w:val="single" w:sz="4" w:space="0" w:color="auto"/>
            </w:tcBorders>
            <w:shd w:val="clear" w:color="auto" w:fill="00B050"/>
            <w:hideMark/>
          </w:tcPr>
          <w:p w14:paraId="626651F7"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862" w:type="dxa"/>
            <w:tcBorders>
              <w:top w:val="single" w:sz="4" w:space="0" w:color="auto"/>
              <w:left w:val="single" w:sz="4" w:space="0" w:color="auto"/>
              <w:bottom w:val="single" w:sz="4" w:space="0" w:color="auto"/>
              <w:right w:val="single" w:sz="4" w:space="0" w:color="auto"/>
            </w:tcBorders>
            <w:shd w:val="clear" w:color="auto" w:fill="00B050"/>
            <w:hideMark/>
          </w:tcPr>
          <w:p w14:paraId="0A636519"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50" w:type="dxa"/>
            <w:tcBorders>
              <w:top w:val="single" w:sz="4" w:space="0" w:color="auto"/>
              <w:left w:val="single" w:sz="4" w:space="0" w:color="auto"/>
              <w:bottom w:val="single" w:sz="4" w:space="0" w:color="auto"/>
              <w:right w:val="single" w:sz="4" w:space="0" w:color="auto"/>
            </w:tcBorders>
            <w:shd w:val="clear" w:color="auto" w:fill="00B050"/>
            <w:hideMark/>
          </w:tcPr>
          <w:p w14:paraId="222A26EF"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746" w:type="dxa"/>
            <w:tcBorders>
              <w:top w:val="single" w:sz="4" w:space="0" w:color="auto"/>
              <w:left w:val="single" w:sz="4" w:space="0" w:color="auto"/>
              <w:bottom w:val="single" w:sz="4" w:space="0" w:color="auto"/>
              <w:right w:val="single" w:sz="4" w:space="0" w:color="auto"/>
            </w:tcBorders>
            <w:shd w:val="clear" w:color="auto" w:fill="FF0000"/>
            <w:hideMark/>
          </w:tcPr>
          <w:p w14:paraId="462450CD"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506" w:type="dxa"/>
            <w:tcBorders>
              <w:top w:val="single" w:sz="4" w:space="0" w:color="auto"/>
              <w:left w:val="single" w:sz="4" w:space="0" w:color="auto"/>
              <w:bottom w:val="single" w:sz="4" w:space="0" w:color="auto"/>
              <w:right w:val="single" w:sz="4" w:space="0" w:color="auto"/>
            </w:tcBorders>
            <w:shd w:val="clear" w:color="auto" w:fill="FF0000"/>
            <w:hideMark/>
          </w:tcPr>
          <w:p w14:paraId="7A3CA83A"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239" w:type="dxa"/>
            <w:tcBorders>
              <w:top w:val="single" w:sz="4" w:space="0" w:color="auto"/>
              <w:left w:val="single" w:sz="4" w:space="0" w:color="auto"/>
              <w:bottom w:val="single" w:sz="4" w:space="0" w:color="auto"/>
              <w:right w:val="single" w:sz="4" w:space="0" w:color="auto"/>
            </w:tcBorders>
            <w:shd w:val="clear" w:color="auto" w:fill="00B050"/>
            <w:hideMark/>
          </w:tcPr>
          <w:p w14:paraId="040EBE86"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830" w:type="dxa"/>
            <w:tcBorders>
              <w:top w:val="single" w:sz="4" w:space="0" w:color="auto"/>
              <w:left w:val="single" w:sz="4" w:space="0" w:color="auto"/>
              <w:bottom w:val="single" w:sz="4" w:space="0" w:color="auto"/>
              <w:right w:val="single" w:sz="4" w:space="0" w:color="auto"/>
            </w:tcBorders>
            <w:shd w:val="clear" w:color="auto" w:fill="00B050"/>
            <w:hideMark/>
          </w:tcPr>
          <w:p w14:paraId="44AFBB20"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088" w:type="dxa"/>
            <w:tcBorders>
              <w:top w:val="single" w:sz="4" w:space="0" w:color="auto"/>
              <w:left w:val="single" w:sz="4" w:space="0" w:color="auto"/>
              <w:bottom w:val="single" w:sz="4" w:space="0" w:color="auto"/>
              <w:right w:val="single" w:sz="4" w:space="0" w:color="auto"/>
            </w:tcBorders>
            <w:shd w:val="clear" w:color="auto" w:fill="00B050"/>
            <w:hideMark/>
          </w:tcPr>
          <w:p w14:paraId="24AA870E"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714" w:type="dxa"/>
            <w:tcBorders>
              <w:top w:val="single" w:sz="4" w:space="0" w:color="auto"/>
              <w:left w:val="single" w:sz="4" w:space="0" w:color="auto"/>
              <w:bottom w:val="single" w:sz="4" w:space="0" w:color="auto"/>
              <w:right w:val="single" w:sz="4" w:space="0" w:color="auto"/>
            </w:tcBorders>
            <w:hideMark/>
          </w:tcPr>
          <w:p w14:paraId="3D0BE20D" w14:textId="77777777" w:rsidR="003033D6" w:rsidRPr="009B5A0B" w:rsidRDefault="003033D6" w:rsidP="00DE36CF">
            <w:pPr>
              <w:rPr>
                <w:rFonts w:ascii="Arial" w:hAnsi="Arial" w:cs="Arial"/>
                <w:sz w:val="16"/>
                <w:szCs w:val="16"/>
              </w:rPr>
            </w:pPr>
            <w:r w:rsidRPr="009B5A0B">
              <w:rPr>
                <w:rFonts w:ascii="Arial" w:hAnsi="Arial" w:cs="Arial"/>
                <w:sz w:val="16"/>
                <w:szCs w:val="16"/>
              </w:rPr>
              <w:t>70%</w:t>
            </w:r>
          </w:p>
        </w:tc>
      </w:tr>
      <w:tr w:rsidR="003033D6" w:rsidRPr="009B5A0B" w14:paraId="35DC6E43" w14:textId="77777777" w:rsidTr="00DE36CF">
        <w:tc>
          <w:tcPr>
            <w:tcW w:w="946" w:type="dxa"/>
            <w:tcBorders>
              <w:top w:val="single" w:sz="4" w:space="0" w:color="auto"/>
              <w:left w:val="single" w:sz="4" w:space="0" w:color="auto"/>
              <w:bottom w:val="single" w:sz="4" w:space="0" w:color="auto"/>
              <w:right w:val="single" w:sz="4" w:space="0" w:color="auto"/>
            </w:tcBorders>
            <w:hideMark/>
          </w:tcPr>
          <w:p w14:paraId="753805A0" w14:textId="77777777" w:rsidR="003033D6" w:rsidRPr="009B5A0B" w:rsidRDefault="003033D6" w:rsidP="00DE36CF">
            <w:pPr>
              <w:rPr>
                <w:rFonts w:ascii="Arial" w:hAnsi="Arial" w:cs="Arial"/>
                <w:sz w:val="16"/>
                <w:szCs w:val="16"/>
              </w:rPr>
            </w:pPr>
            <w:r w:rsidRPr="009B5A0B">
              <w:rPr>
                <w:rFonts w:ascii="Arial" w:hAnsi="Arial" w:cs="Arial"/>
                <w:sz w:val="16"/>
                <w:szCs w:val="16"/>
              </w:rPr>
              <w:t>Sengane (2009)</w:t>
            </w:r>
          </w:p>
        </w:tc>
        <w:tc>
          <w:tcPr>
            <w:tcW w:w="1159" w:type="dxa"/>
            <w:tcBorders>
              <w:top w:val="single" w:sz="4" w:space="0" w:color="auto"/>
              <w:left w:val="single" w:sz="4" w:space="0" w:color="auto"/>
              <w:bottom w:val="single" w:sz="4" w:space="0" w:color="auto"/>
              <w:right w:val="single" w:sz="4" w:space="0" w:color="auto"/>
            </w:tcBorders>
            <w:shd w:val="clear" w:color="auto" w:fill="00B050"/>
            <w:hideMark/>
          </w:tcPr>
          <w:p w14:paraId="013CCDCE"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577" w:type="dxa"/>
            <w:tcBorders>
              <w:top w:val="single" w:sz="4" w:space="0" w:color="auto"/>
              <w:left w:val="single" w:sz="4" w:space="0" w:color="auto"/>
              <w:bottom w:val="single" w:sz="4" w:space="0" w:color="auto"/>
              <w:right w:val="single" w:sz="4" w:space="0" w:color="auto"/>
            </w:tcBorders>
            <w:shd w:val="clear" w:color="auto" w:fill="00B050"/>
            <w:hideMark/>
          </w:tcPr>
          <w:p w14:paraId="14B002EC"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33" w:type="dxa"/>
            <w:tcBorders>
              <w:top w:val="single" w:sz="4" w:space="0" w:color="auto"/>
              <w:left w:val="single" w:sz="4" w:space="0" w:color="auto"/>
              <w:bottom w:val="single" w:sz="4" w:space="0" w:color="auto"/>
              <w:right w:val="single" w:sz="4" w:space="0" w:color="auto"/>
            </w:tcBorders>
            <w:shd w:val="clear" w:color="auto" w:fill="00B050"/>
            <w:hideMark/>
          </w:tcPr>
          <w:p w14:paraId="3F6CDC38"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862" w:type="dxa"/>
            <w:tcBorders>
              <w:top w:val="single" w:sz="4" w:space="0" w:color="auto"/>
              <w:left w:val="single" w:sz="4" w:space="0" w:color="auto"/>
              <w:bottom w:val="single" w:sz="4" w:space="0" w:color="auto"/>
              <w:right w:val="single" w:sz="4" w:space="0" w:color="auto"/>
            </w:tcBorders>
            <w:shd w:val="clear" w:color="auto" w:fill="00B050"/>
            <w:hideMark/>
          </w:tcPr>
          <w:p w14:paraId="4E49366F"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50" w:type="dxa"/>
            <w:tcBorders>
              <w:top w:val="single" w:sz="4" w:space="0" w:color="auto"/>
              <w:left w:val="single" w:sz="4" w:space="0" w:color="auto"/>
              <w:bottom w:val="single" w:sz="4" w:space="0" w:color="auto"/>
              <w:right w:val="single" w:sz="4" w:space="0" w:color="auto"/>
            </w:tcBorders>
            <w:shd w:val="clear" w:color="auto" w:fill="00B050"/>
            <w:hideMark/>
          </w:tcPr>
          <w:p w14:paraId="69BA19A3"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746" w:type="dxa"/>
            <w:tcBorders>
              <w:top w:val="single" w:sz="4" w:space="0" w:color="auto"/>
              <w:left w:val="single" w:sz="4" w:space="0" w:color="auto"/>
              <w:bottom w:val="single" w:sz="4" w:space="0" w:color="auto"/>
              <w:right w:val="single" w:sz="4" w:space="0" w:color="auto"/>
            </w:tcBorders>
            <w:shd w:val="clear" w:color="auto" w:fill="FF0000"/>
            <w:hideMark/>
          </w:tcPr>
          <w:p w14:paraId="23766FD6"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506" w:type="dxa"/>
            <w:tcBorders>
              <w:top w:val="single" w:sz="4" w:space="0" w:color="auto"/>
              <w:left w:val="single" w:sz="4" w:space="0" w:color="auto"/>
              <w:bottom w:val="single" w:sz="4" w:space="0" w:color="auto"/>
              <w:right w:val="single" w:sz="4" w:space="0" w:color="auto"/>
            </w:tcBorders>
            <w:shd w:val="clear" w:color="auto" w:fill="FF0000"/>
            <w:hideMark/>
          </w:tcPr>
          <w:p w14:paraId="11AD349E"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239" w:type="dxa"/>
            <w:tcBorders>
              <w:top w:val="single" w:sz="4" w:space="0" w:color="auto"/>
              <w:left w:val="single" w:sz="4" w:space="0" w:color="auto"/>
              <w:bottom w:val="single" w:sz="4" w:space="0" w:color="auto"/>
              <w:right w:val="single" w:sz="4" w:space="0" w:color="auto"/>
            </w:tcBorders>
            <w:shd w:val="clear" w:color="auto" w:fill="FFC000"/>
            <w:hideMark/>
          </w:tcPr>
          <w:p w14:paraId="3CC85D00" w14:textId="77777777" w:rsidR="003033D6" w:rsidRPr="009B5A0B" w:rsidRDefault="003033D6" w:rsidP="00DE36CF">
            <w:pPr>
              <w:rPr>
                <w:rFonts w:ascii="Arial" w:hAnsi="Arial" w:cs="Arial"/>
                <w:sz w:val="16"/>
                <w:szCs w:val="16"/>
              </w:rPr>
            </w:pPr>
            <w:r w:rsidRPr="009B5A0B">
              <w:rPr>
                <w:rFonts w:ascii="Arial" w:hAnsi="Arial" w:cs="Arial"/>
                <w:sz w:val="16"/>
                <w:szCs w:val="16"/>
              </w:rPr>
              <w:t>PM (1)</w:t>
            </w:r>
          </w:p>
        </w:tc>
        <w:tc>
          <w:tcPr>
            <w:tcW w:w="830" w:type="dxa"/>
            <w:tcBorders>
              <w:top w:val="single" w:sz="4" w:space="0" w:color="auto"/>
              <w:left w:val="single" w:sz="4" w:space="0" w:color="auto"/>
              <w:bottom w:val="single" w:sz="4" w:space="0" w:color="auto"/>
              <w:right w:val="single" w:sz="4" w:space="0" w:color="auto"/>
            </w:tcBorders>
            <w:shd w:val="clear" w:color="auto" w:fill="FF0000"/>
            <w:hideMark/>
          </w:tcPr>
          <w:p w14:paraId="6DA4AD67"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088" w:type="dxa"/>
            <w:tcBorders>
              <w:top w:val="single" w:sz="4" w:space="0" w:color="auto"/>
              <w:left w:val="single" w:sz="4" w:space="0" w:color="auto"/>
              <w:bottom w:val="single" w:sz="4" w:space="0" w:color="auto"/>
              <w:right w:val="single" w:sz="4" w:space="0" w:color="auto"/>
            </w:tcBorders>
            <w:shd w:val="clear" w:color="auto" w:fill="00B050"/>
            <w:hideMark/>
          </w:tcPr>
          <w:p w14:paraId="619D318A"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714" w:type="dxa"/>
            <w:tcBorders>
              <w:top w:val="single" w:sz="4" w:space="0" w:color="auto"/>
              <w:left w:val="single" w:sz="4" w:space="0" w:color="auto"/>
              <w:bottom w:val="single" w:sz="4" w:space="0" w:color="auto"/>
              <w:right w:val="single" w:sz="4" w:space="0" w:color="auto"/>
            </w:tcBorders>
            <w:hideMark/>
          </w:tcPr>
          <w:p w14:paraId="66827557" w14:textId="77777777" w:rsidR="003033D6" w:rsidRPr="009B5A0B" w:rsidRDefault="003033D6" w:rsidP="00DE36CF">
            <w:pPr>
              <w:rPr>
                <w:rFonts w:ascii="Arial" w:hAnsi="Arial" w:cs="Arial"/>
                <w:sz w:val="16"/>
                <w:szCs w:val="16"/>
              </w:rPr>
            </w:pPr>
            <w:r w:rsidRPr="009B5A0B">
              <w:rPr>
                <w:rFonts w:ascii="Arial" w:hAnsi="Arial" w:cs="Arial"/>
                <w:sz w:val="16"/>
                <w:szCs w:val="16"/>
              </w:rPr>
              <w:t>65%</w:t>
            </w:r>
          </w:p>
        </w:tc>
      </w:tr>
      <w:tr w:rsidR="003033D6" w:rsidRPr="009B5A0B" w14:paraId="3B23495C" w14:textId="77777777" w:rsidTr="00DE36CF">
        <w:tc>
          <w:tcPr>
            <w:tcW w:w="946" w:type="dxa"/>
            <w:tcBorders>
              <w:top w:val="single" w:sz="4" w:space="0" w:color="auto"/>
              <w:left w:val="single" w:sz="4" w:space="0" w:color="auto"/>
              <w:bottom w:val="single" w:sz="4" w:space="0" w:color="auto"/>
              <w:right w:val="single" w:sz="4" w:space="0" w:color="auto"/>
            </w:tcBorders>
          </w:tcPr>
          <w:p w14:paraId="647ECA24" w14:textId="77777777" w:rsidR="003033D6" w:rsidRPr="009B5A0B" w:rsidRDefault="003033D6" w:rsidP="00DE36CF">
            <w:pPr>
              <w:rPr>
                <w:rFonts w:ascii="Arial" w:hAnsi="Arial" w:cs="Arial"/>
                <w:sz w:val="16"/>
                <w:szCs w:val="16"/>
              </w:rPr>
            </w:pPr>
            <w:r w:rsidRPr="009B5A0B">
              <w:rPr>
                <w:rFonts w:ascii="Arial" w:hAnsi="Arial" w:cs="Arial"/>
                <w:sz w:val="16"/>
                <w:szCs w:val="16"/>
              </w:rPr>
              <w:t>Serҫekuʂ et al (2020b)</w:t>
            </w:r>
          </w:p>
        </w:tc>
        <w:tc>
          <w:tcPr>
            <w:tcW w:w="1159" w:type="dxa"/>
            <w:tcBorders>
              <w:top w:val="single" w:sz="4" w:space="0" w:color="auto"/>
              <w:left w:val="single" w:sz="4" w:space="0" w:color="auto"/>
              <w:bottom w:val="single" w:sz="4" w:space="0" w:color="auto"/>
              <w:right w:val="single" w:sz="4" w:space="0" w:color="auto"/>
            </w:tcBorders>
            <w:shd w:val="clear" w:color="auto" w:fill="00B050"/>
          </w:tcPr>
          <w:p w14:paraId="6F1DC40E"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577" w:type="dxa"/>
            <w:tcBorders>
              <w:top w:val="single" w:sz="4" w:space="0" w:color="auto"/>
              <w:left w:val="single" w:sz="4" w:space="0" w:color="auto"/>
              <w:bottom w:val="single" w:sz="4" w:space="0" w:color="auto"/>
              <w:right w:val="single" w:sz="4" w:space="0" w:color="auto"/>
            </w:tcBorders>
            <w:shd w:val="clear" w:color="auto" w:fill="00B050"/>
          </w:tcPr>
          <w:p w14:paraId="63F74C63"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33" w:type="dxa"/>
            <w:tcBorders>
              <w:top w:val="single" w:sz="4" w:space="0" w:color="auto"/>
              <w:left w:val="single" w:sz="4" w:space="0" w:color="auto"/>
              <w:bottom w:val="single" w:sz="4" w:space="0" w:color="auto"/>
              <w:right w:val="single" w:sz="4" w:space="0" w:color="auto"/>
            </w:tcBorders>
            <w:shd w:val="clear" w:color="auto" w:fill="00B050"/>
          </w:tcPr>
          <w:p w14:paraId="213A632F"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862" w:type="dxa"/>
            <w:tcBorders>
              <w:top w:val="single" w:sz="4" w:space="0" w:color="auto"/>
              <w:left w:val="single" w:sz="4" w:space="0" w:color="auto"/>
              <w:bottom w:val="single" w:sz="4" w:space="0" w:color="auto"/>
              <w:right w:val="single" w:sz="4" w:space="0" w:color="auto"/>
            </w:tcBorders>
            <w:shd w:val="clear" w:color="auto" w:fill="00B050"/>
          </w:tcPr>
          <w:p w14:paraId="57FBC728"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50" w:type="dxa"/>
            <w:tcBorders>
              <w:top w:val="single" w:sz="4" w:space="0" w:color="auto"/>
              <w:left w:val="single" w:sz="4" w:space="0" w:color="auto"/>
              <w:bottom w:val="single" w:sz="4" w:space="0" w:color="auto"/>
              <w:right w:val="single" w:sz="4" w:space="0" w:color="auto"/>
            </w:tcBorders>
            <w:shd w:val="clear" w:color="auto" w:fill="00B050"/>
          </w:tcPr>
          <w:p w14:paraId="71143580"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746" w:type="dxa"/>
            <w:tcBorders>
              <w:top w:val="single" w:sz="4" w:space="0" w:color="auto"/>
              <w:left w:val="single" w:sz="4" w:space="0" w:color="auto"/>
              <w:bottom w:val="single" w:sz="4" w:space="0" w:color="auto"/>
              <w:right w:val="single" w:sz="4" w:space="0" w:color="auto"/>
            </w:tcBorders>
            <w:shd w:val="clear" w:color="auto" w:fill="FF0000"/>
          </w:tcPr>
          <w:p w14:paraId="2F5565E3"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506" w:type="dxa"/>
            <w:tcBorders>
              <w:top w:val="single" w:sz="4" w:space="0" w:color="auto"/>
              <w:left w:val="single" w:sz="4" w:space="0" w:color="auto"/>
              <w:bottom w:val="single" w:sz="4" w:space="0" w:color="auto"/>
              <w:right w:val="single" w:sz="4" w:space="0" w:color="auto"/>
            </w:tcBorders>
            <w:shd w:val="clear" w:color="auto" w:fill="FF0000"/>
          </w:tcPr>
          <w:p w14:paraId="7A328F00"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239" w:type="dxa"/>
            <w:tcBorders>
              <w:top w:val="single" w:sz="4" w:space="0" w:color="auto"/>
              <w:left w:val="single" w:sz="4" w:space="0" w:color="auto"/>
              <w:bottom w:val="single" w:sz="4" w:space="0" w:color="auto"/>
              <w:right w:val="single" w:sz="4" w:space="0" w:color="auto"/>
            </w:tcBorders>
            <w:shd w:val="clear" w:color="auto" w:fill="00B050"/>
          </w:tcPr>
          <w:p w14:paraId="00A4F587"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830" w:type="dxa"/>
            <w:tcBorders>
              <w:top w:val="single" w:sz="4" w:space="0" w:color="auto"/>
              <w:left w:val="single" w:sz="4" w:space="0" w:color="auto"/>
              <w:bottom w:val="single" w:sz="4" w:space="0" w:color="auto"/>
              <w:right w:val="single" w:sz="4" w:space="0" w:color="auto"/>
            </w:tcBorders>
            <w:shd w:val="clear" w:color="auto" w:fill="00B050"/>
          </w:tcPr>
          <w:p w14:paraId="536BFFB4"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088" w:type="dxa"/>
            <w:tcBorders>
              <w:top w:val="single" w:sz="4" w:space="0" w:color="auto"/>
              <w:left w:val="single" w:sz="4" w:space="0" w:color="auto"/>
              <w:bottom w:val="single" w:sz="4" w:space="0" w:color="auto"/>
              <w:right w:val="single" w:sz="4" w:space="0" w:color="auto"/>
            </w:tcBorders>
            <w:shd w:val="clear" w:color="auto" w:fill="00B050"/>
          </w:tcPr>
          <w:p w14:paraId="713D770D"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714" w:type="dxa"/>
            <w:tcBorders>
              <w:top w:val="single" w:sz="4" w:space="0" w:color="auto"/>
              <w:left w:val="single" w:sz="4" w:space="0" w:color="auto"/>
              <w:bottom w:val="single" w:sz="4" w:space="0" w:color="auto"/>
              <w:right w:val="single" w:sz="4" w:space="0" w:color="auto"/>
            </w:tcBorders>
          </w:tcPr>
          <w:p w14:paraId="5E0D3125" w14:textId="77777777" w:rsidR="003033D6" w:rsidRPr="009B5A0B" w:rsidRDefault="003033D6" w:rsidP="00DE36CF">
            <w:pPr>
              <w:rPr>
                <w:rFonts w:ascii="Arial" w:hAnsi="Arial" w:cs="Arial"/>
                <w:sz w:val="16"/>
                <w:szCs w:val="16"/>
              </w:rPr>
            </w:pPr>
            <w:r w:rsidRPr="009B5A0B">
              <w:rPr>
                <w:rFonts w:ascii="Arial" w:hAnsi="Arial" w:cs="Arial"/>
                <w:sz w:val="16"/>
                <w:szCs w:val="16"/>
              </w:rPr>
              <w:t>80%</w:t>
            </w:r>
          </w:p>
        </w:tc>
      </w:tr>
      <w:tr w:rsidR="003033D6" w:rsidRPr="009B5A0B" w14:paraId="0BEA8F04" w14:textId="77777777" w:rsidTr="00DE36CF">
        <w:tc>
          <w:tcPr>
            <w:tcW w:w="946" w:type="dxa"/>
            <w:tcBorders>
              <w:top w:val="single" w:sz="4" w:space="0" w:color="auto"/>
              <w:left w:val="single" w:sz="4" w:space="0" w:color="auto"/>
              <w:bottom w:val="single" w:sz="4" w:space="0" w:color="auto"/>
              <w:right w:val="single" w:sz="4" w:space="0" w:color="auto"/>
            </w:tcBorders>
          </w:tcPr>
          <w:p w14:paraId="53C21DFF" w14:textId="77777777" w:rsidR="003033D6" w:rsidRPr="009B5A0B" w:rsidRDefault="003033D6" w:rsidP="00DE36CF">
            <w:pPr>
              <w:rPr>
                <w:rFonts w:ascii="Arial" w:hAnsi="Arial" w:cs="Arial"/>
                <w:sz w:val="16"/>
                <w:szCs w:val="16"/>
              </w:rPr>
            </w:pPr>
            <w:r w:rsidRPr="009B5A0B">
              <w:rPr>
                <w:rFonts w:ascii="Arial" w:hAnsi="Arial" w:cs="Arial"/>
                <w:sz w:val="16"/>
                <w:szCs w:val="16"/>
              </w:rPr>
              <w:t>Shibli-Kometiani &amp; Brown (2012)</w:t>
            </w:r>
          </w:p>
        </w:tc>
        <w:tc>
          <w:tcPr>
            <w:tcW w:w="1159" w:type="dxa"/>
            <w:tcBorders>
              <w:top w:val="single" w:sz="4" w:space="0" w:color="auto"/>
              <w:left w:val="single" w:sz="4" w:space="0" w:color="auto"/>
              <w:bottom w:val="single" w:sz="4" w:space="0" w:color="auto"/>
              <w:right w:val="single" w:sz="4" w:space="0" w:color="auto"/>
            </w:tcBorders>
            <w:shd w:val="clear" w:color="auto" w:fill="00B050"/>
          </w:tcPr>
          <w:p w14:paraId="590595BA"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577" w:type="dxa"/>
            <w:tcBorders>
              <w:top w:val="single" w:sz="4" w:space="0" w:color="auto"/>
              <w:left w:val="single" w:sz="4" w:space="0" w:color="auto"/>
              <w:bottom w:val="single" w:sz="4" w:space="0" w:color="auto"/>
              <w:right w:val="single" w:sz="4" w:space="0" w:color="auto"/>
            </w:tcBorders>
            <w:shd w:val="clear" w:color="auto" w:fill="00B050"/>
          </w:tcPr>
          <w:p w14:paraId="464DF575"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33" w:type="dxa"/>
            <w:tcBorders>
              <w:top w:val="single" w:sz="4" w:space="0" w:color="auto"/>
              <w:left w:val="single" w:sz="4" w:space="0" w:color="auto"/>
              <w:bottom w:val="single" w:sz="4" w:space="0" w:color="auto"/>
              <w:right w:val="single" w:sz="4" w:space="0" w:color="auto"/>
            </w:tcBorders>
            <w:shd w:val="clear" w:color="auto" w:fill="00B050"/>
          </w:tcPr>
          <w:p w14:paraId="37CE7121"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862" w:type="dxa"/>
            <w:tcBorders>
              <w:top w:val="single" w:sz="4" w:space="0" w:color="auto"/>
              <w:left w:val="single" w:sz="4" w:space="0" w:color="auto"/>
              <w:bottom w:val="single" w:sz="4" w:space="0" w:color="auto"/>
              <w:right w:val="single" w:sz="4" w:space="0" w:color="auto"/>
            </w:tcBorders>
            <w:shd w:val="clear" w:color="auto" w:fill="00B050"/>
          </w:tcPr>
          <w:p w14:paraId="05D6E0D9"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150" w:type="dxa"/>
            <w:tcBorders>
              <w:top w:val="single" w:sz="4" w:space="0" w:color="auto"/>
              <w:left w:val="single" w:sz="4" w:space="0" w:color="auto"/>
              <w:bottom w:val="single" w:sz="4" w:space="0" w:color="auto"/>
              <w:right w:val="single" w:sz="4" w:space="0" w:color="auto"/>
            </w:tcBorders>
            <w:shd w:val="clear" w:color="auto" w:fill="00B050"/>
          </w:tcPr>
          <w:p w14:paraId="1F7CA0DA"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1746" w:type="dxa"/>
            <w:tcBorders>
              <w:top w:val="single" w:sz="4" w:space="0" w:color="auto"/>
              <w:left w:val="single" w:sz="4" w:space="0" w:color="auto"/>
              <w:bottom w:val="single" w:sz="4" w:space="0" w:color="auto"/>
              <w:right w:val="single" w:sz="4" w:space="0" w:color="auto"/>
            </w:tcBorders>
            <w:shd w:val="clear" w:color="auto" w:fill="FF0000"/>
          </w:tcPr>
          <w:p w14:paraId="0B3391A2" w14:textId="77777777" w:rsidR="003033D6" w:rsidRPr="009B5A0B" w:rsidRDefault="003033D6" w:rsidP="00DE36CF">
            <w:pPr>
              <w:rPr>
                <w:rFonts w:ascii="Arial" w:hAnsi="Arial" w:cs="Arial"/>
                <w:color w:val="FF0000"/>
                <w:sz w:val="16"/>
                <w:szCs w:val="16"/>
              </w:rPr>
            </w:pPr>
            <w:r w:rsidRPr="009B5A0B">
              <w:rPr>
                <w:rFonts w:ascii="Arial" w:hAnsi="Arial" w:cs="Arial"/>
                <w:sz w:val="16"/>
                <w:szCs w:val="16"/>
              </w:rPr>
              <w:t>N (0)</w:t>
            </w:r>
          </w:p>
        </w:tc>
        <w:tc>
          <w:tcPr>
            <w:tcW w:w="1506" w:type="dxa"/>
            <w:tcBorders>
              <w:top w:val="single" w:sz="4" w:space="0" w:color="auto"/>
              <w:left w:val="single" w:sz="4" w:space="0" w:color="auto"/>
              <w:bottom w:val="single" w:sz="4" w:space="0" w:color="auto"/>
              <w:right w:val="single" w:sz="4" w:space="0" w:color="auto"/>
            </w:tcBorders>
            <w:shd w:val="clear" w:color="auto" w:fill="FFC000"/>
          </w:tcPr>
          <w:p w14:paraId="54669D70" w14:textId="77777777" w:rsidR="003033D6" w:rsidRPr="009B5A0B" w:rsidRDefault="003033D6" w:rsidP="00DE36CF">
            <w:pPr>
              <w:rPr>
                <w:rFonts w:ascii="Arial" w:hAnsi="Arial" w:cs="Arial"/>
                <w:sz w:val="16"/>
                <w:szCs w:val="16"/>
              </w:rPr>
            </w:pPr>
            <w:r w:rsidRPr="009B5A0B">
              <w:rPr>
                <w:rFonts w:ascii="Arial" w:hAnsi="Arial" w:cs="Arial"/>
                <w:sz w:val="16"/>
                <w:szCs w:val="16"/>
              </w:rPr>
              <w:t>PM (1)</w:t>
            </w:r>
          </w:p>
        </w:tc>
        <w:tc>
          <w:tcPr>
            <w:tcW w:w="1239" w:type="dxa"/>
            <w:tcBorders>
              <w:top w:val="single" w:sz="4" w:space="0" w:color="auto"/>
              <w:left w:val="single" w:sz="4" w:space="0" w:color="auto"/>
              <w:bottom w:val="single" w:sz="4" w:space="0" w:color="auto"/>
              <w:right w:val="single" w:sz="4" w:space="0" w:color="auto"/>
            </w:tcBorders>
            <w:shd w:val="clear" w:color="auto" w:fill="00B050"/>
          </w:tcPr>
          <w:p w14:paraId="7FB2A441"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830" w:type="dxa"/>
            <w:tcBorders>
              <w:top w:val="single" w:sz="4" w:space="0" w:color="auto"/>
              <w:left w:val="single" w:sz="4" w:space="0" w:color="auto"/>
              <w:bottom w:val="single" w:sz="4" w:space="0" w:color="auto"/>
              <w:right w:val="single" w:sz="4" w:space="0" w:color="auto"/>
            </w:tcBorders>
            <w:shd w:val="clear" w:color="auto" w:fill="FF0000"/>
          </w:tcPr>
          <w:p w14:paraId="03545843" w14:textId="77777777" w:rsidR="003033D6" w:rsidRPr="009B5A0B" w:rsidRDefault="003033D6" w:rsidP="00DE36CF">
            <w:pPr>
              <w:rPr>
                <w:rFonts w:ascii="Arial" w:hAnsi="Arial" w:cs="Arial"/>
                <w:sz w:val="16"/>
                <w:szCs w:val="16"/>
              </w:rPr>
            </w:pPr>
            <w:r w:rsidRPr="009B5A0B">
              <w:rPr>
                <w:rFonts w:ascii="Arial" w:hAnsi="Arial" w:cs="Arial"/>
                <w:sz w:val="16"/>
                <w:szCs w:val="16"/>
              </w:rPr>
              <w:t>N (0)</w:t>
            </w:r>
          </w:p>
        </w:tc>
        <w:tc>
          <w:tcPr>
            <w:tcW w:w="1088" w:type="dxa"/>
            <w:tcBorders>
              <w:top w:val="single" w:sz="4" w:space="0" w:color="auto"/>
              <w:left w:val="single" w:sz="4" w:space="0" w:color="auto"/>
              <w:bottom w:val="single" w:sz="4" w:space="0" w:color="auto"/>
              <w:right w:val="single" w:sz="4" w:space="0" w:color="auto"/>
            </w:tcBorders>
            <w:shd w:val="clear" w:color="auto" w:fill="00B050"/>
          </w:tcPr>
          <w:p w14:paraId="55CAC58D" w14:textId="77777777" w:rsidR="003033D6" w:rsidRPr="009B5A0B" w:rsidRDefault="003033D6" w:rsidP="00DE36CF">
            <w:pPr>
              <w:rPr>
                <w:rFonts w:ascii="Arial" w:hAnsi="Arial" w:cs="Arial"/>
                <w:sz w:val="16"/>
                <w:szCs w:val="16"/>
              </w:rPr>
            </w:pPr>
            <w:r w:rsidRPr="009B5A0B">
              <w:rPr>
                <w:rFonts w:ascii="Arial" w:hAnsi="Arial" w:cs="Arial"/>
                <w:sz w:val="16"/>
                <w:szCs w:val="16"/>
              </w:rPr>
              <w:t>Y (2)</w:t>
            </w:r>
          </w:p>
        </w:tc>
        <w:tc>
          <w:tcPr>
            <w:tcW w:w="714" w:type="dxa"/>
            <w:tcBorders>
              <w:top w:val="single" w:sz="4" w:space="0" w:color="auto"/>
              <w:left w:val="single" w:sz="4" w:space="0" w:color="auto"/>
              <w:bottom w:val="single" w:sz="4" w:space="0" w:color="auto"/>
              <w:right w:val="single" w:sz="4" w:space="0" w:color="auto"/>
            </w:tcBorders>
          </w:tcPr>
          <w:p w14:paraId="5F098971" w14:textId="77777777" w:rsidR="003033D6" w:rsidRPr="009B5A0B" w:rsidRDefault="003033D6" w:rsidP="00DE36CF">
            <w:pPr>
              <w:rPr>
                <w:rFonts w:ascii="Arial" w:hAnsi="Arial" w:cs="Arial"/>
                <w:sz w:val="16"/>
                <w:szCs w:val="16"/>
              </w:rPr>
            </w:pPr>
            <w:r w:rsidRPr="009B5A0B">
              <w:rPr>
                <w:rFonts w:ascii="Arial" w:hAnsi="Arial" w:cs="Arial"/>
                <w:sz w:val="16"/>
                <w:szCs w:val="16"/>
              </w:rPr>
              <w:t>75%</w:t>
            </w:r>
          </w:p>
        </w:tc>
      </w:tr>
    </w:tbl>
    <w:p w14:paraId="407D538F" w14:textId="77777777" w:rsidR="003033D6" w:rsidRDefault="003033D6" w:rsidP="003033D6"/>
    <w:p w14:paraId="22FB7D40" w14:textId="77777777" w:rsidR="003033D6" w:rsidRDefault="003033D6" w:rsidP="003033D6"/>
    <w:p w14:paraId="2500D419" w14:textId="77777777" w:rsidR="003033D6" w:rsidRDefault="003033D6" w:rsidP="003033D6"/>
    <w:p w14:paraId="2BD58060" w14:textId="77777777" w:rsidR="003033D6" w:rsidRDefault="003033D6" w:rsidP="003033D6"/>
    <w:p w14:paraId="38AAACAE" w14:textId="43AA3122" w:rsidR="003033D6" w:rsidRDefault="003033D6" w:rsidP="003033D6"/>
    <w:p w14:paraId="732BC69B" w14:textId="77777777" w:rsidR="003033D6" w:rsidRDefault="003033D6" w:rsidP="003033D6"/>
    <w:p w14:paraId="06AF65D5" w14:textId="77777777" w:rsidR="003033D6" w:rsidRDefault="003033D6" w:rsidP="003033D6"/>
    <w:p w14:paraId="11E24EF5" w14:textId="77777777" w:rsidR="003033D6" w:rsidRDefault="003033D6" w:rsidP="003033D6"/>
    <w:p w14:paraId="31FBD7C9" w14:textId="77777777" w:rsidR="003033D6" w:rsidRPr="006268A7" w:rsidRDefault="003033D6" w:rsidP="006268A7">
      <w:pPr>
        <w:jc w:val="center"/>
        <w:rPr>
          <w:rFonts w:ascii="Arial" w:hAnsi="Arial" w:cs="Arial"/>
          <w:b/>
        </w:rPr>
      </w:pPr>
      <w:r w:rsidRPr="006268A7">
        <w:rPr>
          <w:rFonts w:ascii="Arial" w:hAnsi="Arial" w:cs="Arial"/>
          <w:b/>
        </w:rPr>
        <w:lastRenderedPageBreak/>
        <w:t>Appendix C. JBI Checklist for Cohort Study Scoring and Analysis Table.</w:t>
      </w:r>
    </w:p>
    <w:tbl>
      <w:tblPr>
        <w:tblStyle w:val="TableGrid"/>
        <w:tblW w:w="15281" w:type="dxa"/>
        <w:tblInd w:w="-318" w:type="dxa"/>
        <w:tblLook w:val="04A0" w:firstRow="1" w:lastRow="0" w:firstColumn="1" w:lastColumn="0" w:noHBand="0" w:noVBand="1"/>
      </w:tblPr>
      <w:tblGrid>
        <w:gridCol w:w="1257"/>
        <w:gridCol w:w="1123"/>
        <w:gridCol w:w="1649"/>
        <w:gridCol w:w="1239"/>
        <w:gridCol w:w="1180"/>
        <w:gridCol w:w="1088"/>
        <w:gridCol w:w="1524"/>
        <w:gridCol w:w="987"/>
        <w:gridCol w:w="871"/>
        <w:gridCol w:w="1030"/>
        <w:gridCol w:w="1072"/>
        <w:gridCol w:w="1092"/>
        <w:gridCol w:w="1169"/>
      </w:tblGrid>
      <w:tr w:rsidR="003033D6" w:rsidRPr="00E36724" w14:paraId="180554DD" w14:textId="77777777" w:rsidTr="00DE36CF">
        <w:trPr>
          <w:trHeight w:val="1588"/>
        </w:trPr>
        <w:tc>
          <w:tcPr>
            <w:tcW w:w="1257" w:type="dxa"/>
            <w:tcBorders>
              <w:top w:val="single" w:sz="4" w:space="0" w:color="auto"/>
              <w:left w:val="single" w:sz="4" w:space="0" w:color="auto"/>
              <w:bottom w:val="single" w:sz="4" w:space="0" w:color="auto"/>
              <w:right w:val="single" w:sz="4" w:space="0" w:color="auto"/>
            </w:tcBorders>
          </w:tcPr>
          <w:p w14:paraId="2591F823" w14:textId="77777777" w:rsidR="003033D6" w:rsidRPr="00E36724" w:rsidRDefault="003033D6" w:rsidP="00DE36CF">
            <w:pPr>
              <w:rPr>
                <w:rFonts w:ascii="Arial" w:hAnsi="Arial" w:cs="Arial"/>
                <w:sz w:val="16"/>
                <w:szCs w:val="16"/>
              </w:rPr>
            </w:pPr>
          </w:p>
        </w:tc>
        <w:tc>
          <w:tcPr>
            <w:tcW w:w="1123" w:type="dxa"/>
            <w:tcBorders>
              <w:top w:val="single" w:sz="4" w:space="0" w:color="auto"/>
              <w:left w:val="single" w:sz="4" w:space="0" w:color="auto"/>
              <w:bottom w:val="single" w:sz="4" w:space="0" w:color="auto"/>
              <w:right w:val="single" w:sz="4" w:space="0" w:color="auto"/>
            </w:tcBorders>
            <w:hideMark/>
          </w:tcPr>
          <w:p w14:paraId="6BE92071" w14:textId="77777777" w:rsidR="003033D6" w:rsidRPr="00E36724" w:rsidRDefault="003033D6" w:rsidP="00DE36CF">
            <w:pPr>
              <w:rPr>
                <w:rFonts w:ascii="Arial" w:hAnsi="Arial" w:cs="Arial"/>
                <w:sz w:val="16"/>
                <w:szCs w:val="16"/>
              </w:rPr>
            </w:pPr>
            <w:r w:rsidRPr="00E36724">
              <w:rPr>
                <w:rFonts w:ascii="Arial" w:hAnsi="Arial" w:cs="Arial"/>
                <w:sz w:val="16"/>
                <w:szCs w:val="16"/>
              </w:rPr>
              <w:t xml:space="preserve">1 </w:t>
            </w:r>
          </w:p>
          <w:p w14:paraId="698E8510" w14:textId="77777777" w:rsidR="003033D6" w:rsidRPr="00E36724" w:rsidRDefault="003033D6" w:rsidP="00DE36CF">
            <w:pPr>
              <w:rPr>
                <w:rFonts w:ascii="Arial" w:hAnsi="Arial" w:cs="Arial"/>
                <w:sz w:val="16"/>
                <w:szCs w:val="16"/>
              </w:rPr>
            </w:pPr>
            <w:r w:rsidRPr="00E36724">
              <w:rPr>
                <w:rFonts w:ascii="Arial" w:hAnsi="Arial" w:cs="Arial"/>
                <w:sz w:val="16"/>
                <w:szCs w:val="16"/>
              </w:rPr>
              <w:t>Recruitment:</w:t>
            </w:r>
          </w:p>
          <w:p w14:paraId="1B9393F3" w14:textId="77777777" w:rsidR="003033D6" w:rsidRPr="00E36724" w:rsidRDefault="003033D6" w:rsidP="00DE36CF">
            <w:pPr>
              <w:rPr>
                <w:rFonts w:ascii="Arial" w:hAnsi="Arial" w:cs="Arial"/>
                <w:sz w:val="16"/>
                <w:szCs w:val="16"/>
              </w:rPr>
            </w:pPr>
            <w:r w:rsidRPr="00E36724">
              <w:rPr>
                <w:rFonts w:ascii="Arial" w:hAnsi="Arial" w:cs="Arial"/>
                <w:sz w:val="16"/>
                <w:szCs w:val="16"/>
              </w:rPr>
              <w:t>Similar groups &amp; same population</w:t>
            </w:r>
          </w:p>
        </w:tc>
        <w:tc>
          <w:tcPr>
            <w:tcW w:w="1649" w:type="dxa"/>
            <w:tcBorders>
              <w:top w:val="single" w:sz="4" w:space="0" w:color="auto"/>
              <w:left w:val="single" w:sz="4" w:space="0" w:color="auto"/>
              <w:bottom w:val="single" w:sz="4" w:space="0" w:color="auto"/>
              <w:right w:val="single" w:sz="4" w:space="0" w:color="auto"/>
            </w:tcBorders>
            <w:hideMark/>
          </w:tcPr>
          <w:p w14:paraId="079FA2A7" w14:textId="77777777" w:rsidR="003033D6" w:rsidRPr="00E36724" w:rsidRDefault="003033D6" w:rsidP="00DE36CF">
            <w:pPr>
              <w:rPr>
                <w:rFonts w:ascii="Arial" w:hAnsi="Arial" w:cs="Arial"/>
                <w:sz w:val="16"/>
                <w:szCs w:val="16"/>
              </w:rPr>
            </w:pPr>
            <w:r w:rsidRPr="00E36724">
              <w:rPr>
                <w:rFonts w:ascii="Arial" w:hAnsi="Arial" w:cs="Arial"/>
                <w:sz w:val="16"/>
                <w:szCs w:val="16"/>
              </w:rPr>
              <w:t>2 Exposure measurement: Similar in exposed/unexposed groups</w:t>
            </w:r>
          </w:p>
        </w:tc>
        <w:tc>
          <w:tcPr>
            <w:tcW w:w="1239" w:type="dxa"/>
            <w:tcBorders>
              <w:top w:val="single" w:sz="4" w:space="0" w:color="auto"/>
              <w:left w:val="single" w:sz="4" w:space="0" w:color="auto"/>
              <w:bottom w:val="single" w:sz="4" w:space="0" w:color="auto"/>
              <w:right w:val="single" w:sz="4" w:space="0" w:color="auto"/>
            </w:tcBorders>
            <w:hideMark/>
          </w:tcPr>
          <w:p w14:paraId="122F9E30" w14:textId="77777777" w:rsidR="003033D6" w:rsidRPr="00E36724" w:rsidRDefault="003033D6" w:rsidP="00DE36CF">
            <w:pPr>
              <w:rPr>
                <w:rFonts w:ascii="Arial" w:hAnsi="Arial" w:cs="Arial"/>
                <w:sz w:val="16"/>
                <w:szCs w:val="16"/>
              </w:rPr>
            </w:pPr>
            <w:r w:rsidRPr="00E36724">
              <w:rPr>
                <w:rFonts w:ascii="Arial" w:hAnsi="Arial" w:cs="Arial"/>
                <w:sz w:val="16"/>
                <w:szCs w:val="16"/>
              </w:rPr>
              <w:t>3 Exposure measurement: Valid &amp; reliable</w:t>
            </w:r>
          </w:p>
        </w:tc>
        <w:tc>
          <w:tcPr>
            <w:tcW w:w="1180" w:type="dxa"/>
            <w:tcBorders>
              <w:top w:val="single" w:sz="4" w:space="0" w:color="auto"/>
              <w:left w:val="single" w:sz="4" w:space="0" w:color="auto"/>
              <w:bottom w:val="single" w:sz="4" w:space="0" w:color="auto"/>
              <w:right w:val="single" w:sz="4" w:space="0" w:color="auto"/>
            </w:tcBorders>
            <w:hideMark/>
          </w:tcPr>
          <w:p w14:paraId="47D44FC9" w14:textId="77777777" w:rsidR="003033D6" w:rsidRPr="00E36724" w:rsidRDefault="003033D6" w:rsidP="00DE36CF">
            <w:pPr>
              <w:rPr>
                <w:rFonts w:ascii="Arial" w:hAnsi="Arial" w:cs="Arial"/>
                <w:sz w:val="16"/>
                <w:szCs w:val="16"/>
              </w:rPr>
            </w:pPr>
            <w:r w:rsidRPr="00E36724">
              <w:rPr>
                <w:rFonts w:ascii="Arial" w:hAnsi="Arial" w:cs="Arial"/>
                <w:sz w:val="16"/>
                <w:szCs w:val="16"/>
              </w:rPr>
              <w:t>4</w:t>
            </w:r>
            <w:r w:rsidRPr="00E36724">
              <w:rPr>
                <w:rFonts w:ascii="Arial" w:hAnsi="Arial" w:cs="Arial"/>
                <w:sz w:val="16"/>
                <w:szCs w:val="16"/>
              </w:rPr>
              <w:br/>
              <w:t xml:space="preserve">Confounding factors </w:t>
            </w:r>
          </w:p>
        </w:tc>
        <w:tc>
          <w:tcPr>
            <w:tcW w:w="1088" w:type="dxa"/>
            <w:tcBorders>
              <w:top w:val="single" w:sz="4" w:space="0" w:color="auto"/>
              <w:left w:val="single" w:sz="4" w:space="0" w:color="auto"/>
              <w:bottom w:val="single" w:sz="4" w:space="0" w:color="auto"/>
              <w:right w:val="single" w:sz="4" w:space="0" w:color="auto"/>
            </w:tcBorders>
            <w:hideMark/>
          </w:tcPr>
          <w:p w14:paraId="37059C46" w14:textId="77777777" w:rsidR="003033D6" w:rsidRPr="00E36724" w:rsidRDefault="003033D6" w:rsidP="00DE36CF">
            <w:pPr>
              <w:rPr>
                <w:rFonts w:ascii="Arial" w:hAnsi="Arial" w:cs="Arial"/>
                <w:sz w:val="16"/>
                <w:szCs w:val="16"/>
              </w:rPr>
            </w:pPr>
            <w:r w:rsidRPr="00E36724">
              <w:rPr>
                <w:rFonts w:ascii="Arial" w:hAnsi="Arial" w:cs="Arial"/>
                <w:sz w:val="16"/>
                <w:szCs w:val="16"/>
              </w:rPr>
              <w:t>5</w:t>
            </w:r>
            <w:r w:rsidRPr="00E36724">
              <w:rPr>
                <w:rFonts w:ascii="Arial" w:hAnsi="Arial" w:cs="Arial"/>
                <w:sz w:val="16"/>
                <w:szCs w:val="16"/>
              </w:rPr>
              <w:br/>
              <w:t>Strategies to deal with confounding factors</w:t>
            </w:r>
          </w:p>
        </w:tc>
        <w:tc>
          <w:tcPr>
            <w:tcW w:w="1524" w:type="dxa"/>
            <w:tcBorders>
              <w:top w:val="single" w:sz="4" w:space="0" w:color="auto"/>
              <w:left w:val="single" w:sz="4" w:space="0" w:color="auto"/>
              <w:bottom w:val="single" w:sz="4" w:space="0" w:color="auto"/>
              <w:right w:val="single" w:sz="4" w:space="0" w:color="auto"/>
            </w:tcBorders>
            <w:hideMark/>
          </w:tcPr>
          <w:p w14:paraId="6D49037E" w14:textId="77777777" w:rsidR="003033D6" w:rsidRPr="00E36724" w:rsidRDefault="003033D6" w:rsidP="00DE36CF">
            <w:pPr>
              <w:rPr>
                <w:rFonts w:ascii="Arial" w:hAnsi="Arial" w:cs="Arial"/>
                <w:sz w:val="16"/>
                <w:szCs w:val="16"/>
              </w:rPr>
            </w:pPr>
            <w:r w:rsidRPr="00E36724">
              <w:rPr>
                <w:rFonts w:ascii="Arial" w:hAnsi="Arial" w:cs="Arial"/>
                <w:sz w:val="16"/>
                <w:szCs w:val="16"/>
              </w:rPr>
              <w:t>6</w:t>
            </w:r>
            <w:r w:rsidRPr="00E36724">
              <w:rPr>
                <w:rFonts w:ascii="Arial" w:hAnsi="Arial" w:cs="Arial"/>
                <w:sz w:val="16"/>
                <w:szCs w:val="16"/>
              </w:rPr>
              <w:br/>
              <w:t>Groups/participant free of outcome at start of study</w:t>
            </w:r>
          </w:p>
        </w:tc>
        <w:tc>
          <w:tcPr>
            <w:tcW w:w="987" w:type="dxa"/>
            <w:tcBorders>
              <w:top w:val="single" w:sz="4" w:space="0" w:color="auto"/>
              <w:left w:val="single" w:sz="4" w:space="0" w:color="auto"/>
              <w:bottom w:val="single" w:sz="4" w:space="0" w:color="auto"/>
              <w:right w:val="single" w:sz="4" w:space="0" w:color="auto"/>
            </w:tcBorders>
            <w:hideMark/>
          </w:tcPr>
          <w:p w14:paraId="2517DF5A" w14:textId="77777777" w:rsidR="003033D6" w:rsidRPr="00E36724" w:rsidRDefault="003033D6" w:rsidP="00DE36CF">
            <w:pPr>
              <w:rPr>
                <w:rFonts w:ascii="Arial" w:hAnsi="Arial" w:cs="Arial"/>
                <w:sz w:val="16"/>
                <w:szCs w:val="16"/>
              </w:rPr>
            </w:pPr>
            <w:r w:rsidRPr="00E36724">
              <w:rPr>
                <w:rFonts w:ascii="Arial" w:hAnsi="Arial" w:cs="Arial"/>
                <w:sz w:val="16"/>
                <w:szCs w:val="16"/>
              </w:rPr>
              <w:t>7</w:t>
            </w:r>
            <w:r w:rsidRPr="00E36724">
              <w:rPr>
                <w:rFonts w:ascii="Arial" w:hAnsi="Arial" w:cs="Arial"/>
                <w:sz w:val="16"/>
                <w:szCs w:val="16"/>
              </w:rPr>
              <w:br/>
              <w:t>Outcomes measure</w:t>
            </w:r>
            <w:r>
              <w:rPr>
                <w:rFonts w:ascii="Arial" w:hAnsi="Arial" w:cs="Arial"/>
                <w:sz w:val="16"/>
                <w:szCs w:val="16"/>
              </w:rPr>
              <w:t>d</w:t>
            </w:r>
            <w:r w:rsidRPr="00E36724">
              <w:rPr>
                <w:rFonts w:ascii="Arial" w:hAnsi="Arial" w:cs="Arial"/>
                <w:sz w:val="16"/>
                <w:szCs w:val="16"/>
              </w:rPr>
              <w:t xml:space="preserve"> in reliable and valid way</w:t>
            </w:r>
          </w:p>
        </w:tc>
        <w:tc>
          <w:tcPr>
            <w:tcW w:w="871" w:type="dxa"/>
            <w:tcBorders>
              <w:top w:val="single" w:sz="4" w:space="0" w:color="auto"/>
              <w:left w:val="single" w:sz="4" w:space="0" w:color="auto"/>
              <w:bottom w:val="single" w:sz="4" w:space="0" w:color="auto"/>
              <w:right w:val="single" w:sz="4" w:space="0" w:color="auto"/>
            </w:tcBorders>
            <w:hideMark/>
          </w:tcPr>
          <w:p w14:paraId="1FE04CCC" w14:textId="77777777" w:rsidR="003033D6" w:rsidRPr="00E36724" w:rsidRDefault="003033D6" w:rsidP="00DE36CF">
            <w:pPr>
              <w:rPr>
                <w:rFonts w:ascii="Arial" w:hAnsi="Arial" w:cs="Arial"/>
                <w:sz w:val="16"/>
                <w:szCs w:val="16"/>
              </w:rPr>
            </w:pPr>
            <w:r w:rsidRPr="00E36724">
              <w:rPr>
                <w:rFonts w:ascii="Arial" w:hAnsi="Arial" w:cs="Arial"/>
                <w:sz w:val="16"/>
                <w:szCs w:val="16"/>
              </w:rPr>
              <w:t>8</w:t>
            </w:r>
            <w:r w:rsidRPr="00E36724">
              <w:rPr>
                <w:rFonts w:ascii="Arial" w:hAnsi="Arial" w:cs="Arial"/>
                <w:sz w:val="16"/>
                <w:szCs w:val="16"/>
              </w:rPr>
              <w:br/>
              <w:t xml:space="preserve">Follow-up time reported &amp; sufficient </w:t>
            </w:r>
          </w:p>
        </w:tc>
        <w:tc>
          <w:tcPr>
            <w:tcW w:w="1030" w:type="dxa"/>
            <w:tcBorders>
              <w:top w:val="single" w:sz="4" w:space="0" w:color="auto"/>
              <w:left w:val="single" w:sz="4" w:space="0" w:color="auto"/>
              <w:bottom w:val="single" w:sz="4" w:space="0" w:color="auto"/>
              <w:right w:val="single" w:sz="4" w:space="0" w:color="auto"/>
            </w:tcBorders>
          </w:tcPr>
          <w:p w14:paraId="7AEF046C" w14:textId="77777777" w:rsidR="003033D6" w:rsidRPr="00E36724" w:rsidRDefault="003033D6" w:rsidP="00DE36CF">
            <w:pPr>
              <w:rPr>
                <w:rStyle w:val="CommentReference"/>
                <w:rFonts w:ascii="Arial" w:hAnsi="Arial" w:cs="Arial"/>
              </w:rPr>
            </w:pPr>
            <w:r w:rsidRPr="00E36724">
              <w:rPr>
                <w:rStyle w:val="CommentReference"/>
                <w:rFonts w:ascii="Arial" w:hAnsi="Arial" w:cs="Arial"/>
              </w:rPr>
              <w:t>9</w:t>
            </w:r>
          </w:p>
          <w:p w14:paraId="3E89AD07" w14:textId="77777777" w:rsidR="003033D6" w:rsidRPr="00E36724" w:rsidRDefault="003033D6" w:rsidP="00DE36CF">
            <w:pPr>
              <w:rPr>
                <w:rStyle w:val="CommentReference"/>
                <w:rFonts w:ascii="Arial" w:hAnsi="Arial" w:cs="Arial"/>
              </w:rPr>
            </w:pPr>
            <w:r w:rsidRPr="00E36724">
              <w:rPr>
                <w:rStyle w:val="CommentReference"/>
                <w:rFonts w:ascii="Arial" w:hAnsi="Arial" w:cs="Arial"/>
              </w:rPr>
              <w:t>Follow-up complete? Loss to follow-up explored?</w:t>
            </w:r>
          </w:p>
        </w:tc>
        <w:tc>
          <w:tcPr>
            <w:tcW w:w="1072" w:type="dxa"/>
            <w:tcBorders>
              <w:top w:val="single" w:sz="4" w:space="0" w:color="auto"/>
              <w:left w:val="single" w:sz="4" w:space="0" w:color="auto"/>
              <w:bottom w:val="single" w:sz="4" w:space="0" w:color="auto"/>
              <w:right w:val="single" w:sz="4" w:space="0" w:color="auto"/>
            </w:tcBorders>
          </w:tcPr>
          <w:p w14:paraId="42BFC0E1" w14:textId="77777777" w:rsidR="003033D6" w:rsidRPr="00E36724" w:rsidRDefault="003033D6" w:rsidP="00DE36CF">
            <w:pPr>
              <w:rPr>
                <w:rStyle w:val="CommentReference"/>
                <w:rFonts w:ascii="Arial" w:hAnsi="Arial" w:cs="Arial"/>
              </w:rPr>
            </w:pPr>
            <w:r w:rsidRPr="00E36724">
              <w:rPr>
                <w:rStyle w:val="CommentReference"/>
                <w:rFonts w:ascii="Arial" w:hAnsi="Arial" w:cs="Arial"/>
              </w:rPr>
              <w:t>10</w:t>
            </w:r>
          </w:p>
          <w:p w14:paraId="515761B0" w14:textId="77777777" w:rsidR="003033D6" w:rsidRPr="00E36724" w:rsidRDefault="003033D6" w:rsidP="00DE36CF">
            <w:pPr>
              <w:rPr>
                <w:rStyle w:val="CommentReference"/>
                <w:rFonts w:ascii="Arial" w:hAnsi="Arial" w:cs="Arial"/>
              </w:rPr>
            </w:pPr>
            <w:r w:rsidRPr="00E36724">
              <w:rPr>
                <w:rStyle w:val="CommentReference"/>
                <w:rFonts w:ascii="Arial" w:hAnsi="Arial" w:cs="Arial"/>
              </w:rPr>
              <w:t>Addressing incomplete follow-up</w:t>
            </w:r>
          </w:p>
        </w:tc>
        <w:tc>
          <w:tcPr>
            <w:tcW w:w="1092" w:type="dxa"/>
            <w:tcBorders>
              <w:top w:val="single" w:sz="4" w:space="0" w:color="auto"/>
              <w:left w:val="single" w:sz="4" w:space="0" w:color="auto"/>
              <w:bottom w:val="single" w:sz="4" w:space="0" w:color="auto"/>
              <w:right w:val="single" w:sz="4" w:space="0" w:color="auto"/>
            </w:tcBorders>
          </w:tcPr>
          <w:p w14:paraId="204B70A2" w14:textId="77777777" w:rsidR="003033D6" w:rsidRPr="00E36724" w:rsidRDefault="003033D6" w:rsidP="00DE36CF">
            <w:pPr>
              <w:rPr>
                <w:rStyle w:val="CommentReference"/>
                <w:rFonts w:ascii="Arial" w:hAnsi="Arial" w:cs="Arial"/>
              </w:rPr>
            </w:pPr>
            <w:r w:rsidRPr="00E36724">
              <w:rPr>
                <w:rStyle w:val="CommentReference"/>
                <w:rFonts w:ascii="Arial" w:hAnsi="Arial" w:cs="Arial"/>
              </w:rPr>
              <w:t>11</w:t>
            </w:r>
          </w:p>
          <w:p w14:paraId="092CCC93" w14:textId="77777777" w:rsidR="003033D6" w:rsidRPr="00E36724" w:rsidRDefault="003033D6" w:rsidP="00DE36CF">
            <w:pPr>
              <w:rPr>
                <w:rStyle w:val="CommentReference"/>
                <w:rFonts w:ascii="Arial" w:hAnsi="Arial" w:cs="Arial"/>
              </w:rPr>
            </w:pPr>
            <w:r w:rsidRPr="00E36724">
              <w:rPr>
                <w:rStyle w:val="CommentReference"/>
                <w:rFonts w:ascii="Arial" w:hAnsi="Arial" w:cs="Arial"/>
              </w:rPr>
              <w:t xml:space="preserve">Appropriate statistical analysis </w:t>
            </w:r>
          </w:p>
        </w:tc>
        <w:tc>
          <w:tcPr>
            <w:tcW w:w="1169" w:type="dxa"/>
            <w:tcBorders>
              <w:top w:val="single" w:sz="4" w:space="0" w:color="auto"/>
              <w:left w:val="single" w:sz="4" w:space="0" w:color="auto"/>
              <w:bottom w:val="single" w:sz="4" w:space="0" w:color="auto"/>
              <w:right w:val="single" w:sz="4" w:space="0" w:color="auto"/>
            </w:tcBorders>
            <w:hideMark/>
          </w:tcPr>
          <w:p w14:paraId="16B0CF17" w14:textId="77777777" w:rsidR="003033D6" w:rsidRPr="00E36724" w:rsidRDefault="003033D6" w:rsidP="00DE36CF">
            <w:pPr>
              <w:rPr>
                <w:rFonts w:ascii="Arial" w:hAnsi="Arial" w:cs="Arial"/>
                <w:sz w:val="16"/>
                <w:szCs w:val="16"/>
              </w:rPr>
            </w:pPr>
            <w:r w:rsidRPr="00E36724">
              <w:rPr>
                <w:rFonts w:ascii="Arial" w:hAnsi="Arial" w:cs="Arial"/>
                <w:sz w:val="16"/>
                <w:szCs w:val="16"/>
              </w:rPr>
              <w:t>Quality Score (%)</w:t>
            </w:r>
          </w:p>
        </w:tc>
      </w:tr>
      <w:tr w:rsidR="003033D6" w:rsidRPr="00E36724" w14:paraId="13D20102" w14:textId="77777777" w:rsidTr="00DE36CF">
        <w:trPr>
          <w:trHeight w:val="509"/>
        </w:trPr>
        <w:tc>
          <w:tcPr>
            <w:tcW w:w="1257" w:type="dxa"/>
            <w:tcBorders>
              <w:top w:val="single" w:sz="4" w:space="0" w:color="auto"/>
              <w:left w:val="single" w:sz="4" w:space="0" w:color="auto"/>
              <w:bottom w:val="single" w:sz="4" w:space="0" w:color="auto"/>
              <w:right w:val="single" w:sz="4" w:space="0" w:color="auto"/>
            </w:tcBorders>
          </w:tcPr>
          <w:p w14:paraId="1F955BE8" w14:textId="77777777" w:rsidR="003033D6" w:rsidRPr="0059647C" w:rsidRDefault="003033D6" w:rsidP="00DE36CF">
            <w:pPr>
              <w:rPr>
                <w:rFonts w:ascii="Arial" w:hAnsi="Arial" w:cs="Arial"/>
                <w:sz w:val="16"/>
                <w:szCs w:val="16"/>
              </w:rPr>
            </w:pPr>
            <w:r w:rsidRPr="0059647C">
              <w:rPr>
                <w:rFonts w:ascii="Arial" w:hAnsi="Arial" w:cs="Arial"/>
                <w:sz w:val="16"/>
                <w:szCs w:val="16"/>
              </w:rPr>
              <w:t>Bergstrom et al (2013)</w:t>
            </w:r>
          </w:p>
        </w:tc>
        <w:tc>
          <w:tcPr>
            <w:tcW w:w="1123" w:type="dxa"/>
            <w:tcBorders>
              <w:top w:val="single" w:sz="4" w:space="0" w:color="auto"/>
              <w:left w:val="single" w:sz="4" w:space="0" w:color="auto"/>
              <w:bottom w:val="single" w:sz="4" w:space="0" w:color="auto"/>
              <w:right w:val="single" w:sz="4" w:space="0" w:color="auto"/>
            </w:tcBorders>
            <w:shd w:val="clear" w:color="auto" w:fill="00B050"/>
          </w:tcPr>
          <w:p w14:paraId="3FF3A0E8"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p w14:paraId="0070C505" w14:textId="77777777" w:rsidR="003033D6" w:rsidRPr="00E36724" w:rsidRDefault="003033D6" w:rsidP="00DE36CF">
            <w:pPr>
              <w:rPr>
                <w:rFonts w:ascii="Arial" w:hAnsi="Arial" w:cs="Arial"/>
                <w:sz w:val="16"/>
                <w:szCs w:val="16"/>
              </w:rPr>
            </w:pPr>
          </w:p>
        </w:tc>
        <w:tc>
          <w:tcPr>
            <w:tcW w:w="1649"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0142F10A"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1239"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0025C429"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1180" w:type="dxa"/>
            <w:tcBorders>
              <w:top w:val="single" w:sz="4" w:space="0" w:color="auto"/>
              <w:left w:val="single" w:sz="4" w:space="0" w:color="auto"/>
              <w:bottom w:val="single" w:sz="4" w:space="0" w:color="auto"/>
              <w:right w:val="single" w:sz="4" w:space="0" w:color="auto"/>
            </w:tcBorders>
            <w:shd w:val="clear" w:color="auto" w:fill="00B050"/>
          </w:tcPr>
          <w:p w14:paraId="43E3085C"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88" w:type="dxa"/>
            <w:tcBorders>
              <w:top w:val="single" w:sz="4" w:space="0" w:color="auto"/>
              <w:left w:val="single" w:sz="4" w:space="0" w:color="auto"/>
              <w:bottom w:val="single" w:sz="4" w:space="0" w:color="auto"/>
              <w:right w:val="single" w:sz="4" w:space="0" w:color="auto"/>
            </w:tcBorders>
            <w:shd w:val="clear" w:color="auto" w:fill="00B050"/>
          </w:tcPr>
          <w:p w14:paraId="77C48A1B"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52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49F32060"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987" w:type="dxa"/>
            <w:tcBorders>
              <w:top w:val="single" w:sz="4" w:space="0" w:color="auto"/>
              <w:left w:val="single" w:sz="4" w:space="0" w:color="auto"/>
              <w:bottom w:val="single" w:sz="4" w:space="0" w:color="auto"/>
              <w:right w:val="single" w:sz="4" w:space="0" w:color="auto"/>
            </w:tcBorders>
            <w:shd w:val="clear" w:color="auto" w:fill="FFC000"/>
          </w:tcPr>
          <w:p w14:paraId="0F2DD261" w14:textId="77777777" w:rsidR="003033D6" w:rsidRPr="00E36724" w:rsidRDefault="003033D6" w:rsidP="00DE36CF">
            <w:pPr>
              <w:rPr>
                <w:rFonts w:ascii="Arial" w:hAnsi="Arial" w:cs="Arial"/>
                <w:sz w:val="16"/>
                <w:szCs w:val="16"/>
              </w:rPr>
            </w:pPr>
            <w:r w:rsidRPr="00E36724">
              <w:rPr>
                <w:rFonts w:ascii="Arial" w:hAnsi="Arial" w:cs="Arial"/>
                <w:sz w:val="16"/>
                <w:szCs w:val="16"/>
              </w:rPr>
              <w:t>PM (1)</w:t>
            </w:r>
          </w:p>
        </w:tc>
        <w:tc>
          <w:tcPr>
            <w:tcW w:w="871" w:type="dxa"/>
            <w:tcBorders>
              <w:top w:val="single" w:sz="4" w:space="0" w:color="auto"/>
              <w:left w:val="single" w:sz="4" w:space="0" w:color="auto"/>
              <w:bottom w:val="single" w:sz="4" w:space="0" w:color="auto"/>
              <w:right w:val="single" w:sz="4" w:space="0" w:color="auto"/>
            </w:tcBorders>
            <w:shd w:val="clear" w:color="auto" w:fill="00B050"/>
          </w:tcPr>
          <w:p w14:paraId="6BEC7BFF"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30" w:type="dxa"/>
            <w:tcBorders>
              <w:top w:val="single" w:sz="4" w:space="0" w:color="auto"/>
              <w:left w:val="single" w:sz="4" w:space="0" w:color="auto"/>
              <w:bottom w:val="single" w:sz="4" w:space="0" w:color="auto"/>
              <w:right w:val="single" w:sz="4" w:space="0" w:color="auto"/>
            </w:tcBorders>
            <w:shd w:val="clear" w:color="auto" w:fill="00B050"/>
          </w:tcPr>
          <w:p w14:paraId="6A5DDEA5"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72" w:type="dxa"/>
            <w:tcBorders>
              <w:top w:val="single" w:sz="4" w:space="0" w:color="auto"/>
              <w:left w:val="single" w:sz="4" w:space="0" w:color="auto"/>
              <w:bottom w:val="single" w:sz="4" w:space="0" w:color="auto"/>
              <w:right w:val="single" w:sz="4" w:space="0" w:color="auto"/>
            </w:tcBorders>
            <w:shd w:val="clear" w:color="auto" w:fill="00B050"/>
          </w:tcPr>
          <w:p w14:paraId="2E334745"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92" w:type="dxa"/>
            <w:tcBorders>
              <w:top w:val="single" w:sz="4" w:space="0" w:color="auto"/>
              <w:left w:val="single" w:sz="4" w:space="0" w:color="auto"/>
              <w:bottom w:val="single" w:sz="4" w:space="0" w:color="auto"/>
              <w:right w:val="single" w:sz="4" w:space="0" w:color="auto"/>
            </w:tcBorders>
            <w:shd w:val="clear" w:color="auto" w:fill="00B050"/>
          </w:tcPr>
          <w:p w14:paraId="0041E80E"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169" w:type="dxa"/>
            <w:tcBorders>
              <w:top w:val="single" w:sz="4" w:space="0" w:color="auto"/>
              <w:left w:val="single" w:sz="4" w:space="0" w:color="auto"/>
              <w:bottom w:val="single" w:sz="4" w:space="0" w:color="auto"/>
              <w:right w:val="single" w:sz="4" w:space="0" w:color="auto"/>
            </w:tcBorders>
          </w:tcPr>
          <w:p w14:paraId="7B700739" w14:textId="77777777" w:rsidR="003033D6" w:rsidRPr="00E36724" w:rsidRDefault="003033D6" w:rsidP="00DE36CF">
            <w:pPr>
              <w:rPr>
                <w:rFonts w:ascii="Arial" w:hAnsi="Arial" w:cs="Arial"/>
                <w:sz w:val="16"/>
                <w:szCs w:val="16"/>
              </w:rPr>
            </w:pPr>
            <w:r w:rsidRPr="00E36724">
              <w:rPr>
                <w:rFonts w:ascii="Arial" w:hAnsi="Arial" w:cs="Arial"/>
                <w:sz w:val="16"/>
                <w:szCs w:val="16"/>
              </w:rPr>
              <w:t>93.75%</w:t>
            </w:r>
          </w:p>
        </w:tc>
      </w:tr>
      <w:tr w:rsidR="003033D6" w:rsidRPr="00E36724" w14:paraId="0D574053" w14:textId="77777777" w:rsidTr="00DE36CF">
        <w:trPr>
          <w:trHeight w:val="509"/>
        </w:trPr>
        <w:tc>
          <w:tcPr>
            <w:tcW w:w="1257" w:type="dxa"/>
            <w:tcBorders>
              <w:top w:val="single" w:sz="4" w:space="0" w:color="auto"/>
              <w:left w:val="single" w:sz="4" w:space="0" w:color="auto"/>
              <w:bottom w:val="single" w:sz="4" w:space="0" w:color="auto"/>
              <w:right w:val="single" w:sz="4" w:space="0" w:color="auto"/>
            </w:tcBorders>
          </w:tcPr>
          <w:p w14:paraId="7A7D6FC8" w14:textId="77777777" w:rsidR="003033D6" w:rsidRPr="0059647C" w:rsidRDefault="003033D6" w:rsidP="00DE36CF">
            <w:pPr>
              <w:rPr>
                <w:rFonts w:ascii="Arial" w:hAnsi="Arial" w:cs="Arial"/>
                <w:sz w:val="16"/>
                <w:szCs w:val="16"/>
              </w:rPr>
            </w:pPr>
            <w:r w:rsidRPr="0059647C">
              <w:rPr>
                <w:rFonts w:ascii="Arial" w:hAnsi="Arial" w:cs="Arial"/>
                <w:sz w:val="16"/>
                <w:szCs w:val="16"/>
              </w:rPr>
              <w:t>Hildingsson (2014)</w:t>
            </w:r>
          </w:p>
        </w:tc>
        <w:tc>
          <w:tcPr>
            <w:tcW w:w="1123" w:type="dxa"/>
            <w:tcBorders>
              <w:top w:val="single" w:sz="4" w:space="0" w:color="auto"/>
              <w:left w:val="single" w:sz="4" w:space="0" w:color="auto"/>
              <w:bottom w:val="single" w:sz="4" w:space="0" w:color="auto"/>
              <w:right w:val="single" w:sz="4" w:space="0" w:color="auto"/>
            </w:tcBorders>
            <w:shd w:val="clear" w:color="auto" w:fill="00B050"/>
          </w:tcPr>
          <w:p w14:paraId="3936457E" w14:textId="77777777" w:rsidR="003033D6" w:rsidRPr="00E36724" w:rsidRDefault="003033D6" w:rsidP="00DE36CF">
            <w:pPr>
              <w:rPr>
                <w:rFonts w:ascii="Arial" w:hAnsi="Arial" w:cs="Arial"/>
                <w:sz w:val="16"/>
                <w:szCs w:val="16"/>
              </w:rPr>
            </w:pPr>
            <w:r>
              <w:rPr>
                <w:rFonts w:ascii="Arial" w:hAnsi="Arial" w:cs="Arial"/>
                <w:sz w:val="16"/>
                <w:szCs w:val="16"/>
              </w:rPr>
              <w:t>Y (2)</w:t>
            </w:r>
          </w:p>
        </w:tc>
        <w:tc>
          <w:tcPr>
            <w:tcW w:w="1649"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7214B3BC"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1239"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1F401FA5"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1180" w:type="dxa"/>
            <w:tcBorders>
              <w:top w:val="single" w:sz="4" w:space="0" w:color="auto"/>
              <w:left w:val="single" w:sz="4" w:space="0" w:color="auto"/>
              <w:bottom w:val="single" w:sz="4" w:space="0" w:color="auto"/>
              <w:right w:val="single" w:sz="4" w:space="0" w:color="auto"/>
            </w:tcBorders>
            <w:shd w:val="clear" w:color="auto" w:fill="00B050"/>
          </w:tcPr>
          <w:p w14:paraId="7A0AC997"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88" w:type="dxa"/>
            <w:tcBorders>
              <w:top w:val="single" w:sz="4" w:space="0" w:color="auto"/>
              <w:left w:val="single" w:sz="4" w:space="0" w:color="auto"/>
              <w:bottom w:val="single" w:sz="4" w:space="0" w:color="auto"/>
              <w:right w:val="single" w:sz="4" w:space="0" w:color="auto"/>
            </w:tcBorders>
            <w:shd w:val="clear" w:color="auto" w:fill="00B050"/>
          </w:tcPr>
          <w:p w14:paraId="0AE49F18"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52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7FB80B4B" w14:textId="77777777" w:rsidR="003033D6" w:rsidRPr="00E36724" w:rsidRDefault="003033D6" w:rsidP="00DE36CF">
            <w:pPr>
              <w:rPr>
                <w:rFonts w:ascii="Arial" w:hAnsi="Arial" w:cs="Arial"/>
                <w:sz w:val="16"/>
                <w:szCs w:val="16"/>
              </w:rPr>
            </w:pPr>
            <w:r>
              <w:rPr>
                <w:rFonts w:ascii="Arial" w:hAnsi="Arial" w:cs="Arial"/>
                <w:sz w:val="16"/>
                <w:szCs w:val="16"/>
              </w:rPr>
              <w:t>N/A</w:t>
            </w:r>
          </w:p>
        </w:tc>
        <w:tc>
          <w:tcPr>
            <w:tcW w:w="987" w:type="dxa"/>
            <w:tcBorders>
              <w:top w:val="single" w:sz="4" w:space="0" w:color="auto"/>
              <w:left w:val="single" w:sz="4" w:space="0" w:color="auto"/>
              <w:bottom w:val="single" w:sz="4" w:space="0" w:color="auto"/>
              <w:right w:val="single" w:sz="4" w:space="0" w:color="auto"/>
            </w:tcBorders>
            <w:shd w:val="clear" w:color="auto" w:fill="FF0000"/>
          </w:tcPr>
          <w:p w14:paraId="5296498F" w14:textId="77777777" w:rsidR="003033D6" w:rsidRPr="00E36724" w:rsidRDefault="003033D6" w:rsidP="00DE36CF">
            <w:pPr>
              <w:rPr>
                <w:rFonts w:ascii="Arial" w:hAnsi="Arial" w:cs="Arial"/>
                <w:sz w:val="16"/>
                <w:szCs w:val="16"/>
              </w:rPr>
            </w:pPr>
            <w:r>
              <w:rPr>
                <w:rFonts w:ascii="Arial" w:hAnsi="Arial" w:cs="Arial"/>
                <w:sz w:val="16"/>
                <w:szCs w:val="16"/>
              </w:rPr>
              <w:t>U (0)</w:t>
            </w:r>
          </w:p>
        </w:tc>
        <w:tc>
          <w:tcPr>
            <w:tcW w:w="871" w:type="dxa"/>
            <w:tcBorders>
              <w:top w:val="single" w:sz="4" w:space="0" w:color="auto"/>
              <w:left w:val="single" w:sz="4" w:space="0" w:color="auto"/>
              <w:bottom w:val="single" w:sz="4" w:space="0" w:color="auto"/>
              <w:right w:val="single" w:sz="4" w:space="0" w:color="auto"/>
            </w:tcBorders>
            <w:shd w:val="clear" w:color="auto" w:fill="00B050"/>
          </w:tcPr>
          <w:p w14:paraId="6A90E2F7"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30" w:type="dxa"/>
            <w:tcBorders>
              <w:top w:val="single" w:sz="4" w:space="0" w:color="auto"/>
              <w:left w:val="single" w:sz="4" w:space="0" w:color="auto"/>
              <w:bottom w:val="single" w:sz="4" w:space="0" w:color="auto"/>
              <w:right w:val="single" w:sz="4" w:space="0" w:color="auto"/>
            </w:tcBorders>
            <w:shd w:val="clear" w:color="auto" w:fill="FF0000"/>
          </w:tcPr>
          <w:p w14:paraId="53600CC6" w14:textId="77777777" w:rsidR="003033D6" w:rsidRPr="00E36724" w:rsidRDefault="003033D6" w:rsidP="00DE36CF">
            <w:pPr>
              <w:rPr>
                <w:rFonts w:ascii="Arial" w:hAnsi="Arial" w:cs="Arial"/>
                <w:sz w:val="16"/>
                <w:szCs w:val="16"/>
              </w:rPr>
            </w:pPr>
            <w:r>
              <w:rPr>
                <w:rFonts w:ascii="Arial" w:hAnsi="Arial" w:cs="Arial"/>
                <w:sz w:val="16"/>
                <w:szCs w:val="16"/>
              </w:rPr>
              <w:t>U (0)</w:t>
            </w:r>
          </w:p>
        </w:tc>
        <w:tc>
          <w:tcPr>
            <w:tcW w:w="1072" w:type="dxa"/>
            <w:tcBorders>
              <w:top w:val="single" w:sz="4" w:space="0" w:color="auto"/>
              <w:left w:val="single" w:sz="4" w:space="0" w:color="auto"/>
              <w:bottom w:val="single" w:sz="4" w:space="0" w:color="auto"/>
              <w:right w:val="single" w:sz="4" w:space="0" w:color="auto"/>
            </w:tcBorders>
            <w:shd w:val="clear" w:color="auto" w:fill="FF0000"/>
          </w:tcPr>
          <w:p w14:paraId="26D6E91D" w14:textId="77777777" w:rsidR="003033D6" w:rsidRPr="00E36724" w:rsidRDefault="003033D6" w:rsidP="00DE36CF">
            <w:pPr>
              <w:rPr>
                <w:rFonts w:ascii="Arial" w:hAnsi="Arial" w:cs="Arial"/>
                <w:sz w:val="16"/>
                <w:szCs w:val="16"/>
              </w:rPr>
            </w:pPr>
            <w:r>
              <w:rPr>
                <w:rFonts w:ascii="Arial" w:hAnsi="Arial" w:cs="Arial"/>
                <w:sz w:val="16"/>
                <w:szCs w:val="16"/>
              </w:rPr>
              <w:t>N (0)</w:t>
            </w:r>
          </w:p>
        </w:tc>
        <w:tc>
          <w:tcPr>
            <w:tcW w:w="1092" w:type="dxa"/>
            <w:tcBorders>
              <w:top w:val="single" w:sz="4" w:space="0" w:color="auto"/>
              <w:left w:val="single" w:sz="4" w:space="0" w:color="auto"/>
              <w:bottom w:val="single" w:sz="4" w:space="0" w:color="auto"/>
              <w:right w:val="single" w:sz="4" w:space="0" w:color="auto"/>
            </w:tcBorders>
            <w:shd w:val="clear" w:color="auto" w:fill="00B050"/>
          </w:tcPr>
          <w:p w14:paraId="1DB9C791"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169" w:type="dxa"/>
            <w:tcBorders>
              <w:top w:val="single" w:sz="4" w:space="0" w:color="auto"/>
              <w:left w:val="single" w:sz="4" w:space="0" w:color="auto"/>
              <w:bottom w:val="single" w:sz="4" w:space="0" w:color="auto"/>
              <w:right w:val="single" w:sz="4" w:space="0" w:color="auto"/>
            </w:tcBorders>
          </w:tcPr>
          <w:p w14:paraId="7B29CAD5" w14:textId="77777777" w:rsidR="003033D6" w:rsidRPr="00E36724" w:rsidRDefault="003033D6" w:rsidP="00DE36CF">
            <w:pPr>
              <w:rPr>
                <w:rFonts w:ascii="Arial" w:hAnsi="Arial" w:cs="Arial"/>
                <w:sz w:val="16"/>
                <w:szCs w:val="16"/>
              </w:rPr>
            </w:pPr>
            <w:r>
              <w:rPr>
                <w:rFonts w:ascii="Arial" w:hAnsi="Arial" w:cs="Arial"/>
                <w:sz w:val="16"/>
                <w:szCs w:val="16"/>
              </w:rPr>
              <w:t>62.5%</w:t>
            </w:r>
          </w:p>
        </w:tc>
      </w:tr>
      <w:tr w:rsidR="003033D6" w:rsidRPr="00E36724" w14:paraId="55D92E7C" w14:textId="77777777" w:rsidTr="00DE36CF">
        <w:trPr>
          <w:trHeight w:val="509"/>
        </w:trPr>
        <w:tc>
          <w:tcPr>
            <w:tcW w:w="1257" w:type="dxa"/>
            <w:tcBorders>
              <w:top w:val="single" w:sz="4" w:space="0" w:color="auto"/>
              <w:left w:val="single" w:sz="4" w:space="0" w:color="auto"/>
              <w:bottom w:val="single" w:sz="4" w:space="0" w:color="auto"/>
              <w:right w:val="single" w:sz="4" w:space="0" w:color="auto"/>
            </w:tcBorders>
          </w:tcPr>
          <w:p w14:paraId="674B55D7" w14:textId="77777777" w:rsidR="003033D6" w:rsidRPr="0059647C" w:rsidRDefault="003033D6" w:rsidP="00DE36CF">
            <w:pPr>
              <w:rPr>
                <w:rFonts w:ascii="Arial" w:hAnsi="Arial" w:cs="Arial"/>
                <w:sz w:val="16"/>
                <w:szCs w:val="16"/>
              </w:rPr>
            </w:pPr>
            <w:r w:rsidRPr="0059647C">
              <w:rPr>
                <w:rFonts w:ascii="Arial" w:hAnsi="Arial" w:cs="Arial"/>
                <w:sz w:val="16"/>
                <w:szCs w:val="16"/>
              </w:rPr>
              <w:t>Hildingsson et al (2014a)</w:t>
            </w:r>
          </w:p>
        </w:tc>
        <w:tc>
          <w:tcPr>
            <w:tcW w:w="1123" w:type="dxa"/>
            <w:tcBorders>
              <w:top w:val="single" w:sz="4" w:space="0" w:color="auto"/>
              <w:left w:val="single" w:sz="4" w:space="0" w:color="auto"/>
              <w:bottom w:val="single" w:sz="4" w:space="0" w:color="auto"/>
              <w:right w:val="single" w:sz="4" w:space="0" w:color="auto"/>
            </w:tcBorders>
            <w:shd w:val="clear" w:color="auto" w:fill="00B050"/>
          </w:tcPr>
          <w:p w14:paraId="502900F5"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649"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50168767"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1239"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0B555070"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1180" w:type="dxa"/>
            <w:tcBorders>
              <w:top w:val="single" w:sz="4" w:space="0" w:color="auto"/>
              <w:left w:val="single" w:sz="4" w:space="0" w:color="auto"/>
              <w:bottom w:val="single" w:sz="4" w:space="0" w:color="auto"/>
              <w:right w:val="single" w:sz="4" w:space="0" w:color="auto"/>
            </w:tcBorders>
            <w:shd w:val="clear" w:color="auto" w:fill="00B050"/>
          </w:tcPr>
          <w:p w14:paraId="62FBA03E"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88" w:type="dxa"/>
            <w:tcBorders>
              <w:top w:val="single" w:sz="4" w:space="0" w:color="auto"/>
              <w:left w:val="single" w:sz="4" w:space="0" w:color="auto"/>
              <w:bottom w:val="single" w:sz="4" w:space="0" w:color="auto"/>
              <w:right w:val="single" w:sz="4" w:space="0" w:color="auto"/>
            </w:tcBorders>
            <w:shd w:val="clear" w:color="auto" w:fill="00B050"/>
          </w:tcPr>
          <w:p w14:paraId="6A3F5645"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52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1ADD768D"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987" w:type="dxa"/>
            <w:tcBorders>
              <w:top w:val="single" w:sz="4" w:space="0" w:color="auto"/>
              <w:left w:val="single" w:sz="4" w:space="0" w:color="auto"/>
              <w:bottom w:val="single" w:sz="4" w:space="0" w:color="auto"/>
              <w:right w:val="single" w:sz="4" w:space="0" w:color="auto"/>
            </w:tcBorders>
            <w:shd w:val="clear" w:color="auto" w:fill="FFC000"/>
          </w:tcPr>
          <w:p w14:paraId="3D19BEC3" w14:textId="77777777" w:rsidR="003033D6" w:rsidRPr="00E36724" w:rsidRDefault="003033D6" w:rsidP="00DE36CF">
            <w:pPr>
              <w:rPr>
                <w:rFonts w:ascii="Arial" w:hAnsi="Arial" w:cs="Arial"/>
                <w:sz w:val="16"/>
                <w:szCs w:val="16"/>
              </w:rPr>
            </w:pPr>
            <w:r w:rsidRPr="00E36724">
              <w:rPr>
                <w:rFonts w:ascii="Arial" w:hAnsi="Arial" w:cs="Arial"/>
                <w:sz w:val="16"/>
                <w:szCs w:val="16"/>
              </w:rPr>
              <w:t>PM (1)</w:t>
            </w:r>
          </w:p>
        </w:tc>
        <w:tc>
          <w:tcPr>
            <w:tcW w:w="871" w:type="dxa"/>
            <w:tcBorders>
              <w:top w:val="single" w:sz="4" w:space="0" w:color="auto"/>
              <w:left w:val="single" w:sz="4" w:space="0" w:color="auto"/>
              <w:bottom w:val="single" w:sz="4" w:space="0" w:color="auto"/>
              <w:right w:val="single" w:sz="4" w:space="0" w:color="auto"/>
            </w:tcBorders>
            <w:shd w:val="clear" w:color="auto" w:fill="00B050"/>
          </w:tcPr>
          <w:p w14:paraId="1FB819E1"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30" w:type="dxa"/>
            <w:tcBorders>
              <w:top w:val="single" w:sz="4" w:space="0" w:color="auto"/>
              <w:left w:val="single" w:sz="4" w:space="0" w:color="auto"/>
              <w:bottom w:val="single" w:sz="4" w:space="0" w:color="auto"/>
              <w:right w:val="single" w:sz="4" w:space="0" w:color="auto"/>
            </w:tcBorders>
            <w:shd w:val="clear" w:color="auto" w:fill="00B050"/>
          </w:tcPr>
          <w:p w14:paraId="74C59AD0"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72" w:type="dxa"/>
            <w:tcBorders>
              <w:top w:val="single" w:sz="4" w:space="0" w:color="auto"/>
              <w:left w:val="single" w:sz="4" w:space="0" w:color="auto"/>
              <w:bottom w:val="single" w:sz="4" w:space="0" w:color="auto"/>
              <w:right w:val="single" w:sz="4" w:space="0" w:color="auto"/>
            </w:tcBorders>
            <w:shd w:val="clear" w:color="auto" w:fill="FF0000"/>
          </w:tcPr>
          <w:p w14:paraId="5BD101BE" w14:textId="77777777" w:rsidR="003033D6" w:rsidRPr="00E36724" w:rsidRDefault="003033D6" w:rsidP="00DE36CF">
            <w:pPr>
              <w:rPr>
                <w:rFonts w:ascii="Arial" w:hAnsi="Arial" w:cs="Arial"/>
                <w:sz w:val="16"/>
                <w:szCs w:val="16"/>
              </w:rPr>
            </w:pPr>
            <w:r w:rsidRPr="00E36724">
              <w:rPr>
                <w:rFonts w:ascii="Arial" w:hAnsi="Arial" w:cs="Arial"/>
                <w:sz w:val="16"/>
                <w:szCs w:val="16"/>
              </w:rPr>
              <w:t>N (0)</w:t>
            </w:r>
          </w:p>
        </w:tc>
        <w:tc>
          <w:tcPr>
            <w:tcW w:w="1092" w:type="dxa"/>
            <w:tcBorders>
              <w:top w:val="single" w:sz="4" w:space="0" w:color="auto"/>
              <w:left w:val="single" w:sz="4" w:space="0" w:color="auto"/>
              <w:bottom w:val="single" w:sz="4" w:space="0" w:color="auto"/>
              <w:right w:val="single" w:sz="4" w:space="0" w:color="auto"/>
            </w:tcBorders>
            <w:shd w:val="clear" w:color="auto" w:fill="00B050"/>
          </w:tcPr>
          <w:p w14:paraId="7C3CAA50"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169" w:type="dxa"/>
            <w:tcBorders>
              <w:top w:val="single" w:sz="4" w:space="0" w:color="auto"/>
              <w:left w:val="single" w:sz="4" w:space="0" w:color="auto"/>
              <w:bottom w:val="single" w:sz="4" w:space="0" w:color="auto"/>
              <w:right w:val="single" w:sz="4" w:space="0" w:color="auto"/>
            </w:tcBorders>
          </w:tcPr>
          <w:p w14:paraId="3E5ECC87" w14:textId="77777777" w:rsidR="003033D6" w:rsidRPr="00E36724" w:rsidRDefault="003033D6" w:rsidP="00DE36CF">
            <w:pPr>
              <w:rPr>
                <w:rFonts w:ascii="Arial" w:hAnsi="Arial" w:cs="Arial"/>
                <w:sz w:val="16"/>
                <w:szCs w:val="16"/>
              </w:rPr>
            </w:pPr>
            <w:r w:rsidRPr="00E36724">
              <w:rPr>
                <w:rFonts w:ascii="Arial" w:hAnsi="Arial" w:cs="Arial"/>
                <w:sz w:val="16"/>
                <w:szCs w:val="16"/>
              </w:rPr>
              <w:t>81.25%</w:t>
            </w:r>
          </w:p>
        </w:tc>
      </w:tr>
      <w:tr w:rsidR="003033D6" w:rsidRPr="00E36724" w14:paraId="6C57EF98" w14:textId="77777777" w:rsidTr="00DE36CF">
        <w:trPr>
          <w:trHeight w:val="780"/>
        </w:trPr>
        <w:tc>
          <w:tcPr>
            <w:tcW w:w="1257" w:type="dxa"/>
            <w:tcBorders>
              <w:top w:val="single" w:sz="4" w:space="0" w:color="auto"/>
              <w:left w:val="single" w:sz="4" w:space="0" w:color="auto"/>
              <w:bottom w:val="single" w:sz="4" w:space="0" w:color="auto"/>
              <w:right w:val="single" w:sz="4" w:space="0" w:color="auto"/>
            </w:tcBorders>
          </w:tcPr>
          <w:p w14:paraId="07D923EA" w14:textId="77777777" w:rsidR="003033D6" w:rsidRPr="0059647C" w:rsidRDefault="003033D6" w:rsidP="00DE36CF">
            <w:pPr>
              <w:rPr>
                <w:rFonts w:ascii="Arial" w:hAnsi="Arial" w:cs="Arial"/>
                <w:sz w:val="16"/>
                <w:szCs w:val="16"/>
              </w:rPr>
            </w:pPr>
            <w:r w:rsidRPr="0059647C">
              <w:rPr>
                <w:rFonts w:ascii="Arial" w:hAnsi="Arial" w:cs="Arial"/>
                <w:sz w:val="16"/>
                <w:szCs w:val="16"/>
              </w:rPr>
              <w:t>Schytt &amp; Bergstrom (2014)</w:t>
            </w:r>
          </w:p>
        </w:tc>
        <w:tc>
          <w:tcPr>
            <w:tcW w:w="1123" w:type="dxa"/>
            <w:tcBorders>
              <w:top w:val="single" w:sz="4" w:space="0" w:color="auto"/>
              <w:left w:val="single" w:sz="4" w:space="0" w:color="auto"/>
              <w:bottom w:val="single" w:sz="4" w:space="0" w:color="auto"/>
              <w:right w:val="single" w:sz="4" w:space="0" w:color="auto"/>
            </w:tcBorders>
            <w:shd w:val="clear" w:color="auto" w:fill="00B050"/>
          </w:tcPr>
          <w:p w14:paraId="30438BD2"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649"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2A57B987"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1239"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02753967"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1180" w:type="dxa"/>
            <w:tcBorders>
              <w:top w:val="single" w:sz="4" w:space="0" w:color="auto"/>
              <w:left w:val="single" w:sz="4" w:space="0" w:color="auto"/>
              <w:bottom w:val="single" w:sz="4" w:space="0" w:color="auto"/>
              <w:right w:val="single" w:sz="4" w:space="0" w:color="auto"/>
            </w:tcBorders>
            <w:shd w:val="clear" w:color="auto" w:fill="00B050"/>
          </w:tcPr>
          <w:p w14:paraId="6627D139"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88" w:type="dxa"/>
            <w:tcBorders>
              <w:top w:val="single" w:sz="4" w:space="0" w:color="auto"/>
              <w:left w:val="single" w:sz="4" w:space="0" w:color="auto"/>
              <w:bottom w:val="single" w:sz="4" w:space="0" w:color="auto"/>
              <w:right w:val="single" w:sz="4" w:space="0" w:color="auto"/>
            </w:tcBorders>
            <w:shd w:val="clear" w:color="auto" w:fill="00B050"/>
          </w:tcPr>
          <w:p w14:paraId="20926961"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52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2BE16769"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987" w:type="dxa"/>
            <w:tcBorders>
              <w:top w:val="single" w:sz="4" w:space="0" w:color="auto"/>
              <w:left w:val="single" w:sz="4" w:space="0" w:color="auto"/>
              <w:bottom w:val="single" w:sz="4" w:space="0" w:color="auto"/>
              <w:right w:val="single" w:sz="4" w:space="0" w:color="auto"/>
            </w:tcBorders>
            <w:shd w:val="clear" w:color="auto" w:fill="FFC000"/>
          </w:tcPr>
          <w:p w14:paraId="0148F154" w14:textId="77777777" w:rsidR="003033D6" w:rsidRPr="00E36724" w:rsidRDefault="003033D6" w:rsidP="00DE36CF">
            <w:pPr>
              <w:rPr>
                <w:rFonts w:ascii="Arial" w:hAnsi="Arial" w:cs="Arial"/>
                <w:sz w:val="16"/>
                <w:szCs w:val="16"/>
              </w:rPr>
            </w:pPr>
            <w:r w:rsidRPr="00E36724">
              <w:rPr>
                <w:rFonts w:ascii="Arial" w:hAnsi="Arial" w:cs="Arial"/>
                <w:sz w:val="16"/>
                <w:szCs w:val="16"/>
              </w:rPr>
              <w:t>PM (1)</w:t>
            </w:r>
          </w:p>
        </w:tc>
        <w:tc>
          <w:tcPr>
            <w:tcW w:w="871" w:type="dxa"/>
            <w:tcBorders>
              <w:top w:val="single" w:sz="4" w:space="0" w:color="auto"/>
              <w:left w:val="single" w:sz="4" w:space="0" w:color="auto"/>
              <w:bottom w:val="single" w:sz="4" w:space="0" w:color="auto"/>
              <w:right w:val="single" w:sz="4" w:space="0" w:color="auto"/>
            </w:tcBorders>
            <w:shd w:val="clear" w:color="auto" w:fill="00B050"/>
          </w:tcPr>
          <w:p w14:paraId="665ED03F"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30" w:type="dxa"/>
            <w:tcBorders>
              <w:top w:val="single" w:sz="4" w:space="0" w:color="auto"/>
              <w:left w:val="single" w:sz="4" w:space="0" w:color="auto"/>
              <w:bottom w:val="single" w:sz="4" w:space="0" w:color="auto"/>
              <w:right w:val="single" w:sz="4" w:space="0" w:color="auto"/>
            </w:tcBorders>
            <w:shd w:val="clear" w:color="auto" w:fill="00B050"/>
          </w:tcPr>
          <w:p w14:paraId="5E67EB96"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72" w:type="dxa"/>
            <w:tcBorders>
              <w:top w:val="single" w:sz="4" w:space="0" w:color="auto"/>
              <w:left w:val="single" w:sz="4" w:space="0" w:color="auto"/>
              <w:bottom w:val="single" w:sz="4" w:space="0" w:color="auto"/>
              <w:right w:val="single" w:sz="4" w:space="0" w:color="auto"/>
            </w:tcBorders>
            <w:shd w:val="clear" w:color="auto" w:fill="00B050"/>
          </w:tcPr>
          <w:p w14:paraId="53C5B19B"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92" w:type="dxa"/>
            <w:tcBorders>
              <w:top w:val="single" w:sz="4" w:space="0" w:color="auto"/>
              <w:left w:val="single" w:sz="4" w:space="0" w:color="auto"/>
              <w:bottom w:val="single" w:sz="4" w:space="0" w:color="auto"/>
              <w:right w:val="single" w:sz="4" w:space="0" w:color="auto"/>
            </w:tcBorders>
            <w:shd w:val="clear" w:color="auto" w:fill="00B050"/>
          </w:tcPr>
          <w:p w14:paraId="623B7886"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169" w:type="dxa"/>
            <w:tcBorders>
              <w:top w:val="single" w:sz="4" w:space="0" w:color="auto"/>
              <w:left w:val="single" w:sz="4" w:space="0" w:color="auto"/>
              <w:bottom w:val="single" w:sz="4" w:space="0" w:color="auto"/>
              <w:right w:val="single" w:sz="4" w:space="0" w:color="auto"/>
            </w:tcBorders>
          </w:tcPr>
          <w:p w14:paraId="1E8B9821" w14:textId="77777777" w:rsidR="003033D6" w:rsidRPr="00E36724" w:rsidRDefault="003033D6" w:rsidP="00DE36CF">
            <w:pPr>
              <w:rPr>
                <w:rFonts w:ascii="Arial" w:hAnsi="Arial" w:cs="Arial"/>
                <w:sz w:val="16"/>
                <w:szCs w:val="16"/>
              </w:rPr>
            </w:pPr>
            <w:r w:rsidRPr="00E36724">
              <w:rPr>
                <w:rFonts w:ascii="Arial" w:hAnsi="Arial" w:cs="Arial"/>
                <w:sz w:val="16"/>
                <w:szCs w:val="16"/>
              </w:rPr>
              <w:t>93.75%</w:t>
            </w:r>
          </w:p>
        </w:tc>
      </w:tr>
      <w:tr w:rsidR="003033D6" w:rsidRPr="00E36724" w14:paraId="67DED20B" w14:textId="77777777" w:rsidTr="00DE36CF">
        <w:trPr>
          <w:trHeight w:val="780"/>
        </w:trPr>
        <w:tc>
          <w:tcPr>
            <w:tcW w:w="1257" w:type="dxa"/>
            <w:tcBorders>
              <w:top w:val="single" w:sz="4" w:space="0" w:color="auto"/>
              <w:left w:val="single" w:sz="4" w:space="0" w:color="auto"/>
              <w:bottom w:val="single" w:sz="4" w:space="0" w:color="auto"/>
              <w:right w:val="single" w:sz="4" w:space="0" w:color="auto"/>
            </w:tcBorders>
          </w:tcPr>
          <w:p w14:paraId="048F909C" w14:textId="77777777" w:rsidR="003033D6" w:rsidRPr="00603949" w:rsidRDefault="003033D6" w:rsidP="00DE36CF">
            <w:pPr>
              <w:rPr>
                <w:rFonts w:ascii="Arial" w:hAnsi="Arial" w:cs="Arial"/>
                <w:sz w:val="16"/>
                <w:szCs w:val="16"/>
              </w:rPr>
            </w:pPr>
            <w:r w:rsidRPr="00603949">
              <w:rPr>
                <w:rFonts w:ascii="Arial" w:hAnsi="Arial" w:cs="Arial"/>
                <w:sz w:val="16"/>
                <w:szCs w:val="16"/>
              </w:rPr>
              <w:t>Schytt &amp; Hildingsson (2011)</w:t>
            </w:r>
          </w:p>
        </w:tc>
        <w:tc>
          <w:tcPr>
            <w:tcW w:w="1123" w:type="dxa"/>
            <w:tcBorders>
              <w:top w:val="single" w:sz="4" w:space="0" w:color="auto"/>
              <w:left w:val="single" w:sz="4" w:space="0" w:color="auto"/>
              <w:bottom w:val="single" w:sz="4" w:space="0" w:color="auto"/>
              <w:right w:val="single" w:sz="4" w:space="0" w:color="auto"/>
            </w:tcBorders>
            <w:shd w:val="clear" w:color="auto" w:fill="00B050"/>
          </w:tcPr>
          <w:p w14:paraId="12AB63DA"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649"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542257FE"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1239"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44969526"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1180" w:type="dxa"/>
            <w:tcBorders>
              <w:top w:val="single" w:sz="4" w:space="0" w:color="auto"/>
              <w:left w:val="single" w:sz="4" w:space="0" w:color="auto"/>
              <w:bottom w:val="single" w:sz="4" w:space="0" w:color="auto"/>
              <w:right w:val="single" w:sz="4" w:space="0" w:color="auto"/>
            </w:tcBorders>
            <w:shd w:val="clear" w:color="auto" w:fill="00B050"/>
          </w:tcPr>
          <w:p w14:paraId="5FE49F88"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88" w:type="dxa"/>
            <w:tcBorders>
              <w:top w:val="single" w:sz="4" w:space="0" w:color="auto"/>
              <w:left w:val="single" w:sz="4" w:space="0" w:color="auto"/>
              <w:bottom w:val="single" w:sz="4" w:space="0" w:color="auto"/>
              <w:right w:val="single" w:sz="4" w:space="0" w:color="auto"/>
            </w:tcBorders>
            <w:shd w:val="clear" w:color="auto" w:fill="00B050"/>
          </w:tcPr>
          <w:p w14:paraId="60C8FE3E"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52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19CE8890" w14:textId="77777777" w:rsidR="003033D6" w:rsidRPr="00E36724" w:rsidRDefault="003033D6" w:rsidP="00DE36CF">
            <w:pPr>
              <w:rPr>
                <w:rFonts w:ascii="Arial" w:hAnsi="Arial" w:cs="Arial"/>
                <w:sz w:val="16"/>
                <w:szCs w:val="16"/>
              </w:rPr>
            </w:pPr>
            <w:r>
              <w:rPr>
                <w:rFonts w:ascii="Arial" w:hAnsi="Arial" w:cs="Arial"/>
                <w:sz w:val="16"/>
                <w:szCs w:val="16"/>
              </w:rPr>
              <w:t>N/A</w:t>
            </w:r>
          </w:p>
        </w:tc>
        <w:tc>
          <w:tcPr>
            <w:tcW w:w="987" w:type="dxa"/>
            <w:tcBorders>
              <w:top w:val="single" w:sz="4" w:space="0" w:color="auto"/>
              <w:left w:val="single" w:sz="4" w:space="0" w:color="auto"/>
              <w:bottom w:val="single" w:sz="4" w:space="0" w:color="auto"/>
              <w:right w:val="single" w:sz="4" w:space="0" w:color="auto"/>
            </w:tcBorders>
            <w:shd w:val="clear" w:color="auto" w:fill="FF0000"/>
          </w:tcPr>
          <w:p w14:paraId="2359AF57" w14:textId="77777777" w:rsidR="003033D6" w:rsidRPr="00E36724" w:rsidRDefault="003033D6" w:rsidP="00DE36CF">
            <w:pPr>
              <w:rPr>
                <w:rFonts w:ascii="Arial" w:hAnsi="Arial" w:cs="Arial"/>
                <w:sz w:val="16"/>
                <w:szCs w:val="16"/>
              </w:rPr>
            </w:pPr>
            <w:r>
              <w:rPr>
                <w:rFonts w:ascii="Arial" w:hAnsi="Arial" w:cs="Arial"/>
                <w:sz w:val="16"/>
                <w:szCs w:val="16"/>
              </w:rPr>
              <w:t>U (0)</w:t>
            </w:r>
          </w:p>
        </w:tc>
        <w:tc>
          <w:tcPr>
            <w:tcW w:w="871" w:type="dxa"/>
            <w:tcBorders>
              <w:top w:val="single" w:sz="4" w:space="0" w:color="auto"/>
              <w:left w:val="single" w:sz="4" w:space="0" w:color="auto"/>
              <w:bottom w:val="single" w:sz="4" w:space="0" w:color="auto"/>
              <w:right w:val="single" w:sz="4" w:space="0" w:color="auto"/>
            </w:tcBorders>
            <w:shd w:val="clear" w:color="auto" w:fill="00B050"/>
          </w:tcPr>
          <w:p w14:paraId="42A86AD5"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30" w:type="dxa"/>
            <w:tcBorders>
              <w:top w:val="single" w:sz="4" w:space="0" w:color="auto"/>
              <w:left w:val="single" w:sz="4" w:space="0" w:color="auto"/>
              <w:bottom w:val="single" w:sz="4" w:space="0" w:color="auto"/>
              <w:right w:val="single" w:sz="4" w:space="0" w:color="auto"/>
            </w:tcBorders>
            <w:shd w:val="clear" w:color="auto" w:fill="FFC000"/>
          </w:tcPr>
          <w:p w14:paraId="52173921" w14:textId="77777777" w:rsidR="003033D6" w:rsidRPr="00E36724" w:rsidRDefault="003033D6" w:rsidP="00DE36CF">
            <w:pPr>
              <w:rPr>
                <w:rFonts w:ascii="Arial" w:hAnsi="Arial" w:cs="Arial"/>
                <w:sz w:val="16"/>
                <w:szCs w:val="16"/>
              </w:rPr>
            </w:pPr>
            <w:r w:rsidRPr="00E36724">
              <w:rPr>
                <w:rFonts w:ascii="Arial" w:hAnsi="Arial" w:cs="Arial"/>
                <w:sz w:val="16"/>
                <w:szCs w:val="16"/>
              </w:rPr>
              <w:t>PM (1)</w:t>
            </w:r>
          </w:p>
        </w:tc>
        <w:tc>
          <w:tcPr>
            <w:tcW w:w="1072" w:type="dxa"/>
            <w:tcBorders>
              <w:top w:val="single" w:sz="4" w:space="0" w:color="auto"/>
              <w:left w:val="single" w:sz="4" w:space="0" w:color="auto"/>
              <w:bottom w:val="single" w:sz="4" w:space="0" w:color="auto"/>
              <w:right w:val="single" w:sz="4" w:space="0" w:color="auto"/>
            </w:tcBorders>
            <w:shd w:val="clear" w:color="auto" w:fill="FF0000"/>
          </w:tcPr>
          <w:p w14:paraId="5FF79954" w14:textId="77777777" w:rsidR="003033D6" w:rsidRPr="00E36724" w:rsidRDefault="003033D6" w:rsidP="00DE36CF">
            <w:pPr>
              <w:rPr>
                <w:rFonts w:ascii="Arial" w:hAnsi="Arial" w:cs="Arial"/>
                <w:sz w:val="16"/>
                <w:szCs w:val="16"/>
              </w:rPr>
            </w:pPr>
            <w:r>
              <w:rPr>
                <w:rFonts w:ascii="Arial" w:hAnsi="Arial" w:cs="Arial"/>
                <w:sz w:val="16"/>
                <w:szCs w:val="16"/>
              </w:rPr>
              <w:t>U (0)</w:t>
            </w:r>
          </w:p>
        </w:tc>
        <w:tc>
          <w:tcPr>
            <w:tcW w:w="1092" w:type="dxa"/>
            <w:tcBorders>
              <w:top w:val="single" w:sz="4" w:space="0" w:color="auto"/>
              <w:left w:val="single" w:sz="4" w:space="0" w:color="auto"/>
              <w:bottom w:val="single" w:sz="4" w:space="0" w:color="auto"/>
              <w:right w:val="single" w:sz="4" w:space="0" w:color="auto"/>
            </w:tcBorders>
            <w:shd w:val="clear" w:color="auto" w:fill="00B050"/>
          </w:tcPr>
          <w:p w14:paraId="38C20C66"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169" w:type="dxa"/>
            <w:tcBorders>
              <w:top w:val="single" w:sz="4" w:space="0" w:color="auto"/>
              <w:left w:val="single" w:sz="4" w:space="0" w:color="auto"/>
              <w:bottom w:val="single" w:sz="4" w:space="0" w:color="auto"/>
              <w:right w:val="single" w:sz="4" w:space="0" w:color="auto"/>
            </w:tcBorders>
          </w:tcPr>
          <w:p w14:paraId="07627994" w14:textId="77777777" w:rsidR="003033D6" w:rsidRPr="00E36724" w:rsidRDefault="003033D6" w:rsidP="00DE36CF">
            <w:pPr>
              <w:rPr>
                <w:rFonts w:ascii="Arial" w:hAnsi="Arial" w:cs="Arial"/>
                <w:sz w:val="16"/>
                <w:szCs w:val="16"/>
              </w:rPr>
            </w:pPr>
            <w:r>
              <w:rPr>
                <w:rFonts w:ascii="Arial" w:hAnsi="Arial" w:cs="Arial"/>
                <w:sz w:val="16"/>
                <w:szCs w:val="16"/>
              </w:rPr>
              <w:t>68.75%</w:t>
            </w:r>
          </w:p>
        </w:tc>
      </w:tr>
    </w:tbl>
    <w:p w14:paraId="6A2CE16F" w14:textId="77777777" w:rsidR="003033D6" w:rsidRDefault="003033D6" w:rsidP="003033D6"/>
    <w:p w14:paraId="56D15FAD" w14:textId="77777777" w:rsidR="003033D6" w:rsidRPr="006268A7" w:rsidRDefault="003033D6" w:rsidP="006268A7">
      <w:pPr>
        <w:jc w:val="center"/>
        <w:rPr>
          <w:b/>
        </w:rPr>
      </w:pPr>
      <w:r w:rsidRPr="006268A7">
        <w:rPr>
          <w:rFonts w:ascii="Arial" w:hAnsi="Arial" w:cs="Arial"/>
          <w:b/>
        </w:rPr>
        <w:t>Appendix D. JBI Checklist for Analytical Cross-Sectional Study Scoring and Analysis Table.</w:t>
      </w:r>
    </w:p>
    <w:tbl>
      <w:tblPr>
        <w:tblStyle w:val="TableGrid"/>
        <w:tblW w:w="12034" w:type="dxa"/>
        <w:tblInd w:w="-318" w:type="dxa"/>
        <w:tblLook w:val="04A0" w:firstRow="1" w:lastRow="0" w:firstColumn="1" w:lastColumn="0" w:noHBand="0" w:noVBand="1"/>
      </w:tblPr>
      <w:tblGrid>
        <w:gridCol w:w="1257"/>
        <w:gridCol w:w="1054"/>
        <w:gridCol w:w="1502"/>
        <w:gridCol w:w="1239"/>
        <w:gridCol w:w="1142"/>
        <w:gridCol w:w="1124"/>
        <w:gridCol w:w="1419"/>
        <w:gridCol w:w="986"/>
        <w:gridCol w:w="1044"/>
        <w:gridCol w:w="1267"/>
      </w:tblGrid>
      <w:tr w:rsidR="003033D6" w:rsidRPr="00E36724" w14:paraId="72EFE40C" w14:textId="77777777" w:rsidTr="00DE36CF">
        <w:trPr>
          <w:trHeight w:val="1588"/>
        </w:trPr>
        <w:tc>
          <w:tcPr>
            <w:tcW w:w="1257" w:type="dxa"/>
            <w:tcBorders>
              <w:top w:val="single" w:sz="4" w:space="0" w:color="auto"/>
              <w:left w:val="single" w:sz="4" w:space="0" w:color="auto"/>
              <w:bottom w:val="single" w:sz="4" w:space="0" w:color="auto"/>
              <w:right w:val="single" w:sz="4" w:space="0" w:color="auto"/>
            </w:tcBorders>
          </w:tcPr>
          <w:p w14:paraId="39504F75" w14:textId="77777777" w:rsidR="003033D6" w:rsidRPr="00E36724" w:rsidRDefault="003033D6" w:rsidP="00DE36CF">
            <w:pPr>
              <w:rPr>
                <w:rFonts w:ascii="Arial" w:hAnsi="Arial" w:cs="Arial"/>
                <w:sz w:val="16"/>
                <w:szCs w:val="16"/>
              </w:rPr>
            </w:pPr>
          </w:p>
        </w:tc>
        <w:tc>
          <w:tcPr>
            <w:tcW w:w="1054" w:type="dxa"/>
            <w:tcBorders>
              <w:top w:val="single" w:sz="4" w:space="0" w:color="auto"/>
              <w:left w:val="single" w:sz="4" w:space="0" w:color="auto"/>
              <w:bottom w:val="single" w:sz="4" w:space="0" w:color="auto"/>
              <w:right w:val="single" w:sz="4" w:space="0" w:color="auto"/>
            </w:tcBorders>
            <w:hideMark/>
          </w:tcPr>
          <w:p w14:paraId="59050CA6" w14:textId="77777777" w:rsidR="003033D6" w:rsidRPr="00E36724" w:rsidRDefault="003033D6" w:rsidP="00DE36CF">
            <w:pPr>
              <w:rPr>
                <w:rFonts w:ascii="Arial" w:hAnsi="Arial" w:cs="Arial"/>
                <w:sz w:val="16"/>
                <w:szCs w:val="16"/>
              </w:rPr>
            </w:pPr>
            <w:r w:rsidRPr="00E36724">
              <w:rPr>
                <w:rFonts w:ascii="Arial" w:hAnsi="Arial" w:cs="Arial"/>
                <w:sz w:val="16"/>
                <w:szCs w:val="16"/>
              </w:rPr>
              <w:t xml:space="preserve">1 </w:t>
            </w:r>
          </w:p>
          <w:p w14:paraId="31C331A5" w14:textId="77777777" w:rsidR="003033D6" w:rsidRPr="00E36724" w:rsidRDefault="003033D6" w:rsidP="00DE36CF">
            <w:pPr>
              <w:rPr>
                <w:rFonts w:ascii="Arial" w:hAnsi="Arial" w:cs="Arial"/>
                <w:sz w:val="16"/>
                <w:szCs w:val="16"/>
              </w:rPr>
            </w:pPr>
            <w:r w:rsidRPr="00E36724">
              <w:rPr>
                <w:rFonts w:ascii="Arial" w:hAnsi="Arial" w:cs="Arial"/>
                <w:sz w:val="16"/>
                <w:szCs w:val="16"/>
              </w:rPr>
              <w:t xml:space="preserve">Clearly defined inclusion criteria </w:t>
            </w:r>
          </w:p>
        </w:tc>
        <w:tc>
          <w:tcPr>
            <w:tcW w:w="1502" w:type="dxa"/>
            <w:tcBorders>
              <w:top w:val="single" w:sz="4" w:space="0" w:color="auto"/>
              <w:left w:val="single" w:sz="4" w:space="0" w:color="auto"/>
              <w:bottom w:val="single" w:sz="4" w:space="0" w:color="auto"/>
              <w:right w:val="single" w:sz="4" w:space="0" w:color="auto"/>
            </w:tcBorders>
            <w:hideMark/>
          </w:tcPr>
          <w:p w14:paraId="28544BA7" w14:textId="77777777" w:rsidR="003033D6" w:rsidRPr="00E36724" w:rsidRDefault="003033D6" w:rsidP="00DE36CF">
            <w:pPr>
              <w:rPr>
                <w:rFonts w:ascii="Arial" w:hAnsi="Arial" w:cs="Arial"/>
                <w:sz w:val="16"/>
                <w:szCs w:val="16"/>
              </w:rPr>
            </w:pPr>
            <w:r w:rsidRPr="00E36724">
              <w:rPr>
                <w:rFonts w:ascii="Arial" w:hAnsi="Arial" w:cs="Arial"/>
                <w:sz w:val="16"/>
                <w:szCs w:val="16"/>
              </w:rPr>
              <w:t>2</w:t>
            </w:r>
          </w:p>
          <w:p w14:paraId="44E70ECC" w14:textId="77777777" w:rsidR="003033D6" w:rsidRPr="00E36724" w:rsidRDefault="003033D6" w:rsidP="00DE36CF">
            <w:pPr>
              <w:rPr>
                <w:rFonts w:ascii="Arial" w:hAnsi="Arial" w:cs="Arial"/>
                <w:sz w:val="16"/>
                <w:szCs w:val="16"/>
              </w:rPr>
            </w:pPr>
            <w:r w:rsidRPr="00E36724">
              <w:rPr>
                <w:rFonts w:ascii="Arial" w:hAnsi="Arial" w:cs="Arial"/>
                <w:sz w:val="16"/>
                <w:szCs w:val="16"/>
              </w:rPr>
              <w:t xml:space="preserve">Detailed description of participants &amp; setting  </w:t>
            </w:r>
          </w:p>
        </w:tc>
        <w:tc>
          <w:tcPr>
            <w:tcW w:w="1239" w:type="dxa"/>
            <w:tcBorders>
              <w:top w:val="single" w:sz="4" w:space="0" w:color="auto"/>
              <w:left w:val="single" w:sz="4" w:space="0" w:color="auto"/>
              <w:bottom w:val="single" w:sz="4" w:space="0" w:color="auto"/>
              <w:right w:val="single" w:sz="4" w:space="0" w:color="auto"/>
            </w:tcBorders>
            <w:hideMark/>
          </w:tcPr>
          <w:p w14:paraId="6F2F8CBC" w14:textId="77777777" w:rsidR="003033D6" w:rsidRPr="00E36724" w:rsidRDefault="003033D6" w:rsidP="00DE36CF">
            <w:pPr>
              <w:rPr>
                <w:rFonts w:ascii="Arial" w:hAnsi="Arial" w:cs="Arial"/>
                <w:sz w:val="16"/>
                <w:szCs w:val="16"/>
              </w:rPr>
            </w:pPr>
            <w:r w:rsidRPr="00E36724">
              <w:rPr>
                <w:rFonts w:ascii="Arial" w:hAnsi="Arial" w:cs="Arial"/>
                <w:sz w:val="16"/>
                <w:szCs w:val="16"/>
              </w:rPr>
              <w:t xml:space="preserve">3 </w:t>
            </w:r>
          </w:p>
          <w:p w14:paraId="0E370654" w14:textId="77777777" w:rsidR="003033D6" w:rsidRPr="00E36724" w:rsidRDefault="003033D6" w:rsidP="00DE36CF">
            <w:pPr>
              <w:rPr>
                <w:rFonts w:ascii="Arial" w:hAnsi="Arial" w:cs="Arial"/>
                <w:sz w:val="16"/>
                <w:szCs w:val="16"/>
              </w:rPr>
            </w:pPr>
            <w:r w:rsidRPr="00E36724">
              <w:rPr>
                <w:rFonts w:ascii="Arial" w:hAnsi="Arial" w:cs="Arial"/>
                <w:sz w:val="16"/>
                <w:szCs w:val="16"/>
              </w:rPr>
              <w:t>Exposure measurement: Valid &amp; reliable</w:t>
            </w:r>
          </w:p>
        </w:tc>
        <w:tc>
          <w:tcPr>
            <w:tcW w:w="1142" w:type="dxa"/>
            <w:tcBorders>
              <w:top w:val="single" w:sz="4" w:space="0" w:color="auto"/>
              <w:left w:val="single" w:sz="4" w:space="0" w:color="auto"/>
              <w:bottom w:val="single" w:sz="4" w:space="0" w:color="auto"/>
              <w:right w:val="single" w:sz="4" w:space="0" w:color="auto"/>
            </w:tcBorders>
            <w:hideMark/>
          </w:tcPr>
          <w:p w14:paraId="6FFA8C12" w14:textId="77777777" w:rsidR="003033D6" w:rsidRPr="00E36724" w:rsidRDefault="003033D6" w:rsidP="00DE36CF">
            <w:pPr>
              <w:rPr>
                <w:rFonts w:ascii="Arial" w:hAnsi="Arial" w:cs="Arial"/>
                <w:sz w:val="16"/>
                <w:szCs w:val="16"/>
              </w:rPr>
            </w:pPr>
            <w:r w:rsidRPr="00E36724">
              <w:rPr>
                <w:rFonts w:ascii="Arial" w:hAnsi="Arial" w:cs="Arial"/>
                <w:sz w:val="16"/>
                <w:szCs w:val="16"/>
              </w:rPr>
              <w:t>4</w:t>
            </w:r>
          </w:p>
          <w:p w14:paraId="79DC7A48" w14:textId="77777777" w:rsidR="003033D6" w:rsidRPr="00E36724" w:rsidRDefault="003033D6" w:rsidP="00DE36CF">
            <w:pPr>
              <w:rPr>
                <w:rFonts w:ascii="Arial" w:hAnsi="Arial" w:cs="Arial"/>
                <w:sz w:val="16"/>
                <w:szCs w:val="16"/>
              </w:rPr>
            </w:pPr>
            <w:r w:rsidRPr="00E36724">
              <w:rPr>
                <w:rFonts w:ascii="Arial" w:hAnsi="Arial" w:cs="Arial"/>
                <w:sz w:val="16"/>
                <w:szCs w:val="16"/>
              </w:rPr>
              <w:t>Use of objective/</w:t>
            </w:r>
          </w:p>
          <w:p w14:paraId="1A4C2427" w14:textId="77777777" w:rsidR="003033D6" w:rsidRPr="00E36724" w:rsidRDefault="003033D6" w:rsidP="00DE36CF">
            <w:pPr>
              <w:rPr>
                <w:rFonts w:ascii="Arial" w:hAnsi="Arial" w:cs="Arial"/>
                <w:sz w:val="16"/>
                <w:szCs w:val="16"/>
              </w:rPr>
            </w:pPr>
            <w:r w:rsidRPr="00E36724">
              <w:rPr>
                <w:rFonts w:ascii="Arial" w:hAnsi="Arial" w:cs="Arial"/>
                <w:sz w:val="16"/>
                <w:szCs w:val="16"/>
              </w:rPr>
              <w:t xml:space="preserve">Standard criteria for measuring condition </w:t>
            </w:r>
            <w:r w:rsidRPr="00E36724">
              <w:rPr>
                <w:rFonts w:ascii="Arial" w:hAnsi="Arial" w:cs="Arial"/>
                <w:sz w:val="16"/>
                <w:szCs w:val="16"/>
              </w:rPr>
              <w:br/>
            </w:r>
          </w:p>
        </w:tc>
        <w:tc>
          <w:tcPr>
            <w:tcW w:w="1124" w:type="dxa"/>
            <w:tcBorders>
              <w:top w:val="single" w:sz="4" w:space="0" w:color="auto"/>
              <w:left w:val="single" w:sz="4" w:space="0" w:color="auto"/>
              <w:bottom w:val="single" w:sz="4" w:space="0" w:color="auto"/>
              <w:right w:val="single" w:sz="4" w:space="0" w:color="auto"/>
            </w:tcBorders>
            <w:hideMark/>
          </w:tcPr>
          <w:p w14:paraId="7613B9B7" w14:textId="77777777" w:rsidR="003033D6" w:rsidRPr="00E36724" w:rsidRDefault="003033D6" w:rsidP="00DE36CF">
            <w:pPr>
              <w:rPr>
                <w:rFonts w:ascii="Arial" w:hAnsi="Arial" w:cs="Arial"/>
                <w:sz w:val="16"/>
                <w:szCs w:val="16"/>
              </w:rPr>
            </w:pPr>
            <w:r w:rsidRPr="00E36724">
              <w:rPr>
                <w:rFonts w:ascii="Arial" w:hAnsi="Arial" w:cs="Arial"/>
                <w:sz w:val="16"/>
                <w:szCs w:val="16"/>
              </w:rPr>
              <w:t>5</w:t>
            </w:r>
            <w:r w:rsidRPr="00E36724">
              <w:rPr>
                <w:rFonts w:ascii="Arial" w:hAnsi="Arial" w:cs="Arial"/>
                <w:sz w:val="16"/>
                <w:szCs w:val="16"/>
              </w:rPr>
              <w:br/>
              <w:t xml:space="preserve">Confounding factors </w:t>
            </w:r>
          </w:p>
        </w:tc>
        <w:tc>
          <w:tcPr>
            <w:tcW w:w="1419" w:type="dxa"/>
            <w:tcBorders>
              <w:top w:val="single" w:sz="4" w:space="0" w:color="auto"/>
              <w:left w:val="single" w:sz="4" w:space="0" w:color="auto"/>
              <w:bottom w:val="single" w:sz="4" w:space="0" w:color="auto"/>
              <w:right w:val="single" w:sz="4" w:space="0" w:color="auto"/>
            </w:tcBorders>
            <w:hideMark/>
          </w:tcPr>
          <w:p w14:paraId="6DC8A19B" w14:textId="77777777" w:rsidR="003033D6" w:rsidRPr="00E36724" w:rsidRDefault="003033D6" w:rsidP="00DE36CF">
            <w:pPr>
              <w:rPr>
                <w:rFonts w:ascii="Arial" w:hAnsi="Arial" w:cs="Arial"/>
                <w:sz w:val="16"/>
                <w:szCs w:val="16"/>
              </w:rPr>
            </w:pPr>
            <w:r w:rsidRPr="00E36724">
              <w:rPr>
                <w:rFonts w:ascii="Arial" w:hAnsi="Arial" w:cs="Arial"/>
                <w:sz w:val="16"/>
                <w:szCs w:val="16"/>
              </w:rPr>
              <w:t>6</w:t>
            </w:r>
            <w:r w:rsidRPr="00E36724">
              <w:rPr>
                <w:rFonts w:ascii="Arial" w:hAnsi="Arial" w:cs="Arial"/>
                <w:sz w:val="16"/>
                <w:szCs w:val="16"/>
              </w:rPr>
              <w:br/>
              <w:t xml:space="preserve">Strategies to deal with confounding factors </w:t>
            </w:r>
          </w:p>
          <w:p w14:paraId="44ECA886" w14:textId="77777777" w:rsidR="003033D6" w:rsidRPr="00E36724" w:rsidRDefault="003033D6" w:rsidP="00DE36CF">
            <w:pPr>
              <w:rPr>
                <w:rFonts w:ascii="Arial" w:hAnsi="Arial" w:cs="Arial"/>
                <w:sz w:val="16"/>
                <w:szCs w:val="16"/>
              </w:rPr>
            </w:pPr>
          </w:p>
        </w:tc>
        <w:tc>
          <w:tcPr>
            <w:tcW w:w="986" w:type="dxa"/>
            <w:tcBorders>
              <w:top w:val="single" w:sz="4" w:space="0" w:color="auto"/>
              <w:left w:val="single" w:sz="4" w:space="0" w:color="auto"/>
              <w:bottom w:val="single" w:sz="4" w:space="0" w:color="auto"/>
              <w:right w:val="single" w:sz="4" w:space="0" w:color="auto"/>
            </w:tcBorders>
            <w:hideMark/>
          </w:tcPr>
          <w:p w14:paraId="460A0834" w14:textId="77777777" w:rsidR="003033D6" w:rsidRPr="00E36724" w:rsidRDefault="003033D6" w:rsidP="00DE36CF">
            <w:pPr>
              <w:rPr>
                <w:rFonts w:ascii="Arial" w:hAnsi="Arial" w:cs="Arial"/>
                <w:sz w:val="16"/>
                <w:szCs w:val="16"/>
              </w:rPr>
            </w:pPr>
            <w:r w:rsidRPr="00E36724">
              <w:rPr>
                <w:rFonts w:ascii="Arial" w:hAnsi="Arial" w:cs="Arial"/>
                <w:sz w:val="16"/>
                <w:szCs w:val="16"/>
              </w:rPr>
              <w:t>7</w:t>
            </w:r>
            <w:r w:rsidRPr="00E36724">
              <w:rPr>
                <w:rFonts w:ascii="Arial" w:hAnsi="Arial" w:cs="Arial"/>
                <w:sz w:val="16"/>
                <w:szCs w:val="16"/>
              </w:rPr>
              <w:br/>
              <w:t>Outcomes measures in reliable and valid way</w:t>
            </w:r>
          </w:p>
        </w:tc>
        <w:tc>
          <w:tcPr>
            <w:tcW w:w="1044" w:type="dxa"/>
            <w:tcBorders>
              <w:top w:val="single" w:sz="4" w:space="0" w:color="auto"/>
              <w:left w:val="single" w:sz="4" w:space="0" w:color="auto"/>
              <w:bottom w:val="single" w:sz="4" w:space="0" w:color="auto"/>
              <w:right w:val="single" w:sz="4" w:space="0" w:color="auto"/>
            </w:tcBorders>
            <w:hideMark/>
          </w:tcPr>
          <w:p w14:paraId="09E97F79" w14:textId="77777777" w:rsidR="003033D6" w:rsidRPr="00E36724" w:rsidRDefault="003033D6" w:rsidP="00DE36CF">
            <w:pPr>
              <w:rPr>
                <w:rFonts w:ascii="Arial" w:hAnsi="Arial" w:cs="Arial"/>
                <w:sz w:val="16"/>
                <w:szCs w:val="16"/>
              </w:rPr>
            </w:pPr>
            <w:r w:rsidRPr="00E36724">
              <w:rPr>
                <w:rFonts w:ascii="Arial" w:hAnsi="Arial" w:cs="Arial"/>
                <w:sz w:val="16"/>
                <w:szCs w:val="16"/>
              </w:rPr>
              <w:t>8</w:t>
            </w:r>
            <w:r w:rsidRPr="00E36724">
              <w:rPr>
                <w:rFonts w:ascii="Arial" w:hAnsi="Arial" w:cs="Arial"/>
                <w:sz w:val="16"/>
                <w:szCs w:val="16"/>
              </w:rPr>
              <w:br/>
              <w:t xml:space="preserve">Appropriate statistical analysis  </w:t>
            </w:r>
          </w:p>
        </w:tc>
        <w:tc>
          <w:tcPr>
            <w:tcW w:w="1267" w:type="dxa"/>
            <w:tcBorders>
              <w:top w:val="single" w:sz="4" w:space="0" w:color="auto"/>
              <w:left w:val="single" w:sz="4" w:space="0" w:color="auto"/>
              <w:bottom w:val="single" w:sz="4" w:space="0" w:color="auto"/>
              <w:right w:val="single" w:sz="4" w:space="0" w:color="auto"/>
            </w:tcBorders>
            <w:hideMark/>
          </w:tcPr>
          <w:p w14:paraId="5DCBEA7F" w14:textId="77777777" w:rsidR="003033D6" w:rsidRPr="00E36724" w:rsidRDefault="003033D6" w:rsidP="00DE36CF">
            <w:pPr>
              <w:rPr>
                <w:rFonts w:ascii="Arial" w:hAnsi="Arial" w:cs="Arial"/>
                <w:sz w:val="16"/>
                <w:szCs w:val="16"/>
              </w:rPr>
            </w:pPr>
            <w:r w:rsidRPr="00E36724">
              <w:rPr>
                <w:rFonts w:ascii="Arial" w:hAnsi="Arial" w:cs="Arial"/>
                <w:sz w:val="16"/>
                <w:szCs w:val="16"/>
              </w:rPr>
              <w:t>Quality Score (%)</w:t>
            </w:r>
          </w:p>
        </w:tc>
      </w:tr>
      <w:tr w:rsidR="003033D6" w:rsidRPr="00E36724" w14:paraId="164FC92C" w14:textId="77777777" w:rsidTr="00DE36CF">
        <w:trPr>
          <w:trHeight w:val="509"/>
        </w:trPr>
        <w:tc>
          <w:tcPr>
            <w:tcW w:w="1257" w:type="dxa"/>
            <w:tcBorders>
              <w:top w:val="single" w:sz="4" w:space="0" w:color="auto"/>
              <w:left w:val="single" w:sz="4" w:space="0" w:color="auto"/>
              <w:bottom w:val="single" w:sz="4" w:space="0" w:color="auto"/>
              <w:right w:val="single" w:sz="4" w:space="0" w:color="auto"/>
            </w:tcBorders>
          </w:tcPr>
          <w:p w14:paraId="780C9F5C" w14:textId="77777777" w:rsidR="003033D6" w:rsidRPr="00F112B3" w:rsidRDefault="003033D6" w:rsidP="00DE36CF">
            <w:pPr>
              <w:rPr>
                <w:rFonts w:ascii="Arial" w:hAnsi="Arial" w:cs="Arial"/>
                <w:sz w:val="16"/>
                <w:szCs w:val="16"/>
              </w:rPr>
            </w:pPr>
            <w:r w:rsidRPr="00F112B3">
              <w:rPr>
                <w:rFonts w:ascii="Arial" w:hAnsi="Arial" w:cs="Arial"/>
                <w:sz w:val="16"/>
                <w:szCs w:val="16"/>
              </w:rPr>
              <w:t>Kannenberg et al (2016)</w:t>
            </w:r>
          </w:p>
        </w:tc>
        <w:tc>
          <w:tcPr>
            <w:tcW w:w="1054" w:type="dxa"/>
            <w:tcBorders>
              <w:top w:val="single" w:sz="4" w:space="0" w:color="auto"/>
              <w:left w:val="single" w:sz="4" w:space="0" w:color="auto"/>
              <w:bottom w:val="single" w:sz="4" w:space="0" w:color="auto"/>
              <w:right w:val="single" w:sz="4" w:space="0" w:color="auto"/>
            </w:tcBorders>
            <w:shd w:val="clear" w:color="auto" w:fill="00B050"/>
          </w:tcPr>
          <w:p w14:paraId="174A8822"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502" w:type="dxa"/>
            <w:tcBorders>
              <w:top w:val="single" w:sz="4" w:space="0" w:color="auto"/>
              <w:left w:val="single" w:sz="4" w:space="0" w:color="auto"/>
              <w:bottom w:val="single" w:sz="4" w:space="0" w:color="auto"/>
              <w:right w:val="single" w:sz="4" w:space="0" w:color="auto"/>
            </w:tcBorders>
            <w:shd w:val="clear" w:color="auto" w:fill="FFC000"/>
          </w:tcPr>
          <w:p w14:paraId="21552FA2" w14:textId="77777777" w:rsidR="003033D6" w:rsidRPr="00E36724" w:rsidRDefault="003033D6" w:rsidP="00DE36CF">
            <w:pPr>
              <w:rPr>
                <w:rFonts w:ascii="Arial" w:hAnsi="Arial" w:cs="Arial"/>
                <w:sz w:val="16"/>
                <w:szCs w:val="16"/>
              </w:rPr>
            </w:pPr>
            <w:r>
              <w:rPr>
                <w:rFonts w:ascii="Arial" w:hAnsi="Arial" w:cs="Arial"/>
                <w:sz w:val="16"/>
                <w:szCs w:val="16"/>
              </w:rPr>
              <w:t>PM (1)</w:t>
            </w:r>
          </w:p>
        </w:tc>
        <w:tc>
          <w:tcPr>
            <w:tcW w:w="1239"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5C1124EE" w14:textId="77777777" w:rsidR="003033D6" w:rsidRPr="00E36724" w:rsidRDefault="003033D6" w:rsidP="00DE36CF">
            <w:pPr>
              <w:rPr>
                <w:rFonts w:ascii="Arial" w:hAnsi="Arial" w:cs="Arial"/>
                <w:sz w:val="16"/>
                <w:szCs w:val="16"/>
              </w:rPr>
            </w:pPr>
            <w:r>
              <w:rPr>
                <w:rFonts w:ascii="Arial" w:hAnsi="Arial" w:cs="Arial"/>
                <w:sz w:val="16"/>
                <w:szCs w:val="16"/>
              </w:rPr>
              <w:t>N/A</w:t>
            </w:r>
          </w:p>
        </w:tc>
        <w:tc>
          <w:tcPr>
            <w:tcW w:w="1142" w:type="dxa"/>
            <w:tcBorders>
              <w:top w:val="single" w:sz="4" w:space="0" w:color="auto"/>
              <w:left w:val="single" w:sz="4" w:space="0" w:color="auto"/>
              <w:bottom w:val="single" w:sz="4" w:space="0" w:color="auto"/>
              <w:right w:val="single" w:sz="4" w:space="0" w:color="auto"/>
            </w:tcBorders>
            <w:shd w:val="clear" w:color="auto" w:fill="00B050"/>
          </w:tcPr>
          <w:p w14:paraId="18C29874"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124" w:type="dxa"/>
            <w:tcBorders>
              <w:top w:val="single" w:sz="4" w:space="0" w:color="auto"/>
              <w:left w:val="single" w:sz="4" w:space="0" w:color="auto"/>
              <w:bottom w:val="single" w:sz="4" w:space="0" w:color="auto"/>
              <w:right w:val="single" w:sz="4" w:space="0" w:color="auto"/>
            </w:tcBorders>
            <w:shd w:val="clear" w:color="auto" w:fill="FF0000"/>
          </w:tcPr>
          <w:p w14:paraId="7C5F5362" w14:textId="77777777" w:rsidR="003033D6" w:rsidRPr="00E36724" w:rsidRDefault="003033D6" w:rsidP="00DE36CF">
            <w:pPr>
              <w:rPr>
                <w:rFonts w:ascii="Arial" w:hAnsi="Arial" w:cs="Arial"/>
                <w:sz w:val="16"/>
                <w:szCs w:val="16"/>
              </w:rPr>
            </w:pPr>
            <w:r w:rsidRPr="00E36724">
              <w:rPr>
                <w:rFonts w:ascii="Arial" w:hAnsi="Arial" w:cs="Arial"/>
                <w:sz w:val="16"/>
                <w:szCs w:val="16"/>
              </w:rPr>
              <w:t>N (0)</w:t>
            </w:r>
          </w:p>
        </w:tc>
        <w:tc>
          <w:tcPr>
            <w:tcW w:w="1419" w:type="dxa"/>
            <w:tcBorders>
              <w:top w:val="single" w:sz="4" w:space="0" w:color="auto"/>
              <w:left w:val="single" w:sz="4" w:space="0" w:color="auto"/>
              <w:bottom w:val="single" w:sz="4" w:space="0" w:color="auto"/>
              <w:right w:val="single" w:sz="4" w:space="0" w:color="auto"/>
            </w:tcBorders>
            <w:shd w:val="clear" w:color="auto" w:fill="00B050"/>
          </w:tcPr>
          <w:p w14:paraId="700ECE1C"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986" w:type="dxa"/>
            <w:tcBorders>
              <w:top w:val="single" w:sz="4" w:space="0" w:color="auto"/>
              <w:left w:val="single" w:sz="4" w:space="0" w:color="auto"/>
              <w:bottom w:val="single" w:sz="4" w:space="0" w:color="auto"/>
              <w:right w:val="single" w:sz="4" w:space="0" w:color="auto"/>
            </w:tcBorders>
            <w:shd w:val="clear" w:color="auto" w:fill="FF0000"/>
          </w:tcPr>
          <w:p w14:paraId="0305FD97" w14:textId="77777777" w:rsidR="003033D6" w:rsidRPr="00E36724" w:rsidRDefault="003033D6" w:rsidP="00DE36CF">
            <w:pPr>
              <w:rPr>
                <w:rFonts w:ascii="Arial" w:hAnsi="Arial" w:cs="Arial"/>
                <w:sz w:val="16"/>
                <w:szCs w:val="16"/>
              </w:rPr>
            </w:pPr>
            <w:r>
              <w:rPr>
                <w:rFonts w:ascii="Arial" w:hAnsi="Arial" w:cs="Arial"/>
                <w:sz w:val="16"/>
                <w:szCs w:val="16"/>
              </w:rPr>
              <w:t>U (0)</w:t>
            </w:r>
          </w:p>
        </w:tc>
        <w:tc>
          <w:tcPr>
            <w:tcW w:w="1044" w:type="dxa"/>
            <w:tcBorders>
              <w:top w:val="single" w:sz="4" w:space="0" w:color="auto"/>
              <w:left w:val="single" w:sz="4" w:space="0" w:color="auto"/>
              <w:bottom w:val="single" w:sz="4" w:space="0" w:color="auto"/>
              <w:right w:val="single" w:sz="4" w:space="0" w:color="auto"/>
            </w:tcBorders>
            <w:shd w:val="clear" w:color="auto" w:fill="00B050"/>
          </w:tcPr>
          <w:p w14:paraId="17DE2F3F"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267" w:type="dxa"/>
            <w:tcBorders>
              <w:top w:val="single" w:sz="4" w:space="0" w:color="auto"/>
              <w:left w:val="single" w:sz="4" w:space="0" w:color="auto"/>
              <w:bottom w:val="single" w:sz="4" w:space="0" w:color="auto"/>
              <w:right w:val="single" w:sz="4" w:space="0" w:color="auto"/>
            </w:tcBorders>
          </w:tcPr>
          <w:p w14:paraId="41C74FDE" w14:textId="77777777" w:rsidR="003033D6" w:rsidRPr="00E36724" w:rsidRDefault="003033D6" w:rsidP="00DE36CF">
            <w:pPr>
              <w:rPr>
                <w:rFonts w:ascii="Arial" w:hAnsi="Arial" w:cs="Arial"/>
                <w:sz w:val="16"/>
                <w:szCs w:val="16"/>
              </w:rPr>
            </w:pPr>
            <w:r>
              <w:rPr>
                <w:rFonts w:ascii="Arial" w:hAnsi="Arial" w:cs="Arial"/>
                <w:sz w:val="16"/>
                <w:szCs w:val="16"/>
              </w:rPr>
              <w:t>64.3%</w:t>
            </w:r>
          </w:p>
        </w:tc>
      </w:tr>
      <w:tr w:rsidR="003033D6" w:rsidRPr="00E36724" w14:paraId="5B508F33" w14:textId="77777777" w:rsidTr="00DE36CF">
        <w:trPr>
          <w:trHeight w:val="509"/>
        </w:trPr>
        <w:tc>
          <w:tcPr>
            <w:tcW w:w="1257" w:type="dxa"/>
            <w:tcBorders>
              <w:top w:val="single" w:sz="4" w:space="0" w:color="auto"/>
              <w:left w:val="single" w:sz="4" w:space="0" w:color="auto"/>
              <w:bottom w:val="single" w:sz="4" w:space="0" w:color="auto"/>
              <w:right w:val="single" w:sz="4" w:space="0" w:color="auto"/>
            </w:tcBorders>
          </w:tcPr>
          <w:p w14:paraId="0DE56871" w14:textId="77777777" w:rsidR="003033D6" w:rsidRPr="00CE1A27" w:rsidRDefault="003033D6" w:rsidP="00DE36CF">
            <w:pPr>
              <w:rPr>
                <w:rFonts w:ascii="Arial" w:hAnsi="Arial" w:cs="Arial"/>
                <w:sz w:val="16"/>
                <w:szCs w:val="16"/>
              </w:rPr>
            </w:pPr>
            <w:r w:rsidRPr="00CE1A27">
              <w:rPr>
                <w:rFonts w:ascii="Arial" w:hAnsi="Arial" w:cs="Arial"/>
                <w:sz w:val="16"/>
                <w:szCs w:val="16"/>
              </w:rPr>
              <w:t>Serҫekuʂ et al (2020a)</w:t>
            </w:r>
          </w:p>
        </w:tc>
        <w:tc>
          <w:tcPr>
            <w:tcW w:w="1054" w:type="dxa"/>
            <w:tcBorders>
              <w:top w:val="single" w:sz="4" w:space="0" w:color="auto"/>
              <w:left w:val="single" w:sz="4" w:space="0" w:color="auto"/>
              <w:bottom w:val="single" w:sz="4" w:space="0" w:color="auto"/>
              <w:right w:val="single" w:sz="4" w:space="0" w:color="auto"/>
            </w:tcBorders>
            <w:shd w:val="clear" w:color="auto" w:fill="00B050"/>
          </w:tcPr>
          <w:p w14:paraId="34E46728"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502" w:type="dxa"/>
            <w:tcBorders>
              <w:top w:val="single" w:sz="4" w:space="0" w:color="auto"/>
              <w:left w:val="single" w:sz="4" w:space="0" w:color="auto"/>
              <w:bottom w:val="single" w:sz="4" w:space="0" w:color="auto"/>
              <w:right w:val="single" w:sz="4" w:space="0" w:color="auto"/>
            </w:tcBorders>
            <w:shd w:val="clear" w:color="auto" w:fill="00B050"/>
          </w:tcPr>
          <w:p w14:paraId="39563489"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239"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3B2A3ECA" w14:textId="77777777" w:rsidR="003033D6" w:rsidRPr="00E36724" w:rsidRDefault="003033D6" w:rsidP="00DE36CF">
            <w:pPr>
              <w:rPr>
                <w:rFonts w:ascii="Arial" w:hAnsi="Arial" w:cs="Arial"/>
                <w:sz w:val="16"/>
                <w:szCs w:val="16"/>
              </w:rPr>
            </w:pPr>
            <w:r w:rsidRPr="00E36724">
              <w:rPr>
                <w:rFonts w:ascii="Arial" w:hAnsi="Arial" w:cs="Arial"/>
                <w:sz w:val="16"/>
                <w:szCs w:val="16"/>
              </w:rPr>
              <w:t>N/A</w:t>
            </w:r>
          </w:p>
        </w:tc>
        <w:tc>
          <w:tcPr>
            <w:tcW w:w="1142" w:type="dxa"/>
            <w:tcBorders>
              <w:top w:val="single" w:sz="4" w:space="0" w:color="auto"/>
              <w:left w:val="single" w:sz="4" w:space="0" w:color="auto"/>
              <w:bottom w:val="single" w:sz="4" w:space="0" w:color="auto"/>
              <w:right w:val="single" w:sz="4" w:space="0" w:color="auto"/>
            </w:tcBorders>
            <w:shd w:val="clear" w:color="auto" w:fill="00B050"/>
          </w:tcPr>
          <w:p w14:paraId="5EB7AF1C"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124" w:type="dxa"/>
            <w:tcBorders>
              <w:top w:val="single" w:sz="4" w:space="0" w:color="auto"/>
              <w:left w:val="single" w:sz="4" w:space="0" w:color="auto"/>
              <w:bottom w:val="single" w:sz="4" w:space="0" w:color="auto"/>
              <w:right w:val="single" w:sz="4" w:space="0" w:color="auto"/>
            </w:tcBorders>
            <w:shd w:val="clear" w:color="auto" w:fill="00B050"/>
          </w:tcPr>
          <w:p w14:paraId="47C5BC4F"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419" w:type="dxa"/>
            <w:tcBorders>
              <w:top w:val="single" w:sz="4" w:space="0" w:color="auto"/>
              <w:left w:val="single" w:sz="4" w:space="0" w:color="auto"/>
              <w:bottom w:val="single" w:sz="4" w:space="0" w:color="auto"/>
              <w:right w:val="single" w:sz="4" w:space="0" w:color="auto"/>
            </w:tcBorders>
            <w:shd w:val="clear" w:color="auto" w:fill="00B050"/>
          </w:tcPr>
          <w:p w14:paraId="07D5F533"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986" w:type="dxa"/>
            <w:tcBorders>
              <w:top w:val="single" w:sz="4" w:space="0" w:color="auto"/>
              <w:left w:val="single" w:sz="4" w:space="0" w:color="auto"/>
              <w:bottom w:val="single" w:sz="4" w:space="0" w:color="auto"/>
              <w:right w:val="single" w:sz="4" w:space="0" w:color="auto"/>
            </w:tcBorders>
            <w:shd w:val="clear" w:color="auto" w:fill="FFC000"/>
          </w:tcPr>
          <w:p w14:paraId="362C587B" w14:textId="77777777" w:rsidR="003033D6" w:rsidRPr="00E36724" w:rsidRDefault="003033D6" w:rsidP="00DE36CF">
            <w:pPr>
              <w:rPr>
                <w:rFonts w:ascii="Arial" w:hAnsi="Arial" w:cs="Arial"/>
                <w:sz w:val="16"/>
                <w:szCs w:val="16"/>
              </w:rPr>
            </w:pPr>
            <w:r w:rsidRPr="00E36724">
              <w:rPr>
                <w:rFonts w:ascii="Arial" w:hAnsi="Arial" w:cs="Arial"/>
                <w:sz w:val="16"/>
                <w:szCs w:val="16"/>
              </w:rPr>
              <w:t>PM (1)</w:t>
            </w:r>
          </w:p>
        </w:tc>
        <w:tc>
          <w:tcPr>
            <w:tcW w:w="1044" w:type="dxa"/>
            <w:tcBorders>
              <w:top w:val="single" w:sz="4" w:space="0" w:color="auto"/>
              <w:left w:val="single" w:sz="4" w:space="0" w:color="auto"/>
              <w:bottom w:val="single" w:sz="4" w:space="0" w:color="auto"/>
              <w:right w:val="single" w:sz="4" w:space="0" w:color="auto"/>
            </w:tcBorders>
            <w:shd w:val="clear" w:color="auto" w:fill="00B050"/>
          </w:tcPr>
          <w:p w14:paraId="5E4B2DF0"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267" w:type="dxa"/>
            <w:tcBorders>
              <w:top w:val="single" w:sz="4" w:space="0" w:color="auto"/>
              <w:left w:val="single" w:sz="4" w:space="0" w:color="auto"/>
              <w:bottom w:val="single" w:sz="4" w:space="0" w:color="auto"/>
              <w:right w:val="single" w:sz="4" w:space="0" w:color="auto"/>
            </w:tcBorders>
          </w:tcPr>
          <w:p w14:paraId="052E466E" w14:textId="77777777" w:rsidR="003033D6" w:rsidRPr="00E36724" w:rsidRDefault="003033D6" w:rsidP="00DE36CF">
            <w:pPr>
              <w:rPr>
                <w:rFonts w:ascii="Arial" w:hAnsi="Arial" w:cs="Arial"/>
                <w:sz w:val="16"/>
                <w:szCs w:val="16"/>
              </w:rPr>
            </w:pPr>
            <w:r w:rsidRPr="00E36724">
              <w:rPr>
                <w:rFonts w:ascii="Arial" w:hAnsi="Arial" w:cs="Arial"/>
                <w:sz w:val="16"/>
                <w:szCs w:val="16"/>
              </w:rPr>
              <w:t>71.4%</w:t>
            </w:r>
          </w:p>
        </w:tc>
      </w:tr>
    </w:tbl>
    <w:p w14:paraId="74320888" w14:textId="77777777" w:rsidR="003033D6" w:rsidRDefault="003033D6" w:rsidP="003033D6">
      <w:pPr>
        <w:rPr>
          <w:rFonts w:ascii="Arial" w:hAnsi="Arial" w:cs="Arial"/>
        </w:rPr>
      </w:pPr>
    </w:p>
    <w:p w14:paraId="3C927BEF" w14:textId="36D067FC" w:rsidR="003033D6" w:rsidRPr="006268A7" w:rsidRDefault="003033D6" w:rsidP="006268A7">
      <w:pPr>
        <w:jc w:val="center"/>
        <w:rPr>
          <w:rFonts w:ascii="Arial" w:hAnsi="Arial" w:cs="Arial"/>
          <w:b/>
        </w:rPr>
      </w:pPr>
      <w:r w:rsidRPr="006268A7">
        <w:rPr>
          <w:rFonts w:ascii="Arial" w:hAnsi="Arial" w:cs="Arial"/>
          <w:b/>
        </w:rPr>
        <w:lastRenderedPageBreak/>
        <w:t>Appendix E. JBI Checklist for Randomised Controlled Trial Study Scoring and Analysis Table.</w:t>
      </w:r>
    </w:p>
    <w:tbl>
      <w:tblPr>
        <w:tblStyle w:val="TableGrid"/>
        <w:tblW w:w="14266" w:type="dxa"/>
        <w:tblInd w:w="-318" w:type="dxa"/>
        <w:tblLook w:val="04A0" w:firstRow="1" w:lastRow="0" w:firstColumn="1" w:lastColumn="0" w:noHBand="0" w:noVBand="1"/>
      </w:tblPr>
      <w:tblGrid>
        <w:gridCol w:w="689"/>
        <w:gridCol w:w="1171"/>
        <w:gridCol w:w="910"/>
        <w:gridCol w:w="910"/>
        <w:gridCol w:w="1045"/>
        <w:gridCol w:w="994"/>
        <w:gridCol w:w="1010"/>
        <w:gridCol w:w="953"/>
        <w:gridCol w:w="960"/>
        <w:gridCol w:w="1047"/>
        <w:gridCol w:w="934"/>
        <w:gridCol w:w="910"/>
        <w:gridCol w:w="1003"/>
        <w:gridCol w:w="1041"/>
        <w:gridCol w:w="689"/>
      </w:tblGrid>
      <w:tr w:rsidR="003033D6" w:rsidRPr="00A57997" w14:paraId="0D0124FB" w14:textId="77777777" w:rsidTr="00DE36CF">
        <w:trPr>
          <w:trHeight w:val="1033"/>
        </w:trPr>
        <w:tc>
          <w:tcPr>
            <w:tcW w:w="849" w:type="dxa"/>
            <w:tcBorders>
              <w:top w:val="single" w:sz="4" w:space="0" w:color="auto"/>
              <w:left w:val="single" w:sz="4" w:space="0" w:color="auto"/>
              <w:bottom w:val="single" w:sz="4" w:space="0" w:color="auto"/>
              <w:right w:val="single" w:sz="4" w:space="0" w:color="auto"/>
            </w:tcBorders>
          </w:tcPr>
          <w:p w14:paraId="5AA94296" w14:textId="77777777" w:rsidR="003033D6" w:rsidRPr="00A57997" w:rsidRDefault="003033D6" w:rsidP="00DE36CF">
            <w:pPr>
              <w:rPr>
                <w:rFonts w:ascii="Arial" w:hAnsi="Arial" w:cs="Arial"/>
                <w:sz w:val="16"/>
                <w:szCs w:val="16"/>
              </w:rPr>
            </w:pPr>
          </w:p>
        </w:tc>
        <w:tc>
          <w:tcPr>
            <w:tcW w:w="1071" w:type="dxa"/>
            <w:tcBorders>
              <w:top w:val="single" w:sz="4" w:space="0" w:color="auto"/>
              <w:left w:val="single" w:sz="4" w:space="0" w:color="auto"/>
              <w:bottom w:val="single" w:sz="4" w:space="0" w:color="auto"/>
              <w:right w:val="single" w:sz="4" w:space="0" w:color="auto"/>
            </w:tcBorders>
            <w:hideMark/>
          </w:tcPr>
          <w:p w14:paraId="2A6C4843" w14:textId="77777777" w:rsidR="003033D6" w:rsidRPr="00A57997" w:rsidRDefault="003033D6" w:rsidP="00DE36CF">
            <w:pPr>
              <w:rPr>
                <w:rFonts w:ascii="Arial" w:hAnsi="Arial" w:cs="Arial"/>
                <w:sz w:val="16"/>
                <w:szCs w:val="16"/>
              </w:rPr>
            </w:pPr>
            <w:r w:rsidRPr="00A57997">
              <w:rPr>
                <w:rFonts w:ascii="Arial" w:hAnsi="Arial" w:cs="Arial"/>
                <w:sz w:val="16"/>
                <w:szCs w:val="16"/>
              </w:rPr>
              <w:t xml:space="preserve">1 </w:t>
            </w:r>
          </w:p>
          <w:p w14:paraId="171D0F07" w14:textId="77777777" w:rsidR="003033D6" w:rsidRPr="00A57997" w:rsidRDefault="003033D6" w:rsidP="00DE36CF">
            <w:pPr>
              <w:rPr>
                <w:rFonts w:ascii="Arial" w:hAnsi="Arial" w:cs="Arial"/>
                <w:sz w:val="16"/>
                <w:szCs w:val="16"/>
              </w:rPr>
            </w:pPr>
            <w:r w:rsidRPr="00A57997">
              <w:rPr>
                <w:rFonts w:ascii="Arial" w:hAnsi="Arial" w:cs="Arial"/>
                <w:sz w:val="16"/>
                <w:szCs w:val="16"/>
              </w:rPr>
              <w:t>Use of true randomisation</w:t>
            </w:r>
          </w:p>
        </w:tc>
        <w:tc>
          <w:tcPr>
            <w:tcW w:w="1243" w:type="dxa"/>
            <w:tcBorders>
              <w:top w:val="single" w:sz="4" w:space="0" w:color="auto"/>
              <w:left w:val="single" w:sz="4" w:space="0" w:color="auto"/>
              <w:bottom w:val="single" w:sz="4" w:space="0" w:color="auto"/>
              <w:right w:val="single" w:sz="4" w:space="0" w:color="auto"/>
            </w:tcBorders>
            <w:hideMark/>
          </w:tcPr>
          <w:p w14:paraId="50D64D78" w14:textId="77777777" w:rsidR="003033D6" w:rsidRPr="00A57997" w:rsidRDefault="003033D6" w:rsidP="00DE36CF">
            <w:pPr>
              <w:rPr>
                <w:rFonts w:ascii="Arial" w:hAnsi="Arial" w:cs="Arial"/>
                <w:sz w:val="16"/>
                <w:szCs w:val="16"/>
              </w:rPr>
            </w:pPr>
            <w:r w:rsidRPr="00A57997">
              <w:rPr>
                <w:rFonts w:ascii="Arial" w:hAnsi="Arial" w:cs="Arial"/>
                <w:sz w:val="16"/>
                <w:szCs w:val="16"/>
              </w:rPr>
              <w:t xml:space="preserve">2 </w:t>
            </w:r>
          </w:p>
          <w:p w14:paraId="4866CAD6" w14:textId="77777777" w:rsidR="003033D6" w:rsidRPr="00A57997" w:rsidRDefault="003033D6" w:rsidP="00DE36CF">
            <w:pPr>
              <w:rPr>
                <w:rFonts w:ascii="Arial" w:hAnsi="Arial" w:cs="Arial"/>
                <w:sz w:val="16"/>
                <w:szCs w:val="16"/>
              </w:rPr>
            </w:pPr>
            <w:r w:rsidRPr="00A57997">
              <w:rPr>
                <w:rFonts w:ascii="Arial" w:hAnsi="Arial" w:cs="Arial"/>
                <w:sz w:val="16"/>
                <w:szCs w:val="16"/>
              </w:rPr>
              <w:t>Allocation to treatment groups concealed</w:t>
            </w:r>
          </w:p>
        </w:tc>
        <w:tc>
          <w:tcPr>
            <w:tcW w:w="1013" w:type="dxa"/>
            <w:tcBorders>
              <w:top w:val="single" w:sz="4" w:space="0" w:color="auto"/>
              <w:left w:val="single" w:sz="4" w:space="0" w:color="auto"/>
              <w:bottom w:val="single" w:sz="4" w:space="0" w:color="auto"/>
              <w:right w:val="single" w:sz="4" w:space="0" w:color="auto"/>
            </w:tcBorders>
            <w:hideMark/>
          </w:tcPr>
          <w:p w14:paraId="2A805035" w14:textId="77777777" w:rsidR="003033D6" w:rsidRPr="00A57997" w:rsidRDefault="003033D6" w:rsidP="00DE36CF">
            <w:pPr>
              <w:rPr>
                <w:rFonts w:ascii="Arial" w:hAnsi="Arial" w:cs="Arial"/>
                <w:sz w:val="16"/>
                <w:szCs w:val="16"/>
              </w:rPr>
            </w:pPr>
            <w:r w:rsidRPr="00A57997">
              <w:rPr>
                <w:rFonts w:ascii="Arial" w:hAnsi="Arial" w:cs="Arial"/>
                <w:sz w:val="16"/>
                <w:szCs w:val="16"/>
              </w:rPr>
              <w:t xml:space="preserve">3 </w:t>
            </w:r>
          </w:p>
          <w:p w14:paraId="1791BA47" w14:textId="77777777" w:rsidR="003033D6" w:rsidRPr="00A57997" w:rsidRDefault="003033D6" w:rsidP="00DE36CF">
            <w:pPr>
              <w:rPr>
                <w:rFonts w:ascii="Arial" w:hAnsi="Arial" w:cs="Arial"/>
                <w:sz w:val="16"/>
                <w:szCs w:val="16"/>
              </w:rPr>
            </w:pPr>
            <w:r w:rsidRPr="00A57997">
              <w:rPr>
                <w:rFonts w:ascii="Arial" w:hAnsi="Arial" w:cs="Arial"/>
                <w:sz w:val="16"/>
                <w:szCs w:val="16"/>
              </w:rPr>
              <w:t>Treatment groups similar at the baseline</w:t>
            </w:r>
          </w:p>
        </w:tc>
        <w:tc>
          <w:tcPr>
            <w:tcW w:w="1091" w:type="dxa"/>
            <w:tcBorders>
              <w:top w:val="single" w:sz="4" w:space="0" w:color="auto"/>
              <w:left w:val="single" w:sz="4" w:space="0" w:color="auto"/>
              <w:bottom w:val="single" w:sz="4" w:space="0" w:color="auto"/>
              <w:right w:val="single" w:sz="4" w:space="0" w:color="auto"/>
            </w:tcBorders>
            <w:hideMark/>
          </w:tcPr>
          <w:p w14:paraId="4CA3F209" w14:textId="77777777" w:rsidR="003033D6" w:rsidRPr="00A57997" w:rsidRDefault="003033D6" w:rsidP="00DE36CF">
            <w:pPr>
              <w:rPr>
                <w:rFonts w:ascii="Arial" w:hAnsi="Arial" w:cs="Arial"/>
                <w:sz w:val="16"/>
                <w:szCs w:val="16"/>
              </w:rPr>
            </w:pPr>
            <w:r w:rsidRPr="00A57997">
              <w:rPr>
                <w:rFonts w:ascii="Arial" w:hAnsi="Arial" w:cs="Arial"/>
                <w:sz w:val="16"/>
                <w:szCs w:val="16"/>
              </w:rPr>
              <w:t>4</w:t>
            </w:r>
            <w:r w:rsidRPr="00A57997">
              <w:rPr>
                <w:rFonts w:ascii="Arial" w:hAnsi="Arial" w:cs="Arial"/>
                <w:sz w:val="16"/>
                <w:szCs w:val="16"/>
              </w:rPr>
              <w:br/>
              <w:t>Participant’s blind to treatment assignment</w:t>
            </w:r>
          </w:p>
        </w:tc>
        <w:tc>
          <w:tcPr>
            <w:tcW w:w="969" w:type="dxa"/>
            <w:tcBorders>
              <w:top w:val="single" w:sz="4" w:space="0" w:color="auto"/>
              <w:left w:val="single" w:sz="4" w:space="0" w:color="auto"/>
              <w:bottom w:val="single" w:sz="4" w:space="0" w:color="auto"/>
              <w:right w:val="single" w:sz="4" w:space="0" w:color="auto"/>
            </w:tcBorders>
            <w:hideMark/>
          </w:tcPr>
          <w:p w14:paraId="48891E9B" w14:textId="77777777" w:rsidR="003033D6" w:rsidRPr="00A57997" w:rsidRDefault="003033D6" w:rsidP="00DE36CF">
            <w:pPr>
              <w:rPr>
                <w:rFonts w:ascii="Arial" w:hAnsi="Arial" w:cs="Arial"/>
                <w:sz w:val="16"/>
                <w:szCs w:val="16"/>
              </w:rPr>
            </w:pPr>
            <w:r w:rsidRPr="00A57997">
              <w:rPr>
                <w:rFonts w:ascii="Arial" w:hAnsi="Arial" w:cs="Arial"/>
                <w:sz w:val="16"/>
                <w:szCs w:val="16"/>
              </w:rPr>
              <w:t>5</w:t>
            </w:r>
            <w:r w:rsidRPr="00A57997">
              <w:rPr>
                <w:rFonts w:ascii="Arial" w:hAnsi="Arial" w:cs="Arial"/>
                <w:sz w:val="16"/>
                <w:szCs w:val="16"/>
              </w:rPr>
              <w:br/>
              <w:t>Those delivering treatment blind to treatment assignment</w:t>
            </w:r>
          </w:p>
        </w:tc>
        <w:tc>
          <w:tcPr>
            <w:tcW w:w="1304" w:type="dxa"/>
            <w:tcBorders>
              <w:top w:val="single" w:sz="4" w:space="0" w:color="auto"/>
              <w:left w:val="single" w:sz="4" w:space="0" w:color="auto"/>
              <w:bottom w:val="single" w:sz="4" w:space="0" w:color="auto"/>
              <w:right w:val="single" w:sz="4" w:space="0" w:color="auto"/>
            </w:tcBorders>
            <w:hideMark/>
          </w:tcPr>
          <w:p w14:paraId="4F680A42" w14:textId="77777777" w:rsidR="003033D6" w:rsidRPr="00A57997" w:rsidRDefault="003033D6" w:rsidP="00DE36CF">
            <w:pPr>
              <w:rPr>
                <w:rFonts w:ascii="Arial" w:hAnsi="Arial" w:cs="Arial"/>
                <w:sz w:val="16"/>
                <w:szCs w:val="16"/>
              </w:rPr>
            </w:pPr>
            <w:r w:rsidRPr="00A57997">
              <w:rPr>
                <w:rFonts w:ascii="Arial" w:hAnsi="Arial" w:cs="Arial"/>
                <w:sz w:val="16"/>
                <w:szCs w:val="16"/>
              </w:rPr>
              <w:t>6</w:t>
            </w:r>
            <w:r w:rsidRPr="00A57997">
              <w:rPr>
                <w:rFonts w:ascii="Arial" w:hAnsi="Arial" w:cs="Arial"/>
                <w:sz w:val="16"/>
                <w:szCs w:val="16"/>
              </w:rPr>
              <w:br/>
            </w:r>
            <w:r>
              <w:rPr>
                <w:rFonts w:cs="Times New Roman"/>
                <w:sz w:val="18"/>
                <w:szCs w:val="18"/>
              </w:rPr>
              <w:t>O</w:t>
            </w:r>
            <w:r w:rsidRPr="0097310A">
              <w:rPr>
                <w:rFonts w:cs="Times New Roman"/>
                <w:sz w:val="18"/>
                <w:szCs w:val="18"/>
              </w:rPr>
              <w:t>utcome assessors blind to treatment assignment</w:t>
            </w:r>
          </w:p>
        </w:tc>
        <w:tc>
          <w:tcPr>
            <w:tcW w:w="1197" w:type="dxa"/>
            <w:tcBorders>
              <w:top w:val="single" w:sz="4" w:space="0" w:color="auto"/>
              <w:left w:val="single" w:sz="4" w:space="0" w:color="auto"/>
              <w:bottom w:val="single" w:sz="4" w:space="0" w:color="auto"/>
              <w:right w:val="single" w:sz="4" w:space="0" w:color="auto"/>
            </w:tcBorders>
            <w:hideMark/>
          </w:tcPr>
          <w:p w14:paraId="655E59AB" w14:textId="77777777" w:rsidR="003033D6" w:rsidRPr="00A57997" w:rsidRDefault="003033D6" w:rsidP="00DE36CF">
            <w:pPr>
              <w:rPr>
                <w:rFonts w:ascii="Arial" w:hAnsi="Arial" w:cs="Arial"/>
                <w:sz w:val="16"/>
                <w:szCs w:val="16"/>
              </w:rPr>
            </w:pPr>
            <w:r w:rsidRPr="00A57997">
              <w:rPr>
                <w:rFonts w:ascii="Arial" w:hAnsi="Arial" w:cs="Arial"/>
                <w:sz w:val="16"/>
                <w:szCs w:val="16"/>
              </w:rPr>
              <w:t>7</w:t>
            </w:r>
            <w:r w:rsidRPr="00A57997">
              <w:rPr>
                <w:rFonts w:ascii="Arial" w:hAnsi="Arial" w:cs="Arial"/>
                <w:sz w:val="16"/>
                <w:szCs w:val="16"/>
              </w:rPr>
              <w:br/>
            </w:r>
            <w:r>
              <w:rPr>
                <w:rFonts w:cs="Times New Roman"/>
                <w:sz w:val="18"/>
                <w:szCs w:val="18"/>
              </w:rPr>
              <w:t>Treatment</w:t>
            </w:r>
            <w:r w:rsidRPr="0097310A">
              <w:rPr>
                <w:rFonts w:cs="Times New Roman"/>
                <w:sz w:val="18"/>
                <w:szCs w:val="18"/>
              </w:rPr>
              <w:t xml:space="preserve"> groups treated identically </w:t>
            </w:r>
          </w:p>
        </w:tc>
        <w:tc>
          <w:tcPr>
            <w:tcW w:w="1046" w:type="dxa"/>
            <w:tcBorders>
              <w:top w:val="single" w:sz="4" w:space="0" w:color="auto"/>
              <w:left w:val="single" w:sz="4" w:space="0" w:color="auto"/>
              <w:bottom w:val="single" w:sz="4" w:space="0" w:color="auto"/>
              <w:right w:val="single" w:sz="4" w:space="0" w:color="auto"/>
            </w:tcBorders>
            <w:hideMark/>
          </w:tcPr>
          <w:p w14:paraId="6FA2F133" w14:textId="77777777" w:rsidR="003033D6" w:rsidRPr="00A57997" w:rsidRDefault="003033D6" w:rsidP="00DE36CF">
            <w:pPr>
              <w:rPr>
                <w:rFonts w:ascii="Arial" w:hAnsi="Arial" w:cs="Arial"/>
                <w:sz w:val="16"/>
                <w:szCs w:val="16"/>
              </w:rPr>
            </w:pPr>
            <w:r w:rsidRPr="00A57997">
              <w:rPr>
                <w:rFonts w:ascii="Arial" w:hAnsi="Arial" w:cs="Arial"/>
                <w:sz w:val="16"/>
                <w:szCs w:val="16"/>
              </w:rPr>
              <w:t>8</w:t>
            </w:r>
            <w:r w:rsidRPr="00A57997">
              <w:rPr>
                <w:rFonts w:ascii="Arial" w:hAnsi="Arial" w:cs="Arial"/>
                <w:sz w:val="16"/>
                <w:szCs w:val="16"/>
              </w:rPr>
              <w:br/>
            </w:r>
            <w:r>
              <w:rPr>
                <w:rFonts w:cs="Times New Roman"/>
                <w:sz w:val="18"/>
                <w:szCs w:val="18"/>
              </w:rPr>
              <w:t>F</w:t>
            </w:r>
            <w:r w:rsidRPr="0097310A">
              <w:rPr>
                <w:rFonts w:cs="Times New Roman"/>
                <w:sz w:val="18"/>
                <w:szCs w:val="18"/>
              </w:rPr>
              <w:t>ollow</w:t>
            </w:r>
            <w:r>
              <w:rPr>
                <w:rFonts w:cs="Times New Roman"/>
                <w:sz w:val="18"/>
                <w:szCs w:val="18"/>
              </w:rPr>
              <w:t>-</w:t>
            </w:r>
            <w:r w:rsidRPr="0097310A">
              <w:rPr>
                <w:rFonts w:cs="Times New Roman"/>
                <w:sz w:val="18"/>
                <w:szCs w:val="18"/>
              </w:rPr>
              <w:t>up complete</w:t>
            </w:r>
            <w:r>
              <w:rPr>
                <w:rFonts w:cs="Times New Roman"/>
                <w:sz w:val="18"/>
                <w:szCs w:val="18"/>
              </w:rPr>
              <w:t xml:space="preserve">? </w:t>
            </w:r>
            <w:r>
              <w:rPr>
                <w:rStyle w:val="CommentReference"/>
                <w:rFonts w:ascii="Arial" w:hAnsi="Arial" w:cs="Arial"/>
              </w:rPr>
              <w:t>Group differences re</w:t>
            </w:r>
            <w:r w:rsidRPr="00E36724">
              <w:rPr>
                <w:rStyle w:val="CommentReference"/>
                <w:rFonts w:ascii="Arial" w:hAnsi="Arial" w:cs="Arial"/>
              </w:rPr>
              <w:t xml:space="preserve"> follow-up explored?</w:t>
            </w:r>
          </w:p>
        </w:tc>
        <w:tc>
          <w:tcPr>
            <w:tcW w:w="1152" w:type="dxa"/>
            <w:tcBorders>
              <w:top w:val="single" w:sz="4" w:space="0" w:color="auto"/>
              <w:left w:val="single" w:sz="4" w:space="0" w:color="auto"/>
              <w:bottom w:val="single" w:sz="4" w:space="0" w:color="auto"/>
              <w:right w:val="single" w:sz="4" w:space="0" w:color="auto"/>
            </w:tcBorders>
          </w:tcPr>
          <w:p w14:paraId="590C29F0" w14:textId="77777777" w:rsidR="003033D6" w:rsidRPr="00A57997" w:rsidRDefault="003033D6" w:rsidP="00DE36CF">
            <w:pPr>
              <w:rPr>
                <w:rStyle w:val="CommentReference"/>
                <w:rFonts w:ascii="Arial" w:hAnsi="Arial" w:cs="Arial"/>
              </w:rPr>
            </w:pPr>
            <w:r w:rsidRPr="00A57997">
              <w:rPr>
                <w:rStyle w:val="CommentReference"/>
                <w:rFonts w:ascii="Arial" w:hAnsi="Arial" w:cs="Arial"/>
              </w:rPr>
              <w:t>9</w:t>
            </w:r>
          </w:p>
          <w:p w14:paraId="42B1B221" w14:textId="77777777" w:rsidR="003033D6" w:rsidRPr="00A57997" w:rsidRDefault="003033D6" w:rsidP="00DE36CF">
            <w:pPr>
              <w:rPr>
                <w:rStyle w:val="CommentReference"/>
                <w:rFonts w:ascii="Arial" w:hAnsi="Arial" w:cs="Arial"/>
              </w:rPr>
            </w:pPr>
            <w:r>
              <w:rPr>
                <w:rFonts w:cs="Times New Roman"/>
                <w:sz w:val="18"/>
                <w:szCs w:val="18"/>
              </w:rPr>
              <w:t>P</w:t>
            </w:r>
            <w:r w:rsidRPr="0097310A">
              <w:rPr>
                <w:rFonts w:cs="Times New Roman"/>
                <w:sz w:val="18"/>
                <w:szCs w:val="18"/>
              </w:rPr>
              <w:t>articipants analyzed in the groups to which they were randomized</w:t>
            </w:r>
          </w:p>
        </w:tc>
        <w:tc>
          <w:tcPr>
            <w:tcW w:w="607" w:type="dxa"/>
            <w:tcBorders>
              <w:top w:val="single" w:sz="4" w:space="0" w:color="auto"/>
              <w:left w:val="single" w:sz="4" w:space="0" w:color="auto"/>
              <w:bottom w:val="single" w:sz="4" w:space="0" w:color="auto"/>
              <w:right w:val="single" w:sz="4" w:space="0" w:color="auto"/>
            </w:tcBorders>
          </w:tcPr>
          <w:p w14:paraId="360B82F1" w14:textId="77777777" w:rsidR="003033D6" w:rsidRPr="00A57997" w:rsidRDefault="003033D6" w:rsidP="00DE36CF">
            <w:pPr>
              <w:rPr>
                <w:rFonts w:ascii="Arial" w:hAnsi="Arial" w:cs="Arial"/>
                <w:sz w:val="16"/>
                <w:szCs w:val="16"/>
              </w:rPr>
            </w:pPr>
            <w:r>
              <w:rPr>
                <w:rFonts w:ascii="Arial" w:hAnsi="Arial" w:cs="Arial"/>
                <w:sz w:val="16"/>
                <w:szCs w:val="16"/>
              </w:rPr>
              <w:t>10 O</w:t>
            </w:r>
            <w:r w:rsidRPr="0097310A">
              <w:rPr>
                <w:rFonts w:cs="Times New Roman"/>
                <w:sz w:val="18"/>
                <w:szCs w:val="18"/>
              </w:rPr>
              <w:t>utcomes measured the same way for treatment groups</w:t>
            </w:r>
          </w:p>
        </w:tc>
        <w:tc>
          <w:tcPr>
            <w:tcW w:w="607" w:type="dxa"/>
            <w:tcBorders>
              <w:top w:val="single" w:sz="4" w:space="0" w:color="auto"/>
              <w:left w:val="single" w:sz="4" w:space="0" w:color="auto"/>
              <w:bottom w:val="single" w:sz="4" w:space="0" w:color="auto"/>
              <w:right w:val="single" w:sz="4" w:space="0" w:color="auto"/>
            </w:tcBorders>
          </w:tcPr>
          <w:p w14:paraId="72AB210D" w14:textId="77777777" w:rsidR="003033D6" w:rsidRPr="00A57997" w:rsidRDefault="003033D6" w:rsidP="00DE36CF">
            <w:pPr>
              <w:rPr>
                <w:rFonts w:ascii="Arial" w:hAnsi="Arial" w:cs="Arial"/>
                <w:sz w:val="16"/>
                <w:szCs w:val="16"/>
              </w:rPr>
            </w:pPr>
            <w:r>
              <w:rPr>
                <w:rFonts w:ascii="Arial" w:hAnsi="Arial" w:cs="Arial"/>
                <w:sz w:val="16"/>
                <w:szCs w:val="16"/>
              </w:rPr>
              <w:t xml:space="preserve">11 </w:t>
            </w:r>
            <w:r w:rsidRPr="00E36724">
              <w:rPr>
                <w:rFonts w:ascii="Arial" w:hAnsi="Arial" w:cs="Arial"/>
                <w:sz w:val="16"/>
                <w:szCs w:val="16"/>
              </w:rPr>
              <w:t>Outcomes measures in reliable and valid way</w:t>
            </w:r>
          </w:p>
        </w:tc>
        <w:tc>
          <w:tcPr>
            <w:tcW w:w="607" w:type="dxa"/>
            <w:tcBorders>
              <w:top w:val="single" w:sz="4" w:space="0" w:color="auto"/>
              <w:left w:val="single" w:sz="4" w:space="0" w:color="auto"/>
              <w:bottom w:val="single" w:sz="4" w:space="0" w:color="auto"/>
              <w:right w:val="single" w:sz="4" w:space="0" w:color="auto"/>
            </w:tcBorders>
          </w:tcPr>
          <w:p w14:paraId="2A1FF732" w14:textId="77777777" w:rsidR="003033D6" w:rsidRPr="00A57997" w:rsidRDefault="003033D6" w:rsidP="00DE36CF">
            <w:pPr>
              <w:rPr>
                <w:rFonts w:ascii="Arial" w:hAnsi="Arial" w:cs="Arial"/>
                <w:sz w:val="16"/>
                <w:szCs w:val="16"/>
              </w:rPr>
            </w:pPr>
            <w:r>
              <w:rPr>
                <w:rFonts w:ascii="Arial" w:hAnsi="Arial" w:cs="Arial"/>
                <w:sz w:val="16"/>
                <w:szCs w:val="16"/>
              </w:rPr>
              <w:t xml:space="preserve">12 </w:t>
            </w:r>
            <w:r w:rsidRPr="00E36724">
              <w:rPr>
                <w:rFonts w:ascii="Arial" w:hAnsi="Arial" w:cs="Arial"/>
                <w:sz w:val="16"/>
                <w:szCs w:val="16"/>
              </w:rPr>
              <w:t xml:space="preserve">Appropriate statistical analysis  </w:t>
            </w:r>
          </w:p>
        </w:tc>
        <w:tc>
          <w:tcPr>
            <w:tcW w:w="607" w:type="dxa"/>
            <w:tcBorders>
              <w:top w:val="single" w:sz="4" w:space="0" w:color="auto"/>
              <w:left w:val="single" w:sz="4" w:space="0" w:color="auto"/>
              <w:bottom w:val="single" w:sz="4" w:space="0" w:color="auto"/>
              <w:right w:val="single" w:sz="4" w:space="0" w:color="auto"/>
            </w:tcBorders>
          </w:tcPr>
          <w:p w14:paraId="275AFC3A" w14:textId="77777777" w:rsidR="003033D6" w:rsidRDefault="003033D6" w:rsidP="00DE36CF">
            <w:pPr>
              <w:rPr>
                <w:rFonts w:ascii="Arial" w:hAnsi="Arial" w:cs="Arial"/>
                <w:sz w:val="16"/>
                <w:szCs w:val="16"/>
              </w:rPr>
            </w:pPr>
            <w:r>
              <w:rPr>
                <w:rFonts w:ascii="Arial" w:hAnsi="Arial" w:cs="Arial"/>
                <w:sz w:val="16"/>
                <w:szCs w:val="16"/>
              </w:rPr>
              <w:t xml:space="preserve">13 </w:t>
            </w:r>
          </w:p>
          <w:p w14:paraId="688B0659" w14:textId="77777777" w:rsidR="003033D6" w:rsidRPr="00A57997" w:rsidRDefault="003033D6" w:rsidP="00DE36CF">
            <w:pPr>
              <w:rPr>
                <w:rFonts w:ascii="Arial" w:hAnsi="Arial" w:cs="Arial"/>
                <w:sz w:val="16"/>
                <w:szCs w:val="16"/>
              </w:rPr>
            </w:pPr>
            <w:r>
              <w:rPr>
                <w:rFonts w:ascii="Arial" w:hAnsi="Arial" w:cs="Arial"/>
                <w:sz w:val="16"/>
                <w:szCs w:val="16"/>
              </w:rPr>
              <w:t xml:space="preserve">Was the </w:t>
            </w:r>
            <w:r w:rsidRPr="0097310A">
              <w:rPr>
                <w:rFonts w:cs="Times New Roman"/>
                <w:sz w:val="18"/>
                <w:szCs w:val="18"/>
              </w:rPr>
              <w:t>trial design appropriate</w:t>
            </w:r>
          </w:p>
        </w:tc>
        <w:tc>
          <w:tcPr>
            <w:tcW w:w="903" w:type="dxa"/>
            <w:tcBorders>
              <w:top w:val="single" w:sz="4" w:space="0" w:color="auto"/>
              <w:left w:val="single" w:sz="4" w:space="0" w:color="auto"/>
              <w:bottom w:val="single" w:sz="4" w:space="0" w:color="auto"/>
              <w:right w:val="single" w:sz="4" w:space="0" w:color="auto"/>
            </w:tcBorders>
            <w:hideMark/>
          </w:tcPr>
          <w:p w14:paraId="387F76E6" w14:textId="77777777" w:rsidR="003033D6" w:rsidRPr="00A57997" w:rsidRDefault="003033D6" w:rsidP="00DE36CF">
            <w:pPr>
              <w:rPr>
                <w:rFonts w:ascii="Arial" w:hAnsi="Arial" w:cs="Arial"/>
                <w:sz w:val="16"/>
                <w:szCs w:val="16"/>
              </w:rPr>
            </w:pPr>
            <w:r w:rsidRPr="00A57997">
              <w:rPr>
                <w:rFonts w:ascii="Arial" w:hAnsi="Arial" w:cs="Arial"/>
                <w:sz w:val="16"/>
                <w:szCs w:val="16"/>
              </w:rPr>
              <w:t>Quality Score (%)</w:t>
            </w:r>
          </w:p>
        </w:tc>
      </w:tr>
      <w:tr w:rsidR="003033D6" w:rsidRPr="00A57997" w14:paraId="4A188962" w14:textId="77777777" w:rsidTr="00DE36CF">
        <w:trPr>
          <w:trHeight w:val="785"/>
        </w:trPr>
        <w:tc>
          <w:tcPr>
            <w:tcW w:w="849" w:type="dxa"/>
            <w:tcBorders>
              <w:top w:val="single" w:sz="4" w:space="0" w:color="auto"/>
              <w:left w:val="single" w:sz="4" w:space="0" w:color="auto"/>
              <w:bottom w:val="single" w:sz="4" w:space="0" w:color="auto"/>
              <w:right w:val="single" w:sz="4" w:space="0" w:color="auto"/>
            </w:tcBorders>
          </w:tcPr>
          <w:p w14:paraId="7FF47956" w14:textId="77777777" w:rsidR="003033D6" w:rsidRPr="00A57997" w:rsidRDefault="003033D6" w:rsidP="00DE36CF">
            <w:pPr>
              <w:rPr>
                <w:rFonts w:ascii="Arial" w:hAnsi="Arial" w:cs="Arial"/>
                <w:sz w:val="16"/>
                <w:szCs w:val="16"/>
              </w:rPr>
            </w:pPr>
            <w:r>
              <w:rPr>
                <w:rFonts w:ascii="Arial" w:hAnsi="Arial" w:cs="Arial"/>
                <w:sz w:val="16"/>
                <w:szCs w:val="16"/>
              </w:rPr>
              <w:t>Ryding et al (2018)</w:t>
            </w:r>
          </w:p>
        </w:tc>
        <w:tc>
          <w:tcPr>
            <w:tcW w:w="1071" w:type="dxa"/>
            <w:tcBorders>
              <w:top w:val="single" w:sz="4" w:space="0" w:color="auto"/>
              <w:left w:val="single" w:sz="4" w:space="0" w:color="auto"/>
              <w:bottom w:val="single" w:sz="4" w:space="0" w:color="auto"/>
              <w:right w:val="single" w:sz="4" w:space="0" w:color="auto"/>
            </w:tcBorders>
            <w:shd w:val="clear" w:color="auto" w:fill="FF0000"/>
          </w:tcPr>
          <w:p w14:paraId="60DFD55F" w14:textId="77777777" w:rsidR="003033D6" w:rsidRPr="00A57997" w:rsidRDefault="003033D6" w:rsidP="00DE36CF">
            <w:pPr>
              <w:rPr>
                <w:rFonts w:ascii="Arial" w:hAnsi="Arial" w:cs="Arial"/>
                <w:sz w:val="16"/>
                <w:szCs w:val="16"/>
              </w:rPr>
            </w:pPr>
            <w:r w:rsidRPr="00A57997">
              <w:rPr>
                <w:rFonts w:ascii="Arial" w:hAnsi="Arial" w:cs="Arial"/>
                <w:sz w:val="16"/>
                <w:szCs w:val="16"/>
              </w:rPr>
              <w:t>U (0)</w:t>
            </w:r>
          </w:p>
        </w:tc>
        <w:tc>
          <w:tcPr>
            <w:tcW w:w="1243" w:type="dxa"/>
            <w:tcBorders>
              <w:top w:val="single" w:sz="4" w:space="0" w:color="auto"/>
              <w:left w:val="single" w:sz="4" w:space="0" w:color="auto"/>
              <w:bottom w:val="single" w:sz="4" w:space="0" w:color="auto"/>
              <w:right w:val="single" w:sz="4" w:space="0" w:color="auto"/>
            </w:tcBorders>
            <w:shd w:val="clear" w:color="auto" w:fill="FF0000"/>
          </w:tcPr>
          <w:p w14:paraId="0609848B" w14:textId="77777777" w:rsidR="003033D6" w:rsidRPr="00A57997" w:rsidRDefault="003033D6" w:rsidP="00DE36CF">
            <w:pPr>
              <w:rPr>
                <w:rFonts w:ascii="Arial" w:hAnsi="Arial" w:cs="Arial"/>
                <w:sz w:val="16"/>
                <w:szCs w:val="16"/>
              </w:rPr>
            </w:pPr>
            <w:r w:rsidRPr="00A57997">
              <w:rPr>
                <w:rFonts w:ascii="Arial" w:hAnsi="Arial" w:cs="Arial"/>
                <w:sz w:val="16"/>
                <w:szCs w:val="16"/>
              </w:rPr>
              <w:t>U (0)</w:t>
            </w:r>
          </w:p>
        </w:tc>
        <w:tc>
          <w:tcPr>
            <w:tcW w:w="1013" w:type="dxa"/>
            <w:tcBorders>
              <w:top w:val="single" w:sz="4" w:space="0" w:color="auto"/>
              <w:left w:val="single" w:sz="4" w:space="0" w:color="auto"/>
              <w:bottom w:val="single" w:sz="4" w:space="0" w:color="auto"/>
              <w:right w:val="single" w:sz="4" w:space="0" w:color="auto"/>
            </w:tcBorders>
            <w:shd w:val="clear" w:color="auto" w:fill="00B050"/>
          </w:tcPr>
          <w:p w14:paraId="362E729B" w14:textId="77777777" w:rsidR="003033D6" w:rsidRPr="00A57997" w:rsidRDefault="003033D6" w:rsidP="00DE36CF">
            <w:pPr>
              <w:rPr>
                <w:rFonts w:ascii="Arial" w:hAnsi="Arial" w:cs="Arial"/>
                <w:sz w:val="16"/>
                <w:szCs w:val="16"/>
              </w:rPr>
            </w:pPr>
            <w:r w:rsidRPr="00A57997">
              <w:rPr>
                <w:rFonts w:ascii="Arial" w:hAnsi="Arial" w:cs="Arial"/>
                <w:sz w:val="16"/>
                <w:szCs w:val="16"/>
              </w:rPr>
              <w:t>Y (2)</w:t>
            </w:r>
          </w:p>
        </w:tc>
        <w:tc>
          <w:tcPr>
            <w:tcW w:w="1091" w:type="dxa"/>
            <w:tcBorders>
              <w:top w:val="single" w:sz="4" w:space="0" w:color="auto"/>
              <w:left w:val="single" w:sz="4" w:space="0" w:color="auto"/>
              <w:bottom w:val="single" w:sz="4" w:space="0" w:color="auto"/>
              <w:right w:val="single" w:sz="4" w:space="0" w:color="auto"/>
            </w:tcBorders>
            <w:shd w:val="clear" w:color="auto" w:fill="FF0000"/>
          </w:tcPr>
          <w:p w14:paraId="2EEF814C" w14:textId="77777777" w:rsidR="003033D6" w:rsidRPr="00A57997" w:rsidRDefault="003033D6" w:rsidP="00DE36CF">
            <w:pPr>
              <w:rPr>
                <w:rFonts w:ascii="Arial" w:hAnsi="Arial" w:cs="Arial"/>
                <w:sz w:val="16"/>
                <w:szCs w:val="16"/>
              </w:rPr>
            </w:pPr>
            <w:r w:rsidRPr="00A57997">
              <w:rPr>
                <w:rFonts w:ascii="Arial" w:hAnsi="Arial" w:cs="Arial"/>
                <w:sz w:val="16"/>
                <w:szCs w:val="16"/>
              </w:rPr>
              <w:t>U (0)</w:t>
            </w:r>
          </w:p>
        </w:tc>
        <w:tc>
          <w:tcPr>
            <w:tcW w:w="969" w:type="dxa"/>
            <w:tcBorders>
              <w:top w:val="single" w:sz="4" w:space="0" w:color="auto"/>
              <w:left w:val="single" w:sz="4" w:space="0" w:color="auto"/>
              <w:bottom w:val="single" w:sz="4" w:space="0" w:color="auto"/>
              <w:right w:val="single" w:sz="4" w:space="0" w:color="auto"/>
            </w:tcBorders>
            <w:shd w:val="clear" w:color="auto" w:fill="FF0000"/>
          </w:tcPr>
          <w:p w14:paraId="3540040C" w14:textId="77777777" w:rsidR="003033D6" w:rsidRPr="00A57997" w:rsidRDefault="003033D6" w:rsidP="00DE36CF">
            <w:pPr>
              <w:rPr>
                <w:rFonts w:ascii="Arial" w:hAnsi="Arial" w:cs="Arial"/>
                <w:sz w:val="16"/>
                <w:szCs w:val="16"/>
              </w:rPr>
            </w:pPr>
            <w:r w:rsidRPr="00A57997">
              <w:rPr>
                <w:rFonts w:ascii="Arial" w:hAnsi="Arial" w:cs="Arial"/>
                <w:sz w:val="16"/>
                <w:szCs w:val="16"/>
              </w:rPr>
              <w:t>U (0)</w:t>
            </w:r>
          </w:p>
        </w:tc>
        <w:tc>
          <w:tcPr>
            <w:tcW w:w="1304" w:type="dxa"/>
            <w:tcBorders>
              <w:top w:val="single" w:sz="4" w:space="0" w:color="auto"/>
              <w:left w:val="single" w:sz="4" w:space="0" w:color="auto"/>
              <w:bottom w:val="single" w:sz="4" w:space="0" w:color="auto"/>
              <w:right w:val="single" w:sz="4" w:space="0" w:color="auto"/>
            </w:tcBorders>
            <w:shd w:val="clear" w:color="auto" w:fill="FF0000"/>
          </w:tcPr>
          <w:p w14:paraId="73E8061D" w14:textId="77777777" w:rsidR="003033D6" w:rsidRPr="00A57997" w:rsidRDefault="003033D6" w:rsidP="00DE36CF">
            <w:pPr>
              <w:rPr>
                <w:rFonts w:ascii="Arial" w:hAnsi="Arial" w:cs="Arial"/>
                <w:sz w:val="16"/>
                <w:szCs w:val="16"/>
              </w:rPr>
            </w:pPr>
            <w:r w:rsidRPr="00A57997">
              <w:rPr>
                <w:rFonts w:ascii="Arial" w:hAnsi="Arial" w:cs="Arial"/>
                <w:sz w:val="16"/>
                <w:szCs w:val="16"/>
              </w:rPr>
              <w:t>U (0)</w:t>
            </w:r>
          </w:p>
        </w:tc>
        <w:tc>
          <w:tcPr>
            <w:tcW w:w="1197" w:type="dxa"/>
            <w:tcBorders>
              <w:top w:val="single" w:sz="4" w:space="0" w:color="auto"/>
              <w:left w:val="single" w:sz="4" w:space="0" w:color="auto"/>
              <w:bottom w:val="single" w:sz="4" w:space="0" w:color="auto"/>
              <w:right w:val="single" w:sz="4" w:space="0" w:color="auto"/>
            </w:tcBorders>
            <w:shd w:val="clear" w:color="auto" w:fill="00B050"/>
          </w:tcPr>
          <w:p w14:paraId="273F8ADC" w14:textId="77777777" w:rsidR="003033D6" w:rsidRPr="00A57997" w:rsidRDefault="003033D6" w:rsidP="00DE36CF">
            <w:pPr>
              <w:rPr>
                <w:rFonts w:ascii="Arial" w:hAnsi="Arial" w:cs="Arial"/>
                <w:sz w:val="16"/>
                <w:szCs w:val="16"/>
              </w:rPr>
            </w:pPr>
            <w:r w:rsidRPr="00A57997">
              <w:rPr>
                <w:rFonts w:ascii="Arial" w:hAnsi="Arial" w:cs="Arial"/>
                <w:sz w:val="16"/>
                <w:szCs w:val="16"/>
              </w:rPr>
              <w:t>Y (2)</w:t>
            </w:r>
          </w:p>
        </w:tc>
        <w:tc>
          <w:tcPr>
            <w:tcW w:w="1046" w:type="dxa"/>
            <w:tcBorders>
              <w:top w:val="single" w:sz="4" w:space="0" w:color="auto"/>
              <w:left w:val="single" w:sz="4" w:space="0" w:color="auto"/>
              <w:bottom w:val="single" w:sz="4" w:space="0" w:color="auto"/>
              <w:right w:val="single" w:sz="4" w:space="0" w:color="auto"/>
            </w:tcBorders>
            <w:shd w:val="clear" w:color="auto" w:fill="FF0000"/>
          </w:tcPr>
          <w:p w14:paraId="4BBEEB5E" w14:textId="77777777" w:rsidR="003033D6" w:rsidRPr="00A57997" w:rsidRDefault="003033D6" w:rsidP="00DE36CF">
            <w:pPr>
              <w:rPr>
                <w:rFonts w:ascii="Arial" w:hAnsi="Arial" w:cs="Arial"/>
                <w:sz w:val="16"/>
                <w:szCs w:val="16"/>
              </w:rPr>
            </w:pPr>
            <w:r>
              <w:rPr>
                <w:rFonts w:ascii="Arial" w:hAnsi="Arial" w:cs="Arial"/>
                <w:sz w:val="16"/>
                <w:szCs w:val="16"/>
              </w:rPr>
              <w:t>N</w:t>
            </w:r>
            <w:r w:rsidRPr="00A57997">
              <w:rPr>
                <w:rFonts w:ascii="Arial" w:hAnsi="Arial" w:cs="Arial"/>
                <w:sz w:val="16"/>
                <w:szCs w:val="16"/>
              </w:rPr>
              <w:t xml:space="preserve"> (0)</w:t>
            </w:r>
          </w:p>
        </w:tc>
        <w:tc>
          <w:tcPr>
            <w:tcW w:w="1152" w:type="dxa"/>
            <w:tcBorders>
              <w:top w:val="single" w:sz="4" w:space="0" w:color="auto"/>
              <w:left w:val="single" w:sz="4" w:space="0" w:color="auto"/>
              <w:bottom w:val="single" w:sz="4" w:space="0" w:color="auto"/>
              <w:right w:val="single" w:sz="4" w:space="0" w:color="auto"/>
            </w:tcBorders>
            <w:shd w:val="clear" w:color="auto" w:fill="FF0000"/>
          </w:tcPr>
          <w:p w14:paraId="76585FFE" w14:textId="77777777" w:rsidR="003033D6" w:rsidRPr="00A57997" w:rsidRDefault="003033D6" w:rsidP="00DE36CF">
            <w:pPr>
              <w:rPr>
                <w:rFonts w:ascii="Arial" w:hAnsi="Arial" w:cs="Arial"/>
                <w:sz w:val="16"/>
                <w:szCs w:val="16"/>
              </w:rPr>
            </w:pPr>
            <w:r w:rsidRPr="00A57997">
              <w:rPr>
                <w:rFonts w:ascii="Arial" w:hAnsi="Arial" w:cs="Arial"/>
                <w:sz w:val="16"/>
                <w:szCs w:val="16"/>
              </w:rPr>
              <w:t>U (0)</w:t>
            </w:r>
          </w:p>
        </w:tc>
        <w:tc>
          <w:tcPr>
            <w:tcW w:w="607" w:type="dxa"/>
            <w:tcBorders>
              <w:top w:val="single" w:sz="4" w:space="0" w:color="auto"/>
              <w:left w:val="single" w:sz="4" w:space="0" w:color="auto"/>
              <w:bottom w:val="single" w:sz="4" w:space="0" w:color="auto"/>
              <w:right w:val="single" w:sz="4" w:space="0" w:color="auto"/>
            </w:tcBorders>
            <w:shd w:val="clear" w:color="auto" w:fill="00B050"/>
          </w:tcPr>
          <w:p w14:paraId="3767943A" w14:textId="77777777" w:rsidR="003033D6" w:rsidRPr="00A57997" w:rsidRDefault="003033D6" w:rsidP="00DE36CF">
            <w:pPr>
              <w:rPr>
                <w:rFonts w:ascii="Arial" w:hAnsi="Arial" w:cs="Arial"/>
                <w:sz w:val="16"/>
                <w:szCs w:val="16"/>
              </w:rPr>
            </w:pPr>
            <w:r w:rsidRPr="00A57997">
              <w:rPr>
                <w:rFonts w:ascii="Arial" w:hAnsi="Arial" w:cs="Arial"/>
                <w:sz w:val="16"/>
                <w:szCs w:val="16"/>
              </w:rPr>
              <w:t>Y (2)</w:t>
            </w:r>
          </w:p>
        </w:tc>
        <w:tc>
          <w:tcPr>
            <w:tcW w:w="607" w:type="dxa"/>
            <w:tcBorders>
              <w:top w:val="single" w:sz="4" w:space="0" w:color="auto"/>
              <w:left w:val="single" w:sz="4" w:space="0" w:color="auto"/>
              <w:bottom w:val="single" w:sz="4" w:space="0" w:color="auto"/>
              <w:right w:val="single" w:sz="4" w:space="0" w:color="auto"/>
            </w:tcBorders>
            <w:shd w:val="clear" w:color="auto" w:fill="FFC000"/>
          </w:tcPr>
          <w:p w14:paraId="1BAE3FC7" w14:textId="77777777" w:rsidR="003033D6" w:rsidRPr="00A57997" w:rsidRDefault="003033D6" w:rsidP="00DE36CF">
            <w:pPr>
              <w:rPr>
                <w:rFonts w:ascii="Arial" w:hAnsi="Arial" w:cs="Arial"/>
                <w:sz w:val="16"/>
                <w:szCs w:val="16"/>
              </w:rPr>
            </w:pPr>
            <w:r>
              <w:rPr>
                <w:rFonts w:ascii="Arial" w:hAnsi="Arial" w:cs="Arial"/>
                <w:sz w:val="16"/>
                <w:szCs w:val="16"/>
              </w:rPr>
              <w:t>PM (1)</w:t>
            </w:r>
          </w:p>
        </w:tc>
        <w:tc>
          <w:tcPr>
            <w:tcW w:w="607" w:type="dxa"/>
            <w:tcBorders>
              <w:top w:val="single" w:sz="4" w:space="0" w:color="auto"/>
              <w:left w:val="single" w:sz="4" w:space="0" w:color="auto"/>
              <w:bottom w:val="single" w:sz="4" w:space="0" w:color="auto"/>
              <w:right w:val="single" w:sz="4" w:space="0" w:color="auto"/>
            </w:tcBorders>
            <w:shd w:val="clear" w:color="auto" w:fill="00B050"/>
          </w:tcPr>
          <w:p w14:paraId="06D16C72" w14:textId="77777777" w:rsidR="003033D6" w:rsidRPr="00A57997" w:rsidRDefault="003033D6" w:rsidP="00DE36CF">
            <w:pPr>
              <w:rPr>
                <w:rFonts w:ascii="Arial" w:hAnsi="Arial" w:cs="Arial"/>
                <w:sz w:val="16"/>
                <w:szCs w:val="16"/>
              </w:rPr>
            </w:pPr>
            <w:r w:rsidRPr="00A57997">
              <w:rPr>
                <w:rFonts w:ascii="Arial" w:hAnsi="Arial" w:cs="Arial"/>
                <w:sz w:val="16"/>
                <w:szCs w:val="16"/>
              </w:rPr>
              <w:t>Y (2)</w:t>
            </w:r>
          </w:p>
        </w:tc>
        <w:tc>
          <w:tcPr>
            <w:tcW w:w="607" w:type="dxa"/>
            <w:tcBorders>
              <w:top w:val="single" w:sz="4" w:space="0" w:color="auto"/>
              <w:left w:val="single" w:sz="4" w:space="0" w:color="auto"/>
              <w:bottom w:val="single" w:sz="4" w:space="0" w:color="auto"/>
              <w:right w:val="single" w:sz="4" w:space="0" w:color="auto"/>
            </w:tcBorders>
            <w:shd w:val="clear" w:color="auto" w:fill="00B050"/>
          </w:tcPr>
          <w:p w14:paraId="2B39F8E7" w14:textId="77777777" w:rsidR="003033D6" w:rsidRPr="00A57997" w:rsidRDefault="003033D6" w:rsidP="00DE36CF">
            <w:pPr>
              <w:rPr>
                <w:rFonts w:ascii="Arial" w:hAnsi="Arial" w:cs="Arial"/>
                <w:sz w:val="16"/>
                <w:szCs w:val="16"/>
              </w:rPr>
            </w:pPr>
            <w:r w:rsidRPr="00A57997">
              <w:rPr>
                <w:rFonts w:ascii="Arial" w:hAnsi="Arial" w:cs="Arial"/>
                <w:sz w:val="16"/>
                <w:szCs w:val="16"/>
              </w:rPr>
              <w:t>Y (2)</w:t>
            </w:r>
          </w:p>
        </w:tc>
        <w:tc>
          <w:tcPr>
            <w:tcW w:w="903" w:type="dxa"/>
            <w:tcBorders>
              <w:top w:val="single" w:sz="4" w:space="0" w:color="auto"/>
              <w:left w:val="single" w:sz="4" w:space="0" w:color="auto"/>
              <w:bottom w:val="single" w:sz="4" w:space="0" w:color="auto"/>
              <w:right w:val="single" w:sz="4" w:space="0" w:color="auto"/>
            </w:tcBorders>
          </w:tcPr>
          <w:p w14:paraId="6A0E8531" w14:textId="77777777" w:rsidR="003033D6" w:rsidRPr="00A57997" w:rsidRDefault="003033D6" w:rsidP="00DE36CF">
            <w:pPr>
              <w:rPr>
                <w:rFonts w:ascii="Arial" w:hAnsi="Arial" w:cs="Arial"/>
                <w:sz w:val="16"/>
                <w:szCs w:val="16"/>
              </w:rPr>
            </w:pPr>
            <w:r w:rsidRPr="00A57997">
              <w:rPr>
                <w:rFonts w:ascii="Arial" w:hAnsi="Arial" w:cs="Arial"/>
                <w:sz w:val="16"/>
                <w:szCs w:val="16"/>
              </w:rPr>
              <w:t>42.3%</w:t>
            </w:r>
          </w:p>
        </w:tc>
      </w:tr>
    </w:tbl>
    <w:p w14:paraId="2A5B539D" w14:textId="77777777" w:rsidR="003033D6" w:rsidRDefault="003033D6" w:rsidP="003033D6"/>
    <w:p w14:paraId="0CA36DCD" w14:textId="77777777" w:rsidR="003033D6" w:rsidRPr="006268A7" w:rsidRDefault="003033D6" w:rsidP="006268A7">
      <w:pPr>
        <w:jc w:val="center"/>
        <w:rPr>
          <w:rFonts w:ascii="Arial" w:hAnsi="Arial" w:cs="Arial"/>
          <w:b/>
        </w:rPr>
      </w:pPr>
      <w:r w:rsidRPr="006268A7">
        <w:rPr>
          <w:rFonts w:ascii="Arial" w:hAnsi="Arial" w:cs="Arial"/>
          <w:b/>
        </w:rPr>
        <w:t>Appendix F. JBI Checklist for Prevalence Study Scoring and Analysis Table.</w:t>
      </w:r>
    </w:p>
    <w:tbl>
      <w:tblPr>
        <w:tblStyle w:val="TableGrid"/>
        <w:tblW w:w="13171" w:type="dxa"/>
        <w:tblInd w:w="-318" w:type="dxa"/>
        <w:tblLook w:val="04A0" w:firstRow="1" w:lastRow="0" w:firstColumn="1" w:lastColumn="0" w:noHBand="0" w:noVBand="1"/>
      </w:tblPr>
      <w:tblGrid>
        <w:gridCol w:w="1050"/>
        <w:gridCol w:w="1113"/>
        <w:gridCol w:w="1540"/>
        <w:gridCol w:w="1179"/>
        <w:gridCol w:w="1173"/>
        <w:gridCol w:w="1058"/>
        <w:gridCol w:w="1467"/>
        <w:gridCol w:w="1201"/>
        <w:gridCol w:w="1049"/>
        <w:gridCol w:w="1155"/>
        <w:gridCol w:w="1186"/>
      </w:tblGrid>
      <w:tr w:rsidR="003033D6" w:rsidRPr="00E36724" w14:paraId="29A806F6" w14:textId="77777777" w:rsidTr="00DE36CF">
        <w:trPr>
          <w:trHeight w:val="1033"/>
        </w:trPr>
        <w:tc>
          <w:tcPr>
            <w:tcW w:w="1050" w:type="dxa"/>
            <w:tcBorders>
              <w:top w:val="single" w:sz="4" w:space="0" w:color="auto"/>
              <w:left w:val="single" w:sz="4" w:space="0" w:color="auto"/>
              <w:bottom w:val="single" w:sz="4" w:space="0" w:color="auto"/>
              <w:right w:val="single" w:sz="4" w:space="0" w:color="auto"/>
            </w:tcBorders>
          </w:tcPr>
          <w:p w14:paraId="74B81B0D" w14:textId="77777777" w:rsidR="003033D6" w:rsidRPr="00E36724" w:rsidRDefault="003033D6" w:rsidP="00DE36CF">
            <w:pPr>
              <w:rPr>
                <w:rFonts w:ascii="Arial" w:hAnsi="Arial" w:cs="Arial"/>
                <w:sz w:val="16"/>
                <w:szCs w:val="16"/>
              </w:rPr>
            </w:pPr>
          </w:p>
        </w:tc>
        <w:tc>
          <w:tcPr>
            <w:tcW w:w="1113" w:type="dxa"/>
            <w:tcBorders>
              <w:top w:val="single" w:sz="4" w:space="0" w:color="auto"/>
              <w:left w:val="single" w:sz="4" w:space="0" w:color="auto"/>
              <w:bottom w:val="single" w:sz="4" w:space="0" w:color="auto"/>
              <w:right w:val="single" w:sz="4" w:space="0" w:color="auto"/>
            </w:tcBorders>
            <w:hideMark/>
          </w:tcPr>
          <w:p w14:paraId="55F2A9CC" w14:textId="77777777" w:rsidR="003033D6" w:rsidRPr="00E36724" w:rsidRDefault="003033D6" w:rsidP="00DE36CF">
            <w:pPr>
              <w:rPr>
                <w:rFonts w:ascii="Arial" w:hAnsi="Arial" w:cs="Arial"/>
                <w:sz w:val="16"/>
                <w:szCs w:val="16"/>
              </w:rPr>
            </w:pPr>
            <w:r w:rsidRPr="00E36724">
              <w:rPr>
                <w:rFonts w:ascii="Arial" w:hAnsi="Arial" w:cs="Arial"/>
                <w:sz w:val="16"/>
                <w:szCs w:val="16"/>
              </w:rPr>
              <w:t xml:space="preserve">1 </w:t>
            </w:r>
          </w:p>
          <w:p w14:paraId="5968DC7C" w14:textId="77777777" w:rsidR="003033D6" w:rsidRPr="00E36724" w:rsidRDefault="003033D6" w:rsidP="00DE36CF">
            <w:pPr>
              <w:rPr>
                <w:rFonts w:ascii="Arial" w:hAnsi="Arial" w:cs="Arial"/>
                <w:sz w:val="16"/>
                <w:szCs w:val="16"/>
              </w:rPr>
            </w:pPr>
            <w:r w:rsidRPr="00E36724">
              <w:rPr>
                <w:rFonts w:ascii="Arial" w:hAnsi="Arial" w:cs="Arial"/>
                <w:sz w:val="16"/>
                <w:szCs w:val="16"/>
              </w:rPr>
              <w:t>Appropriate sample</w:t>
            </w:r>
          </w:p>
        </w:tc>
        <w:tc>
          <w:tcPr>
            <w:tcW w:w="1540" w:type="dxa"/>
            <w:tcBorders>
              <w:top w:val="single" w:sz="4" w:space="0" w:color="auto"/>
              <w:left w:val="single" w:sz="4" w:space="0" w:color="auto"/>
              <w:bottom w:val="single" w:sz="4" w:space="0" w:color="auto"/>
              <w:right w:val="single" w:sz="4" w:space="0" w:color="auto"/>
            </w:tcBorders>
            <w:hideMark/>
          </w:tcPr>
          <w:p w14:paraId="26DF7809" w14:textId="77777777" w:rsidR="003033D6" w:rsidRPr="00E36724" w:rsidRDefault="003033D6" w:rsidP="00DE36CF">
            <w:pPr>
              <w:rPr>
                <w:rFonts w:ascii="Arial" w:hAnsi="Arial" w:cs="Arial"/>
                <w:sz w:val="16"/>
                <w:szCs w:val="16"/>
              </w:rPr>
            </w:pPr>
            <w:r w:rsidRPr="00E36724">
              <w:rPr>
                <w:rFonts w:ascii="Arial" w:hAnsi="Arial" w:cs="Arial"/>
                <w:sz w:val="16"/>
                <w:szCs w:val="16"/>
              </w:rPr>
              <w:t xml:space="preserve">2 </w:t>
            </w:r>
          </w:p>
          <w:p w14:paraId="660CB5D4" w14:textId="77777777" w:rsidR="003033D6" w:rsidRPr="00E36724" w:rsidRDefault="003033D6" w:rsidP="00DE36CF">
            <w:pPr>
              <w:rPr>
                <w:rFonts w:ascii="Arial" w:hAnsi="Arial" w:cs="Arial"/>
                <w:sz w:val="16"/>
                <w:szCs w:val="16"/>
              </w:rPr>
            </w:pPr>
            <w:r w:rsidRPr="00E36724">
              <w:rPr>
                <w:rFonts w:ascii="Arial" w:hAnsi="Arial" w:cs="Arial"/>
                <w:sz w:val="16"/>
                <w:szCs w:val="16"/>
              </w:rPr>
              <w:t>Appropriate recruitment</w:t>
            </w:r>
          </w:p>
        </w:tc>
        <w:tc>
          <w:tcPr>
            <w:tcW w:w="1179" w:type="dxa"/>
            <w:tcBorders>
              <w:top w:val="single" w:sz="4" w:space="0" w:color="auto"/>
              <w:left w:val="single" w:sz="4" w:space="0" w:color="auto"/>
              <w:bottom w:val="single" w:sz="4" w:space="0" w:color="auto"/>
              <w:right w:val="single" w:sz="4" w:space="0" w:color="auto"/>
            </w:tcBorders>
            <w:hideMark/>
          </w:tcPr>
          <w:p w14:paraId="10A86793" w14:textId="77777777" w:rsidR="003033D6" w:rsidRPr="00E36724" w:rsidRDefault="003033D6" w:rsidP="00DE36CF">
            <w:pPr>
              <w:rPr>
                <w:rFonts w:ascii="Arial" w:hAnsi="Arial" w:cs="Arial"/>
                <w:sz w:val="16"/>
                <w:szCs w:val="16"/>
              </w:rPr>
            </w:pPr>
            <w:r w:rsidRPr="00E36724">
              <w:rPr>
                <w:rFonts w:ascii="Arial" w:hAnsi="Arial" w:cs="Arial"/>
                <w:sz w:val="16"/>
                <w:szCs w:val="16"/>
              </w:rPr>
              <w:t xml:space="preserve">3 </w:t>
            </w:r>
          </w:p>
          <w:p w14:paraId="279A38E9" w14:textId="77777777" w:rsidR="003033D6" w:rsidRPr="00E36724" w:rsidRDefault="003033D6" w:rsidP="00DE36CF">
            <w:pPr>
              <w:rPr>
                <w:rFonts w:ascii="Arial" w:hAnsi="Arial" w:cs="Arial"/>
                <w:sz w:val="16"/>
                <w:szCs w:val="16"/>
              </w:rPr>
            </w:pPr>
            <w:r w:rsidRPr="00E36724">
              <w:rPr>
                <w:rFonts w:ascii="Arial" w:hAnsi="Arial" w:cs="Arial"/>
                <w:sz w:val="16"/>
                <w:szCs w:val="16"/>
              </w:rPr>
              <w:t>Adequate sample size</w:t>
            </w:r>
          </w:p>
        </w:tc>
        <w:tc>
          <w:tcPr>
            <w:tcW w:w="1173" w:type="dxa"/>
            <w:tcBorders>
              <w:top w:val="single" w:sz="4" w:space="0" w:color="auto"/>
              <w:left w:val="single" w:sz="4" w:space="0" w:color="auto"/>
              <w:bottom w:val="single" w:sz="4" w:space="0" w:color="auto"/>
              <w:right w:val="single" w:sz="4" w:space="0" w:color="auto"/>
            </w:tcBorders>
            <w:hideMark/>
          </w:tcPr>
          <w:p w14:paraId="6286198F" w14:textId="77777777" w:rsidR="003033D6" w:rsidRPr="00E36724" w:rsidRDefault="003033D6" w:rsidP="00DE36CF">
            <w:pPr>
              <w:rPr>
                <w:rFonts w:ascii="Arial" w:hAnsi="Arial" w:cs="Arial"/>
                <w:sz w:val="16"/>
                <w:szCs w:val="16"/>
              </w:rPr>
            </w:pPr>
            <w:r w:rsidRPr="00E36724">
              <w:rPr>
                <w:rFonts w:ascii="Arial" w:hAnsi="Arial" w:cs="Arial"/>
                <w:sz w:val="16"/>
                <w:szCs w:val="16"/>
              </w:rPr>
              <w:t>4</w:t>
            </w:r>
            <w:r w:rsidRPr="00E36724">
              <w:rPr>
                <w:rFonts w:ascii="Arial" w:hAnsi="Arial" w:cs="Arial"/>
                <w:sz w:val="16"/>
                <w:szCs w:val="16"/>
              </w:rPr>
              <w:br/>
              <w:t xml:space="preserve">Detailed description of participants &amp; setting  </w:t>
            </w:r>
          </w:p>
        </w:tc>
        <w:tc>
          <w:tcPr>
            <w:tcW w:w="1058" w:type="dxa"/>
            <w:tcBorders>
              <w:top w:val="single" w:sz="4" w:space="0" w:color="auto"/>
              <w:left w:val="single" w:sz="4" w:space="0" w:color="auto"/>
              <w:bottom w:val="single" w:sz="4" w:space="0" w:color="auto"/>
              <w:right w:val="single" w:sz="4" w:space="0" w:color="auto"/>
            </w:tcBorders>
            <w:hideMark/>
          </w:tcPr>
          <w:p w14:paraId="4D8F77C3" w14:textId="77777777" w:rsidR="003033D6" w:rsidRPr="00E36724" w:rsidRDefault="003033D6" w:rsidP="00DE36CF">
            <w:pPr>
              <w:rPr>
                <w:rFonts w:ascii="Arial" w:hAnsi="Arial" w:cs="Arial"/>
                <w:sz w:val="16"/>
                <w:szCs w:val="16"/>
              </w:rPr>
            </w:pPr>
            <w:r w:rsidRPr="00E36724">
              <w:rPr>
                <w:rFonts w:ascii="Arial" w:hAnsi="Arial" w:cs="Arial"/>
                <w:sz w:val="16"/>
                <w:szCs w:val="16"/>
              </w:rPr>
              <w:t>5</w:t>
            </w:r>
            <w:r w:rsidRPr="00E36724">
              <w:rPr>
                <w:rFonts w:ascii="Arial" w:hAnsi="Arial" w:cs="Arial"/>
                <w:sz w:val="16"/>
                <w:szCs w:val="16"/>
              </w:rPr>
              <w:br/>
              <w:t>Coverage bias</w:t>
            </w:r>
          </w:p>
        </w:tc>
        <w:tc>
          <w:tcPr>
            <w:tcW w:w="1467" w:type="dxa"/>
            <w:tcBorders>
              <w:top w:val="single" w:sz="4" w:space="0" w:color="auto"/>
              <w:left w:val="single" w:sz="4" w:space="0" w:color="auto"/>
              <w:bottom w:val="single" w:sz="4" w:space="0" w:color="auto"/>
              <w:right w:val="single" w:sz="4" w:space="0" w:color="auto"/>
            </w:tcBorders>
            <w:hideMark/>
          </w:tcPr>
          <w:p w14:paraId="13F25480" w14:textId="77777777" w:rsidR="003033D6" w:rsidRPr="00E36724" w:rsidRDefault="003033D6" w:rsidP="00DE36CF">
            <w:pPr>
              <w:rPr>
                <w:rFonts w:ascii="Arial" w:hAnsi="Arial" w:cs="Arial"/>
                <w:sz w:val="16"/>
                <w:szCs w:val="16"/>
              </w:rPr>
            </w:pPr>
            <w:r w:rsidRPr="00E36724">
              <w:rPr>
                <w:rFonts w:ascii="Arial" w:hAnsi="Arial" w:cs="Arial"/>
                <w:sz w:val="16"/>
                <w:szCs w:val="16"/>
              </w:rPr>
              <w:t>6</w:t>
            </w:r>
            <w:r w:rsidRPr="00E36724">
              <w:rPr>
                <w:rFonts w:ascii="Arial" w:hAnsi="Arial" w:cs="Arial"/>
                <w:sz w:val="16"/>
                <w:szCs w:val="16"/>
              </w:rPr>
              <w:br/>
              <w:t xml:space="preserve">Valid measurement of the condition </w:t>
            </w:r>
          </w:p>
        </w:tc>
        <w:tc>
          <w:tcPr>
            <w:tcW w:w="1201" w:type="dxa"/>
            <w:tcBorders>
              <w:top w:val="single" w:sz="4" w:space="0" w:color="auto"/>
              <w:left w:val="single" w:sz="4" w:space="0" w:color="auto"/>
              <w:bottom w:val="single" w:sz="4" w:space="0" w:color="auto"/>
              <w:right w:val="single" w:sz="4" w:space="0" w:color="auto"/>
            </w:tcBorders>
            <w:hideMark/>
          </w:tcPr>
          <w:p w14:paraId="52A0721D" w14:textId="77777777" w:rsidR="003033D6" w:rsidRPr="00E36724" w:rsidRDefault="003033D6" w:rsidP="00DE36CF">
            <w:pPr>
              <w:rPr>
                <w:rFonts w:ascii="Arial" w:hAnsi="Arial" w:cs="Arial"/>
                <w:sz w:val="16"/>
                <w:szCs w:val="16"/>
              </w:rPr>
            </w:pPr>
            <w:r w:rsidRPr="00E36724">
              <w:rPr>
                <w:rFonts w:ascii="Arial" w:hAnsi="Arial" w:cs="Arial"/>
                <w:sz w:val="16"/>
                <w:szCs w:val="16"/>
              </w:rPr>
              <w:t>7</w:t>
            </w:r>
            <w:r w:rsidRPr="00E36724">
              <w:rPr>
                <w:rFonts w:ascii="Arial" w:hAnsi="Arial" w:cs="Arial"/>
                <w:sz w:val="16"/>
                <w:szCs w:val="16"/>
              </w:rPr>
              <w:br/>
              <w:t xml:space="preserve">Standard, reliable measurement of the condition </w:t>
            </w:r>
          </w:p>
        </w:tc>
        <w:tc>
          <w:tcPr>
            <w:tcW w:w="1049" w:type="dxa"/>
            <w:tcBorders>
              <w:top w:val="single" w:sz="4" w:space="0" w:color="auto"/>
              <w:left w:val="single" w:sz="4" w:space="0" w:color="auto"/>
              <w:bottom w:val="single" w:sz="4" w:space="0" w:color="auto"/>
              <w:right w:val="single" w:sz="4" w:space="0" w:color="auto"/>
            </w:tcBorders>
            <w:hideMark/>
          </w:tcPr>
          <w:p w14:paraId="7046A48A" w14:textId="77777777" w:rsidR="003033D6" w:rsidRPr="00E36724" w:rsidRDefault="003033D6" w:rsidP="00DE36CF">
            <w:pPr>
              <w:rPr>
                <w:rFonts w:ascii="Arial" w:hAnsi="Arial" w:cs="Arial"/>
                <w:sz w:val="16"/>
                <w:szCs w:val="16"/>
              </w:rPr>
            </w:pPr>
            <w:r w:rsidRPr="00E36724">
              <w:rPr>
                <w:rFonts w:ascii="Arial" w:hAnsi="Arial" w:cs="Arial"/>
                <w:sz w:val="16"/>
                <w:szCs w:val="16"/>
              </w:rPr>
              <w:t>8</w:t>
            </w:r>
            <w:r w:rsidRPr="00E36724">
              <w:rPr>
                <w:rFonts w:ascii="Arial" w:hAnsi="Arial" w:cs="Arial"/>
                <w:sz w:val="16"/>
                <w:szCs w:val="16"/>
              </w:rPr>
              <w:br/>
              <w:t>Appropriate statistical analysis</w:t>
            </w:r>
          </w:p>
        </w:tc>
        <w:tc>
          <w:tcPr>
            <w:tcW w:w="1155" w:type="dxa"/>
            <w:tcBorders>
              <w:top w:val="single" w:sz="4" w:space="0" w:color="auto"/>
              <w:left w:val="single" w:sz="4" w:space="0" w:color="auto"/>
              <w:bottom w:val="single" w:sz="4" w:space="0" w:color="auto"/>
              <w:right w:val="single" w:sz="4" w:space="0" w:color="auto"/>
            </w:tcBorders>
          </w:tcPr>
          <w:p w14:paraId="61233273" w14:textId="77777777" w:rsidR="003033D6" w:rsidRPr="00E36724" w:rsidRDefault="003033D6" w:rsidP="00DE36CF">
            <w:pPr>
              <w:rPr>
                <w:rStyle w:val="CommentReference"/>
                <w:rFonts w:ascii="Arial" w:hAnsi="Arial" w:cs="Arial"/>
              </w:rPr>
            </w:pPr>
            <w:r w:rsidRPr="00E36724">
              <w:rPr>
                <w:rStyle w:val="CommentReference"/>
                <w:rFonts w:ascii="Arial" w:hAnsi="Arial" w:cs="Arial"/>
              </w:rPr>
              <w:t>9</w:t>
            </w:r>
          </w:p>
          <w:p w14:paraId="1E534A69" w14:textId="77777777" w:rsidR="003033D6" w:rsidRPr="00E36724" w:rsidRDefault="003033D6" w:rsidP="00DE36CF">
            <w:pPr>
              <w:rPr>
                <w:rStyle w:val="CommentReference"/>
                <w:rFonts w:ascii="Arial" w:hAnsi="Arial" w:cs="Arial"/>
              </w:rPr>
            </w:pPr>
            <w:r w:rsidRPr="00E36724">
              <w:rPr>
                <w:rStyle w:val="CommentReference"/>
                <w:rFonts w:ascii="Arial" w:hAnsi="Arial" w:cs="Arial"/>
              </w:rPr>
              <w:t>Adequate response rate/</w:t>
            </w:r>
          </w:p>
          <w:p w14:paraId="7C5A4F72" w14:textId="77777777" w:rsidR="003033D6" w:rsidRPr="00E36724" w:rsidRDefault="003033D6" w:rsidP="00DE36CF">
            <w:pPr>
              <w:rPr>
                <w:rStyle w:val="CommentReference"/>
                <w:rFonts w:ascii="Arial" w:hAnsi="Arial" w:cs="Arial"/>
              </w:rPr>
            </w:pPr>
            <w:r w:rsidRPr="00E36724">
              <w:rPr>
                <w:rStyle w:val="CommentReference"/>
                <w:rFonts w:ascii="Arial" w:hAnsi="Arial" w:cs="Arial"/>
              </w:rPr>
              <w:t xml:space="preserve">management of response rate </w:t>
            </w:r>
          </w:p>
        </w:tc>
        <w:tc>
          <w:tcPr>
            <w:tcW w:w="1186" w:type="dxa"/>
            <w:tcBorders>
              <w:top w:val="single" w:sz="4" w:space="0" w:color="auto"/>
              <w:left w:val="single" w:sz="4" w:space="0" w:color="auto"/>
              <w:bottom w:val="single" w:sz="4" w:space="0" w:color="auto"/>
              <w:right w:val="single" w:sz="4" w:space="0" w:color="auto"/>
            </w:tcBorders>
            <w:hideMark/>
          </w:tcPr>
          <w:p w14:paraId="2FA6B62F" w14:textId="77777777" w:rsidR="003033D6" w:rsidRPr="00E36724" w:rsidRDefault="003033D6" w:rsidP="00DE36CF">
            <w:pPr>
              <w:rPr>
                <w:rFonts w:ascii="Arial" w:hAnsi="Arial" w:cs="Arial"/>
                <w:sz w:val="16"/>
                <w:szCs w:val="16"/>
              </w:rPr>
            </w:pPr>
            <w:r w:rsidRPr="00E36724">
              <w:rPr>
                <w:rFonts w:ascii="Arial" w:hAnsi="Arial" w:cs="Arial"/>
                <w:sz w:val="16"/>
                <w:szCs w:val="16"/>
              </w:rPr>
              <w:t>Quality Score (%)</w:t>
            </w:r>
          </w:p>
        </w:tc>
      </w:tr>
      <w:tr w:rsidR="003033D6" w:rsidRPr="00E36724" w14:paraId="3A87BF56" w14:textId="77777777" w:rsidTr="00DE36CF">
        <w:trPr>
          <w:trHeight w:val="785"/>
        </w:trPr>
        <w:tc>
          <w:tcPr>
            <w:tcW w:w="1050" w:type="dxa"/>
            <w:tcBorders>
              <w:top w:val="single" w:sz="4" w:space="0" w:color="auto"/>
              <w:left w:val="single" w:sz="4" w:space="0" w:color="auto"/>
              <w:bottom w:val="single" w:sz="4" w:space="0" w:color="auto"/>
              <w:right w:val="single" w:sz="4" w:space="0" w:color="auto"/>
            </w:tcBorders>
          </w:tcPr>
          <w:p w14:paraId="2E1FD5B3" w14:textId="77777777" w:rsidR="003033D6" w:rsidRPr="00E81B55" w:rsidRDefault="003033D6" w:rsidP="00DE36CF">
            <w:pPr>
              <w:rPr>
                <w:rFonts w:ascii="Arial" w:hAnsi="Arial" w:cs="Arial"/>
                <w:sz w:val="16"/>
                <w:szCs w:val="16"/>
              </w:rPr>
            </w:pPr>
            <w:r w:rsidRPr="00E81B55">
              <w:rPr>
                <w:rFonts w:ascii="Arial" w:hAnsi="Arial" w:cs="Arial"/>
                <w:sz w:val="16"/>
                <w:szCs w:val="16"/>
              </w:rPr>
              <w:t>Hildingsson et al (2014b)</w:t>
            </w:r>
          </w:p>
        </w:tc>
        <w:tc>
          <w:tcPr>
            <w:tcW w:w="1113" w:type="dxa"/>
            <w:tcBorders>
              <w:top w:val="single" w:sz="4" w:space="0" w:color="auto"/>
              <w:left w:val="single" w:sz="4" w:space="0" w:color="auto"/>
              <w:bottom w:val="single" w:sz="4" w:space="0" w:color="auto"/>
              <w:right w:val="single" w:sz="4" w:space="0" w:color="auto"/>
            </w:tcBorders>
            <w:shd w:val="clear" w:color="auto" w:fill="FF0000"/>
          </w:tcPr>
          <w:p w14:paraId="1655EEB3" w14:textId="77777777" w:rsidR="003033D6" w:rsidRPr="00E36724" w:rsidRDefault="003033D6" w:rsidP="00DE36CF">
            <w:pPr>
              <w:rPr>
                <w:rFonts w:ascii="Arial" w:hAnsi="Arial" w:cs="Arial"/>
                <w:sz w:val="16"/>
                <w:szCs w:val="16"/>
              </w:rPr>
            </w:pPr>
            <w:r w:rsidRPr="00E36724">
              <w:rPr>
                <w:rFonts w:ascii="Arial" w:hAnsi="Arial" w:cs="Arial"/>
                <w:sz w:val="16"/>
                <w:szCs w:val="16"/>
              </w:rPr>
              <w:t>N (0)</w:t>
            </w:r>
          </w:p>
        </w:tc>
        <w:tc>
          <w:tcPr>
            <w:tcW w:w="1540" w:type="dxa"/>
            <w:tcBorders>
              <w:top w:val="single" w:sz="4" w:space="0" w:color="auto"/>
              <w:left w:val="single" w:sz="4" w:space="0" w:color="auto"/>
              <w:bottom w:val="single" w:sz="4" w:space="0" w:color="auto"/>
              <w:right w:val="single" w:sz="4" w:space="0" w:color="auto"/>
            </w:tcBorders>
            <w:shd w:val="clear" w:color="auto" w:fill="00B050"/>
          </w:tcPr>
          <w:p w14:paraId="79B3051E"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179" w:type="dxa"/>
            <w:tcBorders>
              <w:top w:val="single" w:sz="4" w:space="0" w:color="auto"/>
              <w:left w:val="single" w:sz="4" w:space="0" w:color="auto"/>
              <w:bottom w:val="single" w:sz="4" w:space="0" w:color="auto"/>
              <w:right w:val="single" w:sz="4" w:space="0" w:color="auto"/>
            </w:tcBorders>
            <w:shd w:val="clear" w:color="auto" w:fill="00B050"/>
          </w:tcPr>
          <w:p w14:paraId="63D843A9"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173" w:type="dxa"/>
            <w:tcBorders>
              <w:top w:val="single" w:sz="4" w:space="0" w:color="auto"/>
              <w:left w:val="single" w:sz="4" w:space="0" w:color="auto"/>
              <w:bottom w:val="single" w:sz="4" w:space="0" w:color="auto"/>
              <w:right w:val="single" w:sz="4" w:space="0" w:color="auto"/>
            </w:tcBorders>
            <w:shd w:val="clear" w:color="auto" w:fill="00B050"/>
          </w:tcPr>
          <w:p w14:paraId="7AA89CA8" w14:textId="77777777" w:rsidR="003033D6" w:rsidRPr="00E36724" w:rsidRDefault="003033D6" w:rsidP="00DE36CF">
            <w:pPr>
              <w:rPr>
                <w:rFonts w:ascii="Arial" w:hAnsi="Arial" w:cs="Arial"/>
                <w:sz w:val="16"/>
                <w:szCs w:val="16"/>
              </w:rPr>
            </w:pPr>
            <w:r w:rsidRPr="00E36724">
              <w:rPr>
                <w:rFonts w:ascii="Arial" w:hAnsi="Arial" w:cs="Arial"/>
                <w:sz w:val="16"/>
                <w:szCs w:val="16"/>
              </w:rPr>
              <w:t xml:space="preserve">Y (2) </w:t>
            </w:r>
          </w:p>
        </w:tc>
        <w:tc>
          <w:tcPr>
            <w:tcW w:w="1058" w:type="dxa"/>
            <w:tcBorders>
              <w:top w:val="single" w:sz="4" w:space="0" w:color="auto"/>
              <w:left w:val="single" w:sz="4" w:space="0" w:color="auto"/>
              <w:bottom w:val="single" w:sz="4" w:space="0" w:color="auto"/>
              <w:right w:val="single" w:sz="4" w:space="0" w:color="auto"/>
            </w:tcBorders>
            <w:shd w:val="clear" w:color="auto" w:fill="FF0000"/>
          </w:tcPr>
          <w:p w14:paraId="318ED94F" w14:textId="77777777" w:rsidR="003033D6" w:rsidRPr="00E36724" w:rsidRDefault="003033D6" w:rsidP="00DE36CF">
            <w:pPr>
              <w:rPr>
                <w:rFonts w:ascii="Arial" w:hAnsi="Arial" w:cs="Arial"/>
                <w:sz w:val="16"/>
                <w:szCs w:val="16"/>
              </w:rPr>
            </w:pPr>
            <w:r w:rsidRPr="00E36724">
              <w:rPr>
                <w:rFonts w:ascii="Arial" w:hAnsi="Arial" w:cs="Arial"/>
                <w:sz w:val="16"/>
                <w:szCs w:val="16"/>
              </w:rPr>
              <w:t>U (0)</w:t>
            </w:r>
          </w:p>
        </w:tc>
        <w:tc>
          <w:tcPr>
            <w:tcW w:w="1467" w:type="dxa"/>
            <w:tcBorders>
              <w:top w:val="single" w:sz="4" w:space="0" w:color="auto"/>
              <w:left w:val="single" w:sz="4" w:space="0" w:color="auto"/>
              <w:bottom w:val="single" w:sz="4" w:space="0" w:color="auto"/>
              <w:right w:val="single" w:sz="4" w:space="0" w:color="auto"/>
            </w:tcBorders>
            <w:shd w:val="clear" w:color="auto" w:fill="FFC000"/>
          </w:tcPr>
          <w:p w14:paraId="50338457" w14:textId="77777777" w:rsidR="003033D6" w:rsidRPr="00E36724" w:rsidRDefault="003033D6" w:rsidP="00DE36CF">
            <w:pPr>
              <w:rPr>
                <w:rFonts w:ascii="Arial" w:hAnsi="Arial" w:cs="Arial"/>
                <w:sz w:val="16"/>
                <w:szCs w:val="16"/>
              </w:rPr>
            </w:pPr>
            <w:r w:rsidRPr="00E36724">
              <w:rPr>
                <w:rFonts w:ascii="Arial" w:hAnsi="Arial" w:cs="Arial"/>
                <w:sz w:val="16"/>
                <w:szCs w:val="16"/>
              </w:rPr>
              <w:t>PM (1)</w:t>
            </w:r>
          </w:p>
        </w:tc>
        <w:tc>
          <w:tcPr>
            <w:tcW w:w="1201" w:type="dxa"/>
            <w:tcBorders>
              <w:top w:val="single" w:sz="4" w:space="0" w:color="auto"/>
              <w:left w:val="single" w:sz="4" w:space="0" w:color="auto"/>
              <w:bottom w:val="single" w:sz="4" w:space="0" w:color="auto"/>
              <w:right w:val="single" w:sz="4" w:space="0" w:color="auto"/>
            </w:tcBorders>
            <w:shd w:val="clear" w:color="auto" w:fill="00B050"/>
          </w:tcPr>
          <w:p w14:paraId="6368D2DF"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049" w:type="dxa"/>
            <w:tcBorders>
              <w:top w:val="single" w:sz="4" w:space="0" w:color="auto"/>
              <w:left w:val="single" w:sz="4" w:space="0" w:color="auto"/>
              <w:bottom w:val="single" w:sz="4" w:space="0" w:color="auto"/>
              <w:right w:val="single" w:sz="4" w:space="0" w:color="auto"/>
            </w:tcBorders>
            <w:shd w:val="clear" w:color="auto" w:fill="00B050"/>
          </w:tcPr>
          <w:p w14:paraId="476EA9FA" w14:textId="77777777" w:rsidR="003033D6" w:rsidRPr="00E36724" w:rsidRDefault="003033D6" w:rsidP="00DE36CF">
            <w:pPr>
              <w:rPr>
                <w:rFonts w:ascii="Arial" w:hAnsi="Arial" w:cs="Arial"/>
                <w:sz w:val="16"/>
                <w:szCs w:val="16"/>
              </w:rPr>
            </w:pPr>
            <w:r w:rsidRPr="00E36724">
              <w:rPr>
                <w:rFonts w:ascii="Arial" w:hAnsi="Arial" w:cs="Arial"/>
                <w:sz w:val="16"/>
                <w:szCs w:val="16"/>
              </w:rPr>
              <w:t>Y (2)</w:t>
            </w:r>
          </w:p>
        </w:tc>
        <w:tc>
          <w:tcPr>
            <w:tcW w:w="1155" w:type="dxa"/>
            <w:tcBorders>
              <w:top w:val="single" w:sz="4" w:space="0" w:color="auto"/>
              <w:left w:val="single" w:sz="4" w:space="0" w:color="auto"/>
              <w:bottom w:val="single" w:sz="4" w:space="0" w:color="auto"/>
              <w:right w:val="single" w:sz="4" w:space="0" w:color="auto"/>
            </w:tcBorders>
            <w:shd w:val="clear" w:color="auto" w:fill="FF0000"/>
          </w:tcPr>
          <w:p w14:paraId="7B7BA40C" w14:textId="77777777" w:rsidR="003033D6" w:rsidRPr="00E36724" w:rsidRDefault="003033D6" w:rsidP="00DE36CF">
            <w:pPr>
              <w:rPr>
                <w:rFonts w:ascii="Arial" w:hAnsi="Arial" w:cs="Arial"/>
                <w:sz w:val="16"/>
                <w:szCs w:val="16"/>
              </w:rPr>
            </w:pPr>
            <w:r w:rsidRPr="00E36724">
              <w:rPr>
                <w:rFonts w:ascii="Arial" w:hAnsi="Arial" w:cs="Arial"/>
                <w:sz w:val="16"/>
                <w:szCs w:val="16"/>
              </w:rPr>
              <w:t>N (0)</w:t>
            </w:r>
          </w:p>
        </w:tc>
        <w:tc>
          <w:tcPr>
            <w:tcW w:w="1186" w:type="dxa"/>
            <w:tcBorders>
              <w:top w:val="single" w:sz="4" w:space="0" w:color="auto"/>
              <w:left w:val="single" w:sz="4" w:space="0" w:color="auto"/>
              <w:bottom w:val="single" w:sz="4" w:space="0" w:color="auto"/>
              <w:right w:val="single" w:sz="4" w:space="0" w:color="auto"/>
            </w:tcBorders>
          </w:tcPr>
          <w:p w14:paraId="51516475" w14:textId="77777777" w:rsidR="003033D6" w:rsidRPr="00E36724" w:rsidRDefault="003033D6" w:rsidP="00DE36CF">
            <w:pPr>
              <w:rPr>
                <w:rFonts w:ascii="Arial" w:hAnsi="Arial" w:cs="Arial"/>
                <w:sz w:val="16"/>
                <w:szCs w:val="16"/>
              </w:rPr>
            </w:pPr>
            <w:r w:rsidRPr="00E36724">
              <w:rPr>
                <w:rFonts w:ascii="Arial" w:hAnsi="Arial" w:cs="Arial"/>
                <w:sz w:val="16"/>
                <w:szCs w:val="16"/>
              </w:rPr>
              <w:t>61.1%</w:t>
            </w:r>
          </w:p>
        </w:tc>
      </w:tr>
    </w:tbl>
    <w:p w14:paraId="04C41020" w14:textId="77777777" w:rsidR="003033D6" w:rsidRDefault="003033D6" w:rsidP="003033D6">
      <w:pPr>
        <w:rPr>
          <w:rFonts w:ascii="Arial" w:hAnsi="Arial" w:cs="Arial"/>
        </w:rPr>
      </w:pPr>
    </w:p>
    <w:p w14:paraId="70AB52D8" w14:textId="77777777" w:rsidR="003033D6" w:rsidRDefault="003033D6" w:rsidP="003033D6">
      <w:pPr>
        <w:rPr>
          <w:rFonts w:ascii="Arial" w:hAnsi="Arial" w:cs="Arial"/>
        </w:rPr>
      </w:pPr>
    </w:p>
    <w:p w14:paraId="779623A6" w14:textId="77777777" w:rsidR="003033D6" w:rsidRDefault="003033D6" w:rsidP="003033D6">
      <w:pPr>
        <w:rPr>
          <w:rFonts w:ascii="Arial" w:hAnsi="Arial" w:cs="Arial"/>
        </w:rPr>
      </w:pPr>
    </w:p>
    <w:p w14:paraId="55E288D2" w14:textId="77777777" w:rsidR="003033D6" w:rsidRDefault="003033D6" w:rsidP="003033D6">
      <w:pPr>
        <w:rPr>
          <w:rFonts w:ascii="Arial" w:hAnsi="Arial" w:cs="Arial"/>
        </w:rPr>
      </w:pPr>
    </w:p>
    <w:p w14:paraId="6EA7C152" w14:textId="77777777" w:rsidR="003033D6" w:rsidRDefault="003033D6" w:rsidP="003033D6">
      <w:pPr>
        <w:rPr>
          <w:rFonts w:ascii="Arial" w:hAnsi="Arial" w:cs="Arial"/>
        </w:rPr>
      </w:pPr>
    </w:p>
    <w:p w14:paraId="2192D0B7" w14:textId="77777777" w:rsidR="003033D6" w:rsidRDefault="003033D6" w:rsidP="003033D6">
      <w:pPr>
        <w:rPr>
          <w:rFonts w:ascii="Arial" w:hAnsi="Arial" w:cs="Arial"/>
        </w:rPr>
      </w:pPr>
    </w:p>
    <w:p w14:paraId="34B0493F" w14:textId="40260AE1" w:rsidR="003033D6" w:rsidRPr="006268A7" w:rsidRDefault="003033D6" w:rsidP="006268A7">
      <w:pPr>
        <w:jc w:val="center"/>
        <w:rPr>
          <w:rFonts w:ascii="Arial" w:hAnsi="Arial" w:cs="Arial"/>
          <w:b/>
        </w:rPr>
      </w:pPr>
      <w:r w:rsidRPr="006268A7">
        <w:rPr>
          <w:rFonts w:ascii="Arial" w:hAnsi="Arial" w:cs="Arial"/>
          <w:b/>
        </w:rPr>
        <w:lastRenderedPageBreak/>
        <w:t xml:space="preserve">Appendix G. Mixed Methods Appraisal Tool (MMAT) </w:t>
      </w:r>
      <w:r w:rsidR="002011C2" w:rsidRPr="006268A7">
        <w:rPr>
          <w:rFonts w:ascii="Arial" w:hAnsi="Arial" w:cs="Arial"/>
          <w:b/>
        </w:rPr>
        <w:t xml:space="preserve">Scoring and Analysis </w:t>
      </w:r>
      <w:r w:rsidRPr="006268A7">
        <w:rPr>
          <w:rFonts w:ascii="Arial" w:hAnsi="Arial" w:cs="Arial"/>
          <w:b/>
        </w:rPr>
        <w:t>Table.</w:t>
      </w:r>
    </w:p>
    <w:tbl>
      <w:tblPr>
        <w:tblStyle w:val="TableGrid"/>
        <w:tblW w:w="13107" w:type="dxa"/>
        <w:tblInd w:w="-318" w:type="dxa"/>
        <w:tblLook w:val="04A0" w:firstRow="1" w:lastRow="0" w:firstColumn="1" w:lastColumn="0" w:noHBand="0" w:noVBand="1"/>
      </w:tblPr>
      <w:tblGrid>
        <w:gridCol w:w="1044"/>
        <w:gridCol w:w="1112"/>
        <w:gridCol w:w="1273"/>
        <w:gridCol w:w="1132"/>
        <w:gridCol w:w="1275"/>
        <w:gridCol w:w="1340"/>
        <w:gridCol w:w="1221"/>
        <w:gridCol w:w="1130"/>
        <w:gridCol w:w="1134"/>
        <w:gridCol w:w="1276"/>
        <w:gridCol w:w="1170"/>
      </w:tblGrid>
      <w:tr w:rsidR="003033D6" w:rsidRPr="00E36724" w14:paraId="0BB338FC" w14:textId="77777777" w:rsidTr="00DE36CF">
        <w:trPr>
          <w:trHeight w:val="283"/>
        </w:trPr>
        <w:tc>
          <w:tcPr>
            <w:tcW w:w="1044" w:type="dxa"/>
            <w:tcBorders>
              <w:top w:val="single" w:sz="4" w:space="0" w:color="auto"/>
              <w:left w:val="single" w:sz="4" w:space="0" w:color="auto"/>
              <w:bottom w:val="single" w:sz="4" w:space="0" w:color="auto"/>
              <w:right w:val="single" w:sz="4" w:space="0" w:color="auto"/>
            </w:tcBorders>
          </w:tcPr>
          <w:p w14:paraId="69F6C36F" w14:textId="77777777" w:rsidR="003033D6" w:rsidRPr="00E36724" w:rsidRDefault="003033D6" w:rsidP="00DE36CF">
            <w:pPr>
              <w:rPr>
                <w:rFonts w:ascii="Arial" w:hAnsi="Arial" w:cs="Arial"/>
                <w:sz w:val="16"/>
                <w:szCs w:val="16"/>
              </w:rPr>
            </w:pPr>
          </w:p>
        </w:tc>
        <w:tc>
          <w:tcPr>
            <w:tcW w:w="6132" w:type="dxa"/>
            <w:gridSpan w:val="5"/>
            <w:tcBorders>
              <w:top w:val="single" w:sz="4" w:space="0" w:color="auto"/>
              <w:left w:val="single" w:sz="4" w:space="0" w:color="auto"/>
              <w:bottom w:val="single" w:sz="4" w:space="0" w:color="auto"/>
              <w:right w:val="single" w:sz="4" w:space="0" w:color="auto"/>
            </w:tcBorders>
          </w:tcPr>
          <w:p w14:paraId="3AB47974" w14:textId="77777777" w:rsidR="003033D6" w:rsidRPr="00E36724" w:rsidRDefault="003033D6" w:rsidP="00DE36CF">
            <w:pPr>
              <w:jc w:val="center"/>
              <w:rPr>
                <w:rFonts w:ascii="Arial" w:hAnsi="Arial" w:cs="Arial"/>
                <w:sz w:val="16"/>
                <w:szCs w:val="16"/>
              </w:rPr>
            </w:pPr>
            <w:r>
              <w:rPr>
                <w:rFonts w:ascii="Arial" w:hAnsi="Arial" w:cs="Arial"/>
                <w:sz w:val="16"/>
                <w:szCs w:val="16"/>
              </w:rPr>
              <w:t>Qualitative Criteria</w:t>
            </w:r>
          </w:p>
        </w:tc>
        <w:tc>
          <w:tcPr>
            <w:tcW w:w="5931" w:type="dxa"/>
            <w:gridSpan w:val="5"/>
            <w:tcBorders>
              <w:top w:val="single" w:sz="4" w:space="0" w:color="auto"/>
              <w:left w:val="single" w:sz="4" w:space="0" w:color="auto"/>
              <w:bottom w:val="single" w:sz="4" w:space="0" w:color="auto"/>
              <w:right w:val="single" w:sz="4" w:space="0" w:color="auto"/>
            </w:tcBorders>
          </w:tcPr>
          <w:p w14:paraId="38A421D8" w14:textId="77777777" w:rsidR="003033D6" w:rsidRPr="00E36724" w:rsidRDefault="003033D6" w:rsidP="00DE36CF">
            <w:pPr>
              <w:jc w:val="center"/>
              <w:rPr>
                <w:rFonts w:ascii="Arial" w:hAnsi="Arial" w:cs="Arial"/>
                <w:sz w:val="16"/>
                <w:szCs w:val="16"/>
              </w:rPr>
            </w:pPr>
            <w:r>
              <w:rPr>
                <w:rFonts w:ascii="Arial" w:hAnsi="Arial" w:cs="Arial"/>
                <w:sz w:val="16"/>
                <w:szCs w:val="16"/>
              </w:rPr>
              <w:t>Quantitative Randomised Controlled Trial Criteria</w:t>
            </w:r>
          </w:p>
        </w:tc>
      </w:tr>
      <w:tr w:rsidR="003033D6" w:rsidRPr="00E36724" w14:paraId="2DE09C5E" w14:textId="77777777" w:rsidTr="00DE36CF">
        <w:trPr>
          <w:trHeight w:val="1033"/>
        </w:trPr>
        <w:tc>
          <w:tcPr>
            <w:tcW w:w="1044" w:type="dxa"/>
            <w:tcBorders>
              <w:top w:val="single" w:sz="4" w:space="0" w:color="auto"/>
              <w:left w:val="single" w:sz="4" w:space="0" w:color="auto"/>
              <w:bottom w:val="single" w:sz="4" w:space="0" w:color="auto"/>
              <w:right w:val="single" w:sz="4" w:space="0" w:color="auto"/>
            </w:tcBorders>
          </w:tcPr>
          <w:p w14:paraId="759DC308" w14:textId="77777777" w:rsidR="003033D6" w:rsidRPr="00E36724" w:rsidRDefault="003033D6" w:rsidP="00DE36CF">
            <w:pPr>
              <w:rPr>
                <w:rFonts w:ascii="Arial" w:hAnsi="Arial" w:cs="Arial"/>
                <w:sz w:val="16"/>
                <w:szCs w:val="16"/>
              </w:rPr>
            </w:pPr>
          </w:p>
        </w:tc>
        <w:tc>
          <w:tcPr>
            <w:tcW w:w="1112" w:type="dxa"/>
            <w:tcBorders>
              <w:top w:val="single" w:sz="4" w:space="0" w:color="auto"/>
              <w:left w:val="single" w:sz="4" w:space="0" w:color="auto"/>
              <w:bottom w:val="single" w:sz="4" w:space="0" w:color="auto"/>
              <w:right w:val="single" w:sz="4" w:space="0" w:color="auto"/>
            </w:tcBorders>
          </w:tcPr>
          <w:p w14:paraId="404FFF8B" w14:textId="77777777" w:rsidR="003033D6" w:rsidRDefault="003033D6" w:rsidP="00DE36CF">
            <w:pPr>
              <w:rPr>
                <w:rFonts w:ascii="Arial" w:hAnsi="Arial" w:cs="Arial"/>
                <w:sz w:val="16"/>
                <w:szCs w:val="16"/>
              </w:rPr>
            </w:pPr>
            <w:r>
              <w:rPr>
                <w:rFonts w:ascii="Arial" w:hAnsi="Arial" w:cs="Arial"/>
                <w:sz w:val="16"/>
                <w:szCs w:val="16"/>
              </w:rPr>
              <w:t>1</w:t>
            </w:r>
          </w:p>
          <w:p w14:paraId="580B583A" w14:textId="77777777" w:rsidR="003033D6" w:rsidRPr="00E36724" w:rsidRDefault="003033D6" w:rsidP="00DE36CF">
            <w:pPr>
              <w:rPr>
                <w:rFonts w:ascii="Arial" w:hAnsi="Arial" w:cs="Arial"/>
                <w:sz w:val="16"/>
                <w:szCs w:val="16"/>
              </w:rPr>
            </w:pPr>
            <w:r>
              <w:rPr>
                <w:rFonts w:ascii="Arial" w:hAnsi="Arial" w:cs="Arial"/>
                <w:sz w:val="16"/>
                <w:szCs w:val="16"/>
              </w:rPr>
              <w:t xml:space="preserve">Appropriate approach </w:t>
            </w:r>
          </w:p>
        </w:tc>
        <w:tc>
          <w:tcPr>
            <w:tcW w:w="1273" w:type="dxa"/>
            <w:tcBorders>
              <w:top w:val="single" w:sz="4" w:space="0" w:color="auto"/>
              <w:left w:val="single" w:sz="4" w:space="0" w:color="auto"/>
              <w:bottom w:val="single" w:sz="4" w:space="0" w:color="auto"/>
              <w:right w:val="single" w:sz="4" w:space="0" w:color="auto"/>
            </w:tcBorders>
          </w:tcPr>
          <w:p w14:paraId="46449604" w14:textId="77777777" w:rsidR="003033D6" w:rsidRDefault="003033D6" w:rsidP="00DE36CF">
            <w:pPr>
              <w:rPr>
                <w:rFonts w:ascii="Arial" w:hAnsi="Arial" w:cs="Arial"/>
                <w:sz w:val="16"/>
                <w:szCs w:val="16"/>
              </w:rPr>
            </w:pPr>
            <w:r>
              <w:rPr>
                <w:rFonts w:ascii="Arial" w:hAnsi="Arial" w:cs="Arial"/>
                <w:sz w:val="16"/>
                <w:szCs w:val="16"/>
              </w:rPr>
              <w:t>2</w:t>
            </w:r>
          </w:p>
          <w:p w14:paraId="503BF556" w14:textId="77777777" w:rsidR="003033D6" w:rsidRPr="00E36724" w:rsidRDefault="003033D6" w:rsidP="00DE36CF">
            <w:pPr>
              <w:rPr>
                <w:rFonts w:ascii="Arial" w:hAnsi="Arial" w:cs="Arial"/>
                <w:sz w:val="16"/>
                <w:szCs w:val="16"/>
              </w:rPr>
            </w:pPr>
            <w:r>
              <w:rPr>
                <w:rFonts w:ascii="Arial" w:hAnsi="Arial" w:cs="Arial"/>
                <w:sz w:val="16"/>
                <w:szCs w:val="16"/>
              </w:rPr>
              <w:t>Adequate data collection methods</w:t>
            </w:r>
          </w:p>
        </w:tc>
        <w:tc>
          <w:tcPr>
            <w:tcW w:w="1132" w:type="dxa"/>
            <w:tcBorders>
              <w:top w:val="single" w:sz="4" w:space="0" w:color="auto"/>
              <w:left w:val="single" w:sz="4" w:space="0" w:color="auto"/>
              <w:bottom w:val="single" w:sz="4" w:space="0" w:color="auto"/>
              <w:right w:val="single" w:sz="4" w:space="0" w:color="auto"/>
            </w:tcBorders>
          </w:tcPr>
          <w:p w14:paraId="273FD4F0" w14:textId="77777777" w:rsidR="003033D6" w:rsidRDefault="003033D6" w:rsidP="00DE36CF">
            <w:pPr>
              <w:rPr>
                <w:rFonts w:ascii="Arial" w:hAnsi="Arial" w:cs="Arial"/>
                <w:sz w:val="16"/>
                <w:szCs w:val="16"/>
              </w:rPr>
            </w:pPr>
            <w:r>
              <w:rPr>
                <w:rFonts w:ascii="Arial" w:hAnsi="Arial" w:cs="Arial"/>
                <w:sz w:val="16"/>
                <w:szCs w:val="16"/>
              </w:rPr>
              <w:t>3</w:t>
            </w:r>
          </w:p>
          <w:p w14:paraId="56D8B5DB" w14:textId="77777777" w:rsidR="003033D6" w:rsidRPr="00E36724" w:rsidRDefault="003033D6" w:rsidP="00DE36CF">
            <w:pPr>
              <w:rPr>
                <w:rFonts w:ascii="Arial" w:hAnsi="Arial" w:cs="Arial"/>
                <w:sz w:val="16"/>
                <w:szCs w:val="16"/>
              </w:rPr>
            </w:pPr>
            <w:r>
              <w:rPr>
                <w:rFonts w:ascii="Arial" w:hAnsi="Arial" w:cs="Arial"/>
                <w:sz w:val="16"/>
                <w:szCs w:val="16"/>
              </w:rPr>
              <w:t>Findings derived from data</w:t>
            </w:r>
          </w:p>
        </w:tc>
        <w:tc>
          <w:tcPr>
            <w:tcW w:w="1275" w:type="dxa"/>
            <w:tcBorders>
              <w:top w:val="single" w:sz="4" w:space="0" w:color="auto"/>
              <w:left w:val="single" w:sz="4" w:space="0" w:color="auto"/>
              <w:bottom w:val="single" w:sz="4" w:space="0" w:color="auto"/>
              <w:right w:val="single" w:sz="4" w:space="0" w:color="auto"/>
            </w:tcBorders>
          </w:tcPr>
          <w:p w14:paraId="52C57503" w14:textId="77777777" w:rsidR="003033D6" w:rsidRDefault="003033D6" w:rsidP="00DE36CF">
            <w:pPr>
              <w:rPr>
                <w:rFonts w:ascii="Arial" w:hAnsi="Arial" w:cs="Arial"/>
                <w:sz w:val="16"/>
                <w:szCs w:val="16"/>
              </w:rPr>
            </w:pPr>
            <w:r>
              <w:rPr>
                <w:rFonts w:ascii="Arial" w:hAnsi="Arial" w:cs="Arial"/>
                <w:sz w:val="16"/>
                <w:szCs w:val="16"/>
              </w:rPr>
              <w:t>4</w:t>
            </w:r>
          </w:p>
          <w:p w14:paraId="7C26E7DA" w14:textId="77777777" w:rsidR="003033D6" w:rsidRPr="00E36724" w:rsidRDefault="003033D6" w:rsidP="00DE36CF">
            <w:pPr>
              <w:rPr>
                <w:rFonts w:ascii="Arial" w:hAnsi="Arial" w:cs="Arial"/>
                <w:sz w:val="16"/>
                <w:szCs w:val="16"/>
              </w:rPr>
            </w:pPr>
            <w:r>
              <w:rPr>
                <w:rFonts w:ascii="Arial" w:hAnsi="Arial" w:cs="Arial"/>
                <w:sz w:val="16"/>
                <w:szCs w:val="16"/>
              </w:rPr>
              <w:t>Interpretation substantiated by data</w:t>
            </w:r>
          </w:p>
        </w:tc>
        <w:tc>
          <w:tcPr>
            <w:tcW w:w="1340" w:type="dxa"/>
            <w:tcBorders>
              <w:top w:val="single" w:sz="4" w:space="0" w:color="auto"/>
              <w:left w:val="single" w:sz="4" w:space="0" w:color="auto"/>
              <w:bottom w:val="single" w:sz="4" w:space="0" w:color="auto"/>
              <w:right w:val="single" w:sz="4" w:space="0" w:color="auto"/>
            </w:tcBorders>
          </w:tcPr>
          <w:p w14:paraId="7B998862" w14:textId="77777777" w:rsidR="003033D6" w:rsidRDefault="003033D6" w:rsidP="00DE36CF">
            <w:pPr>
              <w:rPr>
                <w:rFonts w:ascii="Arial" w:hAnsi="Arial" w:cs="Arial"/>
                <w:sz w:val="16"/>
                <w:szCs w:val="16"/>
              </w:rPr>
            </w:pPr>
            <w:r>
              <w:rPr>
                <w:rFonts w:ascii="Arial" w:hAnsi="Arial" w:cs="Arial"/>
                <w:sz w:val="16"/>
                <w:szCs w:val="16"/>
              </w:rPr>
              <w:t>5</w:t>
            </w:r>
          </w:p>
          <w:p w14:paraId="4C1210E9" w14:textId="77777777" w:rsidR="003033D6" w:rsidRPr="00E36724" w:rsidRDefault="003033D6" w:rsidP="00DE36CF">
            <w:pPr>
              <w:rPr>
                <w:rFonts w:ascii="Arial" w:hAnsi="Arial" w:cs="Arial"/>
                <w:sz w:val="16"/>
                <w:szCs w:val="16"/>
              </w:rPr>
            </w:pPr>
            <w:r>
              <w:rPr>
                <w:rFonts w:ascii="Arial" w:hAnsi="Arial" w:cs="Arial"/>
                <w:sz w:val="16"/>
                <w:szCs w:val="16"/>
              </w:rPr>
              <w:t xml:space="preserve">Coherence between data collection, analysis &amp; interpretation </w:t>
            </w:r>
          </w:p>
        </w:tc>
        <w:tc>
          <w:tcPr>
            <w:tcW w:w="1221" w:type="dxa"/>
            <w:tcBorders>
              <w:top w:val="single" w:sz="4" w:space="0" w:color="auto"/>
              <w:left w:val="single" w:sz="4" w:space="0" w:color="auto"/>
              <w:bottom w:val="single" w:sz="4" w:space="0" w:color="auto"/>
              <w:right w:val="single" w:sz="4" w:space="0" w:color="auto"/>
            </w:tcBorders>
          </w:tcPr>
          <w:p w14:paraId="6C1F977A" w14:textId="77777777" w:rsidR="003033D6" w:rsidRDefault="003033D6" w:rsidP="00DE36CF">
            <w:pPr>
              <w:rPr>
                <w:rFonts w:ascii="Arial" w:hAnsi="Arial" w:cs="Arial"/>
                <w:sz w:val="16"/>
                <w:szCs w:val="16"/>
              </w:rPr>
            </w:pPr>
            <w:r>
              <w:rPr>
                <w:rFonts w:ascii="Arial" w:hAnsi="Arial" w:cs="Arial"/>
                <w:sz w:val="16"/>
                <w:szCs w:val="16"/>
              </w:rPr>
              <w:t>1</w:t>
            </w:r>
          </w:p>
          <w:p w14:paraId="1303258C" w14:textId="77777777" w:rsidR="003033D6" w:rsidRPr="00E36724" w:rsidRDefault="003033D6" w:rsidP="00DE36CF">
            <w:pPr>
              <w:rPr>
                <w:rFonts w:ascii="Arial" w:hAnsi="Arial" w:cs="Arial"/>
                <w:sz w:val="16"/>
                <w:szCs w:val="16"/>
              </w:rPr>
            </w:pPr>
            <w:r>
              <w:rPr>
                <w:rFonts w:ascii="Arial" w:hAnsi="Arial" w:cs="Arial"/>
                <w:sz w:val="16"/>
                <w:szCs w:val="16"/>
              </w:rPr>
              <w:t xml:space="preserve">Appropriate randomisation </w:t>
            </w:r>
          </w:p>
        </w:tc>
        <w:tc>
          <w:tcPr>
            <w:tcW w:w="1130" w:type="dxa"/>
            <w:tcBorders>
              <w:top w:val="single" w:sz="4" w:space="0" w:color="auto"/>
              <w:left w:val="single" w:sz="4" w:space="0" w:color="auto"/>
              <w:bottom w:val="single" w:sz="4" w:space="0" w:color="auto"/>
              <w:right w:val="single" w:sz="4" w:space="0" w:color="auto"/>
            </w:tcBorders>
          </w:tcPr>
          <w:p w14:paraId="7AC43A02" w14:textId="77777777" w:rsidR="003033D6" w:rsidRDefault="003033D6" w:rsidP="00DE36CF">
            <w:pPr>
              <w:rPr>
                <w:rFonts w:ascii="Arial" w:hAnsi="Arial" w:cs="Arial"/>
                <w:sz w:val="16"/>
                <w:szCs w:val="16"/>
              </w:rPr>
            </w:pPr>
            <w:r>
              <w:rPr>
                <w:rFonts w:ascii="Arial" w:hAnsi="Arial" w:cs="Arial"/>
                <w:sz w:val="16"/>
                <w:szCs w:val="16"/>
              </w:rPr>
              <w:t>2</w:t>
            </w:r>
          </w:p>
          <w:p w14:paraId="54F249E0" w14:textId="77777777" w:rsidR="003033D6" w:rsidRPr="00E36724" w:rsidRDefault="003033D6" w:rsidP="00DE36CF">
            <w:pPr>
              <w:rPr>
                <w:rFonts w:ascii="Arial" w:hAnsi="Arial" w:cs="Arial"/>
                <w:sz w:val="16"/>
                <w:szCs w:val="16"/>
              </w:rPr>
            </w:pPr>
            <w:r>
              <w:rPr>
                <w:rFonts w:ascii="Arial" w:hAnsi="Arial" w:cs="Arial"/>
                <w:sz w:val="16"/>
                <w:szCs w:val="16"/>
              </w:rPr>
              <w:t>Comparable groups at baseline</w:t>
            </w:r>
          </w:p>
        </w:tc>
        <w:tc>
          <w:tcPr>
            <w:tcW w:w="1134" w:type="dxa"/>
            <w:tcBorders>
              <w:top w:val="single" w:sz="4" w:space="0" w:color="auto"/>
              <w:left w:val="single" w:sz="4" w:space="0" w:color="auto"/>
              <w:bottom w:val="single" w:sz="4" w:space="0" w:color="auto"/>
              <w:right w:val="single" w:sz="4" w:space="0" w:color="auto"/>
            </w:tcBorders>
          </w:tcPr>
          <w:p w14:paraId="6E08E69F" w14:textId="77777777" w:rsidR="003033D6" w:rsidRDefault="003033D6" w:rsidP="00DE36CF">
            <w:pPr>
              <w:rPr>
                <w:rFonts w:ascii="Arial" w:hAnsi="Arial" w:cs="Arial"/>
                <w:sz w:val="16"/>
                <w:szCs w:val="16"/>
              </w:rPr>
            </w:pPr>
            <w:r>
              <w:rPr>
                <w:rFonts w:ascii="Arial" w:hAnsi="Arial" w:cs="Arial"/>
                <w:sz w:val="16"/>
                <w:szCs w:val="16"/>
              </w:rPr>
              <w:t>3</w:t>
            </w:r>
          </w:p>
          <w:p w14:paraId="66845034" w14:textId="77777777" w:rsidR="003033D6" w:rsidRPr="00E36724" w:rsidRDefault="003033D6" w:rsidP="00DE36CF">
            <w:pPr>
              <w:rPr>
                <w:rFonts w:ascii="Arial" w:hAnsi="Arial" w:cs="Arial"/>
                <w:sz w:val="16"/>
                <w:szCs w:val="16"/>
              </w:rPr>
            </w:pPr>
            <w:r>
              <w:rPr>
                <w:rFonts w:ascii="Arial" w:hAnsi="Arial" w:cs="Arial"/>
                <w:sz w:val="16"/>
                <w:szCs w:val="16"/>
              </w:rPr>
              <w:t>Complete outcome data</w:t>
            </w:r>
          </w:p>
        </w:tc>
        <w:tc>
          <w:tcPr>
            <w:tcW w:w="1276" w:type="dxa"/>
            <w:tcBorders>
              <w:top w:val="single" w:sz="4" w:space="0" w:color="auto"/>
              <w:left w:val="single" w:sz="4" w:space="0" w:color="auto"/>
              <w:bottom w:val="single" w:sz="4" w:space="0" w:color="auto"/>
              <w:right w:val="single" w:sz="4" w:space="0" w:color="auto"/>
            </w:tcBorders>
          </w:tcPr>
          <w:p w14:paraId="7D05D133" w14:textId="77777777" w:rsidR="003033D6" w:rsidRDefault="003033D6" w:rsidP="00DE36CF">
            <w:pPr>
              <w:rPr>
                <w:rStyle w:val="CommentReference"/>
                <w:rFonts w:ascii="Arial" w:hAnsi="Arial" w:cs="Arial"/>
              </w:rPr>
            </w:pPr>
            <w:r>
              <w:rPr>
                <w:rStyle w:val="CommentReference"/>
                <w:rFonts w:ascii="Arial" w:hAnsi="Arial" w:cs="Arial"/>
              </w:rPr>
              <w:t>4</w:t>
            </w:r>
          </w:p>
          <w:p w14:paraId="63378A76" w14:textId="77777777" w:rsidR="003033D6" w:rsidRPr="00A03E33" w:rsidRDefault="003033D6" w:rsidP="00DE36CF">
            <w:pPr>
              <w:rPr>
                <w:rStyle w:val="CommentReference"/>
                <w:rFonts w:ascii="Arial" w:hAnsi="Arial" w:cs="Arial"/>
              </w:rPr>
            </w:pPr>
            <w:r w:rsidRPr="00A03E33">
              <w:rPr>
                <w:rStyle w:val="CommentReference"/>
                <w:rFonts w:ascii="Arial" w:hAnsi="Arial" w:cs="Arial"/>
              </w:rPr>
              <w:t xml:space="preserve">Blinded outcome assessors </w:t>
            </w:r>
          </w:p>
        </w:tc>
        <w:tc>
          <w:tcPr>
            <w:tcW w:w="1170" w:type="dxa"/>
            <w:tcBorders>
              <w:top w:val="single" w:sz="4" w:space="0" w:color="auto"/>
              <w:left w:val="single" w:sz="4" w:space="0" w:color="auto"/>
              <w:bottom w:val="single" w:sz="4" w:space="0" w:color="auto"/>
              <w:right w:val="single" w:sz="4" w:space="0" w:color="auto"/>
            </w:tcBorders>
            <w:hideMark/>
          </w:tcPr>
          <w:p w14:paraId="64C7B14C" w14:textId="77777777" w:rsidR="003033D6" w:rsidRDefault="003033D6" w:rsidP="00DE36CF">
            <w:pPr>
              <w:rPr>
                <w:rFonts w:ascii="Arial" w:hAnsi="Arial" w:cs="Arial"/>
                <w:sz w:val="16"/>
                <w:szCs w:val="16"/>
              </w:rPr>
            </w:pPr>
            <w:r>
              <w:rPr>
                <w:rFonts w:ascii="Arial" w:hAnsi="Arial" w:cs="Arial"/>
                <w:sz w:val="16"/>
                <w:szCs w:val="16"/>
              </w:rPr>
              <w:t>5</w:t>
            </w:r>
          </w:p>
          <w:p w14:paraId="5BE9A80B" w14:textId="77777777" w:rsidR="003033D6" w:rsidRPr="00E36724" w:rsidRDefault="003033D6" w:rsidP="00DE36CF">
            <w:pPr>
              <w:rPr>
                <w:rFonts w:ascii="Arial" w:hAnsi="Arial" w:cs="Arial"/>
                <w:sz w:val="16"/>
                <w:szCs w:val="16"/>
              </w:rPr>
            </w:pPr>
            <w:r>
              <w:rPr>
                <w:rFonts w:ascii="Arial" w:hAnsi="Arial" w:cs="Arial"/>
                <w:sz w:val="16"/>
                <w:szCs w:val="16"/>
              </w:rPr>
              <w:t>Adherence to intervention assignment</w:t>
            </w:r>
          </w:p>
        </w:tc>
      </w:tr>
      <w:tr w:rsidR="003033D6" w:rsidRPr="00E36724" w14:paraId="0EF74445" w14:textId="77777777" w:rsidTr="00DE36CF">
        <w:trPr>
          <w:trHeight w:val="785"/>
        </w:trPr>
        <w:tc>
          <w:tcPr>
            <w:tcW w:w="1044" w:type="dxa"/>
            <w:tcBorders>
              <w:top w:val="single" w:sz="4" w:space="0" w:color="auto"/>
              <w:left w:val="single" w:sz="4" w:space="0" w:color="auto"/>
              <w:bottom w:val="single" w:sz="4" w:space="0" w:color="auto"/>
              <w:right w:val="single" w:sz="4" w:space="0" w:color="auto"/>
            </w:tcBorders>
          </w:tcPr>
          <w:p w14:paraId="1CDB8AFB" w14:textId="77777777" w:rsidR="003033D6" w:rsidRDefault="003033D6" w:rsidP="00DE36CF">
            <w:pPr>
              <w:rPr>
                <w:rFonts w:ascii="Arial" w:hAnsi="Arial" w:cs="Arial"/>
                <w:sz w:val="16"/>
                <w:szCs w:val="16"/>
              </w:rPr>
            </w:pPr>
            <w:r>
              <w:rPr>
                <w:rFonts w:ascii="Arial" w:hAnsi="Arial" w:cs="Arial"/>
                <w:sz w:val="16"/>
                <w:szCs w:val="16"/>
              </w:rPr>
              <w:t>Hunter et al</w:t>
            </w:r>
          </w:p>
          <w:p w14:paraId="2D6F87F1" w14:textId="77777777" w:rsidR="003033D6" w:rsidRPr="00E36724" w:rsidRDefault="003033D6" w:rsidP="00DE36CF">
            <w:pPr>
              <w:rPr>
                <w:rFonts w:ascii="Arial" w:hAnsi="Arial" w:cs="Arial"/>
                <w:sz w:val="16"/>
                <w:szCs w:val="16"/>
              </w:rPr>
            </w:pPr>
            <w:r>
              <w:rPr>
                <w:rFonts w:ascii="Arial" w:hAnsi="Arial" w:cs="Arial"/>
                <w:sz w:val="16"/>
                <w:szCs w:val="16"/>
              </w:rPr>
              <w:t xml:space="preserve">(2016) </w:t>
            </w:r>
          </w:p>
        </w:tc>
        <w:tc>
          <w:tcPr>
            <w:tcW w:w="1112" w:type="dxa"/>
            <w:tcBorders>
              <w:top w:val="single" w:sz="4" w:space="0" w:color="auto"/>
              <w:left w:val="single" w:sz="4" w:space="0" w:color="auto"/>
              <w:bottom w:val="single" w:sz="4" w:space="0" w:color="auto"/>
              <w:right w:val="single" w:sz="4" w:space="0" w:color="auto"/>
            </w:tcBorders>
            <w:shd w:val="clear" w:color="auto" w:fill="00B050"/>
          </w:tcPr>
          <w:p w14:paraId="2ABEEA57" w14:textId="77777777" w:rsidR="003033D6" w:rsidRPr="00E36724" w:rsidRDefault="003033D6" w:rsidP="00DE36CF">
            <w:pPr>
              <w:rPr>
                <w:rFonts w:ascii="Arial" w:hAnsi="Arial" w:cs="Arial"/>
                <w:sz w:val="16"/>
                <w:szCs w:val="16"/>
              </w:rPr>
            </w:pPr>
            <w:r>
              <w:rPr>
                <w:rFonts w:ascii="Arial" w:hAnsi="Arial" w:cs="Arial"/>
                <w:sz w:val="16"/>
                <w:szCs w:val="16"/>
              </w:rPr>
              <w:t>Y (2)</w:t>
            </w:r>
          </w:p>
        </w:tc>
        <w:tc>
          <w:tcPr>
            <w:tcW w:w="1273" w:type="dxa"/>
            <w:tcBorders>
              <w:top w:val="single" w:sz="4" w:space="0" w:color="auto"/>
              <w:left w:val="single" w:sz="4" w:space="0" w:color="auto"/>
              <w:bottom w:val="single" w:sz="4" w:space="0" w:color="auto"/>
              <w:right w:val="single" w:sz="4" w:space="0" w:color="auto"/>
            </w:tcBorders>
            <w:shd w:val="clear" w:color="auto" w:fill="00B050"/>
          </w:tcPr>
          <w:p w14:paraId="7930D183" w14:textId="77777777" w:rsidR="003033D6" w:rsidRPr="00E36724" w:rsidRDefault="003033D6" w:rsidP="00DE36CF">
            <w:pPr>
              <w:rPr>
                <w:rFonts w:ascii="Arial" w:hAnsi="Arial" w:cs="Arial"/>
                <w:sz w:val="16"/>
                <w:szCs w:val="16"/>
              </w:rPr>
            </w:pPr>
            <w:r>
              <w:rPr>
                <w:rFonts w:ascii="Arial" w:hAnsi="Arial" w:cs="Arial"/>
                <w:sz w:val="16"/>
                <w:szCs w:val="16"/>
              </w:rPr>
              <w:t>Y (2)</w:t>
            </w:r>
          </w:p>
        </w:tc>
        <w:tc>
          <w:tcPr>
            <w:tcW w:w="1132" w:type="dxa"/>
            <w:tcBorders>
              <w:top w:val="single" w:sz="4" w:space="0" w:color="auto"/>
              <w:left w:val="single" w:sz="4" w:space="0" w:color="auto"/>
              <w:bottom w:val="single" w:sz="4" w:space="0" w:color="auto"/>
              <w:right w:val="single" w:sz="4" w:space="0" w:color="auto"/>
            </w:tcBorders>
            <w:shd w:val="clear" w:color="auto" w:fill="00B050"/>
          </w:tcPr>
          <w:p w14:paraId="60E27A7C" w14:textId="77777777" w:rsidR="003033D6" w:rsidRPr="00E36724" w:rsidRDefault="003033D6" w:rsidP="00DE36CF">
            <w:pPr>
              <w:rPr>
                <w:rFonts w:ascii="Arial" w:hAnsi="Arial" w:cs="Arial"/>
                <w:sz w:val="16"/>
                <w:szCs w:val="16"/>
              </w:rPr>
            </w:pPr>
            <w:r>
              <w:rPr>
                <w:rFonts w:ascii="Arial" w:hAnsi="Arial" w:cs="Arial"/>
                <w:sz w:val="16"/>
                <w:szCs w:val="16"/>
              </w:rPr>
              <w:t>Y (2)</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6B81D677" w14:textId="77777777" w:rsidR="003033D6" w:rsidRPr="00E36724" w:rsidRDefault="003033D6" w:rsidP="00DE36CF">
            <w:pPr>
              <w:rPr>
                <w:rFonts w:ascii="Arial" w:hAnsi="Arial" w:cs="Arial"/>
                <w:sz w:val="16"/>
                <w:szCs w:val="16"/>
              </w:rPr>
            </w:pPr>
            <w:r>
              <w:rPr>
                <w:rFonts w:ascii="Arial" w:hAnsi="Arial" w:cs="Arial"/>
                <w:sz w:val="16"/>
                <w:szCs w:val="16"/>
              </w:rPr>
              <w:t>PM (1)</w:t>
            </w:r>
          </w:p>
        </w:tc>
        <w:tc>
          <w:tcPr>
            <w:tcW w:w="1340" w:type="dxa"/>
            <w:tcBorders>
              <w:top w:val="single" w:sz="4" w:space="0" w:color="auto"/>
              <w:left w:val="single" w:sz="4" w:space="0" w:color="auto"/>
              <w:bottom w:val="single" w:sz="4" w:space="0" w:color="auto"/>
              <w:right w:val="single" w:sz="4" w:space="0" w:color="auto"/>
            </w:tcBorders>
            <w:shd w:val="clear" w:color="auto" w:fill="FFC000"/>
          </w:tcPr>
          <w:p w14:paraId="6F0D70E3" w14:textId="77777777" w:rsidR="003033D6" w:rsidRPr="00E36724" w:rsidRDefault="003033D6" w:rsidP="00DE36CF">
            <w:pPr>
              <w:rPr>
                <w:rFonts w:ascii="Arial" w:hAnsi="Arial" w:cs="Arial"/>
                <w:sz w:val="16"/>
                <w:szCs w:val="16"/>
              </w:rPr>
            </w:pPr>
            <w:r>
              <w:rPr>
                <w:rFonts w:ascii="Arial" w:hAnsi="Arial" w:cs="Arial"/>
                <w:sz w:val="16"/>
                <w:szCs w:val="16"/>
              </w:rPr>
              <w:t>PM (1)</w:t>
            </w:r>
          </w:p>
        </w:tc>
        <w:tc>
          <w:tcPr>
            <w:tcW w:w="1221" w:type="dxa"/>
            <w:tcBorders>
              <w:top w:val="single" w:sz="4" w:space="0" w:color="auto"/>
              <w:left w:val="single" w:sz="4" w:space="0" w:color="auto"/>
              <w:bottom w:val="single" w:sz="4" w:space="0" w:color="auto"/>
              <w:right w:val="single" w:sz="4" w:space="0" w:color="auto"/>
            </w:tcBorders>
            <w:shd w:val="clear" w:color="auto" w:fill="FF0000"/>
          </w:tcPr>
          <w:p w14:paraId="71B0B6C3" w14:textId="77777777" w:rsidR="003033D6" w:rsidRPr="00E36724" w:rsidRDefault="003033D6" w:rsidP="00DE36CF">
            <w:pPr>
              <w:rPr>
                <w:rFonts w:ascii="Arial" w:hAnsi="Arial" w:cs="Arial"/>
                <w:sz w:val="16"/>
                <w:szCs w:val="16"/>
              </w:rPr>
            </w:pPr>
            <w:r>
              <w:rPr>
                <w:rFonts w:ascii="Arial" w:hAnsi="Arial" w:cs="Arial"/>
                <w:sz w:val="16"/>
                <w:szCs w:val="16"/>
              </w:rPr>
              <w:t>U (0)</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23605240" w14:textId="77777777" w:rsidR="003033D6" w:rsidRPr="00E36724" w:rsidRDefault="003033D6" w:rsidP="00DE36CF">
            <w:pPr>
              <w:rPr>
                <w:rFonts w:ascii="Arial" w:hAnsi="Arial" w:cs="Arial"/>
                <w:sz w:val="16"/>
                <w:szCs w:val="16"/>
              </w:rPr>
            </w:pPr>
            <w:r>
              <w:rPr>
                <w:rFonts w:ascii="Arial" w:hAnsi="Arial" w:cs="Arial"/>
                <w:sz w:val="16"/>
                <w:szCs w:val="16"/>
              </w:rPr>
              <w:t>PM (1)</w:t>
            </w: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41401B05" w14:textId="77777777" w:rsidR="003033D6" w:rsidRPr="00E36724" w:rsidRDefault="003033D6" w:rsidP="00DE36CF">
            <w:pPr>
              <w:rPr>
                <w:rFonts w:ascii="Arial" w:hAnsi="Arial" w:cs="Arial"/>
                <w:sz w:val="16"/>
                <w:szCs w:val="16"/>
              </w:rPr>
            </w:pPr>
            <w:r>
              <w:rPr>
                <w:rFonts w:ascii="Arial" w:hAnsi="Arial" w:cs="Arial"/>
                <w:sz w:val="16"/>
                <w:szCs w:val="16"/>
              </w:rPr>
              <w:t>N (0)</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53596A61" w14:textId="77777777" w:rsidR="003033D6" w:rsidRPr="00E36724" w:rsidRDefault="003033D6" w:rsidP="00DE36CF">
            <w:pPr>
              <w:rPr>
                <w:rFonts w:ascii="Arial" w:hAnsi="Arial" w:cs="Arial"/>
                <w:sz w:val="16"/>
                <w:szCs w:val="16"/>
              </w:rPr>
            </w:pPr>
            <w:r>
              <w:rPr>
                <w:rFonts w:ascii="Arial" w:hAnsi="Arial" w:cs="Arial"/>
                <w:sz w:val="16"/>
                <w:szCs w:val="16"/>
              </w:rPr>
              <w:t>U (0)</w:t>
            </w:r>
          </w:p>
        </w:tc>
        <w:tc>
          <w:tcPr>
            <w:tcW w:w="1170" w:type="dxa"/>
            <w:tcBorders>
              <w:top w:val="single" w:sz="4" w:space="0" w:color="auto"/>
              <w:left w:val="single" w:sz="4" w:space="0" w:color="auto"/>
              <w:bottom w:val="single" w:sz="4" w:space="0" w:color="auto"/>
              <w:right w:val="single" w:sz="4" w:space="0" w:color="auto"/>
            </w:tcBorders>
            <w:shd w:val="clear" w:color="auto" w:fill="00B050"/>
          </w:tcPr>
          <w:p w14:paraId="2852E3BB" w14:textId="77777777" w:rsidR="003033D6" w:rsidRPr="00E36724" w:rsidRDefault="003033D6" w:rsidP="00DE36CF">
            <w:pPr>
              <w:rPr>
                <w:rFonts w:ascii="Arial" w:hAnsi="Arial" w:cs="Arial"/>
                <w:sz w:val="16"/>
                <w:szCs w:val="16"/>
              </w:rPr>
            </w:pPr>
            <w:r>
              <w:rPr>
                <w:rFonts w:ascii="Arial" w:hAnsi="Arial" w:cs="Arial"/>
                <w:sz w:val="16"/>
                <w:szCs w:val="16"/>
              </w:rPr>
              <w:t>Y (2)</w:t>
            </w:r>
          </w:p>
        </w:tc>
      </w:tr>
      <w:tr w:rsidR="003033D6" w:rsidRPr="00E36724" w14:paraId="7F2349BF" w14:textId="77777777" w:rsidTr="00DE36CF">
        <w:trPr>
          <w:trHeight w:val="785"/>
        </w:trPr>
        <w:tc>
          <w:tcPr>
            <w:tcW w:w="1044" w:type="dxa"/>
            <w:tcBorders>
              <w:top w:val="single" w:sz="4" w:space="0" w:color="auto"/>
              <w:left w:val="single" w:sz="4" w:space="0" w:color="auto"/>
              <w:bottom w:val="single" w:sz="4" w:space="0" w:color="auto"/>
              <w:right w:val="single" w:sz="4" w:space="0" w:color="auto"/>
            </w:tcBorders>
          </w:tcPr>
          <w:p w14:paraId="3F02BB8C" w14:textId="77777777" w:rsidR="003033D6" w:rsidRDefault="003033D6" w:rsidP="00DE36CF">
            <w:pPr>
              <w:rPr>
                <w:rFonts w:ascii="Arial" w:hAnsi="Arial" w:cs="Arial"/>
                <w:sz w:val="16"/>
                <w:szCs w:val="16"/>
              </w:rPr>
            </w:pPr>
            <w:r w:rsidRPr="00E36724">
              <w:rPr>
                <w:rFonts w:ascii="Arial" w:hAnsi="Arial" w:cs="Arial"/>
                <w:sz w:val="16"/>
                <w:szCs w:val="16"/>
              </w:rPr>
              <w:t>Johansson et al (2012)</w:t>
            </w:r>
          </w:p>
        </w:tc>
        <w:tc>
          <w:tcPr>
            <w:tcW w:w="1112" w:type="dxa"/>
            <w:tcBorders>
              <w:top w:val="single" w:sz="4" w:space="0" w:color="auto"/>
              <w:left w:val="single" w:sz="4" w:space="0" w:color="auto"/>
              <w:bottom w:val="single" w:sz="4" w:space="0" w:color="auto"/>
              <w:right w:val="single" w:sz="4" w:space="0" w:color="auto"/>
            </w:tcBorders>
            <w:shd w:val="clear" w:color="auto" w:fill="00B050"/>
          </w:tcPr>
          <w:p w14:paraId="66E1B157" w14:textId="77777777" w:rsidR="003033D6" w:rsidRDefault="003033D6" w:rsidP="00DE36CF">
            <w:pPr>
              <w:rPr>
                <w:rFonts w:ascii="Arial" w:hAnsi="Arial" w:cs="Arial"/>
                <w:sz w:val="16"/>
                <w:szCs w:val="16"/>
              </w:rPr>
            </w:pPr>
            <w:r>
              <w:rPr>
                <w:rFonts w:ascii="Arial" w:hAnsi="Arial" w:cs="Arial"/>
                <w:sz w:val="16"/>
                <w:szCs w:val="16"/>
              </w:rPr>
              <w:t>Y (2)</w:t>
            </w:r>
          </w:p>
        </w:tc>
        <w:tc>
          <w:tcPr>
            <w:tcW w:w="1273" w:type="dxa"/>
            <w:tcBorders>
              <w:top w:val="single" w:sz="4" w:space="0" w:color="auto"/>
              <w:left w:val="single" w:sz="4" w:space="0" w:color="auto"/>
              <w:bottom w:val="single" w:sz="4" w:space="0" w:color="auto"/>
              <w:right w:val="single" w:sz="4" w:space="0" w:color="auto"/>
            </w:tcBorders>
            <w:shd w:val="clear" w:color="auto" w:fill="00B050"/>
          </w:tcPr>
          <w:p w14:paraId="7B5D3B61" w14:textId="77777777" w:rsidR="003033D6" w:rsidRDefault="003033D6" w:rsidP="00DE36CF">
            <w:pPr>
              <w:rPr>
                <w:rFonts w:ascii="Arial" w:hAnsi="Arial" w:cs="Arial"/>
                <w:sz w:val="16"/>
                <w:szCs w:val="16"/>
              </w:rPr>
            </w:pPr>
            <w:r>
              <w:rPr>
                <w:rFonts w:ascii="Arial" w:hAnsi="Arial" w:cs="Arial"/>
                <w:sz w:val="16"/>
                <w:szCs w:val="16"/>
              </w:rPr>
              <w:t>Y (2)</w:t>
            </w:r>
          </w:p>
        </w:tc>
        <w:tc>
          <w:tcPr>
            <w:tcW w:w="1132" w:type="dxa"/>
            <w:tcBorders>
              <w:top w:val="single" w:sz="4" w:space="0" w:color="auto"/>
              <w:left w:val="single" w:sz="4" w:space="0" w:color="auto"/>
              <w:bottom w:val="single" w:sz="4" w:space="0" w:color="auto"/>
              <w:right w:val="single" w:sz="4" w:space="0" w:color="auto"/>
            </w:tcBorders>
            <w:shd w:val="clear" w:color="auto" w:fill="00B050"/>
          </w:tcPr>
          <w:p w14:paraId="42BC0434" w14:textId="77777777" w:rsidR="003033D6" w:rsidRDefault="003033D6" w:rsidP="00DE36CF">
            <w:pPr>
              <w:rPr>
                <w:rFonts w:ascii="Arial" w:hAnsi="Arial" w:cs="Arial"/>
                <w:sz w:val="16"/>
                <w:szCs w:val="16"/>
              </w:rPr>
            </w:pPr>
            <w:r>
              <w:rPr>
                <w:rFonts w:ascii="Arial" w:hAnsi="Arial" w:cs="Arial"/>
                <w:sz w:val="16"/>
                <w:szCs w:val="16"/>
              </w:rPr>
              <w:t>Y (2)</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1FA246B" w14:textId="77777777" w:rsidR="003033D6" w:rsidRDefault="003033D6" w:rsidP="00DE36CF">
            <w:pPr>
              <w:rPr>
                <w:rFonts w:ascii="Arial" w:hAnsi="Arial" w:cs="Arial"/>
                <w:sz w:val="16"/>
                <w:szCs w:val="16"/>
              </w:rPr>
            </w:pPr>
            <w:r>
              <w:rPr>
                <w:rFonts w:ascii="Arial" w:hAnsi="Arial" w:cs="Arial"/>
                <w:sz w:val="16"/>
                <w:szCs w:val="16"/>
              </w:rPr>
              <w:t>Y (2)</w:t>
            </w:r>
          </w:p>
        </w:tc>
        <w:tc>
          <w:tcPr>
            <w:tcW w:w="1340" w:type="dxa"/>
            <w:tcBorders>
              <w:top w:val="single" w:sz="4" w:space="0" w:color="auto"/>
              <w:left w:val="single" w:sz="4" w:space="0" w:color="auto"/>
              <w:bottom w:val="single" w:sz="4" w:space="0" w:color="auto"/>
              <w:right w:val="single" w:sz="4" w:space="0" w:color="auto"/>
            </w:tcBorders>
            <w:shd w:val="clear" w:color="auto" w:fill="00B050"/>
          </w:tcPr>
          <w:p w14:paraId="3453FB6E" w14:textId="77777777" w:rsidR="003033D6" w:rsidRDefault="003033D6" w:rsidP="00DE36CF">
            <w:pPr>
              <w:rPr>
                <w:rFonts w:ascii="Arial" w:hAnsi="Arial" w:cs="Arial"/>
                <w:sz w:val="16"/>
                <w:szCs w:val="16"/>
              </w:rPr>
            </w:pPr>
            <w:r>
              <w:rPr>
                <w:rFonts w:ascii="Arial" w:hAnsi="Arial" w:cs="Arial"/>
                <w:sz w:val="16"/>
                <w:szCs w:val="16"/>
              </w:rPr>
              <w:t>Y (2)</w:t>
            </w:r>
          </w:p>
        </w:tc>
        <w:tc>
          <w:tcPr>
            <w:tcW w:w="122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4E18DA5" w14:textId="77777777" w:rsidR="003033D6" w:rsidRDefault="003033D6" w:rsidP="00DE36CF">
            <w:pPr>
              <w:rPr>
                <w:rFonts w:ascii="Arial" w:hAnsi="Arial" w:cs="Arial"/>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C03AEE3" w14:textId="77777777" w:rsidR="003033D6" w:rsidRDefault="003033D6" w:rsidP="00DE36CF">
            <w:pP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458F9EE" w14:textId="77777777" w:rsidR="003033D6" w:rsidRDefault="003033D6" w:rsidP="00DE36CF">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478F389" w14:textId="77777777" w:rsidR="003033D6" w:rsidRDefault="003033D6" w:rsidP="00DE36CF">
            <w:pPr>
              <w:rPr>
                <w:rFonts w:ascii="Arial" w:hAnsi="Arial" w:cs="Arial"/>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F237A9B" w14:textId="77777777" w:rsidR="003033D6" w:rsidRDefault="003033D6" w:rsidP="00DE36CF">
            <w:pPr>
              <w:rPr>
                <w:rFonts w:ascii="Arial" w:hAnsi="Arial" w:cs="Arial"/>
                <w:sz w:val="16"/>
                <w:szCs w:val="16"/>
              </w:rPr>
            </w:pPr>
          </w:p>
        </w:tc>
      </w:tr>
    </w:tbl>
    <w:p w14:paraId="07D1227F" w14:textId="77777777" w:rsidR="003033D6" w:rsidRDefault="003033D6" w:rsidP="003033D6"/>
    <w:tbl>
      <w:tblPr>
        <w:tblStyle w:val="TableGrid"/>
        <w:tblW w:w="14266" w:type="dxa"/>
        <w:tblInd w:w="-318" w:type="dxa"/>
        <w:tblLook w:val="04A0" w:firstRow="1" w:lastRow="0" w:firstColumn="1" w:lastColumn="0" w:noHBand="0" w:noVBand="1"/>
      </w:tblPr>
      <w:tblGrid>
        <w:gridCol w:w="1030"/>
        <w:gridCol w:w="1123"/>
        <w:gridCol w:w="1293"/>
        <w:gridCol w:w="1133"/>
        <w:gridCol w:w="1274"/>
        <w:gridCol w:w="1272"/>
        <w:gridCol w:w="1300"/>
        <w:gridCol w:w="1124"/>
        <w:gridCol w:w="1088"/>
        <w:gridCol w:w="1301"/>
        <w:gridCol w:w="1124"/>
        <w:gridCol w:w="1204"/>
      </w:tblGrid>
      <w:tr w:rsidR="003033D6" w:rsidRPr="00E36724" w14:paraId="5E7A1291" w14:textId="77777777" w:rsidTr="00DE36CF">
        <w:trPr>
          <w:trHeight w:val="283"/>
        </w:trPr>
        <w:tc>
          <w:tcPr>
            <w:tcW w:w="1030" w:type="dxa"/>
            <w:tcBorders>
              <w:top w:val="single" w:sz="4" w:space="0" w:color="auto"/>
              <w:left w:val="single" w:sz="4" w:space="0" w:color="auto"/>
              <w:bottom w:val="single" w:sz="4" w:space="0" w:color="auto"/>
              <w:right w:val="single" w:sz="4" w:space="0" w:color="auto"/>
            </w:tcBorders>
          </w:tcPr>
          <w:p w14:paraId="7D250A38" w14:textId="77777777" w:rsidR="003033D6" w:rsidRPr="00E36724" w:rsidRDefault="003033D6" w:rsidP="00DE36CF">
            <w:pPr>
              <w:rPr>
                <w:rFonts w:ascii="Arial" w:hAnsi="Arial" w:cs="Arial"/>
                <w:sz w:val="16"/>
                <w:szCs w:val="16"/>
              </w:rPr>
            </w:pPr>
          </w:p>
        </w:tc>
        <w:tc>
          <w:tcPr>
            <w:tcW w:w="6087" w:type="dxa"/>
            <w:gridSpan w:val="5"/>
            <w:tcBorders>
              <w:top w:val="single" w:sz="4" w:space="0" w:color="auto"/>
              <w:left w:val="single" w:sz="4" w:space="0" w:color="auto"/>
              <w:bottom w:val="single" w:sz="4" w:space="0" w:color="auto"/>
              <w:right w:val="single" w:sz="4" w:space="0" w:color="auto"/>
            </w:tcBorders>
          </w:tcPr>
          <w:p w14:paraId="11060D5E" w14:textId="77777777" w:rsidR="003033D6" w:rsidRPr="00E36724" w:rsidRDefault="003033D6" w:rsidP="00DE36CF">
            <w:pPr>
              <w:jc w:val="center"/>
              <w:rPr>
                <w:rFonts w:ascii="Arial" w:hAnsi="Arial" w:cs="Arial"/>
                <w:sz w:val="16"/>
                <w:szCs w:val="16"/>
              </w:rPr>
            </w:pPr>
            <w:r>
              <w:rPr>
                <w:rFonts w:ascii="Arial" w:hAnsi="Arial" w:cs="Arial"/>
                <w:sz w:val="16"/>
                <w:szCs w:val="16"/>
              </w:rPr>
              <w:t>Quantitative Descriptive Criteria</w:t>
            </w:r>
          </w:p>
        </w:tc>
        <w:tc>
          <w:tcPr>
            <w:tcW w:w="5945" w:type="dxa"/>
            <w:gridSpan w:val="5"/>
            <w:tcBorders>
              <w:top w:val="single" w:sz="4" w:space="0" w:color="auto"/>
              <w:left w:val="single" w:sz="4" w:space="0" w:color="auto"/>
              <w:bottom w:val="single" w:sz="4" w:space="0" w:color="auto"/>
              <w:right w:val="single" w:sz="4" w:space="0" w:color="auto"/>
            </w:tcBorders>
          </w:tcPr>
          <w:p w14:paraId="303B8EEA" w14:textId="77777777" w:rsidR="003033D6" w:rsidRPr="00E36724" w:rsidRDefault="003033D6" w:rsidP="00DE36CF">
            <w:pPr>
              <w:jc w:val="center"/>
              <w:rPr>
                <w:rFonts w:ascii="Arial" w:hAnsi="Arial" w:cs="Arial"/>
                <w:sz w:val="16"/>
                <w:szCs w:val="16"/>
              </w:rPr>
            </w:pPr>
            <w:r>
              <w:rPr>
                <w:rFonts w:ascii="Arial" w:hAnsi="Arial" w:cs="Arial"/>
                <w:sz w:val="16"/>
                <w:szCs w:val="16"/>
              </w:rPr>
              <w:t>Mixed Methods Criteria</w:t>
            </w:r>
          </w:p>
        </w:tc>
        <w:tc>
          <w:tcPr>
            <w:tcW w:w="1204" w:type="dxa"/>
            <w:tcBorders>
              <w:top w:val="single" w:sz="4" w:space="0" w:color="auto"/>
              <w:left w:val="single" w:sz="4" w:space="0" w:color="auto"/>
              <w:bottom w:val="single" w:sz="4" w:space="0" w:color="auto"/>
              <w:right w:val="single" w:sz="4" w:space="0" w:color="auto"/>
            </w:tcBorders>
          </w:tcPr>
          <w:p w14:paraId="77E67096" w14:textId="77777777" w:rsidR="003033D6" w:rsidRPr="00E36724" w:rsidRDefault="003033D6" w:rsidP="00DE36CF">
            <w:pPr>
              <w:rPr>
                <w:rFonts w:ascii="Arial" w:hAnsi="Arial" w:cs="Arial"/>
                <w:sz w:val="16"/>
                <w:szCs w:val="16"/>
              </w:rPr>
            </w:pPr>
          </w:p>
        </w:tc>
      </w:tr>
      <w:tr w:rsidR="003033D6" w:rsidRPr="00E36724" w14:paraId="6BFEF426" w14:textId="77777777" w:rsidTr="00DE36CF">
        <w:trPr>
          <w:trHeight w:val="1033"/>
        </w:trPr>
        <w:tc>
          <w:tcPr>
            <w:tcW w:w="1030" w:type="dxa"/>
            <w:tcBorders>
              <w:top w:val="single" w:sz="4" w:space="0" w:color="auto"/>
              <w:left w:val="single" w:sz="4" w:space="0" w:color="auto"/>
              <w:bottom w:val="single" w:sz="4" w:space="0" w:color="auto"/>
              <w:right w:val="single" w:sz="4" w:space="0" w:color="auto"/>
            </w:tcBorders>
          </w:tcPr>
          <w:p w14:paraId="0C272A0F" w14:textId="77777777" w:rsidR="003033D6" w:rsidRPr="00E36724" w:rsidRDefault="003033D6" w:rsidP="00DE36CF">
            <w:pPr>
              <w:rPr>
                <w:rFonts w:ascii="Arial" w:hAnsi="Arial" w:cs="Arial"/>
                <w:sz w:val="16"/>
                <w:szCs w:val="16"/>
              </w:rPr>
            </w:pPr>
          </w:p>
        </w:tc>
        <w:tc>
          <w:tcPr>
            <w:tcW w:w="1126" w:type="dxa"/>
            <w:tcBorders>
              <w:top w:val="single" w:sz="4" w:space="0" w:color="auto"/>
              <w:left w:val="single" w:sz="4" w:space="0" w:color="auto"/>
              <w:bottom w:val="single" w:sz="4" w:space="0" w:color="auto"/>
              <w:right w:val="single" w:sz="4" w:space="0" w:color="auto"/>
            </w:tcBorders>
          </w:tcPr>
          <w:p w14:paraId="55852BB5" w14:textId="77777777" w:rsidR="003033D6" w:rsidRDefault="003033D6" w:rsidP="00DE36CF">
            <w:pPr>
              <w:rPr>
                <w:rFonts w:ascii="Arial" w:hAnsi="Arial" w:cs="Arial"/>
                <w:sz w:val="16"/>
                <w:szCs w:val="16"/>
              </w:rPr>
            </w:pPr>
            <w:r>
              <w:rPr>
                <w:rFonts w:ascii="Arial" w:hAnsi="Arial" w:cs="Arial"/>
                <w:sz w:val="16"/>
                <w:szCs w:val="16"/>
              </w:rPr>
              <w:t>1</w:t>
            </w:r>
          </w:p>
          <w:p w14:paraId="70EAA9AD" w14:textId="77777777" w:rsidR="003033D6" w:rsidRPr="00E36724" w:rsidRDefault="003033D6" w:rsidP="00DE36CF">
            <w:pPr>
              <w:rPr>
                <w:rFonts w:ascii="Arial" w:hAnsi="Arial" w:cs="Arial"/>
                <w:sz w:val="16"/>
                <w:szCs w:val="16"/>
              </w:rPr>
            </w:pPr>
            <w:r>
              <w:rPr>
                <w:rFonts w:ascii="Arial" w:hAnsi="Arial" w:cs="Arial"/>
                <w:sz w:val="16"/>
                <w:szCs w:val="16"/>
              </w:rPr>
              <w:t>Relevant sampling strategy</w:t>
            </w:r>
          </w:p>
        </w:tc>
        <w:tc>
          <w:tcPr>
            <w:tcW w:w="1276" w:type="dxa"/>
            <w:tcBorders>
              <w:top w:val="single" w:sz="4" w:space="0" w:color="auto"/>
              <w:left w:val="single" w:sz="4" w:space="0" w:color="auto"/>
              <w:bottom w:val="single" w:sz="4" w:space="0" w:color="auto"/>
              <w:right w:val="single" w:sz="4" w:space="0" w:color="auto"/>
            </w:tcBorders>
          </w:tcPr>
          <w:p w14:paraId="757C3367" w14:textId="77777777" w:rsidR="003033D6" w:rsidRDefault="003033D6" w:rsidP="00DE36CF">
            <w:pPr>
              <w:rPr>
                <w:rFonts w:ascii="Arial" w:hAnsi="Arial" w:cs="Arial"/>
                <w:sz w:val="16"/>
                <w:szCs w:val="16"/>
              </w:rPr>
            </w:pPr>
            <w:r>
              <w:rPr>
                <w:rFonts w:ascii="Arial" w:hAnsi="Arial" w:cs="Arial"/>
                <w:sz w:val="16"/>
                <w:szCs w:val="16"/>
              </w:rPr>
              <w:t>2</w:t>
            </w:r>
          </w:p>
          <w:p w14:paraId="38CCE370" w14:textId="77777777" w:rsidR="003033D6" w:rsidRPr="00E36724" w:rsidRDefault="003033D6" w:rsidP="00DE36CF">
            <w:pPr>
              <w:rPr>
                <w:rFonts w:ascii="Arial" w:hAnsi="Arial" w:cs="Arial"/>
                <w:sz w:val="16"/>
                <w:szCs w:val="16"/>
              </w:rPr>
            </w:pPr>
            <w:r>
              <w:rPr>
                <w:rFonts w:ascii="Arial" w:hAnsi="Arial" w:cs="Arial"/>
                <w:sz w:val="16"/>
                <w:szCs w:val="16"/>
              </w:rPr>
              <w:t>Representative sample</w:t>
            </w:r>
          </w:p>
        </w:tc>
        <w:tc>
          <w:tcPr>
            <w:tcW w:w="1134" w:type="dxa"/>
            <w:tcBorders>
              <w:top w:val="single" w:sz="4" w:space="0" w:color="auto"/>
              <w:left w:val="single" w:sz="4" w:space="0" w:color="auto"/>
              <w:bottom w:val="single" w:sz="4" w:space="0" w:color="auto"/>
              <w:right w:val="single" w:sz="4" w:space="0" w:color="auto"/>
            </w:tcBorders>
          </w:tcPr>
          <w:p w14:paraId="273E249E" w14:textId="77777777" w:rsidR="003033D6" w:rsidRDefault="003033D6" w:rsidP="00DE36CF">
            <w:pPr>
              <w:rPr>
                <w:rFonts w:ascii="Arial" w:hAnsi="Arial" w:cs="Arial"/>
                <w:sz w:val="16"/>
                <w:szCs w:val="16"/>
              </w:rPr>
            </w:pPr>
            <w:r>
              <w:rPr>
                <w:rFonts w:ascii="Arial" w:hAnsi="Arial" w:cs="Arial"/>
                <w:sz w:val="16"/>
                <w:szCs w:val="16"/>
              </w:rPr>
              <w:t>3</w:t>
            </w:r>
          </w:p>
          <w:p w14:paraId="160F8E94" w14:textId="77777777" w:rsidR="003033D6" w:rsidRPr="00E36724" w:rsidRDefault="003033D6" w:rsidP="00DE36CF">
            <w:pPr>
              <w:rPr>
                <w:rFonts w:ascii="Arial" w:hAnsi="Arial" w:cs="Arial"/>
                <w:sz w:val="16"/>
                <w:szCs w:val="16"/>
              </w:rPr>
            </w:pPr>
            <w:r>
              <w:rPr>
                <w:rFonts w:ascii="Arial" w:hAnsi="Arial" w:cs="Arial"/>
                <w:sz w:val="16"/>
                <w:szCs w:val="16"/>
              </w:rPr>
              <w:t xml:space="preserve">Appropriate measures </w:t>
            </w:r>
          </w:p>
        </w:tc>
        <w:tc>
          <w:tcPr>
            <w:tcW w:w="1276" w:type="dxa"/>
            <w:tcBorders>
              <w:top w:val="single" w:sz="4" w:space="0" w:color="auto"/>
              <w:left w:val="single" w:sz="4" w:space="0" w:color="auto"/>
              <w:bottom w:val="single" w:sz="4" w:space="0" w:color="auto"/>
              <w:right w:val="single" w:sz="4" w:space="0" w:color="auto"/>
            </w:tcBorders>
          </w:tcPr>
          <w:p w14:paraId="6DDD7AB0" w14:textId="77777777" w:rsidR="003033D6" w:rsidRDefault="003033D6" w:rsidP="00DE36CF">
            <w:pPr>
              <w:rPr>
                <w:rFonts w:ascii="Arial" w:hAnsi="Arial" w:cs="Arial"/>
                <w:sz w:val="16"/>
                <w:szCs w:val="16"/>
              </w:rPr>
            </w:pPr>
            <w:r>
              <w:rPr>
                <w:rFonts w:ascii="Arial" w:hAnsi="Arial" w:cs="Arial"/>
                <w:sz w:val="16"/>
                <w:szCs w:val="16"/>
              </w:rPr>
              <w:t>4</w:t>
            </w:r>
          </w:p>
          <w:p w14:paraId="64B8913F" w14:textId="77777777" w:rsidR="003033D6" w:rsidRPr="00E36724" w:rsidRDefault="003033D6" w:rsidP="00DE36CF">
            <w:pPr>
              <w:rPr>
                <w:rFonts w:ascii="Arial" w:hAnsi="Arial" w:cs="Arial"/>
                <w:sz w:val="16"/>
                <w:szCs w:val="16"/>
              </w:rPr>
            </w:pPr>
            <w:r>
              <w:rPr>
                <w:rFonts w:ascii="Arial" w:hAnsi="Arial" w:cs="Arial"/>
                <w:sz w:val="16"/>
                <w:szCs w:val="16"/>
              </w:rPr>
              <w:t>Low risk for nonresponse bias</w:t>
            </w:r>
          </w:p>
        </w:tc>
        <w:tc>
          <w:tcPr>
            <w:tcW w:w="1275" w:type="dxa"/>
            <w:tcBorders>
              <w:top w:val="single" w:sz="4" w:space="0" w:color="auto"/>
              <w:left w:val="single" w:sz="4" w:space="0" w:color="auto"/>
              <w:bottom w:val="single" w:sz="4" w:space="0" w:color="auto"/>
              <w:right w:val="single" w:sz="4" w:space="0" w:color="auto"/>
            </w:tcBorders>
          </w:tcPr>
          <w:p w14:paraId="17A8F987" w14:textId="77777777" w:rsidR="003033D6" w:rsidRDefault="003033D6" w:rsidP="00DE36CF">
            <w:pPr>
              <w:rPr>
                <w:rFonts w:ascii="Arial" w:hAnsi="Arial" w:cs="Arial"/>
                <w:sz w:val="16"/>
                <w:szCs w:val="16"/>
              </w:rPr>
            </w:pPr>
            <w:r>
              <w:rPr>
                <w:rFonts w:ascii="Arial" w:hAnsi="Arial" w:cs="Arial"/>
                <w:sz w:val="16"/>
                <w:szCs w:val="16"/>
              </w:rPr>
              <w:t>5</w:t>
            </w:r>
          </w:p>
          <w:p w14:paraId="48796923" w14:textId="77777777" w:rsidR="003033D6" w:rsidRPr="00E36724" w:rsidRDefault="003033D6" w:rsidP="00DE36CF">
            <w:pPr>
              <w:rPr>
                <w:rFonts w:ascii="Arial" w:hAnsi="Arial" w:cs="Arial"/>
                <w:sz w:val="16"/>
                <w:szCs w:val="16"/>
              </w:rPr>
            </w:pPr>
            <w:r>
              <w:rPr>
                <w:rFonts w:ascii="Arial" w:hAnsi="Arial" w:cs="Arial"/>
                <w:sz w:val="16"/>
                <w:szCs w:val="16"/>
              </w:rPr>
              <w:t xml:space="preserve">Appropriate statistical analysis </w:t>
            </w:r>
          </w:p>
        </w:tc>
        <w:tc>
          <w:tcPr>
            <w:tcW w:w="1306" w:type="dxa"/>
            <w:tcBorders>
              <w:top w:val="single" w:sz="4" w:space="0" w:color="auto"/>
              <w:left w:val="single" w:sz="4" w:space="0" w:color="auto"/>
              <w:bottom w:val="single" w:sz="4" w:space="0" w:color="auto"/>
              <w:right w:val="single" w:sz="4" w:space="0" w:color="auto"/>
            </w:tcBorders>
          </w:tcPr>
          <w:p w14:paraId="74C34D49" w14:textId="77777777" w:rsidR="003033D6" w:rsidRDefault="003033D6" w:rsidP="00DE36CF">
            <w:pPr>
              <w:rPr>
                <w:rFonts w:ascii="Arial" w:hAnsi="Arial" w:cs="Arial"/>
                <w:sz w:val="16"/>
                <w:szCs w:val="16"/>
              </w:rPr>
            </w:pPr>
            <w:r>
              <w:rPr>
                <w:rFonts w:ascii="Arial" w:hAnsi="Arial" w:cs="Arial"/>
                <w:sz w:val="16"/>
                <w:szCs w:val="16"/>
              </w:rPr>
              <w:t>1</w:t>
            </w:r>
          </w:p>
          <w:p w14:paraId="0378E71A" w14:textId="77777777" w:rsidR="003033D6" w:rsidRPr="00E36724" w:rsidRDefault="003033D6" w:rsidP="00DE36CF">
            <w:pPr>
              <w:rPr>
                <w:rFonts w:ascii="Arial" w:hAnsi="Arial" w:cs="Arial"/>
                <w:sz w:val="16"/>
                <w:szCs w:val="16"/>
              </w:rPr>
            </w:pPr>
            <w:r>
              <w:rPr>
                <w:rFonts w:ascii="Arial" w:hAnsi="Arial" w:cs="Arial"/>
                <w:sz w:val="16"/>
                <w:szCs w:val="16"/>
              </w:rPr>
              <w:t xml:space="preserve">Adequate rationale </w:t>
            </w:r>
          </w:p>
        </w:tc>
        <w:tc>
          <w:tcPr>
            <w:tcW w:w="1125" w:type="dxa"/>
            <w:tcBorders>
              <w:top w:val="single" w:sz="4" w:space="0" w:color="auto"/>
              <w:left w:val="single" w:sz="4" w:space="0" w:color="auto"/>
              <w:bottom w:val="single" w:sz="4" w:space="0" w:color="auto"/>
              <w:right w:val="single" w:sz="4" w:space="0" w:color="auto"/>
            </w:tcBorders>
          </w:tcPr>
          <w:p w14:paraId="50469468" w14:textId="77777777" w:rsidR="003033D6" w:rsidRDefault="003033D6" w:rsidP="00DE36CF">
            <w:pPr>
              <w:rPr>
                <w:rFonts w:ascii="Arial" w:hAnsi="Arial" w:cs="Arial"/>
                <w:sz w:val="16"/>
                <w:szCs w:val="16"/>
              </w:rPr>
            </w:pPr>
            <w:r>
              <w:rPr>
                <w:rFonts w:ascii="Arial" w:hAnsi="Arial" w:cs="Arial"/>
                <w:sz w:val="16"/>
                <w:szCs w:val="16"/>
              </w:rPr>
              <w:t>2</w:t>
            </w:r>
          </w:p>
          <w:p w14:paraId="3EB829F4" w14:textId="77777777" w:rsidR="003033D6" w:rsidRPr="00E36724" w:rsidRDefault="003033D6" w:rsidP="00DE36CF">
            <w:pPr>
              <w:rPr>
                <w:rFonts w:ascii="Arial" w:hAnsi="Arial" w:cs="Arial"/>
                <w:sz w:val="16"/>
                <w:szCs w:val="16"/>
              </w:rPr>
            </w:pPr>
            <w:r>
              <w:rPr>
                <w:rFonts w:ascii="Arial" w:hAnsi="Arial" w:cs="Arial"/>
                <w:sz w:val="16"/>
                <w:szCs w:val="16"/>
              </w:rPr>
              <w:t xml:space="preserve">Effective integration of study components </w:t>
            </w:r>
          </w:p>
        </w:tc>
        <w:tc>
          <w:tcPr>
            <w:tcW w:w="1088" w:type="dxa"/>
            <w:tcBorders>
              <w:top w:val="single" w:sz="4" w:space="0" w:color="auto"/>
              <w:left w:val="single" w:sz="4" w:space="0" w:color="auto"/>
              <w:bottom w:val="single" w:sz="4" w:space="0" w:color="auto"/>
              <w:right w:val="single" w:sz="4" w:space="0" w:color="auto"/>
            </w:tcBorders>
          </w:tcPr>
          <w:p w14:paraId="3A2E5D1E" w14:textId="77777777" w:rsidR="003033D6" w:rsidRDefault="003033D6" w:rsidP="00DE36CF">
            <w:pPr>
              <w:rPr>
                <w:rFonts w:ascii="Arial" w:hAnsi="Arial" w:cs="Arial"/>
                <w:sz w:val="16"/>
                <w:szCs w:val="16"/>
              </w:rPr>
            </w:pPr>
            <w:r>
              <w:rPr>
                <w:rFonts w:ascii="Arial" w:hAnsi="Arial" w:cs="Arial"/>
                <w:sz w:val="16"/>
                <w:szCs w:val="16"/>
              </w:rPr>
              <w:t>3</w:t>
            </w:r>
          </w:p>
          <w:p w14:paraId="1FB71BD2" w14:textId="77777777" w:rsidR="003033D6" w:rsidRPr="00E36724" w:rsidRDefault="003033D6" w:rsidP="00DE36CF">
            <w:pPr>
              <w:rPr>
                <w:rFonts w:ascii="Arial" w:hAnsi="Arial" w:cs="Arial"/>
                <w:sz w:val="16"/>
                <w:szCs w:val="16"/>
              </w:rPr>
            </w:pPr>
            <w:r>
              <w:rPr>
                <w:rFonts w:ascii="Arial" w:hAnsi="Arial" w:cs="Arial"/>
                <w:sz w:val="16"/>
                <w:szCs w:val="16"/>
              </w:rPr>
              <w:t xml:space="preserve">Integration of components adequately interpreted </w:t>
            </w:r>
          </w:p>
        </w:tc>
        <w:tc>
          <w:tcPr>
            <w:tcW w:w="1301" w:type="dxa"/>
            <w:tcBorders>
              <w:top w:val="single" w:sz="4" w:space="0" w:color="auto"/>
              <w:left w:val="single" w:sz="4" w:space="0" w:color="auto"/>
              <w:bottom w:val="single" w:sz="4" w:space="0" w:color="auto"/>
              <w:right w:val="single" w:sz="4" w:space="0" w:color="auto"/>
            </w:tcBorders>
          </w:tcPr>
          <w:p w14:paraId="4EB30B8C" w14:textId="77777777" w:rsidR="003033D6" w:rsidRDefault="003033D6" w:rsidP="00DE36CF">
            <w:pPr>
              <w:rPr>
                <w:rFonts w:ascii="Arial" w:hAnsi="Arial" w:cs="Arial"/>
                <w:sz w:val="16"/>
                <w:szCs w:val="16"/>
              </w:rPr>
            </w:pPr>
            <w:r>
              <w:rPr>
                <w:rFonts w:ascii="Arial" w:hAnsi="Arial" w:cs="Arial"/>
                <w:sz w:val="16"/>
                <w:szCs w:val="16"/>
              </w:rPr>
              <w:t>4</w:t>
            </w:r>
          </w:p>
          <w:p w14:paraId="45CEE5E8" w14:textId="77777777" w:rsidR="003033D6" w:rsidRDefault="003033D6" w:rsidP="00DE36CF">
            <w:pPr>
              <w:rPr>
                <w:rFonts w:ascii="Arial" w:hAnsi="Arial" w:cs="Arial"/>
                <w:sz w:val="16"/>
                <w:szCs w:val="16"/>
              </w:rPr>
            </w:pPr>
            <w:r>
              <w:rPr>
                <w:rFonts w:ascii="Arial" w:hAnsi="Arial" w:cs="Arial"/>
                <w:sz w:val="16"/>
                <w:szCs w:val="16"/>
              </w:rPr>
              <w:t>Divergences/</w:t>
            </w:r>
          </w:p>
          <w:p w14:paraId="2D56CC46" w14:textId="77777777" w:rsidR="003033D6" w:rsidRPr="00E36724" w:rsidRDefault="003033D6" w:rsidP="00DE36CF">
            <w:pPr>
              <w:rPr>
                <w:rFonts w:ascii="Arial" w:hAnsi="Arial" w:cs="Arial"/>
                <w:sz w:val="16"/>
                <w:szCs w:val="16"/>
              </w:rPr>
            </w:pPr>
            <w:r>
              <w:rPr>
                <w:rFonts w:ascii="Arial" w:hAnsi="Arial" w:cs="Arial"/>
                <w:sz w:val="16"/>
                <w:szCs w:val="16"/>
              </w:rPr>
              <w:t>inconsistencies adequately addressed</w:t>
            </w:r>
          </w:p>
        </w:tc>
        <w:tc>
          <w:tcPr>
            <w:tcW w:w="1125" w:type="dxa"/>
            <w:tcBorders>
              <w:top w:val="single" w:sz="4" w:space="0" w:color="auto"/>
              <w:left w:val="single" w:sz="4" w:space="0" w:color="auto"/>
              <w:bottom w:val="single" w:sz="4" w:space="0" w:color="auto"/>
              <w:right w:val="single" w:sz="4" w:space="0" w:color="auto"/>
            </w:tcBorders>
          </w:tcPr>
          <w:p w14:paraId="75E76ED8" w14:textId="77777777" w:rsidR="003033D6" w:rsidRDefault="003033D6" w:rsidP="00DE36CF">
            <w:pPr>
              <w:rPr>
                <w:rFonts w:ascii="Arial" w:hAnsi="Arial" w:cs="Arial"/>
                <w:sz w:val="16"/>
                <w:szCs w:val="16"/>
              </w:rPr>
            </w:pPr>
            <w:r>
              <w:rPr>
                <w:rFonts w:ascii="Arial" w:hAnsi="Arial" w:cs="Arial"/>
                <w:sz w:val="16"/>
                <w:szCs w:val="16"/>
              </w:rPr>
              <w:t>5</w:t>
            </w:r>
          </w:p>
          <w:p w14:paraId="4A94575E" w14:textId="77777777" w:rsidR="003033D6" w:rsidRPr="00E36724" w:rsidRDefault="003033D6" w:rsidP="00DE36CF">
            <w:pPr>
              <w:rPr>
                <w:rFonts w:ascii="Arial" w:hAnsi="Arial" w:cs="Arial"/>
                <w:sz w:val="16"/>
                <w:szCs w:val="16"/>
              </w:rPr>
            </w:pPr>
            <w:r>
              <w:rPr>
                <w:rFonts w:ascii="Arial" w:hAnsi="Arial" w:cs="Arial"/>
                <w:sz w:val="16"/>
                <w:szCs w:val="16"/>
              </w:rPr>
              <w:t>Different components adhere to quality criteria</w:t>
            </w:r>
          </w:p>
        </w:tc>
        <w:tc>
          <w:tcPr>
            <w:tcW w:w="1204" w:type="dxa"/>
            <w:tcBorders>
              <w:top w:val="single" w:sz="4" w:space="0" w:color="auto"/>
              <w:left w:val="single" w:sz="4" w:space="0" w:color="auto"/>
              <w:bottom w:val="single" w:sz="4" w:space="0" w:color="auto"/>
              <w:right w:val="single" w:sz="4" w:space="0" w:color="auto"/>
            </w:tcBorders>
          </w:tcPr>
          <w:p w14:paraId="37E89794" w14:textId="77777777" w:rsidR="003033D6" w:rsidRDefault="003033D6" w:rsidP="00DE36CF">
            <w:pPr>
              <w:rPr>
                <w:rFonts w:ascii="Arial" w:hAnsi="Arial" w:cs="Arial"/>
                <w:sz w:val="16"/>
                <w:szCs w:val="16"/>
              </w:rPr>
            </w:pPr>
            <w:r w:rsidRPr="00E36724">
              <w:rPr>
                <w:rFonts w:ascii="Arial" w:hAnsi="Arial" w:cs="Arial"/>
                <w:sz w:val="16"/>
                <w:szCs w:val="16"/>
              </w:rPr>
              <w:t>Quality Score %</w:t>
            </w:r>
          </w:p>
          <w:p w14:paraId="710BC7DA" w14:textId="77777777" w:rsidR="003033D6" w:rsidRPr="00E36724" w:rsidRDefault="003033D6" w:rsidP="00DE36CF">
            <w:pPr>
              <w:rPr>
                <w:rFonts w:ascii="Arial" w:hAnsi="Arial" w:cs="Arial"/>
                <w:sz w:val="16"/>
                <w:szCs w:val="16"/>
              </w:rPr>
            </w:pPr>
            <w:r>
              <w:rPr>
                <w:rFonts w:ascii="Arial" w:hAnsi="Arial" w:cs="Arial"/>
                <w:sz w:val="16"/>
                <w:szCs w:val="16"/>
              </w:rPr>
              <w:t>(MMAT quality interpretation)</w:t>
            </w:r>
          </w:p>
        </w:tc>
      </w:tr>
      <w:tr w:rsidR="003033D6" w:rsidRPr="00E36724" w14:paraId="67F006B4" w14:textId="77777777" w:rsidTr="00DE36CF">
        <w:trPr>
          <w:trHeight w:val="785"/>
        </w:trPr>
        <w:tc>
          <w:tcPr>
            <w:tcW w:w="1030" w:type="dxa"/>
            <w:tcBorders>
              <w:top w:val="single" w:sz="4" w:space="0" w:color="auto"/>
              <w:left w:val="single" w:sz="4" w:space="0" w:color="auto"/>
              <w:bottom w:val="single" w:sz="4" w:space="0" w:color="auto"/>
              <w:right w:val="single" w:sz="4" w:space="0" w:color="auto"/>
            </w:tcBorders>
          </w:tcPr>
          <w:p w14:paraId="2EE93CAF" w14:textId="77777777" w:rsidR="003033D6" w:rsidRDefault="003033D6" w:rsidP="00DE36CF">
            <w:pPr>
              <w:rPr>
                <w:rFonts w:ascii="Arial" w:hAnsi="Arial" w:cs="Arial"/>
                <w:sz w:val="16"/>
                <w:szCs w:val="16"/>
              </w:rPr>
            </w:pPr>
            <w:r>
              <w:rPr>
                <w:rFonts w:ascii="Arial" w:hAnsi="Arial" w:cs="Arial"/>
                <w:sz w:val="16"/>
                <w:szCs w:val="16"/>
              </w:rPr>
              <w:t>Hunter et al</w:t>
            </w:r>
          </w:p>
          <w:p w14:paraId="44C9C82F" w14:textId="77777777" w:rsidR="003033D6" w:rsidRDefault="003033D6" w:rsidP="00DE36CF">
            <w:pPr>
              <w:rPr>
                <w:rFonts w:ascii="Arial" w:hAnsi="Arial" w:cs="Arial"/>
                <w:sz w:val="16"/>
                <w:szCs w:val="16"/>
              </w:rPr>
            </w:pPr>
            <w:r>
              <w:rPr>
                <w:rFonts w:ascii="Arial" w:hAnsi="Arial" w:cs="Arial"/>
                <w:sz w:val="16"/>
                <w:szCs w:val="16"/>
              </w:rPr>
              <w:t>(2016)</w:t>
            </w:r>
          </w:p>
          <w:p w14:paraId="0C119F46" w14:textId="77777777" w:rsidR="003033D6" w:rsidRPr="00E36724" w:rsidRDefault="003033D6" w:rsidP="00DE36CF">
            <w:pPr>
              <w:rPr>
                <w:rFonts w:ascii="Arial" w:hAnsi="Arial" w:cs="Arial"/>
                <w:sz w:val="16"/>
                <w:szCs w:val="16"/>
              </w:rPr>
            </w:pPr>
            <w:r>
              <w:rPr>
                <w:rFonts w:ascii="Arial" w:hAnsi="Arial" w:cs="Arial"/>
                <w:sz w:val="16"/>
                <w:szCs w:val="16"/>
              </w:rPr>
              <w:t xml:space="preserve">Cont.  </w:t>
            </w:r>
          </w:p>
        </w:tc>
        <w:tc>
          <w:tcPr>
            <w:tcW w:w="112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B17FEFF" w14:textId="77777777" w:rsidR="003033D6" w:rsidRPr="00E36724" w:rsidRDefault="003033D6" w:rsidP="00DE36CF">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29E49D1" w14:textId="77777777" w:rsidR="003033D6" w:rsidRPr="00E36724" w:rsidRDefault="003033D6" w:rsidP="00DE36CF">
            <w:pP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D828DDA" w14:textId="77777777" w:rsidR="003033D6" w:rsidRPr="00E36724" w:rsidRDefault="003033D6" w:rsidP="00DE36CF">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4889D24" w14:textId="77777777" w:rsidR="003033D6" w:rsidRPr="00E36724" w:rsidRDefault="003033D6" w:rsidP="00DE36CF">
            <w:pP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80160B7" w14:textId="77777777" w:rsidR="003033D6" w:rsidRPr="00E36724" w:rsidRDefault="003033D6" w:rsidP="00DE36CF">
            <w:pPr>
              <w:rPr>
                <w:rFonts w:ascii="Arial" w:hAnsi="Arial" w:cs="Arial"/>
                <w:sz w:val="16"/>
                <w:szCs w:val="16"/>
              </w:rPr>
            </w:pPr>
          </w:p>
        </w:tc>
        <w:tc>
          <w:tcPr>
            <w:tcW w:w="1306" w:type="dxa"/>
            <w:tcBorders>
              <w:top w:val="single" w:sz="4" w:space="0" w:color="auto"/>
              <w:left w:val="single" w:sz="4" w:space="0" w:color="auto"/>
              <w:bottom w:val="single" w:sz="4" w:space="0" w:color="auto"/>
              <w:right w:val="single" w:sz="4" w:space="0" w:color="auto"/>
            </w:tcBorders>
            <w:shd w:val="clear" w:color="auto" w:fill="00B050"/>
          </w:tcPr>
          <w:p w14:paraId="17E8493D" w14:textId="77777777" w:rsidR="003033D6" w:rsidRDefault="003033D6" w:rsidP="00DE36CF">
            <w:pPr>
              <w:rPr>
                <w:rFonts w:ascii="Arial" w:hAnsi="Arial" w:cs="Arial"/>
                <w:sz w:val="16"/>
                <w:szCs w:val="16"/>
              </w:rPr>
            </w:pPr>
            <w:r>
              <w:rPr>
                <w:rFonts w:ascii="Arial" w:hAnsi="Arial" w:cs="Arial"/>
                <w:sz w:val="16"/>
                <w:szCs w:val="16"/>
              </w:rPr>
              <w:t>Y (2)</w:t>
            </w:r>
          </w:p>
        </w:tc>
        <w:tc>
          <w:tcPr>
            <w:tcW w:w="1125" w:type="dxa"/>
            <w:tcBorders>
              <w:top w:val="single" w:sz="4" w:space="0" w:color="auto"/>
              <w:left w:val="single" w:sz="4" w:space="0" w:color="auto"/>
              <w:bottom w:val="single" w:sz="4" w:space="0" w:color="auto"/>
              <w:right w:val="single" w:sz="4" w:space="0" w:color="auto"/>
            </w:tcBorders>
            <w:shd w:val="clear" w:color="auto" w:fill="00B050"/>
          </w:tcPr>
          <w:p w14:paraId="454E6D32" w14:textId="77777777" w:rsidR="003033D6" w:rsidRDefault="003033D6" w:rsidP="00DE36CF">
            <w:pPr>
              <w:rPr>
                <w:rFonts w:ascii="Arial" w:hAnsi="Arial" w:cs="Arial"/>
                <w:sz w:val="16"/>
                <w:szCs w:val="16"/>
              </w:rPr>
            </w:pPr>
            <w:r>
              <w:rPr>
                <w:rFonts w:ascii="Arial" w:hAnsi="Arial" w:cs="Arial"/>
                <w:sz w:val="16"/>
                <w:szCs w:val="16"/>
              </w:rPr>
              <w:t>Y (2)</w:t>
            </w:r>
          </w:p>
        </w:tc>
        <w:tc>
          <w:tcPr>
            <w:tcW w:w="1088" w:type="dxa"/>
            <w:tcBorders>
              <w:top w:val="single" w:sz="4" w:space="0" w:color="auto"/>
              <w:left w:val="single" w:sz="4" w:space="0" w:color="auto"/>
              <w:bottom w:val="single" w:sz="4" w:space="0" w:color="auto"/>
              <w:right w:val="single" w:sz="4" w:space="0" w:color="auto"/>
            </w:tcBorders>
            <w:shd w:val="clear" w:color="auto" w:fill="00B050"/>
          </w:tcPr>
          <w:p w14:paraId="6CBFEE4E" w14:textId="77777777" w:rsidR="003033D6" w:rsidRDefault="003033D6" w:rsidP="00DE36CF">
            <w:pPr>
              <w:rPr>
                <w:rFonts w:ascii="Arial" w:hAnsi="Arial" w:cs="Arial"/>
                <w:sz w:val="16"/>
                <w:szCs w:val="16"/>
              </w:rPr>
            </w:pPr>
            <w:r>
              <w:rPr>
                <w:rFonts w:ascii="Arial" w:hAnsi="Arial" w:cs="Arial"/>
                <w:sz w:val="16"/>
                <w:szCs w:val="16"/>
              </w:rPr>
              <w:t>Y (2)</w:t>
            </w:r>
          </w:p>
        </w:tc>
        <w:tc>
          <w:tcPr>
            <w:tcW w:w="1301" w:type="dxa"/>
            <w:tcBorders>
              <w:top w:val="single" w:sz="4" w:space="0" w:color="auto"/>
              <w:left w:val="single" w:sz="4" w:space="0" w:color="auto"/>
              <w:bottom w:val="single" w:sz="4" w:space="0" w:color="auto"/>
              <w:right w:val="single" w:sz="4" w:space="0" w:color="auto"/>
            </w:tcBorders>
            <w:shd w:val="clear" w:color="auto" w:fill="FF0000"/>
          </w:tcPr>
          <w:p w14:paraId="1A2609B2" w14:textId="77777777" w:rsidR="003033D6" w:rsidRDefault="003033D6" w:rsidP="00DE36CF">
            <w:pPr>
              <w:rPr>
                <w:rFonts w:ascii="Arial" w:hAnsi="Arial" w:cs="Arial"/>
                <w:sz w:val="16"/>
                <w:szCs w:val="16"/>
              </w:rPr>
            </w:pPr>
            <w:r w:rsidRPr="00E36724">
              <w:rPr>
                <w:rFonts w:ascii="Arial" w:hAnsi="Arial" w:cs="Arial"/>
                <w:sz w:val="16"/>
                <w:szCs w:val="16"/>
              </w:rPr>
              <w:t>N (0)</w:t>
            </w:r>
          </w:p>
        </w:tc>
        <w:tc>
          <w:tcPr>
            <w:tcW w:w="1125" w:type="dxa"/>
            <w:tcBorders>
              <w:top w:val="single" w:sz="4" w:space="0" w:color="auto"/>
              <w:left w:val="single" w:sz="4" w:space="0" w:color="auto"/>
              <w:bottom w:val="single" w:sz="4" w:space="0" w:color="auto"/>
              <w:right w:val="single" w:sz="4" w:space="0" w:color="auto"/>
            </w:tcBorders>
            <w:shd w:val="clear" w:color="auto" w:fill="FF0000"/>
          </w:tcPr>
          <w:p w14:paraId="404E9FBF" w14:textId="77777777" w:rsidR="003033D6" w:rsidRDefault="003033D6" w:rsidP="00DE36CF">
            <w:pPr>
              <w:rPr>
                <w:rFonts w:ascii="Arial" w:hAnsi="Arial" w:cs="Arial"/>
                <w:sz w:val="16"/>
                <w:szCs w:val="16"/>
              </w:rPr>
            </w:pPr>
            <w:r w:rsidRPr="00E36724">
              <w:rPr>
                <w:rFonts w:ascii="Arial" w:hAnsi="Arial" w:cs="Arial"/>
                <w:sz w:val="16"/>
                <w:szCs w:val="16"/>
              </w:rPr>
              <w:t>N (0)</w:t>
            </w:r>
          </w:p>
        </w:tc>
        <w:tc>
          <w:tcPr>
            <w:tcW w:w="1204" w:type="dxa"/>
            <w:tcBorders>
              <w:top w:val="single" w:sz="4" w:space="0" w:color="auto"/>
              <w:left w:val="single" w:sz="4" w:space="0" w:color="auto"/>
              <w:bottom w:val="single" w:sz="4" w:space="0" w:color="auto"/>
              <w:right w:val="single" w:sz="4" w:space="0" w:color="auto"/>
            </w:tcBorders>
          </w:tcPr>
          <w:p w14:paraId="23533110" w14:textId="77777777" w:rsidR="003033D6" w:rsidRDefault="003033D6" w:rsidP="00DE36CF">
            <w:pPr>
              <w:rPr>
                <w:rFonts w:ascii="Arial" w:hAnsi="Arial" w:cs="Arial"/>
                <w:sz w:val="16"/>
                <w:szCs w:val="16"/>
              </w:rPr>
            </w:pPr>
            <w:r>
              <w:rPr>
                <w:rFonts w:ascii="Arial" w:hAnsi="Arial" w:cs="Arial"/>
                <w:sz w:val="16"/>
                <w:szCs w:val="16"/>
              </w:rPr>
              <w:t>30%</w:t>
            </w:r>
          </w:p>
          <w:p w14:paraId="498E0203" w14:textId="77777777" w:rsidR="003033D6" w:rsidRPr="00E36724" w:rsidRDefault="003033D6" w:rsidP="00DE36CF">
            <w:pPr>
              <w:rPr>
                <w:rFonts w:ascii="Arial" w:hAnsi="Arial" w:cs="Arial"/>
                <w:sz w:val="16"/>
                <w:szCs w:val="16"/>
              </w:rPr>
            </w:pPr>
            <w:r>
              <w:rPr>
                <w:rFonts w:ascii="Arial" w:hAnsi="Arial" w:cs="Arial"/>
                <w:sz w:val="16"/>
                <w:szCs w:val="16"/>
              </w:rPr>
              <w:t>(Low overall quality)</w:t>
            </w:r>
          </w:p>
        </w:tc>
      </w:tr>
      <w:tr w:rsidR="003033D6" w:rsidRPr="00E36724" w14:paraId="63852294" w14:textId="77777777" w:rsidTr="00DE36CF">
        <w:trPr>
          <w:trHeight w:val="785"/>
        </w:trPr>
        <w:tc>
          <w:tcPr>
            <w:tcW w:w="1030" w:type="dxa"/>
            <w:tcBorders>
              <w:top w:val="single" w:sz="4" w:space="0" w:color="auto"/>
              <w:left w:val="single" w:sz="4" w:space="0" w:color="auto"/>
              <w:bottom w:val="single" w:sz="4" w:space="0" w:color="auto"/>
              <w:right w:val="single" w:sz="4" w:space="0" w:color="auto"/>
            </w:tcBorders>
          </w:tcPr>
          <w:p w14:paraId="7E3E0A84" w14:textId="77777777" w:rsidR="003033D6" w:rsidRDefault="003033D6" w:rsidP="00DE36CF">
            <w:pPr>
              <w:rPr>
                <w:rFonts w:ascii="Arial" w:hAnsi="Arial" w:cs="Arial"/>
                <w:sz w:val="16"/>
                <w:szCs w:val="16"/>
              </w:rPr>
            </w:pPr>
            <w:r w:rsidRPr="00E36724">
              <w:rPr>
                <w:rFonts w:ascii="Arial" w:hAnsi="Arial" w:cs="Arial"/>
                <w:sz w:val="16"/>
                <w:szCs w:val="16"/>
              </w:rPr>
              <w:t>Johansson et al (2012)</w:t>
            </w:r>
          </w:p>
        </w:tc>
        <w:tc>
          <w:tcPr>
            <w:tcW w:w="1126" w:type="dxa"/>
            <w:tcBorders>
              <w:top w:val="single" w:sz="4" w:space="0" w:color="auto"/>
              <w:left w:val="single" w:sz="4" w:space="0" w:color="auto"/>
              <w:bottom w:val="single" w:sz="4" w:space="0" w:color="auto"/>
              <w:right w:val="single" w:sz="4" w:space="0" w:color="auto"/>
            </w:tcBorders>
            <w:shd w:val="clear" w:color="auto" w:fill="00B050"/>
          </w:tcPr>
          <w:p w14:paraId="2D267612" w14:textId="77777777" w:rsidR="003033D6" w:rsidRDefault="003033D6" w:rsidP="00DE36CF">
            <w:pPr>
              <w:rPr>
                <w:rFonts w:ascii="Arial" w:hAnsi="Arial" w:cs="Arial"/>
                <w:sz w:val="16"/>
                <w:szCs w:val="16"/>
              </w:rPr>
            </w:pPr>
            <w:r>
              <w:rPr>
                <w:rFonts w:ascii="Arial" w:hAnsi="Arial" w:cs="Arial"/>
                <w:sz w:val="16"/>
                <w:szCs w:val="16"/>
              </w:rPr>
              <w:t>Y (2)</w:t>
            </w:r>
          </w:p>
        </w:tc>
        <w:tc>
          <w:tcPr>
            <w:tcW w:w="1276" w:type="dxa"/>
            <w:tcBorders>
              <w:top w:val="single" w:sz="4" w:space="0" w:color="auto"/>
              <w:left w:val="single" w:sz="4" w:space="0" w:color="auto"/>
              <w:bottom w:val="single" w:sz="4" w:space="0" w:color="auto"/>
              <w:right w:val="single" w:sz="4" w:space="0" w:color="auto"/>
            </w:tcBorders>
            <w:shd w:val="clear" w:color="auto" w:fill="00B050"/>
          </w:tcPr>
          <w:p w14:paraId="378C5DCA" w14:textId="77777777" w:rsidR="003033D6" w:rsidRDefault="003033D6" w:rsidP="00DE36CF">
            <w:pPr>
              <w:rPr>
                <w:rFonts w:ascii="Arial" w:hAnsi="Arial" w:cs="Arial"/>
                <w:sz w:val="16"/>
                <w:szCs w:val="16"/>
              </w:rPr>
            </w:pPr>
            <w:r>
              <w:rPr>
                <w:rFonts w:ascii="Arial" w:hAnsi="Arial" w:cs="Arial"/>
                <w:sz w:val="16"/>
                <w:szCs w:val="16"/>
              </w:rPr>
              <w:t>Y (2)</w:t>
            </w: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1EF6F2A4" w14:textId="77777777" w:rsidR="003033D6" w:rsidRDefault="003033D6" w:rsidP="00DE36CF">
            <w:pPr>
              <w:rPr>
                <w:rFonts w:ascii="Arial" w:hAnsi="Arial" w:cs="Arial"/>
                <w:sz w:val="16"/>
                <w:szCs w:val="16"/>
              </w:rPr>
            </w:pPr>
            <w:r>
              <w:rPr>
                <w:rFonts w:ascii="Arial" w:hAnsi="Arial" w:cs="Arial"/>
                <w:sz w:val="16"/>
                <w:szCs w:val="16"/>
              </w:rPr>
              <w:t>N (0)</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02C73268" w14:textId="77777777" w:rsidR="003033D6" w:rsidRPr="00E36724" w:rsidRDefault="003033D6" w:rsidP="00DE36CF">
            <w:pPr>
              <w:rPr>
                <w:rFonts w:ascii="Arial" w:hAnsi="Arial" w:cs="Arial"/>
                <w:sz w:val="16"/>
                <w:szCs w:val="16"/>
              </w:rPr>
            </w:pPr>
            <w:r>
              <w:rPr>
                <w:rFonts w:ascii="Arial" w:hAnsi="Arial" w:cs="Arial"/>
                <w:sz w:val="16"/>
                <w:szCs w:val="16"/>
              </w:rPr>
              <w:t>N (0)</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EE5756E" w14:textId="77777777" w:rsidR="003033D6" w:rsidRPr="00E36724" w:rsidRDefault="003033D6" w:rsidP="00DE36CF">
            <w:pPr>
              <w:rPr>
                <w:rFonts w:ascii="Arial" w:hAnsi="Arial" w:cs="Arial"/>
                <w:sz w:val="16"/>
                <w:szCs w:val="16"/>
              </w:rPr>
            </w:pPr>
            <w:r>
              <w:rPr>
                <w:rFonts w:ascii="Arial" w:hAnsi="Arial" w:cs="Arial"/>
                <w:sz w:val="16"/>
                <w:szCs w:val="16"/>
              </w:rPr>
              <w:t>Y (2)</w:t>
            </w:r>
          </w:p>
        </w:tc>
        <w:tc>
          <w:tcPr>
            <w:tcW w:w="1306" w:type="dxa"/>
            <w:tcBorders>
              <w:top w:val="single" w:sz="4" w:space="0" w:color="auto"/>
              <w:left w:val="single" w:sz="4" w:space="0" w:color="auto"/>
              <w:bottom w:val="single" w:sz="4" w:space="0" w:color="auto"/>
              <w:right w:val="single" w:sz="4" w:space="0" w:color="auto"/>
            </w:tcBorders>
            <w:shd w:val="clear" w:color="auto" w:fill="00B050"/>
          </w:tcPr>
          <w:p w14:paraId="33D6D8E7" w14:textId="77777777" w:rsidR="003033D6" w:rsidRDefault="003033D6" w:rsidP="00DE36CF">
            <w:pPr>
              <w:rPr>
                <w:rFonts w:ascii="Arial" w:hAnsi="Arial" w:cs="Arial"/>
                <w:sz w:val="16"/>
                <w:szCs w:val="16"/>
              </w:rPr>
            </w:pPr>
            <w:r>
              <w:rPr>
                <w:rFonts w:ascii="Arial" w:hAnsi="Arial" w:cs="Arial"/>
                <w:sz w:val="16"/>
                <w:szCs w:val="16"/>
              </w:rPr>
              <w:t>Y (2)</w:t>
            </w:r>
          </w:p>
        </w:tc>
        <w:tc>
          <w:tcPr>
            <w:tcW w:w="1125" w:type="dxa"/>
            <w:tcBorders>
              <w:top w:val="single" w:sz="4" w:space="0" w:color="auto"/>
              <w:left w:val="single" w:sz="4" w:space="0" w:color="auto"/>
              <w:bottom w:val="single" w:sz="4" w:space="0" w:color="auto"/>
              <w:right w:val="single" w:sz="4" w:space="0" w:color="auto"/>
            </w:tcBorders>
            <w:shd w:val="clear" w:color="auto" w:fill="00B050"/>
          </w:tcPr>
          <w:p w14:paraId="544BDB87" w14:textId="77777777" w:rsidR="003033D6" w:rsidRDefault="003033D6" w:rsidP="00DE36CF">
            <w:pPr>
              <w:rPr>
                <w:rFonts w:ascii="Arial" w:hAnsi="Arial" w:cs="Arial"/>
                <w:sz w:val="16"/>
                <w:szCs w:val="16"/>
              </w:rPr>
            </w:pPr>
            <w:r>
              <w:rPr>
                <w:rFonts w:ascii="Arial" w:hAnsi="Arial" w:cs="Arial"/>
                <w:sz w:val="16"/>
                <w:szCs w:val="16"/>
              </w:rPr>
              <w:t>Y (2)</w:t>
            </w:r>
          </w:p>
        </w:tc>
        <w:tc>
          <w:tcPr>
            <w:tcW w:w="1088" w:type="dxa"/>
            <w:tcBorders>
              <w:top w:val="single" w:sz="4" w:space="0" w:color="auto"/>
              <w:left w:val="single" w:sz="4" w:space="0" w:color="auto"/>
              <w:bottom w:val="single" w:sz="4" w:space="0" w:color="auto"/>
              <w:right w:val="single" w:sz="4" w:space="0" w:color="auto"/>
            </w:tcBorders>
            <w:shd w:val="clear" w:color="auto" w:fill="00B050"/>
          </w:tcPr>
          <w:p w14:paraId="7D319A10" w14:textId="77777777" w:rsidR="003033D6" w:rsidRDefault="003033D6" w:rsidP="00DE36CF">
            <w:pPr>
              <w:rPr>
                <w:rFonts w:ascii="Arial" w:hAnsi="Arial" w:cs="Arial"/>
                <w:sz w:val="16"/>
                <w:szCs w:val="16"/>
              </w:rPr>
            </w:pPr>
            <w:r>
              <w:rPr>
                <w:rFonts w:ascii="Arial" w:hAnsi="Arial" w:cs="Arial"/>
                <w:sz w:val="16"/>
                <w:szCs w:val="16"/>
              </w:rPr>
              <w:t>Y (2)</w:t>
            </w:r>
          </w:p>
        </w:tc>
        <w:tc>
          <w:tcPr>
            <w:tcW w:w="1301" w:type="dxa"/>
            <w:tcBorders>
              <w:top w:val="single" w:sz="4" w:space="0" w:color="auto"/>
              <w:left w:val="single" w:sz="4" w:space="0" w:color="auto"/>
              <w:bottom w:val="single" w:sz="4" w:space="0" w:color="auto"/>
              <w:right w:val="single" w:sz="4" w:space="0" w:color="auto"/>
            </w:tcBorders>
            <w:shd w:val="clear" w:color="auto" w:fill="00B050"/>
          </w:tcPr>
          <w:p w14:paraId="72F057B6" w14:textId="77777777" w:rsidR="003033D6" w:rsidRDefault="003033D6" w:rsidP="00DE36CF">
            <w:pPr>
              <w:rPr>
                <w:rFonts w:ascii="Arial" w:hAnsi="Arial" w:cs="Arial"/>
                <w:sz w:val="16"/>
                <w:szCs w:val="16"/>
              </w:rPr>
            </w:pPr>
            <w:r>
              <w:rPr>
                <w:rFonts w:ascii="Arial" w:hAnsi="Arial" w:cs="Arial"/>
                <w:sz w:val="16"/>
                <w:szCs w:val="16"/>
              </w:rPr>
              <w:t>Y (2)</w:t>
            </w:r>
          </w:p>
        </w:tc>
        <w:tc>
          <w:tcPr>
            <w:tcW w:w="1125" w:type="dxa"/>
            <w:tcBorders>
              <w:top w:val="single" w:sz="4" w:space="0" w:color="auto"/>
              <w:left w:val="single" w:sz="4" w:space="0" w:color="auto"/>
              <w:bottom w:val="single" w:sz="4" w:space="0" w:color="auto"/>
              <w:right w:val="single" w:sz="4" w:space="0" w:color="auto"/>
            </w:tcBorders>
            <w:shd w:val="clear" w:color="auto" w:fill="FF0000"/>
          </w:tcPr>
          <w:p w14:paraId="0961E3B9" w14:textId="77777777" w:rsidR="003033D6" w:rsidRDefault="003033D6" w:rsidP="00DE36CF">
            <w:pPr>
              <w:rPr>
                <w:rFonts w:ascii="Arial" w:hAnsi="Arial" w:cs="Arial"/>
                <w:sz w:val="16"/>
                <w:szCs w:val="16"/>
              </w:rPr>
            </w:pPr>
            <w:r>
              <w:rPr>
                <w:rFonts w:ascii="Arial" w:hAnsi="Arial" w:cs="Arial"/>
                <w:sz w:val="16"/>
                <w:szCs w:val="16"/>
              </w:rPr>
              <w:t>N (0)</w:t>
            </w:r>
          </w:p>
        </w:tc>
        <w:tc>
          <w:tcPr>
            <w:tcW w:w="1204" w:type="dxa"/>
            <w:tcBorders>
              <w:top w:val="single" w:sz="4" w:space="0" w:color="auto"/>
              <w:left w:val="single" w:sz="4" w:space="0" w:color="auto"/>
              <w:bottom w:val="single" w:sz="4" w:space="0" w:color="auto"/>
              <w:right w:val="single" w:sz="4" w:space="0" w:color="auto"/>
            </w:tcBorders>
          </w:tcPr>
          <w:p w14:paraId="0B69D467" w14:textId="77777777" w:rsidR="003033D6" w:rsidRDefault="003033D6" w:rsidP="00DE36CF">
            <w:pPr>
              <w:rPr>
                <w:rFonts w:ascii="Arial" w:hAnsi="Arial" w:cs="Arial"/>
                <w:sz w:val="16"/>
                <w:szCs w:val="16"/>
              </w:rPr>
            </w:pPr>
            <w:r>
              <w:rPr>
                <w:rFonts w:ascii="Arial" w:hAnsi="Arial" w:cs="Arial"/>
                <w:sz w:val="16"/>
                <w:szCs w:val="16"/>
              </w:rPr>
              <w:t>60%</w:t>
            </w:r>
          </w:p>
          <w:p w14:paraId="76061CA0" w14:textId="77777777" w:rsidR="003033D6" w:rsidRDefault="003033D6" w:rsidP="00DE36CF">
            <w:pPr>
              <w:rPr>
                <w:rFonts w:ascii="Arial" w:hAnsi="Arial" w:cs="Arial"/>
                <w:sz w:val="16"/>
                <w:szCs w:val="16"/>
              </w:rPr>
            </w:pPr>
            <w:r>
              <w:rPr>
                <w:rFonts w:ascii="Arial" w:hAnsi="Arial" w:cs="Arial"/>
                <w:sz w:val="16"/>
                <w:szCs w:val="16"/>
              </w:rPr>
              <w:t>(Moderate overall quality)</w:t>
            </w:r>
          </w:p>
        </w:tc>
      </w:tr>
    </w:tbl>
    <w:p w14:paraId="058C7CBC" w14:textId="77777777" w:rsidR="003033D6" w:rsidRDefault="003033D6" w:rsidP="003033D6"/>
    <w:p w14:paraId="7999DA29" w14:textId="77777777" w:rsidR="003033D6" w:rsidRDefault="003033D6" w:rsidP="003033D6"/>
    <w:p w14:paraId="1E535AFF" w14:textId="77777777" w:rsidR="003033D6" w:rsidRDefault="003033D6" w:rsidP="003033D6"/>
    <w:p w14:paraId="7ED6A51A" w14:textId="77777777" w:rsidR="003033D6" w:rsidRDefault="003033D6" w:rsidP="003033D6"/>
    <w:p w14:paraId="0B88C6B1" w14:textId="77777777" w:rsidR="003033D6" w:rsidRDefault="003033D6" w:rsidP="003033D6">
      <w:pPr>
        <w:rPr>
          <w:rFonts w:ascii="Arial" w:hAnsi="Arial" w:cs="Arial"/>
        </w:rPr>
        <w:sectPr w:rsidR="003033D6" w:rsidSect="00DE36CF">
          <w:pgSz w:w="16838" w:h="11906" w:orient="landscape"/>
          <w:pgMar w:top="1440" w:right="1440" w:bottom="1440" w:left="1440" w:header="709" w:footer="709" w:gutter="0"/>
          <w:cols w:space="708"/>
          <w:docGrid w:linePitch="360"/>
        </w:sectPr>
      </w:pPr>
    </w:p>
    <w:p w14:paraId="193B2BAD" w14:textId="77777777" w:rsidR="003033D6" w:rsidRPr="006268A7" w:rsidRDefault="003033D6" w:rsidP="006268A7">
      <w:pPr>
        <w:jc w:val="center"/>
        <w:rPr>
          <w:rFonts w:ascii="Arial" w:hAnsi="Arial" w:cs="Arial"/>
          <w:b/>
        </w:rPr>
      </w:pPr>
      <w:r w:rsidRPr="006268A7">
        <w:rPr>
          <w:rFonts w:ascii="Arial" w:hAnsi="Arial" w:cs="Arial"/>
          <w:b/>
        </w:rPr>
        <w:lastRenderedPageBreak/>
        <w:t>Appendix H. Study characteristics data extraction template.</w:t>
      </w:r>
    </w:p>
    <w:p w14:paraId="0E07483E" w14:textId="77777777" w:rsidR="003033D6" w:rsidRDefault="003033D6" w:rsidP="003033D6">
      <w:pPr>
        <w:rPr>
          <w:rFonts w:ascii="Arial" w:hAnsi="Arial" w:cs="Arial"/>
        </w:rPr>
      </w:pPr>
    </w:p>
    <w:tbl>
      <w:tblPr>
        <w:tblStyle w:val="TableGrid"/>
        <w:tblW w:w="0" w:type="auto"/>
        <w:tblLook w:val="04A0" w:firstRow="1" w:lastRow="0" w:firstColumn="1" w:lastColumn="0" w:noHBand="0" w:noVBand="1"/>
      </w:tblPr>
      <w:tblGrid>
        <w:gridCol w:w="4531"/>
        <w:gridCol w:w="4485"/>
      </w:tblGrid>
      <w:tr w:rsidR="003033D6" w14:paraId="2EBFF9CF" w14:textId="77777777" w:rsidTr="00DE36CF">
        <w:tc>
          <w:tcPr>
            <w:tcW w:w="4531" w:type="dxa"/>
          </w:tcPr>
          <w:p w14:paraId="486B356F" w14:textId="77777777" w:rsidR="003033D6" w:rsidRDefault="003033D6" w:rsidP="003033D6">
            <w:pPr>
              <w:pStyle w:val="ListParagraph"/>
              <w:numPr>
                <w:ilvl w:val="0"/>
                <w:numId w:val="19"/>
              </w:numPr>
              <w:rPr>
                <w:rFonts w:ascii="Arial" w:hAnsi="Arial" w:cs="Arial"/>
              </w:rPr>
            </w:pPr>
            <w:r>
              <w:rPr>
                <w:rFonts w:ascii="Arial" w:hAnsi="Arial" w:cs="Arial"/>
              </w:rPr>
              <w:t>Study title and date of publication</w:t>
            </w:r>
          </w:p>
          <w:p w14:paraId="53EDC508" w14:textId="77777777" w:rsidR="003033D6" w:rsidRDefault="003033D6" w:rsidP="00DE36CF">
            <w:pPr>
              <w:pStyle w:val="ListParagraph"/>
              <w:rPr>
                <w:rFonts w:ascii="Arial" w:hAnsi="Arial" w:cs="Arial"/>
              </w:rPr>
            </w:pPr>
          </w:p>
          <w:p w14:paraId="63AC9859" w14:textId="77777777" w:rsidR="003033D6" w:rsidRDefault="003033D6" w:rsidP="00DE36CF">
            <w:pPr>
              <w:pStyle w:val="ListParagraph"/>
              <w:rPr>
                <w:rFonts w:ascii="Arial" w:hAnsi="Arial" w:cs="Arial"/>
              </w:rPr>
            </w:pPr>
          </w:p>
          <w:p w14:paraId="6F5D835E" w14:textId="77777777" w:rsidR="003033D6" w:rsidRPr="000E44A7" w:rsidRDefault="003033D6" w:rsidP="00DE36CF">
            <w:pPr>
              <w:pStyle w:val="ListParagraph"/>
              <w:rPr>
                <w:rFonts w:ascii="Arial" w:hAnsi="Arial" w:cs="Arial"/>
              </w:rPr>
            </w:pPr>
          </w:p>
        </w:tc>
        <w:tc>
          <w:tcPr>
            <w:tcW w:w="4485" w:type="dxa"/>
          </w:tcPr>
          <w:p w14:paraId="7185A2B5" w14:textId="77777777" w:rsidR="003033D6" w:rsidRDefault="003033D6" w:rsidP="00DE36CF">
            <w:pPr>
              <w:rPr>
                <w:rFonts w:ascii="Arial" w:hAnsi="Arial" w:cs="Arial"/>
              </w:rPr>
            </w:pPr>
          </w:p>
        </w:tc>
      </w:tr>
      <w:tr w:rsidR="003033D6" w14:paraId="222F43C5" w14:textId="77777777" w:rsidTr="00DE36CF">
        <w:tc>
          <w:tcPr>
            <w:tcW w:w="4531" w:type="dxa"/>
          </w:tcPr>
          <w:p w14:paraId="15DF3E03" w14:textId="77777777" w:rsidR="003033D6" w:rsidRDefault="003033D6" w:rsidP="003033D6">
            <w:pPr>
              <w:pStyle w:val="ListParagraph"/>
              <w:numPr>
                <w:ilvl w:val="0"/>
                <w:numId w:val="19"/>
              </w:numPr>
              <w:rPr>
                <w:rFonts w:ascii="Arial" w:hAnsi="Arial" w:cs="Arial"/>
              </w:rPr>
            </w:pPr>
            <w:r>
              <w:rPr>
                <w:rFonts w:ascii="Arial" w:hAnsi="Arial" w:cs="Arial"/>
              </w:rPr>
              <w:t>Study authors</w:t>
            </w:r>
          </w:p>
          <w:p w14:paraId="305ABB54" w14:textId="77777777" w:rsidR="003033D6" w:rsidRDefault="003033D6" w:rsidP="00DE36CF">
            <w:pPr>
              <w:pStyle w:val="ListParagraph"/>
              <w:rPr>
                <w:rFonts w:ascii="Arial" w:hAnsi="Arial" w:cs="Arial"/>
              </w:rPr>
            </w:pPr>
          </w:p>
          <w:p w14:paraId="23D14EDF" w14:textId="77777777" w:rsidR="003033D6" w:rsidRDefault="003033D6" w:rsidP="00DE36CF">
            <w:pPr>
              <w:pStyle w:val="ListParagraph"/>
              <w:rPr>
                <w:rFonts w:ascii="Arial" w:hAnsi="Arial" w:cs="Arial"/>
              </w:rPr>
            </w:pPr>
          </w:p>
          <w:p w14:paraId="2FCB942F" w14:textId="77777777" w:rsidR="003033D6" w:rsidRPr="000E44A7" w:rsidRDefault="003033D6" w:rsidP="00DE36CF">
            <w:pPr>
              <w:pStyle w:val="ListParagraph"/>
              <w:rPr>
                <w:rFonts w:ascii="Arial" w:hAnsi="Arial" w:cs="Arial"/>
              </w:rPr>
            </w:pPr>
          </w:p>
        </w:tc>
        <w:tc>
          <w:tcPr>
            <w:tcW w:w="4485" w:type="dxa"/>
          </w:tcPr>
          <w:p w14:paraId="30009A61" w14:textId="77777777" w:rsidR="003033D6" w:rsidRDefault="003033D6" w:rsidP="00DE36CF">
            <w:pPr>
              <w:rPr>
                <w:rFonts w:ascii="Arial" w:hAnsi="Arial" w:cs="Arial"/>
              </w:rPr>
            </w:pPr>
          </w:p>
        </w:tc>
      </w:tr>
      <w:tr w:rsidR="003033D6" w14:paraId="58FCE900" w14:textId="77777777" w:rsidTr="00DE36CF">
        <w:tc>
          <w:tcPr>
            <w:tcW w:w="4531" w:type="dxa"/>
          </w:tcPr>
          <w:p w14:paraId="0A47AFD1" w14:textId="6B89241D" w:rsidR="003033D6" w:rsidRDefault="003033D6" w:rsidP="003033D6">
            <w:pPr>
              <w:pStyle w:val="ListParagraph"/>
              <w:numPr>
                <w:ilvl w:val="0"/>
                <w:numId w:val="19"/>
              </w:numPr>
              <w:rPr>
                <w:rFonts w:ascii="Arial" w:hAnsi="Arial" w:cs="Arial"/>
              </w:rPr>
            </w:pPr>
            <w:r>
              <w:rPr>
                <w:rFonts w:ascii="Arial" w:hAnsi="Arial" w:cs="Arial"/>
              </w:rPr>
              <w:t>Country in which the study</w:t>
            </w:r>
            <w:r w:rsidR="00D8175F">
              <w:rPr>
                <w:rFonts w:ascii="Arial" w:hAnsi="Arial" w:cs="Arial"/>
              </w:rPr>
              <w:t xml:space="preserve"> was</w:t>
            </w:r>
            <w:r>
              <w:rPr>
                <w:rFonts w:ascii="Arial" w:hAnsi="Arial" w:cs="Arial"/>
              </w:rPr>
              <w:t xml:space="preserve"> conducted</w:t>
            </w:r>
          </w:p>
          <w:p w14:paraId="7B3090D5" w14:textId="77777777" w:rsidR="003033D6" w:rsidRDefault="003033D6" w:rsidP="00DE36CF">
            <w:pPr>
              <w:pStyle w:val="ListParagraph"/>
              <w:rPr>
                <w:rFonts w:ascii="Arial" w:hAnsi="Arial" w:cs="Arial"/>
              </w:rPr>
            </w:pPr>
          </w:p>
          <w:p w14:paraId="11312628" w14:textId="77777777" w:rsidR="003033D6" w:rsidRPr="000E44A7" w:rsidRDefault="003033D6" w:rsidP="00DE36CF">
            <w:pPr>
              <w:pStyle w:val="ListParagraph"/>
              <w:rPr>
                <w:rFonts w:ascii="Arial" w:hAnsi="Arial" w:cs="Arial"/>
              </w:rPr>
            </w:pPr>
          </w:p>
        </w:tc>
        <w:tc>
          <w:tcPr>
            <w:tcW w:w="4485" w:type="dxa"/>
          </w:tcPr>
          <w:p w14:paraId="259179DD" w14:textId="77777777" w:rsidR="003033D6" w:rsidRDefault="003033D6" w:rsidP="00DE36CF">
            <w:pPr>
              <w:rPr>
                <w:rFonts w:ascii="Arial" w:hAnsi="Arial" w:cs="Arial"/>
              </w:rPr>
            </w:pPr>
          </w:p>
        </w:tc>
      </w:tr>
      <w:tr w:rsidR="003033D6" w14:paraId="72260C7B" w14:textId="77777777" w:rsidTr="00DE36CF">
        <w:tc>
          <w:tcPr>
            <w:tcW w:w="4531" w:type="dxa"/>
          </w:tcPr>
          <w:p w14:paraId="79839D68" w14:textId="77777777" w:rsidR="003033D6" w:rsidRPr="000E44A7" w:rsidRDefault="003033D6" w:rsidP="003033D6">
            <w:pPr>
              <w:pStyle w:val="ListParagraph"/>
              <w:numPr>
                <w:ilvl w:val="0"/>
                <w:numId w:val="19"/>
              </w:numPr>
              <w:rPr>
                <w:rFonts w:ascii="Arial" w:hAnsi="Arial" w:cs="Arial"/>
              </w:rPr>
            </w:pPr>
            <w:r>
              <w:rPr>
                <w:rFonts w:ascii="Arial" w:hAnsi="Arial" w:cs="Arial"/>
              </w:rPr>
              <w:t xml:space="preserve">Sample size (n=) </w:t>
            </w:r>
          </w:p>
          <w:p w14:paraId="493A9B03" w14:textId="77777777" w:rsidR="003033D6" w:rsidRDefault="003033D6" w:rsidP="00DE36CF">
            <w:pPr>
              <w:pStyle w:val="ListParagraph"/>
              <w:rPr>
                <w:rFonts w:ascii="Arial" w:hAnsi="Arial" w:cs="Arial"/>
              </w:rPr>
            </w:pPr>
          </w:p>
          <w:p w14:paraId="6859A239" w14:textId="77777777" w:rsidR="003033D6" w:rsidRPr="000E44A7" w:rsidRDefault="003033D6" w:rsidP="00DE36CF">
            <w:pPr>
              <w:pStyle w:val="ListParagraph"/>
              <w:rPr>
                <w:rFonts w:ascii="Arial" w:hAnsi="Arial" w:cs="Arial"/>
              </w:rPr>
            </w:pPr>
          </w:p>
        </w:tc>
        <w:tc>
          <w:tcPr>
            <w:tcW w:w="4485" w:type="dxa"/>
          </w:tcPr>
          <w:p w14:paraId="51B14045" w14:textId="77777777" w:rsidR="003033D6" w:rsidRDefault="003033D6" w:rsidP="00DE36CF">
            <w:pPr>
              <w:rPr>
                <w:rFonts w:ascii="Arial" w:hAnsi="Arial" w:cs="Arial"/>
              </w:rPr>
            </w:pPr>
          </w:p>
          <w:p w14:paraId="17FB6F8F" w14:textId="77777777" w:rsidR="003033D6" w:rsidRDefault="003033D6" w:rsidP="00DE36CF">
            <w:pPr>
              <w:rPr>
                <w:rFonts w:ascii="Arial" w:hAnsi="Arial" w:cs="Arial"/>
              </w:rPr>
            </w:pPr>
          </w:p>
          <w:p w14:paraId="23F38848" w14:textId="77777777" w:rsidR="003033D6" w:rsidRDefault="003033D6" w:rsidP="00DE36CF">
            <w:pPr>
              <w:rPr>
                <w:rFonts w:ascii="Arial" w:hAnsi="Arial" w:cs="Arial"/>
              </w:rPr>
            </w:pPr>
          </w:p>
          <w:p w14:paraId="50C008FF" w14:textId="77777777" w:rsidR="003033D6" w:rsidRDefault="003033D6" w:rsidP="00DE36CF">
            <w:pPr>
              <w:rPr>
                <w:rFonts w:ascii="Arial" w:hAnsi="Arial" w:cs="Arial"/>
              </w:rPr>
            </w:pPr>
          </w:p>
        </w:tc>
      </w:tr>
      <w:tr w:rsidR="003033D6" w14:paraId="477AD2CA" w14:textId="77777777" w:rsidTr="00DE36CF">
        <w:tc>
          <w:tcPr>
            <w:tcW w:w="4531" w:type="dxa"/>
          </w:tcPr>
          <w:p w14:paraId="38B9AF77" w14:textId="77777777" w:rsidR="003033D6" w:rsidRDefault="003033D6" w:rsidP="003033D6">
            <w:pPr>
              <w:pStyle w:val="ListParagraph"/>
              <w:numPr>
                <w:ilvl w:val="0"/>
                <w:numId w:val="19"/>
              </w:numPr>
              <w:rPr>
                <w:rFonts w:ascii="Arial" w:hAnsi="Arial" w:cs="Arial"/>
              </w:rPr>
            </w:pPr>
            <w:r>
              <w:rPr>
                <w:rFonts w:ascii="Arial" w:hAnsi="Arial" w:cs="Arial"/>
              </w:rPr>
              <w:t>Sample characteristics (fathers/partners/mothers etc.)</w:t>
            </w:r>
          </w:p>
          <w:p w14:paraId="468D278B" w14:textId="77777777" w:rsidR="003033D6" w:rsidRDefault="003033D6" w:rsidP="00DE36CF">
            <w:pPr>
              <w:pStyle w:val="ListParagraph"/>
              <w:rPr>
                <w:rFonts w:ascii="Arial" w:hAnsi="Arial" w:cs="Arial"/>
              </w:rPr>
            </w:pPr>
          </w:p>
        </w:tc>
        <w:tc>
          <w:tcPr>
            <w:tcW w:w="4485" w:type="dxa"/>
          </w:tcPr>
          <w:p w14:paraId="3032EBFE" w14:textId="77777777" w:rsidR="003033D6" w:rsidRDefault="003033D6" w:rsidP="00DE36CF">
            <w:pPr>
              <w:rPr>
                <w:rFonts w:ascii="Arial" w:hAnsi="Arial" w:cs="Arial"/>
              </w:rPr>
            </w:pPr>
          </w:p>
          <w:p w14:paraId="2C9449B7" w14:textId="77777777" w:rsidR="003033D6" w:rsidRDefault="003033D6" w:rsidP="00DE36CF">
            <w:pPr>
              <w:rPr>
                <w:rFonts w:ascii="Arial" w:hAnsi="Arial" w:cs="Arial"/>
              </w:rPr>
            </w:pPr>
          </w:p>
          <w:p w14:paraId="4FDCAE2C" w14:textId="77777777" w:rsidR="003033D6" w:rsidRDefault="003033D6" w:rsidP="00DE36CF">
            <w:pPr>
              <w:rPr>
                <w:rFonts w:ascii="Arial" w:hAnsi="Arial" w:cs="Arial"/>
              </w:rPr>
            </w:pPr>
          </w:p>
          <w:p w14:paraId="6012ACC4" w14:textId="77777777" w:rsidR="003033D6" w:rsidRDefault="003033D6" w:rsidP="00DE36CF">
            <w:pPr>
              <w:rPr>
                <w:rFonts w:ascii="Arial" w:hAnsi="Arial" w:cs="Arial"/>
              </w:rPr>
            </w:pPr>
          </w:p>
        </w:tc>
      </w:tr>
      <w:tr w:rsidR="003033D6" w14:paraId="45F9660C" w14:textId="77777777" w:rsidTr="00DE36CF">
        <w:tc>
          <w:tcPr>
            <w:tcW w:w="4531" w:type="dxa"/>
          </w:tcPr>
          <w:p w14:paraId="4DF56553" w14:textId="77777777" w:rsidR="003033D6" w:rsidRDefault="003033D6" w:rsidP="003033D6">
            <w:pPr>
              <w:pStyle w:val="ListParagraph"/>
              <w:numPr>
                <w:ilvl w:val="0"/>
                <w:numId w:val="19"/>
              </w:numPr>
              <w:rPr>
                <w:rFonts w:ascii="Arial" w:hAnsi="Arial" w:cs="Arial"/>
              </w:rPr>
            </w:pPr>
            <w:r>
              <w:rPr>
                <w:rFonts w:ascii="Arial" w:hAnsi="Arial" w:cs="Arial"/>
              </w:rPr>
              <w:t>Study design/methodology for appraisal</w:t>
            </w:r>
          </w:p>
          <w:p w14:paraId="5A3D081A" w14:textId="77777777" w:rsidR="003033D6" w:rsidRDefault="003033D6" w:rsidP="00DE36CF">
            <w:pPr>
              <w:pStyle w:val="ListParagraph"/>
              <w:rPr>
                <w:rFonts w:ascii="Arial" w:hAnsi="Arial" w:cs="Arial"/>
              </w:rPr>
            </w:pPr>
          </w:p>
          <w:p w14:paraId="726CBD4F" w14:textId="77777777" w:rsidR="003033D6" w:rsidRPr="000E44A7" w:rsidRDefault="003033D6" w:rsidP="00DE36CF">
            <w:pPr>
              <w:pStyle w:val="ListParagraph"/>
              <w:rPr>
                <w:rFonts w:ascii="Arial" w:hAnsi="Arial" w:cs="Arial"/>
              </w:rPr>
            </w:pPr>
          </w:p>
        </w:tc>
        <w:tc>
          <w:tcPr>
            <w:tcW w:w="4485" w:type="dxa"/>
          </w:tcPr>
          <w:p w14:paraId="50A7872B" w14:textId="77777777" w:rsidR="003033D6" w:rsidRDefault="003033D6" w:rsidP="00DE36CF">
            <w:pPr>
              <w:rPr>
                <w:rFonts w:ascii="Arial" w:hAnsi="Arial" w:cs="Arial"/>
              </w:rPr>
            </w:pPr>
          </w:p>
        </w:tc>
      </w:tr>
      <w:tr w:rsidR="003033D6" w14:paraId="789ABAC9" w14:textId="77777777" w:rsidTr="00DE36CF">
        <w:tc>
          <w:tcPr>
            <w:tcW w:w="4531" w:type="dxa"/>
          </w:tcPr>
          <w:p w14:paraId="0BCCA3A5" w14:textId="77777777" w:rsidR="003033D6" w:rsidRDefault="003033D6" w:rsidP="003033D6">
            <w:pPr>
              <w:pStyle w:val="ListParagraph"/>
              <w:numPr>
                <w:ilvl w:val="0"/>
                <w:numId w:val="19"/>
              </w:numPr>
              <w:rPr>
                <w:rFonts w:ascii="Arial" w:hAnsi="Arial" w:cs="Arial"/>
              </w:rPr>
            </w:pPr>
            <w:r>
              <w:rPr>
                <w:rFonts w:ascii="Arial" w:hAnsi="Arial" w:cs="Arial"/>
              </w:rPr>
              <w:t>Method of data collection</w:t>
            </w:r>
          </w:p>
          <w:p w14:paraId="44AE96C8" w14:textId="77777777" w:rsidR="003033D6" w:rsidRDefault="003033D6" w:rsidP="00DE36CF">
            <w:pPr>
              <w:rPr>
                <w:rFonts w:ascii="Arial" w:hAnsi="Arial" w:cs="Arial"/>
              </w:rPr>
            </w:pPr>
          </w:p>
          <w:p w14:paraId="78DB4614" w14:textId="77777777" w:rsidR="003033D6" w:rsidRPr="00B83C1D" w:rsidRDefault="003033D6" w:rsidP="00DE36CF">
            <w:pPr>
              <w:rPr>
                <w:rFonts w:ascii="Arial" w:hAnsi="Arial" w:cs="Arial"/>
              </w:rPr>
            </w:pPr>
          </w:p>
        </w:tc>
        <w:tc>
          <w:tcPr>
            <w:tcW w:w="4485" w:type="dxa"/>
          </w:tcPr>
          <w:p w14:paraId="0F1C5BCA" w14:textId="77777777" w:rsidR="003033D6" w:rsidRDefault="003033D6" w:rsidP="00DE36CF">
            <w:pPr>
              <w:rPr>
                <w:rFonts w:ascii="Arial" w:hAnsi="Arial" w:cs="Arial"/>
              </w:rPr>
            </w:pPr>
          </w:p>
          <w:p w14:paraId="4DFA04DC" w14:textId="77777777" w:rsidR="003033D6" w:rsidRDefault="003033D6" w:rsidP="00DE36CF">
            <w:pPr>
              <w:rPr>
                <w:rFonts w:ascii="Arial" w:hAnsi="Arial" w:cs="Arial"/>
              </w:rPr>
            </w:pPr>
          </w:p>
          <w:p w14:paraId="0B9959C5" w14:textId="77777777" w:rsidR="003033D6" w:rsidRDefault="003033D6" w:rsidP="00DE36CF">
            <w:pPr>
              <w:rPr>
                <w:rFonts w:ascii="Arial" w:hAnsi="Arial" w:cs="Arial"/>
              </w:rPr>
            </w:pPr>
          </w:p>
          <w:p w14:paraId="151598FC" w14:textId="77777777" w:rsidR="003033D6" w:rsidRDefault="003033D6" w:rsidP="00DE36CF">
            <w:pPr>
              <w:rPr>
                <w:rFonts w:ascii="Arial" w:hAnsi="Arial" w:cs="Arial"/>
              </w:rPr>
            </w:pPr>
          </w:p>
        </w:tc>
      </w:tr>
      <w:tr w:rsidR="003033D6" w14:paraId="599BAF73" w14:textId="77777777" w:rsidTr="00DE36CF">
        <w:tc>
          <w:tcPr>
            <w:tcW w:w="4531" w:type="dxa"/>
          </w:tcPr>
          <w:p w14:paraId="62FC968C" w14:textId="77777777" w:rsidR="003033D6" w:rsidRDefault="003033D6" w:rsidP="003033D6">
            <w:pPr>
              <w:pStyle w:val="ListParagraph"/>
              <w:numPr>
                <w:ilvl w:val="0"/>
                <w:numId w:val="19"/>
              </w:numPr>
              <w:rPr>
                <w:rFonts w:ascii="Arial" w:hAnsi="Arial" w:cs="Arial"/>
              </w:rPr>
            </w:pPr>
            <w:r>
              <w:rPr>
                <w:rFonts w:ascii="Arial" w:hAnsi="Arial" w:cs="Arial"/>
              </w:rPr>
              <w:t>Method of analysis</w:t>
            </w:r>
          </w:p>
          <w:p w14:paraId="0F28577F" w14:textId="77777777" w:rsidR="003033D6" w:rsidRDefault="003033D6" w:rsidP="00DE36CF">
            <w:pPr>
              <w:rPr>
                <w:rFonts w:ascii="Arial" w:hAnsi="Arial" w:cs="Arial"/>
              </w:rPr>
            </w:pPr>
          </w:p>
          <w:p w14:paraId="19B1666D" w14:textId="77777777" w:rsidR="003033D6" w:rsidRDefault="003033D6" w:rsidP="00DE36CF">
            <w:pPr>
              <w:rPr>
                <w:rFonts w:ascii="Arial" w:hAnsi="Arial" w:cs="Arial"/>
              </w:rPr>
            </w:pPr>
          </w:p>
          <w:p w14:paraId="45B31B6B" w14:textId="77777777" w:rsidR="003033D6" w:rsidRPr="00B83C1D" w:rsidRDefault="003033D6" w:rsidP="00DE36CF">
            <w:pPr>
              <w:rPr>
                <w:rFonts w:ascii="Arial" w:hAnsi="Arial" w:cs="Arial"/>
              </w:rPr>
            </w:pPr>
          </w:p>
        </w:tc>
        <w:tc>
          <w:tcPr>
            <w:tcW w:w="4485" w:type="dxa"/>
          </w:tcPr>
          <w:p w14:paraId="032FBE14" w14:textId="77777777" w:rsidR="003033D6" w:rsidRDefault="003033D6" w:rsidP="00DE36CF">
            <w:pPr>
              <w:rPr>
                <w:rFonts w:ascii="Arial" w:hAnsi="Arial" w:cs="Arial"/>
              </w:rPr>
            </w:pPr>
          </w:p>
        </w:tc>
      </w:tr>
      <w:tr w:rsidR="003033D6" w14:paraId="29ADA5EE" w14:textId="77777777" w:rsidTr="00DE36CF">
        <w:tc>
          <w:tcPr>
            <w:tcW w:w="4531" w:type="dxa"/>
          </w:tcPr>
          <w:p w14:paraId="44A6B2BC" w14:textId="77777777" w:rsidR="003033D6" w:rsidRDefault="003033D6" w:rsidP="003033D6">
            <w:pPr>
              <w:pStyle w:val="ListParagraph"/>
              <w:numPr>
                <w:ilvl w:val="0"/>
                <w:numId w:val="19"/>
              </w:numPr>
              <w:rPr>
                <w:rFonts w:ascii="Arial" w:hAnsi="Arial" w:cs="Arial"/>
              </w:rPr>
            </w:pPr>
            <w:r>
              <w:rPr>
                <w:rFonts w:ascii="Arial" w:hAnsi="Arial" w:cs="Arial"/>
              </w:rPr>
              <w:t>Key/relevant study findings</w:t>
            </w:r>
          </w:p>
          <w:p w14:paraId="4A23AC9D" w14:textId="77777777" w:rsidR="003033D6" w:rsidRDefault="003033D6" w:rsidP="00DE36CF">
            <w:pPr>
              <w:rPr>
                <w:rFonts w:ascii="Arial" w:hAnsi="Arial" w:cs="Arial"/>
              </w:rPr>
            </w:pPr>
          </w:p>
          <w:p w14:paraId="55A1E677" w14:textId="77777777" w:rsidR="003033D6" w:rsidRDefault="003033D6" w:rsidP="00DE36CF">
            <w:pPr>
              <w:rPr>
                <w:rFonts w:ascii="Arial" w:hAnsi="Arial" w:cs="Arial"/>
              </w:rPr>
            </w:pPr>
          </w:p>
          <w:p w14:paraId="3F133E7E" w14:textId="77777777" w:rsidR="003033D6" w:rsidRPr="00B83C1D" w:rsidRDefault="003033D6" w:rsidP="00DE36CF">
            <w:pPr>
              <w:rPr>
                <w:rFonts w:ascii="Arial" w:hAnsi="Arial" w:cs="Arial"/>
              </w:rPr>
            </w:pPr>
          </w:p>
        </w:tc>
        <w:tc>
          <w:tcPr>
            <w:tcW w:w="4485" w:type="dxa"/>
          </w:tcPr>
          <w:p w14:paraId="60514AC1" w14:textId="77777777" w:rsidR="003033D6" w:rsidRDefault="003033D6" w:rsidP="00DE36CF">
            <w:pPr>
              <w:rPr>
                <w:rFonts w:ascii="Arial" w:hAnsi="Arial" w:cs="Arial"/>
              </w:rPr>
            </w:pPr>
          </w:p>
        </w:tc>
      </w:tr>
      <w:tr w:rsidR="003033D6" w14:paraId="0CD26AE8" w14:textId="77777777" w:rsidTr="00DE36CF">
        <w:tc>
          <w:tcPr>
            <w:tcW w:w="4531" w:type="dxa"/>
          </w:tcPr>
          <w:p w14:paraId="05C370CF" w14:textId="77777777" w:rsidR="003033D6" w:rsidRDefault="003033D6" w:rsidP="003033D6">
            <w:pPr>
              <w:pStyle w:val="ListParagraph"/>
              <w:numPr>
                <w:ilvl w:val="0"/>
                <w:numId w:val="19"/>
              </w:numPr>
              <w:rPr>
                <w:rFonts w:ascii="Arial" w:hAnsi="Arial" w:cs="Arial"/>
              </w:rPr>
            </w:pPr>
            <w:r>
              <w:rPr>
                <w:rFonts w:ascii="Arial" w:hAnsi="Arial" w:cs="Arial"/>
              </w:rPr>
              <w:t>Study strengths</w:t>
            </w:r>
          </w:p>
          <w:p w14:paraId="35CB6468" w14:textId="77777777" w:rsidR="003033D6" w:rsidRDefault="003033D6" w:rsidP="00DE36CF">
            <w:pPr>
              <w:rPr>
                <w:rFonts w:ascii="Arial" w:hAnsi="Arial" w:cs="Arial"/>
              </w:rPr>
            </w:pPr>
          </w:p>
          <w:p w14:paraId="56D7ADE4" w14:textId="77777777" w:rsidR="003033D6" w:rsidRDefault="003033D6" w:rsidP="00DE36CF">
            <w:pPr>
              <w:rPr>
                <w:rFonts w:ascii="Arial" w:hAnsi="Arial" w:cs="Arial"/>
              </w:rPr>
            </w:pPr>
          </w:p>
          <w:p w14:paraId="2B36E1F1" w14:textId="77777777" w:rsidR="003033D6" w:rsidRPr="00B83C1D" w:rsidRDefault="003033D6" w:rsidP="00DE36CF">
            <w:pPr>
              <w:rPr>
                <w:rFonts w:ascii="Arial" w:hAnsi="Arial" w:cs="Arial"/>
              </w:rPr>
            </w:pPr>
          </w:p>
        </w:tc>
        <w:tc>
          <w:tcPr>
            <w:tcW w:w="4485" w:type="dxa"/>
          </w:tcPr>
          <w:p w14:paraId="7386936B" w14:textId="77777777" w:rsidR="003033D6" w:rsidRDefault="003033D6" w:rsidP="00DE36CF">
            <w:pPr>
              <w:rPr>
                <w:rFonts w:ascii="Arial" w:hAnsi="Arial" w:cs="Arial"/>
              </w:rPr>
            </w:pPr>
          </w:p>
        </w:tc>
      </w:tr>
      <w:tr w:rsidR="003033D6" w14:paraId="301BC5AA" w14:textId="77777777" w:rsidTr="00DE36CF">
        <w:tc>
          <w:tcPr>
            <w:tcW w:w="4531" w:type="dxa"/>
          </w:tcPr>
          <w:p w14:paraId="7F5C03A5" w14:textId="77777777" w:rsidR="003033D6" w:rsidRDefault="003033D6" w:rsidP="003033D6">
            <w:pPr>
              <w:pStyle w:val="ListParagraph"/>
              <w:numPr>
                <w:ilvl w:val="0"/>
                <w:numId w:val="19"/>
              </w:numPr>
              <w:rPr>
                <w:rFonts w:ascii="Arial" w:hAnsi="Arial" w:cs="Arial"/>
              </w:rPr>
            </w:pPr>
            <w:r>
              <w:rPr>
                <w:rFonts w:ascii="Arial" w:hAnsi="Arial" w:cs="Arial"/>
              </w:rPr>
              <w:t>Study limitations</w:t>
            </w:r>
          </w:p>
          <w:p w14:paraId="0804C815" w14:textId="77777777" w:rsidR="003033D6" w:rsidRDefault="003033D6" w:rsidP="00DE36CF">
            <w:pPr>
              <w:rPr>
                <w:rFonts w:ascii="Arial" w:hAnsi="Arial" w:cs="Arial"/>
              </w:rPr>
            </w:pPr>
          </w:p>
          <w:p w14:paraId="3A7C79EA" w14:textId="77777777" w:rsidR="003033D6" w:rsidRDefault="003033D6" w:rsidP="00DE36CF">
            <w:pPr>
              <w:rPr>
                <w:rFonts w:ascii="Arial" w:hAnsi="Arial" w:cs="Arial"/>
              </w:rPr>
            </w:pPr>
          </w:p>
          <w:p w14:paraId="545DC6E5" w14:textId="77777777" w:rsidR="003033D6" w:rsidRPr="00B83C1D" w:rsidRDefault="003033D6" w:rsidP="00DE36CF">
            <w:pPr>
              <w:rPr>
                <w:rFonts w:ascii="Arial" w:hAnsi="Arial" w:cs="Arial"/>
              </w:rPr>
            </w:pPr>
          </w:p>
        </w:tc>
        <w:tc>
          <w:tcPr>
            <w:tcW w:w="4485" w:type="dxa"/>
          </w:tcPr>
          <w:p w14:paraId="2CA42492" w14:textId="77777777" w:rsidR="003033D6" w:rsidRDefault="003033D6" w:rsidP="00DE36CF">
            <w:pPr>
              <w:rPr>
                <w:rFonts w:ascii="Arial" w:hAnsi="Arial" w:cs="Arial"/>
              </w:rPr>
            </w:pPr>
          </w:p>
        </w:tc>
      </w:tr>
      <w:tr w:rsidR="003033D6" w14:paraId="47D391D0" w14:textId="77777777" w:rsidTr="00DE36CF">
        <w:tc>
          <w:tcPr>
            <w:tcW w:w="4531" w:type="dxa"/>
          </w:tcPr>
          <w:p w14:paraId="347ACF51" w14:textId="77777777" w:rsidR="003033D6" w:rsidRDefault="003033D6" w:rsidP="003033D6">
            <w:pPr>
              <w:pStyle w:val="ListParagraph"/>
              <w:numPr>
                <w:ilvl w:val="0"/>
                <w:numId w:val="19"/>
              </w:numPr>
              <w:rPr>
                <w:rFonts w:ascii="Arial" w:hAnsi="Arial" w:cs="Arial"/>
              </w:rPr>
            </w:pPr>
            <w:r>
              <w:rPr>
                <w:rFonts w:ascii="Arial" w:hAnsi="Arial" w:cs="Arial"/>
              </w:rPr>
              <w:t>Database in which the study was identified</w:t>
            </w:r>
          </w:p>
          <w:p w14:paraId="667037FB" w14:textId="77777777" w:rsidR="003033D6" w:rsidRDefault="003033D6" w:rsidP="00DE36CF">
            <w:pPr>
              <w:rPr>
                <w:rFonts w:ascii="Arial" w:hAnsi="Arial" w:cs="Arial"/>
              </w:rPr>
            </w:pPr>
          </w:p>
          <w:p w14:paraId="7A20850D" w14:textId="77777777" w:rsidR="003033D6" w:rsidRPr="00B83C1D" w:rsidRDefault="003033D6" w:rsidP="00DE36CF">
            <w:pPr>
              <w:rPr>
                <w:rFonts w:ascii="Arial" w:hAnsi="Arial" w:cs="Arial"/>
              </w:rPr>
            </w:pPr>
          </w:p>
        </w:tc>
        <w:tc>
          <w:tcPr>
            <w:tcW w:w="4485" w:type="dxa"/>
          </w:tcPr>
          <w:p w14:paraId="4C9D4101" w14:textId="77777777" w:rsidR="003033D6" w:rsidRDefault="003033D6" w:rsidP="00DE36CF">
            <w:pPr>
              <w:rPr>
                <w:rFonts w:ascii="Arial" w:hAnsi="Arial" w:cs="Arial"/>
              </w:rPr>
            </w:pPr>
          </w:p>
        </w:tc>
      </w:tr>
    </w:tbl>
    <w:p w14:paraId="1A8DB939" w14:textId="77777777" w:rsidR="003033D6" w:rsidRDefault="003033D6" w:rsidP="003033D6">
      <w:pPr>
        <w:rPr>
          <w:rFonts w:ascii="Arial" w:hAnsi="Arial" w:cs="Arial"/>
        </w:rPr>
      </w:pPr>
    </w:p>
    <w:p w14:paraId="4E7FA65F" w14:textId="77777777" w:rsidR="003033D6" w:rsidRDefault="003033D6" w:rsidP="003033D6">
      <w:pPr>
        <w:rPr>
          <w:rFonts w:ascii="Arial" w:hAnsi="Arial" w:cs="Arial"/>
        </w:rPr>
      </w:pPr>
    </w:p>
    <w:p w14:paraId="4A077F52" w14:textId="506F0780" w:rsidR="003033D6" w:rsidRPr="006268A7" w:rsidRDefault="003033D6" w:rsidP="006268A7">
      <w:pPr>
        <w:jc w:val="center"/>
        <w:rPr>
          <w:rFonts w:ascii="Arial" w:hAnsi="Arial" w:cs="Arial"/>
          <w:b/>
        </w:rPr>
      </w:pPr>
      <w:r w:rsidRPr="006268A7">
        <w:rPr>
          <w:rFonts w:ascii="Arial" w:hAnsi="Arial" w:cs="Arial"/>
          <w:b/>
        </w:rPr>
        <w:lastRenderedPageBreak/>
        <w:t>Appendix I. Process of results analysis and theme generation.</w:t>
      </w:r>
    </w:p>
    <w:p w14:paraId="1CAC4ECC" w14:textId="77777777" w:rsidR="003033D6" w:rsidRDefault="003033D6" w:rsidP="003033D6">
      <w:pPr>
        <w:rPr>
          <w:rFonts w:ascii="Arial" w:hAnsi="Arial" w:cs="Arial"/>
        </w:rPr>
      </w:pPr>
    </w:p>
    <w:p w14:paraId="1957B211" w14:textId="77777777" w:rsidR="003033D6" w:rsidRDefault="003033D6" w:rsidP="003033D6">
      <w:pPr>
        <w:tabs>
          <w:tab w:val="left" w:pos="4451"/>
        </w:tabs>
        <w:rPr>
          <w:rFonts w:ascii="Arial" w:hAnsi="Arial" w:cs="Arial"/>
          <w:sz w:val="20"/>
          <w:szCs w:val="20"/>
        </w:rPr>
      </w:pPr>
      <w:r>
        <w:rPr>
          <w:rFonts w:ascii="Arial" w:hAnsi="Arial" w:cs="Arial"/>
          <w:noProof/>
          <w:sz w:val="20"/>
          <w:szCs w:val="20"/>
          <w:lang w:eastAsia="en-GB"/>
        </w:rPr>
        <w:drawing>
          <wp:inline distT="0" distB="0" distL="0" distR="0" wp14:anchorId="3E81DFA4" wp14:editId="176D791D">
            <wp:extent cx="5677469" cy="6851176"/>
            <wp:effectExtent l="0" t="0" r="0" b="26035"/>
            <wp:docPr id="308" name="Diagram 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456F45E" w14:textId="77777777" w:rsidR="003033D6" w:rsidRDefault="003033D6" w:rsidP="003033D6">
      <w:pPr>
        <w:tabs>
          <w:tab w:val="left" w:pos="4451"/>
        </w:tabs>
        <w:rPr>
          <w:rFonts w:ascii="Arial" w:hAnsi="Arial" w:cs="Arial"/>
          <w:sz w:val="20"/>
          <w:szCs w:val="20"/>
        </w:rPr>
      </w:pPr>
    </w:p>
    <w:p w14:paraId="26E98AD9" w14:textId="77777777" w:rsidR="003033D6" w:rsidRDefault="003033D6" w:rsidP="003033D6">
      <w:pPr>
        <w:tabs>
          <w:tab w:val="left" w:pos="4451"/>
        </w:tabs>
        <w:rPr>
          <w:rFonts w:ascii="Arial" w:hAnsi="Arial" w:cs="Arial"/>
          <w:sz w:val="20"/>
          <w:szCs w:val="20"/>
        </w:rPr>
      </w:pPr>
    </w:p>
    <w:p w14:paraId="6880725C" w14:textId="77777777" w:rsidR="003033D6" w:rsidRDefault="003033D6" w:rsidP="003033D6">
      <w:pPr>
        <w:tabs>
          <w:tab w:val="left" w:pos="4451"/>
        </w:tabs>
        <w:rPr>
          <w:rFonts w:ascii="Arial" w:hAnsi="Arial" w:cs="Arial"/>
          <w:sz w:val="20"/>
          <w:szCs w:val="20"/>
        </w:rPr>
      </w:pPr>
    </w:p>
    <w:p w14:paraId="5F5D2884" w14:textId="40F62887" w:rsidR="00BB339A" w:rsidRDefault="00BB339A" w:rsidP="00BB339A">
      <w:pPr>
        <w:spacing w:line="360" w:lineRule="auto"/>
        <w:rPr>
          <w:rFonts w:ascii="Arial" w:hAnsi="Arial" w:cs="Arial"/>
          <w:b/>
          <w:bCs/>
          <w:u w:val="single"/>
        </w:rPr>
      </w:pPr>
    </w:p>
    <w:p w14:paraId="3E7DA3DA" w14:textId="77777777" w:rsidR="003033D6" w:rsidRDefault="003033D6" w:rsidP="00BB339A">
      <w:pPr>
        <w:spacing w:line="360" w:lineRule="auto"/>
        <w:rPr>
          <w:rFonts w:ascii="Arial" w:hAnsi="Arial" w:cs="Arial"/>
          <w:b/>
          <w:bCs/>
          <w:u w:val="single"/>
        </w:rPr>
      </w:pPr>
    </w:p>
    <w:p w14:paraId="29A31E76" w14:textId="7509CC4F" w:rsidR="0001144D" w:rsidRDefault="00D5026A" w:rsidP="007542B1">
      <w:pPr>
        <w:spacing w:line="360" w:lineRule="auto"/>
        <w:jc w:val="center"/>
        <w:rPr>
          <w:rFonts w:ascii="Arial" w:hAnsi="Arial" w:cs="Arial"/>
          <w:b/>
          <w:bCs/>
          <w:u w:val="single"/>
        </w:rPr>
      </w:pPr>
      <w:r>
        <w:rPr>
          <w:rFonts w:ascii="Arial" w:hAnsi="Arial" w:cs="Arial"/>
          <w:b/>
          <w:bCs/>
          <w:u w:val="single"/>
        </w:rPr>
        <w:lastRenderedPageBreak/>
        <w:t>PAPER TWO</w:t>
      </w:r>
      <w:r w:rsidR="0001144D" w:rsidRPr="00242D83">
        <w:rPr>
          <w:rFonts w:ascii="Arial" w:hAnsi="Arial" w:cs="Arial"/>
          <w:b/>
          <w:bCs/>
          <w:u w:val="single"/>
        </w:rPr>
        <w:t>: Empirical Paper</w:t>
      </w:r>
    </w:p>
    <w:p w14:paraId="71D45BF9" w14:textId="3572018D" w:rsidR="0001144D" w:rsidRPr="00242D83" w:rsidRDefault="0001144D" w:rsidP="007542B1">
      <w:pPr>
        <w:spacing w:line="360" w:lineRule="auto"/>
        <w:jc w:val="center"/>
        <w:rPr>
          <w:rFonts w:ascii="Arial" w:hAnsi="Arial" w:cs="Arial"/>
          <w:b/>
        </w:rPr>
      </w:pPr>
      <w:r w:rsidRPr="00242D83">
        <w:rPr>
          <w:rFonts w:ascii="Arial" w:hAnsi="Arial" w:cs="Arial"/>
          <w:b/>
        </w:rPr>
        <w:t xml:space="preserve">Experiences of Social Isolation for First-time Mothers with Pre-existing Anxiety during the COVID-19 Pandemic: An </w:t>
      </w:r>
      <w:r w:rsidR="006F3652">
        <w:rPr>
          <w:rFonts w:ascii="Arial" w:hAnsi="Arial" w:cs="Arial"/>
          <w:b/>
        </w:rPr>
        <w:t>Interpretative</w:t>
      </w:r>
      <w:r w:rsidRPr="00242D83">
        <w:rPr>
          <w:rFonts w:ascii="Arial" w:hAnsi="Arial" w:cs="Arial"/>
          <w:b/>
        </w:rPr>
        <w:t xml:space="preserve"> Phenomenological Approach</w:t>
      </w:r>
    </w:p>
    <w:p w14:paraId="7AD947C1" w14:textId="77777777" w:rsidR="0001144D" w:rsidRDefault="0001144D" w:rsidP="007542B1">
      <w:pPr>
        <w:spacing w:line="360" w:lineRule="auto"/>
        <w:jc w:val="center"/>
        <w:rPr>
          <w:rFonts w:ascii="Arial" w:hAnsi="Arial" w:cs="Arial"/>
          <w:b/>
          <w:bCs/>
        </w:rPr>
      </w:pPr>
    </w:p>
    <w:p w14:paraId="7CA2B151" w14:textId="77777777" w:rsidR="0001144D" w:rsidRDefault="0001144D" w:rsidP="007542B1">
      <w:pPr>
        <w:spacing w:line="360" w:lineRule="auto"/>
        <w:jc w:val="center"/>
        <w:rPr>
          <w:rFonts w:ascii="Arial" w:hAnsi="Arial" w:cs="Arial"/>
          <w:b/>
          <w:bCs/>
        </w:rPr>
      </w:pPr>
    </w:p>
    <w:p w14:paraId="08797A86" w14:textId="77777777" w:rsidR="0001144D" w:rsidRDefault="0001144D" w:rsidP="007542B1">
      <w:pPr>
        <w:spacing w:line="360" w:lineRule="auto"/>
        <w:jc w:val="center"/>
        <w:rPr>
          <w:rFonts w:ascii="Arial" w:hAnsi="Arial" w:cs="Arial"/>
          <w:b/>
          <w:bCs/>
        </w:rPr>
      </w:pPr>
    </w:p>
    <w:p w14:paraId="375E112A" w14:textId="77777777" w:rsidR="0001144D" w:rsidRDefault="0001144D" w:rsidP="007542B1">
      <w:pPr>
        <w:spacing w:line="360" w:lineRule="auto"/>
        <w:jc w:val="center"/>
        <w:rPr>
          <w:rFonts w:ascii="Arial" w:hAnsi="Arial" w:cs="Arial"/>
          <w:b/>
          <w:bCs/>
        </w:rPr>
      </w:pPr>
    </w:p>
    <w:p w14:paraId="2EC551B9" w14:textId="101C4A04" w:rsidR="0001144D" w:rsidRDefault="0001144D" w:rsidP="007542B1">
      <w:pPr>
        <w:spacing w:line="360" w:lineRule="auto"/>
        <w:jc w:val="center"/>
        <w:rPr>
          <w:rFonts w:ascii="Arial" w:hAnsi="Arial" w:cs="Arial"/>
          <w:b/>
          <w:bCs/>
        </w:rPr>
      </w:pPr>
    </w:p>
    <w:p w14:paraId="285038BF" w14:textId="76D1DC0F" w:rsidR="0001144D" w:rsidRDefault="0001144D" w:rsidP="007542B1">
      <w:pPr>
        <w:spacing w:line="360" w:lineRule="auto"/>
        <w:jc w:val="center"/>
        <w:rPr>
          <w:rFonts w:ascii="Arial" w:hAnsi="Arial" w:cs="Arial"/>
          <w:b/>
          <w:bCs/>
        </w:rPr>
      </w:pPr>
    </w:p>
    <w:p w14:paraId="6BF43158" w14:textId="40A56727" w:rsidR="0001144D" w:rsidRDefault="0001144D" w:rsidP="007542B1">
      <w:pPr>
        <w:spacing w:line="360" w:lineRule="auto"/>
        <w:jc w:val="center"/>
        <w:rPr>
          <w:rFonts w:ascii="Arial" w:hAnsi="Arial" w:cs="Arial"/>
          <w:b/>
          <w:bCs/>
        </w:rPr>
      </w:pPr>
    </w:p>
    <w:p w14:paraId="24730CF9" w14:textId="77777777" w:rsidR="0001144D" w:rsidRDefault="0001144D" w:rsidP="007542B1">
      <w:pPr>
        <w:spacing w:line="360" w:lineRule="auto"/>
        <w:jc w:val="center"/>
        <w:rPr>
          <w:rFonts w:ascii="Arial" w:hAnsi="Arial" w:cs="Arial"/>
          <w:b/>
          <w:bCs/>
        </w:rPr>
      </w:pPr>
    </w:p>
    <w:p w14:paraId="62DCFB66" w14:textId="26C1E739" w:rsidR="0001144D" w:rsidRDefault="0001144D" w:rsidP="007542B1">
      <w:pPr>
        <w:spacing w:line="360" w:lineRule="auto"/>
        <w:jc w:val="center"/>
        <w:rPr>
          <w:rFonts w:ascii="Arial" w:hAnsi="Arial" w:cs="Arial"/>
          <w:b/>
          <w:bCs/>
        </w:rPr>
      </w:pPr>
    </w:p>
    <w:p w14:paraId="77D02DC0" w14:textId="3420AEA4" w:rsidR="00BB339A" w:rsidRDefault="00BB339A" w:rsidP="007542B1">
      <w:pPr>
        <w:spacing w:line="360" w:lineRule="auto"/>
        <w:jc w:val="center"/>
        <w:rPr>
          <w:rFonts w:ascii="Arial" w:hAnsi="Arial" w:cs="Arial"/>
          <w:b/>
          <w:bCs/>
        </w:rPr>
      </w:pPr>
    </w:p>
    <w:p w14:paraId="64D88E6F" w14:textId="31F494EE" w:rsidR="00BB339A" w:rsidRDefault="00BB339A" w:rsidP="007542B1">
      <w:pPr>
        <w:spacing w:line="360" w:lineRule="auto"/>
        <w:jc w:val="center"/>
        <w:rPr>
          <w:rFonts w:ascii="Arial" w:hAnsi="Arial" w:cs="Arial"/>
          <w:b/>
          <w:bCs/>
        </w:rPr>
      </w:pPr>
    </w:p>
    <w:p w14:paraId="0F024F1F" w14:textId="508B2C63" w:rsidR="00BB339A" w:rsidRDefault="00BB339A" w:rsidP="007542B1">
      <w:pPr>
        <w:spacing w:line="360" w:lineRule="auto"/>
        <w:jc w:val="center"/>
        <w:rPr>
          <w:rFonts w:ascii="Arial" w:hAnsi="Arial" w:cs="Arial"/>
          <w:b/>
          <w:bCs/>
        </w:rPr>
      </w:pPr>
    </w:p>
    <w:p w14:paraId="0632C31C" w14:textId="4942D485" w:rsidR="00BB339A" w:rsidRDefault="00BB339A" w:rsidP="007542B1">
      <w:pPr>
        <w:spacing w:line="360" w:lineRule="auto"/>
        <w:jc w:val="center"/>
        <w:rPr>
          <w:rFonts w:ascii="Arial" w:hAnsi="Arial" w:cs="Arial"/>
          <w:b/>
          <w:bCs/>
        </w:rPr>
      </w:pPr>
    </w:p>
    <w:p w14:paraId="23DFCF4E" w14:textId="77777777" w:rsidR="00BB339A" w:rsidRDefault="00BB339A" w:rsidP="007542B1">
      <w:pPr>
        <w:spacing w:line="360" w:lineRule="auto"/>
        <w:jc w:val="center"/>
        <w:rPr>
          <w:rFonts w:ascii="Arial" w:hAnsi="Arial" w:cs="Arial"/>
          <w:b/>
          <w:bCs/>
        </w:rPr>
      </w:pPr>
    </w:p>
    <w:p w14:paraId="52A5660C" w14:textId="77777777" w:rsidR="0001144D" w:rsidRDefault="0001144D" w:rsidP="007542B1">
      <w:pPr>
        <w:spacing w:line="360" w:lineRule="auto"/>
        <w:jc w:val="center"/>
        <w:rPr>
          <w:rFonts w:ascii="Arial" w:hAnsi="Arial" w:cs="Arial"/>
          <w:b/>
          <w:bCs/>
        </w:rPr>
      </w:pPr>
    </w:p>
    <w:p w14:paraId="2E48CD13" w14:textId="77777777" w:rsidR="0001144D" w:rsidRDefault="0001144D" w:rsidP="007542B1">
      <w:pPr>
        <w:spacing w:line="360" w:lineRule="auto"/>
        <w:jc w:val="center"/>
        <w:rPr>
          <w:rFonts w:ascii="Arial" w:hAnsi="Arial" w:cs="Arial"/>
          <w:b/>
          <w:bCs/>
        </w:rPr>
      </w:pPr>
    </w:p>
    <w:p w14:paraId="2AA73FD8" w14:textId="6C654575" w:rsidR="0001144D" w:rsidRDefault="0001144D" w:rsidP="007542B1">
      <w:pPr>
        <w:spacing w:line="360" w:lineRule="auto"/>
        <w:jc w:val="center"/>
        <w:rPr>
          <w:rFonts w:ascii="Arial" w:hAnsi="Arial" w:cs="Arial"/>
          <w:b/>
          <w:bCs/>
        </w:rPr>
      </w:pPr>
    </w:p>
    <w:p w14:paraId="042681E2" w14:textId="77777777" w:rsidR="00957C26" w:rsidRDefault="00957C26" w:rsidP="007542B1">
      <w:pPr>
        <w:spacing w:line="360" w:lineRule="auto"/>
        <w:jc w:val="center"/>
        <w:rPr>
          <w:rFonts w:ascii="Arial" w:hAnsi="Arial" w:cs="Arial"/>
          <w:b/>
          <w:bCs/>
        </w:rPr>
      </w:pPr>
    </w:p>
    <w:p w14:paraId="6D490128" w14:textId="77777777" w:rsidR="0001144D" w:rsidRDefault="0001144D" w:rsidP="007542B1">
      <w:pPr>
        <w:spacing w:line="360" w:lineRule="auto"/>
        <w:jc w:val="center"/>
        <w:rPr>
          <w:rFonts w:ascii="Arial" w:hAnsi="Arial" w:cs="Arial"/>
          <w:b/>
          <w:bCs/>
        </w:rPr>
      </w:pPr>
    </w:p>
    <w:p w14:paraId="7EEBB619" w14:textId="77777777" w:rsidR="009B6063" w:rsidRPr="009B6063" w:rsidRDefault="009B6063" w:rsidP="009B6063">
      <w:pPr>
        <w:spacing w:line="360" w:lineRule="auto"/>
        <w:jc w:val="center"/>
        <w:rPr>
          <w:rFonts w:ascii="Arial" w:hAnsi="Arial" w:cs="Arial"/>
          <w:b/>
        </w:rPr>
      </w:pPr>
      <w:r w:rsidRPr="009B6063">
        <w:rPr>
          <w:rFonts w:ascii="Arial" w:hAnsi="Arial" w:cs="Arial"/>
          <w:b/>
        </w:rPr>
        <w:t>Author Note</w:t>
      </w:r>
    </w:p>
    <w:p w14:paraId="33B5D172" w14:textId="77777777" w:rsidR="009B6063" w:rsidRPr="003510FC" w:rsidRDefault="009B6063" w:rsidP="009B6063">
      <w:pPr>
        <w:spacing w:line="360" w:lineRule="auto"/>
        <w:rPr>
          <w:rFonts w:ascii="Arial" w:eastAsia="Arial" w:hAnsi="Arial" w:cs="Arial"/>
        </w:rPr>
      </w:pPr>
      <w:r w:rsidRPr="003510FC">
        <w:rPr>
          <w:rFonts w:ascii="Arial" w:hAnsi="Arial" w:cs="Arial"/>
        </w:rPr>
        <w:t xml:space="preserve">This paper has been prepared with the intention of publication in </w:t>
      </w:r>
      <w:r w:rsidRPr="003510FC">
        <w:rPr>
          <w:rFonts w:ascii="Arial" w:eastAsia="Arial" w:hAnsi="Arial" w:cs="Arial"/>
          <w:i/>
        </w:rPr>
        <w:t>‘</w:t>
      </w:r>
      <w:r w:rsidRPr="003510FC">
        <w:rPr>
          <w:rStyle w:val="Emphasis"/>
          <w:rFonts w:ascii="Arial" w:hAnsi="Arial" w:cs="Arial"/>
          <w:color w:val="333333"/>
          <w:bdr w:val="none" w:sz="0" w:space="0" w:color="auto" w:frame="1"/>
          <w:shd w:val="clear" w:color="auto" w:fill="FFFFFF"/>
        </w:rPr>
        <w:t>The</w:t>
      </w:r>
      <w:r w:rsidRPr="003510FC">
        <w:rPr>
          <w:rFonts w:ascii="Arial" w:hAnsi="Arial" w:cs="Arial"/>
          <w:shd w:val="clear" w:color="auto" w:fill="FFFFFF"/>
        </w:rPr>
        <w:t> </w:t>
      </w:r>
      <w:r w:rsidRPr="003510FC">
        <w:rPr>
          <w:rStyle w:val="Emphasis"/>
          <w:rFonts w:ascii="Arial" w:hAnsi="Arial" w:cs="Arial"/>
          <w:color w:val="333333"/>
          <w:bdr w:val="none" w:sz="0" w:space="0" w:color="auto" w:frame="1"/>
          <w:shd w:val="clear" w:color="auto" w:fill="FFFFFF"/>
        </w:rPr>
        <w:t>Journal</w:t>
      </w:r>
      <w:r w:rsidRPr="003510FC">
        <w:rPr>
          <w:rFonts w:ascii="Arial" w:hAnsi="Arial" w:cs="Arial"/>
          <w:shd w:val="clear" w:color="auto" w:fill="FFFFFF"/>
        </w:rPr>
        <w:t> </w:t>
      </w:r>
      <w:r w:rsidRPr="003510FC">
        <w:rPr>
          <w:rStyle w:val="Emphasis"/>
          <w:rFonts w:ascii="Arial" w:hAnsi="Arial" w:cs="Arial"/>
          <w:color w:val="333333"/>
          <w:bdr w:val="none" w:sz="0" w:space="0" w:color="auto" w:frame="1"/>
          <w:shd w:val="clear" w:color="auto" w:fill="FFFFFF"/>
        </w:rPr>
        <w:t xml:space="preserve">of Prenatal and Perinatal Psychology and Health’ </w:t>
      </w:r>
      <w:r w:rsidRPr="003510FC">
        <w:rPr>
          <w:rStyle w:val="Emphasis"/>
          <w:rFonts w:ascii="Arial" w:hAnsi="Arial" w:cs="Arial"/>
          <w:i w:val="0"/>
          <w:color w:val="333333"/>
          <w:bdr w:val="none" w:sz="0" w:space="0" w:color="auto" w:frame="1"/>
          <w:shd w:val="clear" w:color="auto" w:fill="FFFFFF"/>
        </w:rPr>
        <w:t>(appendix A). Further amendments will be made before submission to the journal to ensure the report meets all submission guidelines.</w:t>
      </w:r>
    </w:p>
    <w:p w14:paraId="3AB84403" w14:textId="24E26187" w:rsidR="00AA3F83" w:rsidRDefault="0001144D" w:rsidP="007542B1">
      <w:pPr>
        <w:spacing w:line="360" w:lineRule="auto"/>
        <w:jc w:val="center"/>
        <w:rPr>
          <w:rFonts w:ascii="Arial" w:hAnsi="Arial" w:cs="Arial"/>
          <w:bCs/>
        </w:rPr>
      </w:pPr>
      <w:r w:rsidRPr="00242D83">
        <w:rPr>
          <w:rFonts w:ascii="Arial" w:hAnsi="Arial" w:cs="Arial"/>
          <w:bCs/>
        </w:rPr>
        <w:t xml:space="preserve">Word count: </w:t>
      </w:r>
      <w:r w:rsidR="00A02BC0">
        <w:rPr>
          <w:rFonts w:ascii="Arial" w:hAnsi="Arial" w:cs="Arial"/>
          <w:bCs/>
        </w:rPr>
        <w:t>8000</w:t>
      </w:r>
    </w:p>
    <w:p w14:paraId="28AD5B00" w14:textId="7E771D9E" w:rsidR="0001144D" w:rsidRPr="00AA3F83" w:rsidRDefault="0001144D" w:rsidP="007542B1">
      <w:pPr>
        <w:spacing w:line="360" w:lineRule="auto"/>
        <w:jc w:val="center"/>
        <w:rPr>
          <w:rFonts w:ascii="Arial" w:hAnsi="Arial" w:cs="Arial"/>
          <w:bCs/>
        </w:rPr>
      </w:pPr>
      <w:r>
        <w:rPr>
          <w:rFonts w:ascii="Arial" w:hAnsi="Arial" w:cs="Arial"/>
          <w:b/>
          <w:bCs/>
        </w:rPr>
        <w:lastRenderedPageBreak/>
        <w:t>Abstract</w:t>
      </w:r>
    </w:p>
    <w:p w14:paraId="1D88C46D" w14:textId="599E3B32" w:rsidR="0001144D" w:rsidRPr="009F2242" w:rsidRDefault="0001144D" w:rsidP="007542B1">
      <w:pPr>
        <w:spacing w:line="360" w:lineRule="auto"/>
        <w:rPr>
          <w:rFonts w:ascii="Arial" w:hAnsi="Arial" w:cs="Arial"/>
        </w:rPr>
      </w:pPr>
      <w:r w:rsidRPr="009F2242">
        <w:rPr>
          <w:rFonts w:ascii="Arial" w:hAnsi="Arial" w:cs="Arial"/>
        </w:rPr>
        <w:t xml:space="preserve">This study aimed to explore experiences of social isolation for first-time UK mothers with pre-existing anxiety during the COVID-19 pandemic. </w:t>
      </w:r>
      <w:r w:rsidRPr="009F2242">
        <w:rPr>
          <w:rFonts w:ascii="Arial" w:eastAsia="Arial" w:hAnsi="Arial" w:cs="Arial"/>
        </w:rPr>
        <w:t>Six interviews were completed between July</w:t>
      </w:r>
      <w:r>
        <w:rPr>
          <w:rFonts w:ascii="Arial" w:eastAsia="Arial" w:hAnsi="Arial" w:cs="Arial"/>
        </w:rPr>
        <w:t>-November 2021.</w:t>
      </w:r>
      <w:r w:rsidRPr="009F2242">
        <w:rPr>
          <w:rFonts w:ascii="Arial" w:eastAsia="Arial" w:hAnsi="Arial" w:cs="Arial"/>
        </w:rPr>
        <w:t xml:space="preserve"> </w:t>
      </w:r>
      <w:r w:rsidR="006F3652">
        <w:rPr>
          <w:rFonts w:ascii="Arial" w:eastAsia="Arial" w:hAnsi="Arial" w:cs="Arial"/>
        </w:rPr>
        <w:t>Interpretative</w:t>
      </w:r>
      <w:r w:rsidRPr="009F2242">
        <w:rPr>
          <w:rFonts w:ascii="Arial" w:eastAsia="Arial" w:hAnsi="Arial" w:cs="Arial"/>
        </w:rPr>
        <w:t xml:space="preserve"> Phenomen</w:t>
      </w:r>
      <w:r>
        <w:rPr>
          <w:rFonts w:ascii="Arial" w:eastAsia="Arial" w:hAnsi="Arial" w:cs="Arial"/>
        </w:rPr>
        <w:t xml:space="preserve">ological Analysis </w:t>
      </w:r>
      <w:r>
        <w:rPr>
          <w:rFonts w:ascii="Arial" w:hAnsi="Arial" w:cs="Arial"/>
        </w:rPr>
        <w:t>revealed four superordinate and twelve</w:t>
      </w:r>
      <w:r w:rsidRPr="009F2242">
        <w:rPr>
          <w:rFonts w:ascii="Arial" w:hAnsi="Arial" w:cs="Arial"/>
        </w:rPr>
        <w:t xml:space="preserve"> subordinate themes</w:t>
      </w:r>
      <w:r w:rsidR="004F2014">
        <w:rPr>
          <w:rFonts w:ascii="Arial" w:hAnsi="Arial" w:cs="Arial"/>
        </w:rPr>
        <w:t xml:space="preserve"> reflecting</w:t>
      </w:r>
      <w:r w:rsidRPr="009F2242">
        <w:rPr>
          <w:rFonts w:ascii="Arial" w:hAnsi="Arial" w:cs="Arial"/>
        </w:rPr>
        <w:t xml:space="preserve"> experiences of new motherhood and social isolation during the COVID-19 pandemic, and their inf</w:t>
      </w:r>
      <w:r w:rsidR="007928F1">
        <w:rPr>
          <w:rFonts w:ascii="Arial" w:hAnsi="Arial" w:cs="Arial"/>
        </w:rPr>
        <w:t>luence on mental health, coping</w:t>
      </w:r>
      <w:r w:rsidRPr="009F2242">
        <w:rPr>
          <w:rFonts w:ascii="Arial" w:hAnsi="Arial" w:cs="Arial"/>
        </w:rPr>
        <w:t xml:space="preserve"> and accessing support. Findings </w:t>
      </w:r>
      <w:r>
        <w:rPr>
          <w:rFonts w:ascii="Arial" w:hAnsi="Arial" w:cs="Arial"/>
        </w:rPr>
        <w:t>contribute understanding of the experiences of this population during/b</w:t>
      </w:r>
      <w:r w:rsidR="004F2014">
        <w:rPr>
          <w:rFonts w:ascii="Arial" w:hAnsi="Arial" w:cs="Arial"/>
        </w:rPr>
        <w:t>eyond pandemic restrictions, with</w:t>
      </w:r>
      <w:r w:rsidRPr="009F2242">
        <w:rPr>
          <w:rFonts w:ascii="Arial" w:hAnsi="Arial" w:cs="Arial"/>
        </w:rPr>
        <w:t xml:space="preserve"> implications for how mothers are supported in the aftermath of the pandemic and similar future crises.  </w:t>
      </w:r>
    </w:p>
    <w:p w14:paraId="22E450A2" w14:textId="77777777" w:rsidR="0001144D" w:rsidRPr="009F2242" w:rsidRDefault="0001144D" w:rsidP="007542B1">
      <w:pPr>
        <w:spacing w:line="360" w:lineRule="auto"/>
        <w:rPr>
          <w:rFonts w:ascii="Arial" w:hAnsi="Arial" w:cs="Arial"/>
        </w:rPr>
      </w:pPr>
    </w:p>
    <w:p w14:paraId="2BF611D2" w14:textId="77777777" w:rsidR="0001144D" w:rsidRPr="009F2242" w:rsidRDefault="0001144D" w:rsidP="007542B1">
      <w:pPr>
        <w:spacing w:line="360" w:lineRule="auto"/>
        <w:rPr>
          <w:rFonts w:ascii="Arial" w:hAnsi="Arial" w:cs="Arial"/>
        </w:rPr>
      </w:pPr>
      <w:r w:rsidRPr="009F2242">
        <w:rPr>
          <w:rFonts w:ascii="Arial" w:hAnsi="Arial" w:cs="Arial"/>
        </w:rPr>
        <w:t>Key words: mother, social isolation, COVID-19, anxiety, mental health</w:t>
      </w:r>
    </w:p>
    <w:p w14:paraId="1A167D42" w14:textId="77777777" w:rsidR="0001144D" w:rsidRPr="009F2242" w:rsidRDefault="0001144D" w:rsidP="007542B1">
      <w:pPr>
        <w:spacing w:line="360" w:lineRule="auto"/>
        <w:rPr>
          <w:rFonts w:ascii="Arial" w:hAnsi="Arial" w:cs="Arial"/>
        </w:rPr>
      </w:pPr>
    </w:p>
    <w:p w14:paraId="6BD009E4" w14:textId="77777777" w:rsidR="0001144D" w:rsidRPr="009F2242" w:rsidRDefault="0001144D" w:rsidP="007542B1">
      <w:pPr>
        <w:spacing w:line="360" w:lineRule="auto"/>
        <w:rPr>
          <w:rFonts w:ascii="Arial" w:hAnsi="Arial" w:cs="Arial"/>
          <w:b/>
          <w:bCs/>
        </w:rPr>
      </w:pPr>
    </w:p>
    <w:p w14:paraId="27186385" w14:textId="77777777" w:rsidR="0001144D" w:rsidRPr="009F2242" w:rsidRDefault="0001144D" w:rsidP="007542B1">
      <w:pPr>
        <w:spacing w:line="360" w:lineRule="auto"/>
        <w:rPr>
          <w:rFonts w:ascii="Arial" w:hAnsi="Arial" w:cs="Arial"/>
          <w:b/>
          <w:bCs/>
        </w:rPr>
      </w:pPr>
    </w:p>
    <w:p w14:paraId="6DAEAA2C" w14:textId="77777777" w:rsidR="0001144D" w:rsidRDefault="0001144D" w:rsidP="007542B1">
      <w:pPr>
        <w:spacing w:line="360" w:lineRule="auto"/>
        <w:rPr>
          <w:rFonts w:ascii="Arial" w:hAnsi="Arial" w:cs="Arial"/>
          <w:b/>
          <w:bCs/>
        </w:rPr>
      </w:pPr>
    </w:p>
    <w:p w14:paraId="60C3576A" w14:textId="77777777" w:rsidR="0001144D" w:rsidRDefault="0001144D" w:rsidP="007542B1">
      <w:pPr>
        <w:spacing w:line="360" w:lineRule="auto"/>
        <w:rPr>
          <w:rFonts w:ascii="Arial" w:hAnsi="Arial" w:cs="Arial"/>
          <w:b/>
          <w:bCs/>
        </w:rPr>
      </w:pPr>
    </w:p>
    <w:p w14:paraId="40FD5A0B" w14:textId="77777777" w:rsidR="0001144D" w:rsidRDefault="0001144D" w:rsidP="007542B1">
      <w:pPr>
        <w:spacing w:line="360" w:lineRule="auto"/>
        <w:rPr>
          <w:rFonts w:ascii="Arial" w:hAnsi="Arial" w:cs="Arial"/>
          <w:b/>
          <w:bCs/>
        </w:rPr>
      </w:pPr>
    </w:p>
    <w:p w14:paraId="52743E59" w14:textId="77777777" w:rsidR="0001144D" w:rsidRDefault="0001144D" w:rsidP="007542B1">
      <w:pPr>
        <w:spacing w:line="360" w:lineRule="auto"/>
        <w:rPr>
          <w:rFonts w:ascii="Arial" w:hAnsi="Arial" w:cs="Arial"/>
          <w:b/>
          <w:bCs/>
        </w:rPr>
      </w:pPr>
    </w:p>
    <w:p w14:paraId="5088BAD1" w14:textId="77777777" w:rsidR="0001144D" w:rsidRDefault="0001144D" w:rsidP="007542B1">
      <w:pPr>
        <w:spacing w:line="360" w:lineRule="auto"/>
        <w:rPr>
          <w:rFonts w:ascii="Arial" w:hAnsi="Arial" w:cs="Arial"/>
          <w:b/>
          <w:bCs/>
        </w:rPr>
      </w:pPr>
    </w:p>
    <w:p w14:paraId="2873BFA4" w14:textId="77777777" w:rsidR="0001144D" w:rsidRDefault="0001144D" w:rsidP="007542B1">
      <w:pPr>
        <w:spacing w:line="360" w:lineRule="auto"/>
        <w:rPr>
          <w:rFonts w:ascii="Arial" w:hAnsi="Arial" w:cs="Arial"/>
          <w:b/>
          <w:bCs/>
        </w:rPr>
      </w:pPr>
    </w:p>
    <w:p w14:paraId="7B8BB6A3" w14:textId="77777777" w:rsidR="0001144D" w:rsidRPr="009F2242" w:rsidRDefault="0001144D" w:rsidP="007542B1">
      <w:pPr>
        <w:spacing w:line="360" w:lineRule="auto"/>
        <w:rPr>
          <w:rFonts w:ascii="Arial" w:hAnsi="Arial" w:cs="Arial"/>
          <w:b/>
          <w:bCs/>
        </w:rPr>
      </w:pPr>
    </w:p>
    <w:p w14:paraId="39EA9708" w14:textId="77777777" w:rsidR="0001144D" w:rsidRDefault="0001144D" w:rsidP="007542B1">
      <w:pPr>
        <w:spacing w:line="360" w:lineRule="auto"/>
        <w:rPr>
          <w:rFonts w:ascii="Arial" w:hAnsi="Arial" w:cs="Arial"/>
          <w:b/>
          <w:bCs/>
        </w:rPr>
      </w:pPr>
    </w:p>
    <w:p w14:paraId="77B0E5A5" w14:textId="77777777" w:rsidR="0001144D" w:rsidRDefault="0001144D" w:rsidP="007542B1">
      <w:pPr>
        <w:spacing w:line="360" w:lineRule="auto"/>
        <w:rPr>
          <w:rFonts w:ascii="Arial" w:hAnsi="Arial" w:cs="Arial"/>
          <w:b/>
          <w:bCs/>
        </w:rPr>
      </w:pPr>
    </w:p>
    <w:p w14:paraId="5866DFAE" w14:textId="77777777" w:rsidR="0001144D" w:rsidRDefault="0001144D" w:rsidP="007542B1">
      <w:pPr>
        <w:spacing w:line="360" w:lineRule="auto"/>
        <w:rPr>
          <w:rFonts w:ascii="Arial" w:hAnsi="Arial" w:cs="Arial"/>
          <w:b/>
          <w:bCs/>
        </w:rPr>
      </w:pPr>
    </w:p>
    <w:p w14:paraId="7D9FF00C" w14:textId="77777777" w:rsidR="0001144D" w:rsidRPr="009F2242" w:rsidRDefault="0001144D" w:rsidP="007542B1">
      <w:pPr>
        <w:spacing w:line="360" w:lineRule="auto"/>
        <w:rPr>
          <w:rFonts w:ascii="Arial" w:hAnsi="Arial" w:cs="Arial"/>
          <w:b/>
          <w:bCs/>
        </w:rPr>
      </w:pPr>
    </w:p>
    <w:p w14:paraId="7BC8F464" w14:textId="77777777" w:rsidR="0001144D" w:rsidRPr="009F2242" w:rsidRDefault="0001144D" w:rsidP="007542B1">
      <w:pPr>
        <w:spacing w:line="360" w:lineRule="auto"/>
        <w:rPr>
          <w:rFonts w:ascii="Arial" w:hAnsi="Arial" w:cs="Arial"/>
          <w:b/>
          <w:bCs/>
        </w:rPr>
      </w:pPr>
    </w:p>
    <w:p w14:paraId="6754A03B" w14:textId="77777777" w:rsidR="0001144D" w:rsidRPr="009F2242" w:rsidRDefault="0001144D" w:rsidP="007542B1">
      <w:pPr>
        <w:spacing w:line="360" w:lineRule="auto"/>
        <w:rPr>
          <w:rFonts w:ascii="Arial" w:hAnsi="Arial" w:cs="Arial"/>
          <w:b/>
          <w:bCs/>
        </w:rPr>
      </w:pPr>
    </w:p>
    <w:p w14:paraId="3493D3AC" w14:textId="729567A9" w:rsidR="0001144D" w:rsidRPr="009F2242" w:rsidRDefault="0001144D" w:rsidP="007542B1">
      <w:pPr>
        <w:spacing w:line="360" w:lineRule="auto"/>
        <w:rPr>
          <w:rFonts w:ascii="Arial" w:eastAsia="Arial" w:hAnsi="Arial" w:cs="Arial"/>
          <w:color w:val="FF0000"/>
        </w:rPr>
      </w:pPr>
      <w:r w:rsidRPr="009F2242">
        <w:rPr>
          <w:rFonts w:ascii="Arial" w:eastAsia="Arial" w:hAnsi="Arial" w:cs="Arial"/>
        </w:rPr>
        <w:lastRenderedPageBreak/>
        <w:t>COVID-19 reached pandemic status in March 2020 (World Health Organisation</w:t>
      </w:r>
      <w:r>
        <w:rPr>
          <w:rFonts w:ascii="Arial" w:eastAsia="Arial" w:hAnsi="Arial" w:cs="Arial"/>
        </w:rPr>
        <w:t xml:space="preserve"> [WHO]</w:t>
      </w:r>
      <w:r w:rsidRPr="009F2242">
        <w:rPr>
          <w:rFonts w:ascii="Arial" w:eastAsia="Arial" w:hAnsi="Arial" w:cs="Arial"/>
        </w:rPr>
        <w:t>, 2020). On 26</w:t>
      </w:r>
      <w:r w:rsidRPr="009F2242">
        <w:rPr>
          <w:rFonts w:ascii="Arial" w:eastAsia="Arial" w:hAnsi="Arial" w:cs="Arial"/>
          <w:vertAlign w:val="superscript"/>
        </w:rPr>
        <w:t>th</w:t>
      </w:r>
      <w:r w:rsidRPr="009F2242">
        <w:rPr>
          <w:rFonts w:ascii="Arial" w:eastAsia="Arial" w:hAnsi="Arial" w:cs="Arial"/>
        </w:rPr>
        <w:t xml:space="preserve"> March 2020 the first UK lockdown was implemented</w:t>
      </w:r>
      <w:r>
        <w:rPr>
          <w:rFonts w:ascii="Arial" w:eastAsia="Arial" w:hAnsi="Arial" w:cs="Arial"/>
        </w:rPr>
        <w:t>,</w:t>
      </w:r>
      <w:r w:rsidRPr="009F2242">
        <w:rPr>
          <w:rFonts w:ascii="Arial" w:eastAsia="Arial" w:hAnsi="Arial" w:cs="Arial"/>
        </w:rPr>
        <w:t xml:space="preserve"> and people were required to remain at home except for essential purposes. Preventative measures including social distancing, bans</w:t>
      </w:r>
      <w:r w:rsidR="004F2014">
        <w:rPr>
          <w:rFonts w:ascii="Arial" w:eastAsia="Arial" w:hAnsi="Arial" w:cs="Arial"/>
        </w:rPr>
        <w:t>/limits on social gatherings</w:t>
      </w:r>
      <w:r w:rsidRPr="009F2242">
        <w:rPr>
          <w:rFonts w:ascii="Arial" w:eastAsia="Arial" w:hAnsi="Arial" w:cs="Arial"/>
        </w:rPr>
        <w:t xml:space="preserve"> and travel restrictions were adopted to reduce </w:t>
      </w:r>
      <w:r>
        <w:rPr>
          <w:rFonts w:ascii="Arial" w:eastAsia="Arial" w:hAnsi="Arial" w:cs="Arial"/>
        </w:rPr>
        <w:t>viral transmission</w:t>
      </w:r>
      <w:r w:rsidRPr="009F2242">
        <w:rPr>
          <w:rFonts w:ascii="Arial" w:eastAsia="Arial" w:hAnsi="Arial" w:cs="Arial"/>
        </w:rPr>
        <w:t xml:space="preserve"> (UK Parliament, 2021). Social restrictions varied over time across the UK and continued until the roll-out of the COVID-19 vaccination programme. </w:t>
      </w:r>
      <w:r w:rsidR="00432D70">
        <w:rPr>
          <w:rFonts w:ascii="Arial" w:eastAsia="Arial" w:hAnsi="Arial" w:cs="Arial"/>
        </w:rPr>
        <w:t xml:space="preserve">UK citizens faced greater social isolation under these restrictions. </w:t>
      </w:r>
      <w:r w:rsidR="007928F1">
        <w:rPr>
          <w:rFonts w:ascii="Arial" w:eastAsia="Arial" w:hAnsi="Arial" w:cs="Arial"/>
        </w:rPr>
        <w:t>Social isolation</w:t>
      </w:r>
      <w:r w:rsidRPr="009F2242">
        <w:rPr>
          <w:rFonts w:ascii="Arial" w:eastAsia="Arial" w:hAnsi="Arial" w:cs="Arial"/>
        </w:rPr>
        <w:t xml:space="preserve"> defined as “an objective lack of interactions with</w:t>
      </w:r>
      <w:r>
        <w:rPr>
          <w:rFonts w:ascii="Arial" w:eastAsia="Arial" w:hAnsi="Arial" w:cs="Arial"/>
        </w:rPr>
        <w:t xml:space="preserve"> others or the wider community”</w:t>
      </w:r>
      <w:r w:rsidRPr="009F2242">
        <w:rPr>
          <w:rFonts w:ascii="Arial" w:eastAsia="Arial" w:hAnsi="Arial" w:cs="Arial"/>
        </w:rPr>
        <w:t>, has been associated with higher levels of d</w:t>
      </w:r>
      <w:r w:rsidR="00FB2FAA">
        <w:rPr>
          <w:rFonts w:ascii="Arial" w:eastAsia="Arial" w:hAnsi="Arial" w:cs="Arial"/>
        </w:rPr>
        <w:t>epression, suicidality</w:t>
      </w:r>
      <w:r>
        <w:rPr>
          <w:rFonts w:ascii="Arial" w:eastAsia="Arial" w:hAnsi="Arial" w:cs="Arial"/>
        </w:rPr>
        <w:t>,</w:t>
      </w:r>
      <w:r w:rsidRPr="009F2242">
        <w:rPr>
          <w:rFonts w:ascii="Arial" w:eastAsia="Arial" w:hAnsi="Arial" w:cs="Arial"/>
        </w:rPr>
        <w:t xml:space="preserve"> mortality and long-term physical health conditions (Leigh-Hunt et al, 2017</w:t>
      </w:r>
      <w:r w:rsidR="00154500">
        <w:rPr>
          <w:rFonts w:ascii="Arial" w:eastAsia="Arial" w:hAnsi="Arial" w:cs="Arial"/>
        </w:rPr>
        <w:t>,</w:t>
      </w:r>
      <w:r w:rsidRPr="009A0660">
        <w:rPr>
          <w:rFonts w:ascii="Arial" w:eastAsia="Arial" w:hAnsi="Arial" w:cs="Arial"/>
        </w:rPr>
        <w:t xml:space="preserve"> </w:t>
      </w:r>
      <w:r w:rsidRPr="009F2242">
        <w:rPr>
          <w:rFonts w:ascii="Arial" w:eastAsia="Arial" w:hAnsi="Arial" w:cs="Arial"/>
        </w:rPr>
        <w:t>p.1</w:t>
      </w:r>
      <w:r w:rsidR="00FB2FAA">
        <w:rPr>
          <w:rFonts w:ascii="Arial" w:eastAsia="Arial" w:hAnsi="Arial" w:cs="Arial"/>
        </w:rPr>
        <w:t>58). A review investigating</w:t>
      </w:r>
      <w:r w:rsidRPr="009F2242">
        <w:rPr>
          <w:rFonts w:ascii="Arial" w:eastAsia="Arial" w:hAnsi="Arial" w:cs="Arial"/>
        </w:rPr>
        <w:t xml:space="preserve"> viral epidemics demonstrated associations between quarantine measures and</w:t>
      </w:r>
      <w:r>
        <w:rPr>
          <w:rFonts w:ascii="Arial" w:eastAsia="Arial" w:hAnsi="Arial" w:cs="Arial"/>
        </w:rPr>
        <w:t xml:space="preserve"> </w:t>
      </w:r>
      <w:r w:rsidR="00FB2FAA">
        <w:rPr>
          <w:rFonts w:ascii="Arial" w:eastAsia="Arial" w:hAnsi="Arial" w:cs="Arial"/>
        </w:rPr>
        <w:t>poor</w:t>
      </w:r>
      <w:r>
        <w:rPr>
          <w:rFonts w:ascii="Arial" w:eastAsia="Arial" w:hAnsi="Arial" w:cs="Arial"/>
        </w:rPr>
        <w:t xml:space="preserve"> mental health,</w:t>
      </w:r>
      <w:r w:rsidRPr="009F2242">
        <w:rPr>
          <w:rFonts w:ascii="Arial" w:eastAsia="Arial" w:hAnsi="Arial" w:cs="Arial"/>
        </w:rPr>
        <w:t xml:space="preserve"> </w:t>
      </w:r>
      <w:r>
        <w:rPr>
          <w:rFonts w:ascii="Arial" w:eastAsia="Arial" w:hAnsi="Arial" w:cs="Arial"/>
        </w:rPr>
        <w:t>prompting</w:t>
      </w:r>
      <w:r w:rsidRPr="009F2242">
        <w:rPr>
          <w:rFonts w:ascii="Arial" w:eastAsia="Arial" w:hAnsi="Arial" w:cs="Arial"/>
        </w:rPr>
        <w:t xml:space="preserve"> warnings that the </w:t>
      </w:r>
      <w:r>
        <w:rPr>
          <w:rFonts w:ascii="Arial" w:eastAsia="Arial" w:hAnsi="Arial" w:cs="Arial"/>
        </w:rPr>
        <w:t>impact</w:t>
      </w:r>
      <w:r w:rsidRPr="009F2242">
        <w:rPr>
          <w:rFonts w:ascii="Arial" w:eastAsia="Arial" w:hAnsi="Arial" w:cs="Arial"/>
        </w:rPr>
        <w:t xml:space="preserve"> of </w:t>
      </w:r>
      <w:r>
        <w:rPr>
          <w:rFonts w:ascii="Arial" w:eastAsia="Arial" w:hAnsi="Arial" w:cs="Arial"/>
        </w:rPr>
        <w:t>social</w:t>
      </w:r>
      <w:r w:rsidRPr="009F2242">
        <w:rPr>
          <w:rFonts w:ascii="Arial" w:eastAsia="Arial" w:hAnsi="Arial" w:cs="Arial"/>
        </w:rPr>
        <w:t xml:space="preserve"> </w:t>
      </w:r>
      <w:r>
        <w:rPr>
          <w:rFonts w:ascii="Arial" w:eastAsia="Arial" w:hAnsi="Arial" w:cs="Arial"/>
        </w:rPr>
        <w:t>restrictions</w:t>
      </w:r>
      <w:r w:rsidRPr="009F2242">
        <w:rPr>
          <w:rFonts w:ascii="Arial" w:eastAsia="Arial" w:hAnsi="Arial" w:cs="Arial"/>
        </w:rPr>
        <w:t xml:space="preserve"> could be </w:t>
      </w:r>
      <w:r>
        <w:rPr>
          <w:rFonts w:ascii="Arial" w:eastAsia="Arial" w:hAnsi="Arial" w:cs="Arial"/>
        </w:rPr>
        <w:t xml:space="preserve">far-reaching </w:t>
      </w:r>
      <w:r w:rsidRPr="009F2242">
        <w:rPr>
          <w:rFonts w:ascii="Arial" w:eastAsia="Arial" w:hAnsi="Arial" w:cs="Arial"/>
        </w:rPr>
        <w:t xml:space="preserve">and long-lasting (Brooks et al, 2020a), particularly for vulnerable populations. </w:t>
      </w:r>
    </w:p>
    <w:p w14:paraId="262C37F7" w14:textId="1F6D1DB5" w:rsidR="0001144D" w:rsidRPr="009F2242" w:rsidRDefault="0001144D" w:rsidP="00370891">
      <w:pPr>
        <w:spacing w:line="360" w:lineRule="auto"/>
        <w:ind w:firstLine="720"/>
        <w:rPr>
          <w:rFonts w:ascii="Arial" w:eastAsia="Arial" w:hAnsi="Arial" w:cs="Arial"/>
        </w:rPr>
      </w:pPr>
      <w:r>
        <w:rPr>
          <w:rFonts w:ascii="Arial" w:eastAsia="Arial" w:hAnsi="Arial" w:cs="Arial"/>
        </w:rPr>
        <w:t>T</w:t>
      </w:r>
      <w:r w:rsidRPr="009F2242">
        <w:rPr>
          <w:rFonts w:ascii="Arial" w:eastAsia="Arial" w:hAnsi="Arial" w:cs="Arial"/>
        </w:rPr>
        <w:t>he perinatal period is a vulnerable time with one in five mothers experiencing mental health difficulties (Mental Health Taskforce, 2016)</w:t>
      </w:r>
      <w:r w:rsidR="00432D70">
        <w:rPr>
          <w:rFonts w:ascii="Arial" w:eastAsia="Arial" w:hAnsi="Arial" w:cs="Arial"/>
        </w:rPr>
        <w:t>.</w:t>
      </w:r>
      <w:r w:rsidRPr="009F2242">
        <w:rPr>
          <w:rFonts w:ascii="Arial" w:eastAsia="Arial" w:hAnsi="Arial" w:cs="Arial"/>
        </w:rPr>
        <w:t xml:space="preserve"> </w:t>
      </w:r>
      <w:r>
        <w:rPr>
          <w:rFonts w:ascii="Arial" w:eastAsia="Arial" w:hAnsi="Arial" w:cs="Arial"/>
        </w:rPr>
        <w:t>F</w:t>
      </w:r>
      <w:r w:rsidRPr="009F2242">
        <w:rPr>
          <w:rFonts w:ascii="Arial" w:eastAsia="Arial" w:hAnsi="Arial" w:cs="Arial"/>
        </w:rPr>
        <w:t xml:space="preserve">irst-time motherhood has been described </w:t>
      </w:r>
      <w:r>
        <w:rPr>
          <w:rFonts w:ascii="Arial" w:eastAsia="Arial" w:hAnsi="Arial" w:cs="Arial"/>
        </w:rPr>
        <w:t xml:space="preserve">as </w:t>
      </w:r>
      <w:r w:rsidR="00432D70">
        <w:rPr>
          <w:rFonts w:ascii="Arial" w:eastAsia="Arial" w:hAnsi="Arial" w:cs="Arial"/>
        </w:rPr>
        <w:t>“</w:t>
      </w:r>
      <w:r>
        <w:rPr>
          <w:rFonts w:ascii="Arial" w:eastAsia="Arial" w:hAnsi="Arial" w:cs="Arial"/>
        </w:rPr>
        <w:t>unfamiliar territory</w:t>
      </w:r>
      <w:r w:rsidR="00432D70">
        <w:rPr>
          <w:rFonts w:ascii="Arial" w:eastAsia="Arial" w:hAnsi="Arial" w:cs="Arial"/>
        </w:rPr>
        <w:t>”</w:t>
      </w:r>
      <w:r>
        <w:rPr>
          <w:rFonts w:ascii="Arial" w:eastAsia="Arial" w:hAnsi="Arial" w:cs="Arial"/>
        </w:rPr>
        <w:t xml:space="preserve"> requiring</w:t>
      </w:r>
      <w:r w:rsidRPr="009F2242">
        <w:rPr>
          <w:rFonts w:ascii="Arial" w:eastAsia="Arial" w:hAnsi="Arial" w:cs="Arial"/>
        </w:rPr>
        <w:t xml:space="preserve"> mentorship and support (Darvill et al, 2010</w:t>
      </w:r>
      <w:r w:rsidR="00432D70">
        <w:rPr>
          <w:rFonts w:ascii="Arial" w:eastAsia="Arial" w:hAnsi="Arial" w:cs="Arial"/>
        </w:rPr>
        <w:t>, p.360</w:t>
      </w:r>
      <w:r w:rsidRPr="009F2242">
        <w:rPr>
          <w:rFonts w:ascii="Arial" w:eastAsia="Arial" w:hAnsi="Arial" w:cs="Arial"/>
        </w:rPr>
        <w:t>)</w:t>
      </w:r>
      <w:r>
        <w:rPr>
          <w:rFonts w:ascii="Arial" w:eastAsia="Arial" w:hAnsi="Arial" w:cs="Arial"/>
        </w:rPr>
        <w:t xml:space="preserve"> and r</w:t>
      </w:r>
      <w:r w:rsidRPr="009F2242">
        <w:rPr>
          <w:rFonts w:ascii="Arial" w:eastAsia="Arial" w:hAnsi="Arial" w:cs="Arial"/>
        </w:rPr>
        <w:t xml:space="preserve">isks to mental health may be greater for first-time mothers (Martínez-Galiano et al, 2019). Anxiety-related difficulties </w:t>
      </w:r>
      <w:r w:rsidR="00DA5DE1">
        <w:rPr>
          <w:rFonts w:ascii="Arial" w:eastAsia="Arial" w:hAnsi="Arial" w:cs="Arial"/>
        </w:rPr>
        <w:t xml:space="preserve">have </w:t>
      </w:r>
      <w:r w:rsidRPr="009F2242">
        <w:rPr>
          <w:rFonts w:ascii="Arial" w:eastAsia="Arial" w:hAnsi="Arial" w:cs="Arial"/>
        </w:rPr>
        <w:t>demonstrate</w:t>
      </w:r>
      <w:r w:rsidR="00DA5DE1">
        <w:rPr>
          <w:rFonts w:ascii="Arial" w:eastAsia="Arial" w:hAnsi="Arial" w:cs="Arial"/>
        </w:rPr>
        <w:t>d</w:t>
      </w:r>
      <w:r w:rsidRPr="009F2242">
        <w:rPr>
          <w:rFonts w:ascii="Arial" w:eastAsia="Arial" w:hAnsi="Arial" w:cs="Arial"/>
        </w:rPr>
        <w:t xml:space="preserve"> the highest prevalence of </w:t>
      </w:r>
      <w:r w:rsidR="00482A08">
        <w:rPr>
          <w:rFonts w:ascii="Arial" w:eastAsia="Arial" w:hAnsi="Arial" w:cs="Arial"/>
        </w:rPr>
        <w:t xml:space="preserve">lifetime </w:t>
      </w:r>
      <w:r w:rsidRPr="009F2242">
        <w:rPr>
          <w:rFonts w:ascii="Arial" w:eastAsia="Arial" w:hAnsi="Arial" w:cs="Arial"/>
        </w:rPr>
        <w:t>mental health difficulties</w:t>
      </w:r>
      <w:r w:rsidR="00482A08">
        <w:rPr>
          <w:rFonts w:ascii="Arial" w:eastAsia="Arial" w:hAnsi="Arial" w:cs="Arial"/>
        </w:rPr>
        <w:t xml:space="preserve"> (28.8%)</w:t>
      </w:r>
      <w:r w:rsidRPr="009F2242">
        <w:rPr>
          <w:rFonts w:ascii="Arial" w:eastAsia="Arial" w:hAnsi="Arial" w:cs="Arial"/>
        </w:rPr>
        <w:t xml:space="preserve"> (</w:t>
      </w:r>
      <w:r w:rsidR="000E08F4">
        <w:rPr>
          <w:rFonts w:ascii="Arial" w:eastAsia="Arial" w:hAnsi="Arial" w:cs="Arial"/>
        </w:rPr>
        <w:t>Kessler et al, 2005</w:t>
      </w:r>
      <w:r w:rsidRPr="009F2242">
        <w:rPr>
          <w:rFonts w:ascii="Arial" w:eastAsia="Arial" w:hAnsi="Arial" w:cs="Arial"/>
        </w:rPr>
        <w:t>)</w:t>
      </w:r>
      <w:r w:rsidR="00FB2FAA">
        <w:rPr>
          <w:rFonts w:ascii="Arial" w:eastAsia="Arial" w:hAnsi="Arial" w:cs="Arial"/>
        </w:rPr>
        <w:t>. In perinatal samples</w:t>
      </w:r>
      <w:r w:rsidR="00482A08">
        <w:rPr>
          <w:rFonts w:ascii="Arial" w:eastAsia="Arial" w:hAnsi="Arial" w:cs="Arial"/>
        </w:rPr>
        <w:t xml:space="preserve"> literature reviews show 2.6-39% of mothers demonstrate an ‘anxiety disorder’,</w:t>
      </w:r>
      <w:r w:rsidRPr="009F2242">
        <w:rPr>
          <w:rFonts w:ascii="Arial" w:eastAsia="Arial" w:hAnsi="Arial" w:cs="Arial"/>
        </w:rPr>
        <w:t xml:space="preserve"> with those experie</w:t>
      </w:r>
      <w:r w:rsidR="00FB2FAA">
        <w:rPr>
          <w:rFonts w:ascii="Arial" w:eastAsia="Arial" w:hAnsi="Arial" w:cs="Arial"/>
        </w:rPr>
        <w:t>ncing socioeconomic</w:t>
      </w:r>
      <w:r w:rsidRPr="009F2242">
        <w:rPr>
          <w:rFonts w:ascii="Arial" w:eastAsia="Arial" w:hAnsi="Arial" w:cs="Arial"/>
        </w:rPr>
        <w:t>, r</w:t>
      </w:r>
      <w:r w:rsidR="00FB2FAA">
        <w:rPr>
          <w:rFonts w:ascii="Arial" w:eastAsia="Arial" w:hAnsi="Arial" w:cs="Arial"/>
        </w:rPr>
        <w:t>elationship</w:t>
      </w:r>
      <w:r w:rsidRPr="009F2242">
        <w:rPr>
          <w:rFonts w:ascii="Arial" w:eastAsia="Arial" w:hAnsi="Arial" w:cs="Arial"/>
        </w:rPr>
        <w:t xml:space="preserve">, and historical mental health difficulties at greater risk (Leach et al, 2017). Social support is protective against the impact of stressors, perinatal distress, and in managing the </w:t>
      </w:r>
      <w:r w:rsidR="00FB2FAA">
        <w:rPr>
          <w:rFonts w:ascii="Arial" w:eastAsia="Arial" w:hAnsi="Arial" w:cs="Arial"/>
        </w:rPr>
        <w:t xml:space="preserve">maternal </w:t>
      </w:r>
      <w:r w:rsidRPr="009F2242">
        <w:rPr>
          <w:rFonts w:ascii="Arial" w:eastAsia="Arial" w:hAnsi="Arial" w:cs="Arial"/>
        </w:rPr>
        <w:t xml:space="preserve">transition </w:t>
      </w:r>
      <w:r w:rsidR="00366EBF">
        <w:rPr>
          <w:rFonts w:ascii="Arial" w:eastAsia="Arial" w:hAnsi="Arial" w:cs="Arial"/>
        </w:rPr>
        <w:t>(Glazier et al, 2004</w:t>
      </w:r>
      <w:r w:rsidRPr="009F2242">
        <w:rPr>
          <w:rFonts w:ascii="Arial" w:eastAsia="Arial" w:hAnsi="Arial" w:cs="Arial"/>
        </w:rPr>
        <w:t>; Cree, 2015). However</w:t>
      </w:r>
      <w:r w:rsidR="00FB2FAA">
        <w:rPr>
          <w:rFonts w:ascii="Arial" w:eastAsia="Arial" w:hAnsi="Arial" w:cs="Arial"/>
        </w:rPr>
        <w:t>, during</w:t>
      </w:r>
      <w:r>
        <w:rPr>
          <w:rFonts w:ascii="Arial" w:eastAsia="Arial" w:hAnsi="Arial" w:cs="Arial"/>
        </w:rPr>
        <w:t xml:space="preserve"> COVID-19 </w:t>
      </w:r>
      <w:r w:rsidR="00FB2FAA">
        <w:rPr>
          <w:rFonts w:ascii="Arial" w:eastAsia="Arial" w:hAnsi="Arial" w:cs="Arial"/>
        </w:rPr>
        <w:t xml:space="preserve">restrictions </w:t>
      </w:r>
      <w:r w:rsidRPr="009F2242">
        <w:rPr>
          <w:rFonts w:ascii="Arial" w:eastAsia="Arial" w:hAnsi="Arial" w:cs="Arial"/>
        </w:rPr>
        <w:t xml:space="preserve">UK women were unable to access </w:t>
      </w:r>
      <w:r w:rsidR="007E051B" w:rsidRPr="009F2242">
        <w:rPr>
          <w:rFonts w:ascii="Arial" w:eastAsia="Arial" w:hAnsi="Arial" w:cs="Arial"/>
        </w:rPr>
        <w:t>support</w:t>
      </w:r>
      <w:r w:rsidR="007E051B">
        <w:rPr>
          <w:rFonts w:ascii="Arial" w:eastAsia="Arial" w:hAnsi="Arial" w:cs="Arial"/>
        </w:rPr>
        <w:t xml:space="preserve"> systems in person</w:t>
      </w:r>
      <w:r w:rsidRPr="009F2242">
        <w:rPr>
          <w:rFonts w:ascii="Arial" w:eastAsia="Arial" w:hAnsi="Arial" w:cs="Arial"/>
        </w:rPr>
        <w:t xml:space="preserve">. </w:t>
      </w:r>
      <w:r>
        <w:rPr>
          <w:rFonts w:ascii="Arial" w:eastAsia="Arial" w:hAnsi="Arial" w:cs="Arial"/>
        </w:rPr>
        <w:t>T</w:t>
      </w:r>
      <w:r w:rsidRPr="009F2242">
        <w:rPr>
          <w:rFonts w:ascii="Arial" w:eastAsia="Arial" w:hAnsi="Arial" w:cs="Arial"/>
        </w:rPr>
        <w:t xml:space="preserve">he impact of </w:t>
      </w:r>
      <w:r w:rsidR="00FB2FAA">
        <w:rPr>
          <w:rFonts w:ascii="Arial" w:eastAsia="Arial" w:hAnsi="Arial" w:cs="Arial"/>
        </w:rPr>
        <w:t>such</w:t>
      </w:r>
      <w:r w:rsidRPr="009F2242">
        <w:rPr>
          <w:rFonts w:ascii="Arial" w:eastAsia="Arial" w:hAnsi="Arial" w:cs="Arial"/>
        </w:rPr>
        <w:t xml:space="preserve"> on new mothers was therefore highlighted as an area of concern (Brooks et al, 2020b; Halvorsen et al, 2020; </w:t>
      </w:r>
      <w:r w:rsidRPr="009F2242">
        <w:rPr>
          <w:rFonts w:ascii="Arial" w:eastAsia="Arial" w:hAnsi="Arial" w:cs="Arial"/>
          <w:color w:val="222222"/>
        </w:rPr>
        <w:t>Thapa et al,</w:t>
      </w:r>
      <w:r w:rsidRPr="009F2242">
        <w:rPr>
          <w:rFonts w:ascii="Arial" w:eastAsia="Arial" w:hAnsi="Arial" w:cs="Arial"/>
        </w:rPr>
        <w:t xml:space="preserve"> 2020; Topalidou et al, 2020), prompting clinical and epid</w:t>
      </w:r>
      <w:r w:rsidR="0012747D">
        <w:rPr>
          <w:rFonts w:ascii="Arial" w:eastAsia="Arial" w:hAnsi="Arial" w:cs="Arial"/>
        </w:rPr>
        <w:t xml:space="preserve">emiological research </w:t>
      </w:r>
      <w:r w:rsidRPr="009F2242">
        <w:rPr>
          <w:rFonts w:ascii="Arial" w:eastAsia="Arial" w:hAnsi="Arial" w:cs="Arial"/>
        </w:rPr>
        <w:t>world</w:t>
      </w:r>
      <w:r w:rsidR="0012747D">
        <w:rPr>
          <w:rFonts w:ascii="Arial" w:eastAsia="Arial" w:hAnsi="Arial" w:cs="Arial"/>
        </w:rPr>
        <w:t>wide</w:t>
      </w:r>
      <w:r w:rsidRPr="009F2242">
        <w:rPr>
          <w:rFonts w:ascii="Arial" w:eastAsia="Arial" w:hAnsi="Arial" w:cs="Arial"/>
        </w:rPr>
        <w:t xml:space="preserve">. </w:t>
      </w:r>
    </w:p>
    <w:p w14:paraId="096BC757" w14:textId="3EC623D5" w:rsidR="0001144D" w:rsidRPr="009F2242" w:rsidRDefault="0001144D" w:rsidP="00370891">
      <w:pPr>
        <w:spacing w:line="360" w:lineRule="auto"/>
        <w:ind w:firstLine="720"/>
        <w:rPr>
          <w:rFonts w:ascii="Arial" w:eastAsia="Arial" w:hAnsi="Arial" w:cs="Arial"/>
        </w:rPr>
      </w:pPr>
      <w:r w:rsidRPr="009F2242">
        <w:rPr>
          <w:rFonts w:ascii="Arial" w:eastAsia="Arial" w:hAnsi="Arial" w:cs="Arial"/>
        </w:rPr>
        <w:t xml:space="preserve">Recent literature </w:t>
      </w:r>
      <w:r>
        <w:rPr>
          <w:rFonts w:ascii="Arial" w:eastAsia="Arial" w:hAnsi="Arial" w:cs="Arial"/>
        </w:rPr>
        <w:t xml:space="preserve">reviews </w:t>
      </w:r>
      <w:r w:rsidRPr="009F2242">
        <w:rPr>
          <w:rFonts w:ascii="Arial" w:eastAsia="Arial" w:hAnsi="Arial" w:cs="Arial"/>
        </w:rPr>
        <w:t xml:space="preserve">have demonstrated increased anxiety and depression in perinatal women during the pandemic (Hessami et al, 2020; Iyengar et al, 2021; Shorey et al, </w:t>
      </w:r>
      <w:r w:rsidR="006C3CEE">
        <w:rPr>
          <w:rFonts w:ascii="Arial" w:eastAsia="Arial" w:hAnsi="Arial" w:cs="Arial"/>
        </w:rPr>
        <w:t>2021; Suwalska et al, 2021); notably, most</w:t>
      </w:r>
      <w:r w:rsidRPr="009F2242">
        <w:rPr>
          <w:rFonts w:ascii="Arial" w:eastAsia="Arial" w:hAnsi="Arial" w:cs="Arial"/>
        </w:rPr>
        <w:t xml:space="preserve"> studies investig</w:t>
      </w:r>
      <w:r w:rsidR="006C3CEE">
        <w:rPr>
          <w:rFonts w:ascii="Arial" w:eastAsia="Arial" w:hAnsi="Arial" w:cs="Arial"/>
        </w:rPr>
        <w:t>ated</w:t>
      </w:r>
      <w:r w:rsidRPr="009F2242">
        <w:rPr>
          <w:rFonts w:ascii="Arial" w:eastAsia="Arial" w:hAnsi="Arial" w:cs="Arial"/>
        </w:rPr>
        <w:t xml:space="preserve"> symptom prevalence and pre- and post-pandemic symptom change </w:t>
      </w:r>
      <w:r>
        <w:rPr>
          <w:rFonts w:ascii="Arial" w:eastAsia="Arial" w:hAnsi="Arial" w:cs="Arial"/>
        </w:rPr>
        <w:t>in</w:t>
      </w:r>
      <w:r w:rsidRPr="009F2242">
        <w:rPr>
          <w:rFonts w:ascii="Arial" w:eastAsia="Arial" w:hAnsi="Arial" w:cs="Arial"/>
        </w:rPr>
        <w:t xml:space="preserve"> pre</w:t>
      </w:r>
      <w:r>
        <w:rPr>
          <w:rFonts w:ascii="Arial" w:eastAsia="Arial" w:hAnsi="Arial" w:cs="Arial"/>
        </w:rPr>
        <w:t>gnant women, with</w:t>
      </w:r>
      <w:r w:rsidRPr="009F2242">
        <w:rPr>
          <w:rFonts w:ascii="Arial" w:eastAsia="Arial" w:hAnsi="Arial" w:cs="Arial"/>
        </w:rPr>
        <w:t xml:space="preserve"> few studies conducted in the UK. </w:t>
      </w:r>
      <w:r>
        <w:rPr>
          <w:rFonts w:ascii="Arial" w:eastAsia="Arial" w:hAnsi="Arial" w:cs="Arial"/>
        </w:rPr>
        <w:t>Risk f</w:t>
      </w:r>
      <w:r w:rsidRPr="009F2242">
        <w:rPr>
          <w:rFonts w:ascii="Arial" w:eastAsia="Arial" w:hAnsi="Arial" w:cs="Arial"/>
        </w:rPr>
        <w:t>actors associated with anxiety and mood-related difficulties were being a younger and/or single mother, experiencing financial strain, social isolation, changes to perinatal care, family/relationship conflict, and mental health difficulties which pre-existed the pandemic (Iyengar et al, 2021; Suwalska et al, 2021). A recent US study found perinatal women with pre-existing mental health diagnoses were 1.6-3.7 times more likely</w:t>
      </w:r>
      <w:r>
        <w:rPr>
          <w:rFonts w:ascii="Arial" w:eastAsia="Arial" w:hAnsi="Arial" w:cs="Arial"/>
        </w:rPr>
        <w:t xml:space="preserve"> than </w:t>
      </w:r>
      <w:r w:rsidR="000B5B3B">
        <w:rPr>
          <w:rFonts w:ascii="Arial" w:eastAsia="Arial" w:hAnsi="Arial" w:cs="Arial"/>
        </w:rPr>
        <w:t xml:space="preserve">those </w:t>
      </w:r>
      <w:r w:rsidR="000B5B3B">
        <w:rPr>
          <w:rFonts w:ascii="Arial" w:eastAsia="Arial" w:hAnsi="Arial" w:cs="Arial"/>
        </w:rPr>
        <w:lastRenderedPageBreak/>
        <w:t>without</w:t>
      </w:r>
      <w:r w:rsidRPr="009F2242">
        <w:rPr>
          <w:rFonts w:ascii="Arial" w:eastAsia="Arial" w:hAnsi="Arial" w:cs="Arial"/>
        </w:rPr>
        <w:t xml:space="preserve"> to report significant symptoms of anxiety, depression, and PTSD (Liu et al, 2021). Similarly, a cross-sectional UK study investigating postnatal women during the first lockdown found significant</w:t>
      </w:r>
      <w:r>
        <w:rPr>
          <w:rFonts w:ascii="Arial" w:eastAsia="Arial" w:hAnsi="Arial" w:cs="Arial"/>
        </w:rPr>
        <w:t xml:space="preserve"> increases in</w:t>
      </w:r>
      <w:r w:rsidRPr="009F2242">
        <w:rPr>
          <w:rFonts w:ascii="Arial" w:eastAsia="Arial" w:hAnsi="Arial" w:cs="Arial"/>
        </w:rPr>
        <w:t xml:space="preserve"> anxiety (61%) and depression (43%) when compared to self-reported diagnoses (anxiety18.4%; depression11.4%) and pre-pandemic levels (anxiety13.7%; depression16%) (Fallon et al, 2021).  </w:t>
      </w:r>
    </w:p>
    <w:p w14:paraId="06CB0876" w14:textId="013DAFF1" w:rsidR="0001144D" w:rsidRPr="009F2242" w:rsidRDefault="0001144D" w:rsidP="00370891">
      <w:pPr>
        <w:spacing w:line="360" w:lineRule="auto"/>
        <w:ind w:firstLine="720"/>
        <w:rPr>
          <w:rFonts w:ascii="Arial" w:eastAsia="Arial" w:hAnsi="Arial" w:cs="Arial"/>
        </w:rPr>
      </w:pPr>
      <w:r>
        <w:rPr>
          <w:rFonts w:ascii="Arial" w:eastAsia="Arial" w:hAnsi="Arial" w:cs="Arial"/>
        </w:rPr>
        <w:t>Such findings suggest</w:t>
      </w:r>
      <w:r w:rsidRPr="009F2242">
        <w:rPr>
          <w:rFonts w:ascii="Arial" w:eastAsia="Arial" w:hAnsi="Arial" w:cs="Arial"/>
        </w:rPr>
        <w:t xml:space="preserve"> perinatal women with pre-existing mental health difficulties were particularly vulnerable </w:t>
      </w:r>
      <w:r w:rsidR="006C3CEE">
        <w:rPr>
          <w:rFonts w:ascii="Arial" w:eastAsia="Arial" w:hAnsi="Arial" w:cs="Arial"/>
        </w:rPr>
        <w:t>during</w:t>
      </w:r>
      <w:r w:rsidRPr="009F2242">
        <w:rPr>
          <w:rFonts w:ascii="Arial" w:eastAsia="Arial" w:hAnsi="Arial" w:cs="Arial"/>
        </w:rPr>
        <w:t xml:space="preserve"> the pandemic. However, qualitative studies exploring </w:t>
      </w:r>
      <w:r>
        <w:rPr>
          <w:rFonts w:ascii="Arial" w:eastAsia="Arial" w:hAnsi="Arial" w:cs="Arial"/>
        </w:rPr>
        <w:t>perceptions of, and</w:t>
      </w:r>
      <w:r w:rsidRPr="009F2242">
        <w:rPr>
          <w:rFonts w:ascii="Arial" w:eastAsia="Arial" w:hAnsi="Arial" w:cs="Arial"/>
        </w:rPr>
        <w:t xml:space="preserve"> meaning attributed to th</w:t>
      </w:r>
      <w:r>
        <w:rPr>
          <w:rFonts w:ascii="Arial" w:eastAsia="Arial" w:hAnsi="Arial" w:cs="Arial"/>
        </w:rPr>
        <w:t>ese experiences</w:t>
      </w:r>
      <w:r w:rsidRPr="009F2242">
        <w:rPr>
          <w:rFonts w:ascii="Arial" w:eastAsia="Arial" w:hAnsi="Arial" w:cs="Arial"/>
        </w:rPr>
        <w:t xml:space="preserve"> are </w:t>
      </w:r>
      <w:r>
        <w:rPr>
          <w:rFonts w:ascii="Arial" w:eastAsia="Arial" w:hAnsi="Arial" w:cs="Arial"/>
        </w:rPr>
        <w:t>limited</w:t>
      </w:r>
      <w:r w:rsidRPr="009F2242">
        <w:rPr>
          <w:rFonts w:ascii="Arial" w:eastAsia="Arial" w:hAnsi="Arial" w:cs="Arial"/>
        </w:rPr>
        <w:t xml:space="preserve">. Recent qualitative and mixed-methods studies investigating community samples of perinatal women demonstrated ‘blessings’ and ‘curses’ associated with the pandemic (Joy et al, 2020), increased anxiety and psychological distress (Chivers et al, 2020; </w:t>
      </w:r>
      <w:r w:rsidRPr="009F2242">
        <w:rPr>
          <w:rFonts w:ascii="Arial" w:hAnsi="Arial" w:cs="Arial"/>
        </w:rPr>
        <w:t>Güner &amp; Oztürk</w:t>
      </w:r>
      <w:r w:rsidRPr="009F2242">
        <w:rPr>
          <w:rFonts w:ascii="Arial" w:eastAsia="Arial" w:hAnsi="Arial" w:cs="Arial"/>
        </w:rPr>
        <w:t>, 202</w:t>
      </w:r>
      <w:r w:rsidR="00366EBF">
        <w:rPr>
          <w:rFonts w:ascii="Arial" w:eastAsia="Arial" w:hAnsi="Arial" w:cs="Arial"/>
        </w:rPr>
        <w:t>1</w:t>
      </w:r>
      <w:r w:rsidRPr="009F2242">
        <w:rPr>
          <w:rFonts w:ascii="Arial" w:eastAsia="Arial" w:hAnsi="Arial" w:cs="Arial"/>
        </w:rPr>
        <w:t xml:space="preserve">; </w:t>
      </w:r>
      <w:r w:rsidR="005D1203">
        <w:rPr>
          <w:rFonts w:ascii="Arial" w:eastAsia="Arial" w:hAnsi="Arial" w:cs="Arial"/>
        </w:rPr>
        <w:t>Kumari et al, 2021</w:t>
      </w:r>
      <w:r w:rsidRPr="009F2242">
        <w:rPr>
          <w:rFonts w:ascii="Arial" w:eastAsia="Arial" w:hAnsi="Arial" w:cs="Arial"/>
        </w:rPr>
        <w:t>; Rice et al, 2021), isolation and needing social support (</w:t>
      </w:r>
      <w:r w:rsidRPr="009F2242">
        <w:rPr>
          <w:rFonts w:ascii="Arial" w:hAnsi="Arial" w:cs="Arial"/>
        </w:rPr>
        <w:t>Güner &amp; Oztürk</w:t>
      </w:r>
      <w:r w:rsidR="005D1203">
        <w:rPr>
          <w:rFonts w:ascii="Arial" w:eastAsia="Arial" w:hAnsi="Arial" w:cs="Arial"/>
        </w:rPr>
        <w:t>, 2021</w:t>
      </w:r>
      <w:r w:rsidRPr="009F2242">
        <w:rPr>
          <w:rFonts w:ascii="Arial" w:eastAsia="Arial" w:hAnsi="Arial" w:cs="Arial"/>
        </w:rPr>
        <w:t xml:space="preserve">; </w:t>
      </w:r>
      <w:r w:rsidR="005D1203">
        <w:rPr>
          <w:rFonts w:ascii="Arial" w:eastAsia="Arial" w:hAnsi="Arial" w:cs="Arial"/>
        </w:rPr>
        <w:t>Kumari et al, 2021</w:t>
      </w:r>
      <w:r w:rsidRPr="009F2242">
        <w:rPr>
          <w:rFonts w:ascii="Arial" w:eastAsia="Arial" w:hAnsi="Arial" w:cs="Arial"/>
        </w:rPr>
        <w:t xml:space="preserve">; Sweet et al, 2021), negative postnatal hospital experiences, breastfeeding difficulties, breaking restrictions to seek </w:t>
      </w:r>
      <w:r>
        <w:rPr>
          <w:rFonts w:ascii="Arial" w:eastAsia="Arial" w:hAnsi="Arial" w:cs="Arial"/>
        </w:rPr>
        <w:t>support</w:t>
      </w:r>
      <w:r w:rsidRPr="009F2242">
        <w:rPr>
          <w:rFonts w:ascii="Arial" w:eastAsia="Arial" w:hAnsi="Arial" w:cs="Arial"/>
        </w:rPr>
        <w:t xml:space="preserve"> (Rice et al, 2021), concerns about a lack of maternal/infant socialisation (Ollivier et al, 2021), varied coping experiences (</w:t>
      </w:r>
      <w:r w:rsidRPr="009F2242">
        <w:rPr>
          <w:rFonts w:ascii="Arial" w:hAnsi="Arial" w:cs="Arial"/>
        </w:rPr>
        <w:t>Güner &amp; Oztürk</w:t>
      </w:r>
      <w:r w:rsidR="005D1203">
        <w:rPr>
          <w:rFonts w:ascii="Arial" w:eastAsia="Arial" w:hAnsi="Arial" w:cs="Arial"/>
        </w:rPr>
        <w:t>, 2021</w:t>
      </w:r>
      <w:r w:rsidRPr="009F2242">
        <w:rPr>
          <w:rFonts w:ascii="Arial" w:eastAsia="Arial" w:hAnsi="Arial" w:cs="Arial"/>
        </w:rPr>
        <w:t xml:space="preserve">; </w:t>
      </w:r>
      <w:r w:rsidR="005D1203">
        <w:rPr>
          <w:rFonts w:ascii="Arial" w:eastAsia="Arial" w:hAnsi="Arial" w:cs="Arial"/>
        </w:rPr>
        <w:t>Kumari et al, 2021</w:t>
      </w:r>
      <w:r w:rsidRPr="009F2242">
        <w:rPr>
          <w:rFonts w:ascii="Arial" w:eastAsia="Arial" w:hAnsi="Arial" w:cs="Arial"/>
        </w:rPr>
        <w:t xml:space="preserve">), and </w:t>
      </w:r>
      <w:r>
        <w:rPr>
          <w:rFonts w:ascii="Arial" w:eastAsia="Arial" w:hAnsi="Arial" w:cs="Arial"/>
        </w:rPr>
        <w:t>multiple barriers to</w:t>
      </w:r>
      <w:r w:rsidRPr="009F2242">
        <w:rPr>
          <w:rFonts w:ascii="Arial" w:eastAsia="Arial" w:hAnsi="Arial" w:cs="Arial"/>
        </w:rPr>
        <w:t xml:space="preserve"> healthcare (</w:t>
      </w:r>
      <w:r w:rsidRPr="009F2242">
        <w:rPr>
          <w:rFonts w:ascii="Arial" w:hAnsi="Arial" w:cs="Arial"/>
        </w:rPr>
        <w:t>Güner &amp; Oztürk</w:t>
      </w:r>
      <w:r w:rsidR="005D1203">
        <w:rPr>
          <w:rFonts w:ascii="Arial" w:eastAsia="Arial" w:hAnsi="Arial" w:cs="Arial"/>
        </w:rPr>
        <w:t>, 2021</w:t>
      </w:r>
      <w:r w:rsidRPr="009F2242">
        <w:rPr>
          <w:rFonts w:ascii="Arial" w:eastAsia="Arial" w:hAnsi="Arial" w:cs="Arial"/>
        </w:rPr>
        <w:t xml:space="preserve">; Karavadra et al, 2020). </w:t>
      </w:r>
    </w:p>
    <w:p w14:paraId="36103EA8" w14:textId="54A2D2F8" w:rsidR="0001144D" w:rsidRPr="0066165C" w:rsidRDefault="000B5B3B" w:rsidP="00370891">
      <w:pPr>
        <w:spacing w:line="360" w:lineRule="auto"/>
        <w:ind w:firstLine="720"/>
        <w:rPr>
          <w:rFonts w:ascii="Arial" w:eastAsia="Arial" w:hAnsi="Arial" w:cs="Arial"/>
          <w:color w:val="FF0000"/>
        </w:rPr>
      </w:pPr>
      <w:r>
        <w:rPr>
          <w:rFonts w:ascii="Arial" w:eastAsia="Arial" w:hAnsi="Arial" w:cs="Arial"/>
        </w:rPr>
        <w:t>Qualitative investigation of</w:t>
      </w:r>
      <w:r w:rsidR="0001144D" w:rsidRPr="009F2242">
        <w:rPr>
          <w:rFonts w:ascii="Arial" w:eastAsia="Arial" w:hAnsi="Arial" w:cs="Arial"/>
        </w:rPr>
        <w:t xml:space="preserve"> perinatal women with pre-existing mental health difficulties</w:t>
      </w:r>
      <w:r>
        <w:rPr>
          <w:rFonts w:ascii="Arial" w:eastAsia="Arial" w:hAnsi="Arial" w:cs="Arial"/>
        </w:rPr>
        <w:t xml:space="preserve"> is limited</w:t>
      </w:r>
      <w:r w:rsidR="0001144D" w:rsidRPr="009F2242">
        <w:rPr>
          <w:rFonts w:ascii="Arial" w:eastAsia="Arial" w:hAnsi="Arial" w:cs="Arial"/>
        </w:rPr>
        <w:t xml:space="preserve">. Anderson et al (2022) used mixed-methods to examine perinatal women with histories of depression in the US and found 76.6% reported a worsening of existing difficulties, often attributed to disrupted coping resources. </w:t>
      </w:r>
      <w:r w:rsidR="0001144D">
        <w:rPr>
          <w:rFonts w:ascii="Arial" w:eastAsia="Arial" w:hAnsi="Arial" w:cs="Arial"/>
        </w:rPr>
        <w:t>I</w:t>
      </w:r>
      <w:r w:rsidR="0001144D" w:rsidRPr="009F2242">
        <w:rPr>
          <w:rFonts w:ascii="Arial" w:eastAsia="Arial" w:hAnsi="Arial" w:cs="Arial"/>
        </w:rPr>
        <w:t>n a sample of perinatal women in Pakistan</w:t>
      </w:r>
      <w:r w:rsidR="0001144D">
        <w:rPr>
          <w:rFonts w:ascii="Arial" w:eastAsia="Arial" w:hAnsi="Arial" w:cs="Arial"/>
        </w:rPr>
        <w:t>,</w:t>
      </w:r>
      <w:r w:rsidR="0001144D" w:rsidRPr="009F2242">
        <w:rPr>
          <w:rFonts w:ascii="Arial" w:eastAsia="Arial" w:hAnsi="Arial" w:cs="Arial"/>
        </w:rPr>
        <w:t xml:space="preserve"> Rauf et al (2021) found pre-existing anxiety</w:t>
      </w:r>
      <w:r w:rsidR="0001144D">
        <w:rPr>
          <w:rFonts w:ascii="Arial" w:eastAsia="Arial" w:hAnsi="Arial" w:cs="Arial"/>
        </w:rPr>
        <w:t xml:space="preserve"> </w:t>
      </w:r>
      <w:r w:rsidR="0001144D" w:rsidRPr="009F2242">
        <w:rPr>
          <w:rFonts w:ascii="Arial" w:eastAsia="Arial" w:hAnsi="Arial" w:cs="Arial"/>
        </w:rPr>
        <w:t xml:space="preserve">increased with themes linking anxiety to greater financial difficulties, reduced access to healthcare, reduced trust in health professionals, and </w:t>
      </w:r>
      <w:r w:rsidR="0001144D">
        <w:rPr>
          <w:rFonts w:ascii="Arial" w:eastAsia="Arial" w:hAnsi="Arial" w:cs="Arial"/>
        </w:rPr>
        <w:t>fear for their own/</w:t>
      </w:r>
      <w:r w:rsidR="0001144D" w:rsidRPr="009F2242">
        <w:rPr>
          <w:rFonts w:ascii="Arial" w:eastAsia="Arial" w:hAnsi="Arial" w:cs="Arial"/>
        </w:rPr>
        <w:t xml:space="preserve">their baby’s safety. These studies largely captured early pandemic experiences and the </w:t>
      </w:r>
      <w:r w:rsidR="0001144D">
        <w:rPr>
          <w:rFonts w:ascii="Arial" w:eastAsia="Arial" w:hAnsi="Arial" w:cs="Arial"/>
        </w:rPr>
        <w:t>impact</w:t>
      </w:r>
      <w:r w:rsidR="0001144D" w:rsidRPr="009F2242">
        <w:rPr>
          <w:rFonts w:ascii="Arial" w:eastAsia="Arial" w:hAnsi="Arial" w:cs="Arial"/>
        </w:rPr>
        <w:t xml:space="preserve"> of prolonged socially restrictive measures on new </w:t>
      </w:r>
      <w:r w:rsidR="009D1D2F">
        <w:rPr>
          <w:rFonts w:ascii="Arial" w:eastAsia="Arial" w:hAnsi="Arial" w:cs="Arial"/>
        </w:rPr>
        <w:t xml:space="preserve">UK </w:t>
      </w:r>
      <w:r w:rsidR="0001144D" w:rsidRPr="009F2242">
        <w:rPr>
          <w:rFonts w:ascii="Arial" w:eastAsia="Arial" w:hAnsi="Arial" w:cs="Arial"/>
        </w:rPr>
        <w:t xml:space="preserve">mothers with pre-existing mental health difficulties </w:t>
      </w:r>
      <w:r w:rsidR="009D1D2F">
        <w:rPr>
          <w:rFonts w:ascii="Arial" w:eastAsia="Arial" w:hAnsi="Arial" w:cs="Arial"/>
        </w:rPr>
        <w:t>is</w:t>
      </w:r>
      <w:r w:rsidR="0001144D" w:rsidRPr="009F2242">
        <w:rPr>
          <w:rFonts w:ascii="Arial" w:eastAsia="Arial" w:hAnsi="Arial" w:cs="Arial"/>
        </w:rPr>
        <w:t xml:space="preserve"> not clear. </w:t>
      </w:r>
    </w:p>
    <w:p w14:paraId="284077D1" w14:textId="77777777" w:rsidR="0001144D" w:rsidRPr="009F2242" w:rsidRDefault="0001144D" w:rsidP="007542B1">
      <w:pPr>
        <w:spacing w:line="360" w:lineRule="auto"/>
        <w:rPr>
          <w:rFonts w:ascii="Arial" w:hAnsi="Arial" w:cs="Arial"/>
          <w:b/>
          <w:bCs/>
        </w:rPr>
      </w:pPr>
      <w:r w:rsidRPr="009F2242">
        <w:rPr>
          <w:rFonts w:ascii="Arial" w:hAnsi="Arial" w:cs="Arial"/>
          <w:b/>
          <w:bCs/>
        </w:rPr>
        <w:t>Rationale and Aims</w:t>
      </w:r>
    </w:p>
    <w:p w14:paraId="029A8FB1" w14:textId="0E9ACC0A" w:rsidR="0001144D" w:rsidRPr="009F2242" w:rsidRDefault="0001144D" w:rsidP="009D1D2F">
      <w:pPr>
        <w:spacing w:line="360" w:lineRule="auto"/>
        <w:ind w:firstLine="720"/>
        <w:rPr>
          <w:rFonts w:ascii="Arial" w:eastAsia="Arial" w:hAnsi="Arial" w:cs="Arial"/>
        </w:rPr>
      </w:pPr>
      <w:r w:rsidRPr="009F2242">
        <w:rPr>
          <w:rFonts w:ascii="Arial" w:eastAsia="Arial" w:hAnsi="Arial" w:cs="Arial"/>
        </w:rPr>
        <w:t xml:space="preserve">Perinatal distress can significantly impact maternal and family wellbeing (Royal College of General Practitioners, 2016) and child outcomes (Glasheen et al, 2010; Rees et al, 2019). Exposure to crises such as COVID-19 threatens child development and maternal mental health (Venta et al, 2021) with evidence suggesting outcomes may be worse for children </w:t>
      </w:r>
      <w:r>
        <w:rPr>
          <w:rFonts w:ascii="Arial" w:eastAsia="Arial" w:hAnsi="Arial" w:cs="Arial"/>
        </w:rPr>
        <w:t>with</w:t>
      </w:r>
      <w:r w:rsidRPr="009F2242">
        <w:rPr>
          <w:rFonts w:ascii="Arial" w:eastAsia="Arial" w:hAnsi="Arial" w:cs="Arial"/>
        </w:rPr>
        <w:t xml:space="preserve"> highly distressed caregivers (</w:t>
      </w:r>
      <w:r w:rsidRPr="009F2242">
        <w:rPr>
          <w:rFonts w:ascii="Arial" w:hAnsi="Arial" w:cs="Arial"/>
          <w:color w:val="222222"/>
          <w:shd w:val="clear" w:color="auto" w:fill="FFFFFF"/>
        </w:rPr>
        <w:t>Köhler-Dauner</w:t>
      </w:r>
      <w:r w:rsidRPr="009F2242">
        <w:rPr>
          <w:rFonts w:ascii="Arial" w:eastAsia="Arial" w:hAnsi="Arial" w:cs="Arial"/>
        </w:rPr>
        <w:t xml:space="preserve"> et al, 2021; Russell et al, 2020). Research investigating perinatal expe</w:t>
      </w:r>
      <w:r w:rsidR="003B69DE">
        <w:rPr>
          <w:rFonts w:ascii="Arial" w:eastAsia="Arial" w:hAnsi="Arial" w:cs="Arial"/>
        </w:rPr>
        <w:t>riences during COVID-19</w:t>
      </w:r>
      <w:r w:rsidRPr="009F2242">
        <w:rPr>
          <w:rFonts w:ascii="Arial" w:eastAsia="Arial" w:hAnsi="Arial" w:cs="Arial"/>
        </w:rPr>
        <w:t xml:space="preserve"> has emerged at rapid pace. However, acute and delayed effects on mental health</w:t>
      </w:r>
      <w:r w:rsidR="009D1D2F">
        <w:rPr>
          <w:rFonts w:ascii="Arial" w:eastAsia="Arial" w:hAnsi="Arial" w:cs="Arial"/>
        </w:rPr>
        <w:t xml:space="preserve"> are likely</w:t>
      </w:r>
      <w:r w:rsidRPr="009F2242">
        <w:rPr>
          <w:rFonts w:ascii="Arial" w:eastAsia="Arial" w:hAnsi="Arial" w:cs="Arial"/>
        </w:rPr>
        <w:t xml:space="preserve"> </w:t>
      </w:r>
      <w:r>
        <w:rPr>
          <w:rFonts w:ascii="Arial" w:eastAsia="Arial" w:hAnsi="Arial" w:cs="Arial"/>
        </w:rPr>
        <w:t xml:space="preserve">(Iyengar et al, </w:t>
      </w:r>
      <w:r w:rsidRPr="009F2242">
        <w:rPr>
          <w:rFonts w:ascii="Arial" w:eastAsia="Arial" w:hAnsi="Arial" w:cs="Arial"/>
        </w:rPr>
        <w:t>2021)</w:t>
      </w:r>
      <w:r w:rsidR="009D1D2F">
        <w:rPr>
          <w:rFonts w:ascii="Arial" w:eastAsia="Arial" w:hAnsi="Arial" w:cs="Arial"/>
        </w:rPr>
        <w:t>,</w:t>
      </w:r>
      <w:r>
        <w:rPr>
          <w:rFonts w:ascii="Arial" w:eastAsia="Arial" w:hAnsi="Arial" w:cs="Arial"/>
        </w:rPr>
        <w:t xml:space="preserve"> which </w:t>
      </w:r>
      <w:r w:rsidRPr="00BB43FF">
        <w:rPr>
          <w:rFonts w:ascii="Arial" w:eastAsia="Arial" w:hAnsi="Arial" w:cs="Arial"/>
        </w:rPr>
        <w:t>will vary between groups and over time (</w:t>
      </w:r>
      <w:r w:rsidR="005D1203">
        <w:rPr>
          <w:rFonts w:ascii="Arial" w:eastAsia="Arial" w:hAnsi="Arial" w:cs="Arial"/>
        </w:rPr>
        <w:t>Kumari et al, 2021</w:t>
      </w:r>
      <w:r w:rsidR="003B69DE">
        <w:rPr>
          <w:rFonts w:ascii="Arial" w:eastAsia="Arial" w:hAnsi="Arial" w:cs="Arial"/>
        </w:rPr>
        <w:t>). T</w:t>
      </w:r>
      <w:r w:rsidRPr="009F2242">
        <w:rPr>
          <w:rFonts w:ascii="Arial" w:eastAsia="Arial" w:hAnsi="Arial" w:cs="Arial"/>
        </w:rPr>
        <w:t xml:space="preserve">he changing situation globally </w:t>
      </w:r>
      <w:r w:rsidRPr="009F2242">
        <w:rPr>
          <w:rFonts w:ascii="Arial" w:eastAsia="Arial" w:hAnsi="Arial" w:cs="Arial"/>
        </w:rPr>
        <w:lastRenderedPageBreak/>
        <w:t xml:space="preserve">emphasises the continued need to understand how COVID-19 affected </w:t>
      </w:r>
      <w:r>
        <w:rPr>
          <w:rFonts w:ascii="Arial" w:eastAsia="Arial" w:hAnsi="Arial" w:cs="Arial"/>
        </w:rPr>
        <w:t>mothers</w:t>
      </w:r>
      <w:r w:rsidRPr="009F2242">
        <w:rPr>
          <w:rFonts w:ascii="Arial" w:eastAsia="Arial" w:hAnsi="Arial" w:cs="Arial"/>
        </w:rPr>
        <w:t xml:space="preserve">. Given the context described above, along with the dearth of qualitative research </w:t>
      </w:r>
      <w:r>
        <w:rPr>
          <w:rFonts w:ascii="Arial" w:eastAsia="Arial" w:hAnsi="Arial" w:cs="Arial"/>
        </w:rPr>
        <w:t xml:space="preserve">investigating </w:t>
      </w:r>
      <w:r w:rsidR="003B69DE">
        <w:rPr>
          <w:rFonts w:ascii="Arial" w:eastAsia="Arial" w:hAnsi="Arial" w:cs="Arial"/>
        </w:rPr>
        <w:t>new</w:t>
      </w:r>
      <w:r w:rsidR="009D1D2F">
        <w:rPr>
          <w:rFonts w:ascii="Arial" w:eastAsia="Arial" w:hAnsi="Arial" w:cs="Arial"/>
        </w:rPr>
        <w:t xml:space="preserve"> </w:t>
      </w:r>
      <w:r w:rsidRPr="009F2242">
        <w:rPr>
          <w:rFonts w:ascii="Arial" w:eastAsia="Arial" w:hAnsi="Arial" w:cs="Arial"/>
        </w:rPr>
        <w:t xml:space="preserve">mothers with pre-existing anxiety, there is a need for further research to better understand </w:t>
      </w:r>
      <w:r>
        <w:rPr>
          <w:rFonts w:ascii="Arial" w:eastAsia="Arial" w:hAnsi="Arial" w:cs="Arial"/>
        </w:rPr>
        <w:t>maternal experiences.</w:t>
      </w:r>
      <w:r w:rsidR="009D1D2F">
        <w:rPr>
          <w:rFonts w:ascii="Arial" w:eastAsia="Arial" w:hAnsi="Arial" w:cs="Arial"/>
        </w:rPr>
        <w:t xml:space="preserve"> </w:t>
      </w:r>
      <w:r w:rsidRPr="009F2242">
        <w:rPr>
          <w:rFonts w:ascii="Arial" w:eastAsia="Arial" w:hAnsi="Arial" w:cs="Arial"/>
        </w:rPr>
        <w:t>Therefore, this study aims to qualitatively explore experiences of soci</w:t>
      </w:r>
      <w:r w:rsidR="006626FB">
        <w:rPr>
          <w:rFonts w:ascii="Arial" w:eastAsia="Arial" w:hAnsi="Arial" w:cs="Arial"/>
        </w:rPr>
        <w:t xml:space="preserve">al isolation and early motherhood </w:t>
      </w:r>
      <w:r w:rsidRPr="009F2242">
        <w:rPr>
          <w:rFonts w:ascii="Arial" w:eastAsia="Arial" w:hAnsi="Arial" w:cs="Arial"/>
        </w:rPr>
        <w:t>during the COVID-19 pandemic for</w:t>
      </w:r>
      <w:r w:rsidR="006626FB">
        <w:rPr>
          <w:rFonts w:ascii="Arial" w:eastAsia="Arial" w:hAnsi="Arial" w:cs="Arial"/>
        </w:rPr>
        <w:t xml:space="preserve"> perinatal</w:t>
      </w:r>
      <w:r w:rsidRPr="009F2242">
        <w:rPr>
          <w:rFonts w:ascii="Arial" w:eastAsia="Arial" w:hAnsi="Arial" w:cs="Arial"/>
        </w:rPr>
        <w:t xml:space="preserve"> first-time </w:t>
      </w:r>
      <w:r w:rsidR="003B69DE">
        <w:rPr>
          <w:rFonts w:ascii="Arial" w:eastAsia="Arial" w:hAnsi="Arial" w:cs="Arial"/>
        </w:rPr>
        <w:t xml:space="preserve">UK </w:t>
      </w:r>
      <w:r w:rsidRPr="009F2242">
        <w:rPr>
          <w:rFonts w:ascii="Arial" w:eastAsia="Arial" w:hAnsi="Arial" w:cs="Arial"/>
        </w:rPr>
        <w:t xml:space="preserve">mothers </w:t>
      </w:r>
      <w:r w:rsidR="00295BC9">
        <w:rPr>
          <w:rFonts w:ascii="Arial" w:eastAsia="Arial" w:hAnsi="Arial" w:cs="Arial"/>
        </w:rPr>
        <w:t>(specifically</w:t>
      </w:r>
      <w:r w:rsidRPr="009F2242">
        <w:rPr>
          <w:rFonts w:ascii="Arial" w:eastAsia="Arial" w:hAnsi="Arial" w:cs="Arial"/>
        </w:rPr>
        <w:t xml:space="preserve"> </w:t>
      </w:r>
      <w:r w:rsidR="006626FB">
        <w:rPr>
          <w:rFonts w:ascii="Arial" w:eastAsia="Arial" w:hAnsi="Arial" w:cs="Arial"/>
        </w:rPr>
        <w:t xml:space="preserve">within </w:t>
      </w:r>
      <w:r w:rsidRPr="009F2242">
        <w:rPr>
          <w:rFonts w:ascii="Arial" w:eastAsia="Arial" w:hAnsi="Arial" w:cs="Arial"/>
        </w:rPr>
        <w:t xml:space="preserve">the first 12 months </w:t>
      </w:r>
      <w:r>
        <w:rPr>
          <w:rFonts w:ascii="Arial" w:eastAsia="Arial" w:hAnsi="Arial" w:cs="Arial"/>
        </w:rPr>
        <w:t xml:space="preserve">post-partum; </w:t>
      </w:r>
      <w:r w:rsidRPr="009F2242">
        <w:rPr>
          <w:rFonts w:ascii="Arial" w:eastAsia="Arial" w:hAnsi="Arial" w:cs="Arial"/>
        </w:rPr>
        <w:t xml:space="preserve">Public Health England, 2019) </w:t>
      </w:r>
      <w:r w:rsidR="00A41AB1">
        <w:rPr>
          <w:rFonts w:ascii="Arial" w:eastAsia="Arial" w:hAnsi="Arial" w:cs="Arial"/>
        </w:rPr>
        <w:t>with</w:t>
      </w:r>
      <w:r w:rsidRPr="009F2242">
        <w:rPr>
          <w:rFonts w:ascii="Arial" w:eastAsia="Arial" w:hAnsi="Arial" w:cs="Arial"/>
        </w:rPr>
        <w:t xml:space="preserve"> pre-existing anxiety. </w:t>
      </w:r>
    </w:p>
    <w:p w14:paraId="7E872AFA" w14:textId="77777777" w:rsidR="0001144D" w:rsidRPr="009F2242" w:rsidRDefault="0001144D" w:rsidP="007542B1">
      <w:pPr>
        <w:spacing w:line="360" w:lineRule="auto"/>
        <w:rPr>
          <w:rFonts w:ascii="Arial" w:hAnsi="Arial" w:cs="Arial"/>
        </w:rPr>
      </w:pPr>
      <w:r w:rsidRPr="009F2242">
        <w:rPr>
          <w:rFonts w:ascii="Arial" w:hAnsi="Arial" w:cs="Arial"/>
          <w:b/>
          <w:bCs/>
        </w:rPr>
        <w:t xml:space="preserve">Research Question </w:t>
      </w:r>
    </w:p>
    <w:p w14:paraId="5DD25F46" w14:textId="7674F8C7" w:rsidR="006F3652" w:rsidRPr="009F2242" w:rsidRDefault="006F3652" w:rsidP="007542B1">
      <w:pPr>
        <w:spacing w:line="360" w:lineRule="auto"/>
        <w:rPr>
          <w:rFonts w:ascii="Arial" w:eastAsia="Arial" w:hAnsi="Arial" w:cs="Arial"/>
          <w:i/>
          <w:iCs/>
        </w:rPr>
      </w:pPr>
      <w:r>
        <w:rPr>
          <w:rFonts w:ascii="Arial" w:eastAsia="Arial" w:hAnsi="Arial" w:cs="Arial"/>
          <w:i/>
          <w:iCs/>
        </w:rPr>
        <w:t>Ho</w:t>
      </w:r>
      <w:r w:rsidR="0060279F">
        <w:rPr>
          <w:rFonts w:ascii="Arial" w:eastAsia="Arial" w:hAnsi="Arial" w:cs="Arial"/>
          <w:i/>
          <w:iCs/>
        </w:rPr>
        <w:t xml:space="preserve">w did </w:t>
      </w:r>
      <w:r w:rsidR="0060279F" w:rsidRPr="009F2242">
        <w:rPr>
          <w:rFonts w:ascii="Arial" w:eastAsia="Arial" w:hAnsi="Arial" w:cs="Arial"/>
          <w:i/>
          <w:iCs/>
        </w:rPr>
        <w:t>first-time UK mothers with pre-existing anxiety</w:t>
      </w:r>
      <w:r w:rsidR="0060279F">
        <w:rPr>
          <w:rFonts w:ascii="Arial" w:eastAsia="Arial" w:hAnsi="Arial" w:cs="Arial"/>
          <w:i/>
          <w:iCs/>
        </w:rPr>
        <w:t xml:space="preserve"> experience </w:t>
      </w:r>
      <w:r w:rsidR="007679E5">
        <w:rPr>
          <w:rFonts w:ascii="Arial" w:eastAsia="Arial" w:hAnsi="Arial" w:cs="Arial"/>
          <w:i/>
          <w:iCs/>
        </w:rPr>
        <w:t xml:space="preserve">greater </w:t>
      </w:r>
      <w:r w:rsidR="0060279F" w:rsidRPr="009F2242">
        <w:rPr>
          <w:rFonts w:ascii="Arial" w:eastAsia="Arial" w:hAnsi="Arial" w:cs="Arial"/>
          <w:i/>
          <w:iCs/>
        </w:rPr>
        <w:t>social isolation during the COVID-19 pandemic</w:t>
      </w:r>
      <w:r w:rsidR="0060279F">
        <w:rPr>
          <w:rFonts w:ascii="Arial" w:eastAsia="Arial" w:hAnsi="Arial" w:cs="Arial"/>
          <w:i/>
          <w:iCs/>
        </w:rPr>
        <w:t>?</w:t>
      </w:r>
    </w:p>
    <w:p w14:paraId="6EE4C9D2" w14:textId="77777777" w:rsidR="0001144D" w:rsidRPr="009F2242" w:rsidRDefault="0001144D" w:rsidP="007542B1">
      <w:pPr>
        <w:spacing w:line="360" w:lineRule="auto"/>
        <w:rPr>
          <w:rFonts w:ascii="Arial" w:hAnsi="Arial" w:cs="Arial"/>
          <w:b/>
          <w:bCs/>
        </w:rPr>
      </w:pPr>
    </w:p>
    <w:p w14:paraId="5A1F66C9" w14:textId="77777777" w:rsidR="0001144D" w:rsidRPr="009F2242" w:rsidRDefault="0001144D" w:rsidP="007542B1">
      <w:pPr>
        <w:spacing w:line="360" w:lineRule="auto"/>
        <w:jc w:val="center"/>
        <w:rPr>
          <w:rFonts w:ascii="Arial" w:hAnsi="Arial" w:cs="Arial"/>
        </w:rPr>
      </w:pPr>
      <w:r>
        <w:rPr>
          <w:rFonts w:ascii="Arial" w:hAnsi="Arial" w:cs="Arial"/>
          <w:b/>
          <w:bCs/>
        </w:rPr>
        <w:t>Method</w:t>
      </w:r>
    </w:p>
    <w:p w14:paraId="01B723A3" w14:textId="77777777" w:rsidR="0001144D" w:rsidRPr="009F2242" w:rsidRDefault="0001144D" w:rsidP="007542B1">
      <w:pPr>
        <w:spacing w:line="360" w:lineRule="auto"/>
        <w:rPr>
          <w:rFonts w:ascii="Arial" w:hAnsi="Arial" w:cs="Arial"/>
          <w:b/>
          <w:bCs/>
        </w:rPr>
      </w:pPr>
      <w:r w:rsidRPr="009F2242">
        <w:rPr>
          <w:rFonts w:ascii="Arial" w:hAnsi="Arial" w:cs="Arial"/>
          <w:b/>
          <w:bCs/>
        </w:rPr>
        <w:t>Ethics</w:t>
      </w:r>
    </w:p>
    <w:p w14:paraId="69DEC5EE" w14:textId="6072EB5E" w:rsidR="0001144D" w:rsidRPr="00A4789E" w:rsidRDefault="0001144D" w:rsidP="00A303A4">
      <w:pPr>
        <w:spacing w:line="360" w:lineRule="auto"/>
        <w:ind w:firstLine="720"/>
        <w:rPr>
          <w:rFonts w:ascii="Arial" w:hAnsi="Arial" w:cs="Arial"/>
        </w:rPr>
      </w:pPr>
      <w:r>
        <w:rPr>
          <w:rFonts w:ascii="Arial" w:hAnsi="Arial" w:cs="Arial"/>
        </w:rPr>
        <w:t>A</w:t>
      </w:r>
      <w:r w:rsidRPr="009F2242">
        <w:rPr>
          <w:rFonts w:ascii="Arial" w:hAnsi="Arial" w:cs="Arial"/>
        </w:rPr>
        <w:t>pproval was granted by Staffordshire Univers</w:t>
      </w:r>
      <w:r>
        <w:rPr>
          <w:rFonts w:ascii="Arial" w:hAnsi="Arial" w:cs="Arial"/>
        </w:rPr>
        <w:t>ity Ethics Committee (appendix B</w:t>
      </w:r>
      <w:r w:rsidRPr="009F2242">
        <w:rPr>
          <w:rFonts w:ascii="Arial" w:hAnsi="Arial" w:cs="Arial"/>
        </w:rPr>
        <w:t xml:space="preserve">). </w:t>
      </w:r>
      <w:r>
        <w:rPr>
          <w:rFonts w:ascii="Arial" w:hAnsi="Arial" w:cs="Arial"/>
        </w:rPr>
        <w:t>I</w:t>
      </w:r>
      <w:r w:rsidRPr="009F2242">
        <w:rPr>
          <w:rFonts w:ascii="Arial" w:hAnsi="Arial" w:cs="Arial"/>
        </w:rPr>
        <w:t>ssues of in</w:t>
      </w:r>
      <w:r w:rsidR="003B69DE">
        <w:rPr>
          <w:rFonts w:ascii="Arial" w:hAnsi="Arial" w:cs="Arial"/>
        </w:rPr>
        <w:t>formed consent, confidentiality</w:t>
      </w:r>
      <w:r w:rsidRPr="009F2242">
        <w:rPr>
          <w:rFonts w:ascii="Arial" w:hAnsi="Arial" w:cs="Arial"/>
        </w:rPr>
        <w:t xml:space="preserve"> and safeguarding/risk management </w:t>
      </w:r>
      <w:r>
        <w:rPr>
          <w:rFonts w:ascii="Arial" w:hAnsi="Arial" w:cs="Arial"/>
        </w:rPr>
        <w:t xml:space="preserve">were considered </w:t>
      </w:r>
      <w:r w:rsidRPr="009F2242">
        <w:rPr>
          <w:rFonts w:ascii="Arial" w:hAnsi="Arial" w:cs="Arial"/>
        </w:rPr>
        <w:t xml:space="preserve">throughout. Participants were informed of the </w:t>
      </w:r>
      <w:r w:rsidR="003B69DE">
        <w:rPr>
          <w:rFonts w:ascii="Arial" w:hAnsi="Arial" w:cs="Arial"/>
        </w:rPr>
        <w:t xml:space="preserve">potential for distress and </w:t>
      </w:r>
      <w:r w:rsidRPr="009F2242">
        <w:rPr>
          <w:rFonts w:ascii="Arial" w:hAnsi="Arial" w:cs="Arial"/>
        </w:rPr>
        <w:t>remi</w:t>
      </w:r>
      <w:r>
        <w:rPr>
          <w:rFonts w:ascii="Arial" w:hAnsi="Arial" w:cs="Arial"/>
        </w:rPr>
        <w:t>nded of their right to pause</w:t>
      </w:r>
      <w:r w:rsidRPr="009F2242">
        <w:rPr>
          <w:rFonts w:ascii="Arial" w:hAnsi="Arial" w:cs="Arial"/>
        </w:rPr>
        <w:t xml:space="preserve"> interview</w:t>
      </w:r>
      <w:r>
        <w:rPr>
          <w:rFonts w:ascii="Arial" w:hAnsi="Arial" w:cs="Arial"/>
        </w:rPr>
        <w:t>s</w:t>
      </w:r>
      <w:r w:rsidR="003B69DE">
        <w:rPr>
          <w:rFonts w:ascii="Arial" w:hAnsi="Arial" w:cs="Arial"/>
        </w:rPr>
        <w:t>, decline to answer</w:t>
      </w:r>
      <w:r w:rsidRPr="009F2242">
        <w:rPr>
          <w:rFonts w:ascii="Arial" w:hAnsi="Arial" w:cs="Arial"/>
        </w:rPr>
        <w:t xml:space="preserve"> and/or withdraw. </w:t>
      </w:r>
      <w:r w:rsidRPr="009F2242">
        <w:rPr>
          <w:rFonts w:ascii="Arial" w:eastAsia="Arial" w:hAnsi="Arial" w:cs="Arial"/>
        </w:rPr>
        <w:t xml:space="preserve">Some participants became tearful during interviews </w:t>
      </w:r>
      <w:r>
        <w:rPr>
          <w:rFonts w:ascii="Arial" w:eastAsia="Arial" w:hAnsi="Arial" w:cs="Arial"/>
        </w:rPr>
        <w:t>while sharing emotional</w:t>
      </w:r>
      <w:r w:rsidRPr="009F2242">
        <w:rPr>
          <w:rFonts w:ascii="Arial" w:eastAsia="Arial" w:hAnsi="Arial" w:cs="Arial"/>
        </w:rPr>
        <w:t xml:space="preserve"> experiences. Participants were</w:t>
      </w:r>
      <w:r>
        <w:rPr>
          <w:rFonts w:ascii="Arial" w:eastAsia="Arial" w:hAnsi="Arial" w:cs="Arial"/>
        </w:rPr>
        <w:t xml:space="preserve"> supported and </w:t>
      </w:r>
      <w:r w:rsidRPr="009F2242">
        <w:rPr>
          <w:rFonts w:ascii="Arial" w:eastAsia="Arial" w:hAnsi="Arial" w:cs="Arial"/>
        </w:rPr>
        <w:t>all were happy to proceed.</w:t>
      </w:r>
      <w:r>
        <w:rPr>
          <w:rFonts w:ascii="Arial" w:eastAsia="Arial" w:hAnsi="Arial" w:cs="Arial"/>
        </w:rPr>
        <w:t xml:space="preserve"> </w:t>
      </w:r>
      <w:r w:rsidRPr="009F2242">
        <w:rPr>
          <w:rFonts w:ascii="Arial" w:eastAsia="Arial" w:hAnsi="Arial" w:cs="Arial"/>
        </w:rPr>
        <w:t xml:space="preserve">No negative effects were </w:t>
      </w:r>
      <w:r>
        <w:rPr>
          <w:rFonts w:ascii="Arial" w:eastAsia="Arial" w:hAnsi="Arial" w:cs="Arial"/>
        </w:rPr>
        <w:t>reported</w:t>
      </w:r>
      <w:r w:rsidRPr="009F2242">
        <w:rPr>
          <w:rFonts w:ascii="Arial" w:eastAsia="Arial" w:hAnsi="Arial" w:cs="Arial"/>
        </w:rPr>
        <w:t>. Participants</w:t>
      </w:r>
      <w:r w:rsidRPr="009F2242">
        <w:rPr>
          <w:rFonts w:ascii="Arial" w:hAnsi="Arial" w:cs="Arial"/>
        </w:rPr>
        <w:t xml:space="preserve"> were debriefed and signposted to </w:t>
      </w:r>
      <w:r>
        <w:rPr>
          <w:rFonts w:ascii="Arial" w:hAnsi="Arial" w:cs="Arial"/>
        </w:rPr>
        <w:t xml:space="preserve">support </w:t>
      </w:r>
      <w:r w:rsidRPr="009F2242">
        <w:rPr>
          <w:rFonts w:ascii="Arial" w:hAnsi="Arial" w:cs="Arial"/>
        </w:rPr>
        <w:t xml:space="preserve">agencies. Participants and family members </w:t>
      </w:r>
      <w:r>
        <w:rPr>
          <w:rFonts w:ascii="Arial" w:hAnsi="Arial" w:cs="Arial"/>
        </w:rPr>
        <w:t xml:space="preserve">were assigned pseudonyms </w:t>
      </w:r>
      <w:r w:rsidRPr="009F2242">
        <w:rPr>
          <w:rFonts w:ascii="Arial" w:hAnsi="Arial" w:cs="Arial"/>
        </w:rPr>
        <w:t xml:space="preserve">to ensure anonymity. </w:t>
      </w:r>
    </w:p>
    <w:p w14:paraId="225C31A1" w14:textId="77777777" w:rsidR="0001144D" w:rsidRPr="009F2242" w:rsidRDefault="0001144D" w:rsidP="007542B1">
      <w:pPr>
        <w:spacing w:line="360" w:lineRule="auto"/>
        <w:rPr>
          <w:rFonts w:ascii="Arial" w:hAnsi="Arial" w:cs="Arial"/>
          <w:b/>
          <w:bCs/>
        </w:rPr>
      </w:pPr>
      <w:r w:rsidRPr="009F2242">
        <w:rPr>
          <w:rFonts w:ascii="Arial" w:hAnsi="Arial" w:cs="Arial"/>
          <w:b/>
          <w:bCs/>
        </w:rPr>
        <w:t>Design</w:t>
      </w:r>
    </w:p>
    <w:p w14:paraId="45E8A2C3" w14:textId="2D1E6548" w:rsidR="0001144D" w:rsidRPr="009F2242" w:rsidRDefault="0001144D" w:rsidP="00A303A4">
      <w:pPr>
        <w:spacing w:line="360" w:lineRule="auto"/>
        <w:ind w:firstLine="720"/>
        <w:rPr>
          <w:rFonts w:ascii="Arial" w:eastAsia="Arial" w:hAnsi="Arial" w:cs="Arial"/>
        </w:rPr>
      </w:pPr>
      <w:r w:rsidRPr="009F2242">
        <w:rPr>
          <w:rFonts w:ascii="Arial" w:eastAsia="Arial" w:hAnsi="Arial" w:cs="Arial"/>
        </w:rPr>
        <w:t>Due to the under</w:t>
      </w:r>
      <w:r>
        <w:rPr>
          <w:rFonts w:ascii="Arial" w:eastAsia="Arial" w:hAnsi="Arial" w:cs="Arial"/>
        </w:rPr>
        <w:t>-</w:t>
      </w:r>
      <w:r w:rsidRPr="009F2242">
        <w:rPr>
          <w:rFonts w:ascii="Arial" w:eastAsia="Arial" w:hAnsi="Arial" w:cs="Arial"/>
        </w:rPr>
        <w:t>researched, exploratory nat</w:t>
      </w:r>
      <w:r>
        <w:rPr>
          <w:rFonts w:ascii="Arial" w:eastAsia="Arial" w:hAnsi="Arial" w:cs="Arial"/>
        </w:rPr>
        <w:t xml:space="preserve">ure of the research question a qualitative design </w:t>
      </w:r>
      <w:r w:rsidR="001E5DE8">
        <w:rPr>
          <w:rFonts w:ascii="Arial" w:eastAsia="Arial" w:hAnsi="Arial" w:cs="Arial"/>
        </w:rPr>
        <w:t xml:space="preserve">was justified to gather </w:t>
      </w:r>
      <w:r w:rsidRPr="009F2242">
        <w:rPr>
          <w:rFonts w:ascii="Arial" w:eastAsia="Arial" w:hAnsi="Arial" w:cs="Arial"/>
        </w:rPr>
        <w:t xml:space="preserve">detailed </w:t>
      </w:r>
      <w:r>
        <w:rPr>
          <w:rFonts w:ascii="Arial" w:eastAsia="Arial" w:hAnsi="Arial" w:cs="Arial"/>
        </w:rPr>
        <w:t xml:space="preserve">experiential </w:t>
      </w:r>
      <w:r w:rsidRPr="009F2242">
        <w:rPr>
          <w:rFonts w:ascii="Arial" w:eastAsia="Arial" w:hAnsi="Arial" w:cs="Arial"/>
        </w:rPr>
        <w:t xml:space="preserve">accounts. </w:t>
      </w:r>
      <w:r w:rsidR="001E5DE8">
        <w:rPr>
          <w:rFonts w:ascii="Arial" w:eastAsia="Arial" w:hAnsi="Arial" w:cs="Arial"/>
        </w:rPr>
        <w:t>Interpretative</w:t>
      </w:r>
      <w:r w:rsidR="001E5DE8" w:rsidRPr="009F2242">
        <w:rPr>
          <w:rFonts w:ascii="Arial" w:eastAsia="Arial" w:hAnsi="Arial" w:cs="Arial"/>
        </w:rPr>
        <w:t xml:space="preserve"> Phenomenological Analysis (IPA)</w:t>
      </w:r>
      <w:r w:rsidRPr="009F2242">
        <w:rPr>
          <w:rFonts w:ascii="Arial" w:eastAsia="Arial" w:hAnsi="Arial" w:cs="Arial"/>
        </w:rPr>
        <w:t xml:space="preserve"> seeks to explore how individuals make sense of and develop meaning from experiences</w:t>
      </w:r>
      <w:r w:rsidR="001E5DE8">
        <w:rPr>
          <w:rFonts w:ascii="Arial" w:eastAsia="Arial" w:hAnsi="Arial" w:cs="Arial"/>
        </w:rPr>
        <w:t xml:space="preserve"> </w:t>
      </w:r>
      <w:r w:rsidR="001E5DE8" w:rsidRPr="009F2242">
        <w:rPr>
          <w:rFonts w:ascii="Arial" w:eastAsia="Arial" w:hAnsi="Arial" w:cs="Arial"/>
        </w:rPr>
        <w:t>(Smith et al, 2009)</w:t>
      </w:r>
      <w:r w:rsidR="001E5DE8">
        <w:rPr>
          <w:rFonts w:ascii="Arial" w:eastAsia="Arial" w:hAnsi="Arial" w:cs="Arial"/>
        </w:rPr>
        <w:t>, and</w:t>
      </w:r>
      <w:r w:rsidRPr="009F2242">
        <w:rPr>
          <w:rFonts w:ascii="Arial" w:eastAsia="Arial" w:hAnsi="Arial" w:cs="Arial"/>
        </w:rPr>
        <w:t xml:space="preserve"> draws upon theoretical principles of ‘phenomenology’ </w:t>
      </w:r>
      <w:r w:rsidR="001E5DE8">
        <w:rPr>
          <w:rFonts w:ascii="Arial" w:eastAsia="Arial" w:hAnsi="Arial" w:cs="Arial"/>
        </w:rPr>
        <w:t xml:space="preserve">(the </w:t>
      </w:r>
      <w:r w:rsidRPr="009F2242">
        <w:rPr>
          <w:rFonts w:ascii="Arial" w:eastAsia="Arial" w:hAnsi="Arial" w:cs="Arial"/>
        </w:rPr>
        <w:t>study of lived experience</w:t>
      </w:r>
      <w:r w:rsidR="001E5DE8">
        <w:rPr>
          <w:rFonts w:ascii="Arial" w:eastAsia="Arial" w:hAnsi="Arial" w:cs="Arial"/>
        </w:rPr>
        <w:t>)</w:t>
      </w:r>
      <w:r w:rsidRPr="009F2242">
        <w:rPr>
          <w:rFonts w:ascii="Arial" w:eastAsia="Arial" w:hAnsi="Arial" w:cs="Arial"/>
        </w:rPr>
        <w:t xml:space="preserve">, ‘hermeneutics’ </w:t>
      </w:r>
      <w:r w:rsidR="001E5DE8">
        <w:rPr>
          <w:rFonts w:ascii="Arial" w:eastAsia="Arial" w:hAnsi="Arial" w:cs="Arial"/>
        </w:rPr>
        <w:t>(</w:t>
      </w:r>
      <w:r w:rsidRPr="009F2242">
        <w:rPr>
          <w:rFonts w:ascii="Arial" w:eastAsia="Arial" w:hAnsi="Arial" w:cs="Arial"/>
        </w:rPr>
        <w:t>a theory of interpretation</w:t>
      </w:r>
      <w:r w:rsidR="001E5DE8">
        <w:rPr>
          <w:rFonts w:ascii="Arial" w:eastAsia="Arial" w:hAnsi="Arial" w:cs="Arial"/>
        </w:rPr>
        <w:t>)</w:t>
      </w:r>
      <w:r w:rsidRPr="009F2242">
        <w:rPr>
          <w:rFonts w:ascii="Arial" w:eastAsia="Arial" w:hAnsi="Arial" w:cs="Arial"/>
        </w:rPr>
        <w:t xml:space="preserve">, </w:t>
      </w:r>
      <w:r w:rsidR="00D5430B">
        <w:rPr>
          <w:rFonts w:ascii="Arial" w:eastAsia="Arial" w:hAnsi="Arial" w:cs="Arial"/>
        </w:rPr>
        <w:t>and ‘ideography’ (</w:t>
      </w:r>
      <w:r w:rsidRPr="009F2242">
        <w:rPr>
          <w:rFonts w:ascii="Arial" w:eastAsia="Arial" w:hAnsi="Arial" w:cs="Arial"/>
        </w:rPr>
        <w:t>in-depth examination of the particular</w:t>
      </w:r>
      <w:r w:rsidR="00D5430B">
        <w:rPr>
          <w:rFonts w:ascii="Arial" w:eastAsia="Arial" w:hAnsi="Arial" w:cs="Arial"/>
        </w:rPr>
        <w:t xml:space="preserve">) </w:t>
      </w:r>
      <w:r w:rsidRPr="009F2242">
        <w:rPr>
          <w:rFonts w:ascii="Arial" w:eastAsia="Arial" w:hAnsi="Arial" w:cs="Arial"/>
        </w:rPr>
        <w:t xml:space="preserve">(Pietkiewicz &amp; Smith, 2014). </w:t>
      </w:r>
      <w:r w:rsidR="00D5430B">
        <w:rPr>
          <w:rFonts w:ascii="Arial" w:eastAsia="Arial" w:hAnsi="Arial" w:cs="Arial"/>
        </w:rPr>
        <w:t xml:space="preserve">IPA was selected over other phenomenological approaches, such as Thematic Analysis, due to its focus on investigating individual lived experience first, before looking at similarities, differences, and producing more general claims. </w:t>
      </w:r>
    </w:p>
    <w:p w14:paraId="7731DB36" w14:textId="77777777" w:rsidR="00A93557" w:rsidRDefault="00A93557" w:rsidP="007542B1">
      <w:pPr>
        <w:spacing w:line="360" w:lineRule="auto"/>
        <w:rPr>
          <w:rFonts w:ascii="Arial" w:hAnsi="Arial" w:cs="Arial"/>
          <w:b/>
          <w:bCs/>
        </w:rPr>
      </w:pPr>
    </w:p>
    <w:p w14:paraId="08B8F24D" w14:textId="4B96E73D" w:rsidR="0001144D" w:rsidRPr="009F2242" w:rsidRDefault="0001144D" w:rsidP="007542B1">
      <w:pPr>
        <w:spacing w:line="360" w:lineRule="auto"/>
        <w:rPr>
          <w:rFonts w:ascii="Arial" w:hAnsi="Arial" w:cs="Arial"/>
          <w:b/>
          <w:bCs/>
        </w:rPr>
      </w:pPr>
      <w:r w:rsidRPr="009F2242">
        <w:rPr>
          <w:rFonts w:ascii="Arial" w:hAnsi="Arial" w:cs="Arial"/>
          <w:b/>
          <w:bCs/>
        </w:rPr>
        <w:lastRenderedPageBreak/>
        <w:t xml:space="preserve">Recruitment </w:t>
      </w:r>
    </w:p>
    <w:p w14:paraId="3A34372F" w14:textId="4A4638ED" w:rsidR="0001144D" w:rsidRPr="009F2242" w:rsidRDefault="0001144D" w:rsidP="00A303A4">
      <w:pPr>
        <w:spacing w:line="360" w:lineRule="auto"/>
        <w:ind w:firstLine="720"/>
        <w:rPr>
          <w:rFonts w:ascii="Arial" w:eastAsia="Arial" w:hAnsi="Arial" w:cs="Arial"/>
        </w:rPr>
      </w:pPr>
      <w:r w:rsidRPr="009F2242">
        <w:rPr>
          <w:rFonts w:ascii="Arial" w:eastAsia="Arial" w:hAnsi="Arial" w:cs="Arial"/>
        </w:rPr>
        <w:t>Recruitment took place from June-December 2021. All interviews were completed after 19</w:t>
      </w:r>
      <w:r w:rsidRPr="009F2242">
        <w:rPr>
          <w:rFonts w:ascii="Arial" w:eastAsia="Arial" w:hAnsi="Arial" w:cs="Arial"/>
          <w:vertAlign w:val="superscript"/>
        </w:rPr>
        <w:t>th</w:t>
      </w:r>
      <w:r w:rsidRPr="009F2242">
        <w:rPr>
          <w:rFonts w:ascii="Arial" w:eastAsia="Arial" w:hAnsi="Arial" w:cs="Arial"/>
        </w:rPr>
        <w:t xml:space="preserve"> July 2021 when most </w:t>
      </w:r>
      <w:r>
        <w:rPr>
          <w:rFonts w:ascii="Arial" w:eastAsia="Arial" w:hAnsi="Arial" w:cs="Arial"/>
        </w:rPr>
        <w:t>UK</w:t>
      </w:r>
      <w:r w:rsidRPr="009F2242">
        <w:rPr>
          <w:rFonts w:ascii="Arial" w:eastAsia="Arial" w:hAnsi="Arial" w:cs="Arial"/>
        </w:rPr>
        <w:t xml:space="preserve"> restrictions had been lifted (Cabinet Office, 2021). </w:t>
      </w:r>
      <w:r w:rsidR="00784EDF">
        <w:rPr>
          <w:rFonts w:ascii="Arial" w:eastAsia="Arial" w:hAnsi="Arial" w:cs="Arial"/>
        </w:rPr>
        <w:t>Due to COVID-19 restrictions, p</w:t>
      </w:r>
      <w:r w:rsidRPr="009F2242">
        <w:rPr>
          <w:rFonts w:ascii="Arial" w:eastAsia="Arial" w:hAnsi="Arial" w:cs="Arial"/>
        </w:rPr>
        <w:t xml:space="preserve">articipants were </w:t>
      </w:r>
      <w:r w:rsidR="00784EDF">
        <w:rPr>
          <w:rFonts w:ascii="Arial" w:eastAsia="Arial" w:hAnsi="Arial" w:cs="Arial"/>
        </w:rPr>
        <w:t xml:space="preserve">largely </w:t>
      </w:r>
      <w:r w:rsidRPr="009F2242">
        <w:rPr>
          <w:rFonts w:ascii="Arial" w:eastAsia="Arial" w:hAnsi="Arial" w:cs="Arial"/>
        </w:rPr>
        <w:t>recruited via a</w:t>
      </w:r>
      <w:r>
        <w:rPr>
          <w:rFonts w:ascii="Arial" w:eastAsia="Arial" w:hAnsi="Arial" w:cs="Arial"/>
        </w:rPr>
        <w:t>n advert (appendix C</w:t>
      </w:r>
      <w:r w:rsidRPr="009F2242">
        <w:rPr>
          <w:rFonts w:ascii="Arial" w:eastAsia="Arial" w:hAnsi="Arial" w:cs="Arial"/>
        </w:rPr>
        <w:t xml:space="preserve">) placed on </w:t>
      </w:r>
      <w:r>
        <w:rPr>
          <w:rFonts w:ascii="Arial" w:eastAsia="Arial" w:hAnsi="Arial" w:cs="Arial"/>
        </w:rPr>
        <w:t>parenting and</w:t>
      </w:r>
      <w:r w:rsidRPr="009F2242">
        <w:rPr>
          <w:rFonts w:ascii="Arial" w:eastAsia="Arial" w:hAnsi="Arial" w:cs="Arial"/>
        </w:rPr>
        <w:t xml:space="preserve"> maternal mental health websites, forums, and social media platforms </w:t>
      </w:r>
      <w:r>
        <w:rPr>
          <w:rFonts w:ascii="Arial" w:eastAsia="Arial" w:hAnsi="Arial" w:cs="Arial"/>
        </w:rPr>
        <w:t>(appendix D</w:t>
      </w:r>
      <w:r w:rsidRPr="009F2242">
        <w:rPr>
          <w:rFonts w:ascii="Arial" w:eastAsia="Arial" w:hAnsi="Arial" w:cs="Arial"/>
        </w:rPr>
        <w:t xml:space="preserve">). </w:t>
      </w:r>
      <w:r>
        <w:rPr>
          <w:rFonts w:ascii="Arial" w:eastAsia="Arial" w:hAnsi="Arial" w:cs="Arial"/>
        </w:rPr>
        <w:t>An</w:t>
      </w:r>
      <w:r w:rsidRPr="009F2242">
        <w:rPr>
          <w:rFonts w:ascii="Arial" w:eastAsia="Arial" w:hAnsi="Arial" w:cs="Arial"/>
        </w:rPr>
        <w:t xml:space="preserve"> advert was also shared in a mother and baby group and snowball sampling was employed. </w:t>
      </w:r>
      <w:r>
        <w:rPr>
          <w:rFonts w:ascii="Arial" w:eastAsia="Arial" w:hAnsi="Arial" w:cs="Arial"/>
        </w:rPr>
        <w:t>Mothers</w:t>
      </w:r>
      <w:r w:rsidRPr="009F2242">
        <w:rPr>
          <w:rFonts w:ascii="Arial" w:eastAsia="Arial" w:hAnsi="Arial" w:cs="Arial"/>
        </w:rPr>
        <w:t xml:space="preserve"> registered their interest via email, were provided with the participant information sheet </w:t>
      </w:r>
      <w:r>
        <w:rPr>
          <w:rFonts w:ascii="Arial" w:eastAsia="Arial" w:hAnsi="Arial" w:cs="Arial"/>
        </w:rPr>
        <w:t>(appendix E</w:t>
      </w:r>
      <w:r w:rsidRPr="009F2242">
        <w:rPr>
          <w:rFonts w:ascii="Arial" w:eastAsia="Arial" w:hAnsi="Arial" w:cs="Arial"/>
        </w:rPr>
        <w:t xml:space="preserve">) and encouraged to ask questions. Eligible participants signed and returned </w:t>
      </w:r>
      <w:r>
        <w:rPr>
          <w:rFonts w:ascii="Arial" w:eastAsia="Arial" w:hAnsi="Arial" w:cs="Arial"/>
        </w:rPr>
        <w:t>a</w:t>
      </w:r>
      <w:r w:rsidRPr="009F2242">
        <w:rPr>
          <w:rFonts w:ascii="Arial" w:eastAsia="Arial" w:hAnsi="Arial" w:cs="Arial"/>
        </w:rPr>
        <w:t xml:space="preserve"> consent </w:t>
      </w:r>
      <w:r>
        <w:rPr>
          <w:rFonts w:ascii="Arial" w:eastAsia="Arial" w:hAnsi="Arial" w:cs="Arial"/>
        </w:rPr>
        <w:t xml:space="preserve">form (appendix F) and </w:t>
      </w:r>
      <w:r w:rsidRPr="009F2242">
        <w:rPr>
          <w:rFonts w:ascii="Arial" w:eastAsia="Arial" w:hAnsi="Arial" w:cs="Arial"/>
        </w:rPr>
        <w:t>demographic</w:t>
      </w:r>
      <w:r>
        <w:rPr>
          <w:rFonts w:ascii="Arial" w:eastAsia="Arial" w:hAnsi="Arial" w:cs="Arial"/>
        </w:rPr>
        <w:t>s questionnaire (appendix G</w:t>
      </w:r>
      <w:r w:rsidRPr="009F2242">
        <w:rPr>
          <w:rFonts w:ascii="Arial" w:eastAsia="Arial" w:hAnsi="Arial" w:cs="Arial"/>
        </w:rPr>
        <w:t xml:space="preserve">) </w:t>
      </w:r>
      <w:r>
        <w:rPr>
          <w:rFonts w:ascii="Arial" w:eastAsia="Arial" w:hAnsi="Arial" w:cs="Arial"/>
        </w:rPr>
        <w:t>via email</w:t>
      </w:r>
      <w:r w:rsidRPr="009F2242">
        <w:rPr>
          <w:rFonts w:ascii="Arial" w:eastAsia="Arial" w:hAnsi="Arial" w:cs="Arial"/>
        </w:rPr>
        <w:t xml:space="preserve">. </w:t>
      </w:r>
      <w:r>
        <w:rPr>
          <w:rFonts w:ascii="Arial" w:eastAsia="Arial" w:hAnsi="Arial" w:cs="Arial"/>
        </w:rPr>
        <w:t>T</w:t>
      </w:r>
      <w:r w:rsidRPr="009F2242">
        <w:rPr>
          <w:rFonts w:ascii="Arial" w:eastAsia="Arial" w:hAnsi="Arial" w:cs="Arial"/>
        </w:rPr>
        <w:t xml:space="preserve">hree mothers with young children were consulted on </w:t>
      </w:r>
      <w:r>
        <w:rPr>
          <w:rFonts w:ascii="Arial" w:eastAsia="Arial" w:hAnsi="Arial" w:cs="Arial"/>
        </w:rPr>
        <w:t xml:space="preserve">these </w:t>
      </w:r>
      <w:r w:rsidRPr="009F2242">
        <w:rPr>
          <w:rFonts w:ascii="Arial" w:eastAsia="Arial" w:hAnsi="Arial" w:cs="Arial"/>
        </w:rPr>
        <w:t>materials</w:t>
      </w:r>
      <w:r>
        <w:rPr>
          <w:rFonts w:ascii="Arial" w:eastAsia="Arial" w:hAnsi="Arial" w:cs="Arial"/>
        </w:rPr>
        <w:t xml:space="preserve">. </w:t>
      </w:r>
    </w:p>
    <w:p w14:paraId="0035DD4C" w14:textId="77777777" w:rsidR="0001144D" w:rsidRPr="009F2242" w:rsidRDefault="0001144D" w:rsidP="007542B1">
      <w:pPr>
        <w:spacing w:line="360" w:lineRule="auto"/>
        <w:rPr>
          <w:rFonts w:ascii="Arial" w:hAnsi="Arial" w:cs="Arial"/>
          <w:b/>
          <w:bCs/>
        </w:rPr>
      </w:pPr>
      <w:r w:rsidRPr="009F2242">
        <w:rPr>
          <w:rFonts w:ascii="Arial" w:hAnsi="Arial" w:cs="Arial"/>
          <w:b/>
          <w:bCs/>
        </w:rPr>
        <w:t xml:space="preserve">Sampling and Participants </w:t>
      </w:r>
    </w:p>
    <w:p w14:paraId="2D774A35" w14:textId="07ABC562" w:rsidR="0001144D" w:rsidRDefault="00A303A4" w:rsidP="00A303A4">
      <w:pPr>
        <w:tabs>
          <w:tab w:val="left" w:pos="0"/>
        </w:tabs>
        <w:spacing w:line="360" w:lineRule="auto"/>
        <w:rPr>
          <w:rFonts w:ascii="Arial" w:eastAsia="Arial" w:hAnsi="Arial" w:cs="Arial"/>
        </w:rPr>
      </w:pPr>
      <w:r>
        <w:rPr>
          <w:rFonts w:ascii="Arial" w:eastAsia="Arial" w:hAnsi="Arial" w:cs="Arial"/>
        </w:rPr>
        <w:tab/>
      </w:r>
      <w:r w:rsidR="0001144D" w:rsidRPr="009F2242">
        <w:rPr>
          <w:rFonts w:ascii="Arial" w:eastAsia="Arial" w:hAnsi="Arial" w:cs="Arial"/>
        </w:rPr>
        <w:t>Based on guidelines for doctoral research</w:t>
      </w:r>
      <w:r w:rsidR="0001144D">
        <w:rPr>
          <w:rFonts w:ascii="Arial" w:eastAsia="Arial" w:hAnsi="Arial" w:cs="Arial"/>
        </w:rPr>
        <w:t>,</w:t>
      </w:r>
      <w:r w:rsidR="0001144D" w:rsidRPr="009F2242">
        <w:rPr>
          <w:rFonts w:ascii="Arial" w:eastAsia="Arial" w:hAnsi="Arial" w:cs="Arial"/>
        </w:rPr>
        <w:t xml:space="preserve"> a sample between four-ten participants/interviews was appropriate (Smith et al, 2009; Turpin et al, 1997, as cited in Pietkiewicz &amp; Smith, 2014).</w:t>
      </w:r>
      <w:r w:rsidR="0001144D">
        <w:rPr>
          <w:rFonts w:ascii="Arial" w:eastAsia="Arial" w:hAnsi="Arial" w:cs="Arial"/>
        </w:rPr>
        <w:t xml:space="preserve"> Mothers</w:t>
      </w:r>
      <w:r w:rsidR="0001144D" w:rsidRPr="009F2242">
        <w:rPr>
          <w:rFonts w:ascii="Arial" w:eastAsia="Arial" w:hAnsi="Arial" w:cs="Arial"/>
        </w:rPr>
        <w:t xml:space="preserve"> were eligible if they met pre-defined criteria (table 1). </w:t>
      </w:r>
      <w:r w:rsidR="0001144D">
        <w:rPr>
          <w:rFonts w:ascii="Arial" w:eastAsia="Arial" w:hAnsi="Arial" w:cs="Arial"/>
        </w:rPr>
        <w:t>A</w:t>
      </w:r>
      <w:r w:rsidR="0001144D" w:rsidRPr="009F2242">
        <w:rPr>
          <w:rFonts w:ascii="Arial" w:hAnsi="Arial" w:cs="Arial"/>
        </w:rPr>
        <w:t xml:space="preserve">pproximately half of perinatal anxiety cases go undetected (Bauer </w:t>
      </w:r>
      <w:r w:rsidR="0001144D">
        <w:rPr>
          <w:rFonts w:ascii="Arial" w:hAnsi="Arial" w:cs="Arial"/>
        </w:rPr>
        <w:t>et al, 2014) suggesting</w:t>
      </w:r>
      <w:r w:rsidR="0001144D" w:rsidRPr="009F2242">
        <w:rPr>
          <w:rFonts w:ascii="Arial" w:hAnsi="Arial" w:cs="Arial"/>
        </w:rPr>
        <w:t xml:space="preserve"> </w:t>
      </w:r>
      <w:r w:rsidR="0001144D">
        <w:rPr>
          <w:rFonts w:ascii="Arial" w:hAnsi="Arial" w:cs="Arial"/>
        </w:rPr>
        <w:t>many</w:t>
      </w:r>
      <w:r w:rsidR="0001144D" w:rsidRPr="009F2242">
        <w:rPr>
          <w:rFonts w:ascii="Arial" w:hAnsi="Arial" w:cs="Arial"/>
        </w:rPr>
        <w:t xml:space="preserve"> women would be missed by limiting inclusion criteria to those with a diagnosed ‘anxiety disorder’. This study therefore focused on first-time mothers with self-identified anxiety prior to the COVID-19 pandemic, which would be considered ‘clinically relevant’ due to its impact on distress or functioning. ‘Self-identified anxiety’ was operationalised based on DSM-V (American Psychiatric Association, 2013) and ICD-11 (</w:t>
      </w:r>
      <w:r w:rsidR="0001144D" w:rsidRPr="009F2242">
        <w:rPr>
          <w:rFonts w:ascii="Arial" w:hAnsi="Arial" w:cs="Arial"/>
          <w:color w:val="333333"/>
          <w:shd w:val="clear" w:color="auto" w:fill="FFFFFF"/>
        </w:rPr>
        <w:t>WHO, 2018</w:t>
      </w:r>
      <w:r w:rsidR="0001144D" w:rsidRPr="009F2242">
        <w:rPr>
          <w:rFonts w:ascii="Arial" w:hAnsi="Arial" w:cs="Arial"/>
        </w:rPr>
        <w:t xml:space="preserve">) criteria for ‘anxiety disorders’ (appendix </w:t>
      </w:r>
      <w:r w:rsidR="0001144D">
        <w:rPr>
          <w:rFonts w:ascii="Arial" w:hAnsi="Arial" w:cs="Arial"/>
        </w:rPr>
        <w:t>H</w:t>
      </w:r>
      <w:r w:rsidR="0001144D" w:rsidRPr="009F2242">
        <w:rPr>
          <w:rFonts w:ascii="Arial" w:hAnsi="Arial" w:cs="Arial"/>
        </w:rPr>
        <w:t xml:space="preserve">). </w:t>
      </w:r>
      <w:r w:rsidR="00390ACC">
        <w:rPr>
          <w:rFonts w:ascii="Arial" w:hAnsi="Arial" w:cs="Arial"/>
        </w:rPr>
        <w:t>Due to global variations in COVID-19, this study sought to investigate UK mothers only.</w:t>
      </w:r>
      <w:r w:rsidR="0001144D" w:rsidRPr="009F2242">
        <w:rPr>
          <w:rFonts w:ascii="Arial" w:eastAsia="Arial" w:hAnsi="Arial" w:cs="Arial"/>
        </w:rPr>
        <w:t xml:space="preserve"> Participants were excluded if they could not speak English due to a lack of interpreter funds, </w:t>
      </w:r>
      <w:r w:rsidR="00390ACC">
        <w:rPr>
          <w:rFonts w:ascii="Arial" w:eastAsia="Arial" w:hAnsi="Arial" w:cs="Arial"/>
        </w:rPr>
        <w:t>were aged under 18 du</w:t>
      </w:r>
      <w:r w:rsidR="00425837">
        <w:rPr>
          <w:rFonts w:ascii="Arial" w:eastAsia="Arial" w:hAnsi="Arial" w:cs="Arial"/>
        </w:rPr>
        <w:t xml:space="preserve">e to ethical considerations, </w:t>
      </w:r>
      <w:r w:rsidR="00390ACC">
        <w:rPr>
          <w:rFonts w:ascii="Arial" w:eastAsia="Arial" w:hAnsi="Arial" w:cs="Arial"/>
        </w:rPr>
        <w:t xml:space="preserve">did not have access to a phone or device/the internet due to the need </w:t>
      </w:r>
      <w:r w:rsidR="002002B2">
        <w:rPr>
          <w:rFonts w:ascii="Arial" w:eastAsia="Arial" w:hAnsi="Arial" w:cs="Arial"/>
        </w:rPr>
        <w:t>for remote</w:t>
      </w:r>
      <w:r w:rsidR="00390ACC">
        <w:rPr>
          <w:rFonts w:ascii="Arial" w:eastAsia="Arial" w:hAnsi="Arial" w:cs="Arial"/>
        </w:rPr>
        <w:t xml:space="preserve"> interviews, </w:t>
      </w:r>
      <w:r w:rsidR="0001144D" w:rsidRPr="009F2242">
        <w:rPr>
          <w:rFonts w:ascii="Arial" w:eastAsia="Arial" w:hAnsi="Arial" w:cs="Arial"/>
        </w:rPr>
        <w:t>required ‘shielding’ due to greater restrictions on shielding populations, or were experie</w:t>
      </w:r>
      <w:r w:rsidR="0001144D">
        <w:rPr>
          <w:rFonts w:ascii="Arial" w:eastAsia="Arial" w:hAnsi="Arial" w:cs="Arial"/>
        </w:rPr>
        <w:t>ncing a mental health crisis/</w:t>
      </w:r>
      <w:r w:rsidR="0001144D" w:rsidRPr="009F2242">
        <w:rPr>
          <w:rFonts w:ascii="Arial" w:eastAsia="Arial" w:hAnsi="Arial" w:cs="Arial"/>
        </w:rPr>
        <w:t xml:space="preserve">accessing mental health services due to the potential for increased distress.  </w:t>
      </w:r>
    </w:p>
    <w:p w14:paraId="4609DAAC" w14:textId="77777777" w:rsidR="00A93557" w:rsidRDefault="00A93557" w:rsidP="007542B1">
      <w:pPr>
        <w:tabs>
          <w:tab w:val="left" w:pos="318"/>
        </w:tabs>
        <w:spacing w:line="360" w:lineRule="auto"/>
        <w:rPr>
          <w:rFonts w:ascii="Arial" w:hAnsi="Arial" w:cs="Arial"/>
          <w:b/>
        </w:rPr>
      </w:pPr>
    </w:p>
    <w:p w14:paraId="443C8EBD" w14:textId="77777777" w:rsidR="00A93557" w:rsidRDefault="00A93557" w:rsidP="007542B1">
      <w:pPr>
        <w:tabs>
          <w:tab w:val="left" w:pos="318"/>
        </w:tabs>
        <w:spacing w:line="360" w:lineRule="auto"/>
        <w:rPr>
          <w:rFonts w:ascii="Arial" w:hAnsi="Arial" w:cs="Arial"/>
          <w:b/>
        </w:rPr>
      </w:pPr>
    </w:p>
    <w:p w14:paraId="63117C1D" w14:textId="77777777" w:rsidR="00A93557" w:rsidRDefault="00A93557" w:rsidP="007542B1">
      <w:pPr>
        <w:tabs>
          <w:tab w:val="left" w:pos="318"/>
        </w:tabs>
        <w:spacing w:line="360" w:lineRule="auto"/>
        <w:rPr>
          <w:rFonts w:ascii="Arial" w:hAnsi="Arial" w:cs="Arial"/>
          <w:b/>
        </w:rPr>
      </w:pPr>
    </w:p>
    <w:p w14:paraId="4FA6F18C" w14:textId="77777777" w:rsidR="00A93557" w:rsidRDefault="00A93557" w:rsidP="007542B1">
      <w:pPr>
        <w:tabs>
          <w:tab w:val="left" w:pos="318"/>
        </w:tabs>
        <w:spacing w:line="360" w:lineRule="auto"/>
        <w:rPr>
          <w:rFonts w:ascii="Arial" w:hAnsi="Arial" w:cs="Arial"/>
          <w:b/>
        </w:rPr>
      </w:pPr>
    </w:p>
    <w:p w14:paraId="4D332F41" w14:textId="77777777" w:rsidR="00A93557" w:rsidRDefault="00A93557" w:rsidP="007542B1">
      <w:pPr>
        <w:tabs>
          <w:tab w:val="left" w:pos="318"/>
        </w:tabs>
        <w:spacing w:line="360" w:lineRule="auto"/>
        <w:rPr>
          <w:rFonts w:ascii="Arial" w:hAnsi="Arial" w:cs="Arial"/>
          <w:b/>
        </w:rPr>
      </w:pPr>
    </w:p>
    <w:p w14:paraId="2FE3F5DD" w14:textId="77777777" w:rsidR="00A93557" w:rsidRDefault="00A93557" w:rsidP="007542B1">
      <w:pPr>
        <w:tabs>
          <w:tab w:val="left" w:pos="318"/>
        </w:tabs>
        <w:spacing w:line="360" w:lineRule="auto"/>
        <w:rPr>
          <w:rFonts w:ascii="Arial" w:hAnsi="Arial" w:cs="Arial"/>
          <w:b/>
        </w:rPr>
      </w:pPr>
    </w:p>
    <w:p w14:paraId="6FD4E6C0" w14:textId="08C95C3B" w:rsidR="0001144D" w:rsidRDefault="0001144D" w:rsidP="007542B1">
      <w:pPr>
        <w:tabs>
          <w:tab w:val="left" w:pos="318"/>
        </w:tabs>
        <w:spacing w:line="360" w:lineRule="auto"/>
        <w:rPr>
          <w:rFonts w:ascii="Arial" w:hAnsi="Arial" w:cs="Arial"/>
          <w:b/>
        </w:rPr>
      </w:pPr>
      <w:r>
        <w:rPr>
          <w:rFonts w:ascii="Arial" w:hAnsi="Arial" w:cs="Arial"/>
          <w:b/>
        </w:rPr>
        <w:lastRenderedPageBreak/>
        <w:t>Table 1</w:t>
      </w:r>
    </w:p>
    <w:p w14:paraId="55A55261" w14:textId="77777777" w:rsidR="0001144D" w:rsidRPr="009F2242" w:rsidRDefault="0001144D" w:rsidP="007542B1">
      <w:pPr>
        <w:tabs>
          <w:tab w:val="left" w:pos="318"/>
        </w:tabs>
        <w:spacing w:line="360" w:lineRule="auto"/>
        <w:rPr>
          <w:rFonts w:ascii="Arial" w:hAnsi="Arial" w:cs="Arial"/>
        </w:rPr>
      </w:pPr>
      <w:r w:rsidRPr="009F2242">
        <w:rPr>
          <w:rFonts w:ascii="Arial" w:hAnsi="Arial" w:cs="Arial"/>
          <w:i/>
        </w:rPr>
        <w:t>Eligibility criteria</w:t>
      </w:r>
    </w:p>
    <w:tbl>
      <w:tblPr>
        <w:tblStyle w:val="PlainTable2"/>
        <w:tblW w:w="0" w:type="auto"/>
        <w:tblLook w:val="04A0" w:firstRow="1" w:lastRow="0" w:firstColumn="1" w:lastColumn="0" w:noHBand="0" w:noVBand="1"/>
      </w:tblPr>
      <w:tblGrid>
        <w:gridCol w:w="4539"/>
        <w:gridCol w:w="4487"/>
      </w:tblGrid>
      <w:tr w:rsidR="0001144D" w:rsidRPr="009F2242" w14:paraId="6564BEE3" w14:textId="77777777" w:rsidTr="00D50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7F7F7F" w:themeColor="text1" w:themeTint="80"/>
              <w:right w:val="nil"/>
            </w:tcBorders>
          </w:tcPr>
          <w:p w14:paraId="42562C2E" w14:textId="77777777" w:rsidR="0001144D" w:rsidRPr="00450CE5" w:rsidRDefault="0001144D" w:rsidP="007542B1">
            <w:pPr>
              <w:pStyle w:val="NoSpacing"/>
              <w:spacing w:line="360" w:lineRule="auto"/>
              <w:rPr>
                <w:rFonts w:ascii="Arial" w:hAnsi="Arial" w:cs="Arial"/>
                <w:b w:val="0"/>
                <w:sz w:val="22"/>
                <w:szCs w:val="22"/>
              </w:rPr>
            </w:pPr>
            <w:r w:rsidRPr="00450CE5">
              <w:rPr>
                <w:rFonts w:ascii="Arial" w:hAnsi="Arial" w:cs="Arial"/>
                <w:b w:val="0"/>
                <w:sz w:val="22"/>
                <w:szCs w:val="22"/>
              </w:rPr>
              <w:t>Inclusion criteria</w:t>
            </w:r>
          </w:p>
        </w:tc>
        <w:tc>
          <w:tcPr>
            <w:tcW w:w="5665" w:type="dxa"/>
            <w:tcBorders>
              <w:top w:val="single" w:sz="4" w:space="0" w:color="7F7F7F" w:themeColor="text1" w:themeTint="80"/>
              <w:left w:val="nil"/>
            </w:tcBorders>
          </w:tcPr>
          <w:p w14:paraId="7EE9AB7C" w14:textId="77777777" w:rsidR="0001144D" w:rsidRPr="00450CE5" w:rsidRDefault="0001144D" w:rsidP="007542B1">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50CE5">
              <w:rPr>
                <w:rFonts w:ascii="Arial" w:hAnsi="Arial" w:cs="Arial"/>
                <w:b w:val="0"/>
                <w:sz w:val="22"/>
                <w:szCs w:val="22"/>
              </w:rPr>
              <w:t>Exclusion criteria</w:t>
            </w:r>
          </w:p>
        </w:tc>
      </w:tr>
      <w:tr w:rsidR="0001144D" w:rsidRPr="009F2242" w14:paraId="2658A93C" w14:textId="77777777" w:rsidTr="00D50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right w:val="nil"/>
            </w:tcBorders>
          </w:tcPr>
          <w:p w14:paraId="64FBFAA1" w14:textId="77777777" w:rsidR="0001144D" w:rsidRPr="009F2242" w:rsidRDefault="0001144D" w:rsidP="007542B1">
            <w:pPr>
              <w:pStyle w:val="NoSpacing"/>
              <w:spacing w:line="360" w:lineRule="auto"/>
              <w:rPr>
                <w:rFonts w:ascii="Arial" w:hAnsi="Arial" w:cs="Arial"/>
                <w:b w:val="0"/>
                <w:sz w:val="22"/>
                <w:szCs w:val="22"/>
              </w:rPr>
            </w:pPr>
            <w:r w:rsidRPr="009F2242">
              <w:rPr>
                <w:rFonts w:ascii="Arial" w:hAnsi="Arial" w:cs="Arial"/>
                <w:b w:val="0"/>
                <w:sz w:val="22"/>
                <w:szCs w:val="22"/>
              </w:rPr>
              <w:t>First-time mother (aged 18 years+)</w:t>
            </w:r>
          </w:p>
          <w:p w14:paraId="31CAEF78" w14:textId="77777777" w:rsidR="0001144D" w:rsidRPr="009F2242" w:rsidRDefault="0001144D" w:rsidP="007542B1">
            <w:pPr>
              <w:pStyle w:val="NoSpacing"/>
              <w:spacing w:line="360" w:lineRule="auto"/>
              <w:rPr>
                <w:rFonts w:ascii="Arial" w:hAnsi="Arial" w:cs="Arial"/>
                <w:b w:val="0"/>
                <w:sz w:val="22"/>
                <w:szCs w:val="22"/>
              </w:rPr>
            </w:pPr>
            <w:r w:rsidRPr="009F2242">
              <w:rPr>
                <w:rFonts w:ascii="Arial" w:hAnsi="Arial" w:cs="Arial"/>
                <w:b w:val="0"/>
                <w:sz w:val="22"/>
                <w:szCs w:val="22"/>
              </w:rPr>
              <w:t>First child born between 01/09/2019-20/02/2020</w:t>
            </w:r>
          </w:p>
          <w:p w14:paraId="5151A788" w14:textId="77777777" w:rsidR="0001144D" w:rsidRPr="009F2242" w:rsidRDefault="0001144D" w:rsidP="007542B1">
            <w:pPr>
              <w:pStyle w:val="NoSpacing"/>
              <w:spacing w:line="360" w:lineRule="auto"/>
              <w:rPr>
                <w:rFonts w:ascii="Arial" w:hAnsi="Arial" w:cs="Arial"/>
                <w:b w:val="0"/>
                <w:sz w:val="22"/>
                <w:szCs w:val="22"/>
              </w:rPr>
            </w:pPr>
            <w:r w:rsidRPr="009F2242">
              <w:rPr>
                <w:rFonts w:ascii="Arial" w:hAnsi="Arial" w:cs="Arial"/>
                <w:b w:val="0"/>
                <w:sz w:val="22"/>
                <w:szCs w:val="22"/>
              </w:rPr>
              <w:t>Self-identified anxiety prior to t</w:t>
            </w:r>
            <w:r>
              <w:rPr>
                <w:rFonts w:ascii="Arial" w:hAnsi="Arial" w:cs="Arial"/>
                <w:b w:val="0"/>
                <w:sz w:val="22"/>
                <w:szCs w:val="22"/>
              </w:rPr>
              <w:t>he COVID-19 pandemic (appendix I)</w:t>
            </w:r>
          </w:p>
          <w:p w14:paraId="4494FD8C" w14:textId="77777777" w:rsidR="0001144D" w:rsidRPr="009F2242" w:rsidRDefault="0001144D" w:rsidP="007542B1">
            <w:pPr>
              <w:pStyle w:val="NoSpacing"/>
              <w:spacing w:line="360" w:lineRule="auto"/>
              <w:rPr>
                <w:rFonts w:ascii="Arial" w:hAnsi="Arial" w:cs="Arial"/>
                <w:b w:val="0"/>
                <w:sz w:val="22"/>
                <w:szCs w:val="22"/>
              </w:rPr>
            </w:pPr>
            <w:r w:rsidRPr="009F2242">
              <w:rPr>
                <w:rFonts w:ascii="Arial" w:hAnsi="Arial" w:cs="Arial"/>
                <w:b w:val="0"/>
                <w:sz w:val="22"/>
                <w:szCs w:val="22"/>
              </w:rPr>
              <w:t xml:space="preserve">UK </w:t>
            </w:r>
            <w:r>
              <w:rPr>
                <w:rFonts w:ascii="Arial" w:hAnsi="Arial" w:cs="Arial"/>
                <w:b w:val="0"/>
                <w:sz w:val="22"/>
                <w:szCs w:val="22"/>
              </w:rPr>
              <w:t xml:space="preserve">resident </w:t>
            </w:r>
            <w:r w:rsidRPr="009F2242">
              <w:rPr>
                <w:rFonts w:ascii="Arial" w:hAnsi="Arial" w:cs="Arial"/>
                <w:b w:val="0"/>
                <w:sz w:val="22"/>
                <w:szCs w:val="22"/>
              </w:rPr>
              <w:t>during the COVID-19</w:t>
            </w:r>
            <w:r>
              <w:rPr>
                <w:rFonts w:ascii="Arial" w:hAnsi="Arial" w:cs="Arial"/>
                <w:b w:val="0"/>
                <w:sz w:val="22"/>
                <w:szCs w:val="22"/>
              </w:rPr>
              <w:t xml:space="preserve"> pandemic</w:t>
            </w:r>
          </w:p>
          <w:p w14:paraId="22CFC857" w14:textId="77777777" w:rsidR="0001144D" w:rsidRPr="009F2242" w:rsidRDefault="0001144D" w:rsidP="007542B1">
            <w:pPr>
              <w:pStyle w:val="NoSpacing"/>
              <w:spacing w:line="360" w:lineRule="auto"/>
              <w:rPr>
                <w:rFonts w:ascii="Arial" w:hAnsi="Arial" w:cs="Arial"/>
                <w:b w:val="0"/>
                <w:sz w:val="22"/>
                <w:szCs w:val="22"/>
              </w:rPr>
            </w:pPr>
            <w:r w:rsidRPr="009F2242">
              <w:rPr>
                <w:rFonts w:ascii="Arial" w:hAnsi="Arial" w:cs="Arial"/>
                <w:b w:val="0"/>
                <w:sz w:val="22"/>
                <w:szCs w:val="22"/>
              </w:rPr>
              <w:t>Access to a phone/</w:t>
            </w:r>
            <w:r>
              <w:rPr>
                <w:rFonts w:ascii="Arial" w:hAnsi="Arial" w:cs="Arial"/>
                <w:b w:val="0"/>
                <w:sz w:val="22"/>
                <w:szCs w:val="22"/>
              </w:rPr>
              <w:t xml:space="preserve">video </w:t>
            </w:r>
            <w:r w:rsidRPr="009F2242">
              <w:rPr>
                <w:rFonts w:ascii="Arial" w:hAnsi="Arial" w:cs="Arial"/>
                <w:b w:val="0"/>
                <w:sz w:val="22"/>
                <w:szCs w:val="22"/>
              </w:rPr>
              <w:t>device</w:t>
            </w:r>
          </w:p>
        </w:tc>
        <w:tc>
          <w:tcPr>
            <w:tcW w:w="5665" w:type="dxa"/>
            <w:tcBorders>
              <w:left w:val="nil"/>
            </w:tcBorders>
          </w:tcPr>
          <w:p w14:paraId="18457B56" w14:textId="77777777" w:rsidR="0001144D" w:rsidRPr="009F2242" w:rsidRDefault="0001144D" w:rsidP="007542B1">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In</w:t>
            </w:r>
            <w:r w:rsidRPr="009F2242">
              <w:rPr>
                <w:rFonts w:ascii="Arial" w:hAnsi="Arial" w:cs="Arial"/>
                <w:sz w:val="22"/>
                <w:szCs w:val="22"/>
              </w:rPr>
              <w:t xml:space="preserve"> mental health crisis and/or a</w:t>
            </w:r>
            <w:r>
              <w:rPr>
                <w:rFonts w:ascii="Arial" w:hAnsi="Arial" w:cs="Arial"/>
                <w:sz w:val="22"/>
                <w:szCs w:val="22"/>
              </w:rPr>
              <w:t>ccessing mental health services</w:t>
            </w:r>
          </w:p>
          <w:p w14:paraId="3C9961E4" w14:textId="77777777" w:rsidR="0001144D" w:rsidRPr="009F2242" w:rsidRDefault="0001144D" w:rsidP="007542B1">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F2242">
              <w:rPr>
                <w:rFonts w:ascii="Arial" w:hAnsi="Arial" w:cs="Arial"/>
                <w:sz w:val="22"/>
                <w:szCs w:val="22"/>
              </w:rPr>
              <w:t>‘Shielding’ during the COVID-19</w:t>
            </w:r>
            <w:r>
              <w:rPr>
                <w:rFonts w:ascii="Arial" w:hAnsi="Arial" w:cs="Arial"/>
                <w:sz w:val="22"/>
                <w:szCs w:val="22"/>
              </w:rPr>
              <w:t xml:space="preserve"> pandemic</w:t>
            </w:r>
          </w:p>
          <w:p w14:paraId="634D44E3" w14:textId="77777777" w:rsidR="0001144D" w:rsidRPr="009F2242" w:rsidRDefault="0001144D" w:rsidP="007542B1">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Non-</w:t>
            </w:r>
            <w:r w:rsidRPr="009F2242">
              <w:rPr>
                <w:rFonts w:ascii="Arial" w:hAnsi="Arial" w:cs="Arial"/>
                <w:sz w:val="22"/>
                <w:szCs w:val="22"/>
              </w:rPr>
              <w:t>English</w:t>
            </w:r>
            <w:r>
              <w:rPr>
                <w:rFonts w:ascii="Arial" w:hAnsi="Arial" w:cs="Arial"/>
                <w:sz w:val="22"/>
                <w:szCs w:val="22"/>
              </w:rPr>
              <w:t xml:space="preserve"> speaking</w:t>
            </w:r>
          </w:p>
        </w:tc>
      </w:tr>
    </w:tbl>
    <w:p w14:paraId="3261246F" w14:textId="77777777" w:rsidR="0001144D" w:rsidRDefault="0001144D" w:rsidP="007542B1">
      <w:pPr>
        <w:tabs>
          <w:tab w:val="left" w:pos="318"/>
        </w:tabs>
        <w:spacing w:line="360" w:lineRule="auto"/>
        <w:rPr>
          <w:rFonts w:ascii="Arial" w:eastAsia="Arial" w:hAnsi="Arial" w:cs="Arial"/>
        </w:rPr>
      </w:pPr>
    </w:p>
    <w:p w14:paraId="53BF94A8" w14:textId="70AE36AB" w:rsidR="0001144D" w:rsidRDefault="0001144D" w:rsidP="00370891">
      <w:pPr>
        <w:tabs>
          <w:tab w:val="left" w:pos="318"/>
        </w:tabs>
        <w:spacing w:line="360" w:lineRule="auto"/>
        <w:ind w:firstLine="709"/>
        <w:rPr>
          <w:rFonts w:ascii="Arial" w:eastAsia="Arial" w:hAnsi="Arial" w:cs="Arial"/>
        </w:rPr>
      </w:pPr>
      <w:r w:rsidRPr="009F2242">
        <w:rPr>
          <w:rFonts w:ascii="Arial" w:eastAsia="Arial" w:hAnsi="Arial" w:cs="Arial"/>
        </w:rPr>
        <w:t xml:space="preserve">Fourteen </w:t>
      </w:r>
      <w:r>
        <w:rPr>
          <w:rFonts w:ascii="Arial" w:eastAsia="Arial" w:hAnsi="Arial" w:cs="Arial"/>
        </w:rPr>
        <w:t>mothers</w:t>
      </w:r>
      <w:r w:rsidRPr="009F2242">
        <w:rPr>
          <w:rFonts w:ascii="Arial" w:eastAsia="Arial" w:hAnsi="Arial" w:cs="Arial"/>
        </w:rPr>
        <w:t xml:space="preserve"> across the UK enquired about participation. Four did not meet inclusion criteria. Three met inclusion criteria although did not return a consent form </w:t>
      </w:r>
      <w:r>
        <w:rPr>
          <w:rFonts w:ascii="Arial" w:eastAsia="Arial" w:hAnsi="Arial" w:cs="Arial"/>
        </w:rPr>
        <w:t>or</w:t>
      </w:r>
      <w:r w:rsidRPr="009F2242">
        <w:rPr>
          <w:rFonts w:ascii="Arial" w:eastAsia="Arial" w:hAnsi="Arial" w:cs="Arial"/>
        </w:rPr>
        <w:t xml:space="preserve"> respond to follow-up emails. Seven completed and returned consent forms. Due to a change of personal circumstances one participant opted out of participation prior to interview.</w:t>
      </w:r>
      <w:r>
        <w:rPr>
          <w:rFonts w:ascii="Arial" w:eastAsia="Arial" w:hAnsi="Arial" w:cs="Arial"/>
        </w:rPr>
        <w:t xml:space="preserve"> S</w:t>
      </w:r>
      <w:r w:rsidRPr="009F2242">
        <w:rPr>
          <w:rFonts w:ascii="Arial" w:eastAsia="Arial" w:hAnsi="Arial" w:cs="Arial"/>
        </w:rPr>
        <w:t>ix</w:t>
      </w:r>
      <w:r>
        <w:rPr>
          <w:rFonts w:ascii="Arial" w:eastAsia="Arial" w:hAnsi="Arial" w:cs="Arial"/>
        </w:rPr>
        <w:t xml:space="preserve"> mothers </w:t>
      </w:r>
      <w:r w:rsidRPr="009F2242">
        <w:rPr>
          <w:rFonts w:ascii="Arial" w:eastAsia="Arial" w:hAnsi="Arial" w:cs="Arial"/>
        </w:rPr>
        <w:t>aged 28-36 years</w:t>
      </w:r>
      <w:r>
        <w:rPr>
          <w:rFonts w:ascii="Arial" w:eastAsia="Arial" w:hAnsi="Arial" w:cs="Arial"/>
        </w:rPr>
        <w:t xml:space="preserve"> participated</w:t>
      </w:r>
      <w:r w:rsidRPr="009F2242">
        <w:rPr>
          <w:rFonts w:ascii="Arial" w:eastAsia="Arial" w:hAnsi="Arial" w:cs="Arial"/>
        </w:rPr>
        <w:t xml:space="preserve">, with children aged 18-25 months. All participants identified as White British and lived across England. Four participants were in work. </w:t>
      </w:r>
      <w:r>
        <w:rPr>
          <w:rFonts w:ascii="Arial" w:eastAsia="Arial" w:hAnsi="Arial" w:cs="Arial"/>
        </w:rPr>
        <w:t>Participant</w:t>
      </w:r>
      <w:r w:rsidRPr="009F2242">
        <w:rPr>
          <w:rFonts w:ascii="Arial" w:eastAsia="Arial" w:hAnsi="Arial" w:cs="Arial"/>
        </w:rPr>
        <w:t>s</w:t>
      </w:r>
      <w:r w:rsidR="00CE5BD7">
        <w:rPr>
          <w:rFonts w:ascii="Arial" w:eastAsia="Arial" w:hAnsi="Arial" w:cs="Arial"/>
        </w:rPr>
        <w:t>’</w:t>
      </w:r>
      <w:r w:rsidRPr="009F2242">
        <w:rPr>
          <w:rFonts w:ascii="Arial" w:eastAsia="Arial" w:hAnsi="Arial" w:cs="Arial"/>
        </w:rPr>
        <w:t xml:space="preserve"> educational levels ranged from A-Level/NVQ to Post-graduate degree. Participants described varied living circumstances though most lived with their partner and baby for the majority pandemic </w:t>
      </w:r>
      <w:r>
        <w:rPr>
          <w:rFonts w:ascii="Arial" w:eastAsia="Arial" w:hAnsi="Arial" w:cs="Arial"/>
        </w:rPr>
        <w:t xml:space="preserve">restrictions </w:t>
      </w:r>
      <w:r w:rsidRPr="009F2242">
        <w:rPr>
          <w:rFonts w:ascii="Arial" w:eastAsia="Arial" w:hAnsi="Arial" w:cs="Arial"/>
        </w:rPr>
        <w:t>(table 2). All participants commented during interviews that they had previously accessed mental health services</w:t>
      </w:r>
      <w:r>
        <w:rPr>
          <w:rFonts w:ascii="Arial" w:eastAsia="Arial" w:hAnsi="Arial" w:cs="Arial"/>
        </w:rPr>
        <w:t>/therapies</w:t>
      </w:r>
      <w:r w:rsidRPr="009F2242">
        <w:rPr>
          <w:rFonts w:ascii="Arial" w:eastAsia="Arial" w:hAnsi="Arial" w:cs="Arial"/>
        </w:rPr>
        <w:t xml:space="preserve">. </w:t>
      </w:r>
      <w:r>
        <w:rPr>
          <w:rFonts w:ascii="Arial" w:eastAsia="Arial" w:hAnsi="Arial" w:cs="Arial"/>
        </w:rPr>
        <w:t xml:space="preserve">  </w:t>
      </w:r>
    </w:p>
    <w:p w14:paraId="77B6E52B" w14:textId="77777777" w:rsidR="0001144D" w:rsidRPr="009F2242" w:rsidRDefault="0001144D" w:rsidP="007542B1">
      <w:pPr>
        <w:tabs>
          <w:tab w:val="left" w:pos="7183"/>
        </w:tabs>
        <w:spacing w:line="360" w:lineRule="auto"/>
        <w:rPr>
          <w:rFonts w:ascii="Arial" w:hAnsi="Arial" w:cs="Arial"/>
        </w:rPr>
        <w:sectPr w:rsidR="0001144D" w:rsidRPr="009F2242" w:rsidSect="00D5026A">
          <w:headerReference w:type="default" r:id="rId58"/>
          <w:pgSz w:w="11906" w:h="16838"/>
          <w:pgMar w:top="1440" w:right="1440" w:bottom="1440" w:left="1440" w:header="709" w:footer="709" w:gutter="0"/>
          <w:cols w:space="708"/>
          <w:docGrid w:linePitch="360"/>
        </w:sectPr>
      </w:pPr>
    </w:p>
    <w:p w14:paraId="3E82914A" w14:textId="77777777" w:rsidR="0001144D" w:rsidRDefault="0001144D" w:rsidP="007542B1">
      <w:pPr>
        <w:spacing w:line="360" w:lineRule="auto"/>
        <w:rPr>
          <w:rFonts w:ascii="Arial" w:hAnsi="Arial" w:cs="Arial"/>
          <w:b/>
        </w:rPr>
      </w:pPr>
      <w:r w:rsidRPr="009F2242">
        <w:rPr>
          <w:rFonts w:ascii="Arial" w:hAnsi="Arial" w:cs="Arial"/>
          <w:b/>
        </w:rPr>
        <w:lastRenderedPageBreak/>
        <w:t>Table 2</w:t>
      </w:r>
    </w:p>
    <w:p w14:paraId="320CA8AA" w14:textId="77777777" w:rsidR="0001144D" w:rsidRPr="009F2242" w:rsidRDefault="0001144D" w:rsidP="007542B1">
      <w:pPr>
        <w:spacing w:line="360" w:lineRule="auto"/>
        <w:rPr>
          <w:rFonts w:ascii="Arial" w:hAnsi="Arial" w:cs="Arial"/>
        </w:rPr>
      </w:pPr>
      <w:r w:rsidRPr="009F2242">
        <w:rPr>
          <w:rFonts w:ascii="Arial" w:hAnsi="Arial" w:cs="Arial"/>
          <w:i/>
        </w:rPr>
        <w:t xml:space="preserve">Participant </w:t>
      </w:r>
      <w:r>
        <w:rPr>
          <w:rFonts w:ascii="Arial" w:hAnsi="Arial" w:cs="Arial"/>
          <w:i/>
        </w:rPr>
        <w:t>demographics</w:t>
      </w:r>
    </w:p>
    <w:tbl>
      <w:tblPr>
        <w:tblStyle w:val="PlainTable2"/>
        <w:tblW w:w="14784" w:type="dxa"/>
        <w:tblLook w:val="04A0" w:firstRow="1" w:lastRow="0" w:firstColumn="1" w:lastColumn="0" w:noHBand="0" w:noVBand="1"/>
      </w:tblPr>
      <w:tblGrid>
        <w:gridCol w:w="1476"/>
        <w:gridCol w:w="894"/>
        <w:gridCol w:w="1544"/>
        <w:gridCol w:w="1894"/>
        <w:gridCol w:w="1123"/>
        <w:gridCol w:w="1973"/>
        <w:gridCol w:w="1391"/>
        <w:gridCol w:w="1572"/>
        <w:gridCol w:w="2917"/>
      </w:tblGrid>
      <w:tr w:rsidR="0001144D" w:rsidRPr="007542B1" w14:paraId="20F3A9D1" w14:textId="77777777" w:rsidTr="00D5026A">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476" w:type="dxa"/>
          </w:tcPr>
          <w:p w14:paraId="2AAF4100" w14:textId="77777777" w:rsidR="0001144D" w:rsidRPr="007542B1" w:rsidRDefault="0001144D" w:rsidP="007542B1">
            <w:pPr>
              <w:spacing w:line="360" w:lineRule="auto"/>
              <w:rPr>
                <w:rFonts w:ascii="Arial" w:hAnsi="Arial" w:cs="Arial"/>
                <w:b w:val="0"/>
                <w:sz w:val="20"/>
                <w:szCs w:val="18"/>
              </w:rPr>
            </w:pPr>
            <w:r w:rsidRPr="007542B1">
              <w:rPr>
                <w:rFonts w:ascii="Arial" w:hAnsi="Arial" w:cs="Arial"/>
                <w:b w:val="0"/>
                <w:sz w:val="20"/>
                <w:szCs w:val="18"/>
              </w:rPr>
              <w:t>Pseudonym</w:t>
            </w:r>
          </w:p>
        </w:tc>
        <w:tc>
          <w:tcPr>
            <w:tcW w:w="894" w:type="dxa"/>
          </w:tcPr>
          <w:p w14:paraId="205D5C2B" w14:textId="77777777" w:rsidR="0001144D" w:rsidRPr="007542B1" w:rsidRDefault="0001144D" w:rsidP="007542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18"/>
              </w:rPr>
            </w:pPr>
            <w:r w:rsidRPr="007542B1">
              <w:rPr>
                <w:rFonts w:ascii="Arial" w:hAnsi="Arial" w:cs="Arial"/>
                <w:b w:val="0"/>
                <w:sz w:val="20"/>
                <w:szCs w:val="18"/>
              </w:rPr>
              <w:t>Age</w:t>
            </w:r>
          </w:p>
        </w:tc>
        <w:tc>
          <w:tcPr>
            <w:tcW w:w="1544" w:type="dxa"/>
          </w:tcPr>
          <w:p w14:paraId="38A595D1" w14:textId="77777777" w:rsidR="0001144D" w:rsidRPr="007542B1" w:rsidRDefault="0001144D" w:rsidP="007542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18"/>
              </w:rPr>
            </w:pPr>
            <w:r w:rsidRPr="007542B1">
              <w:rPr>
                <w:rFonts w:ascii="Arial" w:hAnsi="Arial" w:cs="Arial"/>
                <w:b w:val="0"/>
                <w:sz w:val="20"/>
                <w:szCs w:val="18"/>
              </w:rPr>
              <w:t>Ethnicity</w:t>
            </w:r>
          </w:p>
        </w:tc>
        <w:tc>
          <w:tcPr>
            <w:tcW w:w="1894" w:type="dxa"/>
          </w:tcPr>
          <w:p w14:paraId="4371559B" w14:textId="77777777" w:rsidR="0001144D" w:rsidRPr="007542B1" w:rsidRDefault="0001144D" w:rsidP="007542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18"/>
              </w:rPr>
            </w:pPr>
            <w:r w:rsidRPr="007542B1">
              <w:rPr>
                <w:rFonts w:ascii="Arial" w:hAnsi="Arial" w:cs="Arial"/>
                <w:b w:val="0"/>
                <w:sz w:val="20"/>
                <w:szCs w:val="18"/>
              </w:rPr>
              <w:t>Education level</w:t>
            </w:r>
          </w:p>
        </w:tc>
        <w:tc>
          <w:tcPr>
            <w:tcW w:w="1123" w:type="dxa"/>
          </w:tcPr>
          <w:p w14:paraId="6DEDFD9D" w14:textId="77777777" w:rsidR="0001144D" w:rsidRPr="007542B1" w:rsidRDefault="0001144D" w:rsidP="007542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18"/>
              </w:rPr>
            </w:pPr>
            <w:r w:rsidRPr="007542B1">
              <w:rPr>
                <w:rFonts w:ascii="Arial" w:hAnsi="Arial" w:cs="Arial"/>
                <w:b w:val="0"/>
                <w:sz w:val="20"/>
                <w:szCs w:val="18"/>
              </w:rPr>
              <w:t>Working</w:t>
            </w:r>
          </w:p>
        </w:tc>
        <w:tc>
          <w:tcPr>
            <w:tcW w:w="1973" w:type="dxa"/>
          </w:tcPr>
          <w:p w14:paraId="5E2755DC" w14:textId="77777777" w:rsidR="0001144D" w:rsidRPr="007542B1" w:rsidRDefault="0001144D" w:rsidP="007542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18"/>
              </w:rPr>
            </w:pPr>
            <w:r w:rsidRPr="007542B1">
              <w:rPr>
                <w:rFonts w:ascii="Arial" w:hAnsi="Arial" w:cs="Arial"/>
                <w:b w:val="0"/>
                <w:sz w:val="20"/>
                <w:szCs w:val="18"/>
              </w:rPr>
              <w:t>Country/Region</w:t>
            </w:r>
          </w:p>
        </w:tc>
        <w:tc>
          <w:tcPr>
            <w:tcW w:w="1391" w:type="dxa"/>
          </w:tcPr>
          <w:p w14:paraId="2615D36E" w14:textId="77777777" w:rsidR="0001144D" w:rsidRPr="007542B1" w:rsidRDefault="0001144D" w:rsidP="007542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18"/>
              </w:rPr>
            </w:pPr>
            <w:r w:rsidRPr="007542B1">
              <w:rPr>
                <w:rFonts w:ascii="Arial" w:hAnsi="Arial" w:cs="Arial"/>
                <w:b w:val="0"/>
                <w:sz w:val="20"/>
                <w:szCs w:val="18"/>
              </w:rPr>
              <w:t>Age of child</w:t>
            </w:r>
          </w:p>
        </w:tc>
        <w:tc>
          <w:tcPr>
            <w:tcW w:w="1572" w:type="dxa"/>
          </w:tcPr>
          <w:p w14:paraId="2E5CFC21" w14:textId="77777777" w:rsidR="0001144D" w:rsidRPr="007542B1" w:rsidRDefault="0001144D" w:rsidP="007542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18"/>
              </w:rPr>
            </w:pPr>
            <w:r w:rsidRPr="007542B1">
              <w:rPr>
                <w:rFonts w:ascii="Arial" w:hAnsi="Arial" w:cs="Arial"/>
                <w:b w:val="0"/>
                <w:sz w:val="20"/>
                <w:szCs w:val="18"/>
              </w:rPr>
              <w:t>Relationship status</w:t>
            </w:r>
          </w:p>
        </w:tc>
        <w:tc>
          <w:tcPr>
            <w:tcW w:w="2917" w:type="dxa"/>
          </w:tcPr>
          <w:p w14:paraId="4041374F" w14:textId="77777777" w:rsidR="0001144D" w:rsidRPr="007542B1" w:rsidRDefault="0001144D" w:rsidP="007542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18"/>
              </w:rPr>
            </w:pPr>
            <w:r w:rsidRPr="007542B1">
              <w:rPr>
                <w:rFonts w:ascii="Arial" w:hAnsi="Arial" w:cs="Arial"/>
                <w:b w:val="0"/>
                <w:sz w:val="20"/>
                <w:szCs w:val="18"/>
              </w:rPr>
              <w:t>Household support</w:t>
            </w:r>
          </w:p>
        </w:tc>
      </w:tr>
      <w:tr w:rsidR="0001144D" w:rsidRPr="007542B1" w14:paraId="2D5445B4" w14:textId="77777777" w:rsidTr="00D5026A">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476" w:type="dxa"/>
          </w:tcPr>
          <w:p w14:paraId="3EC681C8" w14:textId="77777777" w:rsidR="0001144D" w:rsidRPr="007542B1" w:rsidRDefault="0001144D" w:rsidP="007542B1">
            <w:pPr>
              <w:spacing w:line="360" w:lineRule="auto"/>
              <w:rPr>
                <w:rFonts w:ascii="Arial" w:hAnsi="Arial" w:cs="Arial"/>
                <w:b w:val="0"/>
                <w:sz w:val="20"/>
                <w:szCs w:val="18"/>
              </w:rPr>
            </w:pPr>
            <w:r w:rsidRPr="007542B1">
              <w:rPr>
                <w:rFonts w:ascii="Arial" w:hAnsi="Arial" w:cs="Arial"/>
                <w:b w:val="0"/>
                <w:sz w:val="20"/>
                <w:szCs w:val="18"/>
              </w:rPr>
              <w:t>Anna</w:t>
            </w:r>
          </w:p>
        </w:tc>
        <w:tc>
          <w:tcPr>
            <w:tcW w:w="894" w:type="dxa"/>
          </w:tcPr>
          <w:p w14:paraId="606D9ABD"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34</w:t>
            </w:r>
          </w:p>
        </w:tc>
        <w:tc>
          <w:tcPr>
            <w:tcW w:w="1544" w:type="dxa"/>
          </w:tcPr>
          <w:p w14:paraId="67D630A1"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White British</w:t>
            </w:r>
          </w:p>
        </w:tc>
        <w:tc>
          <w:tcPr>
            <w:tcW w:w="1894" w:type="dxa"/>
          </w:tcPr>
          <w:p w14:paraId="1F1486E1"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 xml:space="preserve">Post-graduate Diploma </w:t>
            </w:r>
          </w:p>
        </w:tc>
        <w:tc>
          <w:tcPr>
            <w:tcW w:w="1123" w:type="dxa"/>
          </w:tcPr>
          <w:p w14:paraId="718718E9"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Yes</w:t>
            </w:r>
          </w:p>
        </w:tc>
        <w:tc>
          <w:tcPr>
            <w:tcW w:w="1973" w:type="dxa"/>
          </w:tcPr>
          <w:p w14:paraId="66D3A52B"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England/North West</w:t>
            </w:r>
          </w:p>
        </w:tc>
        <w:tc>
          <w:tcPr>
            <w:tcW w:w="1391" w:type="dxa"/>
          </w:tcPr>
          <w:p w14:paraId="60744CA5"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18 months</w:t>
            </w:r>
          </w:p>
        </w:tc>
        <w:tc>
          <w:tcPr>
            <w:tcW w:w="1572" w:type="dxa"/>
          </w:tcPr>
          <w:p w14:paraId="68AD309A"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Married</w:t>
            </w:r>
          </w:p>
        </w:tc>
        <w:tc>
          <w:tcPr>
            <w:tcW w:w="2917" w:type="dxa"/>
          </w:tcPr>
          <w:p w14:paraId="572E7BE8"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 xml:space="preserve">Lived with family and relatives until June 2020. From June 2020 lived with husband and baby. </w:t>
            </w:r>
          </w:p>
        </w:tc>
      </w:tr>
      <w:tr w:rsidR="0001144D" w:rsidRPr="007542B1" w14:paraId="43F7EDF2" w14:textId="77777777" w:rsidTr="00D5026A">
        <w:trPr>
          <w:trHeight w:val="825"/>
        </w:trPr>
        <w:tc>
          <w:tcPr>
            <w:cnfStyle w:val="001000000000" w:firstRow="0" w:lastRow="0" w:firstColumn="1" w:lastColumn="0" w:oddVBand="0" w:evenVBand="0" w:oddHBand="0" w:evenHBand="0" w:firstRowFirstColumn="0" w:firstRowLastColumn="0" w:lastRowFirstColumn="0" w:lastRowLastColumn="0"/>
            <w:tcW w:w="1476" w:type="dxa"/>
          </w:tcPr>
          <w:p w14:paraId="1502DCBD" w14:textId="77777777" w:rsidR="0001144D" w:rsidRPr="007542B1" w:rsidRDefault="0001144D" w:rsidP="007542B1">
            <w:pPr>
              <w:spacing w:line="360" w:lineRule="auto"/>
              <w:rPr>
                <w:rFonts w:ascii="Arial" w:hAnsi="Arial" w:cs="Arial"/>
                <w:b w:val="0"/>
                <w:sz w:val="20"/>
                <w:szCs w:val="18"/>
              </w:rPr>
            </w:pPr>
            <w:r w:rsidRPr="007542B1">
              <w:rPr>
                <w:rFonts w:ascii="Arial" w:hAnsi="Arial" w:cs="Arial"/>
                <w:b w:val="0"/>
                <w:sz w:val="20"/>
                <w:szCs w:val="18"/>
              </w:rPr>
              <w:t>Becky</w:t>
            </w:r>
          </w:p>
        </w:tc>
        <w:tc>
          <w:tcPr>
            <w:tcW w:w="894" w:type="dxa"/>
          </w:tcPr>
          <w:p w14:paraId="29DB0A0A"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29</w:t>
            </w:r>
          </w:p>
        </w:tc>
        <w:tc>
          <w:tcPr>
            <w:tcW w:w="1544" w:type="dxa"/>
          </w:tcPr>
          <w:p w14:paraId="531CF122"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White British</w:t>
            </w:r>
          </w:p>
        </w:tc>
        <w:tc>
          <w:tcPr>
            <w:tcW w:w="1894" w:type="dxa"/>
          </w:tcPr>
          <w:p w14:paraId="185B747B"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Bachelor’s Degree</w:t>
            </w:r>
          </w:p>
        </w:tc>
        <w:tc>
          <w:tcPr>
            <w:tcW w:w="1123" w:type="dxa"/>
          </w:tcPr>
          <w:p w14:paraId="07903EF8"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No</w:t>
            </w:r>
          </w:p>
        </w:tc>
        <w:tc>
          <w:tcPr>
            <w:tcW w:w="1973" w:type="dxa"/>
          </w:tcPr>
          <w:p w14:paraId="43CC70FB"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England/South East</w:t>
            </w:r>
          </w:p>
        </w:tc>
        <w:tc>
          <w:tcPr>
            <w:tcW w:w="1391" w:type="dxa"/>
          </w:tcPr>
          <w:p w14:paraId="15173291"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18 months</w:t>
            </w:r>
          </w:p>
        </w:tc>
        <w:tc>
          <w:tcPr>
            <w:tcW w:w="1572" w:type="dxa"/>
          </w:tcPr>
          <w:p w14:paraId="35FB8EF0"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Married</w:t>
            </w:r>
          </w:p>
        </w:tc>
        <w:tc>
          <w:tcPr>
            <w:tcW w:w="2917" w:type="dxa"/>
          </w:tcPr>
          <w:p w14:paraId="0EA751C0"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Lived with husband and baby for duration of pandemic restrictions.</w:t>
            </w:r>
          </w:p>
        </w:tc>
      </w:tr>
      <w:tr w:rsidR="0001144D" w:rsidRPr="007542B1" w14:paraId="797972B2" w14:textId="77777777" w:rsidTr="00D5026A">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476" w:type="dxa"/>
          </w:tcPr>
          <w:p w14:paraId="1970236D" w14:textId="77777777" w:rsidR="0001144D" w:rsidRPr="007542B1" w:rsidRDefault="0001144D" w:rsidP="007542B1">
            <w:pPr>
              <w:spacing w:line="360" w:lineRule="auto"/>
              <w:rPr>
                <w:rFonts w:ascii="Arial" w:hAnsi="Arial" w:cs="Arial"/>
                <w:b w:val="0"/>
                <w:sz w:val="20"/>
                <w:szCs w:val="18"/>
              </w:rPr>
            </w:pPr>
            <w:r w:rsidRPr="007542B1">
              <w:rPr>
                <w:rFonts w:ascii="Arial" w:hAnsi="Arial" w:cs="Arial"/>
                <w:b w:val="0"/>
                <w:sz w:val="20"/>
                <w:szCs w:val="18"/>
              </w:rPr>
              <w:t>Caroline</w:t>
            </w:r>
          </w:p>
        </w:tc>
        <w:tc>
          <w:tcPr>
            <w:tcW w:w="894" w:type="dxa"/>
          </w:tcPr>
          <w:p w14:paraId="7E0BBD26"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35</w:t>
            </w:r>
          </w:p>
        </w:tc>
        <w:tc>
          <w:tcPr>
            <w:tcW w:w="1544" w:type="dxa"/>
          </w:tcPr>
          <w:p w14:paraId="23644F9F"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White British</w:t>
            </w:r>
          </w:p>
        </w:tc>
        <w:tc>
          <w:tcPr>
            <w:tcW w:w="1894" w:type="dxa"/>
          </w:tcPr>
          <w:p w14:paraId="5A4F4121"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PhD</w:t>
            </w:r>
          </w:p>
        </w:tc>
        <w:tc>
          <w:tcPr>
            <w:tcW w:w="1123" w:type="dxa"/>
          </w:tcPr>
          <w:p w14:paraId="2D827BEF"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Yes</w:t>
            </w:r>
          </w:p>
        </w:tc>
        <w:tc>
          <w:tcPr>
            <w:tcW w:w="1973" w:type="dxa"/>
          </w:tcPr>
          <w:p w14:paraId="01D95DB7"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England/South East</w:t>
            </w:r>
          </w:p>
        </w:tc>
        <w:tc>
          <w:tcPr>
            <w:tcW w:w="1391" w:type="dxa"/>
          </w:tcPr>
          <w:p w14:paraId="0AECD973"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19 months</w:t>
            </w:r>
          </w:p>
        </w:tc>
        <w:tc>
          <w:tcPr>
            <w:tcW w:w="1572" w:type="dxa"/>
          </w:tcPr>
          <w:p w14:paraId="3B5ECB73"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Married</w:t>
            </w:r>
          </w:p>
        </w:tc>
        <w:tc>
          <w:tcPr>
            <w:tcW w:w="2917" w:type="dxa"/>
          </w:tcPr>
          <w:p w14:paraId="3EAFCDDD"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Lived with husband and baby for duration of pandemic restrictions.</w:t>
            </w:r>
          </w:p>
        </w:tc>
      </w:tr>
      <w:tr w:rsidR="0001144D" w:rsidRPr="007542B1" w14:paraId="38265E2A" w14:textId="77777777" w:rsidTr="00D5026A">
        <w:trPr>
          <w:trHeight w:val="825"/>
        </w:trPr>
        <w:tc>
          <w:tcPr>
            <w:cnfStyle w:val="001000000000" w:firstRow="0" w:lastRow="0" w:firstColumn="1" w:lastColumn="0" w:oddVBand="0" w:evenVBand="0" w:oddHBand="0" w:evenHBand="0" w:firstRowFirstColumn="0" w:firstRowLastColumn="0" w:lastRowFirstColumn="0" w:lastRowLastColumn="0"/>
            <w:tcW w:w="1476" w:type="dxa"/>
          </w:tcPr>
          <w:p w14:paraId="43320795" w14:textId="77777777" w:rsidR="0001144D" w:rsidRPr="007542B1" w:rsidRDefault="0001144D" w:rsidP="007542B1">
            <w:pPr>
              <w:spacing w:line="360" w:lineRule="auto"/>
              <w:rPr>
                <w:rFonts w:ascii="Arial" w:hAnsi="Arial" w:cs="Arial"/>
                <w:b w:val="0"/>
                <w:sz w:val="20"/>
                <w:szCs w:val="18"/>
              </w:rPr>
            </w:pPr>
            <w:r w:rsidRPr="007542B1">
              <w:rPr>
                <w:rFonts w:ascii="Arial" w:hAnsi="Arial" w:cs="Arial"/>
                <w:b w:val="0"/>
                <w:sz w:val="20"/>
                <w:szCs w:val="18"/>
              </w:rPr>
              <w:t>Danielle</w:t>
            </w:r>
          </w:p>
        </w:tc>
        <w:tc>
          <w:tcPr>
            <w:tcW w:w="894" w:type="dxa"/>
          </w:tcPr>
          <w:p w14:paraId="7159AEC6"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28</w:t>
            </w:r>
          </w:p>
        </w:tc>
        <w:tc>
          <w:tcPr>
            <w:tcW w:w="1544" w:type="dxa"/>
          </w:tcPr>
          <w:p w14:paraId="1892E55B"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White British</w:t>
            </w:r>
          </w:p>
        </w:tc>
        <w:tc>
          <w:tcPr>
            <w:tcW w:w="1894" w:type="dxa"/>
          </w:tcPr>
          <w:p w14:paraId="56759E9C"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A-Level/NVQ</w:t>
            </w:r>
          </w:p>
        </w:tc>
        <w:tc>
          <w:tcPr>
            <w:tcW w:w="1123" w:type="dxa"/>
          </w:tcPr>
          <w:p w14:paraId="7952BC9B"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Yes</w:t>
            </w:r>
          </w:p>
        </w:tc>
        <w:tc>
          <w:tcPr>
            <w:tcW w:w="1973" w:type="dxa"/>
          </w:tcPr>
          <w:p w14:paraId="761A82C3"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England/Midlands</w:t>
            </w:r>
          </w:p>
        </w:tc>
        <w:tc>
          <w:tcPr>
            <w:tcW w:w="1391" w:type="dxa"/>
          </w:tcPr>
          <w:p w14:paraId="721767CD"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19 months</w:t>
            </w:r>
          </w:p>
        </w:tc>
        <w:tc>
          <w:tcPr>
            <w:tcW w:w="1572" w:type="dxa"/>
          </w:tcPr>
          <w:p w14:paraId="06F61225"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In a relationship</w:t>
            </w:r>
          </w:p>
        </w:tc>
        <w:tc>
          <w:tcPr>
            <w:tcW w:w="2917" w:type="dxa"/>
          </w:tcPr>
          <w:p w14:paraId="2922D3DC"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Lived with partner and baby during most pandemic restrictions. Lived alone with baby from January 2021.</w:t>
            </w:r>
          </w:p>
        </w:tc>
      </w:tr>
      <w:tr w:rsidR="0001144D" w:rsidRPr="007542B1" w14:paraId="1A23ACE3" w14:textId="77777777" w:rsidTr="00D5026A">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476" w:type="dxa"/>
          </w:tcPr>
          <w:p w14:paraId="32F7306C" w14:textId="77777777" w:rsidR="0001144D" w:rsidRPr="007542B1" w:rsidRDefault="0001144D" w:rsidP="007542B1">
            <w:pPr>
              <w:spacing w:line="360" w:lineRule="auto"/>
              <w:rPr>
                <w:rFonts w:ascii="Arial" w:hAnsi="Arial" w:cs="Arial"/>
                <w:b w:val="0"/>
                <w:sz w:val="20"/>
                <w:szCs w:val="18"/>
              </w:rPr>
            </w:pPr>
            <w:r w:rsidRPr="007542B1">
              <w:rPr>
                <w:rFonts w:ascii="Arial" w:hAnsi="Arial" w:cs="Arial"/>
                <w:b w:val="0"/>
                <w:sz w:val="20"/>
                <w:szCs w:val="18"/>
              </w:rPr>
              <w:t>Emma</w:t>
            </w:r>
          </w:p>
        </w:tc>
        <w:tc>
          <w:tcPr>
            <w:tcW w:w="894" w:type="dxa"/>
          </w:tcPr>
          <w:p w14:paraId="50097DCB"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36</w:t>
            </w:r>
          </w:p>
        </w:tc>
        <w:tc>
          <w:tcPr>
            <w:tcW w:w="1544" w:type="dxa"/>
          </w:tcPr>
          <w:p w14:paraId="172BB76E"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White British</w:t>
            </w:r>
          </w:p>
        </w:tc>
        <w:tc>
          <w:tcPr>
            <w:tcW w:w="1894" w:type="dxa"/>
          </w:tcPr>
          <w:p w14:paraId="0328B2E8"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Master’s Degree</w:t>
            </w:r>
          </w:p>
        </w:tc>
        <w:tc>
          <w:tcPr>
            <w:tcW w:w="1123" w:type="dxa"/>
          </w:tcPr>
          <w:p w14:paraId="4B642DBF"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Yes</w:t>
            </w:r>
          </w:p>
        </w:tc>
        <w:tc>
          <w:tcPr>
            <w:tcW w:w="1973" w:type="dxa"/>
          </w:tcPr>
          <w:p w14:paraId="5D3BCC75"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England/Midlands</w:t>
            </w:r>
          </w:p>
        </w:tc>
        <w:tc>
          <w:tcPr>
            <w:tcW w:w="1391" w:type="dxa"/>
          </w:tcPr>
          <w:p w14:paraId="5A1F8DB4"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24 months</w:t>
            </w:r>
          </w:p>
        </w:tc>
        <w:tc>
          <w:tcPr>
            <w:tcW w:w="1572" w:type="dxa"/>
          </w:tcPr>
          <w:p w14:paraId="078C0D22"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Married</w:t>
            </w:r>
          </w:p>
        </w:tc>
        <w:tc>
          <w:tcPr>
            <w:tcW w:w="2917" w:type="dxa"/>
          </w:tcPr>
          <w:p w14:paraId="22E0838E" w14:textId="77777777" w:rsidR="0001144D" w:rsidRPr="007542B1" w:rsidRDefault="0001144D" w:rsidP="007542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542B1">
              <w:rPr>
                <w:rFonts w:ascii="Arial" w:hAnsi="Arial" w:cs="Arial"/>
                <w:sz w:val="20"/>
                <w:szCs w:val="18"/>
              </w:rPr>
              <w:t xml:space="preserve">Lived with husband and baby for duration of pandemic restrictions. </w:t>
            </w:r>
          </w:p>
        </w:tc>
      </w:tr>
      <w:tr w:rsidR="0001144D" w:rsidRPr="007542B1" w14:paraId="542DDB99" w14:textId="77777777" w:rsidTr="00D5026A">
        <w:trPr>
          <w:trHeight w:val="789"/>
        </w:trPr>
        <w:tc>
          <w:tcPr>
            <w:cnfStyle w:val="001000000000" w:firstRow="0" w:lastRow="0" w:firstColumn="1" w:lastColumn="0" w:oddVBand="0" w:evenVBand="0" w:oddHBand="0" w:evenHBand="0" w:firstRowFirstColumn="0" w:firstRowLastColumn="0" w:lastRowFirstColumn="0" w:lastRowLastColumn="0"/>
            <w:tcW w:w="1476" w:type="dxa"/>
          </w:tcPr>
          <w:p w14:paraId="65AC532F" w14:textId="77777777" w:rsidR="0001144D" w:rsidRPr="007542B1" w:rsidRDefault="0001144D" w:rsidP="007542B1">
            <w:pPr>
              <w:spacing w:line="360" w:lineRule="auto"/>
              <w:rPr>
                <w:rFonts w:ascii="Arial" w:hAnsi="Arial" w:cs="Arial"/>
                <w:b w:val="0"/>
                <w:sz w:val="20"/>
                <w:szCs w:val="18"/>
              </w:rPr>
            </w:pPr>
            <w:r w:rsidRPr="007542B1">
              <w:rPr>
                <w:rFonts w:ascii="Arial" w:hAnsi="Arial" w:cs="Arial"/>
                <w:b w:val="0"/>
                <w:sz w:val="20"/>
                <w:szCs w:val="18"/>
              </w:rPr>
              <w:t>Faye</w:t>
            </w:r>
          </w:p>
        </w:tc>
        <w:tc>
          <w:tcPr>
            <w:tcW w:w="894" w:type="dxa"/>
          </w:tcPr>
          <w:p w14:paraId="1F00204C"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35</w:t>
            </w:r>
          </w:p>
        </w:tc>
        <w:tc>
          <w:tcPr>
            <w:tcW w:w="1544" w:type="dxa"/>
          </w:tcPr>
          <w:p w14:paraId="62E3BE80"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White British</w:t>
            </w:r>
          </w:p>
        </w:tc>
        <w:tc>
          <w:tcPr>
            <w:tcW w:w="1894" w:type="dxa"/>
          </w:tcPr>
          <w:p w14:paraId="56102BDC"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Bachelor’s Degree (partially completed)</w:t>
            </w:r>
          </w:p>
        </w:tc>
        <w:tc>
          <w:tcPr>
            <w:tcW w:w="1123" w:type="dxa"/>
          </w:tcPr>
          <w:p w14:paraId="456F7E53"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No</w:t>
            </w:r>
          </w:p>
        </w:tc>
        <w:tc>
          <w:tcPr>
            <w:tcW w:w="1973" w:type="dxa"/>
          </w:tcPr>
          <w:p w14:paraId="614E031A"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England/Midlands</w:t>
            </w:r>
          </w:p>
        </w:tc>
        <w:tc>
          <w:tcPr>
            <w:tcW w:w="1391" w:type="dxa"/>
          </w:tcPr>
          <w:p w14:paraId="08D9EB31"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25 months</w:t>
            </w:r>
          </w:p>
        </w:tc>
        <w:tc>
          <w:tcPr>
            <w:tcW w:w="1572" w:type="dxa"/>
          </w:tcPr>
          <w:p w14:paraId="2B207C1C"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Single</w:t>
            </w:r>
          </w:p>
        </w:tc>
        <w:tc>
          <w:tcPr>
            <w:tcW w:w="2917" w:type="dxa"/>
          </w:tcPr>
          <w:p w14:paraId="184618B0" w14:textId="77777777" w:rsidR="0001144D" w:rsidRPr="007542B1" w:rsidRDefault="0001144D" w:rsidP="007542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542B1">
              <w:rPr>
                <w:rFonts w:ascii="Arial" w:hAnsi="Arial" w:cs="Arial"/>
                <w:sz w:val="20"/>
                <w:szCs w:val="18"/>
              </w:rPr>
              <w:t>Lived with parents and baby for duration of pandemic restrictions.</w:t>
            </w:r>
          </w:p>
        </w:tc>
      </w:tr>
    </w:tbl>
    <w:p w14:paraId="7E4E573E" w14:textId="77777777" w:rsidR="0001144D" w:rsidRPr="009F2242" w:rsidRDefault="0001144D" w:rsidP="007542B1">
      <w:pPr>
        <w:spacing w:line="360" w:lineRule="auto"/>
        <w:rPr>
          <w:rFonts w:ascii="Arial" w:hAnsi="Arial" w:cs="Arial"/>
          <w:b/>
          <w:bCs/>
        </w:rPr>
        <w:sectPr w:rsidR="0001144D" w:rsidRPr="009F2242" w:rsidSect="00D5026A">
          <w:pgSz w:w="16838" w:h="11906" w:orient="landscape"/>
          <w:pgMar w:top="1440" w:right="1440" w:bottom="1440" w:left="1440" w:header="709" w:footer="709" w:gutter="0"/>
          <w:cols w:space="708"/>
          <w:docGrid w:linePitch="360"/>
        </w:sectPr>
      </w:pPr>
    </w:p>
    <w:p w14:paraId="1E75DD7C" w14:textId="77777777" w:rsidR="0001144D" w:rsidRPr="009F2242" w:rsidRDefault="0001144D" w:rsidP="007542B1">
      <w:pPr>
        <w:spacing w:line="360" w:lineRule="auto"/>
        <w:rPr>
          <w:rFonts w:ascii="Arial" w:hAnsi="Arial" w:cs="Arial"/>
          <w:b/>
          <w:bCs/>
        </w:rPr>
      </w:pPr>
      <w:r w:rsidRPr="009F2242">
        <w:rPr>
          <w:rFonts w:ascii="Arial" w:hAnsi="Arial" w:cs="Arial"/>
          <w:b/>
          <w:bCs/>
        </w:rPr>
        <w:lastRenderedPageBreak/>
        <w:t xml:space="preserve">Procedure </w:t>
      </w:r>
    </w:p>
    <w:p w14:paraId="2ABEB08B" w14:textId="60BDF7B8" w:rsidR="0001144D" w:rsidRPr="006E20DA" w:rsidRDefault="00A303A4" w:rsidP="00A303A4">
      <w:pPr>
        <w:tabs>
          <w:tab w:val="left" w:pos="0"/>
        </w:tabs>
        <w:spacing w:line="360" w:lineRule="auto"/>
        <w:rPr>
          <w:rFonts w:ascii="Arial" w:eastAsia="Calibri" w:hAnsi="Arial" w:cs="Arial"/>
        </w:rPr>
      </w:pPr>
      <w:r>
        <w:rPr>
          <w:rFonts w:ascii="Arial" w:eastAsia="Arial" w:hAnsi="Arial" w:cs="Arial"/>
        </w:rPr>
        <w:tab/>
      </w:r>
      <w:r w:rsidR="0001144D" w:rsidRPr="009F2242">
        <w:rPr>
          <w:rFonts w:ascii="Arial" w:eastAsia="Arial" w:hAnsi="Arial" w:cs="Arial"/>
        </w:rPr>
        <w:t>A semi-structured interview schedule was developed based on IPA guidelines (Smith et al, 2009)</w:t>
      </w:r>
      <w:r w:rsidR="0001144D">
        <w:rPr>
          <w:rFonts w:ascii="Arial" w:eastAsia="Arial" w:hAnsi="Arial" w:cs="Arial"/>
        </w:rPr>
        <w:t xml:space="preserve"> (appendix I</w:t>
      </w:r>
      <w:r w:rsidR="0001144D" w:rsidRPr="009F2242">
        <w:rPr>
          <w:rFonts w:ascii="Arial" w:eastAsia="Arial" w:hAnsi="Arial" w:cs="Arial"/>
        </w:rPr>
        <w:t>).</w:t>
      </w:r>
      <w:r w:rsidR="0001144D">
        <w:rPr>
          <w:rFonts w:ascii="Arial" w:eastAsia="Arial" w:hAnsi="Arial" w:cs="Arial"/>
        </w:rPr>
        <w:t xml:space="preserve"> One mother was consulted on the interview schedule</w:t>
      </w:r>
      <w:r w:rsidR="0001144D" w:rsidRPr="009F2242">
        <w:rPr>
          <w:rFonts w:ascii="Arial" w:eastAsia="Arial" w:hAnsi="Arial" w:cs="Arial"/>
        </w:rPr>
        <w:t xml:space="preserve"> to </w:t>
      </w:r>
      <w:r w:rsidR="0001144D">
        <w:rPr>
          <w:rFonts w:ascii="Arial" w:eastAsia="Arial" w:hAnsi="Arial" w:cs="Arial"/>
        </w:rPr>
        <w:t>promote</w:t>
      </w:r>
      <w:r w:rsidR="0001144D" w:rsidRPr="009F2242">
        <w:rPr>
          <w:rFonts w:ascii="Arial" w:eastAsia="Arial" w:hAnsi="Arial" w:cs="Arial"/>
        </w:rPr>
        <w:t xml:space="preserve"> accessibility. Due to pandemic-related working practices</w:t>
      </w:r>
      <w:r w:rsidR="0001144D">
        <w:rPr>
          <w:rFonts w:ascii="Arial" w:eastAsia="Arial" w:hAnsi="Arial" w:cs="Arial"/>
        </w:rPr>
        <w:t xml:space="preserve"> </w:t>
      </w:r>
      <w:r w:rsidR="0001144D" w:rsidRPr="009F2242">
        <w:rPr>
          <w:rFonts w:ascii="Arial" w:eastAsia="Arial" w:hAnsi="Arial" w:cs="Arial"/>
        </w:rPr>
        <w:t xml:space="preserve">interviews were conducted via video call. </w:t>
      </w:r>
      <w:r w:rsidR="0001144D">
        <w:rPr>
          <w:rFonts w:ascii="Arial" w:eastAsia="Arial" w:hAnsi="Arial" w:cs="Arial"/>
        </w:rPr>
        <w:t>A</w:t>
      </w:r>
      <w:r w:rsidR="0001144D" w:rsidRPr="009F2242">
        <w:rPr>
          <w:rFonts w:ascii="Arial" w:eastAsia="Arial" w:hAnsi="Arial" w:cs="Arial"/>
        </w:rPr>
        <w:t xml:space="preserve"> flexible </w:t>
      </w:r>
      <w:r w:rsidR="0001144D">
        <w:rPr>
          <w:rFonts w:ascii="Arial" w:eastAsia="Arial" w:hAnsi="Arial" w:cs="Arial"/>
        </w:rPr>
        <w:t>interview style</w:t>
      </w:r>
      <w:r w:rsidR="0001144D" w:rsidRPr="009F2242">
        <w:rPr>
          <w:rFonts w:ascii="Arial" w:eastAsia="Arial" w:hAnsi="Arial" w:cs="Arial"/>
        </w:rPr>
        <w:t xml:space="preserve"> </w:t>
      </w:r>
      <w:r w:rsidR="0001144D">
        <w:rPr>
          <w:rFonts w:ascii="Arial" w:eastAsia="Arial" w:hAnsi="Arial" w:cs="Arial"/>
        </w:rPr>
        <w:t xml:space="preserve">and person-centred approach </w:t>
      </w:r>
      <w:r w:rsidR="0001144D" w:rsidRPr="009F2242">
        <w:rPr>
          <w:rFonts w:ascii="Arial" w:eastAsia="Arial" w:hAnsi="Arial" w:cs="Arial"/>
        </w:rPr>
        <w:t>allow</w:t>
      </w:r>
      <w:r w:rsidR="0001144D">
        <w:rPr>
          <w:rFonts w:ascii="Arial" w:eastAsia="Arial" w:hAnsi="Arial" w:cs="Arial"/>
        </w:rPr>
        <w:t>ed</w:t>
      </w:r>
      <w:r w:rsidR="0001144D" w:rsidRPr="009F2242">
        <w:rPr>
          <w:rFonts w:ascii="Arial" w:eastAsia="Arial" w:hAnsi="Arial" w:cs="Arial"/>
        </w:rPr>
        <w:t xml:space="preserve"> the exploration of unexpected ideas brought </w:t>
      </w:r>
      <w:r w:rsidR="0001144D">
        <w:rPr>
          <w:rFonts w:ascii="Arial" w:eastAsia="Arial" w:hAnsi="Arial" w:cs="Arial"/>
        </w:rPr>
        <w:t>by</w:t>
      </w:r>
      <w:r w:rsidR="0001144D" w:rsidRPr="009F2242">
        <w:rPr>
          <w:rFonts w:ascii="Arial" w:eastAsia="Arial" w:hAnsi="Arial" w:cs="Arial"/>
        </w:rPr>
        <w:t xml:space="preserve"> participant</w:t>
      </w:r>
      <w:r w:rsidR="0001144D">
        <w:rPr>
          <w:rFonts w:ascii="Arial" w:eastAsia="Arial" w:hAnsi="Arial" w:cs="Arial"/>
        </w:rPr>
        <w:t>s</w:t>
      </w:r>
      <w:r w:rsidR="0001144D" w:rsidRPr="009F2242">
        <w:rPr>
          <w:rFonts w:ascii="Arial" w:eastAsia="Arial" w:hAnsi="Arial" w:cs="Arial"/>
        </w:rPr>
        <w:t xml:space="preserve">. Interviews lasted </w:t>
      </w:r>
      <w:r w:rsidR="0071611A">
        <w:rPr>
          <w:rFonts w:ascii="Arial" w:eastAsia="Arial" w:hAnsi="Arial" w:cs="Arial"/>
        </w:rPr>
        <w:t xml:space="preserve">on </w:t>
      </w:r>
      <w:r w:rsidR="0001144D">
        <w:rPr>
          <w:rFonts w:ascii="Arial" w:eastAsia="Arial" w:hAnsi="Arial" w:cs="Arial"/>
        </w:rPr>
        <w:t xml:space="preserve">average </w:t>
      </w:r>
      <w:r w:rsidR="0071611A">
        <w:rPr>
          <w:rFonts w:ascii="Arial" w:eastAsia="Arial" w:hAnsi="Arial" w:cs="Arial"/>
        </w:rPr>
        <w:t>91 minutes</w:t>
      </w:r>
      <w:r w:rsidR="0001144D">
        <w:rPr>
          <w:rFonts w:ascii="Arial" w:eastAsia="Arial" w:hAnsi="Arial" w:cs="Arial"/>
        </w:rPr>
        <w:t>,</w:t>
      </w:r>
      <w:r w:rsidR="0071611A">
        <w:rPr>
          <w:rFonts w:ascii="Arial" w:eastAsia="Arial" w:hAnsi="Arial" w:cs="Arial"/>
        </w:rPr>
        <w:t xml:space="preserve"> and</w:t>
      </w:r>
      <w:r w:rsidR="0001144D">
        <w:rPr>
          <w:rFonts w:ascii="Arial" w:eastAsia="Arial" w:hAnsi="Arial" w:cs="Arial"/>
        </w:rPr>
        <w:t xml:space="preserve"> </w:t>
      </w:r>
      <w:r w:rsidR="0001144D" w:rsidRPr="009F2242">
        <w:rPr>
          <w:rFonts w:ascii="Arial" w:eastAsia="Arial" w:hAnsi="Arial" w:cs="Arial"/>
        </w:rPr>
        <w:t xml:space="preserve">were recorded and transcribed. A verbal and written debrief was provided </w:t>
      </w:r>
      <w:r w:rsidR="0001144D">
        <w:rPr>
          <w:rFonts w:ascii="Arial" w:eastAsia="Arial" w:hAnsi="Arial" w:cs="Arial"/>
        </w:rPr>
        <w:t>to each participant (appendix J</w:t>
      </w:r>
      <w:r w:rsidR="0001144D" w:rsidRPr="009F2242">
        <w:rPr>
          <w:rFonts w:ascii="Arial" w:eastAsia="Arial" w:hAnsi="Arial" w:cs="Arial"/>
        </w:rPr>
        <w:t>).</w:t>
      </w:r>
      <w:r w:rsidR="0001144D">
        <w:rPr>
          <w:rFonts w:ascii="Arial" w:eastAsia="Calibri" w:hAnsi="Arial" w:cs="Arial"/>
        </w:rPr>
        <w:t xml:space="preserve"> </w:t>
      </w:r>
    </w:p>
    <w:p w14:paraId="70879DCF" w14:textId="77777777" w:rsidR="0001144D" w:rsidRPr="009F2242" w:rsidRDefault="0001144D" w:rsidP="007542B1">
      <w:pPr>
        <w:spacing w:line="360" w:lineRule="auto"/>
        <w:rPr>
          <w:rFonts w:ascii="Arial" w:hAnsi="Arial" w:cs="Arial"/>
          <w:b/>
          <w:bCs/>
        </w:rPr>
      </w:pPr>
      <w:r w:rsidRPr="009F2242">
        <w:rPr>
          <w:rFonts w:ascii="Arial" w:hAnsi="Arial" w:cs="Arial"/>
          <w:b/>
          <w:bCs/>
        </w:rPr>
        <w:t>Analysis</w:t>
      </w:r>
    </w:p>
    <w:p w14:paraId="1DBDFBD2" w14:textId="42BF0E75" w:rsidR="0001144D" w:rsidRPr="009F2242" w:rsidRDefault="0001144D" w:rsidP="00A303A4">
      <w:pPr>
        <w:spacing w:line="360" w:lineRule="auto"/>
        <w:ind w:firstLine="720"/>
        <w:rPr>
          <w:rFonts w:ascii="Arial" w:eastAsia="Arial" w:hAnsi="Arial" w:cs="Arial"/>
        </w:rPr>
      </w:pPr>
      <w:r w:rsidRPr="009F2242">
        <w:rPr>
          <w:rFonts w:ascii="Arial" w:eastAsia="Arial" w:hAnsi="Arial" w:cs="Arial"/>
        </w:rPr>
        <w:t xml:space="preserve">Analysis was conducted based on </w:t>
      </w:r>
      <w:r>
        <w:rPr>
          <w:rFonts w:ascii="Arial" w:eastAsia="Arial" w:hAnsi="Arial" w:cs="Arial"/>
        </w:rPr>
        <w:t>IPA guidance (</w:t>
      </w:r>
      <w:r w:rsidRPr="009F2242">
        <w:rPr>
          <w:rFonts w:ascii="Arial" w:eastAsia="Arial" w:hAnsi="Arial" w:cs="Arial"/>
        </w:rPr>
        <w:t>Smith et al</w:t>
      </w:r>
      <w:r>
        <w:rPr>
          <w:rFonts w:ascii="Arial" w:eastAsia="Arial" w:hAnsi="Arial" w:cs="Arial"/>
        </w:rPr>
        <w:t xml:space="preserve">, </w:t>
      </w:r>
      <w:r w:rsidRPr="009F2242">
        <w:rPr>
          <w:rFonts w:ascii="Arial" w:eastAsia="Arial" w:hAnsi="Arial" w:cs="Arial"/>
        </w:rPr>
        <w:t xml:space="preserve">2009). </w:t>
      </w:r>
      <w:r w:rsidR="0071611A">
        <w:rPr>
          <w:rFonts w:ascii="Arial" w:eastAsia="Arial" w:hAnsi="Arial" w:cs="Arial"/>
        </w:rPr>
        <w:t>M</w:t>
      </w:r>
      <w:r w:rsidRPr="009F2242">
        <w:rPr>
          <w:rFonts w:ascii="Arial" w:eastAsia="Arial" w:hAnsi="Arial" w:cs="Arial"/>
        </w:rPr>
        <w:t xml:space="preserve">ultiple </w:t>
      </w:r>
      <w:r>
        <w:rPr>
          <w:rFonts w:ascii="Arial" w:eastAsia="Arial" w:hAnsi="Arial" w:cs="Arial"/>
        </w:rPr>
        <w:t xml:space="preserve">transcript </w:t>
      </w:r>
      <w:r w:rsidRPr="009F2242">
        <w:rPr>
          <w:rFonts w:ascii="Arial" w:eastAsia="Arial" w:hAnsi="Arial" w:cs="Arial"/>
        </w:rPr>
        <w:t xml:space="preserve">readings </w:t>
      </w:r>
      <w:r>
        <w:rPr>
          <w:rFonts w:ascii="Arial" w:eastAsia="Arial" w:hAnsi="Arial" w:cs="Arial"/>
        </w:rPr>
        <w:t>facilitated becoming</w:t>
      </w:r>
      <w:r w:rsidRPr="009F2242">
        <w:rPr>
          <w:rFonts w:ascii="Arial" w:eastAsia="Arial" w:hAnsi="Arial" w:cs="Arial"/>
        </w:rPr>
        <w:t xml:space="preserve"> ‘immersed’ in the data. </w:t>
      </w:r>
      <w:r>
        <w:rPr>
          <w:rFonts w:ascii="Arial" w:eastAsia="Arial" w:hAnsi="Arial" w:cs="Arial"/>
        </w:rPr>
        <w:t>D</w:t>
      </w:r>
      <w:r w:rsidR="0071611A">
        <w:rPr>
          <w:rFonts w:ascii="Arial" w:eastAsia="Arial" w:hAnsi="Arial" w:cs="Arial"/>
        </w:rPr>
        <w:t>escriptive, linguistic</w:t>
      </w:r>
      <w:r w:rsidRPr="009F2242">
        <w:rPr>
          <w:rFonts w:ascii="Arial" w:eastAsia="Arial" w:hAnsi="Arial" w:cs="Arial"/>
        </w:rPr>
        <w:t xml:space="preserve"> and conceptual comments were completed for each transcript and emergent themes were developed (</w:t>
      </w:r>
      <w:r>
        <w:rPr>
          <w:rFonts w:ascii="Arial" w:eastAsia="Arial" w:hAnsi="Arial" w:cs="Arial"/>
        </w:rPr>
        <w:t>appendix K</w:t>
      </w:r>
      <w:r w:rsidRPr="009F2242">
        <w:rPr>
          <w:rFonts w:ascii="Arial" w:eastAsia="Arial" w:hAnsi="Arial" w:cs="Arial"/>
        </w:rPr>
        <w:t xml:space="preserve">). A mapping process to search for connections across emergent themes was conducted and superordinate themes were </w:t>
      </w:r>
      <w:r w:rsidR="0071611A">
        <w:rPr>
          <w:rFonts w:ascii="Arial" w:eastAsia="Arial" w:hAnsi="Arial" w:cs="Arial"/>
        </w:rPr>
        <w:t>identified</w:t>
      </w:r>
      <w:r w:rsidRPr="009F2242">
        <w:rPr>
          <w:rFonts w:ascii="Arial" w:eastAsia="Arial" w:hAnsi="Arial" w:cs="Arial"/>
        </w:rPr>
        <w:t xml:space="preserve"> </w:t>
      </w:r>
      <w:r>
        <w:rPr>
          <w:rFonts w:ascii="Arial" w:eastAsia="Arial" w:hAnsi="Arial" w:cs="Arial"/>
        </w:rPr>
        <w:t>for each participant (appendix L</w:t>
      </w:r>
      <w:r w:rsidRPr="009F2242">
        <w:rPr>
          <w:rFonts w:ascii="Arial" w:eastAsia="Arial" w:hAnsi="Arial" w:cs="Arial"/>
        </w:rPr>
        <w:t>). Figures representing superordinate themes facilitate</w:t>
      </w:r>
      <w:r w:rsidR="0071611A">
        <w:rPr>
          <w:rFonts w:ascii="Arial" w:eastAsia="Arial" w:hAnsi="Arial" w:cs="Arial"/>
        </w:rPr>
        <w:t>d</w:t>
      </w:r>
      <w:r w:rsidRPr="009F2242">
        <w:rPr>
          <w:rFonts w:ascii="Arial" w:eastAsia="Arial" w:hAnsi="Arial" w:cs="Arial"/>
        </w:rPr>
        <w:t xml:space="preserve"> searching for patterns across cases (appendix </w:t>
      </w:r>
      <w:r>
        <w:rPr>
          <w:rFonts w:ascii="Arial" w:eastAsia="Arial" w:hAnsi="Arial" w:cs="Arial"/>
        </w:rPr>
        <w:t>M</w:t>
      </w:r>
      <w:r w:rsidRPr="009F2242">
        <w:rPr>
          <w:rFonts w:ascii="Arial" w:eastAsia="Arial" w:hAnsi="Arial" w:cs="Arial"/>
        </w:rPr>
        <w:t xml:space="preserve">) and recurrent superordinate themes were identified at a group level. During this process higher order ‘superordinate themes’ were </w:t>
      </w:r>
      <w:r w:rsidR="007D5FE3">
        <w:rPr>
          <w:rFonts w:ascii="Arial" w:eastAsia="Arial" w:hAnsi="Arial" w:cs="Arial"/>
        </w:rPr>
        <w:t>developed</w:t>
      </w:r>
      <w:r w:rsidRPr="009F2242">
        <w:rPr>
          <w:rFonts w:ascii="Arial" w:eastAsia="Arial" w:hAnsi="Arial" w:cs="Arial"/>
        </w:rPr>
        <w:t xml:space="preserve"> to reflect main themes across cases, and group level superordinate themes were relabelled ‘subordinate themes’. Final superordinate and subordinate themes were compiled into tables including quotes </w:t>
      </w:r>
      <w:r>
        <w:rPr>
          <w:rFonts w:ascii="Arial" w:eastAsia="Arial" w:hAnsi="Arial" w:cs="Arial"/>
        </w:rPr>
        <w:t>(appendix N</w:t>
      </w:r>
      <w:r w:rsidRPr="009F2242">
        <w:rPr>
          <w:rFonts w:ascii="Arial" w:eastAsia="Arial" w:hAnsi="Arial" w:cs="Arial"/>
        </w:rPr>
        <w:t>).</w:t>
      </w:r>
      <w:r>
        <w:rPr>
          <w:rFonts w:ascii="Arial" w:eastAsia="Arial" w:hAnsi="Arial" w:cs="Arial"/>
        </w:rPr>
        <w:t xml:space="preserve"> </w:t>
      </w:r>
    </w:p>
    <w:p w14:paraId="1C72773D" w14:textId="77777777" w:rsidR="0001144D" w:rsidRPr="009F2242" w:rsidRDefault="0001144D" w:rsidP="007542B1">
      <w:pPr>
        <w:spacing w:line="360" w:lineRule="auto"/>
        <w:rPr>
          <w:rFonts w:ascii="Arial" w:hAnsi="Arial" w:cs="Arial"/>
          <w:b/>
          <w:bCs/>
        </w:rPr>
      </w:pPr>
      <w:r w:rsidRPr="009F2242">
        <w:rPr>
          <w:rFonts w:ascii="Arial" w:hAnsi="Arial" w:cs="Arial"/>
          <w:b/>
          <w:bCs/>
        </w:rPr>
        <w:t xml:space="preserve">Reflexivity and Epistemology </w:t>
      </w:r>
    </w:p>
    <w:p w14:paraId="6E5531BB" w14:textId="74F49CA7" w:rsidR="0001144D" w:rsidRPr="009F2242" w:rsidRDefault="0001144D" w:rsidP="00A303A4">
      <w:pPr>
        <w:spacing w:line="360" w:lineRule="auto"/>
        <w:ind w:firstLine="720"/>
        <w:rPr>
          <w:rFonts w:ascii="Arial" w:hAnsi="Arial" w:cs="Arial"/>
        </w:rPr>
      </w:pPr>
      <w:r w:rsidRPr="009F2242">
        <w:rPr>
          <w:rFonts w:ascii="Arial" w:hAnsi="Arial" w:cs="Arial"/>
        </w:rPr>
        <w:t xml:space="preserve">The researcher </w:t>
      </w:r>
      <w:r>
        <w:rPr>
          <w:rFonts w:ascii="Arial" w:hAnsi="Arial" w:cs="Arial"/>
        </w:rPr>
        <w:t>was guided by social constructivism which seeks</w:t>
      </w:r>
      <w:r w:rsidRPr="009F2242">
        <w:rPr>
          <w:rFonts w:ascii="Arial" w:hAnsi="Arial" w:cs="Arial"/>
        </w:rPr>
        <w:t xml:space="preserve"> to understand </w:t>
      </w:r>
      <w:r>
        <w:rPr>
          <w:rFonts w:ascii="Arial" w:hAnsi="Arial" w:cs="Arial"/>
        </w:rPr>
        <w:t xml:space="preserve">the </w:t>
      </w:r>
      <w:r w:rsidRPr="009F2242">
        <w:rPr>
          <w:rFonts w:ascii="Arial" w:hAnsi="Arial" w:cs="Arial"/>
        </w:rPr>
        <w:t>subjective meanings</w:t>
      </w:r>
      <w:r>
        <w:rPr>
          <w:rFonts w:ascii="Arial" w:hAnsi="Arial" w:cs="Arial"/>
        </w:rPr>
        <w:t xml:space="preserve"> </w:t>
      </w:r>
      <w:r w:rsidRPr="009F2242">
        <w:rPr>
          <w:rFonts w:ascii="Arial" w:hAnsi="Arial" w:cs="Arial"/>
        </w:rPr>
        <w:t>individuals develop towards specific objects/experiences (Creswell &amp; Poth, 2016). This position argues that knowledge and meaning</w:t>
      </w:r>
      <w:r>
        <w:rPr>
          <w:rFonts w:ascii="Arial" w:hAnsi="Arial" w:cs="Arial"/>
        </w:rPr>
        <w:t xml:space="preserve"> </w:t>
      </w:r>
      <w:r w:rsidRPr="009F2242">
        <w:rPr>
          <w:rFonts w:ascii="Arial" w:hAnsi="Arial" w:cs="Arial"/>
        </w:rPr>
        <w:t>is s</w:t>
      </w:r>
      <w:r w:rsidR="007D5FE3">
        <w:rPr>
          <w:rFonts w:ascii="Arial" w:hAnsi="Arial" w:cs="Arial"/>
        </w:rPr>
        <w:t>pecific to personal, historical</w:t>
      </w:r>
      <w:r w:rsidRPr="009F2242">
        <w:rPr>
          <w:rFonts w:ascii="Arial" w:hAnsi="Arial" w:cs="Arial"/>
        </w:rPr>
        <w:t xml:space="preserve"> and cultural contexts</w:t>
      </w:r>
      <w:r>
        <w:rPr>
          <w:rFonts w:ascii="Arial" w:hAnsi="Arial" w:cs="Arial"/>
        </w:rPr>
        <w:t xml:space="preserve"> and</w:t>
      </w:r>
      <w:r w:rsidRPr="009F2242">
        <w:rPr>
          <w:rFonts w:ascii="Arial" w:hAnsi="Arial" w:cs="Arial"/>
        </w:rPr>
        <w:t xml:space="preserve"> develop</w:t>
      </w:r>
      <w:r>
        <w:rPr>
          <w:rFonts w:ascii="Arial" w:hAnsi="Arial" w:cs="Arial"/>
        </w:rPr>
        <w:t>s</w:t>
      </w:r>
      <w:r w:rsidRPr="009F2242">
        <w:rPr>
          <w:rFonts w:ascii="Arial" w:hAnsi="Arial" w:cs="Arial"/>
        </w:rPr>
        <w:t xml:space="preserve"> through interactions between individuals</w:t>
      </w:r>
      <w:r w:rsidR="007D5FE3">
        <w:rPr>
          <w:rFonts w:ascii="Arial" w:hAnsi="Arial" w:cs="Arial"/>
        </w:rPr>
        <w:t xml:space="preserve">, objects </w:t>
      </w:r>
      <w:r w:rsidRPr="009F2242">
        <w:rPr>
          <w:rFonts w:ascii="Arial" w:hAnsi="Arial" w:cs="Arial"/>
        </w:rPr>
        <w:t>a</w:t>
      </w:r>
      <w:r w:rsidR="00A72173">
        <w:rPr>
          <w:rFonts w:ascii="Arial" w:hAnsi="Arial" w:cs="Arial"/>
        </w:rPr>
        <w:t>nd their environments (Kim, 2014</w:t>
      </w:r>
      <w:r>
        <w:rPr>
          <w:rFonts w:ascii="Arial" w:hAnsi="Arial" w:cs="Arial"/>
        </w:rPr>
        <w:t xml:space="preserve">; </w:t>
      </w:r>
      <w:r w:rsidRPr="009F2242">
        <w:rPr>
          <w:rFonts w:ascii="Arial" w:hAnsi="Arial" w:cs="Arial"/>
        </w:rPr>
        <w:t xml:space="preserve">Taylor, 2018). </w:t>
      </w:r>
      <w:r w:rsidR="007D5FE3">
        <w:rPr>
          <w:rFonts w:ascii="Arial" w:hAnsi="Arial" w:cs="Arial"/>
        </w:rPr>
        <w:t>C</w:t>
      </w:r>
      <w:r w:rsidR="007D5FE3" w:rsidRPr="009F2242">
        <w:rPr>
          <w:rFonts w:ascii="Arial" w:hAnsi="Arial" w:cs="Arial"/>
        </w:rPr>
        <w:t>onsistent with IPA and the double hermeneutic process</w:t>
      </w:r>
      <w:r w:rsidR="007D5FE3">
        <w:rPr>
          <w:rFonts w:ascii="Arial" w:hAnsi="Arial" w:cs="Arial"/>
        </w:rPr>
        <w:t>, s</w:t>
      </w:r>
      <w:r w:rsidRPr="009F2242">
        <w:rPr>
          <w:rFonts w:ascii="Arial" w:hAnsi="Arial" w:cs="Arial"/>
        </w:rPr>
        <w:t xml:space="preserve">ocial constructivism emphasises knowledge acquired from research is constructed by </w:t>
      </w:r>
      <w:r>
        <w:rPr>
          <w:rFonts w:ascii="Arial" w:hAnsi="Arial" w:cs="Arial"/>
        </w:rPr>
        <w:t xml:space="preserve">all </w:t>
      </w:r>
      <w:r w:rsidRPr="009F2242">
        <w:rPr>
          <w:rFonts w:ascii="Arial" w:hAnsi="Arial" w:cs="Arial"/>
        </w:rPr>
        <w:t>those involved, meaning the researcher cannot be independent of res</w:t>
      </w:r>
      <w:r w:rsidR="007D5FE3">
        <w:rPr>
          <w:rFonts w:ascii="Arial" w:hAnsi="Arial" w:cs="Arial"/>
        </w:rPr>
        <w:t>earch findings (Mertens, 2014)</w:t>
      </w:r>
      <w:r w:rsidRPr="009F2242">
        <w:rPr>
          <w:rFonts w:ascii="Arial" w:hAnsi="Arial" w:cs="Arial"/>
        </w:rPr>
        <w:t xml:space="preserve">. </w:t>
      </w:r>
    </w:p>
    <w:p w14:paraId="5561B337" w14:textId="55A91FA5" w:rsidR="0001144D" w:rsidRDefault="0001144D" w:rsidP="00370891">
      <w:pPr>
        <w:spacing w:line="360" w:lineRule="auto"/>
        <w:ind w:firstLine="720"/>
        <w:rPr>
          <w:rFonts w:ascii="Arial" w:eastAsiaTheme="minorEastAsia" w:hAnsi="Arial" w:cs="Arial"/>
          <w:b/>
          <w:bCs/>
        </w:rPr>
      </w:pPr>
      <w:r w:rsidRPr="009F2242">
        <w:rPr>
          <w:rFonts w:ascii="Arial" w:hAnsi="Arial" w:cs="Arial"/>
        </w:rPr>
        <w:t>Reflexivi</w:t>
      </w:r>
      <w:r>
        <w:rPr>
          <w:rFonts w:ascii="Arial" w:hAnsi="Arial" w:cs="Arial"/>
        </w:rPr>
        <w:t xml:space="preserve">ty </w:t>
      </w:r>
      <w:r w:rsidRPr="009F2242">
        <w:rPr>
          <w:rFonts w:ascii="Arial" w:hAnsi="Arial" w:cs="Arial"/>
        </w:rPr>
        <w:t>is important to consider as research findings are a pr</w:t>
      </w:r>
      <w:r>
        <w:rPr>
          <w:rFonts w:ascii="Arial" w:hAnsi="Arial" w:cs="Arial"/>
        </w:rPr>
        <w:t>oduct of the researcher’s sense-</w:t>
      </w:r>
      <w:r w:rsidRPr="009F2242">
        <w:rPr>
          <w:rFonts w:ascii="Arial" w:hAnsi="Arial" w:cs="Arial"/>
        </w:rPr>
        <w:t>making of the participants’ s</w:t>
      </w:r>
      <w:r>
        <w:rPr>
          <w:rFonts w:ascii="Arial" w:hAnsi="Arial" w:cs="Arial"/>
        </w:rPr>
        <w:t>ense-</w:t>
      </w:r>
      <w:r w:rsidRPr="009F2242">
        <w:rPr>
          <w:rFonts w:ascii="Arial" w:hAnsi="Arial" w:cs="Arial"/>
        </w:rPr>
        <w:t>making. The researcher is a W</w:t>
      </w:r>
      <w:r>
        <w:rPr>
          <w:rFonts w:ascii="Arial" w:hAnsi="Arial" w:cs="Arial"/>
        </w:rPr>
        <w:t xml:space="preserve">hite </w:t>
      </w:r>
      <w:r w:rsidRPr="009F2242">
        <w:rPr>
          <w:rFonts w:ascii="Arial" w:hAnsi="Arial" w:cs="Arial"/>
        </w:rPr>
        <w:t xml:space="preserve">British female who </w:t>
      </w:r>
      <w:r w:rsidRPr="00AA539B">
        <w:rPr>
          <w:rFonts w:ascii="Arial" w:hAnsi="Arial" w:cs="Arial"/>
        </w:rPr>
        <w:t xml:space="preserve">shared </w:t>
      </w:r>
      <w:r>
        <w:rPr>
          <w:rFonts w:ascii="Arial" w:hAnsi="Arial" w:cs="Arial"/>
        </w:rPr>
        <w:t>personal</w:t>
      </w:r>
      <w:r w:rsidR="006E552A">
        <w:rPr>
          <w:rFonts w:ascii="Arial" w:hAnsi="Arial" w:cs="Arial"/>
        </w:rPr>
        <w:t xml:space="preserve"> characteristics</w:t>
      </w:r>
      <w:r w:rsidRPr="00AA539B">
        <w:rPr>
          <w:rFonts w:ascii="Arial" w:hAnsi="Arial" w:cs="Arial"/>
        </w:rPr>
        <w:t xml:space="preserve"> with participants</w:t>
      </w:r>
      <w:r>
        <w:rPr>
          <w:rFonts w:ascii="Arial" w:hAnsi="Arial" w:cs="Arial"/>
        </w:rPr>
        <w:t xml:space="preserve">, </w:t>
      </w:r>
      <w:r w:rsidRPr="009F2242">
        <w:rPr>
          <w:rFonts w:ascii="Arial" w:hAnsi="Arial" w:cs="Arial"/>
        </w:rPr>
        <w:t xml:space="preserve">had existing </w:t>
      </w:r>
      <w:r>
        <w:rPr>
          <w:rFonts w:ascii="Arial" w:hAnsi="Arial" w:cs="Arial"/>
        </w:rPr>
        <w:t xml:space="preserve">clinical </w:t>
      </w:r>
      <w:r w:rsidRPr="009F2242">
        <w:rPr>
          <w:rFonts w:ascii="Arial" w:hAnsi="Arial" w:cs="Arial"/>
        </w:rPr>
        <w:t>knowledge</w:t>
      </w:r>
      <w:r>
        <w:rPr>
          <w:rFonts w:ascii="Arial" w:hAnsi="Arial" w:cs="Arial"/>
        </w:rPr>
        <w:t xml:space="preserve"> of anxiety presentations </w:t>
      </w:r>
      <w:r w:rsidRPr="009F2242">
        <w:rPr>
          <w:rFonts w:ascii="Arial" w:hAnsi="Arial" w:cs="Arial"/>
        </w:rPr>
        <w:t>and parenting experiences</w:t>
      </w:r>
      <w:r>
        <w:rPr>
          <w:rFonts w:ascii="Arial" w:hAnsi="Arial" w:cs="Arial"/>
        </w:rPr>
        <w:t>, and lived through</w:t>
      </w:r>
      <w:r w:rsidRPr="009F2242">
        <w:rPr>
          <w:rFonts w:ascii="Arial" w:hAnsi="Arial" w:cs="Arial"/>
        </w:rPr>
        <w:t xml:space="preserve"> COVID-19. Although not a par</w:t>
      </w:r>
      <w:r w:rsidR="0005537F">
        <w:rPr>
          <w:rFonts w:ascii="Arial" w:hAnsi="Arial" w:cs="Arial"/>
        </w:rPr>
        <w:t>ent, the researcher knew mothers</w:t>
      </w:r>
      <w:r w:rsidRPr="009F2242">
        <w:rPr>
          <w:rFonts w:ascii="Arial" w:hAnsi="Arial" w:cs="Arial"/>
        </w:rPr>
        <w:t xml:space="preserve"> with young children </w:t>
      </w:r>
      <w:r>
        <w:rPr>
          <w:rFonts w:ascii="Arial" w:hAnsi="Arial" w:cs="Arial"/>
        </w:rPr>
        <w:t xml:space="preserve">and </w:t>
      </w:r>
      <w:r w:rsidRPr="009F2242">
        <w:rPr>
          <w:rFonts w:ascii="Arial" w:hAnsi="Arial" w:cs="Arial"/>
        </w:rPr>
        <w:t xml:space="preserve">was </w:t>
      </w:r>
      <w:r w:rsidR="0005537F">
        <w:rPr>
          <w:rFonts w:ascii="Arial" w:hAnsi="Arial" w:cs="Arial"/>
        </w:rPr>
        <w:lastRenderedPageBreak/>
        <w:t xml:space="preserve">therefore </w:t>
      </w:r>
      <w:r w:rsidRPr="009F2242">
        <w:rPr>
          <w:rFonts w:ascii="Arial" w:hAnsi="Arial" w:cs="Arial"/>
        </w:rPr>
        <w:t xml:space="preserve">aware </w:t>
      </w:r>
      <w:r>
        <w:rPr>
          <w:rFonts w:ascii="Arial" w:hAnsi="Arial" w:cs="Arial"/>
        </w:rPr>
        <w:t>of</w:t>
      </w:r>
      <w:r w:rsidRPr="009F2242">
        <w:rPr>
          <w:rFonts w:ascii="Arial" w:hAnsi="Arial" w:cs="Arial"/>
        </w:rPr>
        <w:t xml:space="preserve"> possible chall</w:t>
      </w:r>
      <w:r w:rsidR="0005537F">
        <w:rPr>
          <w:rFonts w:ascii="Arial" w:hAnsi="Arial" w:cs="Arial"/>
        </w:rPr>
        <w:t xml:space="preserve">enges of the target population. Notably, this influenced the researchers’ focus </w:t>
      </w:r>
      <w:r w:rsidR="007D5FE3">
        <w:rPr>
          <w:rFonts w:ascii="Arial" w:hAnsi="Arial" w:cs="Arial"/>
        </w:rPr>
        <w:t>when designing this study</w:t>
      </w:r>
      <w:r w:rsidR="0005537F">
        <w:rPr>
          <w:rFonts w:ascii="Arial" w:hAnsi="Arial" w:cs="Arial"/>
        </w:rPr>
        <w:t>, which mean</w:t>
      </w:r>
      <w:r w:rsidR="007D5FE3">
        <w:rPr>
          <w:rFonts w:ascii="Arial" w:hAnsi="Arial" w:cs="Arial"/>
        </w:rPr>
        <w:t>t</w:t>
      </w:r>
      <w:r w:rsidR="0005537F">
        <w:rPr>
          <w:rFonts w:ascii="Arial" w:hAnsi="Arial" w:cs="Arial"/>
        </w:rPr>
        <w:t xml:space="preserve"> that other parents were </w:t>
      </w:r>
      <w:r w:rsidR="007D5FE3">
        <w:rPr>
          <w:rFonts w:ascii="Arial" w:hAnsi="Arial" w:cs="Arial"/>
        </w:rPr>
        <w:t xml:space="preserve">inadvertently </w:t>
      </w:r>
      <w:r w:rsidR="0005537F">
        <w:rPr>
          <w:rFonts w:ascii="Arial" w:hAnsi="Arial" w:cs="Arial"/>
        </w:rPr>
        <w:t xml:space="preserve">excluded. </w:t>
      </w:r>
      <w:r>
        <w:rPr>
          <w:rFonts w:ascii="Arial" w:hAnsi="Arial" w:cs="Arial"/>
        </w:rPr>
        <w:t>These factors increase the likelihood of assumptions being made during interviews and analysis</w:t>
      </w:r>
      <w:r w:rsidR="007542B1">
        <w:rPr>
          <w:rFonts w:ascii="Arial" w:hAnsi="Arial" w:cs="Arial"/>
        </w:rPr>
        <w:t>,</w:t>
      </w:r>
      <w:r>
        <w:rPr>
          <w:rFonts w:ascii="Arial" w:hAnsi="Arial" w:cs="Arial"/>
        </w:rPr>
        <w:t xml:space="preserve"> and a reflexive process was required </w:t>
      </w:r>
      <w:r w:rsidRPr="009F2242">
        <w:rPr>
          <w:rFonts w:ascii="Arial" w:hAnsi="Arial" w:cs="Arial"/>
        </w:rPr>
        <w:t>to maintain awareness of personal biases (Smith et al, 2009)</w:t>
      </w:r>
      <w:r>
        <w:rPr>
          <w:rFonts w:ascii="Arial" w:hAnsi="Arial" w:cs="Arial"/>
        </w:rPr>
        <w:t>. For example, the researcher was aware of their own experiences related to pandemic isolation and</w:t>
      </w:r>
      <w:r w:rsidRPr="009F2242">
        <w:rPr>
          <w:rFonts w:ascii="Arial" w:hAnsi="Arial" w:cs="Arial"/>
        </w:rPr>
        <w:t xml:space="preserve"> attempted to bracket initial thoughts via </w:t>
      </w:r>
      <w:r w:rsidR="009930BF">
        <w:rPr>
          <w:rFonts w:ascii="Arial" w:hAnsi="Arial" w:cs="Arial"/>
        </w:rPr>
        <w:t xml:space="preserve">a </w:t>
      </w:r>
      <w:r w:rsidRPr="009F2242">
        <w:rPr>
          <w:rFonts w:ascii="Arial" w:hAnsi="Arial" w:cs="Arial"/>
        </w:rPr>
        <w:t xml:space="preserve">research </w:t>
      </w:r>
      <w:r w:rsidR="009930BF">
        <w:rPr>
          <w:rFonts w:ascii="Arial" w:hAnsi="Arial" w:cs="Arial"/>
        </w:rPr>
        <w:t xml:space="preserve">diary and </w:t>
      </w:r>
      <w:r w:rsidRPr="009F2242">
        <w:rPr>
          <w:rFonts w:ascii="Arial" w:hAnsi="Arial" w:cs="Arial"/>
        </w:rPr>
        <w:t>supervision. This facilitated reflection on the researcher’s thoughts and emo</w:t>
      </w:r>
      <w:r>
        <w:rPr>
          <w:rFonts w:ascii="Arial" w:hAnsi="Arial" w:cs="Arial"/>
        </w:rPr>
        <w:t>tional experiences prior to/</w:t>
      </w:r>
      <w:r w:rsidRPr="009F2242">
        <w:rPr>
          <w:rFonts w:ascii="Arial" w:hAnsi="Arial" w:cs="Arial"/>
        </w:rPr>
        <w:t>during data collection and analysis</w:t>
      </w:r>
      <w:r>
        <w:rPr>
          <w:rFonts w:ascii="Arial" w:hAnsi="Arial" w:cs="Arial"/>
        </w:rPr>
        <w:t>, and was important to refer back to when interpreting participants’ sense-making</w:t>
      </w:r>
      <w:r w:rsidRPr="009F2242">
        <w:rPr>
          <w:rFonts w:ascii="Arial" w:hAnsi="Arial" w:cs="Arial"/>
        </w:rPr>
        <w:t>.</w:t>
      </w:r>
      <w:r>
        <w:rPr>
          <w:rFonts w:ascii="Arial" w:hAnsi="Arial" w:cs="Arial"/>
        </w:rPr>
        <w:t xml:space="preserve">  </w:t>
      </w:r>
    </w:p>
    <w:p w14:paraId="20252E8F" w14:textId="77777777" w:rsidR="0001144D" w:rsidRPr="00471C00" w:rsidRDefault="0001144D" w:rsidP="007542B1">
      <w:pPr>
        <w:spacing w:line="360" w:lineRule="auto"/>
        <w:rPr>
          <w:rFonts w:ascii="Arial" w:eastAsiaTheme="minorEastAsia" w:hAnsi="Arial" w:cs="Arial"/>
          <w:b/>
          <w:bCs/>
        </w:rPr>
      </w:pPr>
    </w:p>
    <w:p w14:paraId="4D77D4CD" w14:textId="77777777" w:rsidR="0001144D" w:rsidRPr="009F2242" w:rsidRDefault="0001144D" w:rsidP="007542B1">
      <w:pPr>
        <w:spacing w:line="360" w:lineRule="auto"/>
        <w:jc w:val="center"/>
        <w:rPr>
          <w:rFonts w:ascii="Arial" w:hAnsi="Arial" w:cs="Arial"/>
        </w:rPr>
      </w:pPr>
      <w:r>
        <w:rPr>
          <w:rFonts w:ascii="Arial" w:hAnsi="Arial" w:cs="Arial"/>
          <w:b/>
          <w:bCs/>
        </w:rPr>
        <w:t>Results</w:t>
      </w:r>
    </w:p>
    <w:p w14:paraId="092BA6CD" w14:textId="72FEB93E" w:rsidR="0001144D" w:rsidRPr="00A45528" w:rsidRDefault="0001144D" w:rsidP="00A303A4">
      <w:pPr>
        <w:spacing w:line="360" w:lineRule="auto"/>
        <w:ind w:firstLine="720"/>
        <w:rPr>
          <w:rFonts w:ascii="Arial" w:hAnsi="Arial" w:cs="Arial"/>
        </w:rPr>
      </w:pPr>
      <w:r w:rsidRPr="009F2242">
        <w:rPr>
          <w:rFonts w:ascii="Arial" w:hAnsi="Arial" w:cs="Arial"/>
        </w:rPr>
        <w:t>Analysis revealed four s</w:t>
      </w:r>
      <w:r>
        <w:rPr>
          <w:rFonts w:ascii="Arial" w:hAnsi="Arial" w:cs="Arial"/>
        </w:rPr>
        <w:t>uperordinate and twelve</w:t>
      </w:r>
      <w:r w:rsidRPr="009F2242">
        <w:rPr>
          <w:rFonts w:ascii="Arial" w:hAnsi="Arial" w:cs="Arial"/>
        </w:rPr>
        <w:t xml:space="preserve"> subordinate themes </w:t>
      </w:r>
      <w:r>
        <w:rPr>
          <w:rFonts w:ascii="Arial" w:hAnsi="Arial" w:cs="Arial"/>
        </w:rPr>
        <w:t>at a group level (table 3)</w:t>
      </w:r>
      <w:r w:rsidRPr="009F2242">
        <w:rPr>
          <w:rFonts w:ascii="Arial" w:hAnsi="Arial" w:cs="Arial"/>
        </w:rPr>
        <w:t xml:space="preserve"> </w:t>
      </w:r>
      <w:r>
        <w:rPr>
          <w:rFonts w:ascii="Arial" w:hAnsi="Arial" w:cs="Arial"/>
        </w:rPr>
        <w:t>reflecting</w:t>
      </w:r>
      <w:r w:rsidRPr="009F2242">
        <w:rPr>
          <w:rFonts w:ascii="Arial" w:hAnsi="Arial" w:cs="Arial"/>
        </w:rPr>
        <w:t xml:space="preserve"> experiences of early motherhood and social isolation during the COVID-19 pandemic, and their inf</w:t>
      </w:r>
      <w:r w:rsidR="009930BF">
        <w:rPr>
          <w:rFonts w:ascii="Arial" w:hAnsi="Arial" w:cs="Arial"/>
        </w:rPr>
        <w:t>luence on mental health, coping</w:t>
      </w:r>
      <w:r w:rsidRPr="009F2242">
        <w:rPr>
          <w:rFonts w:ascii="Arial" w:hAnsi="Arial" w:cs="Arial"/>
        </w:rPr>
        <w:t xml:space="preserve"> and accessing support.  </w:t>
      </w:r>
    </w:p>
    <w:p w14:paraId="6AAAB048" w14:textId="77777777" w:rsidR="0001144D" w:rsidRDefault="0001144D" w:rsidP="007542B1">
      <w:pPr>
        <w:spacing w:line="360" w:lineRule="auto"/>
        <w:rPr>
          <w:rFonts w:ascii="Arial" w:hAnsi="Arial" w:cs="Arial"/>
          <w:b/>
        </w:rPr>
      </w:pPr>
      <w:r w:rsidRPr="009F2242">
        <w:rPr>
          <w:rFonts w:ascii="Arial" w:hAnsi="Arial" w:cs="Arial"/>
          <w:b/>
        </w:rPr>
        <w:t>Table</w:t>
      </w:r>
      <w:r>
        <w:rPr>
          <w:rFonts w:ascii="Arial" w:hAnsi="Arial" w:cs="Arial"/>
          <w:b/>
        </w:rPr>
        <w:t xml:space="preserve"> 3</w:t>
      </w:r>
    </w:p>
    <w:p w14:paraId="3139A1A2" w14:textId="77777777" w:rsidR="0001144D" w:rsidRPr="009F2242" w:rsidRDefault="0001144D" w:rsidP="007542B1">
      <w:pPr>
        <w:spacing w:line="360" w:lineRule="auto"/>
        <w:rPr>
          <w:rFonts w:ascii="Arial" w:hAnsi="Arial" w:cs="Arial"/>
        </w:rPr>
      </w:pPr>
      <w:r>
        <w:rPr>
          <w:rFonts w:ascii="Arial" w:hAnsi="Arial" w:cs="Arial"/>
          <w:i/>
        </w:rPr>
        <w:t>S</w:t>
      </w:r>
      <w:r w:rsidRPr="000456DA">
        <w:rPr>
          <w:rFonts w:ascii="Arial" w:hAnsi="Arial" w:cs="Arial"/>
          <w:i/>
        </w:rPr>
        <w:t>uperordinate</w:t>
      </w:r>
      <w:r>
        <w:rPr>
          <w:rFonts w:ascii="Arial" w:hAnsi="Arial" w:cs="Arial"/>
          <w:i/>
        </w:rPr>
        <w:t xml:space="preserve"> and subordinate themes</w:t>
      </w:r>
    </w:p>
    <w:tbl>
      <w:tblPr>
        <w:tblStyle w:val="TableGrid"/>
        <w:tblW w:w="0" w:type="auto"/>
        <w:tblLook w:val="04A0" w:firstRow="1" w:lastRow="0" w:firstColumn="1" w:lastColumn="0" w:noHBand="0" w:noVBand="1"/>
      </w:tblPr>
      <w:tblGrid>
        <w:gridCol w:w="4508"/>
        <w:gridCol w:w="4508"/>
      </w:tblGrid>
      <w:tr w:rsidR="0001144D" w:rsidRPr="009F2242" w14:paraId="0F5A5C7D" w14:textId="77777777" w:rsidTr="00D5026A">
        <w:tc>
          <w:tcPr>
            <w:tcW w:w="4508" w:type="dxa"/>
            <w:tcBorders>
              <w:left w:val="nil"/>
              <w:bottom w:val="single" w:sz="4" w:space="0" w:color="auto"/>
              <w:right w:val="nil"/>
            </w:tcBorders>
          </w:tcPr>
          <w:p w14:paraId="0AFA97C6" w14:textId="77777777" w:rsidR="0001144D" w:rsidRPr="00450CE5" w:rsidRDefault="0001144D" w:rsidP="007542B1">
            <w:pPr>
              <w:spacing w:line="276" w:lineRule="auto"/>
              <w:rPr>
                <w:rFonts w:ascii="Arial" w:hAnsi="Arial" w:cs="Arial"/>
              </w:rPr>
            </w:pPr>
            <w:r w:rsidRPr="00450CE5">
              <w:rPr>
                <w:rFonts w:ascii="Arial" w:hAnsi="Arial" w:cs="Arial"/>
              </w:rPr>
              <w:t>Superordinate themes</w:t>
            </w:r>
          </w:p>
        </w:tc>
        <w:tc>
          <w:tcPr>
            <w:tcW w:w="4508" w:type="dxa"/>
            <w:tcBorders>
              <w:left w:val="nil"/>
              <w:bottom w:val="single" w:sz="4" w:space="0" w:color="auto"/>
              <w:right w:val="nil"/>
            </w:tcBorders>
          </w:tcPr>
          <w:p w14:paraId="4A9D4B30" w14:textId="77777777" w:rsidR="0001144D" w:rsidRPr="00450CE5" w:rsidRDefault="0001144D" w:rsidP="007542B1">
            <w:pPr>
              <w:spacing w:line="276" w:lineRule="auto"/>
              <w:rPr>
                <w:rFonts w:ascii="Arial" w:hAnsi="Arial" w:cs="Arial"/>
              </w:rPr>
            </w:pPr>
            <w:r w:rsidRPr="00450CE5">
              <w:rPr>
                <w:rFonts w:ascii="Arial" w:hAnsi="Arial" w:cs="Arial"/>
              </w:rPr>
              <w:t>Subordinate themes</w:t>
            </w:r>
          </w:p>
        </w:tc>
      </w:tr>
      <w:tr w:rsidR="0001144D" w:rsidRPr="009F2242" w14:paraId="5AED4842" w14:textId="77777777" w:rsidTr="00D5026A">
        <w:tc>
          <w:tcPr>
            <w:tcW w:w="4508" w:type="dxa"/>
            <w:tcBorders>
              <w:left w:val="nil"/>
              <w:bottom w:val="nil"/>
              <w:right w:val="nil"/>
            </w:tcBorders>
          </w:tcPr>
          <w:p w14:paraId="189AD80B" w14:textId="77777777" w:rsidR="0001144D" w:rsidRPr="00975E76" w:rsidRDefault="0001144D" w:rsidP="007542B1">
            <w:pPr>
              <w:spacing w:line="276" w:lineRule="auto"/>
              <w:rPr>
                <w:rFonts w:ascii="Arial" w:hAnsi="Arial" w:cs="Arial"/>
              </w:rPr>
            </w:pPr>
            <w:r w:rsidRPr="00975E76">
              <w:rPr>
                <w:rFonts w:ascii="Arial" w:hAnsi="Arial" w:cs="Arial"/>
                <w:bCs/>
              </w:rPr>
              <w:t>The transition to motherhood: “It takes a village to raise a child”</w:t>
            </w:r>
          </w:p>
        </w:tc>
        <w:tc>
          <w:tcPr>
            <w:tcW w:w="4508" w:type="dxa"/>
            <w:tcBorders>
              <w:left w:val="nil"/>
              <w:bottom w:val="nil"/>
              <w:right w:val="nil"/>
            </w:tcBorders>
          </w:tcPr>
          <w:p w14:paraId="6EFD6B43" w14:textId="77777777" w:rsidR="0001144D" w:rsidRDefault="0001144D" w:rsidP="007542B1">
            <w:pPr>
              <w:spacing w:line="276" w:lineRule="auto"/>
              <w:rPr>
                <w:rFonts w:ascii="Arial" w:hAnsi="Arial" w:cs="Arial"/>
                <w:i/>
              </w:rPr>
            </w:pPr>
            <w:r w:rsidRPr="00975E76">
              <w:rPr>
                <w:rFonts w:ascii="Arial" w:hAnsi="Arial" w:cs="Arial"/>
                <w:i/>
              </w:rPr>
              <w:t>“Bonding was difficult”</w:t>
            </w:r>
          </w:p>
          <w:p w14:paraId="075ECD0E" w14:textId="4859C62A" w:rsidR="00532746" w:rsidRPr="00975E76" w:rsidRDefault="00532746" w:rsidP="007542B1">
            <w:pPr>
              <w:spacing w:line="276" w:lineRule="auto"/>
              <w:rPr>
                <w:rFonts w:ascii="Arial" w:hAnsi="Arial" w:cs="Arial"/>
                <w:i/>
                <w:color w:val="FF0000"/>
              </w:rPr>
            </w:pPr>
            <w:r w:rsidRPr="00975E76">
              <w:rPr>
                <w:rFonts w:ascii="Arial" w:hAnsi="Arial" w:cs="Arial"/>
                <w:i/>
              </w:rPr>
              <w:t>“No on</w:t>
            </w:r>
            <w:r>
              <w:rPr>
                <w:rFonts w:ascii="Arial" w:hAnsi="Arial" w:cs="Arial"/>
                <w:i/>
              </w:rPr>
              <w:t>e knew or understood what I was</w:t>
            </w:r>
          </w:p>
        </w:tc>
      </w:tr>
      <w:tr w:rsidR="0001144D" w:rsidRPr="009F2242" w14:paraId="07935EB7" w14:textId="77777777" w:rsidTr="00D5026A">
        <w:tc>
          <w:tcPr>
            <w:tcW w:w="4508" w:type="dxa"/>
            <w:tcBorders>
              <w:top w:val="nil"/>
              <w:left w:val="nil"/>
              <w:bottom w:val="nil"/>
              <w:right w:val="nil"/>
            </w:tcBorders>
          </w:tcPr>
          <w:p w14:paraId="5BF9F254" w14:textId="77777777" w:rsidR="0001144D" w:rsidRPr="009F2242" w:rsidRDefault="0001144D" w:rsidP="007542B1">
            <w:pPr>
              <w:pStyle w:val="CommentText"/>
              <w:spacing w:line="276" w:lineRule="auto"/>
              <w:rPr>
                <w:rFonts w:ascii="Arial" w:hAnsi="Arial" w:cs="Arial"/>
                <w:bCs/>
                <w:sz w:val="22"/>
                <w:szCs w:val="22"/>
              </w:rPr>
            </w:pPr>
          </w:p>
        </w:tc>
        <w:tc>
          <w:tcPr>
            <w:tcW w:w="4508" w:type="dxa"/>
            <w:tcBorders>
              <w:top w:val="nil"/>
              <w:left w:val="nil"/>
              <w:bottom w:val="nil"/>
              <w:right w:val="nil"/>
            </w:tcBorders>
          </w:tcPr>
          <w:p w14:paraId="1ED25F01" w14:textId="4CE808CA" w:rsidR="0001144D" w:rsidRPr="00975E76" w:rsidRDefault="0001144D" w:rsidP="00532746">
            <w:pPr>
              <w:spacing w:line="276" w:lineRule="auto"/>
              <w:rPr>
                <w:rFonts w:ascii="Arial" w:hAnsi="Arial" w:cs="Arial"/>
                <w:i/>
              </w:rPr>
            </w:pPr>
            <w:r w:rsidRPr="00975E76">
              <w:rPr>
                <w:rFonts w:ascii="Arial" w:hAnsi="Arial" w:cs="Arial"/>
                <w:i/>
              </w:rPr>
              <w:t>going through”</w:t>
            </w:r>
          </w:p>
        </w:tc>
      </w:tr>
      <w:tr w:rsidR="0001144D" w:rsidRPr="009F2242" w14:paraId="6E12A373" w14:textId="77777777" w:rsidTr="00D5026A">
        <w:tc>
          <w:tcPr>
            <w:tcW w:w="4508" w:type="dxa"/>
            <w:tcBorders>
              <w:top w:val="nil"/>
              <w:left w:val="nil"/>
              <w:bottom w:val="nil"/>
              <w:right w:val="nil"/>
            </w:tcBorders>
          </w:tcPr>
          <w:p w14:paraId="3BA5528B" w14:textId="77777777" w:rsidR="0001144D" w:rsidRPr="009F2242" w:rsidRDefault="0001144D" w:rsidP="007542B1">
            <w:pPr>
              <w:spacing w:line="276" w:lineRule="auto"/>
              <w:rPr>
                <w:rFonts w:ascii="Arial" w:hAnsi="Arial" w:cs="Arial"/>
              </w:rPr>
            </w:pPr>
          </w:p>
        </w:tc>
        <w:tc>
          <w:tcPr>
            <w:tcW w:w="4508" w:type="dxa"/>
            <w:tcBorders>
              <w:top w:val="nil"/>
              <w:left w:val="nil"/>
              <w:bottom w:val="nil"/>
              <w:right w:val="nil"/>
            </w:tcBorders>
          </w:tcPr>
          <w:p w14:paraId="505C83F3" w14:textId="77777777" w:rsidR="0001144D" w:rsidRDefault="0001144D" w:rsidP="007542B1">
            <w:pPr>
              <w:spacing w:line="276" w:lineRule="auto"/>
              <w:rPr>
                <w:rFonts w:ascii="Arial" w:hAnsi="Arial" w:cs="Arial"/>
                <w:i/>
              </w:rPr>
            </w:pPr>
            <w:r w:rsidRPr="00975E76">
              <w:rPr>
                <w:rFonts w:ascii="Arial" w:hAnsi="Arial" w:cs="Arial"/>
                <w:i/>
              </w:rPr>
              <w:t>“I missed the boat”</w:t>
            </w:r>
          </w:p>
          <w:p w14:paraId="083ED8DF" w14:textId="77777777" w:rsidR="0001144D" w:rsidRPr="00975E76" w:rsidRDefault="0001144D" w:rsidP="007542B1">
            <w:pPr>
              <w:spacing w:line="276" w:lineRule="auto"/>
              <w:rPr>
                <w:rFonts w:ascii="Arial" w:hAnsi="Arial" w:cs="Arial"/>
                <w:i/>
              </w:rPr>
            </w:pPr>
          </w:p>
        </w:tc>
      </w:tr>
      <w:tr w:rsidR="0001144D" w:rsidRPr="009F2242" w14:paraId="21B7E6FE" w14:textId="77777777" w:rsidTr="00D5026A">
        <w:tc>
          <w:tcPr>
            <w:tcW w:w="4508" w:type="dxa"/>
            <w:tcBorders>
              <w:top w:val="nil"/>
              <w:left w:val="nil"/>
              <w:bottom w:val="nil"/>
              <w:right w:val="nil"/>
            </w:tcBorders>
          </w:tcPr>
          <w:p w14:paraId="5C1554B5" w14:textId="77777777" w:rsidR="0001144D" w:rsidRPr="00975E76" w:rsidRDefault="0001144D" w:rsidP="007542B1">
            <w:pPr>
              <w:spacing w:line="276" w:lineRule="auto"/>
              <w:rPr>
                <w:rFonts w:ascii="Arial" w:hAnsi="Arial" w:cs="Arial"/>
              </w:rPr>
            </w:pPr>
            <w:r w:rsidRPr="00975E76">
              <w:rPr>
                <w:rFonts w:ascii="Arial" w:hAnsi="Arial" w:cs="Arial"/>
              </w:rPr>
              <w:t>Physical proximity matters: “We were left on our own”</w:t>
            </w:r>
          </w:p>
        </w:tc>
        <w:tc>
          <w:tcPr>
            <w:tcW w:w="4508" w:type="dxa"/>
            <w:tcBorders>
              <w:top w:val="nil"/>
              <w:left w:val="nil"/>
              <w:bottom w:val="nil"/>
              <w:right w:val="nil"/>
            </w:tcBorders>
          </w:tcPr>
          <w:p w14:paraId="395F8D2E" w14:textId="77777777" w:rsidR="0001144D" w:rsidRPr="00975E76" w:rsidRDefault="0001144D" w:rsidP="007542B1">
            <w:pPr>
              <w:spacing w:line="276" w:lineRule="auto"/>
              <w:rPr>
                <w:rFonts w:ascii="Arial" w:hAnsi="Arial" w:cs="Arial"/>
                <w:bCs/>
                <w:i/>
              </w:rPr>
            </w:pPr>
            <w:r w:rsidRPr="00975E76">
              <w:rPr>
                <w:rFonts w:ascii="Arial" w:hAnsi="Arial" w:cs="Arial"/>
                <w:bCs/>
                <w:i/>
              </w:rPr>
              <w:t>“</w:t>
            </w:r>
            <w:r w:rsidRPr="00975E76">
              <w:rPr>
                <w:rFonts w:ascii="Arial" w:hAnsi="Arial" w:cs="Arial"/>
                <w:i/>
              </w:rPr>
              <w:t>I'm just much better with face-to-face interactions”</w:t>
            </w:r>
          </w:p>
        </w:tc>
      </w:tr>
      <w:tr w:rsidR="0001144D" w:rsidRPr="009F2242" w14:paraId="63653743" w14:textId="77777777" w:rsidTr="00D5026A">
        <w:tc>
          <w:tcPr>
            <w:tcW w:w="4508" w:type="dxa"/>
            <w:tcBorders>
              <w:top w:val="nil"/>
              <w:left w:val="nil"/>
              <w:bottom w:val="nil"/>
              <w:right w:val="nil"/>
            </w:tcBorders>
          </w:tcPr>
          <w:p w14:paraId="27256A7A" w14:textId="77777777" w:rsidR="0001144D" w:rsidRPr="009F2242" w:rsidRDefault="0001144D" w:rsidP="007542B1">
            <w:pPr>
              <w:spacing w:line="276" w:lineRule="auto"/>
              <w:rPr>
                <w:rFonts w:ascii="Arial" w:hAnsi="Arial" w:cs="Arial"/>
              </w:rPr>
            </w:pPr>
          </w:p>
        </w:tc>
        <w:tc>
          <w:tcPr>
            <w:tcW w:w="4508" w:type="dxa"/>
            <w:tcBorders>
              <w:top w:val="nil"/>
              <w:left w:val="nil"/>
              <w:bottom w:val="nil"/>
              <w:right w:val="nil"/>
            </w:tcBorders>
          </w:tcPr>
          <w:p w14:paraId="617299BE" w14:textId="77777777" w:rsidR="0001144D" w:rsidRDefault="0001144D" w:rsidP="007542B1">
            <w:pPr>
              <w:spacing w:line="276" w:lineRule="auto"/>
              <w:rPr>
                <w:rFonts w:ascii="Arial" w:hAnsi="Arial" w:cs="Arial"/>
                <w:i/>
              </w:rPr>
            </w:pPr>
            <w:r w:rsidRPr="00975E76">
              <w:rPr>
                <w:rFonts w:ascii="Arial" w:hAnsi="Arial" w:cs="Arial"/>
                <w:i/>
              </w:rPr>
              <w:t>“I just felt kind of abandoned”</w:t>
            </w:r>
          </w:p>
          <w:p w14:paraId="0480FC8C" w14:textId="77777777" w:rsidR="0001144D" w:rsidRPr="00975E76" w:rsidRDefault="0001144D" w:rsidP="007542B1">
            <w:pPr>
              <w:spacing w:line="276" w:lineRule="auto"/>
              <w:rPr>
                <w:rFonts w:ascii="Arial" w:hAnsi="Arial" w:cs="Arial"/>
                <w:b/>
                <w:bCs/>
                <w:i/>
              </w:rPr>
            </w:pPr>
          </w:p>
        </w:tc>
      </w:tr>
      <w:tr w:rsidR="0001144D" w:rsidRPr="009F2242" w14:paraId="766F0AC7" w14:textId="77777777" w:rsidTr="00D5026A">
        <w:tc>
          <w:tcPr>
            <w:tcW w:w="4508" w:type="dxa"/>
            <w:tcBorders>
              <w:top w:val="nil"/>
              <w:left w:val="nil"/>
              <w:bottom w:val="nil"/>
              <w:right w:val="nil"/>
            </w:tcBorders>
          </w:tcPr>
          <w:p w14:paraId="3D05EC38" w14:textId="77777777" w:rsidR="0001144D" w:rsidRPr="00975E76" w:rsidRDefault="0001144D" w:rsidP="007542B1">
            <w:pPr>
              <w:spacing w:line="276" w:lineRule="auto"/>
              <w:rPr>
                <w:rFonts w:ascii="Arial" w:hAnsi="Arial" w:cs="Arial"/>
              </w:rPr>
            </w:pPr>
            <w:r w:rsidRPr="00975E76">
              <w:rPr>
                <w:rFonts w:ascii="Arial" w:hAnsi="Arial" w:cs="Arial"/>
              </w:rPr>
              <w:t>More than the usual emotional experience: “Mentally I was worse off than I would have been”</w:t>
            </w:r>
          </w:p>
        </w:tc>
        <w:tc>
          <w:tcPr>
            <w:tcW w:w="4508" w:type="dxa"/>
            <w:tcBorders>
              <w:top w:val="nil"/>
              <w:left w:val="nil"/>
              <w:bottom w:val="nil"/>
              <w:right w:val="nil"/>
            </w:tcBorders>
          </w:tcPr>
          <w:p w14:paraId="2743E2E2" w14:textId="77777777" w:rsidR="0001144D" w:rsidRDefault="0001144D" w:rsidP="007542B1">
            <w:pPr>
              <w:spacing w:line="276" w:lineRule="auto"/>
              <w:rPr>
                <w:rFonts w:ascii="Arial" w:hAnsi="Arial" w:cs="Arial"/>
                <w:i/>
              </w:rPr>
            </w:pPr>
            <w:r w:rsidRPr="00975E76">
              <w:rPr>
                <w:rFonts w:ascii="Arial" w:hAnsi="Arial" w:cs="Arial"/>
                <w:i/>
              </w:rPr>
              <w:t>“A whole layer of other things to worry about”</w:t>
            </w:r>
          </w:p>
          <w:p w14:paraId="7263B6F7" w14:textId="77777777" w:rsidR="0001144D" w:rsidRPr="00975E76" w:rsidRDefault="0001144D" w:rsidP="007542B1">
            <w:pPr>
              <w:spacing w:line="276" w:lineRule="auto"/>
              <w:rPr>
                <w:rFonts w:ascii="Arial" w:hAnsi="Arial" w:cs="Arial"/>
                <w:i/>
              </w:rPr>
            </w:pPr>
            <w:r w:rsidRPr="00975E76">
              <w:rPr>
                <w:rFonts w:ascii="Arial" w:hAnsi="Arial" w:cs="Arial"/>
                <w:i/>
              </w:rPr>
              <w:t>“There will always be part of me that kind of grieves for that first year”</w:t>
            </w:r>
          </w:p>
        </w:tc>
      </w:tr>
      <w:tr w:rsidR="0001144D" w:rsidRPr="009F2242" w14:paraId="064B8245" w14:textId="77777777" w:rsidTr="00D5026A">
        <w:tc>
          <w:tcPr>
            <w:tcW w:w="4508" w:type="dxa"/>
            <w:tcBorders>
              <w:top w:val="nil"/>
              <w:left w:val="nil"/>
              <w:bottom w:val="nil"/>
              <w:right w:val="nil"/>
            </w:tcBorders>
          </w:tcPr>
          <w:p w14:paraId="1CFD679C" w14:textId="77777777" w:rsidR="0001144D" w:rsidRPr="009F2242" w:rsidRDefault="0001144D" w:rsidP="007542B1">
            <w:pPr>
              <w:spacing w:line="276" w:lineRule="auto"/>
              <w:rPr>
                <w:rFonts w:ascii="Arial" w:hAnsi="Arial" w:cs="Arial"/>
              </w:rPr>
            </w:pPr>
          </w:p>
        </w:tc>
        <w:tc>
          <w:tcPr>
            <w:tcW w:w="4508" w:type="dxa"/>
            <w:tcBorders>
              <w:top w:val="nil"/>
              <w:left w:val="nil"/>
              <w:bottom w:val="nil"/>
              <w:right w:val="nil"/>
            </w:tcBorders>
          </w:tcPr>
          <w:p w14:paraId="407C9421" w14:textId="77777777" w:rsidR="0001144D" w:rsidRPr="00975E76" w:rsidRDefault="0001144D" w:rsidP="007542B1">
            <w:pPr>
              <w:spacing w:line="276" w:lineRule="auto"/>
              <w:rPr>
                <w:rFonts w:ascii="Arial" w:hAnsi="Arial" w:cs="Arial"/>
                <w:i/>
              </w:rPr>
            </w:pPr>
            <w:r w:rsidRPr="00975E76">
              <w:rPr>
                <w:rFonts w:ascii="Arial" w:hAnsi="Arial" w:cs="Arial"/>
                <w:i/>
              </w:rPr>
              <w:t>“I feel very stuck in everything that was”</w:t>
            </w:r>
          </w:p>
        </w:tc>
      </w:tr>
      <w:tr w:rsidR="0001144D" w:rsidRPr="009F2242" w14:paraId="24CBF60B" w14:textId="77777777" w:rsidTr="00D5026A">
        <w:tc>
          <w:tcPr>
            <w:tcW w:w="4508" w:type="dxa"/>
            <w:tcBorders>
              <w:top w:val="nil"/>
              <w:left w:val="nil"/>
              <w:bottom w:val="nil"/>
              <w:right w:val="nil"/>
            </w:tcBorders>
          </w:tcPr>
          <w:p w14:paraId="19D14119" w14:textId="77777777" w:rsidR="0001144D" w:rsidRPr="009F2242" w:rsidRDefault="0001144D" w:rsidP="007542B1">
            <w:pPr>
              <w:spacing w:line="276" w:lineRule="auto"/>
              <w:rPr>
                <w:rFonts w:ascii="Arial" w:hAnsi="Arial" w:cs="Arial"/>
              </w:rPr>
            </w:pPr>
          </w:p>
        </w:tc>
        <w:tc>
          <w:tcPr>
            <w:tcW w:w="4508" w:type="dxa"/>
            <w:tcBorders>
              <w:top w:val="nil"/>
              <w:left w:val="nil"/>
              <w:bottom w:val="nil"/>
              <w:right w:val="nil"/>
            </w:tcBorders>
          </w:tcPr>
          <w:p w14:paraId="0BBB201F" w14:textId="77777777" w:rsidR="0001144D" w:rsidRPr="00975E76" w:rsidRDefault="0001144D" w:rsidP="007542B1">
            <w:pPr>
              <w:spacing w:line="276" w:lineRule="auto"/>
              <w:rPr>
                <w:rFonts w:ascii="Arial" w:hAnsi="Arial" w:cs="Arial"/>
                <w:i/>
              </w:rPr>
            </w:pPr>
            <w:r w:rsidRPr="00975E76">
              <w:rPr>
                <w:rFonts w:ascii="Arial" w:hAnsi="Arial" w:cs="Arial"/>
                <w:i/>
              </w:rPr>
              <w:t>“I shouldn’t have the right to feel isolated”</w:t>
            </w:r>
          </w:p>
        </w:tc>
      </w:tr>
      <w:tr w:rsidR="0001144D" w:rsidRPr="009F2242" w14:paraId="7B7022B6" w14:textId="77777777" w:rsidTr="00D5026A">
        <w:tc>
          <w:tcPr>
            <w:tcW w:w="4508" w:type="dxa"/>
            <w:tcBorders>
              <w:top w:val="nil"/>
              <w:left w:val="nil"/>
              <w:bottom w:val="nil"/>
              <w:right w:val="nil"/>
            </w:tcBorders>
          </w:tcPr>
          <w:p w14:paraId="3FAAC0FD" w14:textId="77777777" w:rsidR="0001144D" w:rsidRPr="009F2242" w:rsidRDefault="0001144D" w:rsidP="007542B1">
            <w:pPr>
              <w:spacing w:line="276" w:lineRule="auto"/>
              <w:rPr>
                <w:rFonts w:ascii="Arial" w:hAnsi="Arial" w:cs="Arial"/>
              </w:rPr>
            </w:pPr>
          </w:p>
        </w:tc>
        <w:tc>
          <w:tcPr>
            <w:tcW w:w="4508" w:type="dxa"/>
            <w:tcBorders>
              <w:top w:val="nil"/>
              <w:left w:val="nil"/>
              <w:bottom w:val="nil"/>
              <w:right w:val="nil"/>
            </w:tcBorders>
          </w:tcPr>
          <w:p w14:paraId="14BA7E35" w14:textId="77777777" w:rsidR="0001144D" w:rsidRDefault="0001144D" w:rsidP="007542B1">
            <w:pPr>
              <w:spacing w:line="276" w:lineRule="auto"/>
              <w:rPr>
                <w:rFonts w:ascii="Arial" w:hAnsi="Arial" w:cs="Arial"/>
                <w:i/>
              </w:rPr>
            </w:pPr>
            <w:r w:rsidRPr="00975E76">
              <w:rPr>
                <w:rFonts w:ascii="Arial" w:hAnsi="Arial" w:cs="Arial"/>
                <w:i/>
              </w:rPr>
              <w:t>“It’s taking a bit longer to adjust to a non-pandemic world”</w:t>
            </w:r>
          </w:p>
          <w:p w14:paraId="518877FE" w14:textId="77777777" w:rsidR="0001144D" w:rsidRPr="00975E76" w:rsidRDefault="0001144D" w:rsidP="007542B1">
            <w:pPr>
              <w:spacing w:line="276" w:lineRule="auto"/>
              <w:rPr>
                <w:rFonts w:ascii="Arial" w:hAnsi="Arial" w:cs="Arial"/>
                <w:i/>
              </w:rPr>
            </w:pPr>
          </w:p>
        </w:tc>
      </w:tr>
      <w:tr w:rsidR="0001144D" w:rsidRPr="009F2242" w14:paraId="65BF566B" w14:textId="77777777" w:rsidTr="00D5026A">
        <w:tc>
          <w:tcPr>
            <w:tcW w:w="4508" w:type="dxa"/>
            <w:tcBorders>
              <w:top w:val="nil"/>
              <w:left w:val="nil"/>
              <w:bottom w:val="nil"/>
              <w:right w:val="nil"/>
            </w:tcBorders>
          </w:tcPr>
          <w:p w14:paraId="17F09F59" w14:textId="77777777" w:rsidR="0001144D" w:rsidRPr="00975E76" w:rsidRDefault="0001144D" w:rsidP="007542B1">
            <w:pPr>
              <w:tabs>
                <w:tab w:val="left" w:pos="2830"/>
              </w:tabs>
              <w:spacing w:line="276" w:lineRule="auto"/>
              <w:rPr>
                <w:rFonts w:ascii="Arial" w:hAnsi="Arial" w:cs="Arial"/>
              </w:rPr>
            </w:pPr>
            <w:r w:rsidRPr="00975E76">
              <w:rPr>
                <w:rFonts w:ascii="Arial" w:hAnsi="Arial" w:cs="Arial"/>
              </w:rPr>
              <w:t>Coping counts: “I tried to cope”</w:t>
            </w:r>
          </w:p>
        </w:tc>
        <w:tc>
          <w:tcPr>
            <w:tcW w:w="4508" w:type="dxa"/>
            <w:tcBorders>
              <w:top w:val="nil"/>
              <w:left w:val="nil"/>
              <w:bottom w:val="nil"/>
              <w:right w:val="nil"/>
            </w:tcBorders>
          </w:tcPr>
          <w:p w14:paraId="051DDD4C" w14:textId="77777777" w:rsidR="0001144D" w:rsidRPr="00975E76" w:rsidRDefault="0001144D" w:rsidP="007542B1">
            <w:pPr>
              <w:spacing w:line="276" w:lineRule="auto"/>
              <w:rPr>
                <w:rFonts w:ascii="Arial" w:hAnsi="Arial" w:cs="Arial"/>
                <w:i/>
              </w:rPr>
            </w:pPr>
            <w:r w:rsidRPr="00975E76">
              <w:rPr>
                <w:rFonts w:ascii="Arial" w:hAnsi="Arial" w:cs="Arial"/>
                <w:i/>
              </w:rPr>
              <w:t>An “illusion of coping”</w:t>
            </w:r>
          </w:p>
        </w:tc>
      </w:tr>
      <w:tr w:rsidR="0001144D" w:rsidRPr="009F2242" w14:paraId="66A8E1DF" w14:textId="77777777" w:rsidTr="00D5026A">
        <w:tc>
          <w:tcPr>
            <w:tcW w:w="4508" w:type="dxa"/>
            <w:tcBorders>
              <w:top w:val="nil"/>
              <w:left w:val="nil"/>
              <w:right w:val="nil"/>
            </w:tcBorders>
          </w:tcPr>
          <w:p w14:paraId="78632E58" w14:textId="77777777" w:rsidR="0001144D" w:rsidRPr="009F2242" w:rsidRDefault="0001144D" w:rsidP="007542B1">
            <w:pPr>
              <w:spacing w:line="276" w:lineRule="auto"/>
              <w:rPr>
                <w:rFonts w:ascii="Arial" w:hAnsi="Arial" w:cs="Arial"/>
              </w:rPr>
            </w:pPr>
          </w:p>
        </w:tc>
        <w:tc>
          <w:tcPr>
            <w:tcW w:w="4508" w:type="dxa"/>
            <w:tcBorders>
              <w:top w:val="nil"/>
              <w:left w:val="nil"/>
              <w:right w:val="nil"/>
            </w:tcBorders>
          </w:tcPr>
          <w:p w14:paraId="0FF5E041" w14:textId="77777777" w:rsidR="0001144D" w:rsidRPr="00975E76" w:rsidRDefault="0001144D" w:rsidP="007542B1">
            <w:pPr>
              <w:spacing w:line="276" w:lineRule="auto"/>
              <w:rPr>
                <w:rFonts w:ascii="Arial" w:hAnsi="Arial" w:cs="Arial"/>
                <w:i/>
              </w:rPr>
            </w:pPr>
            <w:r w:rsidRPr="00975E76">
              <w:rPr>
                <w:rFonts w:ascii="Arial" w:hAnsi="Arial" w:cs="Arial"/>
                <w:i/>
              </w:rPr>
              <w:t>“If I hadn’t been proactive…”</w:t>
            </w:r>
          </w:p>
        </w:tc>
      </w:tr>
    </w:tbl>
    <w:p w14:paraId="77EE140E" w14:textId="77777777" w:rsidR="0001144D" w:rsidRPr="009F2242" w:rsidRDefault="0001144D" w:rsidP="007542B1">
      <w:pPr>
        <w:spacing w:line="360" w:lineRule="auto"/>
        <w:rPr>
          <w:rFonts w:ascii="Arial" w:hAnsi="Arial" w:cs="Arial"/>
          <w:b/>
          <w:bCs/>
        </w:rPr>
      </w:pPr>
    </w:p>
    <w:p w14:paraId="03845A72" w14:textId="55ADA8E5" w:rsidR="0001144D" w:rsidRPr="009F2242" w:rsidRDefault="0001144D" w:rsidP="007542B1">
      <w:pPr>
        <w:spacing w:line="360" w:lineRule="auto"/>
        <w:rPr>
          <w:rFonts w:ascii="Arial" w:hAnsi="Arial" w:cs="Arial"/>
          <w:b/>
        </w:rPr>
      </w:pPr>
      <w:r w:rsidRPr="009F2242">
        <w:rPr>
          <w:rFonts w:ascii="Arial" w:hAnsi="Arial" w:cs="Arial"/>
          <w:b/>
          <w:bCs/>
        </w:rPr>
        <w:lastRenderedPageBreak/>
        <w:t xml:space="preserve">Theme 1: </w:t>
      </w:r>
      <w:r>
        <w:rPr>
          <w:rFonts w:ascii="Arial" w:hAnsi="Arial" w:cs="Arial"/>
          <w:b/>
          <w:bCs/>
        </w:rPr>
        <w:t xml:space="preserve">The transition to motherhood: </w:t>
      </w:r>
      <w:r w:rsidRPr="009F2242">
        <w:rPr>
          <w:rFonts w:ascii="Arial" w:hAnsi="Arial" w:cs="Arial"/>
          <w:b/>
        </w:rPr>
        <w:t>“It takes a village to raise a child”</w:t>
      </w:r>
      <w:r>
        <w:rPr>
          <w:rFonts w:ascii="Arial" w:hAnsi="Arial" w:cs="Arial"/>
          <w:b/>
        </w:rPr>
        <w:t xml:space="preserve">–Anna </w:t>
      </w:r>
      <w:r w:rsidRPr="009F2242">
        <w:rPr>
          <w:rFonts w:ascii="Arial" w:hAnsi="Arial" w:cs="Arial"/>
          <w:b/>
        </w:rPr>
        <w:t xml:space="preserve"> </w:t>
      </w:r>
    </w:p>
    <w:p w14:paraId="078E768C" w14:textId="77777777" w:rsidR="0001144D" w:rsidRPr="009F2242" w:rsidRDefault="0001144D" w:rsidP="00A303A4">
      <w:pPr>
        <w:pStyle w:val="NormalWeb"/>
        <w:spacing w:line="360" w:lineRule="auto"/>
        <w:ind w:firstLine="720"/>
        <w:rPr>
          <w:rFonts w:ascii="Arial" w:hAnsi="Arial" w:cs="Arial"/>
          <w:color w:val="000000"/>
          <w:sz w:val="22"/>
          <w:szCs w:val="22"/>
        </w:rPr>
      </w:pPr>
      <w:r w:rsidRPr="009F2242">
        <w:rPr>
          <w:rFonts w:ascii="Arial" w:hAnsi="Arial" w:cs="Arial"/>
          <w:color w:val="000000"/>
          <w:sz w:val="22"/>
          <w:szCs w:val="22"/>
        </w:rPr>
        <w:t xml:space="preserve">Prior to COVID-19 new motherhood was </w:t>
      </w:r>
      <w:r>
        <w:rPr>
          <w:rFonts w:ascii="Arial" w:hAnsi="Arial" w:cs="Arial"/>
          <w:color w:val="000000"/>
          <w:sz w:val="22"/>
          <w:szCs w:val="22"/>
        </w:rPr>
        <w:t>expected to be a busy,</w:t>
      </w:r>
      <w:r w:rsidRPr="009F2242">
        <w:rPr>
          <w:rFonts w:ascii="Arial" w:hAnsi="Arial" w:cs="Arial"/>
          <w:color w:val="000000"/>
          <w:sz w:val="22"/>
          <w:szCs w:val="22"/>
        </w:rPr>
        <w:t xml:space="preserve"> sociable time. The lost opportunity to form a “village”, from whom participants could access support, understanding, and bond with their baby suggested a</w:t>
      </w:r>
      <w:r>
        <w:rPr>
          <w:rFonts w:ascii="Arial" w:hAnsi="Arial" w:cs="Arial"/>
          <w:color w:val="000000"/>
          <w:sz w:val="22"/>
          <w:szCs w:val="22"/>
        </w:rPr>
        <w:t>n</w:t>
      </w:r>
      <w:r w:rsidRPr="009F2242">
        <w:rPr>
          <w:rFonts w:ascii="Arial" w:hAnsi="Arial" w:cs="Arial"/>
          <w:color w:val="000000"/>
          <w:sz w:val="22"/>
          <w:szCs w:val="22"/>
        </w:rPr>
        <w:t xml:space="preserve"> </w:t>
      </w:r>
      <w:r>
        <w:rPr>
          <w:rFonts w:ascii="Arial" w:hAnsi="Arial" w:cs="Arial"/>
          <w:color w:val="000000"/>
          <w:sz w:val="22"/>
          <w:szCs w:val="22"/>
        </w:rPr>
        <w:t>impacted/delayed</w:t>
      </w:r>
      <w:r w:rsidRPr="009F2242">
        <w:rPr>
          <w:rFonts w:ascii="Arial" w:hAnsi="Arial" w:cs="Arial"/>
          <w:color w:val="000000"/>
          <w:sz w:val="22"/>
          <w:szCs w:val="22"/>
        </w:rPr>
        <w:t xml:space="preserve"> social-emotional transition to a ‘mother self’, and meant participants continued to feel isolated beyond social restrictions.</w:t>
      </w:r>
    </w:p>
    <w:p w14:paraId="7F6695FF" w14:textId="77777777" w:rsidR="0001144D" w:rsidRPr="005227B4" w:rsidRDefault="0001144D" w:rsidP="007542B1">
      <w:pPr>
        <w:spacing w:line="360" w:lineRule="auto"/>
        <w:rPr>
          <w:rFonts w:ascii="Arial" w:hAnsi="Arial" w:cs="Arial"/>
          <w:b/>
          <w:bCs/>
          <w:i/>
        </w:rPr>
      </w:pPr>
      <w:r w:rsidRPr="005227B4">
        <w:rPr>
          <w:rFonts w:ascii="Arial" w:hAnsi="Arial" w:cs="Arial"/>
          <w:b/>
          <w:i/>
        </w:rPr>
        <w:t xml:space="preserve">“Bonding was difficult”–Faye </w:t>
      </w:r>
    </w:p>
    <w:p w14:paraId="1D95603C" w14:textId="061A8321" w:rsidR="0001144D" w:rsidRPr="00361803" w:rsidRDefault="0001144D" w:rsidP="00A303A4">
      <w:pPr>
        <w:spacing w:line="360" w:lineRule="auto"/>
        <w:ind w:firstLine="720"/>
        <w:rPr>
          <w:rFonts w:ascii="Arial" w:hAnsi="Arial" w:cs="Arial"/>
        </w:rPr>
      </w:pPr>
      <w:r w:rsidRPr="00361803">
        <w:rPr>
          <w:rFonts w:ascii="Arial" w:hAnsi="Arial" w:cs="Arial"/>
        </w:rPr>
        <w:t>Participants reported that a loss of support from personal/professional networks led to difficulties such as reduced tolerance, low mood, difficulties breastfeeding, feeling “burnt out” (Danielle, line 1212) and constantly busy</w:t>
      </w:r>
      <w:r w:rsidR="009930BF">
        <w:rPr>
          <w:rFonts w:ascii="Arial" w:hAnsi="Arial" w:cs="Arial"/>
        </w:rPr>
        <w:t>,</w:t>
      </w:r>
      <w:r w:rsidRPr="00361803">
        <w:rPr>
          <w:rFonts w:ascii="Arial" w:hAnsi="Arial" w:cs="Arial"/>
        </w:rPr>
        <w:t xml:space="preserve"> which impacted bonding experiences and feelings towards baby: “It's impacted on my feelings towards Benji … I think I just like lost tolerance … my tolerance and patience for him was in my boots” (Anna, line 1287-1293). For some, these difficulties added to existing bonding difficulties (for example, associated with complex/traumatic births) and may have disrupted attachment processes: “I was already challenged to begin with. So bonding was difficult” (Faye, line 879-880).</w:t>
      </w:r>
    </w:p>
    <w:p w14:paraId="0699965F" w14:textId="77777777" w:rsidR="0001144D" w:rsidRPr="00361803" w:rsidRDefault="0001144D" w:rsidP="00370891">
      <w:pPr>
        <w:spacing w:line="360" w:lineRule="auto"/>
        <w:ind w:firstLine="720"/>
        <w:rPr>
          <w:rFonts w:ascii="Arial" w:hAnsi="Arial" w:cs="Arial"/>
        </w:rPr>
      </w:pPr>
      <w:r w:rsidRPr="00361803">
        <w:rPr>
          <w:rFonts w:ascii="Arial" w:hAnsi="Arial" w:cs="Arial"/>
        </w:rPr>
        <w:t>Several participants referred to missed opportunities to bond with their baby with and via others in contexts associated with early motherhood, where mothers could interact and receive feedback and reassurance: “From a social perspective, I feel like I've missed out on kind of bonding with Fern through doing that kind of thing [mother and baby groups/activities]” (Emma, line 45-46). Bonding and attachment development was discussed in part as a social process, not only between mother-baby but between mother-baby-other: “I felt more connected to him and more like a mum when I was able to put him in the settings that mums put them in” (Danielle, line 1304-1305).</w:t>
      </w:r>
    </w:p>
    <w:p w14:paraId="4D2A734F" w14:textId="77777777" w:rsidR="0001144D" w:rsidRPr="00361803" w:rsidRDefault="0001144D" w:rsidP="00370891">
      <w:pPr>
        <w:spacing w:line="360" w:lineRule="auto"/>
        <w:ind w:firstLine="720"/>
        <w:rPr>
          <w:rFonts w:ascii="Arial" w:hAnsi="Arial" w:cs="Arial"/>
        </w:rPr>
      </w:pPr>
      <w:r w:rsidRPr="00361803">
        <w:rPr>
          <w:rFonts w:ascii="Arial" w:hAnsi="Arial" w:cs="Arial"/>
        </w:rPr>
        <w:t xml:space="preserve">Becky and Emma described positive perceptions of partner support which appeared to protect bonding/attachment processes, suggesting supportive partners fulfilled the role of ‘other’. In contrast, Anna described a less supportive partner relationship and discussed greater difficulties: “I was stuck at home. Didn't have anywhere to go with an angry baby. Didn't really feel supported or understood by my husband” (Anna, line 189-190). Since restrictions were lifted, mother-baby relationships were generally described </w:t>
      </w:r>
      <w:r>
        <w:rPr>
          <w:rFonts w:ascii="Arial" w:hAnsi="Arial" w:cs="Arial"/>
        </w:rPr>
        <w:t>positively</w:t>
      </w:r>
      <w:r w:rsidRPr="00361803">
        <w:rPr>
          <w:rFonts w:ascii="Arial" w:hAnsi="Arial" w:cs="Arial"/>
        </w:rPr>
        <w:t xml:space="preserve">, further suggesting the importance of maternal social connection in the bonding/attachment process. </w:t>
      </w:r>
    </w:p>
    <w:p w14:paraId="70966B66" w14:textId="1B797B3A" w:rsidR="0001144D" w:rsidRPr="005227B4" w:rsidRDefault="0001144D" w:rsidP="007542B1">
      <w:pPr>
        <w:spacing w:line="360" w:lineRule="auto"/>
        <w:rPr>
          <w:rFonts w:ascii="Arial" w:hAnsi="Arial" w:cs="Arial"/>
          <w:b/>
          <w:i/>
        </w:rPr>
      </w:pPr>
      <w:r w:rsidRPr="005227B4">
        <w:rPr>
          <w:rFonts w:ascii="Arial" w:hAnsi="Arial" w:cs="Arial"/>
          <w:b/>
          <w:i/>
        </w:rPr>
        <w:t xml:space="preserve">“No one knew or understood what I was going through”–Anna </w:t>
      </w:r>
    </w:p>
    <w:p w14:paraId="55A30FC1" w14:textId="77777777" w:rsidR="0001144D" w:rsidRPr="00361803" w:rsidRDefault="0001144D" w:rsidP="00A303A4">
      <w:pPr>
        <w:spacing w:line="360" w:lineRule="auto"/>
        <w:ind w:firstLine="720"/>
        <w:rPr>
          <w:rFonts w:ascii="Arial" w:hAnsi="Arial" w:cs="Arial"/>
        </w:rPr>
      </w:pPr>
      <w:r w:rsidRPr="00361803">
        <w:rPr>
          <w:rFonts w:ascii="Arial" w:hAnsi="Arial" w:cs="Arial"/>
        </w:rPr>
        <w:t xml:space="preserve">Most participants described an unmet need for others who understood their experiences of being a new mother, experiencing anxiety, and feeling isolated: “My husband </w:t>
      </w:r>
      <w:r w:rsidRPr="00361803">
        <w:rPr>
          <w:rFonts w:ascii="Arial" w:hAnsi="Arial" w:cs="Arial"/>
        </w:rPr>
        <w:lastRenderedPageBreak/>
        <w:t>has been absolutely wonderful. But he's not a first-time mum … my mum at one point was a first-time mum, so she understands some of some of it, obviously, not from the point of view of a pandemic” (Emma, line 553-557). A belief that only other pandemic mothers/parents could understand was common although access to other mothers was limited, maintaining a sense of psychological and emotional isolation: “It takes a village to raise a child, I feel like this is unprecedented, like no one else had to raise babies like this before” (Anna, line 254-256).</w:t>
      </w:r>
    </w:p>
    <w:p w14:paraId="6BA047F0" w14:textId="77777777" w:rsidR="0001144D" w:rsidRPr="00361803" w:rsidRDefault="0001144D" w:rsidP="00370891">
      <w:pPr>
        <w:spacing w:line="360" w:lineRule="auto"/>
        <w:ind w:firstLine="720"/>
        <w:rPr>
          <w:rFonts w:ascii="Arial" w:hAnsi="Arial" w:cs="Arial"/>
        </w:rPr>
      </w:pPr>
      <w:r w:rsidRPr="00361803">
        <w:rPr>
          <w:rFonts w:ascii="Arial" w:hAnsi="Arial" w:cs="Arial"/>
        </w:rPr>
        <w:t>This lack of understanding triggered tension within participants’ relationships, in turn maintaining emotional difficulties. Those who did access other parents via support groups prior to/during the pandemic described “solace” (Danielle, line 1377) and emotional understanding from these encounters, and difficulties when support was lost: “Because that all stopped [face-to-face parent mental health group] I didn't have anyone else to talk to that understood … that had quite a big impact on me” (Faye, line 621-626).</w:t>
      </w:r>
    </w:p>
    <w:p w14:paraId="7EF4A072" w14:textId="77777777" w:rsidR="0001144D" w:rsidRPr="005227B4" w:rsidRDefault="0001144D" w:rsidP="007542B1">
      <w:pPr>
        <w:spacing w:line="360" w:lineRule="auto"/>
        <w:rPr>
          <w:rFonts w:ascii="Arial" w:hAnsi="Arial" w:cs="Arial"/>
          <w:b/>
          <w:bCs/>
          <w:i/>
        </w:rPr>
      </w:pPr>
      <w:r w:rsidRPr="005227B4">
        <w:rPr>
          <w:rFonts w:ascii="Arial" w:hAnsi="Arial" w:cs="Arial"/>
          <w:b/>
          <w:i/>
        </w:rPr>
        <w:t>“I missed the boat”–Caroline</w:t>
      </w:r>
    </w:p>
    <w:p w14:paraId="118D60BD" w14:textId="5E5AF573" w:rsidR="0001144D" w:rsidRPr="00361803" w:rsidRDefault="00A303A4" w:rsidP="00A303A4">
      <w:pPr>
        <w:tabs>
          <w:tab w:val="left" w:pos="0"/>
        </w:tabs>
        <w:spacing w:line="360" w:lineRule="auto"/>
        <w:rPr>
          <w:rFonts w:ascii="Arial" w:hAnsi="Arial" w:cs="Arial"/>
        </w:rPr>
      </w:pPr>
      <w:r>
        <w:rPr>
          <w:rFonts w:ascii="Arial" w:hAnsi="Arial" w:cs="Arial"/>
        </w:rPr>
        <w:tab/>
      </w:r>
      <w:r w:rsidR="0001144D" w:rsidRPr="00361803">
        <w:rPr>
          <w:rFonts w:ascii="Arial" w:hAnsi="Arial" w:cs="Arial"/>
        </w:rPr>
        <w:t>Four participants described feeling continually isolated despite the removal of most social restrictions, associated with beliefs that missed opportunities to form connections with other mothers maintained feelings of isolation/loneliness: “To this day I still feel a bit lonely … I don't have any sort of groups of mum friends or anything that I've met through any activities” (Emma, line 38-43). For Danielle these feelings were surprising as this was counter to her expectation that feelings of isolation would resolve once restrictions had lifted: “I built it up in my head that, oh at least when restrictions are lifted things would be different” (Danielle, line 117-11</w:t>
      </w:r>
      <w:r w:rsidR="003248F7">
        <w:rPr>
          <w:rFonts w:ascii="Arial" w:hAnsi="Arial" w:cs="Arial"/>
        </w:rPr>
        <w:t>8).</w:t>
      </w:r>
      <w:r w:rsidR="0001144D" w:rsidRPr="00361803">
        <w:rPr>
          <w:rFonts w:ascii="Arial" w:hAnsi="Arial" w:cs="Arial"/>
        </w:rPr>
        <w:t xml:space="preserve">Many discussed feeling unsure of how to form support networks at this later stage of motherhood, due to having returned to work or anticipating difficulties socialising with a toddler compared to a young baby: “They’ve got little tiny babies like six months old and I've got a rampaging toddler and that's not–necessarily going to fit in. So I kind of feel like I missed the boat on that” (Caroline, line 947-949). This suggests the development of a belief that a key social-developmental task (forming connections with other mothers) as a new mother was “missed” and maintained isolation. </w:t>
      </w:r>
      <w:r w:rsidR="00D454AC">
        <w:rPr>
          <w:rFonts w:ascii="Arial" w:hAnsi="Arial" w:cs="Arial"/>
        </w:rPr>
        <w:t xml:space="preserve"> </w:t>
      </w:r>
    </w:p>
    <w:p w14:paraId="77C4EF59" w14:textId="77777777" w:rsidR="0001144D" w:rsidRPr="00361803" w:rsidRDefault="0001144D" w:rsidP="007542B1">
      <w:pPr>
        <w:spacing w:line="360" w:lineRule="auto"/>
        <w:rPr>
          <w:rFonts w:ascii="Arial" w:hAnsi="Arial" w:cs="Arial"/>
          <w:b/>
        </w:rPr>
      </w:pPr>
      <w:r w:rsidRPr="00361803">
        <w:rPr>
          <w:rFonts w:ascii="Arial" w:hAnsi="Arial" w:cs="Arial"/>
          <w:b/>
          <w:bCs/>
        </w:rPr>
        <w:t xml:space="preserve">Theme 2: Physical proximity matters: </w:t>
      </w:r>
      <w:r w:rsidRPr="00361803">
        <w:rPr>
          <w:rFonts w:ascii="Arial" w:hAnsi="Arial" w:cs="Arial"/>
          <w:b/>
        </w:rPr>
        <w:t xml:space="preserve">“We were left on our own”–Caroline </w:t>
      </w:r>
    </w:p>
    <w:p w14:paraId="591F2E7A" w14:textId="0A740D66" w:rsidR="0001144D" w:rsidRDefault="0001144D" w:rsidP="00A303A4">
      <w:pPr>
        <w:spacing w:line="360" w:lineRule="auto"/>
        <w:ind w:firstLine="720"/>
        <w:rPr>
          <w:rFonts w:ascii="Arial" w:hAnsi="Arial" w:cs="Arial"/>
        </w:rPr>
      </w:pPr>
      <w:r w:rsidRPr="00361803">
        <w:rPr>
          <w:rFonts w:ascii="Arial" w:hAnsi="Arial" w:cs="Arial"/>
        </w:rPr>
        <w:t>A lack of physical proximity to a ‘village’ was challenging and remote contact did not meet needs sufficiently. Physical separation from professional support triggered feelings of abandonment.</w:t>
      </w:r>
    </w:p>
    <w:p w14:paraId="2132AC8B" w14:textId="09FA5FBC" w:rsidR="00A303A4" w:rsidRDefault="00A303A4" w:rsidP="00A303A4">
      <w:pPr>
        <w:spacing w:line="360" w:lineRule="auto"/>
        <w:ind w:firstLine="720"/>
        <w:rPr>
          <w:rFonts w:ascii="Arial" w:hAnsi="Arial" w:cs="Arial"/>
        </w:rPr>
      </w:pPr>
    </w:p>
    <w:p w14:paraId="6537676B" w14:textId="77777777" w:rsidR="00A303A4" w:rsidRPr="00361803" w:rsidRDefault="00A303A4" w:rsidP="00A303A4">
      <w:pPr>
        <w:spacing w:line="360" w:lineRule="auto"/>
        <w:ind w:firstLine="720"/>
        <w:rPr>
          <w:rFonts w:ascii="Arial" w:hAnsi="Arial" w:cs="Arial"/>
        </w:rPr>
      </w:pPr>
    </w:p>
    <w:p w14:paraId="1C46F5FC" w14:textId="22738C61" w:rsidR="0001144D" w:rsidRPr="005227B4" w:rsidRDefault="0001144D" w:rsidP="007542B1">
      <w:pPr>
        <w:spacing w:line="360" w:lineRule="auto"/>
        <w:rPr>
          <w:rFonts w:ascii="Arial" w:hAnsi="Arial" w:cs="Arial"/>
          <w:b/>
          <w:bCs/>
          <w:i/>
        </w:rPr>
      </w:pPr>
      <w:r w:rsidRPr="005227B4">
        <w:rPr>
          <w:rFonts w:ascii="Arial" w:hAnsi="Arial" w:cs="Arial"/>
          <w:b/>
          <w:bCs/>
          <w:i/>
        </w:rPr>
        <w:lastRenderedPageBreak/>
        <w:t>“</w:t>
      </w:r>
      <w:r w:rsidRPr="005227B4">
        <w:rPr>
          <w:rFonts w:ascii="Arial" w:hAnsi="Arial" w:cs="Arial"/>
          <w:b/>
          <w:i/>
        </w:rPr>
        <w:t xml:space="preserve">I'm just much better with face-to-face interactions”–Anna </w:t>
      </w:r>
    </w:p>
    <w:p w14:paraId="69577B18" w14:textId="77777777" w:rsidR="0001144D" w:rsidRPr="00361803" w:rsidRDefault="0001144D" w:rsidP="00A303A4">
      <w:pPr>
        <w:spacing w:line="360" w:lineRule="auto"/>
        <w:ind w:firstLine="720"/>
        <w:rPr>
          <w:rFonts w:ascii="Arial" w:hAnsi="Arial" w:cs="Arial"/>
        </w:rPr>
      </w:pPr>
      <w:r w:rsidRPr="00361803">
        <w:rPr>
          <w:rFonts w:ascii="Arial" w:hAnsi="Arial" w:cs="Arial"/>
        </w:rPr>
        <w:t>All participants described an unmet need for physical proximity to others, not only to access practical support, but to form meaningful relationships, feel comforted, and contribute to an internal sense of security: “The inability to see people in person … you could never feel like 100% comfortable with things as, as you would have done” (Emma, line 773-779). A lack of physical proximity increased anxiety for many due to a lack of comfort and reassurance. Caroline discussed this in the context of developing confidence as a new mother, suggesting that p</w:t>
      </w:r>
      <w:r>
        <w:rPr>
          <w:rFonts w:ascii="Arial" w:hAnsi="Arial" w:cs="Arial"/>
        </w:rPr>
        <w:t>roximity to knowledgeable</w:t>
      </w:r>
      <w:r w:rsidRPr="00361803">
        <w:rPr>
          <w:rFonts w:ascii="Arial" w:hAnsi="Arial" w:cs="Arial"/>
        </w:rPr>
        <w:t xml:space="preserve"> and trusted others was important to developing maternal self-efficacy.  </w:t>
      </w:r>
    </w:p>
    <w:p w14:paraId="5C1A2A8C" w14:textId="77777777" w:rsidR="0001144D" w:rsidRPr="00361803" w:rsidRDefault="0001144D" w:rsidP="007542B1">
      <w:pPr>
        <w:spacing w:line="360" w:lineRule="auto"/>
        <w:ind w:left="851"/>
        <w:rPr>
          <w:rFonts w:ascii="Arial" w:hAnsi="Arial" w:cs="Arial"/>
        </w:rPr>
      </w:pPr>
      <w:r w:rsidRPr="00361803">
        <w:rPr>
          <w:rFonts w:ascii="Arial" w:hAnsi="Arial" w:cs="Arial"/>
        </w:rPr>
        <w:t>“You know you have like microaggressions? It's sort of the opposite. Sort of micropositives. Like just being told at various times. Little things like oh no, he looks fine. Oh no, you're doing it right-like just lots of little like reassurances that will build your confidence” (Caroline, line 212-216).</w:t>
      </w:r>
    </w:p>
    <w:p w14:paraId="72DF2D19" w14:textId="502FA924" w:rsidR="0001144D" w:rsidRPr="00361803" w:rsidRDefault="0001144D" w:rsidP="007E59F5">
      <w:pPr>
        <w:spacing w:line="360" w:lineRule="auto"/>
        <w:rPr>
          <w:rFonts w:ascii="Arial" w:hAnsi="Arial" w:cs="Arial"/>
        </w:rPr>
      </w:pPr>
      <w:r w:rsidRPr="00361803">
        <w:rPr>
          <w:rFonts w:ascii="Arial" w:hAnsi="Arial" w:cs="Arial"/>
        </w:rPr>
        <w:t>In the absence of physical proximity, all participants accessed personal/professional support remotely (video/phone call and instant messaging), though this was often described as not meeting needs in the same way as face-to-face contact</w:t>
      </w:r>
      <w:r w:rsidR="007A1D42">
        <w:rPr>
          <w:rFonts w:ascii="Arial" w:hAnsi="Arial" w:cs="Arial"/>
        </w:rPr>
        <w:t xml:space="preserve">, and for some led to </w:t>
      </w:r>
      <w:r w:rsidRPr="00361803">
        <w:rPr>
          <w:rFonts w:ascii="Arial" w:hAnsi="Arial" w:cs="Arial"/>
        </w:rPr>
        <w:t>increased anxiety and distress</w:t>
      </w:r>
      <w:r w:rsidR="00A85A15">
        <w:rPr>
          <w:rFonts w:ascii="Arial" w:hAnsi="Arial" w:cs="Arial"/>
        </w:rPr>
        <w:t>.</w:t>
      </w:r>
      <w:r w:rsidR="007A1D42">
        <w:rPr>
          <w:rFonts w:ascii="Arial" w:hAnsi="Arial" w:cs="Arial"/>
        </w:rPr>
        <w:t xml:space="preserve"> For example, Faye described concerns regarding privacy due to not knowing who might read messages or </w:t>
      </w:r>
      <w:r w:rsidR="007E59F5">
        <w:rPr>
          <w:rFonts w:ascii="Arial" w:hAnsi="Arial" w:cs="Arial"/>
        </w:rPr>
        <w:t>overhear</w:t>
      </w:r>
      <w:r w:rsidR="007A1D42">
        <w:rPr>
          <w:rFonts w:ascii="Arial" w:hAnsi="Arial" w:cs="Arial"/>
        </w:rPr>
        <w:t xml:space="preserve"> conversations within her home</w:t>
      </w:r>
      <w:r w:rsidR="007E59F5">
        <w:rPr>
          <w:rFonts w:ascii="Arial" w:hAnsi="Arial" w:cs="Arial"/>
        </w:rPr>
        <w:t>,</w:t>
      </w:r>
      <w:r w:rsidR="007A1D42">
        <w:rPr>
          <w:rFonts w:ascii="Arial" w:hAnsi="Arial" w:cs="Arial"/>
        </w:rPr>
        <w:t xml:space="preserve"> which meant tha</w:t>
      </w:r>
      <w:r w:rsidR="007E59F5">
        <w:rPr>
          <w:rFonts w:ascii="Arial" w:hAnsi="Arial" w:cs="Arial"/>
        </w:rPr>
        <w:t>t she withheld</w:t>
      </w:r>
      <w:r w:rsidR="007A1D42">
        <w:rPr>
          <w:rFonts w:ascii="Arial" w:hAnsi="Arial" w:cs="Arial"/>
        </w:rPr>
        <w:t xml:space="preserve"> emotional experiences or felt anxious when sharing:</w:t>
      </w:r>
      <w:r w:rsidRPr="00361803">
        <w:rPr>
          <w:rFonts w:ascii="Arial" w:hAnsi="Arial" w:cs="Arial"/>
        </w:rPr>
        <w:t xml:space="preserve"> “Because I didn't talk to anyone about it, and I didn't feel comfortable putting it in Messenger. I just overreacted with everything” (Faye, line 546-548).</w:t>
      </w:r>
      <w:r w:rsidR="007A1D42">
        <w:rPr>
          <w:rFonts w:ascii="Arial" w:hAnsi="Arial" w:cs="Arial"/>
        </w:rPr>
        <w:t xml:space="preserve"> Anna described</w:t>
      </w:r>
      <w:r w:rsidR="0041263C">
        <w:rPr>
          <w:rFonts w:ascii="Arial" w:hAnsi="Arial" w:cs="Arial"/>
        </w:rPr>
        <w:t xml:space="preserve"> herself as “</w:t>
      </w:r>
      <w:r w:rsidR="0041263C" w:rsidRPr="0041263C">
        <w:rPr>
          <w:rFonts w:ascii="Arial" w:hAnsi="Arial" w:cs="Arial"/>
        </w:rPr>
        <w:t>not great with technology</w:t>
      </w:r>
      <w:r w:rsidR="0041263C">
        <w:rPr>
          <w:rFonts w:ascii="Arial" w:hAnsi="Arial" w:cs="Arial"/>
        </w:rPr>
        <w:t xml:space="preserve">” (line 519) and </w:t>
      </w:r>
      <w:r w:rsidR="00BB05ED">
        <w:rPr>
          <w:rFonts w:ascii="Arial" w:hAnsi="Arial" w:cs="Arial"/>
        </w:rPr>
        <w:t xml:space="preserve">experienced greater </w:t>
      </w:r>
      <w:r w:rsidR="0041263C">
        <w:rPr>
          <w:rFonts w:ascii="Arial" w:hAnsi="Arial" w:cs="Arial"/>
        </w:rPr>
        <w:t xml:space="preserve">anxiety when accessing </w:t>
      </w:r>
      <w:r w:rsidR="007E59F5">
        <w:rPr>
          <w:rFonts w:ascii="Arial" w:hAnsi="Arial" w:cs="Arial"/>
        </w:rPr>
        <w:t xml:space="preserve">support </w:t>
      </w:r>
      <w:r w:rsidR="00A85A15">
        <w:rPr>
          <w:rFonts w:ascii="Arial" w:hAnsi="Arial" w:cs="Arial"/>
        </w:rPr>
        <w:t>online, meaning</w:t>
      </w:r>
      <w:r w:rsidR="007E59F5">
        <w:rPr>
          <w:rFonts w:ascii="Arial" w:hAnsi="Arial" w:cs="Arial"/>
        </w:rPr>
        <w:t xml:space="preserve"> she struggled to access </w:t>
      </w:r>
      <w:r w:rsidR="0041263C">
        <w:rPr>
          <w:rFonts w:ascii="Arial" w:hAnsi="Arial" w:cs="Arial"/>
        </w:rPr>
        <w:t>some of the main sources of support open to her</w:t>
      </w:r>
      <w:r w:rsidR="007E59F5">
        <w:rPr>
          <w:rFonts w:ascii="Arial" w:hAnsi="Arial" w:cs="Arial"/>
        </w:rPr>
        <w:t>: “[I]</w:t>
      </w:r>
      <w:r>
        <w:rPr>
          <w:rFonts w:ascii="Arial" w:hAnsi="Arial" w:cs="Arial"/>
        </w:rPr>
        <w:t xml:space="preserve"> </w:t>
      </w:r>
      <w:r w:rsidR="007E59F5">
        <w:rPr>
          <w:rFonts w:ascii="Arial" w:hAnsi="Arial" w:cs="Arial"/>
        </w:rPr>
        <w:t>don't like social media–</w:t>
      </w:r>
      <w:r w:rsidR="007E59F5" w:rsidRPr="007E59F5">
        <w:rPr>
          <w:rFonts w:ascii="Arial" w:hAnsi="Arial" w:cs="Arial"/>
        </w:rPr>
        <w:t xml:space="preserve">it's not good for me. </w:t>
      </w:r>
      <w:r w:rsidR="007E59F5">
        <w:rPr>
          <w:rFonts w:ascii="Arial" w:hAnsi="Arial" w:cs="Arial"/>
        </w:rPr>
        <w:t xml:space="preserve">… </w:t>
      </w:r>
      <w:r w:rsidR="007E59F5" w:rsidRPr="007E59F5">
        <w:rPr>
          <w:rFonts w:ascii="Arial" w:hAnsi="Arial" w:cs="Arial"/>
        </w:rPr>
        <w:t>It becomes a bit overwhelming</w:t>
      </w:r>
      <w:r w:rsidR="00A85A15">
        <w:rPr>
          <w:rFonts w:ascii="Arial" w:hAnsi="Arial" w:cs="Arial"/>
        </w:rPr>
        <w:t xml:space="preserve"> …</w:t>
      </w:r>
      <w:r w:rsidR="007E59F5">
        <w:rPr>
          <w:rFonts w:ascii="Arial" w:hAnsi="Arial" w:cs="Arial"/>
        </w:rPr>
        <w:t xml:space="preserve"> I knew </w:t>
      </w:r>
      <w:r w:rsidR="007E59F5" w:rsidRPr="007E59F5">
        <w:rPr>
          <w:rFonts w:ascii="Arial" w:hAnsi="Arial" w:cs="Arial"/>
        </w:rPr>
        <w:t>that there was support online, but it</w:t>
      </w:r>
      <w:r w:rsidR="007E59F5">
        <w:rPr>
          <w:rFonts w:ascii="Arial" w:hAnsi="Arial" w:cs="Arial"/>
        </w:rPr>
        <w:t xml:space="preserve"> wasn't really working for me” (Anna, line 87-92).</w:t>
      </w:r>
    </w:p>
    <w:p w14:paraId="76D21C07" w14:textId="77777777" w:rsidR="0001144D" w:rsidRPr="005227B4" w:rsidRDefault="0001144D" w:rsidP="007542B1">
      <w:pPr>
        <w:spacing w:line="360" w:lineRule="auto"/>
        <w:rPr>
          <w:rFonts w:ascii="Arial" w:hAnsi="Arial" w:cs="Arial"/>
          <w:b/>
          <w:bCs/>
          <w:i/>
        </w:rPr>
      </w:pPr>
      <w:r w:rsidRPr="005227B4">
        <w:rPr>
          <w:rFonts w:ascii="Arial" w:hAnsi="Arial" w:cs="Arial"/>
          <w:b/>
          <w:i/>
        </w:rPr>
        <w:t>“I just felt kind of abandoned”–Caroline</w:t>
      </w:r>
    </w:p>
    <w:p w14:paraId="758A33CC" w14:textId="44EF677D" w:rsidR="0001144D" w:rsidRPr="00361803" w:rsidRDefault="0001144D" w:rsidP="00A303A4">
      <w:pPr>
        <w:spacing w:line="360" w:lineRule="auto"/>
        <w:ind w:firstLine="720"/>
        <w:rPr>
          <w:rFonts w:ascii="Arial" w:hAnsi="Arial" w:cs="Arial"/>
        </w:rPr>
      </w:pPr>
      <w:r w:rsidRPr="00361803">
        <w:rPr>
          <w:rFonts w:ascii="Arial" w:hAnsi="Arial" w:cs="Arial"/>
        </w:rPr>
        <w:t>Whilst acknowledging the strains upon health services, five participants described feeling first-time parents were not a priority to policy makers and/or healthcare professionals: “I had all the common warning signs without a pandemic that I probably would struggle</w:t>
      </w:r>
      <w:r>
        <w:rPr>
          <w:rFonts w:ascii="Arial" w:hAnsi="Arial" w:cs="Arial"/>
        </w:rPr>
        <w:t>,</w:t>
      </w:r>
      <w:r w:rsidRPr="00361803">
        <w:rPr>
          <w:rFonts w:ascii="Arial" w:hAnsi="Arial" w:cs="Arial"/>
        </w:rPr>
        <w:t xml:space="preserve"> like anxiety during pregnancy, traumatic awful labour, not a huge support network and like </w:t>
      </w:r>
      <w:r w:rsidR="00A85A15" w:rsidRPr="00361803">
        <w:rPr>
          <w:rFonts w:ascii="Arial" w:hAnsi="Arial" w:cs="Arial"/>
        </w:rPr>
        <w:t>there wasn’t</w:t>
      </w:r>
      <w:r w:rsidRPr="00361803">
        <w:rPr>
          <w:rFonts w:ascii="Arial" w:hAnsi="Arial" w:cs="Arial"/>
        </w:rPr>
        <w:t xml:space="preserve">–no one seemed to care” (Becky, line 1565-1569). This triggered a sense of abandonment, often associated with limited access to, and a lack of confidence in virtual health appointments. </w:t>
      </w:r>
    </w:p>
    <w:p w14:paraId="51F211AB" w14:textId="77777777" w:rsidR="0001144D" w:rsidRPr="00361803" w:rsidRDefault="0001144D" w:rsidP="009E799A">
      <w:pPr>
        <w:spacing w:line="360" w:lineRule="auto"/>
        <w:ind w:firstLine="720"/>
        <w:rPr>
          <w:rFonts w:ascii="Arial" w:hAnsi="Arial" w:cs="Arial"/>
        </w:rPr>
      </w:pPr>
      <w:r w:rsidRPr="00361803">
        <w:rPr>
          <w:rFonts w:ascii="Arial" w:hAnsi="Arial" w:cs="Arial"/>
        </w:rPr>
        <w:lastRenderedPageBreak/>
        <w:t xml:space="preserve">Notably, for some this resulted in unconscious disengagement from professional support, due to developing beliefs that professionals were unable to offer new mothers the kind of support they needed, or that they should be able to cope alone. </w:t>
      </w:r>
    </w:p>
    <w:p w14:paraId="4E9CB100" w14:textId="77777777" w:rsidR="0001144D" w:rsidRPr="00361803" w:rsidRDefault="0001144D" w:rsidP="007542B1">
      <w:pPr>
        <w:spacing w:line="360" w:lineRule="auto"/>
        <w:ind w:left="851"/>
        <w:rPr>
          <w:rFonts w:ascii="Arial" w:hAnsi="Arial" w:cs="Arial"/>
        </w:rPr>
      </w:pPr>
      <w:r w:rsidRPr="00361803">
        <w:rPr>
          <w:rFonts w:ascii="Arial" w:hAnsi="Arial" w:cs="Arial"/>
        </w:rPr>
        <w:t>“I almost kind of felt like I was on my own. I mean, I know that if I really, really struggled and was really, really in need of support, the support was there. But it was never, it was never in person” (Emma, line 314-317).</w:t>
      </w:r>
    </w:p>
    <w:p w14:paraId="6C3F2BB5" w14:textId="5819159E" w:rsidR="0001144D" w:rsidRPr="00361803" w:rsidRDefault="0001144D" w:rsidP="007542B1">
      <w:pPr>
        <w:spacing w:line="360" w:lineRule="auto"/>
        <w:rPr>
          <w:rFonts w:ascii="Arial" w:hAnsi="Arial" w:cs="Arial"/>
        </w:rPr>
      </w:pPr>
      <w:r w:rsidRPr="00361803">
        <w:rPr>
          <w:rFonts w:ascii="Arial" w:hAnsi="Arial" w:cs="Arial"/>
        </w:rPr>
        <w:t>This perception of abandoning healthcare may have increased the vulnerability of an alread</w:t>
      </w:r>
      <w:r w:rsidR="00FE3F71">
        <w:rPr>
          <w:rFonts w:ascii="Arial" w:hAnsi="Arial" w:cs="Arial"/>
        </w:rPr>
        <w:t xml:space="preserve">y vulnerable group of </w:t>
      </w:r>
      <w:r w:rsidRPr="00361803">
        <w:rPr>
          <w:rFonts w:ascii="Arial" w:hAnsi="Arial" w:cs="Arial"/>
        </w:rPr>
        <w:t xml:space="preserve">mothers, maintaining isolation from support and exacerbating distress. For Danielle this continued to impact her in the present: “It kinda has created this idea in my head that–it's my problem. Uhm, that I need to suck it up … it all has probably made me less open for help” (Danielle, line 968-974). This indicates a rupture in her relationship to help-seeking, leaving her feeling “let down” (line 1391) and as though “mums fell through the cracks during that year” (line 183-184).  </w:t>
      </w:r>
    </w:p>
    <w:p w14:paraId="4E7CAF5F" w14:textId="77777777" w:rsidR="0001144D" w:rsidRPr="00361803" w:rsidRDefault="0001144D" w:rsidP="007542B1">
      <w:pPr>
        <w:spacing w:line="360" w:lineRule="auto"/>
        <w:rPr>
          <w:rFonts w:ascii="Arial" w:hAnsi="Arial" w:cs="Arial"/>
          <w:b/>
        </w:rPr>
      </w:pPr>
      <w:r w:rsidRPr="00361803">
        <w:rPr>
          <w:rFonts w:ascii="Arial" w:hAnsi="Arial" w:cs="Arial"/>
          <w:b/>
        </w:rPr>
        <w:t>Theme 3: More than the usual emotional experience: “Mentally I was worse off than I would have been”–Faye</w:t>
      </w:r>
    </w:p>
    <w:p w14:paraId="2060A9A7" w14:textId="07008CFF" w:rsidR="0001144D" w:rsidRPr="00361803" w:rsidRDefault="00A303A4" w:rsidP="00A303A4">
      <w:pPr>
        <w:tabs>
          <w:tab w:val="left" w:pos="0"/>
        </w:tabs>
        <w:spacing w:line="360" w:lineRule="auto"/>
        <w:rPr>
          <w:rFonts w:ascii="Arial" w:hAnsi="Arial" w:cs="Arial"/>
          <w:bCs/>
        </w:rPr>
      </w:pPr>
      <w:r>
        <w:rPr>
          <w:rFonts w:ascii="Arial" w:hAnsi="Arial" w:cs="Arial"/>
          <w:bCs/>
        </w:rPr>
        <w:tab/>
      </w:r>
      <w:r w:rsidR="0001144D" w:rsidRPr="00361803">
        <w:rPr>
          <w:rFonts w:ascii="Arial" w:hAnsi="Arial" w:cs="Arial"/>
          <w:bCs/>
        </w:rPr>
        <w:t>Participants discussed difficulties with their mental health beyond pre-existing anxiety during and since social restrictions, expressing beliefs that their mental health had worsened due to increased isolation. A process of comparing experiences with what had been expected from motherhood was associated with many of these difficulties: “</w:t>
      </w:r>
      <w:r w:rsidR="0001144D" w:rsidRPr="00361803">
        <w:rPr>
          <w:rStyle w:val="normaltextrun"/>
          <w:rFonts w:ascii="Arial" w:hAnsi="Arial" w:cs="Arial"/>
          <w:color w:val="000000"/>
          <w:shd w:val="clear" w:color="auto" w:fill="FFFFFF"/>
        </w:rPr>
        <w:t xml:space="preserve">I think that's kind of why I got that–kind of really bad mental state because I couldn't manage my </w:t>
      </w:r>
      <w:r w:rsidR="0001144D" w:rsidRPr="00361803">
        <w:rPr>
          <w:rStyle w:val="findhit"/>
          <w:rFonts w:ascii="Arial" w:hAnsi="Arial" w:cs="Arial"/>
          <w:color w:val="000000"/>
        </w:rPr>
        <w:t>expect</w:t>
      </w:r>
      <w:r w:rsidR="0001144D" w:rsidRPr="00361803">
        <w:rPr>
          <w:rStyle w:val="normaltextrun"/>
          <w:rFonts w:ascii="Arial" w:hAnsi="Arial" w:cs="Arial"/>
          <w:color w:val="000000"/>
          <w:shd w:val="clear" w:color="auto" w:fill="FFFFFF"/>
        </w:rPr>
        <w:t>ations” (Danielle, line 300-301).</w:t>
      </w:r>
    </w:p>
    <w:p w14:paraId="375932DA" w14:textId="77777777" w:rsidR="0001144D" w:rsidRPr="005227B4" w:rsidRDefault="0001144D" w:rsidP="007542B1">
      <w:pPr>
        <w:spacing w:line="360" w:lineRule="auto"/>
        <w:rPr>
          <w:rFonts w:ascii="Arial" w:hAnsi="Arial" w:cs="Arial"/>
          <w:b/>
          <w:i/>
        </w:rPr>
      </w:pPr>
      <w:r w:rsidRPr="005227B4">
        <w:rPr>
          <w:rFonts w:ascii="Arial" w:hAnsi="Arial" w:cs="Arial"/>
          <w:b/>
          <w:i/>
        </w:rPr>
        <w:t xml:space="preserve">“A whole layer of other things to worry about”–Emma </w:t>
      </w:r>
    </w:p>
    <w:p w14:paraId="74009E19" w14:textId="569558FA" w:rsidR="0001144D" w:rsidRPr="00361803" w:rsidRDefault="0001144D" w:rsidP="00A303A4">
      <w:pPr>
        <w:spacing w:line="360" w:lineRule="auto"/>
        <w:ind w:firstLine="720"/>
        <w:rPr>
          <w:rFonts w:ascii="Arial" w:hAnsi="Arial" w:cs="Arial"/>
        </w:rPr>
      </w:pPr>
      <w:r w:rsidRPr="00361803">
        <w:rPr>
          <w:rFonts w:ascii="Arial" w:hAnsi="Arial" w:cs="Arial"/>
        </w:rPr>
        <w:t>Four participants discussed significant anxiety during pregnancy, often associated with fears of causing unintentional harm to their baby. For Becky, this meant she engaged in protective behaviours to reduce the risk of illness well before COVID-19: “I was living almost like how … they were telling you to live, like before the pandemic started” (Becky, line 1016-1017). Four participants described difficulties tolerating uncertainty related to COVID-19 and their new mother role. For some, isolation from experienced, reassuring others exacerbated uncertainty and anxiety, a</w:t>
      </w:r>
      <w:r w:rsidR="00FE3F71">
        <w:rPr>
          <w:rFonts w:ascii="Arial" w:hAnsi="Arial" w:cs="Arial"/>
        </w:rPr>
        <w:t>nd impacted maternal confidence</w:t>
      </w:r>
      <w:r w:rsidRPr="00361803">
        <w:rPr>
          <w:rFonts w:ascii="Arial" w:hAnsi="Arial" w:cs="Arial"/>
        </w:rPr>
        <w:t xml:space="preserve"> due to underlying fears of getting things ‘wrong’ or causing unintentional harm to their baby: “that [anxiety/fear of harm] was exacerbated in lockdown because I was on my own so I didn't even have someone that could come in and save the day if I made the wrong call” (Danielle, line 806-808).</w:t>
      </w:r>
    </w:p>
    <w:p w14:paraId="56BE1B2B" w14:textId="330A6418" w:rsidR="0001144D" w:rsidRPr="00361803" w:rsidRDefault="0001144D" w:rsidP="009E799A">
      <w:pPr>
        <w:spacing w:line="360" w:lineRule="auto"/>
        <w:ind w:firstLine="720"/>
        <w:rPr>
          <w:rFonts w:ascii="Arial" w:hAnsi="Arial" w:cs="Arial"/>
        </w:rPr>
      </w:pPr>
      <w:r w:rsidRPr="00361803">
        <w:rPr>
          <w:rFonts w:ascii="Arial" w:hAnsi="Arial" w:cs="Arial"/>
        </w:rPr>
        <w:t xml:space="preserve">During their first year of motherhood, all participants expressed beliefs that the pandemic brought many additional worries, describing significantly heightened anxiety </w:t>
      </w:r>
      <w:r w:rsidRPr="00361803">
        <w:rPr>
          <w:rFonts w:ascii="Arial" w:hAnsi="Arial" w:cs="Arial"/>
        </w:rPr>
        <w:lastRenderedPageBreak/>
        <w:t xml:space="preserve">characterised by worry and/or panic related to themselves or their baby catching COVID-19: “worrying about COVID, worrying about Fern getting COVID or getting ill generally … that was what was causing me to feel panicky and overwhelmed” (Emma, line 1077-1079). The strongest theme within participants’ worries </w:t>
      </w:r>
      <w:r w:rsidR="00A66ED0">
        <w:rPr>
          <w:rFonts w:ascii="Arial" w:hAnsi="Arial" w:cs="Arial"/>
        </w:rPr>
        <w:t>focused</w:t>
      </w:r>
      <w:r w:rsidRPr="00361803">
        <w:rPr>
          <w:rFonts w:ascii="Arial" w:hAnsi="Arial" w:cs="Arial"/>
        </w:rPr>
        <w:t xml:space="preserve"> on if/how social isolation would impact baby’s social skills and development. Ruminating on uncertainty regarding ‘normal’ development or the future impact of isolation on children was common: “Anxiety wise I was thinking my child's gonna end up being a recluse</w:t>
      </w:r>
      <w:r w:rsidR="005D5872">
        <w:rPr>
          <w:rFonts w:ascii="Arial" w:hAnsi="Arial" w:cs="Arial"/>
        </w:rPr>
        <w:t xml:space="preserve"> …</w:t>
      </w:r>
      <w:r w:rsidRPr="00361803">
        <w:rPr>
          <w:rFonts w:ascii="Arial" w:hAnsi="Arial" w:cs="Arial"/>
        </w:rPr>
        <w:t xml:space="preserve"> Like, she's gonna be scared of people” (Faye, line 191-194). Half of participants believed social isolation</w:t>
      </w:r>
      <w:r>
        <w:rPr>
          <w:rFonts w:ascii="Arial" w:hAnsi="Arial" w:cs="Arial"/>
        </w:rPr>
        <w:t xml:space="preserve"> had impacted/</w:t>
      </w:r>
      <w:r w:rsidRPr="00361803">
        <w:rPr>
          <w:rFonts w:ascii="Arial" w:hAnsi="Arial" w:cs="Arial"/>
        </w:rPr>
        <w:t>was continuing to impact their child, with children describ</w:t>
      </w:r>
      <w:r>
        <w:rPr>
          <w:rFonts w:ascii="Arial" w:hAnsi="Arial" w:cs="Arial"/>
        </w:rPr>
        <w:t>ed as more wary, fearful, and</w:t>
      </w:r>
      <w:r w:rsidRPr="00361803">
        <w:rPr>
          <w:rFonts w:ascii="Arial" w:hAnsi="Arial" w:cs="Arial"/>
        </w:rPr>
        <w:t xml:space="preserve"> anxious in new situations or with new people. Remaining participants expressed worry about delayed/future impacts of isolation on their children they feared were yet to manifest: “I worry that in a few years’ time you will be able to really tell that that's impacted him” (Danielle, line 1135-1136).</w:t>
      </w:r>
    </w:p>
    <w:p w14:paraId="562524A6" w14:textId="189D5EB0" w:rsidR="0001144D" w:rsidRPr="00361803" w:rsidRDefault="0001144D" w:rsidP="009E799A">
      <w:pPr>
        <w:spacing w:line="360" w:lineRule="auto"/>
        <w:ind w:firstLine="709"/>
        <w:rPr>
          <w:rFonts w:ascii="Arial" w:hAnsi="Arial" w:cs="Arial"/>
        </w:rPr>
      </w:pPr>
      <w:r w:rsidRPr="00361803">
        <w:rPr>
          <w:rFonts w:ascii="Arial" w:hAnsi="Arial" w:cs="Arial"/>
        </w:rPr>
        <w:t>Additionally, Anna, Becky</w:t>
      </w:r>
      <w:r w:rsidR="005D5872">
        <w:rPr>
          <w:rFonts w:ascii="Arial" w:hAnsi="Arial" w:cs="Arial"/>
        </w:rPr>
        <w:t xml:space="preserve"> </w:t>
      </w:r>
      <w:r w:rsidRPr="00361803">
        <w:rPr>
          <w:rFonts w:ascii="Arial" w:hAnsi="Arial" w:cs="Arial"/>
        </w:rPr>
        <w:t xml:space="preserve">and Emma discussed worrying about the impact that their anxiety and/or low mood was having on their child, which in turn increased anxiety. </w:t>
      </w:r>
    </w:p>
    <w:p w14:paraId="69FBE0F3" w14:textId="77777777" w:rsidR="0001144D" w:rsidRPr="00361803" w:rsidRDefault="0001144D" w:rsidP="007542B1">
      <w:pPr>
        <w:spacing w:line="360" w:lineRule="auto"/>
        <w:ind w:left="709"/>
        <w:rPr>
          <w:rFonts w:ascii="Arial" w:hAnsi="Arial" w:cs="Arial"/>
        </w:rPr>
      </w:pPr>
      <w:r w:rsidRPr="00361803">
        <w:rPr>
          <w:rFonts w:ascii="Arial" w:hAnsi="Arial" w:cs="Arial"/>
        </w:rPr>
        <w:t>“The lack of socialisation for, for myself, would have on her–as well as the lack of socialisation for her because I was worried that my anxiety, that she'd pick up on my anxiety as well. So that kind of made me more anxious” (Emma, line 88-91).</w:t>
      </w:r>
    </w:p>
    <w:p w14:paraId="7EF1B2A6" w14:textId="5A646294" w:rsidR="0001144D" w:rsidRPr="00361803" w:rsidRDefault="0001144D" w:rsidP="007542B1">
      <w:pPr>
        <w:spacing w:line="360" w:lineRule="auto"/>
        <w:rPr>
          <w:rFonts w:ascii="Arial" w:hAnsi="Arial" w:cs="Arial"/>
        </w:rPr>
      </w:pPr>
      <w:r w:rsidRPr="00361803">
        <w:rPr>
          <w:rFonts w:ascii="Arial" w:hAnsi="Arial" w:cs="Arial"/>
        </w:rPr>
        <w:t xml:space="preserve">For Becky, whilst anxiety had subsided with the lifting of social </w:t>
      </w:r>
      <w:r w:rsidR="00E96FBA">
        <w:rPr>
          <w:rFonts w:ascii="Arial" w:hAnsi="Arial" w:cs="Arial"/>
        </w:rPr>
        <w:t xml:space="preserve">gathering </w:t>
      </w:r>
      <w:r w:rsidRPr="00361803">
        <w:rPr>
          <w:rFonts w:ascii="Arial" w:hAnsi="Arial" w:cs="Arial"/>
        </w:rPr>
        <w:t>restrictions, she anticipated a need for future therapeutic/emotional support follo</w:t>
      </w:r>
      <w:r w:rsidR="00E96FBA">
        <w:rPr>
          <w:rFonts w:ascii="Arial" w:hAnsi="Arial" w:cs="Arial"/>
        </w:rPr>
        <w:t>wing her experience of isolation</w:t>
      </w:r>
      <w:r w:rsidRPr="00361803">
        <w:rPr>
          <w:rFonts w:ascii="Arial" w:hAnsi="Arial" w:cs="Arial"/>
        </w:rPr>
        <w:t xml:space="preserve">: “there will be points in the future where I probably do seek help again or, you know how I was planning another baby, it would be something I would be very forthcoming with to like my midwives” (Becky, line 1292-1295).  </w:t>
      </w:r>
    </w:p>
    <w:p w14:paraId="195F8B7C" w14:textId="77777777" w:rsidR="0001144D" w:rsidRPr="005227B4" w:rsidRDefault="0001144D" w:rsidP="007542B1">
      <w:pPr>
        <w:spacing w:line="360" w:lineRule="auto"/>
        <w:rPr>
          <w:rFonts w:ascii="Arial" w:hAnsi="Arial" w:cs="Arial"/>
          <w:b/>
          <w:i/>
        </w:rPr>
      </w:pPr>
      <w:r w:rsidRPr="005227B4">
        <w:rPr>
          <w:rFonts w:ascii="Arial" w:hAnsi="Arial" w:cs="Arial"/>
          <w:b/>
          <w:i/>
        </w:rPr>
        <w:t xml:space="preserve">“There will always be part of me that kind of grieves for that first year”–Danielle </w:t>
      </w:r>
    </w:p>
    <w:p w14:paraId="0176CD39" w14:textId="1FA304A6" w:rsidR="0001144D" w:rsidRPr="005D5872" w:rsidRDefault="0001144D" w:rsidP="005D5872">
      <w:pPr>
        <w:spacing w:line="360" w:lineRule="auto"/>
        <w:ind w:firstLine="720"/>
        <w:rPr>
          <w:rFonts w:ascii="Arial" w:hAnsi="Arial" w:cs="Arial"/>
          <w:color w:val="000000"/>
          <w:shd w:val="clear" w:color="auto" w:fill="FFFFFF"/>
        </w:rPr>
      </w:pPr>
      <w:r w:rsidRPr="00361803">
        <w:rPr>
          <w:rFonts w:ascii="Arial" w:hAnsi="Arial" w:cs="Arial"/>
        </w:rPr>
        <w:t xml:space="preserve">All participants </w:t>
      </w:r>
      <w:r>
        <w:rPr>
          <w:rFonts w:ascii="Arial" w:hAnsi="Arial" w:cs="Arial"/>
        </w:rPr>
        <w:t>experienced</w:t>
      </w:r>
      <w:r w:rsidRPr="00361803">
        <w:rPr>
          <w:rFonts w:ascii="Arial" w:hAnsi="Arial" w:cs="Arial"/>
        </w:rPr>
        <w:t xml:space="preserve"> relational and experiential losses, for themselves, their baby, and wider support networks. Themes within these losses related to a loss of time, making memories with friends and family, developing new/existing relationships, attending mother and baby groups, and experiential firsts (for example, taking baby swimming). While most participants acknowledged the reality of motherhood was unlikely to meet their expectations, participants conveyed emotions which surpassed sadness and disappointment. Becky, Caroline, and Danielle directly likened their experience to “grief” or “mourning”: “There will always be part of me that kind of grieves for that first year-I know it would never be what you would think it will be like anyway, but I really feel like I missed out” (Danielle, line 1182-1185).</w:t>
      </w:r>
      <w:r w:rsidR="005D5872">
        <w:rPr>
          <w:rFonts w:ascii="Arial" w:hAnsi="Arial" w:cs="Arial"/>
        </w:rPr>
        <w:t xml:space="preserve"> P</w:t>
      </w:r>
      <w:r w:rsidR="005D5872" w:rsidRPr="00361803">
        <w:rPr>
          <w:rFonts w:ascii="Arial" w:hAnsi="Arial" w:cs="Arial"/>
        </w:rPr>
        <w:t>articipants discussed em</w:t>
      </w:r>
      <w:r w:rsidR="005D5872">
        <w:rPr>
          <w:rFonts w:ascii="Arial" w:hAnsi="Arial" w:cs="Arial"/>
        </w:rPr>
        <w:t>otional and cognitive processes</w:t>
      </w:r>
      <w:r w:rsidR="005D5872" w:rsidRPr="00361803">
        <w:rPr>
          <w:rFonts w:ascii="Arial" w:hAnsi="Arial" w:cs="Arial"/>
        </w:rPr>
        <w:t xml:space="preserve"> including anger, sadness, rumination, and acceptance of/difficulty accepting losses, </w:t>
      </w:r>
      <w:r w:rsidR="005D5872" w:rsidRPr="00361803">
        <w:rPr>
          <w:rFonts w:ascii="Arial" w:hAnsi="Arial" w:cs="Arial"/>
        </w:rPr>
        <w:lastRenderedPageBreak/>
        <w:t xml:space="preserve">highlighting the impact of these losses: </w:t>
      </w:r>
      <w:r w:rsidR="005D5872" w:rsidRPr="00361803">
        <w:rPr>
          <w:rStyle w:val="normaltextrun"/>
          <w:rFonts w:ascii="Arial" w:hAnsi="Arial" w:cs="Arial"/>
          <w:iCs/>
          <w:color w:val="000000"/>
          <w:shd w:val="clear" w:color="auto" w:fill="FFFFFF"/>
        </w:rPr>
        <w:t>“I was really like angry and resentful that I didn't get to have the experience that I thought I would”</w:t>
      </w:r>
      <w:r w:rsidR="005D5872">
        <w:rPr>
          <w:rStyle w:val="normaltextrun"/>
          <w:rFonts w:ascii="Arial" w:hAnsi="Arial" w:cs="Arial"/>
          <w:color w:val="000000"/>
          <w:shd w:val="clear" w:color="auto" w:fill="FFFFFF"/>
        </w:rPr>
        <w:t xml:space="preserve"> (Emma, line 123-124).</w:t>
      </w:r>
    </w:p>
    <w:p w14:paraId="654692C6" w14:textId="6A1EABC9" w:rsidR="0001144D" w:rsidRPr="005227B4" w:rsidRDefault="005D5872" w:rsidP="007542B1">
      <w:pPr>
        <w:spacing w:line="360" w:lineRule="auto"/>
        <w:rPr>
          <w:rFonts w:ascii="Arial" w:hAnsi="Arial" w:cs="Arial"/>
          <w:b/>
          <w:i/>
        </w:rPr>
      </w:pPr>
      <w:r w:rsidRPr="005227B4">
        <w:rPr>
          <w:rFonts w:ascii="Arial" w:hAnsi="Arial" w:cs="Arial"/>
          <w:b/>
          <w:i/>
        </w:rPr>
        <w:t xml:space="preserve"> </w:t>
      </w:r>
      <w:r w:rsidR="0001144D" w:rsidRPr="005227B4">
        <w:rPr>
          <w:rFonts w:ascii="Arial" w:hAnsi="Arial" w:cs="Arial"/>
          <w:b/>
          <w:i/>
        </w:rPr>
        <w:t xml:space="preserve">“I feel very stuck in everything that was”–Anna </w:t>
      </w:r>
    </w:p>
    <w:p w14:paraId="5F79AC17" w14:textId="58ED6EEF" w:rsidR="0001144D" w:rsidRPr="00361803" w:rsidRDefault="0001144D" w:rsidP="00A303A4">
      <w:pPr>
        <w:spacing w:line="360" w:lineRule="auto"/>
        <w:ind w:firstLine="720"/>
        <w:rPr>
          <w:rFonts w:ascii="Arial" w:hAnsi="Arial" w:cs="Arial"/>
        </w:rPr>
      </w:pPr>
      <w:r w:rsidRPr="00361803">
        <w:rPr>
          <w:rFonts w:ascii="Arial" w:hAnsi="Arial" w:cs="Arial"/>
        </w:rPr>
        <w:t>All participants described low mood associated with isolation; some participants had been diagnosed with postnatal depression during the pandemic. A loss of co</w:t>
      </w:r>
      <w:r w:rsidR="005D5872">
        <w:rPr>
          <w:rFonts w:ascii="Arial" w:hAnsi="Arial" w:cs="Arial"/>
        </w:rPr>
        <w:t>ping strategies, relational/</w:t>
      </w:r>
      <w:r w:rsidRPr="00361803">
        <w:rPr>
          <w:rFonts w:ascii="Arial" w:hAnsi="Arial" w:cs="Arial"/>
        </w:rPr>
        <w:t>experiential losses, high levels of anxiety, and sleep difficulties were some of the factors directly linked to low mood: “It [anxiety/panic] was only really kind of exacerbated and got into these quite low, intense feelings when it was lockdown with Ethan” (Danielle, line 859-861).</w:t>
      </w:r>
    </w:p>
    <w:p w14:paraId="59CBD95A" w14:textId="03B2ED3E" w:rsidR="0001144D" w:rsidRPr="00361803" w:rsidRDefault="0001144D" w:rsidP="009E799A">
      <w:pPr>
        <w:spacing w:line="360" w:lineRule="auto"/>
        <w:ind w:firstLine="720"/>
        <w:rPr>
          <w:rFonts w:ascii="Arial" w:hAnsi="Arial" w:cs="Arial"/>
        </w:rPr>
      </w:pPr>
      <w:r w:rsidRPr="00361803">
        <w:rPr>
          <w:rFonts w:ascii="Arial" w:hAnsi="Arial" w:cs="Arial"/>
        </w:rPr>
        <w:t xml:space="preserve">Cognitive processes associated with anxiety and depression were apparent for all participants and appeared to be exacerbated by social isolation. </w:t>
      </w:r>
      <w:r>
        <w:rPr>
          <w:rFonts w:ascii="Arial" w:hAnsi="Arial" w:cs="Arial"/>
        </w:rPr>
        <w:t>S</w:t>
      </w:r>
      <w:r w:rsidRPr="00361803">
        <w:rPr>
          <w:rFonts w:ascii="Arial" w:hAnsi="Arial" w:cs="Arial"/>
        </w:rPr>
        <w:t>elf-attacking thoughts and self-blame often followed the loss of developmental/experiential opportunities for their children</w:t>
      </w:r>
      <w:r w:rsidR="000007BD">
        <w:rPr>
          <w:rFonts w:ascii="Arial" w:hAnsi="Arial" w:cs="Arial"/>
        </w:rPr>
        <w:t>,</w:t>
      </w:r>
      <w:r w:rsidRPr="00361803">
        <w:rPr>
          <w:rFonts w:ascii="Arial" w:hAnsi="Arial" w:cs="Arial"/>
        </w:rPr>
        <w:t xml:space="preserve"> or difficulties in coping with isolated parenting: “I was kind of beating myself up and thinking I wasn't coping, people should be able to do this.” (Danielle, line 336-343). These were reflected in perceptions of parenting failure, feelings of guilt</w:t>
      </w:r>
      <w:r w:rsidR="000007BD">
        <w:rPr>
          <w:rFonts w:ascii="Arial" w:hAnsi="Arial" w:cs="Arial"/>
        </w:rPr>
        <w:t>,</w:t>
      </w:r>
      <w:r w:rsidRPr="00361803">
        <w:rPr>
          <w:rFonts w:ascii="Arial" w:hAnsi="Arial" w:cs="Arial"/>
        </w:rPr>
        <w:t xml:space="preserve"> and low mood. This suggests that mothers placed the same/similar expectations on themselves as they would have done in non-pandemic times, and the inability to meet these expectations prompted self-blame and self-attack: </w:t>
      </w:r>
      <w:r w:rsidRPr="00361803">
        <w:rPr>
          <w:rStyle w:val="normaltextrun"/>
          <w:rFonts w:ascii="Arial" w:hAnsi="Arial" w:cs="Arial"/>
          <w:color w:val="000000"/>
        </w:rPr>
        <w:t xml:space="preserve">“I </w:t>
      </w:r>
      <w:r w:rsidRPr="00361803">
        <w:rPr>
          <w:rStyle w:val="findhit"/>
          <w:rFonts w:ascii="Arial" w:hAnsi="Arial" w:cs="Arial"/>
          <w:color w:val="000000"/>
        </w:rPr>
        <w:t>blame</w:t>
      </w:r>
      <w:r w:rsidRPr="00361803">
        <w:rPr>
          <w:rStyle w:val="normaltextrun"/>
          <w:rFonts w:ascii="Arial" w:hAnsi="Arial" w:cs="Arial"/>
          <w:color w:val="000000"/>
        </w:rPr>
        <w:t xml:space="preserve"> myself a little bit for it. But it wasn't my fault. It wasn't my </w:t>
      </w:r>
      <w:r w:rsidRPr="00361803">
        <w:rPr>
          <w:rStyle w:val="findhit"/>
          <w:rFonts w:ascii="Arial" w:hAnsi="Arial" w:cs="Arial"/>
          <w:color w:val="000000"/>
        </w:rPr>
        <w:t>blame</w:t>
      </w:r>
      <w:r w:rsidRPr="00361803">
        <w:rPr>
          <w:rStyle w:val="normaltextrun"/>
          <w:rFonts w:ascii="Arial" w:hAnsi="Arial" w:cs="Arial"/>
          <w:color w:val="000000"/>
        </w:rPr>
        <w:t xml:space="preserve"> to carry because I couldn't have taken her swimming” (Faye, line 811-813).</w:t>
      </w:r>
    </w:p>
    <w:p w14:paraId="7C5E3A38" w14:textId="5E49AC3D" w:rsidR="0001144D" w:rsidRPr="00361803" w:rsidRDefault="0001144D" w:rsidP="009E799A">
      <w:pPr>
        <w:spacing w:line="360" w:lineRule="auto"/>
        <w:ind w:firstLine="720"/>
        <w:rPr>
          <w:rFonts w:ascii="Arial" w:hAnsi="Arial" w:cs="Arial"/>
        </w:rPr>
      </w:pPr>
      <w:r w:rsidRPr="00361803">
        <w:rPr>
          <w:rFonts w:ascii="Arial" w:hAnsi="Arial" w:cs="Arial"/>
        </w:rPr>
        <w:t>For some, difficulties exten</w:t>
      </w:r>
      <w:r>
        <w:rPr>
          <w:rFonts w:ascii="Arial" w:hAnsi="Arial" w:cs="Arial"/>
        </w:rPr>
        <w:t>ded beyond social restrictions; p</w:t>
      </w:r>
      <w:r w:rsidRPr="00361803">
        <w:rPr>
          <w:rFonts w:ascii="Arial" w:hAnsi="Arial" w:cs="Arial"/>
        </w:rPr>
        <w:t>articipants engaged in ruminative thinking during/since pa</w:t>
      </w:r>
      <w:r w:rsidR="00A66ED0">
        <w:rPr>
          <w:rFonts w:ascii="Arial" w:hAnsi="Arial" w:cs="Arial"/>
        </w:rPr>
        <w:t>ndemic restrictions, often focu</w:t>
      </w:r>
      <w:r w:rsidRPr="00361803">
        <w:rPr>
          <w:rFonts w:ascii="Arial" w:hAnsi="Arial" w:cs="Arial"/>
        </w:rPr>
        <w:t>sed on comparing their motherhood experience with how they imagined things might have been in “normal times” (Anna, line 515), suggesting that grief associated with social isolation may be maintaining low mood.</w:t>
      </w:r>
    </w:p>
    <w:p w14:paraId="45EC5F18" w14:textId="77777777" w:rsidR="0001144D" w:rsidRPr="00361803" w:rsidRDefault="0001144D" w:rsidP="009E799A">
      <w:pPr>
        <w:spacing w:line="360" w:lineRule="auto"/>
        <w:ind w:left="709"/>
        <w:rPr>
          <w:rFonts w:ascii="Arial" w:hAnsi="Arial" w:cs="Arial"/>
        </w:rPr>
      </w:pPr>
      <w:r w:rsidRPr="00361803">
        <w:rPr>
          <w:rFonts w:ascii="Arial" w:hAnsi="Arial" w:cs="Arial"/>
        </w:rPr>
        <w:t xml:space="preserve">“I feel very stuck in everything that was and the isolation stuff, I feel very stuck in it and I need to just kind of shake out of it and just find a different way for me and Benji” (Anna, line 1077-1079).  </w:t>
      </w:r>
    </w:p>
    <w:p w14:paraId="1808F32A" w14:textId="77777777" w:rsidR="0001144D" w:rsidRPr="005227B4" w:rsidRDefault="0001144D" w:rsidP="007542B1">
      <w:pPr>
        <w:spacing w:line="360" w:lineRule="auto"/>
        <w:rPr>
          <w:rFonts w:ascii="Arial" w:hAnsi="Arial" w:cs="Arial"/>
          <w:b/>
          <w:i/>
        </w:rPr>
      </w:pPr>
      <w:r w:rsidRPr="005227B4">
        <w:rPr>
          <w:rFonts w:ascii="Arial" w:hAnsi="Arial" w:cs="Arial"/>
          <w:b/>
          <w:i/>
        </w:rPr>
        <w:t xml:space="preserve">“I shouldn’t have the right to feel isolated”–Faye </w:t>
      </w:r>
    </w:p>
    <w:p w14:paraId="2A6544C3" w14:textId="77777777" w:rsidR="0001144D" w:rsidRPr="00361803" w:rsidRDefault="0001144D" w:rsidP="00A303A4">
      <w:pPr>
        <w:spacing w:line="360" w:lineRule="auto"/>
        <w:ind w:firstLine="709"/>
        <w:rPr>
          <w:rFonts w:ascii="Arial" w:hAnsi="Arial" w:cs="Arial"/>
        </w:rPr>
      </w:pPr>
      <w:r w:rsidRPr="00361803">
        <w:rPr>
          <w:rFonts w:ascii="Arial" w:hAnsi="Arial" w:cs="Arial"/>
        </w:rPr>
        <w:t xml:space="preserve">Associated with feelings of guilt and self-attack, </w:t>
      </w:r>
      <w:r>
        <w:rPr>
          <w:rFonts w:ascii="Arial" w:hAnsi="Arial" w:cs="Arial"/>
        </w:rPr>
        <w:t>five participants minimised</w:t>
      </w:r>
      <w:r w:rsidRPr="00361803">
        <w:rPr>
          <w:rFonts w:ascii="Arial" w:hAnsi="Arial" w:cs="Arial"/>
        </w:rPr>
        <w:t xml:space="preserve"> feelings during interviews suggesting certain feelings/experiences were believed to be disallowed and were internally invalidated; this was perhaps associated with beliefs of not being worthy enough of voicing such difficulties.</w:t>
      </w:r>
    </w:p>
    <w:p w14:paraId="0A0BB0A7" w14:textId="77777777" w:rsidR="0001144D" w:rsidRPr="00361803" w:rsidRDefault="0001144D" w:rsidP="009E799A">
      <w:pPr>
        <w:spacing w:line="360" w:lineRule="auto"/>
        <w:ind w:left="709"/>
        <w:rPr>
          <w:rFonts w:ascii="Arial" w:hAnsi="Arial" w:cs="Arial"/>
        </w:rPr>
      </w:pPr>
      <w:r w:rsidRPr="00361803">
        <w:rPr>
          <w:rFonts w:ascii="Arial" w:hAnsi="Arial" w:cs="Arial"/>
        </w:rPr>
        <w:lastRenderedPageBreak/>
        <w:t>“I kind of felt quite selfish for feeling so isolated when I felt like I shouldn't have the right to feel isolated … I was lucky with the fact that I did have like other people around to help me. But then at the same time, I did feel very isolated. And then I felt guilty for feeling isolated” (Faye, line 419-424).</w:t>
      </w:r>
    </w:p>
    <w:p w14:paraId="7D84B8E7" w14:textId="77777777" w:rsidR="0001144D" w:rsidRDefault="0001144D" w:rsidP="009E799A">
      <w:pPr>
        <w:spacing w:line="360" w:lineRule="auto"/>
        <w:ind w:firstLine="720"/>
        <w:rPr>
          <w:rFonts w:ascii="Arial" w:hAnsi="Arial" w:cs="Arial"/>
        </w:rPr>
      </w:pPr>
      <w:r w:rsidRPr="00361803">
        <w:rPr>
          <w:rFonts w:ascii="Arial" w:hAnsi="Arial" w:cs="Arial"/>
        </w:rPr>
        <w:t>For Anna it seemed this process prevented her from accessing professional support, indicating a maintaining factor for her difficulties: “Any support that they were giving I felt that maybe should be given to those you know, were really in need” (Anna, line 868-870).</w:t>
      </w:r>
    </w:p>
    <w:p w14:paraId="70ED0E23" w14:textId="49A80197" w:rsidR="0001144D" w:rsidRPr="005227B4" w:rsidRDefault="0001144D" w:rsidP="007542B1">
      <w:pPr>
        <w:tabs>
          <w:tab w:val="left" w:pos="3550"/>
        </w:tabs>
        <w:spacing w:line="360" w:lineRule="auto"/>
        <w:rPr>
          <w:rFonts w:ascii="Arial" w:hAnsi="Arial" w:cs="Arial"/>
          <w:b/>
          <w:bCs/>
          <w:i/>
        </w:rPr>
      </w:pPr>
      <w:r w:rsidRPr="005227B4">
        <w:rPr>
          <w:rFonts w:ascii="Arial" w:hAnsi="Arial" w:cs="Arial"/>
          <w:b/>
          <w:i/>
        </w:rPr>
        <w:t>“It’s taking a bit longer to adjust to a non-pandemic world”–Becky</w:t>
      </w:r>
    </w:p>
    <w:p w14:paraId="51443F7D" w14:textId="64C57E97" w:rsidR="0001144D" w:rsidRPr="00361803" w:rsidRDefault="00A303A4" w:rsidP="00A303A4">
      <w:pPr>
        <w:tabs>
          <w:tab w:val="left" w:pos="0"/>
        </w:tabs>
        <w:spacing w:line="360" w:lineRule="auto"/>
        <w:rPr>
          <w:rFonts w:ascii="Arial" w:hAnsi="Arial" w:cs="Arial"/>
        </w:rPr>
      </w:pPr>
      <w:r>
        <w:rPr>
          <w:rFonts w:ascii="Arial" w:hAnsi="Arial" w:cs="Arial"/>
        </w:rPr>
        <w:tab/>
      </w:r>
      <w:r w:rsidR="0001144D" w:rsidRPr="00361803">
        <w:rPr>
          <w:rFonts w:ascii="Arial" w:hAnsi="Arial" w:cs="Arial"/>
        </w:rPr>
        <w:t>All participants experienced fluctuations in their mental health associated with changes in social restrictions. Whilst removal of social restrictions meant greater access to support, it did not mean a steady improvement in mental health</w:t>
      </w:r>
      <w:r w:rsidR="000007BD">
        <w:rPr>
          <w:rFonts w:ascii="Arial" w:hAnsi="Arial" w:cs="Arial"/>
        </w:rPr>
        <w:t>,</w:t>
      </w:r>
      <w:r w:rsidR="0001144D" w:rsidRPr="00361803">
        <w:rPr>
          <w:rFonts w:ascii="Arial" w:hAnsi="Arial" w:cs="Arial"/>
        </w:rPr>
        <w:t xml:space="preserve"> as participants described a difficult adjustment “to a non-pandemic world” (Becky, l</w:t>
      </w:r>
      <w:r w:rsidR="000007BD">
        <w:rPr>
          <w:rFonts w:ascii="Arial" w:hAnsi="Arial" w:cs="Arial"/>
        </w:rPr>
        <w:t>ine 102). Anna, Becky, Caroline</w:t>
      </w:r>
      <w:r w:rsidR="0001144D" w:rsidRPr="00361803">
        <w:rPr>
          <w:rFonts w:ascii="Arial" w:hAnsi="Arial" w:cs="Arial"/>
        </w:rPr>
        <w:t xml:space="preserve"> and Emma described a social-emotional dilemma associated with easing restrictions, whereby their need to be around others conflicted with heightened anxiety in social situations, related to fears of being judged as a mother, of others breaking social restrictions, and of catching COVID-19. This posed challenges, maintaining isolation and distress:</w:t>
      </w:r>
      <w:r w:rsidR="0001144D" w:rsidRPr="00361803">
        <w:rPr>
          <w:rFonts w:ascii="Arial" w:hAnsi="Arial" w:cs="Arial"/>
          <w:i/>
        </w:rPr>
        <w:t xml:space="preserve"> </w:t>
      </w:r>
      <w:r w:rsidR="0001144D" w:rsidRPr="00361803">
        <w:rPr>
          <w:rFonts w:ascii="Arial" w:hAnsi="Arial" w:cs="Arial"/>
        </w:rPr>
        <w:t>“You were in a lose situation–you were either doing something dangerous or illegal, or you were doing something that might cause more anxiety” (Becky, line 348-350).</w:t>
      </w:r>
    </w:p>
    <w:p w14:paraId="56DA4B87" w14:textId="3E29C98C" w:rsidR="0001144D" w:rsidRPr="00104A24" w:rsidRDefault="009E799A" w:rsidP="00104A24">
      <w:pPr>
        <w:tabs>
          <w:tab w:val="left" w:pos="0"/>
        </w:tabs>
        <w:spacing w:line="360" w:lineRule="auto"/>
        <w:rPr>
          <w:rFonts w:ascii="Arial" w:hAnsi="Arial" w:cs="Arial"/>
          <w:color w:val="ED7D31" w:themeColor="accent2"/>
        </w:rPr>
      </w:pPr>
      <w:r>
        <w:rPr>
          <w:rFonts w:ascii="Arial" w:hAnsi="Arial" w:cs="Arial"/>
        </w:rPr>
        <w:tab/>
      </w:r>
      <w:r w:rsidR="0001144D" w:rsidRPr="00361803">
        <w:rPr>
          <w:rFonts w:ascii="Arial" w:hAnsi="Arial" w:cs="Arial"/>
        </w:rPr>
        <w:t>Furthermore, developmental tasks as a new mother were delayed by social restrictions, such as going out and socialising with a baby and attempting to resume personal interests. The lifting of restrictions meant having to learn and navigate these processes at a later stage with an older child, which increased anxiety and impacted confidence: “Everything stopped and I never took my baby out very far and then suddenly everything was on again and I just was scrambling around saying I physically can't do this” (Caroline, line 758-760).</w:t>
      </w:r>
      <w:r w:rsidR="00104A24">
        <w:rPr>
          <w:rFonts w:ascii="Arial" w:hAnsi="Arial" w:cs="Arial"/>
          <w:color w:val="ED7D31" w:themeColor="accent2"/>
        </w:rPr>
        <w:t xml:space="preserve"> </w:t>
      </w:r>
      <w:r w:rsidR="0001144D" w:rsidRPr="00361803">
        <w:rPr>
          <w:rFonts w:ascii="Arial" w:hAnsi="Arial" w:cs="Arial"/>
        </w:rPr>
        <w:t>For Anna, maternal social skills were felt to be impacted beyond social restrictions, further suggesting isolation may have impacted/delayed parental self-efficacy and feeling secure within a ‘mother self’: “The restrictions still very much are having an impact … I didn't know and still don't really know how to socialise with Benji by my side” (Anna, line 762-763).</w:t>
      </w:r>
    </w:p>
    <w:p w14:paraId="0F904C18" w14:textId="77777777" w:rsidR="0001144D" w:rsidRPr="00361803" w:rsidRDefault="0001144D" w:rsidP="007542B1">
      <w:pPr>
        <w:spacing w:line="360" w:lineRule="auto"/>
        <w:rPr>
          <w:rFonts w:ascii="Arial" w:hAnsi="Arial" w:cs="Arial"/>
          <w:b/>
        </w:rPr>
      </w:pPr>
      <w:r w:rsidRPr="00361803">
        <w:rPr>
          <w:rFonts w:ascii="Arial" w:hAnsi="Arial" w:cs="Arial"/>
          <w:b/>
        </w:rPr>
        <w:t>Theme 4: Coping counts: “I tried to cope”–Caroline</w:t>
      </w:r>
    </w:p>
    <w:p w14:paraId="2DC3E43A" w14:textId="1354BF3C" w:rsidR="0001144D" w:rsidRPr="00361803" w:rsidRDefault="0001144D" w:rsidP="00A303A4">
      <w:pPr>
        <w:spacing w:line="360" w:lineRule="auto"/>
        <w:ind w:firstLine="720"/>
        <w:rPr>
          <w:rFonts w:ascii="Arial" w:hAnsi="Arial" w:cs="Arial"/>
        </w:rPr>
      </w:pPr>
      <w:r w:rsidRPr="00361803">
        <w:rPr>
          <w:rFonts w:ascii="Arial" w:hAnsi="Arial" w:cs="Arial"/>
        </w:rPr>
        <w:t>All participants discussed making active efforts to cope with challenges associated with isolation, though they encountered difficulties in coping.</w:t>
      </w:r>
    </w:p>
    <w:p w14:paraId="2AA3EC2F" w14:textId="77777777" w:rsidR="00A66ED0" w:rsidRDefault="00A66ED0" w:rsidP="007542B1">
      <w:pPr>
        <w:spacing w:line="360" w:lineRule="auto"/>
        <w:rPr>
          <w:rFonts w:ascii="Arial" w:hAnsi="Arial" w:cs="Arial"/>
          <w:b/>
          <w:i/>
        </w:rPr>
      </w:pPr>
    </w:p>
    <w:p w14:paraId="4F173EB1" w14:textId="3613A4BE" w:rsidR="0001144D" w:rsidRPr="005227B4" w:rsidRDefault="0001144D" w:rsidP="007542B1">
      <w:pPr>
        <w:spacing w:line="360" w:lineRule="auto"/>
        <w:rPr>
          <w:rFonts w:ascii="Arial" w:hAnsi="Arial" w:cs="Arial"/>
          <w:b/>
          <w:i/>
        </w:rPr>
      </w:pPr>
      <w:r w:rsidRPr="005227B4">
        <w:rPr>
          <w:rFonts w:ascii="Arial" w:hAnsi="Arial" w:cs="Arial"/>
          <w:b/>
          <w:i/>
        </w:rPr>
        <w:lastRenderedPageBreak/>
        <w:t xml:space="preserve">An “illusion of coping”–Danielle </w:t>
      </w:r>
    </w:p>
    <w:p w14:paraId="52D139D4" w14:textId="4BB59F2F" w:rsidR="0001144D" w:rsidRPr="00361803" w:rsidRDefault="0001144D" w:rsidP="00104A24">
      <w:pPr>
        <w:spacing w:line="360" w:lineRule="auto"/>
        <w:ind w:firstLine="720"/>
        <w:rPr>
          <w:rFonts w:ascii="Arial" w:hAnsi="Arial" w:cs="Arial"/>
        </w:rPr>
      </w:pPr>
      <w:r w:rsidRPr="00361803">
        <w:rPr>
          <w:rFonts w:ascii="Arial" w:hAnsi="Arial" w:cs="Arial"/>
        </w:rPr>
        <w:t>Five participants expressed not coping well with anxiety/distress associated with social isolation. This conflicted with narratives highlighting varied coping strategies, perhaps suggesting participants lacked coping self-efficacy. Problem-</w:t>
      </w:r>
      <w:r w:rsidR="00A66ED0">
        <w:rPr>
          <w:rFonts w:ascii="Arial" w:hAnsi="Arial" w:cs="Arial"/>
        </w:rPr>
        <w:t>focused</w:t>
      </w:r>
      <w:r w:rsidRPr="00361803">
        <w:rPr>
          <w:rFonts w:ascii="Arial" w:hAnsi="Arial" w:cs="Arial"/>
        </w:rPr>
        <w:t xml:space="preserve"> coping methods were most commonly reported, including active efforts to keep busy, problem-solve, establish social connection remotely, seek advice, communicate needs with partners, and “bending the rules” (Faye, line 777-778) to maintain proximity to support: “I was really concerned about my mental health. So I was trying to actively take steps to make sure that I was engaged and I was getting feedback” (Caroline, line 115-117).</w:t>
      </w:r>
      <w:r w:rsidR="00104A24">
        <w:rPr>
          <w:rFonts w:ascii="Arial" w:hAnsi="Arial" w:cs="Arial"/>
        </w:rPr>
        <w:t xml:space="preserve"> </w:t>
      </w:r>
      <w:r w:rsidRPr="00361803">
        <w:rPr>
          <w:rFonts w:ascii="Arial" w:hAnsi="Arial" w:cs="Arial"/>
        </w:rPr>
        <w:t xml:space="preserve">As all participants experienced historical difficulties with anxiety, many discussed </w:t>
      </w:r>
      <w:r w:rsidR="00A66ED0">
        <w:rPr>
          <w:rFonts w:ascii="Arial" w:hAnsi="Arial" w:cs="Arial"/>
        </w:rPr>
        <w:t>previously learned emotion-focu</w:t>
      </w:r>
      <w:r w:rsidRPr="00361803">
        <w:rPr>
          <w:rFonts w:ascii="Arial" w:hAnsi="Arial" w:cs="Arial"/>
        </w:rPr>
        <w:t>sed coping strategies they utilised (Mindfulness, accessing the outdoors, exercise etc.) which may in turn have reduced their vulnerability to social isolation: “There was a point where I was starting to feel it [anxiety/panic] coming in … at that point I went through about a month of just like, walking Benji for every nap” (Anna, line 954-958).</w:t>
      </w:r>
    </w:p>
    <w:p w14:paraId="3FA466F6" w14:textId="42DE4606" w:rsidR="0001144D" w:rsidRPr="00361803" w:rsidRDefault="0001144D" w:rsidP="009E799A">
      <w:pPr>
        <w:spacing w:line="360" w:lineRule="auto"/>
        <w:ind w:firstLine="720"/>
        <w:rPr>
          <w:rFonts w:ascii="Arial" w:hAnsi="Arial" w:cs="Arial"/>
        </w:rPr>
      </w:pPr>
      <w:r w:rsidRPr="00361803">
        <w:rPr>
          <w:rFonts w:ascii="Arial" w:hAnsi="Arial" w:cs="Arial"/>
        </w:rPr>
        <w:t xml:space="preserve">Anna, Danielle and Caroline engaged in coping strategies (emotional avoidance/denial and overfilling schedules) with unintended consequences. Danielle described her emotional denial building to the point she began self-harming and experiencing suicidal thoughts which led her to seek help.  </w:t>
      </w:r>
    </w:p>
    <w:p w14:paraId="210EC941" w14:textId="77777777" w:rsidR="0001144D" w:rsidRPr="00361803" w:rsidRDefault="0001144D" w:rsidP="007542B1">
      <w:pPr>
        <w:spacing w:line="360" w:lineRule="auto"/>
        <w:ind w:left="851"/>
        <w:rPr>
          <w:rFonts w:ascii="Arial" w:hAnsi="Arial" w:cs="Arial"/>
        </w:rPr>
      </w:pPr>
      <w:r w:rsidRPr="00361803">
        <w:rPr>
          <w:rFonts w:ascii="Arial" w:hAnsi="Arial" w:cs="Arial"/>
        </w:rPr>
        <w:t>“This kind of illusion of coping that I was kind of creating to convince myself that I was OK. So I think the impact it had was that it took a lot longer for me to realise that I needed help” (Danielle, line 571-574).</w:t>
      </w:r>
    </w:p>
    <w:p w14:paraId="4F4B8CF1" w14:textId="7223B1A4" w:rsidR="0001144D" w:rsidRPr="00361803" w:rsidRDefault="0001144D" w:rsidP="007542B1">
      <w:pPr>
        <w:spacing w:line="360" w:lineRule="auto"/>
        <w:rPr>
          <w:rFonts w:ascii="Arial" w:hAnsi="Arial" w:cs="Arial"/>
        </w:rPr>
      </w:pPr>
      <w:r w:rsidRPr="00361803">
        <w:rPr>
          <w:rFonts w:ascii="Arial" w:hAnsi="Arial" w:cs="Arial"/>
        </w:rPr>
        <w:t>As suggested by Danielle, conflicting narratives including perceptions of not coping well whilst discussing a range of coping behaviours may suggest that</w:t>
      </w:r>
      <w:r w:rsidR="00E47523">
        <w:rPr>
          <w:rFonts w:ascii="Arial" w:hAnsi="Arial" w:cs="Arial"/>
        </w:rPr>
        <w:t xml:space="preserve"> for some,</w:t>
      </w:r>
      <w:r w:rsidRPr="00361803">
        <w:rPr>
          <w:rFonts w:ascii="Arial" w:hAnsi="Arial" w:cs="Arial"/>
        </w:rPr>
        <w:t xml:space="preserve"> difficulties coping </w:t>
      </w:r>
      <w:r w:rsidR="00E47523">
        <w:rPr>
          <w:rFonts w:ascii="Arial" w:hAnsi="Arial" w:cs="Arial"/>
        </w:rPr>
        <w:t xml:space="preserve">may have </w:t>
      </w:r>
      <w:r>
        <w:rPr>
          <w:rFonts w:ascii="Arial" w:hAnsi="Arial" w:cs="Arial"/>
        </w:rPr>
        <w:t xml:space="preserve">outwardly </w:t>
      </w:r>
      <w:r w:rsidRPr="00361803">
        <w:rPr>
          <w:rFonts w:ascii="Arial" w:hAnsi="Arial" w:cs="Arial"/>
        </w:rPr>
        <w:t>presented like effective coping</w:t>
      </w:r>
      <w:r w:rsidR="00DA5DE1">
        <w:rPr>
          <w:rFonts w:ascii="Arial" w:hAnsi="Arial" w:cs="Arial"/>
        </w:rPr>
        <w:t>, leading to suicidal ideation in this case</w:t>
      </w:r>
      <w:r w:rsidRPr="00361803">
        <w:rPr>
          <w:rFonts w:ascii="Arial" w:hAnsi="Arial" w:cs="Arial"/>
        </w:rPr>
        <w:t xml:space="preserve">.  </w:t>
      </w:r>
    </w:p>
    <w:p w14:paraId="206ADA96" w14:textId="77777777" w:rsidR="0001144D" w:rsidRPr="005227B4" w:rsidRDefault="0001144D" w:rsidP="007542B1">
      <w:pPr>
        <w:spacing w:line="360" w:lineRule="auto"/>
        <w:rPr>
          <w:rFonts w:ascii="Arial" w:hAnsi="Arial" w:cs="Arial"/>
          <w:b/>
          <w:i/>
        </w:rPr>
      </w:pPr>
      <w:r w:rsidRPr="005227B4">
        <w:rPr>
          <w:rFonts w:ascii="Arial" w:hAnsi="Arial" w:cs="Arial"/>
          <w:b/>
          <w:i/>
        </w:rPr>
        <w:t>“If I hadn’t been proactive…”–Becky</w:t>
      </w:r>
    </w:p>
    <w:p w14:paraId="3E506896" w14:textId="095522BC" w:rsidR="0001144D" w:rsidRPr="00361803" w:rsidRDefault="00A93557" w:rsidP="00A303A4">
      <w:pPr>
        <w:spacing w:line="360" w:lineRule="auto"/>
        <w:ind w:firstLine="720"/>
        <w:rPr>
          <w:rFonts w:ascii="Arial" w:hAnsi="Arial" w:cs="Arial"/>
        </w:rPr>
      </w:pPr>
      <w:r>
        <w:rPr>
          <w:rFonts w:ascii="Arial" w:hAnsi="Arial" w:cs="Arial"/>
        </w:rPr>
        <w:t>Becky, Caroline, Danielle</w:t>
      </w:r>
      <w:r w:rsidR="0001144D" w:rsidRPr="00361803">
        <w:rPr>
          <w:rFonts w:ascii="Arial" w:hAnsi="Arial" w:cs="Arial"/>
        </w:rPr>
        <w:t xml:space="preserve"> and Faye accessed psychological support/therapies during pandemic restrictions which facilitated coping, including CBT, EMDR, and </w:t>
      </w:r>
      <w:r w:rsidR="0001144D">
        <w:rPr>
          <w:rFonts w:ascii="Arial" w:hAnsi="Arial" w:cs="Arial"/>
        </w:rPr>
        <w:t xml:space="preserve">“talking therapy” </w:t>
      </w:r>
      <w:r w:rsidR="0001144D" w:rsidRPr="00361803">
        <w:rPr>
          <w:rFonts w:ascii="Arial" w:hAnsi="Arial" w:cs="Arial"/>
        </w:rPr>
        <w:t>(Becky, line 1265) via perinatal me</w:t>
      </w:r>
      <w:r>
        <w:rPr>
          <w:rFonts w:ascii="Arial" w:hAnsi="Arial" w:cs="Arial"/>
        </w:rPr>
        <w:t>ntal health teams, crisis teams</w:t>
      </w:r>
      <w:r w:rsidR="0001144D" w:rsidRPr="00361803">
        <w:rPr>
          <w:rFonts w:ascii="Arial" w:hAnsi="Arial" w:cs="Arial"/>
        </w:rPr>
        <w:t xml:space="preserve"> and privately funded therapy: “It was a massive help to be able to speak to someone, like a professional that understood” (Faye, line </w:t>
      </w:r>
      <w:r w:rsidR="0001144D">
        <w:rPr>
          <w:rFonts w:ascii="Arial" w:hAnsi="Arial" w:cs="Arial"/>
        </w:rPr>
        <w:t>1221-1222</w:t>
      </w:r>
      <w:r w:rsidR="0001144D" w:rsidRPr="00361803">
        <w:rPr>
          <w:rFonts w:ascii="Arial" w:hAnsi="Arial" w:cs="Arial"/>
        </w:rPr>
        <w:t>).</w:t>
      </w:r>
    </w:p>
    <w:p w14:paraId="78EBA145" w14:textId="13CC66D1" w:rsidR="009E799A" w:rsidRDefault="0001144D" w:rsidP="00104A24">
      <w:pPr>
        <w:spacing w:line="360" w:lineRule="auto"/>
        <w:ind w:firstLine="720"/>
        <w:rPr>
          <w:rFonts w:ascii="Arial" w:hAnsi="Arial" w:cs="Arial"/>
        </w:rPr>
      </w:pPr>
      <w:r w:rsidRPr="00361803">
        <w:rPr>
          <w:rFonts w:ascii="Arial" w:hAnsi="Arial" w:cs="Arial"/>
        </w:rPr>
        <w:t xml:space="preserve">Although therapy was helpful once completed, Becky and Danielle described having to be highly proactive at times of distress to access support and navigate self-referral procedures: “If I hadn’t been proactive, even like I did seek mental health support like during the pandemic and I had to self-refer myself and I had to-I had to do everything myself” </w:t>
      </w:r>
      <w:r w:rsidRPr="00361803">
        <w:rPr>
          <w:rFonts w:ascii="Arial" w:hAnsi="Arial" w:cs="Arial"/>
        </w:rPr>
        <w:lastRenderedPageBreak/>
        <w:t>(Becky, line 772-775). Further difficulties impacted the perceived helpfulness of therapy due to approaches not being tailored to new mothers in the context of pandemic isolation, therapy provision not accommodating working mothers, and heightened anxiety accessing online therapy associated with privacy concerns and use of technology: “It would give me anxiety, the thought of having to do the vide</w:t>
      </w:r>
      <w:r w:rsidR="009E799A">
        <w:rPr>
          <w:rFonts w:ascii="Arial" w:hAnsi="Arial" w:cs="Arial"/>
        </w:rPr>
        <w:t xml:space="preserve">o call. So I'd kind of I'd send </w:t>
      </w:r>
      <w:r w:rsidRPr="00361803">
        <w:rPr>
          <w:rFonts w:ascii="Arial" w:hAnsi="Arial" w:cs="Arial"/>
        </w:rPr>
        <w:t>myself spiralling before I even got to talking” (Faye, line 521-522).</w:t>
      </w:r>
    </w:p>
    <w:p w14:paraId="23912589" w14:textId="77777777" w:rsidR="00A93557" w:rsidRDefault="00A93557" w:rsidP="00104A24">
      <w:pPr>
        <w:spacing w:line="360" w:lineRule="auto"/>
        <w:ind w:firstLine="720"/>
        <w:rPr>
          <w:rFonts w:ascii="Arial" w:hAnsi="Arial" w:cs="Arial"/>
        </w:rPr>
      </w:pPr>
    </w:p>
    <w:p w14:paraId="0BD02F9B" w14:textId="67503C91" w:rsidR="0001144D" w:rsidRPr="00CF268D" w:rsidRDefault="0001144D" w:rsidP="007542B1">
      <w:pPr>
        <w:spacing w:line="360" w:lineRule="auto"/>
        <w:jc w:val="center"/>
        <w:rPr>
          <w:rFonts w:ascii="Arial" w:hAnsi="Arial" w:cs="Arial"/>
        </w:rPr>
      </w:pPr>
      <w:r>
        <w:rPr>
          <w:rFonts w:ascii="Arial" w:hAnsi="Arial" w:cs="Arial"/>
          <w:b/>
          <w:bCs/>
        </w:rPr>
        <w:t>Discussion</w:t>
      </w:r>
    </w:p>
    <w:p w14:paraId="55D0393A" w14:textId="7C76160E" w:rsidR="0001144D" w:rsidRPr="00CF268D" w:rsidRDefault="0001144D" w:rsidP="009E799A">
      <w:pPr>
        <w:spacing w:line="360" w:lineRule="auto"/>
        <w:ind w:firstLine="720"/>
        <w:rPr>
          <w:rFonts w:ascii="Arial" w:hAnsi="Arial" w:cs="Arial"/>
        </w:rPr>
      </w:pPr>
      <w:r w:rsidRPr="00CF268D">
        <w:rPr>
          <w:rFonts w:ascii="Arial" w:hAnsi="Arial" w:cs="Arial"/>
        </w:rPr>
        <w:t>Expectations of the first maternal year being a busy</w:t>
      </w:r>
      <w:r>
        <w:rPr>
          <w:rFonts w:ascii="Arial" w:hAnsi="Arial" w:cs="Arial"/>
        </w:rPr>
        <w:t>,</w:t>
      </w:r>
      <w:r w:rsidRPr="00CF268D">
        <w:rPr>
          <w:rFonts w:ascii="Arial" w:hAnsi="Arial" w:cs="Arial"/>
        </w:rPr>
        <w:t xml:space="preserve"> sociable time were prominent, reflecting unmet hopes to form a ‘village’ (Babetin, 2020). Although expectations of ‘normal’ early motherhood varied for all involved (the researcher and participants), comparisons of maternal experiences to ‘normal’ motherhood ran through participant narratives. In contrast to Jackson et al (2021b)</w:t>
      </w:r>
      <w:r>
        <w:rPr>
          <w:rFonts w:ascii="Arial" w:hAnsi="Arial" w:cs="Arial"/>
        </w:rPr>
        <w:t>,</w:t>
      </w:r>
      <w:r w:rsidRPr="00CF268D">
        <w:rPr>
          <w:rFonts w:ascii="Arial" w:hAnsi="Arial" w:cs="Arial"/>
        </w:rPr>
        <w:t xml:space="preserve"> who identified improved wellbeing with easing restrictions in a UK perinatal community sample, participants described difficulties adjusting out of social restrictions, associated with increased anxiety and unpractised </w:t>
      </w:r>
      <w:r w:rsidR="00FD6B8D">
        <w:rPr>
          <w:rFonts w:ascii="Arial" w:hAnsi="Arial" w:cs="Arial"/>
        </w:rPr>
        <w:t>parental skills</w:t>
      </w:r>
      <w:r w:rsidRPr="00CF268D">
        <w:rPr>
          <w:rFonts w:ascii="Arial" w:hAnsi="Arial" w:cs="Arial"/>
        </w:rPr>
        <w:t xml:space="preserve">. Continued isolation beyond social restrictions suggests some participants </w:t>
      </w:r>
      <w:r w:rsidRPr="00CF268D">
        <w:rPr>
          <w:rFonts w:ascii="Arial" w:eastAsia="Arial" w:hAnsi="Arial" w:cs="Arial"/>
        </w:rPr>
        <w:t xml:space="preserve">continued to lack a psychologically supportive environment within their ‘mother self’ (Babetin, 2020), in turn </w:t>
      </w:r>
      <w:r w:rsidRPr="00CF268D">
        <w:rPr>
          <w:rFonts w:ascii="Arial" w:hAnsi="Arial" w:cs="Arial"/>
        </w:rPr>
        <w:t>impacting maternal self-efficacy, indicating a</w:t>
      </w:r>
      <w:r>
        <w:rPr>
          <w:rFonts w:ascii="Arial" w:hAnsi="Arial" w:cs="Arial"/>
        </w:rPr>
        <w:t>n impacted or perhaps</w:t>
      </w:r>
      <w:r w:rsidRPr="00CF268D">
        <w:rPr>
          <w:rFonts w:ascii="Arial" w:hAnsi="Arial" w:cs="Arial"/>
        </w:rPr>
        <w:t xml:space="preserve"> delayed maternal transition</w:t>
      </w:r>
      <w:r w:rsidRPr="00CF268D">
        <w:rPr>
          <w:rStyle w:val="CommentReference"/>
          <w:rFonts w:ascii="Arial" w:hAnsi="Arial" w:cs="Arial"/>
        </w:rPr>
        <w:t xml:space="preserve">. </w:t>
      </w:r>
      <w:r w:rsidRPr="00CF268D">
        <w:rPr>
          <w:rFonts w:ascii="Arial" w:hAnsi="Arial" w:cs="Arial"/>
        </w:rPr>
        <w:t>This further suggests participants held expectations of what they ‘should’ be able to do at certain stages of motherhood, and when it is acceptable and possible to form connections with other mothers</w:t>
      </w:r>
      <w:r w:rsidR="00FD6B8D">
        <w:rPr>
          <w:rFonts w:ascii="Arial" w:hAnsi="Arial" w:cs="Arial"/>
        </w:rPr>
        <w:t>/parents</w:t>
      </w:r>
      <w:r w:rsidRPr="00CF268D">
        <w:rPr>
          <w:rFonts w:ascii="Arial" w:hAnsi="Arial" w:cs="Arial"/>
        </w:rPr>
        <w:t xml:space="preserve">. </w:t>
      </w:r>
    </w:p>
    <w:p w14:paraId="303042E8" w14:textId="1965E993" w:rsidR="0001144D" w:rsidRPr="00CF268D" w:rsidRDefault="009E799A" w:rsidP="009E799A">
      <w:pPr>
        <w:spacing w:line="360" w:lineRule="auto"/>
        <w:ind w:firstLine="720"/>
        <w:rPr>
          <w:rFonts w:ascii="Arial" w:eastAsia="Arial" w:hAnsi="Arial" w:cs="Arial"/>
        </w:rPr>
      </w:pPr>
      <w:r>
        <w:rPr>
          <w:rFonts w:ascii="Arial" w:eastAsia="Arial" w:hAnsi="Arial" w:cs="Arial"/>
        </w:rPr>
        <w:t>As</w:t>
      </w:r>
      <w:r w:rsidR="0001144D" w:rsidRPr="00CF268D">
        <w:rPr>
          <w:rFonts w:ascii="Arial" w:eastAsia="Arial" w:hAnsi="Arial" w:cs="Arial"/>
        </w:rPr>
        <w:t xml:space="preserve"> recently indicated (</w:t>
      </w:r>
      <w:r w:rsidR="0001144D" w:rsidRPr="00CF268D">
        <w:rPr>
          <w:rFonts w:ascii="Arial" w:hAnsi="Arial" w:cs="Arial"/>
        </w:rPr>
        <w:t>Güner &amp; Oztürk</w:t>
      </w:r>
      <w:r w:rsidR="005D1203">
        <w:rPr>
          <w:rFonts w:ascii="Arial" w:eastAsia="Arial" w:hAnsi="Arial" w:cs="Arial"/>
        </w:rPr>
        <w:t>, 2021</w:t>
      </w:r>
      <w:r w:rsidR="0001144D" w:rsidRPr="00CF268D">
        <w:rPr>
          <w:rFonts w:ascii="Arial" w:eastAsia="Arial" w:hAnsi="Arial" w:cs="Arial"/>
        </w:rPr>
        <w:t xml:space="preserve">; Jackson et al, 2021a) positive perceptions of partner support protected bonding experiences and maternal wellbeing. Consistent with research linking greater perceptions of social support to improved maternal responsiveness (Burchinal et al, 1996) and mother-child interactions (Green et al, 2007), participants described isolation from support </w:t>
      </w:r>
      <w:r w:rsidR="00FD6B8D">
        <w:rPr>
          <w:rFonts w:ascii="Arial" w:eastAsia="Arial" w:hAnsi="Arial" w:cs="Arial"/>
        </w:rPr>
        <w:t>as impacting on mood, tolerance</w:t>
      </w:r>
      <w:r w:rsidR="0001144D" w:rsidRPr="00CF268D">
        <w:rPr>
          <w:rFonts w:ascii="Arial" w:eastAsia="Arial" w:hAnsi="Arial" w:cs="Arial"/>
        </w:rPr>
        <w:t xml:space="preserve"> and ability to manage household and parenting demands, which in turn contribute</w:t>
      </w:r>
      <w:r w:rsidR="0001144D">
        <w:rPr>
          <w:rFonts w:ascii="Arial" w:eastAsia="Arial" w:hAnsi="Arial" w:cs="Arial"/>
        </w:rPr>
        <w:t>d</w:t>
      </w:r>
      <w:r w:rsidR="0001144D" w:rsidRPr="00CF268D">
        <w:rPr>
          <w:rFonts w:ascii="Arial" w:eastAsia="Arial" w:hAnsi="Arial" w:cs="Arial"/>
        </w:rPr>
        <w:t xml:space="preserve"> to bonding difficulties. These findings may be understood from an evolutionary perspective </w:t>
      </w:r>
      <w:r w:rsidR="0001144D">
        <w:rPr>
          <w:rFonts w:ascii="Arial" w:eastAsia="Arial" w:hAnsi="Arial" w:cs="Arial"/>
        </w:rPr>
        <w:t xml:space="preserve">which theorises that </w:t>
      </w:r>
      <w:r w:rsidR="0001144D" w:rsidRPr="00CF268D">
        <w:rPr>
          <w:rFonts w:ascii="Arial" w:eastAsia="Arial" w:hAnsi="Arial" w:cs="Arial"/>
        </w:rPr>
        <w:t>humans have evolved to depend on others for survival. Heightened anxiety, vigilance to threat, and proximity to oth</w:t>
      </w:r>
      <w:r w:rsidR="0001144D">
        <w:rPr>
          <w:rFonts w:ascii="Arial" w:eastAsia="Arial" w:hAnsi="Arial" w:cs="Arial"/>
        </w:rPr>
        <w:t>ers was necessary to promote</w:t>
      </w:r>
      <w:r w:rsidR="0001144D" w:rsidRPr="00CF268D">
        <w:rPr>
          <w:rFonts w:ascii="Arial" w:eastAsia="Arial" w:hAnsi="Arial" w:cs="Arial"/>
        </w:rPr>
        <w:t xml:space="preserve"> internal and external conditions of safety to enable mother-infant bonding (Cree, 2015). From an anthropological perspective</w:t>
      </w:r>
      <w:r w:rsidR="0001144D">
        <w:rPr>
          <w:rFonts w:ascii="Arial" w:eastAsia="Arial" w:hAnsi="Arial" w:cs="Arial"/>
        </w:rPr>
        <w:t>,</w:t>
      </w:r>
      <w:r w:rsidR="0001144D" w:rsidRPr="00CF268D">
        <w:rPr>
          <w:rFonts w:ascii="Arial" w:eastAsia="Arial" w:hAnsi="Arial" w:cs="Arial"/>
        </w:rPr>
        <w:t xml:space="preserve"> mothers across cultures sharing their baby with others serves adaptive functions: signalling to the support network that she and her baby will need help, and bonding others to her baby to secure support and safety, meaning maternal resources can be </w:t>
      </w:r>
      <w:r w:rsidR="00A66ED0">
        <w:rPr>
          <w:rFonts w:ascii="Arial" w:eastAsia="Arial" w:hAnsi="Arial" w:cs="Arial"/>
        </w:rPr>
        <w:t>focused</w:t>
      </w:r>
      <w:r w:rsidR="0001144D" w:rsidRPr="00CF268D">
        <w:rPr>
          <w:rFonts w:ascii="Arial" w:eastAsia="Arial" w:hAnsi="Arial" w:cs="Arial"/>
        </w:rPr>
        <w:t xml:space="preserve"> on nourishing/bonding with baby (Blaffer-Hrdy, 2009). </w:t>
      </w:r>
      <w:r w:rsidR="0001144D">
        <w:rPr>
          <w:rFonts w:ascii="Arial" w:eastAsia="Arial" w:hAnsi="Arial" w:cs="Arial"/>
        </w:rPr>
        <w:t xml:space="preserve"> </w:t>
      </w:r>
    </w:p>
    <w:p w14:paraId="46839A25" w14:textId="77777777" w:rsidR="0001144D" w:rsidRPr="00CF268D" w:rsidRDefault="0001144D" w:rsidP="009E799A">
      <w:pPr>
        <w:spacing w:line="360" w:lineRule="auto"/>
        <w:ind w:firstLine="720"/>
        <w:rPr>
          <w:rFonts w:ascii="Arial" w:eastAsia="Arial" w:hAnsi="Arial" w:cs="Arial"/>
        </w:rPr>
      </w:pPr>
      <w:r w:rsidRPr="00CF268D">
        <w:rPr>
          <w:rFonts w:ascii="Arial" w:eastAsia="Arial" w:hAnsi="Arial" w:cs="Arial"/>
        </w:rPr>
        <w:lastRenderedPageBreak/>
        <w:t xml:space="preserve">Consistent with these ideas and social constructivism, this helps to understand why bonding in this context was challenging as participants described an unmet need for bonding (mother-baby) to be achieved in completion with and via others (mother-baby-others) in settings associated with early motherhood. Despite challenges, participants demonstrated resilience and overall described experiencing improved mother-baby relationships with greater access to support. However, challenges to bonding and maternal mental health suggest that children of mothers with pre-existing anxiety during pandemic isolation may be at greater risk long-term of poorer emotional/developmental outcomes (Winston &amp; Chicot, 2016), particularly </w:t>
      </w:r>
      <w:r>
        <w:rPr>
          <w:rFonts w:ascii="Arial" w:eastAsia="Arial" w:hAnsi="Arial" w:cs="Arial"/>
        </w:rPr>
        <w:t xml:space="preserve">where </w:t>
      </w:r>
      <w:r w:rsidRPr="00CF268D">
        <w:rPr>
          <w:rFonts w:ascii="Arial" w:eastAsia="Arial" w:hAnsi="Arial" w:cs="Arial"/>
        </w:rPr>
        <w:t>mothers continued to feel isolated or were less well-resourced (Singh et al, 2021).</w:t>
      </w:r>
    </w:p>
    <w:p w14:paraId="41BD4B71" w14:textId="77777777" w:rsidR="0001144D" w:rsidRPr="00CF268D" w:rsidRDefault="0001144D" w:rsidP="009E799A">
      <w:pPr>
        <w:spacing w:line="360" w:lineRule="auto"/>
        <w:ind w:firstLine="720"/>
        <w:rPr>
          <w:rFonts w:ascii="Arial" w:hAnsi="Arial" w:cs="Arial"/>
        </w:rPr>
      </w:pPr>
      <w:r w:rsidRPr="00CF268D">
        <w:rPr>
          <w:rFonts w:ascii="Arial" w:hAnsi="Arial" w:cs="Arial"/>
        </w:rPr>
        <w:t xml:space="preserve">In anticipation of difficulties associated with new motherhood and reflective of the protective effects of postnatal support groups (Seymour-Smith et al, 2017; </w:t>
      </w:r>
      <w:r w:rsidRPr="00CF268D">
        <w:rPr>
          <w:rFonts w:ascii="Arial" w:hAnsi="Arial" w:cs="Arial"/>
          <w:shd w:val="clear" w:color="auto" w:fill="FFFFFF"/>
        </w:rPr>
        <w:t>Sikorski et al, 2018</w:t>
      </w:r>
      <w:r w:rsidRPr="00CF268D">
        <w:rPr>
          <w:rFonts w:ascii="Arial" w:hAnsi="Arial" w:cs="Arial"/>
        </w:rPr>
        <w:t>), some participants discussed planning to participate in mother-baby/parent groups prior to the pandemic to support their mental health. Consistent with recent qualitative research investigating perinatal women’s pandemic-related experiences (Jackson et al, 2021b; Chivers et al, 2020), feelings of grief for the loss of opportunities to engage in mother-baby groups, activities to promote bondin</w:t>
      </w:r>
      <w:r>
        <w:rPr>
          <w:rFonts w:ascii="Arial" w:hAnsi="Arial" w:cs="Arial"/>
        </w:rPr>
        <w:t>g/</w:t>
      </w:r>
      <w:r w:rsidRPr="00CF268D">
        <w:rPr>
          <w:rFonts w:ascii="Arial" w:hAnsi="Arial" w:cs="Arial"/>
        </w:rPr>
        <w:t xml:space="preserve">development, and to form memories with family and hoped-for friends were prominent. </w:t>
      </w:r>
    </w:p>
    <w:p w14:paraId="16040B44" w14:textId="187808F1" w:rsidR="0001144D" w:rsidRPr="00CF268D" w:rsidRDefault="0001144D" w:rsidP="009E799A">
      <w:pPr>
        <w:spacing w:line="360" w:lineRule="auto"/>
        <w:ind w:firstLine="720"/>
        <w:rPr>
          <w:rFonts w:ascii="Arial" w:eastAsia="Arial" w:hAnsi="Arial" w:cs="Arial"/>
        </w:rPr>
      </w:pPr>
      <w:r w:rsidRPr="00CF268D">
        <w:rPr>
          <w:rFonts w:ascii="Arial" w:hAnsi="Arial" w:cs="Arial"/>
        </w:rPr>
        <w:t xml:space="preserve">Consistent with a recent study of minority ethnic mothers in London (Pilav et al, 2022), participants expressed preferences for face-to-face contact with personal/professional support systems. In the absence of face-to-face contact, </w:t>
      </w:r>
      <w:r w:rsidRPr="00CF268D">
        <w:rPr>
          <w:rFonts w:ascii="Arial" w:eastAsia="Arial" w:hAnsi="Arial" w:cs="Arial"/>
        </w:rPr>
        <w:t>remote contact was maintained to varying degrees which often reduced the perceived quality of support, or even prevented seeking support due to heightened anxiety. Interestingly, a national UK study highlighted that women who had babies before the first lockdown reported significantly less contact with health professionals and support groups than ‘during lockdown’ mothers (</w:t>
      </w:r>
      <w:r w:rsidR="00A72173">
        <w:rPr>
          <w:rFonts w:ascii="Arial" w:eastAsia="Arial" w:hAnsi="Arial" w:cs="Arial"/>
        </w:rPr>
        <w:t>Vazquez-Vazquez et al, 2021</w:t>
      </w:r>
      <w:r w:rsidRPr="00CF268D">
        <w:rPr>
          <w:rFonts w:ascii="Arial" w:eastAsia="Arial" w:hAnsi="Arial" w:cs="Arial"/>
        </w:rPr>
        <w:t xml:space="preserve">), suggesting that women who became mothers during the pandemic were prioritised by professionals. </w:t>
      </w:r>
      <w:r>
        <w:rPr>
          <w:rFonts w:ascii="Arial" w:eastAsia="Arial" w:hAnsi="Arial" w:cs="Arial"/>
        </w:rPr>
        <w:t>In line with this finding, a</w:t>
      </w:r>
      <w:r w:rsidRPr="00CF268D">
        <w:rPr>
          <w:rFonts w:ascii="Arial" w:eastAsia="Arial" w:hAnsi="Arial" w:cs="Arial"/>
        </w:rPr>
        <w:t xml:space="preserve"> sense of abandonment by health professionals was described by mothers in the present study</w:t>
      </w:r>
      <w:r>
        <w:rPr>
          <w:rFonts w:ascii="Arial" w:eastAsia="Arial" w:hAnsi="Arial" w:cs="Arial"/>
        </w:rPr>
        <w:t>,</w:t>
      </w:r>
      <w:r w:rsidRPr="00CF268D">
        <w:rPr>
          <w:rFonts w:ascii="Arial" w:eastAsia="Arial" w:hAnsi="Arial" w:cs="Arial"/>
        </w:rPr>
        <w:t xml:space="preserve"> corroborat</w:t>
      </w:r>
      <w:r>
        <w:rPr>
          <w:rFonts w:ascii="Arial" w:eastAsia="Arial" w:hAnsi="Arial" w:cs="Arial"/>
        </w:rPr>
        <w:t xml:space="preserve">ing </w:t>
      </w:r>
      <w:r w:rsidRPr="00CF268D">
        <w:rPr>
          <w:rFonts w:ascii="Arial" w:eastAsia="Arial" w:hAnsi="Arial" w:cs="Arial"/>
        </w:rPr>
        <w:t>research in community samples of perinatal women (Jackson et al, 2021b; Ollivier et al, 2021), where loss of GP (Janjua et al, 2021) and feeding support (</w:t>
      </w:r>
      <w:r w:rsidR="00A72173">
        <w:rPr>
          <w:rFonts w:ascii="Arial" w:eastAsia="Arial" w:hAnsi="Arial" w:cs="Arial"/>
        </w:rPr>
        <w:t>Vazquez-Vazquez et al, 2021</w:t>
      </w:r>
      <w:r w:rsidRPr="00CF268D">
        <w:rPr>
          <w:rFonts w:ascii="Arial" w:eastAsia="Arial" w:hAnsi="Arial" w:cs="Arial"/>
        </w:rPr>
        <w:t>) were particularly challenging. These findings can be understood using Attachment Theory, which posits that a ‘secure base’ from a caregiver via proximity and consistent responsivity</w:t>
      </w:r>
      <w:r>
        <w:rPr>
          <w:rFonts w:ascii="Arial" w:eastAsia="Arial" w:hAnsi="Arial" w:cs="Arial"/>
        </w:rPr>
        <w:t xml:space="preserve"> is required to develop an internal sense of security</w:t>
      </w:r>
      <w:r w:rsidRPr="00CF268D">
        <w:rPr>
          <w:rFonts w:ascii="Arial" w:eastAsia="Arial" w:hAnsi="Arial" w:cs="Arial"/>
        </w:rPr>
        <w:t>, without which insecurity, anxiety, and fearful behaviour can manifest (Bowlby, 2012; Cree, 2015). Isolation from</w:t>
      </w:r>
      <w:r>
        <w:rPr>
          <w:rFonts w:ascii="Arial" w:eastAsia="Arial" w:hAnsi="Arial" w:cs="Arial"/>
        </w:rPr>
        <w:t xml:space="preserve"> professional</w:t>
      </w:r>
      <w:r w:rsidRPr="00CF268D">
        <w:rPr>
          <w:rFonts w:ascii="Arial" w:eastAsia="Arial" w:hAnsi="Arial" w:cs="Arial"/>
        </w:rPr>
        <w:t xml:space="preserve"> support therefore </w:t>
      </w:r>
      <w:r>
        <w:rPr>
          <w:rFonts w:ascii="Arial" w:eastAsia="Arial" w:hAnsi="Arial" w:cs="Arial"/>
        </w:rPr>
        <w:t>may have</w:t>
      </w:r>
      <w:r w:rsidRPr="00CF268D">
        <w:rPr>
          <w:rFonts w:ascii="Arial" w:eastAsia="Arial" w:hAnsi="Arial" w:cs="Arial"/>
        </w:rPr>
        <w:t xml:space="preserve"> trig</w:t>
      </w:r>
      <w:r>
        <w:rPr>
          <w:rFonts w:ascii="Arial" w:eastAsia="Arial" w:hAnsi="Arial" w:cs="Arial"/>
        </w:rPr>
        <w:t xml:space="preserve">gered an </w:t>
      </w:r>
      <w:r w:rsidRPr="00CF268D">
        <w:rPr>
          <w:rFonts w:ascii="Arial" w:eastAsia="Arial" w:hAnsi="Arial" w:cs="Arial"/>
        </w:rPr>
        <w:t>attachment response</w:t>
      </w:r>
      <w:r>
        <w:rPr>
          <w:rFonts w:ascii="Arial" w:eastAsia="Arial" w:hAnsi="Arial" w:cs="Arial"/>
        </w:rPr>
        <w:t xml:space="preserve"> in mothers</w:t>
      </w:r>
      <w:r w:rsidRPr="00CF268D">
        <w:rPr>
          <w:rFonts w:ascii="Arial" w:eastAsia="Arial" w:hAnsi="Arial" w:cs="Arial"/>
        </w:rPr>
        <w:t xml:space="preserve"> </w:t>
      </w:r>
      <w:r>
        <w:rPr>
          <w:rFonts w:ascii="Arial" w:eastAsia="Arial" w:hAnsi="Arial" w:cs="Arial"/>
        </w:rPr>
        <w:t>during this vulnerable period</w:t>
      </w:r>
      <w:r w:rsidRPr="00CF268D">
        <w:rPr>
          <w:rFonts w:ascii="Arial" w:eastAsia="Arial" w:hAnsi="Arial" w:cs="Arial"/>
        </w:rPr>
        <w:t>, further impacting maternal confidence and anxiety.</w:t>
      </w:r>
    </w:p>
    <w:p w14:paraId="3430E1AE" w14:textId="51447752" w:rsidR="0001144D" w:rsidRPr="00CF268D" w:rsidRDefault="0001144D" w:rsidP="009E799A">
      <w:pPr>
        <w:spacing w:line="360" w:lineRule="auto"/>
        <w:ind w:firstLine="720"/>
        <w:rPr>
          <w:rFonts w:ascii="Arial" w:hAnsi="Arial" w:cs="Arial"/>
        </w:rPr>
      </w:pPr>
      <w:r w:rsidRPr="00CF268D">
        <w:rPr>
          <w:rFonts w:ascii="Arial" w:hAnsi="Arial" w:cs="Arial"/>
        </w:rPr>
        <w:lastRenderedPageBreak/>
        <w:t>Consistent with quantitative literature (</w:t>
      </w:r>
      <w:r w:rsidRPr="00CF268D">
        <w:rPr>
          <w:rFonts w:ascii="Arial" w:eastAsia="Arial" w:hAnsi="Arial" w:cs="Arial"/>
        </w:rPr>
        <w:t>Fallon et al, 2021; Liu et al, 2021</w:t>
      </w:r>
      <w:r w:rsidRPr="00CF268D">
        <w:rPr>
          <w:rFonts w:ascii="Arial" w:hAnsi="Arial" w:cs="Arial"/>
        </w:rPr>
        <w:t>) participants described significantly heightened anxiety, often followed by low mood/depression associated with social isolation and losses/grief. Self-attacking thoughts were reflected in perceptions of maternal failure and poor coping</w:t>
      </w:r>
      <w:r>
        <w:rPr>
          <w:rFonts w:ascii="Arial" w:hAnsi="Arial" w:cs="Arial"/>
        </w:rPr>
        <w:t>,</w:t>
      </w:r>
      <w:r w:rsidRPr="00CF268D">
        <w:rPr>
          <w:rFonts w:ascii="Arial" w:hAnsi="Arial" w:cs="Arial"/>
        </w:rPr>
        <w:t xml:space="preserve"> which in turn impacted maternal self-efficacy. In practical terms participants described many </w:t>
      </w:r>
      <w:r>
        <w:rPr>
          <w:rFonts w:ascii="Arial" w:hAnsi="Arial" w:cs="Arial"/>
        </w:rPr>
        <w:t>forms of coping, suggesting</w:t>
      </w:r>
      <w:r w:rsidRPr="00CF268D">
        <w:rPr>
          <w:rFonts w:ascii="Arial" w:hAnsi="Arial" w:cs="Arial"/>
        </w:rPr>
        <w:t xml:space="preserve"> the gap between perceptions of not coping and active coping behaviour is where self-attack, followed by increased anxiety and low mood may have developed. In Italian parents, greater parental self-efficacy during pandemic restrictions was associated with greater wellbeing and effective emotional regulation in their children (Morelli et al, 2020). These findings suggest that the experience of self-attacking thoughts, thoughts of failure, and impacted</w:t>
      </w:r>
      <w:r>
        <w:rPr>
          <w:rFonts w:ascii="Arial" w:hAnsi="Arial" w:cs="Arial"/>
        </w:rPr>
        <w:t xml:space="preserve"> parental self-efficacy may be</w:t>
      </w:r>
      <w:r w:rsidRPr="00CF268D">
        <w:rPr>
          <w:rFonts w:ascii="Arial" w:hAnsi="Arial" w:cs="Arial"/>
        </w:rPr>
        <w:t xml:space="preserve"> risk factor</w:t>
      </w:r>
      <w:r>
        <w:rPr>
          <w:rFonts w:ascii="Arial" w:hAnsi="Arial" w:cs="Arial"/>
        </w:rPr>
        <w:t>s</w:t>
      </w:r>
      <w:r w:rsidRPr="00CF268D">
        <w:rPr>
          <w:rFonts w:ascii="Arial" w:hAnsi="Arial" w:cs="Arial"/>
        </w:rPr>
        <w:t xml:space="preserve">, increasing the vulnerability of mothers and their children. </w:t>
      </w:r>
    </w:p>
    <w:p w14:paraId="524EAFF8" w14:textId="77777777" w:rsidR="0001144D" w:rsidRPr="00CF268D" w:rsidRDefault="0001144D" w:rsidP="009E799A">
      <w:pPr>
        <w:spacing w:line="360" w:lineRule="auto"/>
        <w:ind w:firstLine="720"/>
        <w:rPr>
          <w:rFonts w:ascii="Arial" w:hAnsi="Arial" w:cs="Arial"/>
        </w:rPr>
      </w:pPr>
      <w:r w:rsidRPr="00CF268D">
        <w:rPr>
          <w:rFonts w:ascii="Arial" w:hAnsi="Arial" w:cs="Arial"/>
        </w:rPr>
        <w:t>These findings are consistent with recent research which found repetitive negative thinking (rumination and worry) in postnatal mothers during UK lockdown was significantly associated with anxiety and depression</w:t>
      </w:r>
      <w:r>
        <w:rPr>
          <w:rFonts w:ascii="Arial" w:hAnsi="Arial" w:cs="Arial"/>
        </w:rPr>
        <w:t xml:space="preserve"> </w:t>
      </w:r>
      <w:r w:rsidRPr="00CF268D">
        <w:rPr>
          <w:rFonts w:ascii="Arial" w:hAnsi="Arial" w:cs="Arial"/>
        </w:rPr>
        <w:t>(Harrison et al, 2021).</w:t>
      </w:r>
      <w:r>
        <w:rPr>
          <w:rFonts w:ascii="Arial" w:hAnsi="Arial" w:cs="Arial"/>
        </w:rPr>
        <w:t xml:space="preserve"> This research also demonstrated that p</w:t>
      </w:r>
      <w:r w:rsidRPr="00CF268D">
        <w:rPr>
          <w:rFonts w:ascii="Arial" w:hAnsi="Arial" w:cs="Arial"/>
        </w:rPr>
        <w:t>erceived social support from friends, partners, and family moderated depression symptoms, whereas only social support from friends (with parent friends rated most important) moderated anxiety symptoms</w:t>
      </w:r>
      <w:r>
        <w:rPr>
          <w:rFonts w:ascii="Arial" w:hAnsi="Arial" w:cs="Arial"/>
        </w:rPr>
        <w:t>.</w:t>
      </w:r>
      <w:r w:rsidRPr="00CF268D">
        <w:rPr>
          <w:rFonts w:ascii="Arial" w:hAnsi="Arial" w:cs="Arial"/>
        </w:rPr>
        <w:t xml:space="preserve"> Beyond social losses and associated grief, this facilitates understanding of the need of participants in </w:t>
      </w:r>
      <w:r>
        <w:rPr>
          <w:rFonts w:ascii="Arial" w:hAnsi="Arial" w:cs="Arial"/>
        </w:rPr>
        <w:t>this</w:t>
      </w:r>
      <w:r w:rsidRPr="00CF268D">
        <w:rPr>
          <w:rFonts w:ascii="Arial" w:hAnsi="Arial" w:cs="Arial"/>
        </w:rPr>
        <w:t xml:space="preserve"> study to access other </w:t>
      </w:r>
      <w:r>
        <w:rPr>
          <w:rFonts w:ascii="Arial" w:hAnsi="Arial" w:cs="Arial"/>
        </w:rPr>
        <w:t>parents</w:t>
      </w:r>
      <w:r w:rsidRPr="00CF268D">
        <w:rPr>
          <w:rFonts w:ascii="Arial" w:hAnsi="Arial" w:cs="Arial"/>
        </w:rPr>
        <w:t xml:space="preserve"> who could understand their experiences, and moderate their anxiety via peer support. </w:t>
      </w:r>
    </w:p>
    <w:p w14:paraId="2FC19C2E" w14:textId="65D601F3" w:rsidR="0001144D" w:rsidRPr="00CF268D" w:rsidRDefault="0001144D" w:rsidP="009E799A">
      <w:pPr>
        <w:spacing w:line="360" w:lineRule="auto"/>
        <w:ind w:firstLine="720"/>
        <w:rPr>
          <w:rFonts w:ascii="Arial" w:hAnsi="Arial" w:cs="Arial"/>
        </w:rPr>
      </w:pPr>
      <w:r w:rsidRPr="00CF268D">
        <w:rPr>
          <w:rFonts w:ascii="Arial" w:hAnsi="Arial" w:cs="Arial"/>
        </w:rPr>
        <w:t xml:space="preserve">Beyond pandemic restrictions, worries remained for all participants </w:t>
      </w:r>
      <w:r w:rsidR="00A66ED0">
        <w:rPr>
          <w:rFonts w:ascii="Arial" w:hAnsi="Arial" w:cs="Arial"/>
        </w:rPr>
        <w:t>focused</w:t>
      </w:r>
      <w:r w:rsidRPr="00CF268D">
        <w:rPr>
          <w:rFonts w:ascii="Arial" w:hAnsi="Arial" w:cs="Arial"/>
        </w:rPr>
        <w:t xml:space="preserve"> on the impact of isolation on children’s development. This demonstrates how maternal worries may have changed over time as earlier in the pandemic an international study of perinatal women identified worries (not related to pregnancy/delivery) focussing on issues such as separation from </w:t>
      </w:r>
      <w:r>
        <w:rPr>
          <w:rFonts w:ascii="Arial" w:hAnsi="Arial" w:cs="Arial"/>
        </w:rPr>
        <w:t>family,</w:t>
      </w:r>
      <w:r w:rsidRPr="00CF268D">
        <w:rPr>
          <w:rFonts w:ascii="Arial" w:hAnsi="Arial" w:cs="Arial"/>
        </w:rPr>
        <w:t xml:space="preserve"> baby catching COVID-19, and childcare issues (Basu et al, 2021), suggesting a need to continually understand maternal worries. Such worries reflect the fact that COVID-19 brought with it significant uncertainty, both during and since pandemic isolation. Intolerance of uncertainty (IU) reflects a tendency to find it intolerable that a negative event may occur (Einstein, 2014) and is a central feature of generalised anxiety presentations. More recently IU has been understood as a common feature across many emotional difficulties (Boswell et al, 2013). Anxiety experiences shared within this study indicate difficulties tolerating uncertainty; IU has been found to increase in populations with comorbid anxiety and depression (Mahoney &amp; McEvoy, 2012), further suggesting investigation of IU in the context of remaining worry may be warranted.  </w:t>
      </w:r>
    </w:p>
    <w:p w14:paraId="31915772" w14:textId="46221A55" w:rsidR="0001144D" w:rsidRPr="00CF268D" w:rsidRDefault="0001144D" w:rsidP="009E799A">
      <w:pPr>
        <w:spacing w:line="360" w:lineRule="auto"/>
        <w:ind w:firstLine="720"/>
        <w:rPr>
          <w:rFonts w:ascii="Arial" w:hAnsi="Arial" w:cs="Arial"/>
        </w:rPr>
      </w:pPr>
      <w:r w:rsidRPr="00CF268D">
        <w:rPr>
          <w:rFonts w:ascii="Arial" w:hAnsi="Arial" w:cs="Arial"/>
        </w:rPr>
        <w:t xml:space="preserve">Perhaps consistent with research associating worry and poor problem-solving confidence (Davey et al, 1994), participants expressed perceptions of poor coping although </w:t>
      </w:r>
      <w:r w:rsidRPr="00CF268D">
        <w:rPr>
          <w:rFonts w:ascii="Arial" w:hAnsi="Arial" w:cs="Arial"/>
        </w:rPr>
        <w:lastRenderedPageBreak/>
        <w:t>actively engaged in a range of coping behaviours. Consistent with a study of pregnant women in which greater social isolation was associated with problem-</w:t>
      </w:r>
      <w:r w:rsidR="00A66ED0">
        <w:rPr>
          <w:rFonts w:ascii="Arial" w:hAnsi="Arial" w:cs="Arial"/>
        </w:rPr>
        <w:t>focused</w:t>
      </w:r>
      <w:r w:rsidRPr="00CF268D">
        <w:rPr>
          <w:rFonts w:ascii="Arial" w:hAnsi="Arial" w:cs="Arial"/>
        </w:rPr>
        <w:t xml:space="preserve"> and </w:t>
      </w:r>
      <w:r>
        <w:rPr>
          <w:rFonts w:ascii="Arial" w:hAnsi="Arial" w:cs="Arial"/>
        </w:rPr>
        <w:t>‘</w:t>
      </w:r>
      <w:r w:rsidRPr="00CF268D">
        <w:rPr>
          <w:rFonts w:ascii="Arial" w:hAnsi="Arial" w:cs="Arial"/>
        </w:rPr>
        <w:t>dysfunctional</w:t>
      </w:r>
      <w:r>
        <w:rPr>
          <w:rFonts w:ascii="Arial" w:hAnsi="Arial" w:cs="Arial"/>
        </w:rPr>
        <w:t>’</w:t>
      </w:r>
      <w:r w:rsidRPr="00CF268D">
        <w:rPr>
          <w:rFonts w:ascii="Arial" w:hAnsi="Arial" w:cs="Arial"/>
        </w:rPr>
        <w:t xml:space="preserve"> coping (Khoury et al, 2021), participants discussed engaging mostly in problem-</w:t>
      </w:r>
      <w:r w:rsidR="00A66ED0">
        <w:rPr>
          <w:rFonts w:ascii="Arial" w:hAnsi="Arial" w:cs="Arial"/>
        </w:rPr>
        <w:t>focused</w:t>
      </w:r>
      <w:r w:rsidRPr="00CF268D">
        <w:rPr>
          <w:rFonts w:ascii="Arial" w:hAnsi="Arial" w:cs="Arial"/>
        </w:rPr>
        <w:t xml:space="preserve"> coping with a particular focus on seeking social and therapeutic support. Such coping may in part reflect difficulties tolerating uncertainty observed within this sample (Rettie &amp; Daniels, 2021). Findings may also reflect sample demographics, as during the first UK lockdown seeking social support, problem-focused, and emotion-</w:t>
      </w:r>
      <w:r w:rsidR="00A66ED0">
        <w:rPr>
          <w:rFonts w:ascii="Arial" w:hAnsi="Arial" w:cs="Arial"/>
        </w:rPr>
        <w:t>focused</w:t>
      </w:r>
      <w:r w:rsidRPr="00CF268D">
        <w:rPr>
          <w:rFonts w:ascii="Arial" w:hAnsi="Arial" w:cs="Arial"/>
        </w:rPr>
        <w:t xml:space="preserve"> coping were frequently observed in women and those with higher educational attainment (Fluharty &amp; Fancourt, 2020). Whilst reassurance seeking has the potential to maintain anxiety as postulated in Cognitive-behavioural models of anxiety (Dugas et al, 1998; </w:t>
      </w:r>
      <w:r w:rsidRPr="00CF268D">
        <w:rPr>
          <w:rFonts w:ascii="Arial" w:hAnsi="Arial" w:cs="Arial"/>
          <w:shd w:val="clear" w:color="auto" w:fill="FFFFFF"/>
        </w:rPr>
        <w:t>Salkovskis et al, 2003</w:t>
      </w:r>
      <w:r w:rsidRPr="00CF268D">
        <w:rPr>
          <w:rFonts w:ascii="Arial" w:hAnsi="Arial" w:cs="Arial"/>
        </w:rPr>
        <w:t xml:space="preserve">) and transdiagnostic models of IU (Einstein, 2014), in the context of social isolation during the maternal transition, reassurance seeking and attempts to maintain proximity were important and adaptive.   </w:t>
      </w:r>
    </w:p>
    <w:p w14:paraId="2FD475E0" w14:textId="77777777" w:rsidR="0001144D" w:rsidRPr="00CF268D" w:rsidRDefault="0001144D" w:rsidP="007542B1">
      <w:pPr>
        <w:spacing w:line="360" w:lineRule="auto"/>
        <w:rPr>
          <w:rFonts w:ascii="Arial" w:hAnsi="Arial" w:cs="Arial"/>
          <w:b/>
        </w:rPr>
      </w:pPr>
      <w:r w:rsidRPr="00CF268D">
        <w:rPr>
          <w:rFonts w:ascii="Arial" w:hAnsi="Arial" w:cs="Arial"/>
          <w:b/>
        </w:rPr>
        <w:t>Clinical Implications</w:t>
      </w:r>
    </w:p>
    <w:p w14:paraId="04BAD477" w14:textId="77777777" w:rsidR="0001144D" w:rsidRPr="00CF268D" w:rsidRDefault="0001144D" w:rsidP="00A303A4">
      <w:pPr>
        <w:spacing w:line="360" w:lineRule="auto"/>
        <w:ind w:firstLine="720"/>
        <w:rPr>
          <w:rFonts w:ascii="Arial" w:hAnsi="Arial" w:cs="Arial"/>
        </w:rPr>
      </w:pPr>
      <w:r w:rsidRPr="00CF268D">
        <w:rPr>
          <w:rFonts w:ascii="Arial" w:hAnsi="Arial" w:cs="Arial"/>
        </w:rPr>
        <w:t xml:space="preserve">Women who were first-time mothers with pre-existing anxiety during pandemic isolation and their children may be more likely to require services in the future. The range of difficulties disclosed suggests the need for transdiagnostic approaches to support, whilst targeting methods of coping in intervention (Khoury et al, 2021). Peer support groups which accommodate working mothers may be </w:t>
      </w:r>
      <w:r>
        <w:rPr>
          <w:rFonts w:ascii="Arial" w:hAnsi="Arial" w:cs="Arial"/>
        </w:rPr>
        <w:t xml:space="preserve">particularly </w:t>
      </w:r>
      <w:r w:rsidRPr="00CF268D">
        <w:rPr>
          <w:rFonts w:ascii="Arial" w:hAnsi="Arial" w:cs="Arial"/>
        </w:rPr>
        <w:t xml:space="preserve">valued given missed opportunities for peer support and potential lasting isolation. In the event of similar crises, as well as for mothers at greater risk of social isolation such as migrant mothers, these findings demonstrate the importance of protecting and promoting </w:t>
      </w:r>
      <w:r>
        <w:rPr>
          <w:rFonts w:ascii="Arial" w:hAnsi="Arial" w:cs="Arial"/>
        </w:rPr>
        <w:t xml:space="preserve">professional and </w:t>
      </w:r>
      <w:r w:rsidRPr="00CF268D">
        <w:rPr>
          <w:rFonts w:ascii="Arial" w:hAnsi="Arial" w:cs="Arial"/>
        </w:rPr>
        <w:t xml:space="preserve">peer-support opportunities.  </w:t>
      </w:r>
    </w:p>
    <w:p w14:paraId="0E7594A7" w14:textId="77777777" w:rsidR="0001144D" w:rsidRPr="00CF268D" w:rsidRDefault="0001144D" w:rsidP="009E799A">
      <w:pPr>
        <w:spacing w:line="360" w:lineRule="auto"/>
        <w:ind w:firstLine="720"/>
        <w:rPr>
          <w:rFonts w:ascii="Arial" w:hAnsi="Arial" w:cs="Arial"/>
        </w:rPr>
      </w:pPr>
      <w:r w:rsidRPr="00CF268D">
        <w:rPr>
          <w:rFonts w:ascii="Arial" w:hAnsi="Arial" w:cs="Arial"/>
        </w:rPr>
        <w:t>Accessing health services and support remotely were widely utilised during the pandemic (Fisk et al, 2020; Hardoon et al, 2021), although many participants described difficulties with remote support. This has important implications as serv</w:t>
      </w:r>
      <w:r>
        <w:rPr>
          <w:rFonts w:ascii="Arial" w:hAnsi="Arial" w:cs="Arial"/>
        </w:rPr>
        <w:t xml:space="preserve">ices may </w:t>
      </w:r>
      <w:r w:rsidRPr="00CF268D">
        <w:rPr>
          <w:rFonts w:ascii="Arial" w:hAnsi="Arial" w:cs="Arial"/>
        </w:rPr>
        <w:t>maintain</w:t>
      </w:r>
      <w:r>
        <w:rPr>
          <w:rFonts w:ascii="Arial" w:hAnsi="Arial" w:cs="Arial"/>
        </w:rPr>
        <w:t>/increase</w:t>
      </w:r>
      <w:r w:rsidRPr="00CF268D">
        <w:rPr>
          <w:rFonts w:ascii="Arial" w:hAnsi="Arial" w:cs="Arial"/>
        </w:rPr>
        <w:t xml:space="preserve"> telehealth provision (BPS, 2021; Fazal et al, 2020; Fisk et al, 2020), emphasising the need for flexible, individualised support, and options for face-to-face provision (Pilav et al, 2022). </w:t>
      </w:r>
    </w:p>
    <w:p w14:paraId="4FD47FB7" w14:textId="0DAEE24A" w:rsidR="0001144D" w:rsidRPr="00CF268D" w:rsidRDefault="0001144D" w:rsidP="009E799A">
      <w:pPr>
        <w:spacing w:line="360" w:lineRule="auto"/>
        <w:ind w:firstLine="720"/>
        <w:rPr>
          <w:rFonts w:ascii="Arial" w:hAnsi="Arial" w:cs="Arial"/>
        </w:rPr>
      </w:pPr>
      <w:r w:rsidRPr="00CF268D">
        <w:rPr>
          <w:rFonts w:ascii="Arial" w:hAnsi="Arial" w:cs="Arial"/>
        </w:rPr>
        <w:t xml:space="preserve">Mothers may </w:t>
      </w:r>
      <w:r>
        <w:rPr>
          <w:rFonts w:ascii="Arial" w:hAnsi="Arial" w:cs="Arial"/>
        </w:rPr>
        <w:t xml:space="preserve">have demonstrated varied coping behaviours during pandemic restrictions, whilst privately struggling. They may </w:t>
      </w:r>
      <w:r w:rsidRPr="00CF268D">
        <w:rPr>
          <w:rFonts w:ascii="Arial" w:hAnsi="Arial" w:cs="Arial"/>
        </w:rPr>
        <w:t>minimise feelings associated with the pandemic/isolation to professionals, particularly those who may be perceived as having a greater “right” to have struggled having worked through the pandemic. It is therefore important for professionals to normalise difficulties in the context of pandemic isolation for this population</w:t>
      </w:r>
      <w:r w:rsidR="00A40844">
        <w:rPr>
          <w:rFonts w:ascii="Arial" w:hAnsi="Arial" w:cs="Arial"/>
        </w:rPr>
        <w:t>,</w:t>
      </w:r>
      <w:r w:rsidRPr="00CF268D">
        <w:rPr>
          <w:rFonts w:ascii="Arial" w:hAnsi="Arial" w:cs="Arial"/>
        </w:rPr>
        <w:t xml:space="preserve"> to facilitate disclosure and acceptance of support. Furthermore, mothers </w:t>
      </w:r>
      <w:r w:rsidRPr="00CF268D">
        <w:rPr>
          <w:rFonts w:ascii="Arial" w:hAnsi="Arial" w:cs="Arial"/>
        </w:rPr>
        <w:lastRenderedPageBreak/>
        <w:t xml:space="preserve">feeling abandoned by professionals suggests the need for </w:t>
      </w:r>
      <w:r>
        <w:rPr>
          <w:rFonts w:ascii="Arial" w:hAnsi="Arial" w:cs="Arial"/>
        </w:rPr>
        <w:t>professionals</w:t>
      </w:r>
      <w:r w:rsidRPr="00CF268D">
        <w:rPr>
          <w:rFonts w:ascii="Arial" w:hAnsi="Arial" w:cs="Arial"/>
        </w:rPr>
        <w:t xml:space="preserve"> to repair potentially ruptured relationships to help-seeking and understand lasting support needs. </w:t>
      </w:r>
    </w:p>
    <w:p w14:paraId="26348066" w14:textId="77777777" w:rsidR="0001144D" w:rsidRPr="00CF268D" w:rsidRDefault="0001144D" w:rsidP="007542B1">
      <w:pPr>
        <w:spacing w:line="360" w:lineRule="auto"/>
        <w:rPr>
          <w:rFonts w:ascii="Arial" w:hAnsi="Arial" w:cs="Arial"/>
          <w:b/>
          <w:bCs/>
        </w:rPr>
      </w:pPr>
      <w:r w:rsidRPr="00CF268D">
        <w:rPr>
          <w:rFonts w:ascii="Arial" w:hAnsi="Arial" w:cs="Arial"/>
          <w:b/>
          <w:bCs/>
        </w:rPr>
        <w:t>Strengths and Limitations</w:t>
      </w:r>
    </w:p>
    <w:p w14:paraId="472E98A1" w14:textId="561B8F0B" w:rsidR="0001144D" w:rsidRPr="00CF268D" w:rsidRDefault="0001144D" w:rsidP="00A303A4">
      <w:pPr>
        <w:spacing w:line="360" w:lineRule="auto"/>
        <w:ind w:firstLine="720"/>
        <w:rPr>
          <w:rFonts w:ascii="Arial" w:hAnsi="Arial" w:cs="Arial"/>
        </w:rPr>
      </w:pPr>
      <w:r w:rsidRPr="00CF268D">
        <w:rPr>
          <w:rFonts w:ascii="Arial" w:hAnsi="Arial" w:cs="Arial"/>
        </w:rPr>
        <w:t>This study provides insight into experiences of a population who were at greater risk due to pre-existing anxiety, during and since pandemic restrictions. To enhance</w:t>
      </w:r>
      <w:r>
        <w:rPr>
          <w:rFonts w:ascii="Arial" w:hAnsi="Arial" w:cs="Arial"/>
        </w:rPr>
        <w:t xml:space="preserve"> robustness</w:t>
      </w:r>
      <w:r w:rsidRPr="00CF268D">
        <w:rPr>
          <w:rFonts w:ascii="Arial" w:hAnsi="Arial" w:cs="Arial"/>
        </w:rPr>
        <w:t>, extracts of analysis at each stage were cross-referenced by a resea</w:t>
      </w:r>
      <w:r w:rsidR="00A32738">
        <w:rPr>
          <w:rFonts w:ascii="Arial" w:hAnsi="Arial" w:cs="Arial"/>
        </w:rPr>
        <w:t>rcher</w:t>
      </w:r>
      <w:r w:rsidRPr="00CF268D">
        <w:rPr>
          <w:rFonts w:ascii="Arial" w:hAnsi="Arial" w:cs="Arial"/>
        </w:rPr>
        <w:t xml:space="preserve"> experienced in IPA. Care was taken not to impose a third per</w:t>
      </w:r>
      <w:r w:rsidR="00A32738">
        <w:rPr>
          <w:rFonts w:ascii="Arial" w:hAnsi="Arial" w:cs="Arial"/>
        </w:rPr>
        <w:t>son’s interpretation, thereby compromising</w:t>
      </w:r>
      <w:r w:rsidRPr="00CF268D">
        <w:rPr>
          <w:rFonts w:ascii="Arial" w:hAnsi="Arial" w:cs="Arial"/>
        </w:rPr>
        <w:t xml:space="preserve"> the double he</w:t>
      </w:r>
      <w:r>
        <w:rPr>
          <w:rFonts w:ascii="Arial" w:hAnsi="Arial" w:cs="Arial"/>
        </w:rPr>
        <w:t>rmeneutic procedure. To check the credibility of themes</w:t>
      </w:r>
      <w:r w:rsidR="00A40844">
        <w:rPr>
          <w:rFonts w:ascii="Arial" w:hAnsi="Arial" w:cs="Arial"/>
        </w:rPr>
        <w:t xml:space="preserve">, </w:t>
      </w:r>
      <w:r>
        <w:rPr>
          <w:rFonts w:ascii="Arial" w:hAnsi="Arial" w:cs="Arial"/>
        </w:rPr>
        <w:t>participant</w:t>
      </w:r>
      <w:r w:rsidR="00A40844">
        <w:rPr>
          <w:rFonts w:ascii="Arial" w:hAnsi="Arial" w:cs="Arial"/>
        </w:rPr>
        <w:t>s</w:t>
      </w:r>
      <w:r>
        <w:rPr>
          <w:rFonts w:ascii="Arial" w:hAnsi="Arial" w:cs="Arial"/>
        </w:rPr>
        <w:t xml:space="preserve"> </w:t>
      </w:r>
      <w:r w:rsidR="00A40844">
        <w:rPr>
          <w:rFonts w:ascii="Arial" w:hAnsi="Arial" w:cs="Arial"/>
        </w:rPr>
        <w:t>were invited</w:t>
      </w:r>
      <w:r w:rsidR="003B672D">
        <w:rPr>
          <w:rFonts w:ascii="Arial" w:hAnsi="Arial" w:cs="Arial"/>
        </w:rPr>
        <w:t xml:space="preserve"> to</w:t>
      </w:r>
      <w:r>
        <w:rPr>
          <w:rFonts w:ascii="Arial" w:hAnsi="Arial" w:cs="Arial"/>
        </w:rPr>
        <w:t xml:space="preserve"> comment on </w:t>
      </w:r>
      <w:r w:rsidR="00A40844">
        <w:rPr>
          <w:rFonts w:ascii="Arial" w:hAnsi="Arial" w:cs="Arial"/>
        </w:rPr>
        <w:t>a summary</w:t>
      </w:r>
      <w:r w:rsidRPr="00CF268D">
        <w:rPr>
          <w:rFonts w:ascii="Arial" w:hAnsi="Arial" w:cs="Arial"/>
        </w:rPr>
        <w:t xml:space="preserve"> of finalised themes</w:t>
      </w:r>
      <w:r w:rsidR="00A40844">
        <w:rPr>
          <w:rFonts w:ascii="Arial" w:hAnsi="Arial" w:cs="Arial"/>
        </w:rPr>
        <w:t>. One participant responded and</w:t>
      </w:r>
      <w:r w:rsidR="003B672D">
        <w:rPr>
          <w:rFonts w:ascii="Arial" w:hAnsi="Arial" w:cs="Arial"/>
        </w:rPr>
        <w:t xml:space="preserve"> confirmed themes </w:t>
      </w:r>
      <w:r w:rsidR="00A40844">
        <w:rPr>
          <w:rFonts w:ascii="Arial" w:hAnsi="Arial" w:cs="Arial"/>
        </w:rPr>
        <w:t>felt consistent with her lived</w:t>
      </w:r>
      <w:r w:rsidR="003B672D">
        <w:rPr>
          <w:rFonts w:ascii="Arial" w:hAnsi="Arial" w:cs="Arial"/>
        </w:rPr>
        <w:t xml:space="preserve"> experience</w:t>
      </w:r>
      <w:r w:rsidRPr="00CF268D">
        <w:rPr>
          <w:rFonts w:ascii="Arial" w:hAnsi="Arial" w:cs="Arial"/>
        </w:rPr>
        <w:t>.</w:t>
      </w:r>
    </w:p>
    <w:p w14:paraId="61A22E94" w14:textId="17CE09CA" w:rsidR="0001144D" w:rsidRPr="00CF268D" w:rsidRDefault="0001144D" w:rsidP="009E799A">
      <w:pPr>
        <w:spacing w:line="360" w:lineRule="auto"/>
        <w:ind w:firstLine="720"/>
        <w:rPr>
          <w:rFonts w:ascii="Arial" w:eastAsiaTheme="minorEastAsia" w:hAnsi="Arial" w:cs="Arial"/>
          <w:b/>
          <w:bCs/>
        </w:rPr>
      </w:pPr>
      <w:r w:rsidRPr="00CF268D">
        <w:rPr>
          <w:rFonts w:ascii="Arial" w:hAnsi="Arial" w:cs="Arial"/>
        </w:rPr>
        <w:t>Wh</w:t>
      </w:r>
      <w:r w:rsidR="00610823">
        <w:rPr>
          <w:rFonts w:ascii="Arial" w:hAnsi="Arial" w:cs="Arial"/>
        </w:rPr>
        <w:t>ile online recruitment</w:t>
      </w:r>
      <w:r w:rsidRPr="00CF268D">
        <w:rPr>
          <w:rFonts w:ascii="Arial" w:hAnsi="Arial" w:cs="Arial"/>
        </w:rPr>
        <w:t xml:space="preserve"> facilitated a greater reach to potential participants</w:t>
      </w:r>
      <w:r w:rsidR="00CA0752">
        <w:rPr>
          <w:rFonts w:ascii="Arial" w:hAnsi="Arial" w:cs="Arial"/>
        </w:rPr>
        <w:t xml:space="preserve"> and was necessary due to COVID-19 </w:t>
      </w:r>
      <w:r w:rsidR="00610823">
        <w:rPr>
          <w:rFonts w:ascii="Arial" w:hAnsi="Arial" w:cs="Arial"/>
        </w:rPr>
        <w:t>restrictions</w:t>
      </w:r>
      <w:r w:rsidRPr="00CF268D">
        <w:rPr>
          <w:rFonts w:ascii="Arial" w:hAnsi="Arial" w:cs="Arial"/>
        </w:rPr>
        <w:t xml:space="preserve">, the need to </w:t>
      </w:r>
      <w:r w:rsidR="00C75ABD">
        <w:rPr>
          <w:rFonts w:ascii="Arial" w:hAnsi="Arial" w:cs="Arial"/>
        </w:rPr>
        <w:t xml:space="preserve">access </w:t>
      </w:r>
      <w:r w:rsidRPr="00CF268D">
        <w:rPr>
          <w:rFonts w:ascii="Arial" w:hAnsi="Arial" w:cs="Arial"/>
        </w:rPr>
        <w:t>a phone</w:t>
      </w:r>
      <w:r>
        <w:rPr>
          <w:rFonts w:ascii="Arial" w:hAnsi="Arial" w:cs="Arial"/>
        </w:rPr>
        <w:t>/device and the internet excluded those without such resources</w:t>
      </w:r>
      <w:r w:rsidR="00DB4502">
        <w:rPr>
          <w:rFonts w:ascii="Arial" w:hAnsi="Arial" w:cs="Arial"/>
        </w:rPr>
        <w:t>.</w:t>
      </w:r>
      <w:r w:rsidR="00CA0752">
        <w:rPr>
          <w:rFonts w:ascii="Arial" w:hAnsi="Arial" w:cs="Arial"/>
        </w:rPr>
        <w:t xml:space="preserve"> </w:t>
      </w:r>
      <w:r w:rsidR="00610823">
        <w:rPr>
          <w:rFonts w:ascii="Arial" w:hAnsi="Arial" w:cs="Arial"/>
        </w:rPr>
        <w:t xml:space="preserve">Parents who did not identify as a mother were also excluded, and findings can therefore only be applied to mothers. </w:t>
      </w:r>
      <w:r w:rsidR="00CA0752">
        <w:rPr>
          <w:rFonts w:ascii="Arial" w:hAnsi="Arial" w:cs="Arial"/>
        </w:rPr>
        <w:t>M</w:t>
      </w:r>
      <w:r w:rsidR="00CA0752" w:rsidRPr="00CF268D">
        <w:rPr>
          <w:rFonts w:ascii="Arial" w:hAnsi="Arial" w:cs="Arial"/>
        </w:rPr>
        <w:t>ost participants were highly educated</w:t>
      </w:r>
      <w:r>
        <w:rPr>
          <w:rFonts w:ascii="Arial" w:hAnsi="Arial" w:cs="Arial"/>
        </w:rPr>
        <w:t xml:space="preserve">, and </w:t>
      </w:r>
      <w:r w:rsidRPr="00CF268D">
        <w:rPr>
          <w:rFonts w:ascii="Arial" w:hAnsi="Arial" w:cs="Arial"/>
        </w:rPr>
        <w:t>the final sample lacks mothers from younger age groups, and BAME communities</w:t>
      </w:r>
      <w:r w:rsidR="003521BD">
        <w:rPr>
          <w:rFonts w:ascii="Arial" w:hAnsi="Arial" w:cs="Arial"/>
        </w:rPr>
        <w:t xml:space="preserve">. </w:t>
      </w:r>
      <w:r w:rsidR="00E779EF">
        <w:rPr>
          <w:rFonts w:ascii="Arial" w:hAnsi="Arial" w:cs="Arial"/>
        </w:rPr>
        <w:t>These</w:t>
      </w:r>
      <w:r w:rsidR="00CA0752">
        <w:rPr>
          <w:rFonts w:ascii="Arial" w:hAnsi="Arial" w:cs="Arial"/>
        </w:rPr>
        <w:t xml:space="preserve"> mothers may have been inadvertently excluded due to recruitment via </w:t>
      </w:r>
      <w:r w:rsidR="00CA0752">
        <w:rPr>
          <w:rFonts w:ascii="Arial" w:eastAsia="Arial" w:hAnsi="Arial" w:cs="Arial"/>
        </w:rPr>
        <w:t>websites</w:t>
      </w:r>
      <w:r w:rsidR="00CA0752" w:rsidRPr="009F2242">
        <w:rPr>
          <w:rFonts w:ascii="Arial" w:eastAsia="Arial" w:hAnsi="Arial" w:cs="Arial"/>
        </w:rPr>
        <w:t xml:space="preserve"> and social media </w:t>
      </w:r>
      <w:r w:rsidR="00A32738">
        <w:rPr>
          <w:rFonts w:ascii="Arial" w:eastAsia="Arial" w:hAnsi="Arial" w:cs="Arial"/>
        </w:rPr>
        <w:t>groups/platforms</w:t>
      </w:r>
      <w:r w:rsidR="00E779EF">
        <w:rPr>
          <w:rFonts w:ascii="Arial" w:eastAsia="Arial" w:hAnsi="Arial" w:cs="Arial"/>
        </w:rPr>
        <w:t xml:space="preserve"> which may be less frequently accessed by these groups</w:t>
      </w:r>
      <w:r w:rsidR="00CA0752">
        <w:rPr>
          <w:rFonts w:ascii="Arial" w:hAnsi="Arial" w:cs="Arial"/>
        </w:rPr>
        <w:t xml:space="preserve">. </w:t>
      </w:r>
      <w:r w:rsidR="00681AFE">
        <w:rPr>
          <w:rFonts w:ascii="Arial" w:hAnsi="Arial" w:cs="Arial"/>
        </w:rPr>
        <w:t>Advertising via influencers from BAME communities or r</w:t>
      </w:r>
      <w:r w:rsidR="00E779EF">
        <w:rPr>
          <w:rFonts w:ascii="Arial" w:hAnsi="Arial" w:cs="Arial"/>
        </w:rPr>
        <w:t xml:space="preserve">ecruitment of mothers via community groups serving diverse </w:t>
      </w:r>
      <w:r w:rsidR="00124FAB">
        <w:rPr>
          <w:rFonts w:ascii="Arial" w:hAnsi="Arial" w:cs="Arial"/>
        </w:rPr>
        <w:t>populations</w:t>
      </w:r>
      <w:r w:rsidR="00E779EF">
        <w:rPr>
          <w:rFonts w:ascii="Arial" w:hAnsi="Arial" w:cs="Arial"/>
        </w:rPr>
        <w:t xml:space="preserve"> may have helped to </w:t>
      </w:r>
      <w:r w:rsidR="00681AFE">
        <w:rPr>
          <w:rFonts w:ascii="Arial" w:hAnsi="Arial" w:cs="Arial"/>
        </w:rPr>
        <w:t>give voice to those</w:t>
      </w:r>
      <w:r w:rsidR="003521BD">
        <w:rPr>
          <w:rFonts w:ascii="Arial" w:hAnsi="Arial" w:cs="Arial"/>
        </w:rPr>
        <w:t xml:space="preserve"> </w:t>
      </w:r>
      <w:r w:rsidR="003521BD" w:rsidRPr="00CF268D">
        <w:rPr>
          <w:rFonts w:ascii="Arial" w:hAnsi="Arial" w:cs="Arial"/>
        </w:rPr>
        <w:t xml:space="preserve">who </w:t>
      </w:r>
      <w:r w:rsidR="003521BD">
        <w:rPr>
          <w:rFonts w:ascii="Arial" w:hAnsi="Arial" w:cs="Arial"/>
        </w:rPr>
        <w:t>were</w:t>
      </w:r>
      <w:r w:rsidR="003521BD" w:rsidRPr="00CF268D">
        <w:rPr>
          <w:rFonts w:ascii="Arial" w:hAnsi="Arial" w:cs="Arial"/>
        </w:rPr>
        <w:t xml:space="preserve"> disproportionately</w:t>
      </w:r>
      <w:r w:rsidR="00124FAB">
        <w:rPr>
          <w:rFonts w:ascii="Arial" w:hAnsi="Arial" w:cs="Arial"/>
        </w:rPr>
        <w:t>, negatively</w:t>
      </w:r>
      <w:r w:rsidR="003521BD" w:rsidRPr="00CF268D">
        <w:rPr>
          <w:rFonts w:ascii="Arial" w:hAnsi="Arial" w:cs="Arial"/>
        </w:rPr>
        <w:t xml:space="preserve"> affected by COVID-19</w:t>
      </w:r>
      <w:r w:rsidR="001E0BE1">
        <w:rPr>
          <w:rFonts w:ascii="Arial" w:hAnsi="Arial" w:cs="Arial"/>
        </w:rPr>
        <w:t xml:space="preserve">, </w:t>
      </w:r>
      <w:r w:rsidR="00124FAB">
        <w:rPr>
          <w:rFonts w:ascii="Arial" w:hAnsi="Arial" w:cs="Arial"/>
        </w:rPr>
        <w:t>and</w:t>
      </w:r>
      <w:r w:rsidR="00610823">
        <w:rPr>
          <w:rFonts w:ascii="Arial" w:hAnsi="Arial" w:cs="Arial"/>
        </w:rPr>
        <w:t xml:space="preserve"> therefore may</w:t>
      </w:r>
      <w:r w:rsidR="00124FAB">
        <w:rPr>
          <w:rFonts w:ascii="Arial" w:hAnsi="Arial" w:cs="Arial"/>
        </w:rPr>
        <w:t xml:space="preserve"> have experienced even greater difficulties</w:t>
      </w:r>
      <w:r w:rsidR="001E0BE1">
        <w:rPr>
          <w:rFonts w:ascii="Arial" w:hAnsi="Arial" w:cs="Arial"/>
        </w:rPr>
        <w:t xml:space="preserve">. </w:t>
      </w:r>
      <w:r w:rsidR="0059073D">
        <w:rPr>
          <w:rFonts w:ascii="Arial" w:hAnsi="Arial" w:cs="Arial"/>
        </w:rPr>
        <w:t xml:space="preserve">For example, a UK survey found that Asian/Asian British parents </w:t>
      </w:r>
      <w:r w:rsidR="00610823">
        <w:rPr>
          <w:rFonts w:ascii="Arial" w:hAnsi="Arial" w:cs="Arial"/>
        </w:rPr>
        <w:t>self-</w:t>
      </w:r>
      <w:r w:rsidR="0059073D">
        <w:rPr>
          <w:rFonts w:ascii="Arial" w:hAnsi="Arial" w:cs="Arial"/>
        </w:rPr>
        <w:t>reported</w:t>
      </w:r>
      <w:r w:rsidR="001E0BE1">
        <w:rPr>
          <w:rFonts w:ascii="Arial" w:hAnsi="Arial" w:cs="Arial"/>
        </w:rPr>
        <w:t xml:space="preserve"> their coping ability was significantly more impacted than other groups early</w:t>
      </w:r>
      <w:r w:rsidR="00A32738">
        <w:rPr>
          <w:rFonts w:ascii="Arial" w:hAnsi="Arial" w:cs="Arial"/>
        </w:rPr>
        <w:t xml:space="preserve"> on in the pandemic</w:t>
      </w:r>
      <w:r w:rsidR="001E0BE1">
        <w:rPr>
          <w:rFonts w:ascii="Arial" w:hAnsi="Arial" w:cs="Arial"/>
        </w:rPr>
        <w:t xml:space="preserve"> </w:t>
      </w:r>
      <w:r w:rsidR="003521BD" w:rsidRPr="00124FAB">
        <w:rPr>
          <w:rFonts w:ascii="Arial" w:hAnsi="Arial" w:cs="Arial"/>
        </w:rPr>
        <w:t>(</w:t>
      </w:r>
      <w:r w:rsidR="00124FAB" w:rsidRPr="00124FAB">
        <w:rPr>
          <w:rFonts w:ascii="Arial" w:hAnsi="Arial" w:cs="Arial"/>
        </w:rPr>
        <w:t>Best Beginnings, Home-Start UK, and the Parent-Infant Foundation, 2020</w:t>
      </w:r>
      <w:r w:rsidR="003521BD" w:rsidRPr="00124FAB">
        <w:rPr>
          <w:rFonts w:ascii="Arial" w:hAnsi="Arial" w:cs="Arial"/>
        </w:rPr>
        <w:t>).</w:t>
      </w:r>
    </w:p>
    <w:p w14:paraId="25E1D8A8" w14:textId="77777777" w:rsidR="0001144D" w:rsidRPr="00CF268D" w:rsidRDefault="0001144D" w:rsidP="007542B1">
      <w:pPr>
        <w:spacing w:line="360" w:lineRule="auto"/>
        <w:rPr>
          <w:rFonts w:ascii="Arial" w:hAnsi="Arial" w:cs="Arial"/>
          <w:b/>
          <w:bCs/>
        </w:rPr>
      </w:pPr>
      <w:r w:rsidRPr="00CF268D">
        <w:rPr>
          <w:rFonts w:ascii="Arial" w:hAnsi="Arial" w:cs="Arial"/>
          <w:b/>
          <w:bCs/>
        </w:rPr>
        <w:t>Future Research</w:t>
      </w:r>
    </w:p>
    <w:p w14:paraId="2B9888FA" w14:textId="472569A5" w:rsidR="00104A24" w:rsidRDefault="00ED1C6E" w:rsidP="00A93557">
      <w:pPr>
        <w:spacing w:line="360" w:lineRule="auto"/>
        <w:ind w:firstLine="720"/>
        <w:rPr>
          <w:rFonts w:ascii="Arial" w:hAnsi="Arial" w:cs="Arial"/>
        </w:rPr>
      </w:pPr>
      <w:r>
        <w:rPr>
          <w:rFonts w:ascii="Arial" w:hAnsi="Arial" w:cs="Arial"/>
          <w:bCs/>
        </w:rPr>
        <w:t>Continued investigation of th</w:t>
      </w:r>
      <w:r w:rsidR="0001144D" w:rsidRPr="00CF268D">
        <w:rPr>
          <w:rFonts w:ascii="Arial" w:hAnsi="Arial" w:cs="Arial"/>
          <w:bCs/>
        </w:rPr>
        <w:t>e impacts of social isolation on this population</w:t>
      </w:r>
      <w:r w:rsidR="0001144D">
        <w:rPr>
          <w:rFonts w:ascii="Arial" w:hAnsi="Arial" w:cs="Arial"/>
          <w:bCs/>
        </w:rPr>
        <w:t xml:space="preserve"> </w:t>
      </w:r>
      <w:r w:rsidR="0001144D" w:rsidRPr="00CF268D">
        <w:rPr>
          <w:rFonts w:ascii="Arial" w:hAnsi="Arial" w:cs="Arial"/>
          <w:bCs/>
        </w:rPr>
        <w:t xml:space="preserve">and </w:t>
      </w:r>
      <w:r w:rsidR="0001144D">
        <w:rPr>
          <w:rFonts w:ascii="Arial" w:hAnsi="Arial" w:cs="Arial"/>
          <w:bCs/>
        </w:rPr>
        <w:t xml:space="preserve">their </w:t>
      </w:r>
      <w:r w:rsidR="0001144D" w:rsidRPr="00CF268D">
        <w:rPr>
          <w:rFonts w:ascii="Arial" w:hAnsi="Arial" w:cs="Arial"/>
          <w:bCs/>
        </w:rPr>
        <w:t>family systems is warranted as the implications of</w:t>
      </w:r>
      <w:r>
        <w:rPr>
          <w:rFonts w:ascii="Arial" w:hAnsi="Arial" w:cs="Arial"/>
          <w:bCs/>
        </w:rPr>
        <w:t xml:space="preserve"> COVID-19</w:t>
      </w:r>
      <w:r w:rsidR="0001144D" w:rsidRPr="00CF268D">
        <w:rPr>
          <w:rFonts w:ascii="Arial" w:hAnsi="Arial" w:cs="Arial"/>
          <w:bCs/>
        </w:rPr>
        <w:t xml:space="preserve"> continue to unfold. Further research is required to develop understanding of the experiences of UK mothers </w:t>
      </w:r>
      <w:r w:rsidR="0001144D" w:rsidRPr="00CF268D">
        <w:rPr>
          <w:rFonts w:ascii="Arial" w:hAnsi="Arial" w:cs="Arial"/>
        </w:rPr>
        <w:t>with pre-existing vulnerabil</w:t>
      </w:r>
      <w:r w:rsidR="007928F1">
        <w:rPr>
          <w:rFonts w:ascii="Arial" w:hAnsi="Arial" w:cs="Arial"/>
        </w:rPr>
        <w:t>ities during pandemic isolation</w:t>
      </w:r>
      <w:r w:rsidR="0001144D" w:rsidRPr="00CF268D">
        <w:rPr>
          <w:rFonts w:ascii="Arial" w:hAnsi="Arial" w:cs="Arial"/>
        </w:rPr>
        <w:t xml:space="preserve"> related to mental health, physical health, socio-economic factors, and racial and cultural identity as such women are disproportionately affected in their perinatal physical/mental health (Womersley et al, 2021). </w:t>
      </w:r>
      <w:r>
        <w:rPr>
          <w:rFonts w:ascii="Arial" w:hAnsi="Arial" w:cs="Arial"/>
        </w:rPr>
        <w:t>Concentrated e</w:t>
      </w:r>
      <w:r w:rsidR="00C75ABD">
        <w:rPr>
          <w:rFonts w:ascii="Arial" w:hAnsi="Arial" w:cs="Arial"/>
        </w:rPr>
        <w:t>fforts to reach these mothers</w:t>
      </w:r>
      <w:r>
        <w:rPr>
          <w:rFonts w:ascii="Arial" w:hAnsi="Arial" w:cs="Arial"/>
        </w:rPr>
        <w:t xml:space="preserve"> </w:t>
      </w:r>
      <w:r w:rsidR="00C75ABD">
        <w:rPr>
          <w:rFonts w:ascii="Arial" w:hAnsi="Arial" w:cs="Arial"/>
        </w:rPr>
        <w:t xml:space="preserve">are necessary if missing voices are to be represented in future research. </w:t>
      </w:r>
    </w:p>
    <w:p w14:paraId="0152BE2E" w14:textId="77777777" w:rsidR="00A32738" w:rsidRPr="00A303A4" w:rsidRDefault="00A32738" w:rsidP="00A93557">
      <w:pPr>
        <w:spacing w:line="360" w:lineRule="auto"/>
        <w:ind w:firstLine="720"/>
        <w:rPr>
          <w:rFonts w:ascii="Arial" w:hAnsi="Arial" w:cs="Arial"/>
          <w:bCs/>
        </w:rPr>
      </w:pPr>
    </w:p>
    <w:p w14:paraId="211520D4" w14:textId="5287CA1A" w:rsidR="0001144D" w:rsidRPr="00CF268D" w:rsidRDefault="0001144D" w:rsidP="009E799A">
      <w:pPr>
        <w:spacing w:line="360" w:lineRule="auto"/>
        <w:jc w:val="center"/>
        <w:rPr>
          <w:rFonts w:ascii="Arial" w:hAnsi="Arial" w:cs="Arial"/>
          <w:b/>
          <w:bCs/>
        </w:rPr>
      </w:pPr>
      <w:r>
        <w:rPr>
          <w:rFonts w:ascii="Arial" w:hAnsi="Arial" w:cs="Arial"/>
          <w:b/>
          <w:bCs/>
        </w:rPr>
        <w:lastRenderedPageBreak/>
        <w:t>Conclusion</w:t>
      </w:r>
    </w:p>
    <w:p w14:paraId="08721A74" w14:textId="435144B0" w:rsidR="003B29FD" w:rsidRDefault="0001144D" w:rsidP="007542B1">
      <w:pPr>
        <w:spacing w:line="360" w:lineRule="auto"/>
        <w:rPr>
          <w:rFonts w:ascii="Arial" w:hAnsi="Arial" w:cs="Arial"/>
        </w:rPr>
      </w:pPr>
      <w:r w:rsidRPr="00CF268D">
        <w:rPr>
          <w:rFonts w:ascii="Arial" w:hAnsi="Arial" w:cs="Arial"/>
        </w:rPr>
        <w:t xml:space="preserve">This study </w:t>
      </w:r>
      <w:r w:rsidR="00A50D7B">
        <w:rPr>
          <w:rFonts w:ascii="Arial" w:hAnsi="Arial" w:cs="Arial"/>
        </w:rPr>
        <w:t>aimed to explore</w:t>
      </w:r>
      <w:r w:rsidR="00A50D7B" w:rsidRPr="00CF268D">
        <w:rPr>
          <w:rFonts w:ascii="Arial" w:hAnsi="Arial" w:cs="Arial"/>
        </w:rPr>
        <w:t xml:space="preserve"> experiences of social i</w:t>
      </w:r>
      <w:r w:rsidR="00A50D7B">
        <w:rPr>
          <w:rFonts w:ascii="Arial" w:hAnsi="Arial" w:cs="Arial"/>
        </w:rPr>
        <w:t xml:space="preserve">solation for first-time mothers </w:t>
      </w:r>
      <w:r w:rsidR="00A50D7B" w:rsidRPr="00CF268D">
        <w:rPr>
          <w:rFonts w:ascii="Arial" w:hAnsi="Arial" w:cs="Arial"/>
        </w:rPr>
        <w:t>with pre-existing anxiety during the COVID-19 pandemic</w:t>
      </w:r>
      <w:r w:rsidR="007E64A6">
        <w:rPr>
          <w:rFonts w:ascii="Arial" w:hAnsi="Arial" w:cs="Arial"/>
        </w:rPr>
        <w:t>, and understand the longer term impacts of associated restrictions via semi-structured interviews and IPA</w:t>
      </w:r>
      <w:r w:rsidR="00A50D7B">
        <w:rPr>
          <w:rFonts w:ascii="Arial" w:hAnsi="Arial" w:cs="Arial"/>
        </w:rPr>
        <w:t>. This was important due to</w:t>
      </w:r>
      <w:r w:rsidR="00A02BC0">
        <w:rPr>
          <w:rFonts w:ascii="Arial" w:hAnsi="Arial" w:cs="Arial"/>
        </w:rPr>
        <w:t xml:space="preserve"> the</w:t>
      </w:r>
      <w:r w:rsidR="00A50D7B">
        <w:rPr>
          <w:rFonts w:ascii="Arial" w:hAnsi="Arial" w:cs="Arial"/>
        </w:rPr>
        <w:t xml:space="preserve"> </w:t>
      </w:r>
      <w:r w:rsidR="007E64A6">
        <w:rPr>
          <w:rFonts w:ascii="Arial" w:hAnsi="Arial" w:cs="Arial"/>
        </w:rPr>
        <w:t>increased vulnerability of this already vulnerable group, and the potential consequences for families in the aftermath of the pandemic</w:t>
      </w:r>
      <w:r w:rsidR="00A50D7B">
        <w:rPr>
          <w:rFonts w:ascii="Arial" w:hAnsi="Arial" w:cs="Arial"/>
        </w:rPr>
        <w:t xml:space="preserve">. </w:t>
      </w:r>
      <w:r w:rsidR="006D2E57">
        <w:rPr>
          <w:rFonts w:ascii="Arial" w:hAnsi="Arial" w:cs="Arial"/>
        </w:rPr>
        <w:t xml:space="preserve">Findings reflect difficulties in the transition to motherhood, unmet needs for face-to-face support, and negatively impacted mental health and coping. </w:t>
      </w:r>
      <w:r w:rsidRPr="00CF268D">
        <w:rPr>
          <w:rFonts w:ascii="Arial" w:hAnsi="Arial" w:cs="Arial"/>
        </w:rPr>
        <w:t xml:space="preserve">Increased distress suggests this cohort of mothers and children may be more likely to require mental health support in the future. Peer support may be particularly beneficial as these opportunities were lost during the pandemic. Findings highlight considerations for clinical practice, both in the aftermath of </w:t>
      </w:r>
      <w:r w:rsidR="00A02BC0">
        <w:rPr>
          <w:rFonts w:ascii="Arial" w:hAnsi="Arial" w:cs="Arial"/>
        </w:rPr>
        <w:t xml:space="preserve">COVID-19 and the way in which </w:t>
      </w:r>
      <w:r w:rsidR="00A02BC0" w:rsidRPr="00CF268D">
        <w:rPr>
          <w:rFonts w:ascii="Arial" w:hAnsi="Arial" w:cs="Arial"/>
        </w:rPr>
        <w:t>professionals engage mothers</w:t>
      </w:r>
      <w:r w:rsidR="00A02BC0">
        <w:rPr>
          <w:rFonts w:ascii="Arial" w:hAnsi="Arial" w:cs="Arial"/>
        </w:rPr>
        <w:t>,</w:t>
      </w:r>
      <w:r w:rsidRPr="00CF268D">
        <w:rPr>
          <w:rFonts w:ascii="Arial" w:hAnsi="Arial" w:cs="Arial"/>
        </w:rPr>
        <w:t xml:space="preserve"> and </w:t>
      </w:r>
      <w:r w:rsidR="00A02BC0">
        <w:rPr>
          <w:rFonts w:ascii="Arial" w:hAnsi="Arial" w:cs="Arial"/>
        </w:rPr>
        <w:t xml:space="preserve">in </w:t>
      </w:r>
      <w:r w:rsidRPr="00CF268D">
        <w:rPr>
          <w:rFonts w:ascii="Arial" w:hAnsi="Arial" w:cs="Arial"/>
        </w:rPr>
        <w:t>an</w:t>
      </w:r>
      <w:r w:rsidR="00A02BC0">
        <w:rPr>
          <w:rFonts w:ascii="Arial" w:hAnsi="Arial" w:cs="Arial"/>
        </w:rPr>
        <w:t>y similar crises</w:t>
      </w:r>
      <w:r w:rsidRPr="00CF268D">
        <w:rPr>
          <w:rFonts w:ascii="Arial" w:hAnsi="Arial" w:cs="Arial"/>
        </w:rPr>
        <w:t xml:space="preserve">. Mothers from diverse communities and </w:t>
      </w:r>
      <w:r>
        <w:rPr>
          <w:rFonts w:ascii="Arial" w:hAnsi="Arial" w:cs="Arial"/>
        </w:rPr>
        <w:t xml:space="preserve">other </w:t>
      </w:r>
      <w:r w:rsidRPr="00CF268D">
        <w:rPr>
          <w:rFonts w:ascii="Arial" w:hAnsi="Arial" w:cs="Arial"/>
        </w:rPr>
        <w:t xml:space="preserve">UK countries </w:t>
      </w:r>
      <w:r>
        <w:rPr>
          <w:rFonts w:ascii="Arial" w:hAnsi="Arial" w:cs="Arial"/>
        </w:rPr>
        <w:t xml:space="preserve">are missing from this study which should </w:t>
      </w:r>
      <w:r w:rsidRPr="00CF268D">
        <w:rPr>
          <w:rFonts w:ascii="Arial" w:hAnsi="Arial" w:cs="Arial"/>
        </w:rPr>
        <w:t xml:space="preserve">be considered when interpreting the findings and planning future research. </w:t>
      </w:r>
    </w:p>
    <w:p w14:paraId="21F74697" w14:textId="595CC093" w:rsidR="003B29FD" w:rsidRDefault="003B29FD" w:rsidP="007542B1">
      <w:pPr>
        <w:spacing w:line="360" w:lineRule="auto"/>
        <w:rPr>
          <w:rFonts w:ascii="Arial" w:hAnsi="Arial" w:cs="Arial"/>
        </w:rPr>
      </w:pPr>
    </w:p>
    <w:p w14:paraId="5654BE16" w14:textId="3DC85639" w:rsidR="003B29FD" w:rsidRDefault="003B29FD" w:rsidP="007542B1">
      <w:pPr>
        <w:spacing w:line="360" w:lineRule="auto"/>
        <w:rPr>
          <w:rFonts w:ascii="Arial" w:hAnsi="Arial" w:cs="Arial"/>
        </w:rPr>
      </w:pPr>
    </w:p>
    <w:p w14:paraId="49A0AE89" w14:textId="55CEE134" w:rsidR="003B29FD" w:rsidRDefault="003B29FD" w:rsidP="007542B1">
      <w:pPr>
        <w:spacing w:line="360" w:lineRule="auto"/>
        <w:rPr>
          <w:rFonts w:ascii="Arial" w:hAnsi="Arial" w:cs="Arial"/>
        </w:rPr>
      </w:pPr>
    </w:p>
    <w:p w14:paraId="7CA27655" w14:textId="51CA7CC2" w:rsidR="003B29FD" w:rsidRDefault="003B29FD" w:rsidP="007542B1">
      <w:pPr>
        <w:spacing w:line="360" w:lineRule="auto"/>
        <w:rPr>
          <w:rFonts w:ascii="Arial" w:hAnsi="Arial" w:cs="Arial"/>
        </w:rPr>
      </w:pPr>
    </w:p>
    <w:p w14:paraId="6020FE62" w14:textId="4A01168D" w:rsidR="003B29FD" w:rsidRDefault="003B29FD" w:rsidP="007542B1">
      <w:pPr>
        <w:spacing w:line="360" w:lineRule="auto"/>
        <w:rPr>
          <w:rFonts w:ascii="Arial" w:hAnsi="Arial" w:cs="Arial"/>
        </w:rPr>
      </w:pPr>
    </w:p>
    <w:p w14:paraId="26CB08F3" w14:textId="70467939" w:rsidR="003B29FD" w:rsidRDefault="003B29FD" w:rsidP="007542B1">
      <w:pPr>
        <w:spacing w:line="360" w:lineRule="auto"/>
        <w:rPr>
          <w:rFonts w:ascii="Arial" w:hAnsi="Arial" w:cs="Arial"/>
        </w:rPr>
      </w:pPr>
    </w:p>
    <w:p w14:paraId="5AA56FF3" w14:textId="32B63955" w:rsidR="003B29FD" w:rsidRDefault="003B29FD" w:rsidP="007542B1">
      <w:pPr>
        <w:spacing w:line="360" w:lineRule="auto"/>
        <w:rPr>
          <w:rFonts w:ascii="Arial" w:hAnsi="Arial" w:cs="Arial"/>
        </w:rPr>
      </w:pPr>
    </w:p>
    <w:p w14:paraId="13C246ED" w14:textId="1B48CE59" w:rsidR="003B29FD" w:rsidRDefault="003B29FD" w:rsidP="007542B1">
      <w:pPr>
        <w:spacing w:line="360" w:lineRule="auto"/>
        <w:rPr>
          <w:rFonts w:ascii="Arial" w:hAnsi="Arial" w:cs="Arial"/>
        </w:rPr>
      </w:pPr>
    </w:p>
    <w:p w14:paraId="5320DF82" w14:textId="4EA037EB" w:rsidR="003B29FD" w:rsidRDefault="003B29FD" w:rsidP="007542B1">
      <w:pPr>
        <w:spacing w:line="360" w:lineRule="auto"/>
        <w:rPr>
          <w:rFonts w:ascii="Arial" w:hAnsi="Arial" w:cs="Arial"/>
        </w:rPr>
      </w:pPr>
    </w:p>
    <w:p w14:paraId="738E0CF5" w14:textId="3485B0A2" w:rsidR="003B29FD" w:rsidRDefault="003B29FD" w:rsidP="007542B1">
      <w:pPr>
        <w:spacing w:line="360" w:lineRule="auto"/>
        <w:rPr>
          <w:rFonts w:ascii="Arial" w:hAnsi="Arial" w:cs="Arial"/>
        </w:rPr>
      </w:pPr>
    </w:p>
    <w:p w14:paraId="07D5FFB0" w14:textId="6C61A25D" w:rsidR="00104A24" w:rsidRDefault="00104A24" w:rsidP="007542B1">
      <w:pPr>
        <w:spacing w:line="360" w:lineRule="auto"/>
        <w:rPr>
          <w:rFonts w:ascii="Arial" w:hAnsi="Arial" w:cs="Arial"/>
        </w:rPr>
      </w:pPr>
    </w:p>
    <w:p w14:paraId="789EB933" w14:textId="3C984462" w:rsidR="00104A24" w:rsidRDefault="00104A24" w:rsidP="007542B1">
      <w:pPr>
        <w:spacing w:line="360" w:lineRule="auto"/>
        <w:rPr>
          <w:rFonts w:ascii="Arial" w:hAnsi="Arial" w:cs="Arial"/>
        </w:rPr>
      </w:pPr>
    </w:p>
    <w:p w14:paraId="38842C0F" w14:textId="77777777" w:rsidR="00104A24" w:rsidRDefault="00104A24" w:rsidP="007542B1">
      <w:pPr>
        <w:spacing w:line="360" w:lineRule="auto"/>
        <w:rPr>
          <w:rFonts w:ascii="Arial" w:hAnsi="Arial" w:cs="Arial"/>
        </w:rPr>
      </w:pPr>
    </w:p>
    <w:p w14:paraId="0DC069DA" w14:textId="623F66AF" w:rsidR="00A303A4" w:rsidRDefault="00A303A4" w:rsidP="007542B1">
      <w:pPr>
        <w:spacing w:line="360" w:lineRule="auto"/>
        <w:rPr>
          <w:rFonts w:ascii="Arial" w:hAnsi="Arial" w:cs="Arial"/>
          <w:b/>
          <w:bCs/>
        </w:rPr>
      </w:pPr>
    </w:p>
    <w:p w14:paraId="35533186" w14:textId="77777777" w:rsidR="00A02BC0" w:rsidRDefault="00A02BC0" w:rsidP="007542B1">
      <w:pPr>
        <w:spacing w:line="360" w:lineRule="auto"/>
        <w:rPr>
          <w:rFonts w:ascii="Arial" w:hAnsi="Arial" w:cs="Arial"/>
          <w:b/>
          <w:bCs/>
        </w:rPr>
      </w:pPr>
    </w:p>
    <w:p w14:paraId="41090EE0" w14:textId="6253E33E" w:rsidR="0001144D" w:rsidRPr="003A4D5A" w:rsidRDefault="0001144D" w:rsidP="007542B1">
      <w:pPr>
        <w:spacing w:line="360" w:lineRule="auto"/>
        <w:jc w:val="center"/>
        <w:rPr>
          <w:rFonts w:ascii="Arial" w:hAnsi="Arial" w:cs="Arial"/>
          <w:b/>
          <w:bCs/>
        </w:rPr>
      </w:pPr>
      <w:r>
        <w:rPr>
          <w:rFonts w:ascii="Arial" w:hAnsi="Arial" w:cs="Arial"/>
          <w:b/>
          <w:bCs/>
        </w:rPr>
        <w:lastRenderedPageBreak/>
        <w:t>References</w:t>
      </w:r>
    </w:p>
    <w:p w14:paraId="138C826A" w14:textId="77777777" w:rsidR="0001144D" w:rsidRPr="003A4D5A" w:rsidRDefault="0001144D" w:rsidP="007542B1">
      <w:pPr>
        <w:tabs>
          <w:tab w:val="left" w:pos="765"/>
        </w:tabs>
        <w:spacing w:line="360" w:lineRule="auto"/>
        <w:ind w:left="743" w:hanging="709"/>
        <w:rPr>
          <w:rFonts w:ascii="Arial" w:hAnsi="Arial" w:cs="Arial"/>
          <w:color w:val="333333"/>
          <w:shd w:val="clear" w:color="auto" w:fill="FFFFFF"/>
        </w:rPr>
      </w:pPr>
      <w:r w:rsidRPr="003A4D5A">
        <w:rPr>
          <w:rFonts w:ascii="Arial" w:hAnsi="Arial" w:cs="Arial"/>
          <w:color w:val="333333"/>
          <w:shd w:val="clear" w:color="auto" w:fill="FFFFFF"/>
        </w:rPr>
        <w:t>American Psychiatric Association. (2013). </w:t>
      </w:r>
      <w:r w:rsidRPr="003A4D5A">
        <w:rPr>
          <w:rStyle w:val="Emphasis"/>
          <w:rFonts w:ascii="Arial" w:hAnsi="Arial" w:cs="Arial"/>
          <w:color w:val="333333"/>
          <w:shd w:val="clear" w:color="auto" w:fill="FFFFFF"/>
        </w:rPr>
        <w:t>Diagnostic and statistical manual of mental disorders</w:t>
      </w:r>
      <w:r w:rsidRPr="003A4D5A">
        <w:rPr>
          <w:rFonts w:ascii="Arial" w:hAnsi="Arial" w:cs="Arial"/>
          <w:color w:val="333333"/>
          <w:shd w:val="clear" w:color="auto" w:fill="FFFFFF"/>
        </w:rPr>
        <w:t> (5th ed). Publisher</w:t>
      </w:r>
    </w:p>
    <w:p w14:paraId="1073EA96" w14:textId="77777777" w:rsidR="0001144D" w:rsidRPr="003A4D5A" w:rsidRDefault="0001144D" w:rsidP="007542B1">
      <w:pPr>
        <w:tabs>
          <w:tab w:val="left" w:pos="765"/>
        </w:tabs>
        <w:spacing w:line="360" w:lineRule="auto"/>
        <w:ind w:left="743" w:hanging="709"/>
        <w:rPr>
          <w:rFonts w:ascii="Arial" w:hAnsi="Arial" w:cs="Arial"/>
          <w:color w:val="333333"/>
          <w:shd w:val="clear" w:color="auto" w:fill="FFFFFF"/>
        </w:rPr>
      </w:pPr>
      <w:r w:rsidRPr="003A4D5A">
        <w:rPr>
          <w:rFonts w:ascii="Arial" w:hAnsi="Arial" w:cs="Arial"/>
          <w:color w:val="222222"/>
          <w:shd w:val="clear" w:color="auto" w:fill="FFFFFF"/>
        </w:rPr>
        <w:t>Anderson, M. R., Salisbury, A. L., Uebelacker, L. A., Abrantes, A. M., &amp; Battle, C. L. (2022). Stress, coping and silver linings: How depressed perinatal women experienced the COVID-19 pandemic. </w:t>
      </w:r>
      <w:r w:rsidRPr="003A4D5A">
        <w:rPr>
          <w:rFonts w:ascii="Arial" w:hAnsi="Arial" w:cs="Arial"/>
          <w:i/>
          <w:iCs/>
          <w:color w:val="222222"/>
          <w:shd w:val="clear" w:color="auto" w:fill="FFFFFF"/>
        </w:rPr>
        <w:t>Journal of Affective Disorders</w:t>
      </w:r>
      <w:r w:rsidRPr="003A4D5A">
        <w:rPr>
          <w:rFonts w:ascii="Arial" w:hAnsi="Arial" w:cs="Arial"/>
          <w:color w:val="222222"/>
          <w:shd w:val="clear" w:color="auto" w:fill="FFFFFF"/>
        </w:rPr>
        <w:t>, </w:t>
      </w:r>
      <w:r w:rsidRPr="003A4D5A">
        <w:rPr>
          <w:rFonts w:ascii="Arial" w:hAnsi="Arial" w:cs="Arial"/>
          <w:i/>
          <w:iCs/>
          <w:color w:val="222222"/>
          <w:shd w:val="clear" w:color="auto" w:fill="FFFFFF"/>
        </w:rPr>
        <w:t>298</w:t>
      </w:r>
      <w:r w:rsidRPr="003A4D5A">
        <w:rPr>
          <w:rFonts w:ascii="Arial" w:hAnsi="Arial" w:cs="Arial"/>
          <w:color w:val="222222"/>
          <w:shd w:val="clear" w:color="auto" w:fill="FFFFFF"/>
        </w:rPr>
        <w:t xml:space="preserve">, 329-336. DOI: </w:t>
      </w:r>
      <w:r w:rsidRPr="003A4D5A">
        <w:rPr>
          <w:rFonts w:ascii="Arial" w:hAnsi="Arial" w:cs="Arial"/>
        </w:rPr>
        <w:t>10.1016/j.jad.2021.10.116</w:t>
      </w:r>
    </w:p>
    <w:p w14:paraId="49FB3A4F" w14:textId="77777777" w:rsidR="0001144D" w:rsidRPr="003A4D5A" w:rsidRDefault="0001144D" w:rsidP="007542B1">
      <w:pPr>
        <w:spacing w:line="360" w:lineRule="auto"/>
        <w:ind w:left="709" w:hanging="709"/>
        <w:rPr>
          <w:rFonts w:ascii="Arial" w:hAnsi="Arial" w:cs="Arial"/>
        </w:rPr>
      </w:pPr>
      <w:r w:rsidRPr="003A4D5A">
        <w:rPr>
          <w:rFonts w:ascii="Arial" w:hAnsi="Arial" w:cs="Arial"/>
          <w:color w:val="222222"/>
          <w:shd w:val="clear" w:color="auto" w:fill="FFFFFF"/>
        </w:rPr>
        <w:t>Babetin, K. (2020). The birth of a mother: a psychological transformation. </w:t>
      </w:r>
      <w:r w:rsidRPr="003A4D5A">
        <w:rPr>
          <w:rFonts w:ascii="Arial" w:hAnsi="Arial" w:cs="Arial"/>
          <w:i/>
          <w:iCs/>
          <w:color w:val="222222"/>
          <w:shd w:val="clear" w:color="auto" w:fill="FFFFFF"/>
        </w:rPr>
        <w:t>Journal of Prenatal &amp; Perinatal Psychology &amp; Health</w:t>
      </w:r>
      <w:r w:rsidRPr="003A4D5A">
        <w:rPr>
          <w:rFonts w:ascii="Arial" w:hAnsi="Arial" w:cs="Arial"/>
          <w:color w:val="222222"/>
          <w:shd w:val="clear" w:color="auto" w:fill="FFFFFF"/>
        </w:rPr>
        <w:t>, </w:t>
      </w:r>
      <w:r w:rsidRPr="003A4D5A">
        <w:rPr>
          <w:rFonts w:ascii="Arial" w:hAnsi="Arial" w:cs="Arial"/>
          <w:i/>
          <w:iCs/>
          <w:color w:val="222222"/>
          <w:shd w:val="clear" w:color="auto" w:fill="FFFFFF"/>
        </w:rPr>
        <w:t>34</w:t>
      </w:r>
      <w:r w:rsidRPr="003A4D5A">
        <w:rPr>
          <w:rFonts w:ascii="Arial" w:hAnsi="Arial" w:cs="Arial"/>
          <w:color w:val="222222"/>
          <w:shd w:val="clear" w:color="auto" w:fill="FFFFFF"/>
        </w:rPr>
        <w:t>(5), 410-428</w:t>
      </w:r>
    </w:p>
    <w:p w14:paraId="45F8BCEB" w14:textId="77777777" w:rsidR="0001144D" w:rsidRPr="004C18A7" w:rsidRDefault="0001144D" w:rsidP="007542B1">
      <w:pPr>
        <w:spacing w:line="360" w:lineRule="auto"/>
        <w:ind w:left="743" w:hanging="709"/>
        <w:rPr>
          <w:rFonts w:ascii="Arial" w:hAnsi="Arial" w:cs="Arial"/>
          <w:shd w:val="clear" w:color="auto" w:fill="FFFFFF"/>
        </w:rPr>
      </w:pPr>
      <w:r w:rsidRPr="004C18A7">
        <w:rPr>
          <w:rFonts w:ascii="Arial" w:hAnsi="Arial" w:cs="Arial"/>
          <w:color w:val="222222"/>
          <w:shd w:val="clear" w:color="auto" w:fill="FFFFFF"/>
        </w:rPr>
        <w:t>Basu, A., Kim, H. H., Basaldua, R., Choi, K. W., Charron, L., Kelsall, N., Hernandez-Diaz, S., Wysznski, D. F., &amp; Koenen, K. C. (2021). A cross-national study of factors associated with women’s perinatal mental health and wellbeing during the COVID-19 pandemic. </w:t>
      </w:r>
      <w:r w:rsidRPr="004C18A7">
        <w:rPr>
          <w:rFonts w:ascii="Arial" w:hAnsi="Arial" w:cs="Arial"/>
          <w:i/>
          <w:iCs/>
          <w:color w:val="222222"/>
          <w:shd w:val="clear" w:color="auto" w:fill="FFFFFF"/>
        </w:rPr>
        <w:t>PloS one</w:t>
      </w:r>
      <w:r w:rsidRPr="004C18A7">
        <w:rPr>
          <w:rFonts w:ascii="Arial" w:hAnsi="Arial" w:cs="Arial"/>
          <w:color w:val="222222"/>
          <w:shd w:val="clear" w:color="auto" w:fill="FFFFFF"/>
        </w:rPr>
        <w:t>, </w:t>
      </w:r>
      <w:r w:rsidRPr="004C18A7">
        <w:rPr>
          <w:rFonts w:ascii="Arial" w:hAnsi="Arial" w:cs="Arial"/>
          <w:i/>
          <w:iCs/>
          <w:color w:val="222222"/>
          <w:shd w:val="clear" w:color="auto" w:fill="FFFFFF"/>
        </w:rPr>
        <w:t>16</w:t>
      </w:r>
      <w:r w:rsidRPr="004C18A7">
        <w:rPr>
          <w:rFonts w:ascii="Arial" w:hAnsi="Arial" w:cs="Arial"/>
          <w:color w:val="222222"/>
          <w:shd w:val="clear" w:color="auto" w:fill="FFFFFF"/>
        </w:rPr>
        <w:t xml:space="preserve">(4), e0249780. DOI: </w:t>
      </w:r>
      <w:r w:rsidRPr="004C18A7">
        <w:rPr>
          <w:rFonts w:ascii="Arial" w:hAnsi="Arial" w:cs="Arial"/>
        </w:rPr>
        <w:t>10.1371/journal.pone.0249780</w:t>
      </w:r>
    </w:p>
    <w:p w14:paraId="72746380" w14:textId="77777777" w:rsidR="0001144D" w:rsidRPr="003A4D5A" w:rsidRDefault="0001144D" w:rsidP="007542B1">
      <w:pPr>
        <w:spacing w:line="360" w:lineRule="auto"/>
        <w:ind w:left="743" w:hanging="709"/>
        <w:rPr>
          <w:rFonts w:ascii="Arial" w:hAnsi="Arial" w:cs="Arial"/>
          <w:shd w:val="clear" w:color="auto" w:fill="FFFFFF"/>
        </w:rPr>
      </w:pPr>
      <w:r w:rsidRPr="003A4D5A">
        <w:rPr>
          <w:rFonts w:ascii="Arial" w:hAnsi="Arial" w:cs="Arial"/>
          <w:shd w:val="clear" w:color="auto" w:fill="FFFFFF"/>
        </w:rPr>
        <w:t xml:space="preserve">Bauer, A., Parsonage, M., Knapp, M., Lemmi, V., &amp; Adelaja, B. (2014). </w:t>
      </w:r>
      <w:r w:rsidRPr="003A4D5A">
        <w:rPr>
          <w:rFonts w:ascii="Arial" w:hAnsi="Arial" w:cs="Arial"/>
          <w:i/>
          <w:shd w:val="clear" w:color="auto" w:fill="FFFFFF"/>
        </w:rPr>
        <w:t xml:space="preserve">Costs of perinatal mental health problems. </w:t>
      </w:r>
      <w:r w:rsidRPr="003A4D5A">
        <w:rPr>
          <w:rFonts w:ascii="Arial" w:hAnsi="Arial" w:cs="Arial"/>
          <w:shd w:val="clear" w:color="auto" w:fill="FFFFFF"/>
        </w:rPr>
        <w:t xml:space="preserve">London: Centre for Mental Health. </w:t>
      </w:r>
      <w:hyperlink r:id="rId59" w:history="1">
        <w:r w:rsidRPr="003A4D5A">
          <w:rPr>
            <w:rStyle w:val="Hyperlink"/>
            <w:rFonts w:ascii="Arial" w:hAnsi="Arial" w:cs="Arial"/>
          </w:rPr>
          <w:t>https://maternalmentalhealthalliance.org/wp-content/uploads/Embargoed-20th-Oct-Final-Economic-Report-costs-of-perinatal-mental-health-problems.pdf</w:t>
        </w:r>
      </w:hyperlink>
    </w:p>
    <w:p w14:paraId="4D7CBB63" w14:textId="56E34E32" w:rsidR="00124FAB" w:rsidRPr="00124FAB" w:rsidRDefault="00124FAB" w:rsidP="007542B1">
      <w:pPr>
        <w:spacing w:line="360" w:lineRule="auto"/>
        <w:ind w:left="709" w:hanging="709"/>
        <w:rPr>
          <w:rFonts w:ascii="Arial" w:hAnsi="Arial" w:cs="Arial"/>
        </w:rPr>
      </w:pPr>
      <w:r w:rsidRPr="00124FAB">
        <w:rPr>
          <w:rFonts w:ascii="Arial" w:hAnsi="Arial" w:cs="Arial"/>
        </w:rPr>
        <w:t xml:space="preserve">Best Beginnings, Home-Start UK, and the Parent-Infant Foundation. (2020). </w:t>
      </w:r>
      <w:r w:rsidRPr="00124FAB">
        <w:rPr>
          <w:rFonts w:ascii="Arial" w:hAnsi="Arial" w:cs="Arial"/>
          <w:i/>
        </w:rPr>
        <w:t xml:space="preserve">Babies in Lockdown: listening to parents to build back better. </w:t>
      </w:r>
      <w:hyperlink r:id="rId60" w:anchor="fullreport" w:history="1">
        <w:r w:rsidRPr="00124FAB">
          <w:rPr>
            <w:rStyle w:val="Hyperlink"/>
            <w:rFonts w:ascii="Arial" w:hAnsi="Arial" w:cs="Arial"/>
          </w:rPr>
          <w:t>https://parentinfantfoundation.org.uk/our-work/campaigning/babies-in-lockdown/#fullreport</w:t>
        </w:r>
      </w:hyperlink>
      <w:r w:rsidRPr="00124FAB">
        <w:rPr>
          <w:rFonts w:ascii="Arial" w:hAnsi="Arial" w:cs="Arial"/>
        </w:rPr>
        <w:t xml:space="preserve"> </w:t>
      </w:r>
    </w:p>
    <w:p w14:paraId="761A276C" w14:textId="1C74F236" w:rsidR="0001144D" w:rsidRPr="003A4D5A" w:rsidRDefault="0001144D" w:rsidP="007542B1">
      <w:pPr>
        <w:spacing w:line="360" w:lineRule="auto"/>
        <w:ind w:left="709" w:hanging="709"/>
        <w:rPr>
          <w:rFonts w:ascii="Arial" w:hAnsi="Arial" w:cs="Arial"/>
        </w:rPr>
      </w:pPr>
      <w:r w:rsidRPr="003A4D5A">
        <w:rPr>
          <w:rFonts w:ascii="Arial" w:hAnsi="Arial" w:cs="Arial"/>
        </w:rPr>
        <w:t xml:space="preserve">Blaffer-Hardy, S. (2009). </w:t>
      </w:r>
      <w:r w:rsidRPr="003A4D5A">
        <w:rPr>
          <w:rFonts w:ascii="Arial" w:hAnsi="Arial" w:cs="Arial"/>
          <w:i/>
          <w:color w:val="202124"/>
          <w:shd w:val="clear" w:color="auto" w:fill="FFFFFF"/>
        </w:rPr>
        <w:t xml:space="preserve">Mothers and Others: The Evolutionary Origins of Mutual Understanding. </w:t>
      </w:r>
      <w:r w:rsidRPr="003A4D5A">
        <w:rPr>
          <w:rFonts w:ascii="Arial" w:hAnsi="Arial" w:cs="Arial"/>
          <w:color w:val="202124"/>
          <w:shd w:val="clear" w:color="auto" w:fill="FFFFFF"/>
        </w:rPr>
        <w:t>Belknap Press of Harvard University Press</w:t>
      </w:r>
    </w:p>
    <w:p w14:paraId="6467593C"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Boswell, J. F., Thompson</w:t>
      </w:r>
      <w:r w:rsidRPr="003A4D5A">
        <w:rPr>
          <w:rFonts w:ascii="Cambria Math" w:hAnsi="Cambria Math" w:cs="Cambria Math"/>
          <w:color w:val="222222"/>
          <w:shd w:val="clear" w:color="auto" w:fill="FFFFFF"/>
        </w:rPr>
        <w:t>‐</w:t>
      </w:r>
      <w:r w:rsidRPr="003A4D5A">
        <w:rPr>
          <w:rFonts w:ascii="Arial" w:hAnsi="Arial" w:cs="Arial"/>
          <w:color w:val="222222"/>
          <w:shd w:val="clear" w:color="auto" w:fill="FFFFFF"/>
        </w:rPr>
        <w:t>Hollands, J., Farchione, T. J., &amp; Barlow, D. H. (2013). Intolerance of uncertainty: A common factor in the treatment of emotional disorders. </w:t>
      </w:r>
      <w:r w:rsidRPr="003A4D5A">
        <w:rPr>
          <w:rFonts w:ascii="Arial" w:hAnsi="Arial" w:cs="Arial"/>
          <w:i/>
          <w:iCs/>
          <w:color w:val="222222"/>
          <w:shd w:val="clear" w:color="auto" w:fill="FFFFFF"/>
        </w:rPr>
        <w:t>Journal of clinical psychology</w:t>
      </w:r>
      <w:r w:rsidRPr="003A4D5A">
        <w:rPr>
          <w:rFonts w:ascii="Arial" w:hAnsi="Arial" w:cs="Arial"/>
          <w:color w:val="222222"/>
          <w:shd w:val="clear" w:color="auto" w:fill="FFFFFF"/>
        </w:rPr>
        <w:t>, </w:t>
      </w:r>
      <w:r w:rsidRPr="003A4D5A">
        <w:rPr>
          <w:rFonts w:ascii="Arial" w:hAnsi="Arial" w:cs="Arial"/>
          <w:i/>
          <w:iCs/>
          <w:color w:val="222222"/>
          <w:shd w:val="clear" w:color="auto" w:fill="FFFFFF"/>
        </w:rPr>
        <w:t>69</w:t>
      </w:r>
      <w:r w:rsidRPr="003A4D5A">
        <w:rPr>
          <w:rFonts w:ascii="Arial" w:hAnsi="Arial" w:cs="Arial"/>
          <w:color w:val="222222"/>
          <w:shd w:val="clear" w:color="auto" w:fill="FFFFFF"/>
        </w:rPr>
        <w:t xml:space="preserve">(6), 630-645. DOI: </w:t>
      </w:r>
      <w:r w:rsidRPr="003A4D5A">
        <w:rPr>
          <w:rFonts w:ascii="Arial" w:hAnsi="Arial" w:cs="Arial"/>
        </w:rPr>
        <w:t xml:space="preserve">10.1002/jclp.21965 </w:t>
      </w:r>
    </w:p>
    <w:p w14:paraId="6BD74E80"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Bowlby, J. (2012). </w:t>
      </w:r>
      <w:r w:rsidRPr="003A4D5A">
        <w:rPr>
          <w:rFonts w:ascii="Arial" w:eastAsia="Arial" w:hAnsi="Arial" w:cs="Arial"/>
          <w:i/>
        </w:rPr>
        <w:t>A Secure Base: Clinical applications of attachment theory</w:t>
      </w:r>
      <w:r w:rsidRPr="003A4D5A">
        <w:rPr>
          <w:rFonts w:ascii="Arial" w:eastAsia="Arial" w:hAnsi="Arial" w:cs="Arial"/>
        </w:rPr>
        <w:t>. Taylor &amp; Francis</w:t>
      </w:r>
    </w:p>
    <w:p w14:paraId="3DEB806F"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British Psychological Society. (2021, March 5). </w:t>
      </w:r>
      <w:r w:rsidRPr="003A4D5A">
        <w:rPr>
          <w:rFonts w:ascii="Arial" w:eastAsia="Arial" w:hAnsi="Arial" w:cs="Arial"/>
          <w:i/>
        </w:rPr>
        <w:t xml:space="preserve">Guidance - </w:t>
      </w:r>
      <w:r w:rsidRPr="003A4D5A">
        <w:rPr>
          <w:rFonts w:ascii="Arial" w:hAnsi="Arial" w:cs="Arial"/>
          <w:i/>
        </w:rPr>
        <w:t>Adaptations to psychological practice: Continuing guidance during COVID-19 pandemic.</w:t>
      </w:r>
      <w:r w:rsidRPr="003A4D5A">
        <w:rPr>
          <w:rFonts w:ascii="Arial" w:hAnsi="Arial" w:cs="Arial"/>
        </w:rPr>
        <w:t xml:space="preserve"> The British Psychological Society. </w:t>
      </w:r>
      <w:hyperlink r:id="rId61" w:history="1">
        <w:r w:rsidRPr="003A4D5A">
          <w:rPr>
            <w:rStyle w:val="Hyperlink"/>
            <w:rFonts w:ascii="Arial" w:hAnsi="Arial" w:cs="Arial"/>
          </w:rPr>
          <w:t>Adaptations to psychological practice - interim guidance during COVID-19.pdf (bps.org.uk)</w:t>
        </w:r>
      </w:hyperlink>
    </w:p>
    <w:p w14:paraId="0EAAE696"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lastRenderedPageBreak/>
        <w:t xml:space="preserve">Brooks, S. K., Webster, R. K., Smith, L. E., Woodland, L., Wessely, S., Greenberg, N., &amp; Rubin, G. J. (2020a). The psychological impact of quarantine and how to reduce it: Rapid review of the evidence. </w:t>
      </w:r>
      <w:r w:rsidRPr="003A4D5A">
        <w:rPr>
          <w:rFonts w:ascii="Arial" w:eastAsia="Arial" w:hAnsi="Arial" w:cs="Arial"/>
          <w:i/>
          <w:iCs/>
        </w:rPr>
        <w:t>The Lancet</w:t>
      </w:r>
      <w:r w:rsidRPr="003A4D5A">
        <w:rPr>
          <w:rFonts w:ascii="Arial" w:eastAsia="Arial" w:hAnsi="Arial" w:cs="Arial"/>
        </w:rPr>
        <w:t xml:space="preserve">, </w:t>
      </w:r>
      <w:r w:rsidRPr="003A4D5A">
        <w:rPr>
          <w:rFonts w:ascii="Arial" w:eastAsia="Arial" w:hAnsi="Arial" w:cs="Arial"/>
          <w:i/>
          <w:iCs/>
        </w:rPr>
        <w:t>395</w:t>
      </w:r>
      <w:r w:rsidRPr="003A4D5A">
        <w:rPr>
          <w:rFonts w:ascii="Arial" w:eastAsia="Arial" w:hAnsi="Arial" w:cs="Arial"/>
        </w:rPr>
        <w:t xml:space="preserve">(10227), 912–920. DOI: </w:t>
      </w:r>
      <w:hyperlink r:id="rId62">
        <w:r w:rsidRPr="003A4D5A">
          <w:rPr>
            <w:rStyle w:val="Hyperlink"/>
            <w:rFonts w:ascii="Arial" w:eastAsia="Arial" w:hAnsi="Arial" w:cs="Arial"/>
          </w:rPr>
          <w:t>10.1016/S0140-6736(20)30460-8</w:t>
        </w:r>
      </w:hyperlink>
    </w:p>
    <w:p w14:paraId="4D5CCE2D" w14:textId="0ED772CD"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Brooks, S. K., Weston, D., &amp; Greenberg, N. (2020</w:t>
      </w:r>
      <w:r w:rsidR="00366EBF">
        <w:rPr>
          <w:rFonts w:ascii="Arial" w:hAnsi="Arial" w:cs="Arial"/>
          <w:color w:val="222222"/>
          <w:shd w:val="clear" w:color="auto" w:fill="FFFFFF"/>
        </w:rPr>
        <w:t>b</w:t>
      </w:r>
      <w:r w:rsidRPr="003A4D5A">
        <w:rPr>
          <w:rFonts w:ascii="Arial" w:hAnsi="Arial" w:cs="Arial"/>
          <w:color w:val="222222"/>
          <w:shd w:val="clear" w:color="auto" w:fill="FFFFFF"/>
        </w:rPr>
        <w:t>). Psychological impact of infectious disease outbreaks on pregnant women: rapid evidence review. </w:t>
      </w:r>
      <w:r w:rsidRPr="003A4D5A">
        <w:rPr>
          <w:rFonts w:ascii="Arial" w:hAnsi="Arial" w:cs="Arial"/>
          <w:i/>
          <w:iCs/>
          <w:color w:val="222222"/>
          <w:shd w:val="clear" w:color="auto" w:fill="FFFFFF"/>
        </w:rPr>
        <w:t>Public health</w:t>
      </w:r>
      <w:r w:rsidRPr="003A4D5A">
        <w:rPr>
          <w:rFonts w:ascii="Arial" w:hAnsi="Arial" w:cs="Arial"/>
          <w:color w:val="222222"/>
          <w:shd w:val="clear" w:color="auto" w:fill="FFFFFF"/>
        </w:rPr>
        <w:t>, </w:t>
      </w:r>
      <w:r w:rsidRPr="003A4D5A">
        <w:rPr>
          <w:rFonts w:ascii="Arial" w:hAnsi="Arial" w:cs="Arial"/>
          <w:i/>
          <w:iCs/>
          <w:color w:val="222222"/>
          <w:shd w:val="clear" w:color="auto" w:fill="FFFFFF"/>
        </w:rPr>
        <w:t>189</w:t>
      </w:r>
      <w:r w:rsidRPr="003A4D5A">
        <w:rPr>
          <w:rFonts w:ascii="Arial" w:hAnsi="Arial" w:cs="Arial"/>
          <w:color w:val="222222"/>
          <w:shd w:val="clear" w:color="auto" w:fill="FFFFFF"/>
        </w:rPr>
        <w:t xml:space="preserve">, 26-36. DOI: </w:t>
      </w:r>
      <w:hyperlink r:id="rId63" w:tgtFrame="_blank" w:tooltip="Persistent link using digital object identifier" w:history="1">
        <w:r w:rsidRPr="003A4D5A">
          <w:rPr>
            <w:rStyle w:val="Hyperlink"/>
            <w:rFonts w:ascii="Arial" w:hAnsi="Arial" w:cs="Arial"/>
            <w:color w:val="0C7DBB"/>
          </w:rPr>
          <w:t>10.1016/j.puhe.2020.09.006</w:t>
        </w:r>
      </w:hyperlink>
    </w:p>
    <w:p w14:paraId="7C5E6B56"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333333"/>
          <w:shd w:val="clear" w:color="auto" w:fill="FFFFFF"/>
        </w:rPr>
        <w:t>Burchinal, M. R., Follmer, A., &amp; Bryant, D. M. (1996). The relations of maternal social support and family structure with maternal responsiveness and child outcomes among African American families. </w:t>
      </w:r>
      <w:r w:rsidRPr="003A4D5A">
        <w:rPr>
          <w:rStyle w:val="Emphasis"/>
          <w:rFonts w:ascii="Arial" w:hAnsi="Arial" w:cs="Arial"/>
          <w:color w:val="333333"/>
          <w:shd w:val="clear" w:color="auto" w:fill="FFFFFF"/>
        </w:rPr>
        <w:t>Developmental Psychology, 32</w:t>
      </w:r>
      <w:r w:rsidRPr="003A4D5A">
        <w:rPr>
          <w:rFonts w:ascii="Arial" w:hAnsi="Arial" w:cs="Arial"/>
          <w:color w:val="333333"/>
          <w:shd w:val="clear" w:color="auto" w:fill="FFFFFF"/>
        </w:rPr>
        <w:t>(6), 1073–1083. DOI:</w:t>
      </w:r>
      <w:hyperlink r:id="rId64" w:tgtFrame="_blank" w:history="1">
        <w:r w:rsidRPr="003A4D5A">
          <w:rPr>
            <w:rStyle w:val="Hyperlink"/>
            <w:rFonts w:ascii="Arial" w:hAnsi="Arial" w:cs="Arial"/>
            <w:color w:val="2C72B7"/>
            <w:shd w:val="clear" w:color="auto" w:fill="FFFFFF"/>
          </w:rPr>
          <w:t>10.1037/0012-1649.32.6.1073</w:t>
        </w:r>
      </w:hyperlink>
    </w:p>
    <w:p w14:paraId="4D48BE06"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Cabinet Office. (2021, August 27). </w:t>
      </w:r>
      <w:r w:rsidRPr="003A4D5A">
        <w:rPr>
          <w:rFonts w:ascii="Arial" w:eastAsia="Arial" w:hAnsi="Arial" w:cs="Arial"/>
          <w:i/>
          <w:iCs/>
        </w:rPr>
        <w:t>Guidance: Moving to step 4 of the roadmap.</w:t>
      </w:r>
      <w:r w:rsidRPr="003A4D5A">
        <w:rPr>
          <w:rFonts w:ascii="Arial" w:eastAsia="Arial" w:hAnsi="Arial" w:cs="Arial"/>
        </w:rPr>
        <w:t xml:space="preserve"> </w:t>
      </w:r>
      <w:hyperlink r:id="rId65">
        <w:r w:rsidRPr="003A4D5A">
          <w:rPr>
            <w:rStyle w:val="Hyperlink"/>
            <w:rFonts w:ascii="Arial" w:eastAsia="Arial" w:hAnsi="Arial" w:cs="Arial"/>
          </w:rPr>
          <w:t>https://www.gov.uk/government/publications/COVID-19-response-summer-2021-roadmap/moving-to-step-4-of-the-roadmap</w:t>
        </w:r>
      </w:hyperlink>
      <w:r w:rsidRPr="003A4D5A">
        <w:rPr>
          <w:rFonts w:ascii="Arial" w:eastAsia="Arial" w:hAnsi="Arial" w:cs="Arial"/>
        </w:rPr>
        <w:t xml:space="preserve">  </w:t>
      </w:r>
    </w:p>
    <w:p w14:paraId="7AAEC8B6"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Chivers, B. R., Garad, R. M., Boyle, J. A., Skouteris, H., Teede, H. J., &amp; Harrison, C. L. (2020). Perinatal distress during COVID-19: thematic analysis of an online parenting forum. </w:t>
      </w:r>
      <w:r w:rsidRPr="003A4D5A">
        <w:rPr>
          <w:rFonts w:ascii="Arial" w:hAnsi="Arial" w:cs="Arial"/>
          <w:i/>
          <w:iCs/>
          <w:color w:val="222222"/>
          <w:shd w:val="clear" w:color="auto" w:fill="FFFFFF"/>
        </w:rPr>
        <w:t>Journal of medical Internet research</w:t>
      </w:r>
      <w:r w:rsidRPr="003A4D5A">
        <w:rPr>
          <w:rFonts w:ascii="Arial" w:hAnsi="Arial" w:cs="Arial"/>
          <w:color w:val="222222"/>
          <w:shd w:val="clear" w:color="auto" w:fill="FFFFFF"/>
        </w:rPr>
        <w:t>, </w:t>
      </w:r>
      <w:r w:rsidRPr="003A4D5A">
        <w:rPr>
          <w:rFonts w:ascii="Arial" w:hAnsi="Arial" w:cs="Arial"/>
          <w:i/>
          <w:iCs/>
          <w:color w:val="222222"/>
          <w:shd w:val="clear" w:color="auto" w:fill="FFFFFF"/>
        </w:rPr>
        <w:t>22</w:t>
      </w:r>
      <w:r w:rsidRPr="003A4D5A">
        <w:rPr>
          <w:rFonts w:ascii="Arial" w:hAnsi="Arial" w:cs="Arial"/>
          <w:color w:val="222222"/>
          <w:shd w:val="clear" w:color="auto" w:fill="FFFFFF"/>
        </w:rPr>
        <w:t xml:space="preserve">(9), e22002. </w:t>
      </w:r>
      <w:hyperlink r:id="rId66" w:history="1">
        <w:r w:rsidRPr="003A4D5A">
          <w:rPr>
            <w:rStyle w:val="Hyperlink"/>
            <w:rFonts w:ascii="Arial" w:hAnsi="Arial" w:cs="Arial"/>
            <w:shd w:val="clear" w:color="auto" w:fill="FFFFFF"/>
          </w:rPr>
          <w:t>DOI:</w:t>
        </w:r>
        <w:r w:rsidRPr="003A4D5A">
          <w:rPr>
            <w:rStyle w:val="Hyperlink"/>
            <w:rFonts w:ascii="Arial" w:hAnsi="Arial" w:cs="Arial"/>
            <w:color w:val="1E70C2"/>
            <w:shd w:val="clear" w:color="auto" w:fill="FFFFFF"/>
          </w:rPr>
          <w:t>10.2196/22002</w:t>
        </w:r>
      </w:hyperlink>
    </w:p>
    <w:p w14:paraId="09E19C04"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Cree, M. (2015). </w:t>
      </w:r>
      <w:r w:rsidRPr="003A4D5A">
        <w:rPr>
          <w:rFonts w:ascii="Arial" w:eastAsia="Arial" w:hAnsi="Arial" w:cs="Arial"/>
          <w:i/>
          <w:iCs/>
        </w:rPr>
        <w:t>The Compassionate Mind Approach To Postnatal Depression: Using Compassion Focused Therapy to Enhance Mood, Confidence and Bonding</w:t>
      </w:r>
      <w:r w:rsidRPr="003A4D5A">
        <w:rPr>
          <w:rFonts w:ascii="Arial" w:eastAsia="Arial" w:hAnsi="Arial" w:cs="Arial"/>
        </w:rPr>
        <w:t>. Hachette UK.</w:t>
      </w:r>
    </w:p>
    <w:p w14:paraId="2F2B08BD" w14:textId="77777777" w:rsidR="0001144D" w:rsidRPr="003A4D5A" w:rsidRDefault="0001144D" w:rsidP="007542B1">
      <w:pPr>
        <w:shd w:val="clear" w:color="auto" w:fill="FFFFFF"/>
        <w:spacing w:line="360" w:lineRule="auto"/>
        <w:ind w:left="709" w:hanging="709"/>
        <w:rPr>
          <w:rFonts w:ascii="Arial" w:eastAsia="Times New Roman" w:hAnsi="Arial" w:cs="Arial"/>
          <w:lang w:eastAsia="en-GB"/>
        </w:rPr>
      </w:pPr>
      <w:r w:rsidRPr="003A4D5A">
        <w:rPr>
          <w:rFonts w:ascii="Arial" w:eastAsia="Arial" w:hAnsi="Arial" w:cs="Arial"/>
        </w:rPr>
        <w:t xml:space="preserve">Creswell, J. W., &amp; Poth, C. N. (2016). </w:t>
      </w:r>
      <w:r w:rsidRPr="003A4D5A">
        <w:rPr>
          <w:rFonts w:ascii="Arial" w:eastAsia="Times New Roman" w:hAnsi="Arial" w:cs="Arial"/>
          <w:i/>
          <w:lang w:eastAsia="en-GB"/>
        </w:rPr>
        <w:t xml:space="preserve">Qualitative Inquiry and Research Design: Choosing Among Five Approaches. </w:t>
      </w:r>
      <w:r w:rsidRPr="003A4D5A">
        <w:rPr>
          <w:rFonts w:ascii="Arial" w:eastAsia="Times New Roman" w:hAnsi="Arial" w:cs="Arial"/>
          <w:lang w:eastAsia="en-GB"/>
        </w:rPr>
        <w:t>SAGE Publications.</w:t>
      </w:r>
    </w:p>
    <w:p w14:paraId="20FB18D9"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Darvill, R., Skirton, H., &amp; Farrand, P. (2010). Psychological factors that impact on women’s experiences of first-time motherhood: A qualitative study of the transition. </w:t>
      </w:r>
      <w:r w:rsidRPr="003A4D5A">
        <w:rPr>
          <w:rFonts w:ascii="Arial" w:eastAsia="Arial" w:hAnsi="Arial" w:cs="Arial"/>
          <w:i/>
          <w:iCs/>
        </w:rPr>
        <w:t>Midwifery</w:t>
      </w:r>
      <w:r w:rsidRPr="003A4D5A">
        <w:rPr>
          <w:rFonts w:ascii="Arial" w:eastAsia="Arial" w:hAnsi="Arial" w:cs="Arial"/>
        </w:rPr>
        <w:t xml:space="preserve">, </w:t>
      </w:r>
      <w:r w:rsidRPr="003A4D5A">
        <w:rPr>
          <w:rFonts w:ascii="Arial" w:eastAsia="Arial" w:hAnsi="Arial" w:cs="Arial"/>
          <w:i/>
          <w:iCs/>
        </w:rPr>
        <w:t>26</w:t>
      </w:r>
      <w:r w:rsidRPr="003A4D5A">
        <w:rPr>
          <w:rFonts w:ascii="Arial" w:eastAsia="Arial" w:hAnsi="Arial" w:cs="Arial"/>
        </w:rPr>
        <w:t xml:space="preserve">(3), 357–366. DOI: </w:t>
      </w:r>
      <w:hyperlink r:id="rId67">
        <w:r w:rsidRPr="003A4D5A">
          <w:rPr>
            <w:rStyle w:val="Hyperlink"/>
            <w:rFonts w:ascii="Arial" w:eastAsia="Arial" w:hAnsi="Arial" w:cs="Arial"/>
          </w:rPr>
          <w:t>10.1016/j.midw.2008.07.006</w:t>
        </w:r>
      </w:hyperlink>
    </w:p>
    <w:p w14:paraId="5BF4FCAB" w14:textId="77777777" w:rsidR="0001144D" w:rsidRPr="003A4D5A" w:rsidRDefault="0001144D" w:rsidP="007542B1">
      <w:pPr>
        <w:spacing w:line="360" w:lineRule="auto"/>
        <w:ind w:left="720" w:hanging="720"/>
        <w:rPr>
          <w:rFonts w:ascii="Arial" w:hAnsi="Arial" w:cs="Arial"/>
          <w:color w:val="222222"/>
          <w:shd w:val="clear" w:color="auto" w:fill="FFFFFF"/>
        </w:rPr>
      </w:pPr>
      <w:r w:rsidRPr="003A4D5A">
        <w:rPr>
          <w:rFonts w:ascii="Arial" w:hAnsi="Arial" w:cs="Arial"/>
          <w:color w:val="222222"/>
          <w:shd w:val="clear" w:color="auto" w:fill="FFFFFF"/>
        </w:rPr>
        <w:t>Davey, G. C. (1994). Worrying, social problem-solving abilities, and social problem-solving confidence. </w:t>
      </w:r>
      <w:r w:rsidRPr="003A4D5A">
        <w:rPr>
          <w:rFonts w:ascii="Arial" w:hAnsi="Arial" w:cs="Arial"/>
          <w:i/>
          <w:iCs/>
          <w:color w:val="222222"/>
          <w:shd w:val="clear" w:color="auto" w:fill="FFFFFF"/>
        </w:rPr>
        <w:t>Behaviour Research and Therapy</w:t>
      </w:r>
      <w:r w:rsidRPr="003A4D5A">
        <w:rPr>
          <w:rFonts w:ascii="Arial" w:hAnsi="Arial" w:cs="Arial"/>
          <w:color w:val="222222"/>
          <w:shd w:val="clear" w:color="auto" w:fill="FFFFFF"/>
        </w:rPr>
        <w:t>, </w:t>
      </w:r>
      <w:r w:rsidRPr="003A4D5A">
        <w:rPr>
          <w:rFonts w:ascii="Arial" w:hAnsi="Arial" w:cs="Arial"/>
          <w:i/>
          <w:iCs/>
          <w:color w:val="222222"/>
          <w:shd w:val="clear" w:color="auto" w:fill="FFFFFF"/>
        </w:rPr>
        <w:t>32</w:t>
      </w:r>
      <w:r w:rsidRPr="003A4D5A">
        <w:rPr>
          <w:rFonts w:ascii="Arial" w:hAnsi="Arial" w:cs="Arial"/>
          <w:color w:val="222222"/>
          <w:shd w:val="clear" w:color="auto" w:fill="FFFFFF"/>
        </w:rPr>
        <w:t xml:space="preserve">(3), 327-330. DOI: </w:t>
      </w:r>
      <w:hyperlink r:id="rId68" w:tgtFrame="_blank" w:tooltip="Persistent link using digital object identifier" w:history="1">
        <w:r w:rsidRPr="003A4D5A">
          <w:rPr>
            <w:rStyle w:val="Hyperlink"/>
            <w:rFonts w:ascii="Arial" w:hAnsi="Arial" w:cs="Arial"/>
            <w:color w:val="0C7DBB"/>
          </w:rPr>
          <w:t>10.1016/0005-7967(94)90130-9</w:t>
        </w:r>
      </w:hyperlink>
    </w:p>
    <w:p w14:paraId="608E2308" w14:textId="77777777" w:rsidR="0001144D" w:rsidRPr="003A4D5A" w:rsidRDefault="0001144D" w:rsidP="007542B1">
      <w:pPr>
        <w:spacing w:line="360" w:lineRule="auto"/>
        <w:ind w:left="720" w:hanging="720"/>
        <w:rPr>
          <w:rFonts w:ascii="Arial" w:hAnsi="Arial" w:cs="Arial"/>
          <w:color w:val="222222"/>
          <w:shd w:val="clear" w:color="auto" w:fill="FFFFFF"/>
        </w:rPr>
      </w:pPr>
      <w:r w:rsidRPr="003A4D5A">
        <w:rPr>
          <w:rFonts w:ascii="Arial" w:hAnsi="Arial" w:cs="Arial"/>
          <w:color w:val="222222"/>
          <w:shd w:val="clear" w:color="auto" w:fill="FFFFFF"/>
        </w:rPr>
        <w:t>Dugas, M. J., Gagnon, F., Ladouceur, R., &amp; Freeston, M. H. (1998). Generalized anxiety disorder: A preliminary test of a conceptual model. </w:t>
      </w:r>
      <w:r w:rsidRPr="003A4D5A">
        <w:rPr>
          <w:rFonts w:ascii="Arial" w:hAnsi="Arial" w:cs="Arial"/>
          <w:i/>
          <w:iCs/>
          <w:color w:val="222222"/>
          <w:shd w:val="clear" w:color="auto" w:fill="FFFFFF"/>
        </w:rPr>
        <w:t>Behaviour research and therapy</w:t>
      </w:r>
      <w:r w:rsidRPr="003A4D5A">
        <w:rPr>
          <w:rFonts w:ascii="Arial" w:hAnsi="Arial" w:cs="Arial"/>
          <w:color w:val="222222"/>
          <w:shd w:val="clear" w:color="auto" w:fill="FFFFFF"/>
        </w:rPr>
        <w:t>, </w:t>
      </w:r>
      <w:r w:rsidRPr="003A4D5A">
        <w:rPr>
          <w:rFonts w:ascii="Arial" w:hAnsi="Arial" w:cs="Arial"/>
          <w:i/>
          <w:iCs/>
          <w:color w:val="222222"/>
          <w:shd w:val="clear" w:color="auto" w:fill="FFFFFF"/>
        </w:rPr>
        <w:t>36</w:t>
      </w:r>
      <w:r>
        <w:rPr>
          <w:rFonts w:ascii="Arial" w:hAnsi="Arial" w:cs="Arial"/>
          <w:color w:val="222222"/>
          <w:shd w:val="clear" w:color="auto" w:fill="FFFFFF"/>
        </w:rPr>
        <w:t>(2), 215-226.</w:t>
      </w:r>
    </w:p>
    <w:p w14:paraId="47E2CDDC"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lastRenderedPageBreak/>
        <w:t>Einstein, D. A. (2014). Extension of the transdiagnostic model to focus on intolerance of uncertainty: a review of the literature and implications for treatment. </w:t>
      </w:r>
      <w:r w:rsidRPr="003A4D5A">
        <w:rPr>
          <w:rFonts w:ascii="Arial" w:hAnsi="Arial" w:cs="Arial"/>
          <w:i/>
          <w:iCs/>
          <w:color w:val="222222"/>
          <w:shd w:val="clear" w:color="auto" w:fill="FFFFFF"/>
        </w:rPr>
        <w:t>Clinical Psychology: Science and Practice</w:t>
      </w:r>
      <w:r w:rsidRPr="003A4D5A">
        <w:rPr>
          <w:rFonts w:ascii="Arial" w:hAnsi="Arial" w:cs="Arial"/>
          <w:color w:val="222222"/>
          <w:shd w:val="clear" w:color="auto" w:fill="FFFFFF"/>
        </w:rPr>
        <w:t>, </w:t>
      </w:r>
      <w:r w:rsidRPr="003A4D5A">
        <w:rPr>
          <w:rFonts w:ascii="Arial" w:hAnsi="Arial" w:cs="Arial"/>
          <w:i/>
          <w:iCs/>
          <w:color w:val="222222"/>
          <w:shd w:val="clear" w:color="auto" w:fill="FFFFFF"/>
        </w:rPr>
        <w:t>21</w:t>
      </w:r>
      <w:r w:rsidRPr="003A4D5A">
        <w:rPr>
          <w:rFonts w:ascii="Arial" w:hAnsi="Arial" w:cs="Arial"/>
          <w:color w:val="222222"/>
          <w:shd w:val="clear" w:color="auto" w:fill="FFFFFF"/>
        </w:rPr>
        <w:t xml:space="preserve">(3), 280. DOI: </w:t>
      </w:r>
      <w:hyperlink r:id="rId69" w:tgtFrame="_blank" w:history="1">
        <w:r w:rsidRPr="003A4D5A">
          <w:rPr>
            <w:rStyle w:val="Hyperlink"/>
            <w:rFonts w:ascii="Arial" w:hAnsi="Arial" w:cs="Arial"/>
            <w:color w:val="2C72B7"/>
            <w:shd w:val="clear" w:color="auto" w:fill="FFFFFF"/>
          </w:rPr>
          <w:t>10.1111/cpsp.12077</w:t>
        </w:r>
      </w:hyperlink>
    </w:p>
    <w:p w14:paraId="1F071815"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color w:val="222222"/>
        </w:rPr>
        <w:t xml:space="preserve">Fallon, V., Davies, S. M., Silverio, S. A., Jackson, L., De Pascalis, L., &amp; Harrold, J. A. (2021). Psychosocial experiences of postnatal women during the COVID-19 pandemic. A UK-wide study of prevalence rates and risk factors for clinically relevant depression and anxiety. </w:t>
      </w:r>
      <w:r w:rsidRPr="003A4D5A">
        <w:rPr>
          <w:rFonts w:ascii="Arial" w:eastAsia="Arial" w:hAnsi="Arial" w:cs="Arial"/>
          <w:i/>
          <w:iCs/>
          <w:color w:val="222222"/>
        </w:rPr>
        <w:t>Journal of Psychiatric Research</w:t>
      </w:r>
      <w:r w:rsidRPr="003A4D5A">
        <w:rPr>
          <w:rFonts w:ascii="Arial" w:eastAsia="Arial" w:hAnsi="Arial" w:cs="Arial"/>
          <w:color w:val="222222"/>
        </w:rPr>
        <w:t xml:space="preserve">, </w:t>
      </w:r>
      <w:r w:rsidRPr="003A4D5A">
        <w:rPr>
          <w:rFonts w:ascii="Arial" w:eastAsia="Arial" w:hAnsi="Arial" w:cs="Arial"/>
          <w:i/>
          <w:iCs/>
          <w:color w:val="222222"/>
        </w:rPr>
        <w:t>136</w:t>
      </w:r>
      <w:r w:rsidRPr="003A4D5A">
        <w:rPr>
          <w:rFonts w:ascii="Arial" w:eastAsia="Arial" w:hAnsi="Arial" w:cs="Arial"/>
          <w:color w:val="222222"/>
        </w:rPr>
        <w:t xml:space="preserve">, 157-166. DOI: </w:t>
      </w:r>
      <w:r w:rsidRPr="003A4D5A">
        <w:rPr>
          <w:rFonts w:ascii="Arial" w:eastAsia="Arial" w:hAnsi="Arial" w:cs="Arial"/>
        </w:rPr>
        <w:t xml:space="preserve">10.1016/j.jpsychires.2021.01.048 </w:t>
      </w:r>
    </w:p>
    <w:p w14:paraId="6E3391B4" w14:textId="77777777" w:rsidR="0001144D" w:rsidRDefault="0001144D" w:rsidP="007542B1">
      <w:pPr>
        <w:spacing w:line="360" w:lineRule="auto"/>
        <w:ind w:left="720" w:hanging="720"/>
        <w:rPr>
          <w:rFonts w:ascii="Arial" w:hAnsi="Arial" w:cs="Arial"/>
        </w:rPr>
      </w:pPr>
      <w:r w:rsidRPr="003A4D5A">
        <w:rPr>
          <w:rFonts w:ascii="Arial" w:hAnsi="Arial" w:cs="Arial"/>
          <w:color w:val="222222"/>
          <w:shd w:val="clear" w:color="auto" w:fill="FFFFFF"/>
        </w:rPr>
        <w:t>Fazal, N., Webb, A., Bangoura, J., &amp; El Nasharty, M. (2020). Telehealth: improving maternity services by modern technology. </w:t>
      </w:r>
      <w:r w:rsidRPr="003A4D5A">
        <w:rPr>
          <w:rFonts w:ascii="Arial" w:hAnsi="Arial" w:cs="Arial"/>
          <w:i/>
          <w:iCs/>
          <w:color w:val="222222"/>
          <w:shd w:val="clear" w:color="auto" w:fill="FFFFFF"/>
        </w:rPr>
        <w:t>BMJ open quality</w:t>
      </w:r>
      <w:r w:rsidRPr="003A4D5A">
        <w:rPr>
          <w:rFonts w:ascii="Arial" w:hAnsi="Arial" w:cs="Arial"/>
          <w:color w:val="222222"/>
          <w:shd w:val="clear" w:color="auto" w:fill="FFFFFF"/>
        </w:rPr>
        <w:t>, </w:t>
      </w:r>
      <w:r w:rsidRPr="003A4D5A">
        <w:rPr>
          <w:rFonts w:ascii="Arial" w:hAnsi="Arial" w:cs="Arial"/>
          <w:i/>
          <w:iCs/>
          <w:color w:val="222222"/>
          <w:shd w:val="clear" w:color="auto" w:fill="FFFFFF"/>
        </w:rPr>
        <w:t>9</w:t>
      </w:r>
      <w:r w:rsidRPr="003A4D5A">
        <w:rPr>
          <w:rFonts w:ascii="Arial" w:hAnsi="Arial" w:cs="Arial"/>
          <w:color w:val="222222"/>
          <w:shd w:val="clear" w:color="auto" w:fill="FFFFFF"/>
        </w:rPr>
        <w:t xml:space="preserve">(4), e000895. DOI: </w:t>
      </w:r>
      <w:r w:rsidRPr="003A4D5A">
        <w:rPr>
          <w:rFonts w:ascii="Arial" w:hAnsi="Arial" w:cs="Arial"/>
        </w:rPr>
        <w:t>10.1136/bmjoq-2019-000895</w:t>
      </w:r>
    </w:p>
    <w:p w14:paraId="4B698972" w14:textId="77777777" w:rsidR="0001144D" w:rsidRPr="00E0531F"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Fisk, M., Livingstone, A., &amp; Pit, S. W. (2020). Telehealth in the context of COVID-19: changing perspectives in Australia, the United Kingdom, and the United States. </w:t>
      </w:r>
      <w:r w:rsidRPr="003A4D5A">
        <w:rPr>
          <w:rFonts w:ascii="Arial" w:hAnsi="Arial" w:cs="Arial"/>
          <w:i/>
          <w:iCs/>
          <w:color w:val="222222"/>
          <w:shd w:val="clear" w:color="auto" w:fill="FFFFFF"/>
        </w:rPr>
        <w:t>Journal of Medical Internet Research</w:t>
      </w:r>
      <w:r w:rsidRPr="003A4D5A">
        <w:rPr>
          <w:rFonts w:ascii="Arial" w:hAnsi="Arial" w:cs="Arial"/>
          <w:color w:val="222222"/>
          <w:shd w:val="clear" w:color="auto" w:fill="FFFFFF"/>
        </w:rPr>
        <w:t>, </w:t>
      </w:r>
      <w:r w:rsidRPr="003A4D5A">
        <w:rPr>
          <w:rFonts w:ascii="Arial" w:hAnsi="Arial" w:cs="Arial"/>
          <w:i/>
          <w:iCs/>
          <w:color w:val="222222"/>
          <w:shd w:val="clear" w:color="auto" w:fill="FFFFFF"/>
        </w:rPr>
        <w:t>22</w:t>
      </w:r>
      <w:r w:rsidRPr="003A4D5A">
        <w:rPr>
          <w:rFonts w:ascii="Arial" w:hAnsi="Arial" w:cs="Arial"/>
          <w:color w:val="222222"/>
          <w:shd w:val="clear" w:color="auto" w:fill="FFFFFF"/>
        </w:rPr>
        <w:t xml:space="preserve">(6), e19264. DOI: </w:t>
      </w:r>
      <w:hyperlink r:id="rId70" w:history="1">
        <w:r w:rsidRPr="003A4D5A">
          <w:rPr>
            <w:rStyle w:val="Hyperlink"/>
            <w:rFonts w:ascii="Arial" w:hAnsi="Arial" w:cs="Arial"/>
            <w:color w:val="1E70C2"/>
            <w:shd w:val="clear" w:color="auto" w:fill="FFFFFF"/>
          </w:rPr>
          <w:t>10.2196/19264</w:t>
        </w:r>
      </w:hyperlink>
    </w:p>
    <w:p w14:paraId="2ACAB95A"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 xml:space="preserve">Fluharty, M., &amp; Fancourt, D. (2020). How have people been coping during the COVID-19 pandemic? Patterns and predictors of coping strategies amongst 26,580 UK adults. DOI: </w:t>
      </w:r>
      <w:r w:rsidRPr="003A4D5A">
        <w:rPr>
          <w:rFonts w:ascii="Arial" w:hAnsi="Arial" w:cs="Arial"/>
        </w:rPr>
        <w:t>10.31234/osf.io/nx7y5</w:t>
      </w:r>
    </w:p>
    <w:p w14:paraId="3E356A7E" w14:textId="77777777" w:rsidR="0001144D"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Glasheen, C., Richardson, G. A., &amp; Fabio, A. (2010). A systematic review of the effects of postnatal maternal anxiety on children. </w:t>
      </w:r>
      <w:r w:rsidRPr="003A4D5A">
        <w:rPr>
          <w:rFonts w:ascii="Arial" w:hAnsi="Arial" w:cs="Arial"/>
          <w:i/>
          <w:iCs/>
          <w:color w:val="222222"/>
          <w:shd w:val="clear" w:color="auto" w:fill="FFFFFF"/>
        </w:rPr>
        <w:t>Archives of women's mental health</w:t>
      </w:r>
      <w:r w:rsidRPr="003A4D5A">
        <w:rPr>
          <w:rFonts w:ascii="Arial" w:hAnsi="Arial" w:cs="Arial"/>
          <w:color w:val="222222"/>
          <w:shd w:val="clear" w:color="auto" w:fill="FFFFFF"/>
        </w:rPr>
        <w:t>, </w:t>
      </w:r>
      <w:r w:rsidRPr="003A4D5A">
        <w:rPr>
          <w:rFonts w:ascii="Arial" w:hAnsi="Arial" w:cs="Arial"/>
          <w:i/>
          <w:iCs/>
          <w:color w:val="222222"/>
          <w:shd w:val="clear" w:color="auto" w:fill="FFFFFF"/>
        </w:rPr>
        <w:t>13</w:t>
      </w:r>
      <w:r w:rsidRPr="003A4D5A">
        <w:rPr>
          <w:rFonts w:ascii="Arial" w:hAnsi="Arial" w:cs="Arial"/>
          <w:color w:val="222222"/>
          <w:shd w:val="clear" w:color="auto" w:fill="FFFFFF"/>
        </w:rPr>
        <w:t xml:space="preserve">(1), 61-74. DOI: </w:t>
      </w:r>
      <w:r w:rsidRPr="003A4D5A">
        <w:rPr>
          <w:rFonts w:ascii="Arial" w:hAnsi="Arial" w:cs="Arial"/>
          <w:color w:val="333333"/>
          <w:shd w:val="clear" w:color="auto" w:fill="FCFCFC"/>
        </w:rPr>
        <w:t xml:space="preserve">10.1007/s00737-009-0109-y </w:t>
      </w:r>
    </w:p>
    <w:p w14:paraId="2243317A"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Glazier, R. H., Elgar, F. J., Goel, V., &amp; Holzapfel, S. (2004). Stress, social support, and emotional distress in a community sample of pregnant women. </w:t>
      </w:r>
      <w:r w:rsidRPr="003A4D5A">
        <w:rPr>
          <w:rFonts w:ascii="Arial" w:eastAsia="Arial" w:hAnsi="Arial" w:cs="Arial"/>
          <w:i/>
          <w:iCs/>
        </w:rPr>
        <w:t>Journal of Psychosomatic Obstetrics and Gynaecology</w:t>
      </w:r>
      <w:r w:rsidRPr="003A4D5A">
        <w:rPr>
          <w:rFonts w:ascii="Arial" w:eastAsia="Arial" w:hAnsi="Arial" w:cs="Arial"/>
        </w:rPr>
        <w:t xml:space="preserve">, </w:t>
      </w:r>
      <w:r w:rsidRPr="003A4D5A">
        <w:rPr>
          <w:rFonts w:ascii="Arial" w:eastAsia="Arial" w:hAnsi="Arial" w:cs="Arial"/>
          <w:i/>
          <w:iCs/>
        </w:rPr>
        <w:t>25</w:t>
      </w:r>
      <w:r w:rsidRPr="003A4D5A">
        <w:rPr>
          <w:rFonts w:ascii="Arial" w:eastAsia="Arial" w:hAnsi="Arial" w:cs="Arial"/>
        </w:rPr>
        <w:t xml:space="preserve">(3–4), 247–255. DOI: </w:t>
      </w:r>
      <w:hyperlink r:id="rId71">
        <w:r w:rsidRPr="003A4D5A">
          <w:rPr>
            <w:rStyle w:val="Hyperlink"/>
            <w:rFonts w:ascii="Arial" w:eastAsia="Arial" w:hAnsi="Arial" w:cs="Arial"/>
          </w:rPr>
          <w:t>10.1080/01674820400024406</w:t>
        </w:r>
      </w:hyperlink>
    </w:p>
    <w:p w14:paraId="06CDD6A9" w14:textId="77777777" w:rsidR="0001144D" w:rsidRPr="003A4D5A" w:rsidRDefault="0001144D" w:rsidP="007542B1">
      <w:pPr>
        <w:spacing w:line="360" w:lineRule="auto"/>
        <w:ind w:left="720" w:hanging="720"/>
        <w:rPr>
          <w:rFonts w:ascii="Arial" w:hAnsi="Arial" w:cs="Arial"/>
          <w:color w:val="222222"/>
          <w:shd w:val="clear" w:color="auto" w:fill="FFFFFF"/>
        </w:rPr>
      </w:pPr>
      <w:r w:rsidRPr="003A4D5A">
        <w:rPr>
          <w:rFonts w:ascii="Arial" w:hAnsi="Arial" w:cs="Arial"/>
          <w:color w:val="222222"/>
          <w:shd w:val="clear" w:color="auto" w:fill="FFFFFF"/>
        </w:rPr>
        <w:t>Green, B. L., Furrer, C., &amp; McAllister, C. (2007). How do relationships support parenting? Effects of attachment style and social support on parenting behavior in an at-risk population. </w:t>
      </w:r>
      <w:r w:rsidRPr="003A4D5A">
        <w:rPr>
          <w:rFonts w:ascii="Arial" w:hAnsi="Arial" w:cs="Arial"/>
          <w:i/>
          <w:iCs/>
          <w:color w:val="222222"/>
          <w:shd w:val="clear" w:color="auto" w:fill="FFFFFF"/>
        </w:rPr>
        <w:t>American Journal of Community Psychology</w:t>
      </w:r>
      <w:r w:rsidRPr="003A4D5A">
        <w:rPr>
          <w:rFonts w:ascii="Arial" w:hAnsi="Arial" w:cs="Arial"/>
          <w:color w:val="222222"/>
          <w:shd w:val="clear" w:color="auto" w:fill="FFFFFF"/>
        </w:rPr>
        <w:t>, </w:t>
      </w:r>
      <w:r w:rsidRPr="003A4D5A">
        <w:rPr>
          <w:rFonts w:ascii="Arial" w:hAnsi="Arial" w:cs="Arial"/>
          <w:i/>
          <w:iCs/>
          <w:color w:val="222222"/>
          <w:shd w:val="clear" w:color="auto" w:fill="FFFFFF"/>
        </w:rPr>
        <w:t>40</w:t>
      </w:r>
      <w:r w:rsidRPr="003A4D5A">
        <w:rPr>
          <w:rFonts w:ascii="Arial" w:hAnsi="Arial" w:cs="Arial"/>
          <w:color w:val="222222"/>
          <w:shd w:val="clear" w:color="auto" w:fill="FFFFFF"/>
        </w:rPr>
        <w:t xml:space="preserve">(1), 96-108. DOI: </w:t>
      </w:r>
      <w:hyperlink r:id="rId72" w:history="1">
        <w:r w:rsidRPr="003A4D5A">
          <w:rPr>
            <w:rStyle w:val="Hyperlink"/>
            <w:rFonts w:ascii="Arial" w:hAnsi="Arial" w:cs="Arial"/>
            <w:b/>
            <w:bCs/>
            <w:color w:val="005274"/>
            <w:shd w:val="clear" w:color="auto" w:fill="FFFFFF"/>
          </w:rPr>
          <w:t>10.1007/s10464-007-9127-y</w:t>
        </w:r>
      </w:hyperlink>
    </w:p>
    <w:p w14:paraId="21B0D3DC"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Güner, Ö., &amp; Öztürk, R. (2021). Psychological and social impact and lifestyle changes among pregnant women of COVID-19 pandemic: A qualitative study. </w:t>
      </w:r>
      <w:r w:rsidRPr="003A4D5A">
        <w:rPr>
          <w:rFonts w:ascii="Arial" w:hAnsi="Arial" w:cs="Arial"/>
          <w:i/>
          <w:iCs/>
          <w:color w:val="222222"/>
          <w:shd w:val="clear" w:color="auto" w:fill="FFFFFF"/>
        </w:rPr>
        <w:t>Archives of Psychiatric Nursing</w:t>
      </w:r>
      <w:r w:rsidRPr="003A4D5A">
        <w:rPr>
          <w:rFonts w:ascii="Arial" w:hAnsi="Arial" w:cs="Arial"/>
          <w:color w:val="222222"/>
          <w:shd w:val="clear" w:color="auto" w:fill="FFFFFF"/>
        </w:rPr>
        <w:t xml:space="preserve">. DOI: </w:t>
      </w:r>
      <w:r w:rsidRPr="003A4D5A">
        <w:rPr>
          <w:rFonts w:ascii="Arial" w:hAnsi="Arial" w:cs="Arial"/>
        </w:rPr>
        <w:t xml:space="preserve">10.1016/j.apnu.2021.12.005 </w:t>
      </w:r>
    </w:p>
    <w:p w14:paraId="17BC56D2"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lastRenderedPageBreak/>
        <w:t>Halvorsen, E., Stamu</w:t>
      </w:r>
      <w:r w:rsidRPr="003A4D5A">
        <w:rPr>
          <w:rFonts w:ascii="Cambria Math" w:eastAsia="Arial" w:hAnsi="Cambria Math" w:cs="Cambria Math"/>
        </w:rPr>
        <w:t>‐</w:t>
      </w:r>
      <w:r w:rsidRPr="003A4D5A">
        <w:rPr>
          <w:rFonts w:ascii="Arial" w:eastAsia="Arial" w:hAnsi="Arial" w:cs="Arial"/>
        </w:rPr>
        <w:t xml:space="preserve">O’Brien, C., Carniciu, S., &amp; Jafferany, M. (2020). Psychological effects of </w:t>
      </w:r>
      <w:r w:rsidRPr="003A4D5A">
        <w:rPr>
          <w:rFonts w:ascii="Arial" w:eastAsia="Arial" w:hAnsi="Arial" w:cs="Arial"/>
          <w:smallCaps/>
        </w:rPr>
        <w:t>COVID</w:t>
      </w:r>
      <w:r w:rsidRPr="003A4D5A">
        <w:rPr>
          <w:rFonts w:ascii="Arial" w:eastAsia="Arial" w:hAnsi="Arial" w:cs="Arial"/>
        </w:rPr>
        <w:t xml:space="preserve"> </w:t>
      </w:r>
      <w:r w:rsidRPr="003A4D5A">
        <w:rPr>
          <w:rFonts w:ascii="Cambria Math" w:eastAsia="Arial" w:hAnsi="Cambria Math" w:cs="Cambria Math"/>
        </w:rPr>
        <w:t>‐</w:t>
      </w:r>
      <w:r w:rsidRPr="003A4D5A">
        <w:rPr>
          <w:rFonts w:ascii="Arial" w:eastAsia="Arial" w:hAnsi="Arial" w:cs="Arial"/>
        </w:rPr>
        <w:t xml:space="preserve">19 on parenting and </w:t>
      </w:r>
      <w:r w:rsidRPr="003A4D5A">
        <w:rPr>
          <w:rFonts w:ascii="Arial" w:eastAsia="Arial" w:hAnsi="Arial" w:cs="Arial"/>
          <w:smallCaps/>
        </w:rPr>
        <w:t>maternal</w:t>
      </w:r>
      <w:r w:rsidRPr="003A4D5A">
        <w:rPr>
          <w:rFonts w:ascii="Cambria Math" w:eastAsia="Arial" w:hAnsi="Cambria Math" w:cs="Cambria Math"/>
          <w:smallCaps/>
        </w:rPr>
        <w:t>‐</w:t>
      </w:r>
      <w:r w:rsidRPr="003A4D5A">
        <w:rPr>
          <w:rFonts w:ascii="Arial" w:eastAsia="Arial" w:hAnsi="Arial" w:cs="Arial"/>
          <w:smallCaps/>
        </w:rPr>
        <w:t>fetal</w:t>
      </w:r>
      <w:r w:rsidRPr="003A4D5A">
        <w:rPr>
          <w:rFonts w:ascii="Arial" w:eastAsia="Arial" w:hAnsi="Arial" w:cs="Arial"/>
        </w:rPr>
        <w:t xml:space="preserve"> mental health. </w:t>
      </w:r>
      <w:r w:rsidRPr="003A4D5A">
        <w:rPr>
          <w:rFonts w:ascii="Arial" w:eastAsia="Arial" w:hAnsi="Arial" w:cs="Arial"/>
          <w:i/>
          <w:iCs/>
        </w:rPr>
        <w:t>Dermatologic Therapy</w:t>
      </w:r>
      <w:r w:rsidRPr="003A4D5A">
        <w:rPr>
          <w:rFonts w:ascii="Arial" w:eastAsia="Arial" w:hAnsi="Arial" w:cs="Arial"/>
        </w:rPr>
        <w:t xml:space="preserve">, </w:t>
      </w:r>
      <w:r w:rsidRPr="003A4D5A">
        <w:rPr>
          <w:rFonts w:ascii="Arial" w:eastAsia="Arial" w:hAnsi="Arial" w:cs="Arial"/>
          <w:i/>
          <w:iCs/>
        </w:rPr>
        <w:t>33</w:t>
      </w:r>
      <w:r w:rsidRPr="003A4D5A">
        <w:rPr>
          <w:rFonts w:ascii="Arial" w:eastAsia="Arial" w:hAnsi="Arial" w:cs="Arial"/>
        </w:rPr>
        <w:t xml:space="preserve">(4). DOI: </w:t>
      </w:r>
      <w:hyperlink r:id="rId73">
        <w:r w:rsidRPr="003A4D5A">
          <w:rPr>
            <w:rStyle w:val="Hyperlink"/>
            <w:rFonts w:ascii="Arial" w:eastAsia="Arial" w:hAnsi="Arial" w:cs="Arial"/>
          </w:rPr>
          <w:t>10.1111/dth.13579</w:t>
        </w:r>
      </w:hyperlink>
      <w:r w:rsidRPr="003A4D5A">
        <w:rPr>
          <w:rFonts w:ascii="Arial" w:eastAsia="Arial" w:hAnsi="Arial" w:cs="Arial"/>
        </w:rPr>
        <w:t xml:space="preserve"> </w:t>
      </w:r>
    </w:p>
    <w:p w14:paraId="2F5B7D19" w14:textId="77777777" w:rsidR="0001144D" w:rsidRPr="003A4D5A" w:rsidRDefault="0001144D" w:rsidP="007542B1">
      <w:pPr>
        <w:spacing w:line="360" w:lineRule="auto"/>
        <w:ind w:left="720" w:hanging="720"/>
        <w:rPr>
          <w:rFonts w:ascii="Arial" w:eastAsia="Arial" w:hAnsi="Arial" w:cs="Arial"/>
          <w:color w:val="222222"/>
        </w:rPr>
      </w:pPr>
      <w:r w:rsidRPr="003A4D5A">
        <w:rPr>
          <w:rFonts w:ascii="Arial" w:hAnsi="Arial" w:cs="Arial"/>
        </w:rPr>
        <w:t xml:space="preserve">Hardoon, D., Bradbury, A., &amp; Fancourt, D. (2021). </w:t>
      </w:r>
      <w:r w:rsidRPr="003A4D5A">
        <w:rPr>
          <w:rFonts w:ascii="Arial" w:hAnsi="Arial" w:cs="Arial"/>
          <w:i/>
        </w:rPr>
        <w:t>What helped the UK cope with the COVID-19 pandemic and lockdowns? What Works Briefing, Jan 2021.</w:t>
      </w:r>
      <w:r w:rsidRPr="003A4D5A">
        <w:rPr>
          <w:rFonts w:ascii="Arial" w:hAnsi="Arial" w:cs="Arial"/>
        </w:rPr>
        <w:t xml:space="preserve"> What Works Centre for Wellbeing. </w:t>
      </w:r>
      <w:hyperlink r:id="rId74" w:history="1">
        <w:r w:rsidRPr="003A4D5A">
          <w:rPr>
            <w:rStyle w:val="Hyperlink"/>
            <w:rFonts w:ascii="Arial" w:hAnsi="Arial" w:cs="Arial"/>
          </w:rPr>
          <w:t>https://whatworkswellbeing.org/wp-content/uploads/2021/01/coping-strategies-COVID-19-Jan202</w:t>
        </w:r>
      </w:hyperlink>
      <w:r w:rsidRPr="003A4D5A">
        <w:rPr>
          <w:rFonts w:ascii="Arial" w:hAnsi="Arial" w:cs="Arial"/>
        </w:rPr>
        <w:t xml:space="preserve"> </w:t>
      </w:r>
    </w:p>
    <w:p w14:paraId="63DAF482" w14:textId="77777777" w:rsidR="0001144D" w:rsidRPr="003A4D5A" w:rsidRDefault="0001144D" w:rsidP="007542B1">
      <w:pPr>
        <w:spacing w:line="360" w:lineRule="auto"/>
        <w:ind w:left="720" w:hanging="720"/>
        <w:rPr>
          <w:rFonts w:ascii="Arial" w:eastAsia="Arial" w:hAnsi="Arial" w:cs="Arial"/>
          <w:color w:val="222222"/>
        </w:rPr>
      </w:pPr>
      <w:r w:rsidRPr="003A4D5A">
        <w:rPr>
          <w:rFonts w:ascii="Arial" w:hAnsi="Arial" w:cs="Arial"/>
          <w:color w:val="222222"/>
          <w:shd w:val="clear" w:color="auto" w:fill="FFFFFF"/>
        </w:rPr>
        <w:t>Harrison, V., Moulds, M. L., &amp; Jones, K. (2021). Support from friends moderates the relationship between repetitive negative thinking and postnatal wellbeing during COVID-19. </w:t>
      </w:r>
      <w:r w:rsidRPr="003A4D5A">
        <w:rPr>
          <w:rFonts w:ascii="Arial" w:hAnsi="Arial" w:cs="Arial"/>
          <w:i/>
          <w:iCs/>
          <w:color w:val="222222"/>
          <w:shd w:val="clear" w:color="auto" w:fill="FFFFFF"/>
        </w:rPr>
        <w:t>Journal of Reproductive and Infant Psychology</w:t>
      </w:r>
      <w:r w:rsidRPr="003A4D5A">
        <w:rPr>
          <w:rFonts w:ascii="Arial" w:hAnsi="Arial" w:cs="Arial"/>
          <w:color w:val="222222"/>
          <w:shd w:val="clear" w:color="auto" w:fill="FFFFFF"/>
        </w:rPr>
        <w:t xml:space="preserve">, 1-16. </w:t>
      </w:r>
      <w:r w:rsidRPr="003A4D5A">
        <w:rPr>
          <w:rFonts w:ascii="Arial" w:hAnsi="Arial" w:cs="Arial"/>
        </w:rPr>
        <w:t xml:space="preserve">DOI: 10.1080/02646838.2021.1886260 </w:t>
      </w:r>
    </w:p>
    <w:p w14:paraId="61E3038E"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color w:val="222222"/>
        </w:rPr>
        <w:t xml:space="preserve">Hessami, K., Romanelli, C., Chiurazzi, M., &amp; Cozzolino, M. (2020). COVID-19 pandemic and maternal mental health: a systematic review and meta-analysis. </w:t>
      </w:r>
      <w:r w:rsidRPr="003A4D5A">
        <w:rPr>
          <w:rFonts w:ascii="Arial" w:eastAsia="Arial" w:hAnsi="Arial" w:cs="Arial"/>
          <w:i/>
          <w:iCs/>
          <w:color w:val="222222"/>
        </w:rPr>
        <w:t>The Journal of Maternal-Fetal &amp; Neonatal Medicine</w:t>
      </w:r>
      <w:r w:rsidRPr="003A4D5A">
        <w:rPr>
          <w:rFonts w:ascii="Arial" w:eastAsia="Arial" w:hAnsi="Arial" w:cs="Arial"/>
          <w:color w:val="222222"/>
        </w:rPr>
        <w:t xml:space="preserve">, 1-8. </w:t>
      </w:r>
      <w:r w:rsidRPr="003A4D5A">
        <w:rPr>
          <w:rFonts w:ascii="Arial" w:eastAsia="Arial" w:hAnsi="Arial" w:cs="Arial"/>
        </w:rPr>
        <w:t xml:space="preserve">DOI: 10.1080/14767058.2020.1843155 </w:t>
      </w:r>
    </w:p>
    <w:p w14:paraId="5D0C40BE"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color w:val="222222"/>
        </w:rPr>
        <w:t xml:space="preserve">Iyengar, U., Jaiprakash, B., Haitsuka, H., &amp; Kim, S. (2021). One year into the pandemic: A systematic review of perinatal mental health outcomes during COVID-19. </w:t>
      </w:r>
      <w:r w:rsidRPr="003A4D5A">
        <w:rPr>
          <w:rFonts w:ascii="Arial" w:eastAsia="Arial" w:hAnsi="Arial" w:cs="Arial"/>
          <w:i/>
          <w:iCs/>
          <w:color w:val="222222"/>
        </w:rPr>
        <w:t>Frontiers in Psychiatry</w:t>
      </w:r>
      <w:r w:rsidRPr="003A4D5A">
        <w:rPr>
          <w:rFonts w:ascii="Arial" w:eastAsia="Arial" w:hAnsi="Arial" w:cs="Arial"/>
          <w:color w:val="222222"/>
        </w:rPr>
        <w:t xml:space="preserve">, </w:t>
      </w:r>
      <w:r w:rsidRPr="003A4D5A">
        <w:rPr>
          <w:rFonts w:ascii="Arial" w:eastAsia="Arial" w:hAnsi="Arial" w:cs="Arial"/>
          <w:i/>
          <w:iCs/>
          <w:color w:val="222222"/>
        </w:rPr>
        <w:t>12</w:t>
      </w:r>
      <w:r w:rsidRPr="003A4D5A">
        <w:rPr>
          <w:rFonts w:ascii="Arial" w:eastAsia="Arial" w:hAnsi="Arial" w:cs="Arial"/>
          <w:color w:val="222222"/>
        </w:rPr>
        <w:t xml:space="preserve">, 845. DOI: </w:t>
      </w:r>
      <w:hyperlink r:id="rId75">
        <w:r w:rsidRPr="003A4D5A">
          <w:rPr>
            <w:rStyle w:val="Hyperlink"/>
            <w:rFonts w:ascii="Arial" w:eastAsia="Arial" w:hAnsi="Arial" w:cs="Arial"/>
          </w:rPr>
          <w:t>10.3389/fpsyt.2021.674194</w:t>
        </w:r>
      </w:hyperlink>
    </w:p>
    <w:p w14:paraId="3A1C90EA" w14:textId="77777777" w:rsidR="0001144D" w:rsidRPr="003A4D5A" w:rsidRDefault="0001144D" w:rsidP="007542B1">
      <w:pPr>
        <w:spacing w:line="360" w:lineRule="auto"/>
        <w:ind w:left="720" w:hanging="720"/>
        <w:rPr>
          <w:rFonts w:ascii="Arial" w:hAnsi="Arial" w:cs="Arial"/>
          <w:color w:val="222222"/>
          <w:shd w:val="clear" w:color="auto" w:fill="FFFFFF"/>
        </w:rPr>
      </w:pPr>
      <w:r w:rsidRPr="003A4D5A">
        <w:rPr>
          <w:rFonts w:ascii="Arial" w:hAnsi="Arial" w:cs="Arial"/>
          <w:color w:val="222222"/>
          <w:shd w:val="clear" w:color="auto" w:fill="FFFFFF"/>
        </w:rPr>
        <w:t>Jackson, L., De Pascalis, L., Harrold, J. A., Fallon, V., &amp; Silverio, S. A. (2021a). Postpartum women’s psychological experiences during the COVID-19 pandemic: a modified recurrent cross-sectional thematic analysis. </w:t>
      </w:r>
      <w:r w:rsidRPr="003A4D5A">
        <w:rPr>
          <w:rFonts w:ascii="Arial" w:hAnsi="Arial" w:cs="Arial"/>
          <w:i/>
          <w:iCs/>
          <w:color w:val="222222"/>
          <w:shd w:val="clear" w:color="auto" w:fill="FFFFFF"/>
        </w:rPr>
        <w:t>BMC pregnancy and childbirth</w:t>
      </w:r>
      <w:r w:rsidRPr="003A4D5A">
        <w:rPr>
          <w:rFonts w:ascii="Arial" w:hAnsi="Arial" w:cs="Arial"/>
          <w:color w:val="222222"/>
          <w:shd w:val="clear" w:color="auto" w:fill="FFFFFF"/>
        </w:rPr>
        <w:t>, </w:t>
      </w:r>
      <w:r w:rsidRPr="003A4D5A">
        <w:rPr>
          <w:rFonts w:ascii="Arial" w:hAnsi="Arial" w:cs="Arial"/>
          <w:i/>
          <w:iCs/>
          <w:color w:val="222222"/>
          <w:shd w:val="clear" w:color="auto" w:fill="FFFFFF"/>
        </w:rPr>
        <w:t>21</w:t>
      </w:r>
      <w:r w:rsidRPr="003A4D5A">
        <w:rPr>
          <w:rFonts w:ascii="Arial" w:hAnsi="Arial" w:cs="Arial"/>
          <w:color w:val="222222"/>
          <w:shd w:val="clear" w:color="auto" w:fill="FFFFFF"/>
        </w:rPr>
        <w:t xml:space="preserve">(1), 1-16. DOI: </w:t>
      </w:r>
      <w:r w:rsidRPr="003A4D5A">
        <w:rPr>
          <w:rFonts w:ascii="Arial" w:hAnsi="Arial" w:cs="Arial"/>
          <w:color w:val="333333"/>
          <w:shd w:val="clear" w:color="auto" w:fill="FFFFFF"/>
        </w:rPr>
        <w:t xml:space="preserve">10.1186/s12884-021-04071-2 </w:t>
      </w:r>
    </w:p>
    <w:p w14:paraId="74F03D51" w14:textId="77777777" w:rsidR="0001144D" w:rsidRPr="003A4D5A" w:rsidRDefault="0001144D" w:rsidP="007542B1">
      <w:pPr>
        <w:spacing w:line="360" w:lineRule="auto"/>
        <w:ind w:left="720" w:hanging="720"/>
        <w:rPr>
          <w:rFonts w:ascii="Arial" w:hAnsi="Arial" w:cs="Arial"/>
          <w:color w:val="222222"/>
          <w:shd w:val="clear" w:color="auto" w:fill="FFFFFF"/>
        </w:rPr>
      </w:pPr>
      <w:r w:rsidRPr="003A4D5A">
        <w:rPr>
          <w:rFonts w:ascii="Arial" w:hAnsi="Arial" w:cs="Arial"/>
          <w:color w:val="222222"/>
          <w:shd w:val="clear" w:color="auto" w:fill="FFFFFF"/>
        </w:rPr>
        <w:t>Jackson, L., De Pascalis, L., Harrold, J. A., Fallon, V., &amp; Silverio, S. A. (2021b). Postpartum women’s experiences of social and healthcare professional support during the COVID-19 pandemic: A recurrent cross-sectional thematic analysis. </w:t>
      </w:r>
      <w:r w:rsidRPr="003A4D5A">
        <w:rPr>
          <w:rFonts w:ascii="Arial" w:hAnsi="Arial" w:cs="Arial"/>
          <w:i/>
          <w:iCs/>
          <w:color w:val="222222"/>
          <w:shd w:val="clear" w:color="auto" w:fill="FFFFFF"/>
        </w:rPr>
        <w:t>Women and Birth</w:t>
      </w:r>
      <w:r w:rsidRPr="003A4D5A">
        <w:rPr>
          <w:rFonts w:ascii="Arial" w:hAnsi="Arial" w:cs="Arial"/>
          <w:color w:val="222222"/>
          <w:shd w:val="clear" w:color="auto" w:fill="FFFFFF"/>
        </w:rPr>
        <w:t xml:space="preserve">. DOI: </w:t>
      </w:r>
      <w:r w:rsidRPr="003A4D5A">
        <w:rPr>
          <w:rFonts w:ascii="Arial" w:hAnsi="Arial" w:cs="Arial"/>
        </w:rPr>
        <w:t>10.1016/j.wombi.2021.10.002</w:t>
      </w:r>
    </w:p>
    <w:p w14:paraId="3F6D443D" w14:textId="77777777" w:rsidR="0001144D" w:rsidRPr="007C666D" w:rsidRDefault="0001144D" w:rsidP="007542B1">
      <w:pPr>
        <w:spacing w:line="360" w:lineRule="auto"/>
        <w:ind w:left="720" w:hanging="720"/>
        <w:rPr>
          <w:rFonts w:ascii="Arial" w:hAnsi="Arial" w:cs="Arial"/>
          <w:color w:val="222222"/>
          <w:sz w:val="24"/>
          <w:shd w:val="clear" w:color="auto" w:fill="FFFFFF"/>
        </w:rPr>
      </w:pPr>
      <w:r w:rsidRPr="007C666D">
        <w:rPr>
          <w:rFonts w:ascii="Arial" w:hAnsi="Arial" w:cs="Arial"/>
          <w:color w:val="222222"/>
          <w:szCs w:val="20"/>
          <w:shd w:val="clear" w:color="auto" w:fill="FFFFFF"/>
        </w:rPr>
        <w:t>Janjua, N. B., Mohamed, A. F., Birmani, S. A., Donnelly, O., Syed, A. H., &amp; Essajee, M. (2021). COVID-19 Pandemic and Maternal Perspectives. </w:t>
      </w:r>
      <w:r w:rsidRPr="007C666D">
        <w:rPr>
          <w:rFonts w:ascii="Arial" w:hAnsi="Arial" w:cs="Arial"/>
          <w:i/>
          <w:iCs/>
          <w:color w:val="222222"/>
          <w:szCs w:val="20"/>
          <w:shd w:val="clear" w:color="auto" w:fill="FFFFFF"/>
        </w:rPr>
        <w:t>Irish medical journal</w:t>
      </w:r>
      <w:r w:rsidRPr="007C666D">
        <w:rPr>
          <w:rFonts w:ascii="Arial" w:hAnsi="Arial" w:cs="Arial"/>
          <w:color w:val="222222"/>
          <w:szCs w:val="20"/>
          <w:shd w:val="clear" w:color="auto" w:fill="FFFFFF"/>
        </w:rPr>
        <w:t>, </w:t>
      </w:r>
      <w:r w:rsidRPr="007C666D">
        <w:rPr>
          <w:rFonts w:ascii="Arial" w:hAnsi="Arial" w:cs="Arial"/>
          <w:i/>
          <w:iCs/>
          <w:color w:val="222222"/>
          <w:szCs w:val="20"/>
          <w:shd w:val="clear" w:color="auto" w:fill="FFFFFF"/>
        </w:rPr>
        <w:t>114</w:t>
      </w:r>
      <w:r w:rsidRPr="007C666D">
        <w:rPr>
          <w:rFonts w:ascii="Arial" w:hAnsi="Arial" w:cs="Arial"/>
          <w:color w:val="222222"/>
          <w:szCs w:val="20"/>
          <w:shd w:val="clear" w:color="auto" w:fill="FFFFFF"/>
        </w:rPr>
        <w:t>(7), 411.</w:t>
      </w:r>
    </w:p>
    <w:p w14:paraId="5DDF9CB8"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color w:val="222222"/>
        </w:rPr>
        <w:t xml:space="preserve">Joy, P., Aston, M., Price, S., Sim, M., Ollivier, R., Benoit, B., Akbari-Nassaji, N., &amp; Iduye, D. (2020). Blessings and curses: Exploring the experiences of new mothers during the COVID-19 pandemic. </w:t>
      </w:r>
      <w:r w:rsidRPr="003A4D5A">
        <w:rPr>
          <w:rFonts w:ascii="Arial" w:eastAsia="Arial" w:hAnsi="Arial" w:cs="Arial"/>
          <w:i/>
          <w:iCs/>
          <w:color w:val="222222"/>
        </w:rPr>
        <w:t>Nursing Reports</w:t>
      </w:r>
      <w:r w:rsidRPr="003A4D5A">
        <w:rPr>
          <w:rFonts w:ascii="Arial" w:eastAsia="Arial" w:hAnsi="Arial" w:cs="Arial"/>
          <w:color w:val="222222"/>
        </w:rPr>
        <w:t xml:space="preserve">, </w:t>
      </w:r>
      <w:r w:rsidRPr="003A4D5A">
        <w:rPr>
          <w:rFonts w:ascii="Arial" w:eastAsia="Arial" w:hAnsi="Arial" w:cs="Arial"/>
          <w:i/>
          <w:iCs/>
          <w:color w:val="222222"/>
        </w:rPr>
        <w:t>10</w:t>
      </w:r>
      <w:r w:rsidRPr="003A4D5A">
        <w:rPr>
          <w:rFonts w:ascii="Arial" w:eastAsia="Arial" w:hAnsi="Arial" w:cs="Arial"/>
          <w:color w:val="222222"/>
        </w:rPr>
        <w:t>(2), 207-219. DOI</w:t>
      </w:r>
      <w:r w:rsidRPr="003A4D5A">
        <w:rPr>
          <w:rFonts w:ascii="Arial" w:eastAsia="Arial" w:hAnsi="Arial" w:cs="Arial"/>
        </w:rPr>
        <w:t xml:space="preserve">: 10.3390/nursrep10020023 </w:t>
      </w:r>
    </w:p>
    <w:p w14:paraId="668C2066" w14:textId="77777777" w:rsidR="0001144D" w:rsidRPr="003A4D5A" w:rsidRDefault="0001144D" w:rsidP="007542B1">
      <w:pPr>
        <w:spacing w:line="360" w:lineRule="auto"/>
        <w:ind w:left="720" w:hanging="720"/>
        <w:rPr>
          <w:rFonts w:ascii="Arial" w:hAnsi="Arial" w:cs="Arial"/>
          <w:color w:val="000000"/>
          <w:shd w:val="clear" w:color="auto" w:fill="FFFFFF"/>
        </w:rPr>
      </w:pPr>
      <w:r w:rsidRPr="003A4D5A">
        <w:rPr>
          <w:rFonts w:ascii="Arial" w:hAnsi="Arial" w:cs="Arial"/>
          <w:color w:val="222222"/>
          <w:shd w:val="clear" w:color="auto" w:fill="FFFFFF"/>
        </w:rPr>
        <w:lastRenderedPageBreak/>
        <w:t>Karavadra, B., Stockl, A., Prosser-Snelling, E., Simpson, P., &amp; Morris, E. (2020). Women’s perceptions of COVID-19 and their healthcare experiences: a qualitative thematic analysis of a national survey of pregnant women in the United Kingdom. </w:t>
      </w:r>
      <w:r w:rsidRPr="003A4D5A">
        <w:rPr>
          <w:rFonts w:ascii="Arial" w:hAnsi="Arial" w:cs="Arial"/>
          <w:i/>
          <w:iCs/>
          <w:color w:val="222222"/>
          <w:shd w:val="clear" w:color="auto" w:fill="FFFFFF"/>
        </w:rPr>
        <w:t>BMC Pregnancy and Childbirth</w:t>
      </w:r>
      <w:r w:rsidRPr="003A4D5A">
        <w:rPr>
          <w:rFonts w:ascii="Arial" w:hAnsi="Arial" w:cs="Arial"/>
          <w:color w:val="222222"/>
          <w:shd w:val="clear" w:color="auto" w:fill="FFFFFF"/>
        </w:rPr>
        <w:t>, </w:t>
      </w:r>
      <w:r w:rsidRPr="003A4D5A">
        <w:rPr>
          <w:rFonts w:ascii="Arial" w:hAnsi="Arial" w:cs="Arial"/>
          <w:i/>
          <w:iCs/>
          <w:color w:val="222222"/>
          <w:shd w:val="clear" w:color="auto" w:fill="FFFFFF"/>
        </w:rPr>
        <w:t>20</w:t>
      </w:r>
      <w:r w:rsidRPr="003A4D5A">
        <w:rPr>
          <w:rFonts w:ascii="Arial" w:hAnsi="Arial" w:cs="Arial"/>
          <w:color w:val="222222"/>
          <w:shd w:val="clear" w:color="auto" w:fill="FFFFFF"/>
        </w:rPr>
        <w:t xml:space="preserve">(1), 1-8. DOI: </w:t>
      </w:r>
      <w:r w:rsidRPr="003A4D5A">
        <w:rPr>
          <w:rFonts w:ascii="Arial" w:hAnsi="Arial" w:cs="Arial"/>
        </w:rPr>
        <w:t xml:space="preserve">10.1186/s12884-020-03283-2 </w:t>
      </w:r>
    </w:p>
    <w:p w14:paraId="1457FE8E" w14:textId="22F3882D" w:rsidR="00482A08" w:rsidRDefault="00482A08" w:rsidP="00482A08">
      <w:pPr>
        <w:spacing w:line="360" w:lineRule="auto"/>
        <w:ind w:left="720" w:hanging="720"/>
        <w:rPr>
          <w:rFonts w:ascii="Arial" w:hAnsi="Arial" w:cs="Arial"/>
          <w:color w:val="222222"/>
          <w:shd w:val="clear" w:color="auto" w:fill="FFFFFF"/>
        </w:rPr>
      </w:pPr>
      <w:r w:rsidRPr="00482A08">
        <w:rPr>
          <w:rFonts w:ascii="Arial" w:hAnsi="Arial" w:cs="Arial"/>
          <w:color w:val="222222"/>
          <w:shd w:val="clear" w:color="auto" w:fill="FFFFFF"/>
        </w:rPr>
        <w:t>Kessler, R. C., Berglund, P., Demler, O., Jin, R., Merikangas, K. R., &amp; Walters, E. E. (2005). Lifetime prevalence and age-of-onset distributions of DSM-IV disorders in the National Comorbidity Survey Replication. </w:t>
      </w:r>
      <w:r w:rsidRPr="00482A08">
        <w:rPr>
          <w:rFonts w:ascii="Arial" w:hAnsi="Arial" w:cs="Arial"/>
          <w:i/>
          <w:iCs/>
          <w:color w:val="222222"/>
          <w:shd w:val="clear" w:color="auto" w:fill="FFFFFF"/>
        </w:rPr>
        <w:t>Archives of general psychiatry</w:t>
      </w:r>
      <w:r w:rsidRPr="00482A08">
        <w:rPr>
          <w:rFonts w:ascii="Arial" w:hAnsi="Arial" w:cs="Arial"/>
          <w:color w:val="222222"/>
          <w:shd w:val="clear" w:color="auto" w:fill="FFFFFF"/>
        </w:rPr>
        <w:t>, </w:t>
      </w:r>
      <w:r w:rsidRPr="00482A08">
        <w:rPr>
          <w:rFonts w:ascii="Arial" w:hAnsi="Arial" w:cs="Arial"/>
          <w:i/>
          <w:iCs/>
          <w:color w:val="222222"/>
          <w:shd w:val="clear" w:color="auto" w:fill="FFFFFF"/>
        </w:rPr>
        <w:t>62</w:t>
      </w:r>
      <w:r w:rsidRPr="00482A08">
        <w:rPr>
          <w:rFonts w:ascii="Arial" w:hAnsi="Arial" w:cs="Arial"/>
          <w:color w:val="222222"/>
          <w:shd w:val="clear" w:color="auto" w:fill="FFFFFF"/>
        </w:rPr>
        <w:t xml:space="preserve">(6), 593-602. DOI: </w:t>
      </w:r>
      <w:hyperlink r:id="rId76" w:tgtFrame="_blank" w:history="1">
        <w:r w:rsidRPr="00482A08">
          <w:rPr>
            <w:rStyle w:val="Hyperlink"/>
            <w:rFonts w:ascii="Arial" w:hAnsi="Arial" w:cs="Arial"/>
            <w:color w:val="2C72B7"/>
            <w:shd w:val="clear" w:color="auto" w:fill="FFFFFF"/>
          </w:rPr>
          <w:t>10.1001/archpsyc.62.7.768</w:t>
        </w:r>
      </w:hyperlink>
      <w:r w:rsidRPr="00482A08">
        <w:rPr>
          <w:rFonts w:ascii="Arial" w:hAnsi="Arial" w:cs="Arial"/>
        </w:rPr>
        <w:t xml:space="preserve"> </w:t>
      </w:r>
    </w:p>
    <w:p w14:paraId="28C3D5ED" w14:textId="4E5B0191" w:rsidR="0001144D" w:rsidRPr="003A4D5A" w:rsidRDefault="0001144D" w:rsidP="007542B1">
      <w:pPr>
        <w:spacing w:line="360" w:lineRule="auto"/>
        <w:ind w:left="720" w:hanging="720"/>
        <w:rPr>
          <w:rFonts w:ascii="Arial" w:hAnsi="Arial" w:cs="Arial"/>
          <w:color w:val="000000"/>
          <w:shd w:val="clear" w:color="auto" w:fill="FFFFFF"/>
        </w:rPr>
      </w:pPr>
      <w:r w:rsidRPr="003A4D5A">
        <w:rPr>
          <w:rFonts w:ascii="Arial" w:hAnsi="Arial" w:cs="Arial"/>
          <w:color w:val="222222"/>
          <w:shd w:val="clear" w:color="auto" w:fill="FFFFFF"/>
        </w:rPr>
        <w:t>Khoury, J. E., Atkinson, L., Bennett, T., Jack, S. M., &amp; Gonzalez, A. (2021). Coping strategies mediate the associations between COVID-19 experiences and mental health outcomes in pregnancy. </w:t>
      </w:r>
      <w:r w:rsidRPr="003A4D5A">
        <w:rPr>
          <w:rFonts w:ascii="Arial" w:hAnsi="Arial" w:cs="Arial"/>
          <w:i/>
          <w:iCs/>
          <w:color w:val="222222"/>
          <w:shd w:val="clear" w:color="auto" w:fill="FFFFFF"/>
        </w:rPr>
        <w:t>Archives of Women's Mental Health</w:t>
      </w:r>
      <w:r w:rsidRPr="003A4D5A">
        <w:rPr>
          <w:rFonts w:ascii="Arial" w:hAnsi="Arial" w:cs="Arial"/>
          <w:color w:val="222222"/>
          <w:shd w:val="clear" w:color="auto" w:fill="FFFFFF"/>
        </w:rPr>
        <w:t>, </w:t>
      </w:r>
      <w:r w:rsidRPr="003A4D5A">
        <w:rPr>
          <w:rFonts w:ascii="Arial" w:hAnsi="Arial" w:cs="Arial"/>
          <w:i/>
          <w:iCs/>
          <w:color w:val="222222"/>
          <w:shd w:val="clear" w:color="auto" w:fill="FFFFFF"/>
        </w:rPr>
        <w:t>24</w:t>
      </w:r>
      <w:r w:rsidRPr="003A4D5A">
        <w:rPr>
          <w:rFonts w:ascii="Arial" w:hAnsi="Arial" w:cs="Arial"/>
          <w:color w:val="222222"/>
          <w:shd w:val="clear" w:color="auto" w:fill="FFFFFF"/>
        </w:rPr>
        <w:t xml:space="preserve">(6), 1007-1017. DOI: </w:t>
      </w:r>
      <w:r w:rsidRPr="003A4D5A">
        <w:rPr>
          <w:rFonts w:ascii="Arial" w:hAnsi="Arial" w:cs="Arial"/>
          <w:color w:val="333333"/>
          <w:shd w:val="clear" w:color="auto" w:fill="FCFCFC"/>
        </w:rPr>
        <w:t>10.1007/s00737-021-01135-2</w:t>
      </w:r>
    </w:p>
    <w:p w14:paraId="7BF2BC03"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000000"/>
          <w:shd w:val="clear" w:color="auto" w:fill="FFFFFF"/>
        </w:rPr>
        <w:t xml:space="preserve">Kim, B. (2014, December 8). </w:t>
      </w:r>
      <w:r w:rsidRPr="003A4D5A">
        <w:rPr>
          <w:rFonts w:ascii="Arial" w:hAnsi="Arial" w:cs="Arial"/>
          <w:i/>
          <w:color w:val="000000"/>
          <w:shd w:val="clear" w:color="auto" w:fill="FFFFFF"/>
        </w:rPr>
        <w:t xml:space="preserve">Social Constructivism. </w:t>
      </w:r>
      <w:r w:rsidRPr="003A4D5A">
        <w:rPr>
          <w:rFonts w:ascii="Arial" w:hAnsi="Arial" w:cs="Arial"/>
          <w:color w:val="000000"/>
          <w:shd w:val="clear" w:color="auto" w:fill="FFFFFF"/>
        </w:rPr>
        <w:t xml:space="preserve">The University of Georgia. </w:t>
      </w:r>
      <w:hyperlink r:id="rId77" w:history="1">
        <w:r w:rsidRPr="003A4D5A">
          <w:rPr>
            <w:rStyle w:val="Hyperlink"/>
            <w:rFonts w:ascii="Arial" w:hAnsi="Arial" w:cs="Arial"/>
            <w:color w:val="3366BB"/>
          </w:rPr>
          <w:t>http://epltt.coe.uga.edu/</w:t>
        </w:r>
      </w:hyperlink>
    </w:p>
    <w:p w14:paraId="2A23B3E8"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Köhler-Dauner, F., Clemens, V., Lange, S., Ziegenhain, U., &amp; Fegert, J. M. (2021). Mothers’ daily perceived stress influences their children’s mental health during SARS-CoV-2-pandemic—an online survey. </w:t>
      </w:r>
      <w:r w:rsidRPr="003A4D5A">
        <w:rPr>
          <w:rFonts w:ascii="Arial" w:hAnsi="Arial" w:cs="Arial"/>
          <w:i/>
          <w:iCs/>
          <w:color w:val="222222"/>
          <w:shd w:val="clear" w:color="auto" w:fill="FFFFFF"/>
        </w:rPr>
        <w:t>Child and adolescent psychiatry and mental health</w:t>
      </w:r>
      <w:r w:rsidRPr="003A4D5A">
        <w:rPr>
          <w:rFonts w:ascii="Arial" w:hAnsi="Arial" w:cs="Arial"/>
          <w:color w:val="222222"/>
          <w:shd w:val="clear" w:color="auto" w:fill="FFFFFF"/>
        </w:rPr>
        <w:t>, </w:t>
      </w:r>
      <w:r w:rsidRPr="003A4D5A">
        <w:rPr>
          <w:rFonts w:ascii="Arial" w:hAnsi="Arial" w:cs="Arial"/>
          <w:i/>
          <w:iCs/>
          <w:color w:val="222222"/>
          <w:shd w:val="clear" w:color="auto" w:fill="FFFFFF"/>
        </w:rPr>
        <w:t>15</w:t>
      </w:r>
      <w:r w:rsidRPr="003A4D5A">
        <w:rPr>
          <w:rFonts w:ascii="Arial" w:hAnsi="Arial" w:cs="Arial"/>
          <w:color w:val="222222"/>
          <w:shd w:val="clear" w:color="auto" w:fill="FFFFFF"/>
        </w:rPr>
        <w:t xml:space="preserve">(1), 1-9. </w:t>
      </w:r>
      <w:r w:rsidRPr="003A4D5A">
        <w:rPr>
          <w:rFonts w:ascii="Arial" w:hAnsi="Arial" w:cs="Arial"/>
        </w:rPr>
        <w:t>DOI: 10.21203/rs.3.rs-127431/v1</w:t>
      </w:r>
    </w:p>
    <w:p w14:paraId="36B985A7"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Kumari, A., Ranjan, P., Sharma, K. A., Sahu, A., Bharti, J., Zangmo, R., &amp; Bhatla, N. (2021). Impact of COVID</w:t>
      </w:r>
      <w:r w:rsidRPr="003A4D5A">
        <w:rPr>
          <w:rFonts w:ascii="Cambria Math" w:hAnsi="Cambria Math" w:cs="Cambria Math"/>
          <w:color w:val="222222"/>
          <w:shd w:val="clear" w:color="auto" w:fill="FFFFFF"/>
        </w:rPr>
        <w:t>‐</w:t>
      </w:r>
      <w:r w:rsidRPr="003A4D5A">
        <w:rPr>
          <w:rFonts w:ascii="Arial" w:hAnsi="Arial" w:cs="Arial"/>
          <w:color w:val="222222"/>
          <w:shd w:val="clear" w:color="auto" w:fill="FFFFFF"/>
        </w:rPr>
        <w:t>19 on psychosocial functioning of peripartum women: A qualitative study comprising focus group discussions and in</w:t>
      </w:r>
      <w:r w:rsidRPr="003A4D5A">
        <w:rPr>
          <w:rFonts w:ascii="Cambria Math" w:hAnsi="Cambria Math" w:cs="Cambria Math"/>
          <w:color w:val="222222"/>
          <w:shd w:val="clear" w:color="auto" w:fill="FFFFFF"/>
        </w:rPr>
        <w:t>‐</w:t>
      </w:r>
      <w:r w:rsidRPr="003A4D5A">
        <w:rPr>
          <w:rFonts w:ascii="Arial" w:hAnsi="Arial" w:cs="Arial"/>
          <w:color w:val="222222"/>
          <w:shd w:val="clear" w:color="auto" w:fill="FFFFFF"/>
        </w:rPr>
        <w:t>depth interviews. </w:t>
      </w:r>
      <w:r w:rsidRPr="003A4D5A">
        <w:rPr>
          <w:rFonts w:ascii="Arial" w:hAnsi="Arial" w:cs="Arial"/>
          <w:i/>
          <w:iCs/>
          <w:color w:val="222222"/>
          <w:shd w:val="clear" w:color="auto" w:fill="FFFFFF"/>
        </w:rPr>
        <w:t>International Journal of Gynecology &amp; Obstetrics</w:t>
      </w:r>
      <w:r w:rsidRPr="003A4D5A">
        <w:rPr>
          <w:rFonts w:ascii="Arial" w:hAnsi="Arial" w:cs="Arial"/>
          <w:color w:val="222222"/>
          <w:shd w:val="clear" w:color="auto" w:fill="FFFFFF"/>
        </w:rPr>
        <w:t>, </w:t>
      </w:r>
      <w:r w:rsidRPr="003A4D5A">
        <w:rPr>
          <w:rFonts w:ascii="Arial" w:hAnsi="Arial" w:cs="Arial"/>
          <w:i/>
          <w:iCs/>
          <w:color w:val="222222"/>
          <w:shd w:val="clear" w:color="auto" w:fill="FFFFFF"/>
        </w:rPr>
        <w:t>152</w:t>
      </w:r>
      <w:r w:rsidRPr="003A4D5A">
        <w:rPr>
          <w:rFonts w:ascii="Arial" w:hAnsi="Arial" w:cs="Arial"/>
          <w:color w:val="222222"/>
          <w:shd w:val="clear" w:color="auto" w:fill="FFFFFF"/>
        </w:rPr>
        <w:t>(3), 321-327. D</w:t>
      </w:r>
      <w:r w:rsidRPr="003A4D5A">
        <w:rPr>
          <w:rFonts w:ascii="Arial" w:hAnsi="Arial" w:cs="Arial"/>
        </w:rPr>
        <w:t>OI: 10.1002/ijgo.13524</w:t>
      </w:r>
    </w:p>
    <w:p w14:paraId="06491E41"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Leach, L. S., Poyser, C., &amp; Fairweather</w:t>
      </w:r>
      <w:r w:rsidRPr="003A4D5A">
        <w:rPr>
          <w:rFonts w:ascii="Cambria Math" w:eastAsia="Arial" w:hAnsi="Cambria Math" w:cs="Cambria Math"/>
        </w:rPr>
        <w:t>‐</w:t>
      </w:r>
      <w:r w:rsidRPr="003A4D5A">
        <w:rPr>
          <w:rFonts w:ascii="Arial" w:eastAsia="Arial" w:hAnsi="Arial" w:cs="Arial"/>
        </w:rPr>
        <w:t xml:space="preserve">Schmidt, K. (2017). Maternal perinatal anxiety: A review of prevalence and correlates. </w:t>
      </w:r>
      <w:r w:rsidRPr="003A4D5A">
        <w:rPr>
          <w:rFonts w:ascii="Arial" w:eastAsia="Arial" w:hAnsi="Arial" w:cs="Arial"/>
          <w:i/>
          <w:iCs/>
        </w:rPr>
        <w:t>Clinical Psychologist</w:t>
      </w:r>
      <w:r w:rsidRPr="003A4D5A">
        <w:rPr>
          <w:rFonts w:ascii="Arial" w:eastAsia="Arial" w:hAnsi="Arial" w:cs="Arial"/>
        </w:rPr>
        <w:t xml:space="preserve">, </w:t>
      </w:r>
      <w:r w:rsidRPr="003A4D5A">
        <w:rPr>
          <w:rFonts w:ascii="Arial" w:eastAsia="Arial" w:hAnsi="Arial" w:cs="Arial"/>
          <w:i/>
          <w:iCs/>
        </w:rPr>
        <w:t>21</w:t>
      </w:r>
      <w:r w:rsidRPr="003A4D5A">
        <w:rPr>
          <w:rFonts w:ascii="Arial" w:eastAsia="Arial" w:hAnsi="Arial" w:cs="Arial"/>
        </w:rPr>
        <w:t xml:space="preserve">(1), 4–19. DOI: </w:t>
      </w:r>
      <w:hyperlink r:id="rId78">
        <w:r w:rsidRPr="003A4D5A">
          <w:rPr>
            <w:rStyle w:val="Hyperlink"/>
            <w:rFonts w:ascii="Arial" w:eastAsia="Arial" w:hAnsi="Arial" w:cs="Arial"/>
          </w:rPr>
          <w:t>10.1111/cp.12058</w:t>
        </w:r>
      </w:hyperlink>
    </w:p>
    <w:p w14:paraId="3E1A5B23"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Leigh-Hunt, N., Bagguley, D., Bash, K., Turner, V., Turnbull, S., Valtorta, N., &amp; Caan, W. (2017). An overview of systematic reviews on the public health consequences of social isolation and loneliness. </w:t>
      </w:r>
      <w:r w:rsidRPr="003A4D5A">
        <w:rPr>
          <w:rFonts w:ascii="Arial" w:eastAsia="Arial" w:hAnsi="Arial" w:cs="Arial"/>
          <w:i/>
          <w:iCs/>
        </w:rPr>
        <w:t>Public Health</w:t>
      </w:r>
      <w:r w:rsidRPr="003A4D5A">
        <w:rPr>
          <w:rFonts w:ascii="Arial" w:eastAsia="Arial" w:hAnsi="Arial" w:cs="Arial"/>
        </w:rPr>
        <w:t xml:space="preserve">, </w:t>
      </w:r>
      <w:r w:rsidRPr="003A4D5A">
        <w:rPr>
          <w:rFonts w:ascii="Arial" w:eastAsia="Arial" w:hAnsi="Arial" w:cs="Arial"/>
          <w:i/>
          <w:iCs/>
        </w:rPr>
        <w:t>152</w:t>
      </w:r>
      <w:r w:rsidRPr="003A4D5A">
        <w:rPr>
          <w:rFonts w:ascii="Arial" w:eastAsia="Arial" w:hAnsi="Arial" w:cs="Arial"/>
        </w:rPr>
        <w:t xml:space="preserve">, 157–171. DOI: </w:t>
      </w:r>
      <w:hyperlink r:id="rId79">
        <w:r w:rsidRPr="003A4D5A">
          <w:rPr>
            <w:rStyle w:val="Hyperlink"/>
            <w:rFonts w:ascii="Arial" w:eastAsia="Arial" w:hAnsi="Arial" w:cs="Arial"/>
          </w:rPr>
          <w:t>10.1016/j.puhe.2017.07.035</w:t>
        </w:r>
      </w:hyperlink>
    </w:p>
    <w:p w14:paraId="1427180C" w14:textId="77777777" w:rsidR="0001144D" w:rsidRPr="003A4D5A" w:rsidRDefault="0001144D" w:rsidP="007542B1">
      <w:pPr>
        <w:spacing w:line="360" w:lineRule="auto"/>
        <w:ind w:left="720" w:hanging="720"/>
        <w:rPr>
          <w:rFonts w:ascii="Arial" w:hAnsi="Arial" w:cs="Arial"/>
          <w:color w:val="222222"/>
          <w:shd w:val="clear" w:color="auto" w:fill="FFFFFF"/>
        </w:rPr>
      </w:pPr>
      <w:r w:rsidRPr="003A4D5A">
        <w:rPr>
          <w:rFonts w:ascii="Arial" w:hAnsi="Arial" w:cs="Arial"/>
          <w:color w:val="222222"/>
          <w:shd w:val="clear" w:color="auto" w:fill="FFFFFF"/>
        </w:rPr>
        <w:t>Liu, C. H., Erdei, C., &amp; Mittal, L. (2021). Risk factors for depression, anxiety, and PTSD symptoms in perinatal women during the COVID-19 Pandemic. </w:t>
      </w:r>
      <w:r w:rsidRPr="003A4D5A">
        <w:rPr>
          <w:rFonts w:ascii="Arial" w:hAnsi="Arial" w:cs="Arial"/>
          <w:i/>
          <w:iCs/>
          <w:color w:val="222222"/>
          <w:shd w:val="clear" w:color="auto" w:fill="FFFFFF"/>
        </w:rPr>
        <w:t>Psychiatry Research</w:t>
      </w:r>
      <w:r w:rsidRPr="003A4D5A">
        <w:rPr>
          <w:rFonts w:ascii="Arial" w:hAnsi="Arial" w:cs="Arial"/>
          <w:color w:val="222222"/>
          <w:shd w:val="clear" w:color="auto" w:fill="FFFFFF"/>
        </w:rPr>
        <w:t>, </w:t>
      </w:r>
      <w:r w:rsidRPr="003A4D5A">
        <w:rPr>
          <w:rFonts w:ascii="Arial" w:hAnsi="Arial" w:cs="Arial"/>
          <w:i/>
          <w:iCs/>
          <w:color w:val="222222"/>
          <w:shd w:val="clear" w:color="auto" w:fill="FFFFFF"/>
        </w:rPr>
        <w:t>295</w:t>
      </w:r>
      <w:r w:rsidRPr="003A4D5A">
        <w:rPr>
          <w:rFonts w:ascii="Arial" w:hAnsi="Arial" w:cs="Arial"/>
          <w:color w:val="222222"/>
          <w:shd w:val="clear" w:color="auto" w:fill="FFFFFF"/>
        </w:rPr>
        <w:t xml:space="preserve">, 113552. DOI: </w:t>
      </w:r>
      <w:hyperlink r:id="rId80" w:tgtFrame="_blank" w:tooltip="Persistent link using digital object identifier" w:history="1">
        <w:r w:rsidRPr="003A4D5A">
          <w:rPr>
            <w:rStyle w:val="Hyperlink"/>
            <w:rFonts w:ascii="Arial" w:hAnsi="Arial" w:cs="Arial"/>
            <w:color w:val="0C7DBB"/>
          </w:rPr>
          <w:t>10.1016/j.psychres.2020.113552</w:t>
        </w:r>
      </w:hyperlink>
    </w:p>
    <w:p w14:paraId="3AD23F07"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lastRenderedPageBreak/>
        <w:t>Mahoney, A. E., &amp; McEvoy, P. M. (2012). Trait versus situation-specific intolerance of uncertainty in a clinical sample with anxiety and depressive disorders. </w:t>
      </w:r>
      <w:r w:rsidRPr="003A4D5A">
        <w:rPr>
          <w:rFonts w:ascii="Arial" w:hAnsi="Arial" w:cs="Arial"/>
          <w:i/>
          <w:iCs/>
          <w:color w:val="222222"/>
          <w:shd w:val="clear" w:color="auto" w:fill="FFFFFF"/>
        </w:rPr>
        <w:t>Cognitive Behaviour Therapy</w:t>
      </w:r>
      <w:r w:rsidRPr="003A4D5A">
        <w:rPr>
          <w:rFonts w:ascii="Arial" w:hAnsi="Arial" w:cs="Arial"/>
          <w:color w:val="222222"/>
          <w:shd w:val="clear" w:color="auto" w:fill="FFFFFF"/>
        </w:rPr>
        <w:t>, </w:t>
      </w:r>
      <w:r w:rsidRPr="003A4D5A">
        <w:rPr>
          <w:rFonts w:ascii="Arial" w:hAnsi="Arial" w:cs="Arial"/>
          <w:i/>
          <w:iCs/>
          <w:color w:val="222222"/>
          <w:shd w:val="clear" w:color="auto" w:fill="FFFFFF"/>
        </w:rPr>
        <w:t>41</w:t>
      </w:r>
      <w:r w:rsidRPr="003A4D5A">
        <w:rPr>
          <w:rFonts w:ascii="Arial" w:hAnsi="Arial" w:cs="Arial"/>
          <w:color w:val="222222"/>
          <w:shd w:val="clear" w:color="auto" w:fill="FFFFFF"/>
        </w:rPr>
        <w:t xml:space="preserve">(1), 26-39. DOI: </w:t>
      </w:r>
      <w:hyperlink r:id="rId81" w:history="1">
        <w:r w:rsidRPr="003A4D5A">
          <w:rPr>
            <w:rStyle w:val="Hyperlink"/>
            <w:rFonts w:ascii="Arial" w:hAnsi="Arial" w:cs="Arial"/>
            <w:color w:val="10147E"/>
          </w:rPr>
          <w:t>10.1080/16506073.2011.622131</w:t>
        </w:r>
      </w:hyperlink>
    </w:p>
    <w:p w14:paraId="2EC8D200"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Mappa, I., Distefano, F. A., &amp; Rizzo, G. (2021). Effects of COVID-19 on maternal anxiety and depressive disease: a literature review. </w:t>
      </w:r>
      <w:r w:rsidRPr="003A4D5A">
        <w:rPr>
          <w:rFonts w:ascii="Arial" w:hAnsi="Arial" w:cs="Arial"/>
          <w:i/>
          <w:iCs/>
          <w:color w:val="222222"/>
          <w:shd w:val="clear" w:color="auto" w:fill="FFFFFF"/>
        </w:rPr>
        <w:t>Сеченовский вестник</w:t>
      </w:r>
      <w:r w:rsidRPr="003A4D5A">
        <w:rPr>
          <w:rFonts w:ascii="Arial" w:hAnsi="Arial" w:cs="Arial"/>
          <w:color w:val="222222"/>
          <w:shd w:val="clear" w:color="auto" w:fill="FFFFFF"/>
        </w:rPr>
        <w:t>, </w:t>
      </w:r>
      <w:r w:rsidRPr="003A4D5A">
        <w:rPr>
          <w:rFonts w:ascii="Arial" w:hAnsi="Arial" w:cs="Arial"/>
          <w:i/>
          <w:iCs/>
          <w:color w:val="222222"/>
          <w:shd w:val="clear" w:color="auto" w:fill="FFFFFF"/>
        </w:rPr>
        <w:t>12</w:t>
      </w:r>
      <w:r w:rsidRPr="003A4D5A">
        <w:rPr>
          <w:rFonts w:ascii="Arial" w:hAnsi="Arial" w:cs="Arial"/>
          <w:color w:val="222222"/>
          <w:shd w:val="clear" w:color="auto" w:fill="FFFFFF"/>
        </w:rPr>
        <w:t xml:space="preserve">(S2), 35-43. DOI: </w:t>
      </w:r>
      <w:r w:rsidRPr="003A4D5A">
        <w:rPr>
          <w:rFonts w:ascii="Arial" w:hAnsi="Arial" w:cs="Arial"/>
        </w:rPr>
        <w:t xml:space="preserve">10.47093/2218-7332.2021.12.2.35-43 </w:t>
      </w:r>
    </w:p>
    <w:p w14:paraId="692D1766"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Martínez-Galiano, J. M., Hernández-Martínez, A., Rodríguez-Almagro, J., Delgado-Rodríguez, M., &amp; Gómez-Salgado, J. (2019). Relationship between parity and the problems that appear in the postpartum period. </w:t>
      </w:r>
      <w:r w:rsidRPr="003A4D5A">
        <w:rPr>
          <w:rFonts w:ascii="Arial" w:eastAsia="Arial" w:hAnsi="Arial" w:cs="Arial"/>
          <w:i/>
          <w:iCs/>
        </w:rPr>
        <w:t>Scientific Reports (Nature Publisher Group); London</w:t>
      </w:r>
      <w:r w:rsidRPr="003A4D5A">
        <w:rPr>
          <w:rFonts w:ascii="Arial" w:eastAsia="Arial" w:hAnsi="Arial" w:cs="Arial"/>
        </w:rPr>
        <w:t xml:space="preserve">, </w:t>
      </w:r>
      <w:r w:rsidRPr="003A4D5A">
        <w:rPr>
          <w:rFonts w:ascii="Arial" w:eastAsia="Arial" w:hAnsi="Arial" w:cs="Arial"/>
          <w:i/>
          <w:iCs/>
        </w:rPr>
        <w:t>9</w:t>
      </w:r>
      <w:r w:rsidRPr="003A4D5A">
        <w:rPr>
          <w:rFonts w:ascii="Arial" w:eastAsia="Arial" w:hAnsi="Arial" w:cs="Arial"/>
        </w:rPr>
        <w:t xml:space="preserve">, 1–8. DOI: </w:t>
      </w:r>
      <w:hyperlink r:id="rId82">
        <w:r w:rsidRPr="003A4D5A">
          <w:rPr>
            <w:rStyle w:val="Hyperlink"/>
            <w:rFonts w:ascii="Arial" w:eastAsia="Arial" w:hAnsi="Arial" w:cs="Arial"/>
          </w:rPr>
          <w:t>10.1038/s41598-019-47881-3</w:t>
        </w:r>
      </w:hyperlink>
    </w:p>
    <w:p w14:paraId="01E79640" w14:textId="77777777" w:rsidR="0001144D" w:rsidRPr="003A4D5A" w:rsidRDefault="0001144D" w:rsidP="007542B1">
      <w:pPr>
        <w:widowControl w:val="0"/>
        <w:autoSpaceDE w:val="0"/>
        <w:autoSpaceDN w:val="0"/>
        <w:adjustRightInd w:val="0"/>
        <w:spacing w:line="360" w:lineRule="auto"/>
        <w:ind w:left="720" w:hanging="720"/>
        <w:rPr>
          <w:rFonts w:ascii="Arial" w:hAnsi="Arial" w:cs="Arial"/>
        </w:rPr>
      </w:pPr>
      <w:r w:rsidRPr="003A4D5A">
        <w:rPr>
          <w:rFonts w:ascii="Arial" w:hAnsi="Arial" w:cs="Arial"/>
        </w:rPr>
        <w:t xml:space="preserve">Mental Health Taskforce. (2016, February). </w:t>
      </w:r>
      <w:r w:rsidRPr="003A4D5A">
        <w:rPr>
          <w:rFonts w:ascii="Arial" w:hAnsi="Arial" w:cs="Arial"/>
          <w:i/>
          <w:iCs/>
        </w:rPr>
        <w:t>The Five Year Forward View for Mental Health</w:t>
      </w:r>
      <w:r w:rsidRPr="003A4D5A">
        <w:rPr>
          <w:rFonts w:ascii="Arial" w:hAnsi="Arial" w:cs="Arial"/>
        </w:rPr>
        <w:t xml:space="preserve">. </w:t>
      </w:r>
      <w:r w:rsidRPr="003A4D5A">
        <w:rPr>
          <w:rFonts w:ascii="Arial" w:hAnsi="Arial" w:cs="Arial"/>
          <w:shd w:val="clear" w:color="auto" w:fill="FFFFFF"/>
        </w:rPr>
        <w:t xml:space="preserve">NHS England. </w:t>
      </w:r>
      <w:hyperlink r:id="rId83" w:history="1">
        <w:r w:rsidRPr="003A4D5A">
          <w:rPr>
            <w:rStyle w:val="Hyperlink"/>
            <w:rFonts w:ascii="Arial" w:hAnsi="Arial" w:cs="Arial"/>
          </w:rPr>
          <w:t>https://www.england.nhs.uk/wp-content/uploads/2016/02/Mental-Health-Taskforce-FYFV-final.pdf</w:t>
        </w:r>
      </w:hyperlink>
    </w:p>
    <w:p w14:paraId="2C7BC1D5" w14:textId="77777777" w:rsidR="0001144D" w:rsidRPr="003A4D5A" w:rsidRDefault="0001144D" w:rsidP="007542B1">
      <w:pPr>
        <w:shd w:val="clear" w:color="auto" w:fill="FFFFFF"/>
        <w:spacing w:line="360" w:lineRule="auto"/>
        <w:ind w:left="709" w:hanging="709"/>
        <w:rPr>
          <w:rFonts w:ascii="Arial" w:eastAsia="Times New Roman" w:hAnsi="Arial" w:cs="Arial"/>
          <w:lang w:eastAsia="en-GB"/>
        </w:rPr>
      </w:pPr>
      <w:r w:rsidRPr="003A4D5A">
        <w:rPr>
          <w:rFonts w:ascii="Arial" w:eastAsia="Arial" w:hAnsi="Arial" w:cs="Arial"/>
          <w:color w:val="222222"/>
        </w:rPr>
        <w:t xml:space="preserve">Mertens, D. (2014). </w:t>
      </w:r>
      <w:r w:rsidRPr="003A4D5A">
        <w:rPr>
          <w:rFonts w:ascii="Arial" w:eastAsia="Times New Roman" w:hAnsi="Arial" w:cs="Arial"/>
          <w:i/>
          <w:color w:val="000000"/>
          <w:lang w:eastAsia="en-GB"/>
        </w:rPr>
        <w:t xml:space="preserve">Research and Evaluation in </w:t>
      </w:r>
      <w:r w:rsidRPr="003A4D5A">
        <w:rPr>
          <w:rFonts w:ascii="Arial" w:eastAsia="Times New Roman" w:hAnsi="Arial" w:cs="Arial"/>
          <w:i/>
          <w:lang w:eastAsia="en-GB"/>
        </w:rPr>
        <w:t>Education and Psychology Integrating Diversity With Quantitative, Qualitative, and Mixed Methods</w:t>
      </w:r>
      <w:r w:rsidRPr="003A4D5A">
        <w:rPr>
          <w:rFonts w:ascii="Arial" w:eastAsia="Times New Roman" w:hAnsi="Arial" w:cs="Arial"/>
          <w:lang w:eastAsia="en-GB"/>
        </w:rPr>
        <w:t>. SAGE Publications.</w:t>
      </w:r>
    </w:p>
    <w:p w14:paraId="22C7E525" w14:textId="77777777" w:rsidR="0001144D" w:rsidRPr="003A4D5A" w:rsidRDefault="0001144D" w:rsidP="007542B1">
      <w:pPr>
        <w:spacing w:line="360" w:lineRule="auto"/>
        <w:ind w:left="709" w:hanging="709"/>
        <w:rPr>
          <w:rFonts w:ascii="Arial" w:hAnsi="Arial" w:cs="Arial"/>
        </w:rPr>
      </w:pPr>
      <w:r w:rsidRPr="003A4D5A">
        <w:rPr>
          <w:rFonts w:ascii="Arial" w:hAnsi="Arial" w:cs="Arial"/>
          <w:color w:val="222222"/>
          <w:shd w:val="clear" w:color="auto" w:fill="FFFFFF"/>
        </w:rPr>
        <w:t>Morelli, M., Cattelino, E., Baiocco, R., Trumello, C., Babore, A., Candelori, C., &amp; Chirumbolo, A. (2020). Parents and children during the COVID-19 lockdown: The influence of parenting distress and parenting self-efficacy on children’s emotional well-being. </w:t>
      </w:r>
      <w:r w:rsidRPr="003A4D5A">
        <w:rPr>
          <w:rFonts w:ascii="Arial" w:hAnsi="Arial" w:cs="Arial"/>
          <w:i/>
          <w:iCs/>
          <w:color w:val="222222"/>
          <w:shd w:val="clear" w:color="auto" w:fill="FFFFFF"/>
        </w:rPr>
        <w:t>Frontiers in Psychology</w:t>
      </w:r>
      <w:r w:rsidRPr="003A4D5A">
        <w:rPr>
          <w:rFonts w:ascii="Arial" w:hAnsi="Arial" w:cs="Arial"/>
          <w:color w:val="222222"/>
          <w:shd w:val="clear" w:color="auto" w:fill="FFFFFF"/>
        </w:rPr>
        <w:t>, </w:t>
      </w:r>
      <w:r w:rsidRPr="003A4D5A">
        <w:rPr>
          <w:rFonts w:ascii="Arial" w:hAnsi="Arial" w:cs="Arial"/>
          <w:i/>
          <w:iCs/>
          <w:color w:val="222222"/>
          <w:shd w:val="clear" w:color="auto" w:fill="FFFFFF"/>
        </w:rPr>
        <w:t>11</w:t>
      </w:r>
      <w:r w:rsidRPr="003A4D5A">
        <w:rPr>
          <w:rFonts w:ascii="Arial" w:hAnsi="Arial" w:cs="Arial"/>
          <w:color w:val="222222"/>
          <w:shd w:val="clear" w:color="auto" w:fill="FFFFFF"/>
        </w:rPr>
        <w:t xml:space="preserve">, 2584. </w:t>
      </w:r>
      <w:r w:rsidRPr="003A4D5A">
        <w:rPr>
          <w:rFonts w:ascii="Arial" w:hAnsi="Arial" w:cs="Arial"/>
        </w:rPr>
        <w:t>DOI: 10.3389/fpsyg.2020.58464</w:t>
      </w:r>
      <w:r>
        <w:rPr>
          <w:rFonts w:ascii="Arial" w:hAnsi="Arial" w:cs="Arial"/>
        </w:rPr>
        <w:t xml:space="preserve">5 </w:t>
      </w:r>
    </w:p>
    <w:p w14:paraId="69AE81F9"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color w:val="222222"/>
        </w:rPr>
        <w:t xml:space="preserve">Ollivier, R., Aston, M., Price, S., Sim, M., Benoit, B., Joy, P., Iduye, D., &amp; Nassaji, N. A. (2021). Mental health &amp; Parental concerns during COVID-19: The experiences of new mothers amidst social isolation. </w:t>
      </w:r>
      <w:r w:rsidRPr="003A4D5A">
        <w:rPr>
          <w:rFonts w:ascii="Arial" w:eastAsia="Arial" w:hAnsi="Arial" w:cs="Arial"/>
          <w:i/>
          <w:iCs/>
          <w:color w:val="222222"/>
        </w:rPr>
        <w:t>Midwifery</w:t>
      </w:r>
      <w:r w:rsidRPr="003A4D5A">
        <w:rPr>
          <w:rFonts w:ascii="Arial" w:eastAsia="Arial" w:hAnsi="Arial" w:cs="Arial"/>
          <w:color w:val="222222"/>
        </w:rPr>
        <w:t xml:space="preserve">, </w:t>
      </w:r>
      <w:r w:rsidRPr="003A4D5A">
        <w:rPr>
          <w:rFonts w:ascii="Arial" w:eastAsia="Arial" w:hAnsi="Arial" w:cs="Arial"/>
          <w:i/>
          <w:iCs/>
          <w:color w:val="222222"/>
        </w:rPr>
        <w:t>94</w:t>
      </w:r>
      <w:r w:rsidRPr="003A4D5A">
        <w:rPr>
          <w:rFonts w:ascii="Arial" w:eastAsia="Arial" w:hAnsi="Arial" w:cs="Arial"/>
          <w:color w:val="222222"/>
        </w:rPr>
        <w:t xml:space="preserve">, 102902. DOI: </w:t>
      </w:r>
      <w:r w:rsidRPr="003A4D5A">
        <w:rPr>
          <w:rFonts w:ascii="Arial" w:eastAsia="Arial" w:hAnsi="Arial" w:cs="Arial"/>
        </w:rPr>
        <w:t xml:space="preserve">10.1016/j.midw.2020.102902 </w:t>
      </w:r>
    </w:p>
    <w:p w14:paraId="66BD1CE0" w14:textId="77777777" w:rsidR="0001144D" w:rsidRPr="003A4D5A" w:rsidRDefault="0001144D" w:rsidP="007542B1">
      <w:pPr>
        <w:spacing w:line="360" w:lineRule="auto"/>
        <w:ind w:left="459" w:hanging="459"/>
        <w:rPr>
          <w:rFonts w:ascii="Arial" w:eastAsia="Arial" w:hAnsi="Arial" w:cs="Arial"/>
        </w:rPr>
      </w:pPr>
      <w:r w:rsidRPr="003A4D5A">
        <w:rPr>
          <w:rFonts w:ascii="Arial" w:eastAsia="Arial" w:hAnsi="Arial" w:cs="Arial"/>
        </w:rPr>
        <w:t xml:space="preserve">Pietkiewicz, I., &amp; Smith, J. A. (2014). A practical guide to using interpretative phenomenological analysis in qualitative research psychology. </w:t>
      </w:r>
      <w:r w:rsidRPr="003A4D5A">
        <w:rPr>
          <w:rFonts w:ascii="Arial" w:eastAsia="Arial" w:hAnsi="Arial" w:cs="Arial"/>
          <w:i/>
          <w:iCs/>
        </w:rPr>
        <w:t>Psychological journal</w:t>
      </w:r>
      <w:r w:rsidRPr="003A4D5A">
        <w:rPr>
          <w:rFonts w:ascii="Arial" w:eastAsia="Arial" w:hAnsi="Arial" w:cs="Arial"/>
        </w:rPr>
        <w:t xml:space="preserve">, </w:t>
      </w:r>
      <w:r w:rsidRPr="003A4D5A">
        <w:rPr>
          <w:rFonts w:ascii="Arial" w:eastAsia="Arial" w:hAnsi="Arial" w:cs="Arial"/>
          <w:i/>
          <w:iCs/>
        </w:rPr>
        <w:t>20</w:t>
      </w:r>
      <w:r w:rsidRPr="003A4D5A">
        <w:rPr>
          <w:rFonts w:ascii="Arial" w:eastAsia="Arial" w:hAnsi="Arial" w:cs="Arial"/>
        </w:rPr>
        <w:t>(1), 7-14. DOI: 10.14691/CPPJ.20.1.7</w:t>
      </w:r>
    </w:p>
    <w:p w14:paraId="00099B0A" w14:textId="77777777" w:rsidR="0001144D" w:rsidRPr="007916EE" w:rsidRDefault="0001144D" w:rsidP="007542B1">
      <w:pPr>
        <w:spacing w:line="360" w:lineRule="auto"/>
        <w:ind w:left="720" w:hanging="720"/>
        <w:rPr>
          <w:rFonts w:ascii="Arial" w:eastAsia="Arial" w:hAnsi="Arial" w:cs="Arial"/>
        </w:rPr>
      </w:pPr>
      <w:r w:rsidRPr="007916EE">
        <w:rPr>
          <w:rFonts w:ascii="Arial" w:hAnsi="Arial" w:cs="Arial"/>
          <w:color w:val="222222"/>
          <w:shd w:val="clear" w:color="auto" w:fill="FFFFFF"/>
        </w:rPr>
        <w:t>Pilav, S., Easter, A., Silverio, S. A., De Backer, K., Sundaresh, S., Roberts, S., &amp; Howard, L. M. (2022). Experiences of Perinatal Mental Health Care among Minority Ethnic Women during the COVID-19 Pandemic in London: A Qualitative Study. </w:t>
      </w:r>
      <w:r w:rsidRPr="007916EE">
        <w:rPr>
          <w:rFonts w:ascii="Arial" w:hAnsi="Arial" w:cs="Arial"/>
          <w:i/>
          <w:iCs/>
          <w:color w:val="222222"/>
          <w:shd w:val="clear" w:color="auto" w:fill="FFFFFF"/>
        </w:rPr>
        <w:t>International Journal of Environmental Research and Public Health</w:t>
      </w:r>
      <w:r w:rsidRPr="007916EE">
        <w:rPr>
          <w:rFonts w:ascii="Arial" w:hAnsi="Arial" w:cs="Arial"/>
          <w:color w:val="222222"/>
          <w:shd w:val="clear" w:color="auto" w:fill="FFFFFF"/>
        </w:rPr>
        <w:t>, </w:t>
      </w:r>
      <w:r w:rsidRPr="007916EE">
        <w:rPr>
          <w:rFonts w:ascii="Arial" w:hAnsi="Arial" w:cs="Arial"/>
          <w:i/>
          <w:iCs/>
          <w:color w:val="222222"/>
          <w:shd w:val="clear" w:color="auto" w:fill="FFFFFF"/>
        </w:rPr>
        <w:t>19</w:t>
      </w:r>
      <w:r w:rsidRPr="007916EE">
        <w:rPr>
          <w:rFonts w:ascii="Arial" w:hAnsi="Arial" w:cs="Arial"/>
          <w:color w:val="222222"/>
          <w:shd w:val="clear" w:color="auto" w:fill="FFFFFF"/>
        </w:rPr>
        <w:t>(4), 1975. DOI: 1</w:t>
      </w:r>
      <w:r w:rsidRPr="007916EE">
        <w:rPr>
          <w:rFonts w:ascii="Arial" w:hAnsi="Arial" w:cs="Arial"/>
        </w:rPr>
        <w:t>0.3390/ijerph19041975</w:t>
      </w:r>
    </w:p>
    <w:p w14:paraId="0B8D840F"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lastRenderedPageBreak/>
        <w:t xml:space="preserve">Public Health England. (2019). </w:t>
      </w:r>
      <w:r w:rsidRPr="003A4D5A">
        <w:rPr>
          <w:rFonts w:ascii="Arial" w:eastAsia="Arial" w:hAnsi="Arial" w:cs="Arial"/>
          <w:i/>
          <w:iCs/>
        </w:rPr>
        <w:t>4. Perinatal mental health</w:t>
      </w:r>
      <w:r w:rsidRPr="003A4D5A">
        <w:rPr>
          <w:rFonts w:ascii="Arial" w:eastAsia="Arial" w:hAnsi="Arial" w:cs="Arial"/>
        </w:rPr>
        <w:t xml:space="preserve">. GOV.UK. </w:t>
      </w:r>
      <w:hyperlink r:id="rId84">
        <w:r w:rsidRPr="003A4D5A">
          <w:rPr>
            <w:rStyle w:val="Hyperlink"/>
            <w:rFonts w:ascii="Arial" w:eastAsia="Arial" w:hAnsi="Arial" w:cs="Arial"/>
          </w:rPr>
          <w:t>https://www.gov.uk/government/publications/better-mental-health-jsna-toolkit/4-perinatal-mental-health</w:t>
        </w:r>
      </w:hyperlink>
    </w:p>
    <w:p w14:paraId="4F0FFA7B"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color w:val="222222"/>
        </w:rPr>
        <w:t xml:space="preserve">Rauf, N., Zulfiqar, S., Mumtaz, S., Maryam, H., Shoukat, R., Malik, A., Rowther, A. A., Rahman, A., Surkan, P. J., &amp; Atif, N. (2021). The Impact of the COVID-19 Pandemic on Pregnant Women with Perinatal Anxiety Symptoms in Pakistan: A Qualitative Study. </w:t>
      </w:r>
      <w:r w:rsidRPr="003A4D5A">
        <w:rPr>
          <w:rFonts w:ascii="Arial" w:eastAsia="Arial" w:hAnsi="Arial" w:cs="Arial"/>
          <w:i/>
          <w:iCs/>
          <w:color w:val="222222"/>
        </w:rPr>
        <w:t>International Journal of Environmental Research and Public Health</w:t>
      </w:r>
      <w:r w:rsidRPr="003A4D5A">
        <w:rPr>
          <w:rFonts w:ascii="Arial" w:eastAsia="Arial" w:hAnsi="Arial" w:cs="Arial"/>
          <w:color w:val="222222"/>
        </w:rPr>
        <w:t xml:space="preserve">, </w:t>
      </w:r>
      <w:r w:rsidRPr="003A4D5A">
        <w:rPr>
          <w:rFonts w:ascii="Arial" w:eastAsia="Arial" w:hAnsi="Arial" w:cs="Arial"/>
          <w:i/>
          <w:iCs/>
          <w:color w:val="222222"/>
        </w:rPr>
        <w:t>18</w:t>
      </w:r>
      <w:r w:rsidRPr="003A4D5A">
        <w:rPr>
          <w:rFonts w:ascii="Arial" w:eastAsia="Arial" w:hAnsi="Arial" w:cs="Arial"/>
          <w:color w:val="222222"/>
        </w:rPr>
        <w:t xml:space="preserve">(16), 8237. </w:t>
      </w:r>
      <w:r w:rsidRPr="003A4D5A">
        <w:rPr>
          <w:rFonts w:ascii="Arial" w:eastAsia="Arial" w:hAnsi="Arial" w:cs="Arial"/>
        </w:rPr>
        <w:t>237. DOI: 10.3390/ijerph18168237</w:t>
      </w:r>
    </w:p>
    <w:p w14:paraId="33092FAC"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Rees, S., Channon, S., &amp; Waters, C. S. (2019). The impact of maternal prenatal and postnatal anxiety on children’s emotional problems: A systematic review. </w:t>
      </w:r>
      <w:r w:rsidRPr="003A4D5A">
        <w:rPr>
          <w:rFonts w:ascii="Arial" w:eastAsia="Arial" w:hAnsi="Arial" w:cs="Arial"/>
          <w:i/>
          <w:iCs/>
        </w:rPr>
        <w:t>European Child &amp; Adolescent Psychiatry</w:t>
      </w:r>
      <w:r w:rsidRPr="003A4D5A">
        <w:rPr>
          <w:rFonts w:ascii="Arial" w:eastAsia="Arial" w:hAnsi="Arial" w:cs="Arial"/>
        </w:rPr>
        <w:t xml:space="preserve">, </w:t>
      </w:r>
      <w:r w:rsidRPr="003A4D5A">
        <w:rPr>
          <w:rFonts w:ascii="Arial" w:eastAsia="Arial" w:hAnsi="Arial" w:cs="Arial"/>
          <w:i/>
          <w:iCs/>
        </w:rPr>
        <w:t>28</w:t>
      </w:r>
      <w:r w:rsidRPr="003A4D5A">
        <w:rPr>
          <w:rFonts w:ascii="Arial" w:eastAsia="Arial" w:hAnsi="Arial" w:cs="Arial"/>
        </w:rPr>
        <w:t xml:space="preserve">(2), 257–280. DOI: </w:t>
      </w:r>
      <w:hyperlink r:id="rId85">
        <w:r w:rsidRPr="003A4D5A">
          <w:rPr>
            <w:rStyle w:val="Hyperlink"/>
            <w:rFonts w:ascii="Arial" w:eastAsia="Arial" w:hAnsi="Arial" w:cs="Arial"/>
          </w:rPr>
          <w:t>10.1007/s00787-018-1173-5</w:t>
        </w:r>
      </w:hyperlink>
      <w:r w:rsidRPr="003A4D5A">
        <w:rPr>
          <w:rFonts w:ascii="Arial" w:eastAsia="Arial" w:hAnsi="Arial" w:cs="Arial"/>
        </w:rPr>
        <w:t xml:space="preserve"> </w:t>
      </w:r>
    </w:p>
    <w:p w14:paraId="0276ABD6" w14:textId="77777777" w:rsidR="0001144D" w:rsidRPr="003A4D5A" w:rsidRDefault="0001144D" w:rsidP="007542B1">
      <w:pPr>
        <w:spacing w:line="360" w:lineRule="auto"/>
        <w:ind w:left="709" w:hanging="709"/>
        <w:rPr>
          <w:rFonts w:ascii="Arial" w:eastAsia="Arial" w:hAnsi="Arial" w:cs="Arial"/>
        </w:rPr>
      </w:pPr>
      <w:r w:rsidRPr="003A4D5A">
        <w:rPr>
          <w:rFonts w:ascii="Arial" w:hAnsi="Arial" w:cs="Arial"/>
          <w:color w:val="222222"/>
          <w:shd w:val="clear" w:color="auto" w:fill="FFFFFF"/>
        </w:rPr>
        <w:t>Rettie, H., &amp; Daniels, J. (2021). Coping and tolerance of uncertainty: Predictors and mediators of mental health during the COVID-19 pandemic. </w:t>
      </w:r>
      <w:r w:rsidRPr="003A4D5A">
        <w:rPr>
          <w:rFonts w:ascii="Arial" w:hAnsi="Arial" w:cs="Arial"/>
          <w:i/>
          <w:iCs/>
          <w:color w:val="222222"/>
          <w:shd w:val="clear" w:color="auto" w:fill="FFFFFF"/>
        </w:rPr>
        <w:t>American Psychologist</w:t>
      </w:r>
      <w:r w:rsidRPr="003A4D5A">
        <w:rPr>
          <w:rFonts w:ascii="Arial" w:hAnsi="Arial" w:cs="Arial"/>
          <w:color w:val="222222"/>
          <w:shd w:val="clear" w:color="auto" w:fill="FFFFFF"/>
        </w:rPr>
        <w:t>, </w:t>
      </w:r>
      <w:r w:rsidRPr="003A4D5A">
        <w:rPr>
          <w:rFonts w:ascii="Arial" w:hAnsi="Arial" w:cs="Arial"/>
          <w:i/>
          <w:iCs/>
          <w:color w:val="222222"/>
          <w:shd w:val="clear" w:color="auto" w:fill="FFFFFF"/>
        </w:rPr>
        <w:t>76</w:t>
      </w:r>
      <w:r w:rsidRPr="003A4D5A">
        <w:rPr>
          <w:rFonts w:ascii="Arial" w:hAnsi="Arial" w:cs="Arial"/>
          <w:color w:val="222222"/>
          <w:shd w:val="clear" w:color="auto" w:fill="FFFFFF"/>
        </w:rPr>
        <w:t xml:space="preserve">(3), 427. DOI: </w:t>
      </w:r>
      <w:r w:rsidRPr="003A4D5A">
        <w:rPr>
          <w:rFonts w:ascii="Arial" w:hAnsi="Arial" w:cs="Arial"/>
          <w:color w:val="333333"/>
          <w:shd w:val="clear" w:color="auto" w:fill="FFFFFF"/>
        </w:rPr>
        <w:t xml:space="preserve">10.1037/amp0000710 </w:t>
      </w:r>
    </w:p>
    <w:p w14:paraId="1DAAD5C2" w14:textId="77777777" w:rsidR="0001144D" w:rsidRPr="003A4D5A" w:rsidRDefault="0001144D" w:rsidP="007542B1">
      <w:pPr>
        <w:spacing w:line="360" w:lineRule="auto"/>
        <w:ind w:left="709" w:hanging="709"/>
        <w:rPr>
          <w:rFonts w:ascii="Arial" w:eastAsia="Arial" w:hAnsi="Arial" w:cs="Arial"/>
        </w:rPr>
      </w:pPr>
      <w:r w:rsidRPr="003A4D5A">
        <w:rPr>
          <w:rFonts w:ascii="Arial" w:hAnsi="Arial" w:cs="Arial"/>
          <w:color w:val="222222"/>
          <w:shd w:val="clear" w:color="auto" w:fill="FFFFFF"/>
        </w:rPr>
        <w:t>Rice, K., &amp; Williams, S. (2021). Women’s postpartum experiences in Canada during the COVID-19 pandemic: a qualitative study. </w:t>
      </w:r>
      <w:r w:rsidRPr="003A4D5A">
        <w:rPr>
          <w:rFonts w:ascii="Arial" w:hAnsi="Arial" w:cs="Arial"/>
          <w:i/>
          <w:iCs/>
          <w:color w:val="222222"/>
          <w:shd w:val="clear" w:color="auto" w:fill="FFFFFF"/>
        </w:rPr>
        <w:t>Canadian Medical Association Open Access Journal</w:t>
      </w:r>
      <w:r w:rsidRPr="003A4D5A">
        <w:rPr>
          <w:rFonts w:ascii="Arial" w:hAnsi="Arial" w:cs="Arial"/>
          <w:color w:val="222222"/>
          <w:shd w:val="clear" w:color="auto" w:fill="FFFFFF"/>
        </w:rPr>
        <w:t>, </w:t>
      </w:r>
      <w:r w:rsidRPr="003A4D5A">
        <w:rPr>
          <w:rFonts w:ascii="Arial" w:hAnsi="Arial" w:cs="Arial"/>
          <w:i/>
          <w:iCs/>
          <w:color w:val="222222"/>
          <w:shd w:val="clear" w:color="auto" w:fill="FFFFFF"/>
        </w:rPr>
        <w:t>9</w:t>
      </w:r>
      <w:r w:rsidRPr="003A4D5A">
        <w:rPr>
          <w:rFonts w:ascii="Arial" w:hAnsi="Arial" w:cs="Arial"/>
          <w:color w:val="222222"/>
          <w:shd w:val="clear" w:color="auto" w:fill="FFFFFF"/>
        </w:rPr>
        <w:t xml:space="preserve">(2), E556-E562. </w:t>
      </w:r>
      <w:r w:rsidRPr="003A4D5A">
        <w:rPr>
          <w:rFonts w:ascii="Arial" w:hAnsi="Arial" w:cs="Arial"/>
          <w:color w:val="000000"/>
          <w:shd w:val="clear" w:color="auto" w:fill="FFFFFF"/>
        </w:rPr>
        <w:t>DOI: 10.9778/cmajo.20210008</w:t>
      </w:r>
    </w:p>
    <w:p w14:paraId="3DD742FA" w14:textId="77777777" w:rsidR="0001144D" w:rsidRPr="003A4D5A" w:rsidRDefault="0001144D" w:rsidP="007542B1">
      <w:pPr>
        <w:spacing w:line="360" w:lineRule="auto"/>
        <w:ind w:left="709" w:hanging="709"/>
        <w:rPr>
          <w:rFonts w:ascii="Arial" w:eastAsia="Arial" w:hAnsi="Arial" w:cs="Arial"/>
        </w:rPr>
      </w:pPr>
      <w:r w:rsidRPr="003A4D5A">
        <w:rPr>
          <w:rFonts w:ascii="Arial" w:eastAsia="Arial" w:hAnsi="Arial" w:cs="Arial"/>
        </w:rPr>
        <w:t xml:space="preserve">Royal College of General Practitioners. (2016). </w:t>
      </w:r>
      <w:r w:rsidRPr="003A4D5A">
        <w:rPr>
          <w:rFonts w:ascii="Arial" w:eastAsia="Arial" w:hAnsi="Arial" w:cs="Arial"/>
          <w:i/>
          <w:iCs/>
        </w:rPr>
        <w:t>Position Statement about Perinatal Mental Health</w:t>
      </w:r>
      <w:r w:rsidRPr="003A4D5A">
        <w:rPr>
          <w:rFonts w:ascii="Arial" w:eastAsia="Arial" w:hAnsi="Arial" w:cs="Arial"/>
        </w:rPr>
        <w:t xml:space="preserve">. </w:t>
      </w:r>
      <w:hyperlink r:id="rId86">
        <w:r w:rsidRPr="003A4D5A">
          <w:rPr>
            <w:rStyle w:val="Hyperlink"/>
            <w:rFonts w:ascii="Arial" w:eastAsia="Arial" w:hAnsi="Arial" w:cs="Arial"/>
          </w:rPr>
          <w:t>https://www.rcgp.org.uk/-/media/Files/Policy/2017/RCGP-Perinatal-Mental-Health-position-statement-2017.ashx?la=en</w:t>
        </w:r>
      </w:hyperlink>
      <w:r w:rsidRPr="003A4D5A">
        <w:rPr>
          <w:rFonts w:ascii="Arial" w:eastAsia="Arial" w:hAnsi="Arial" w:cs="Arial"/>
        </w:rPr>
        <w:t xml:space="preserve"> </w:t>
      </w:r>
    </w:p>
    <w:p w14:paraId="063156F4"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color w:val="222222"/>
        </w:rPr>
        <w:t xml:space="preserve">Russell, B. S., Hutchison, M., Tambling, R., Tomkunas, A. J., &amp; Horton, A. L. (2020). Initial challenges of caregiving during COVID-19: Caregiver burden, mental health, and the parent–child relationship. </w:t>
      </w:r>
      <w:r w:rsidRPr="003A4D5A">
        <w:rPr>
          <w:rFonts w:ascii="Arial" w:eastAsia="Arial" w:hAnsi="Arial" w:cs="Arial"/>
          <w:i/>
          <w:iCs/>
          <w:color w:val="222222"/>
        </w:rPr>
        <w:t>Child Psychiatry &amp; Human Development</w:t>
      </w:r>
      <w:r w:rsidRPr="003A4D5A">
        <w:rPr>
          <w:rFonts w:ascii="Arial" w:eastAsia="Arial" w:hAnsi="Arial" w:cs="Arial"/>
          <w:color w:val="222222"/>
        </w:rPr>
        <w:t xml:space="preserve">, </w:t>
      </w:r>
      <w:r w:rsidRPr="003A4D5A">
        <w:rPr>
          <w:rFonts w:ascii="Arial" w:eastAsia="Arial" w:hAnsi="Arial" w:cs="Arial"/>
          <w:i/>
          <w:iCs/>
          <w:color w:val="222222"/>
        </w:rPr>
        <w:t>51</w:t>
      </w:r>
      <w:r w:rsidRPr="003A4D5A">
        <w:rPr>
          <w:rFonts w:ascii="Arial" w:eastAsia="Arial" w:hAnsi="Arial" w:cs="Arial"/>
          <w:color w:val="222222"/>
        </w:rPr>
        <w:t>(5), 671-682. DOI: 1</w:t>
      </w:r>
      <w:r w:rsidRPr="003A4D5A">
        <w:rPr>
          <w:rFonts w:ascii="Arial" w:eastAsia="Arial" w:hAnsi="Arial" w:cs="Arial"/>
        </w:rPr>
        <w:t xml:space="preserve">0.1007/s10578-020-01037-x </w:t>
      </w:r>
    </w:p>
    <w:p w14:paraId="2DE171DC" w14:textId="77777777" w:rsidR="0001144D" w:rsidRPr="003A4D5A" w:rsidRDefault="0001144D" w:rsidP="007542B1">
      <w:pPr>
        <w:spacing w:line="360" w:lineRule="auto"/>
        <w:ind w:left="720" w:hanging="720"/>
        <w:rPr>
          <w:rFonts w:ascii="Arial" w:eastAsia="Arial" w:hAnsi="Arial" w:cs="Arial"/>
          <w:color w:val="222222"/>
        </w:rPr>
      </w:pPr>
      <w:r w:rsidRPr="003A4D5A">
        <w:rPr>
          <w:rFonts w:ascii="Arial" w:hAnsi="Arial" w:cs="Arial"/>
          <w:color w:val="222222"/>
          <w:shd w:val="clear" w:color="auto" w:fill="FFFFFF"/>
        </w:rPr>
        <w:t>Salkovskis, P. M., Warwick, H. M., &amp; Deale, A. C. (2003). Cognitive-behavioral treatment for severe and persistent health anxiety (Hypochondriasis). </w:t>
      </w:r>
      <w:r w:rsidRPr="003A4D5A">
        <w:rPr>
          <w:rFonts w:ascii="Arial" w:hAnsi="Arial" w:cs="Arial"/>
          <w:i/>
          <w:iCs/>
          <w:color w:val="222222"/>
          <w:shd w:val="clear" w:color="auto" w:fill="FFFFFF"/>
        </w:rPr>
        <w:t>Brief Treatment &amp; Crisis Intervention</w:t>
      </w:r>
      <w:r w:rsidRPr="003A4D5A">
        <w:rPr>
          <w:rFonts w:ascii="Arial" w:hAnsi="Arial" w:cs="Arial"/>
          <w:color w:val="222222"/>
          <w:shd w:val="clear" w:color="auto" w:fill="FFFFFF"/>
        </w:rPr>
        <w:t>, </w:t>
      </w:r>
      <w:r w:rsidRPr="003A4D5A">
        <w:rPr>
          <w:rFonts w:ascii="Arial" w:hAnsi="Arial" w:cs="Arial"/>
          <w:i/>
          <w:iCs/>
          <w:color w:val="222222"/>
          <w:shd w:val="clear" w:color="auto" w:fill="FFFFFF"/>
        </w:rPr>
        <w:t>3</w:t>
      </w:r>
      <w:r w:rsidRPr="003A4D5A">
        <w:rPr>
          <w:rFonts w:ascii="Arial" w:hAnsi="Arial" w:cs="Arial"/>
          <w:color w:val="222222"/>
          <w:shd w:val="clear" w:color="auto" w:fill="FFFFFF"/>
        </w:rPr>
        <w:t xml:space="preserve">(3), </w:t>
      </w:r>
      <w:r w:rsidRPr="003A4D5A">
        <w:rPr>
          <w:rFonts w:ascii="Arial" w:hAnsi="Arial" w:cs="Arial"/>
        </w:rPr>
        <w:t>353–367.</w:t>
      </w:r>
    </w:p>
    <w:p w14:paraId="3CD9C6A2" w14:textId="77777777" w:rsidR="0001144D" w:rsidRPr="003A4D5A" w:rsidRDefault="0001144D" w:rsidP="007542B1">
      <w:pPr>
        <w:spacing w:line="360" w:lineRule="auto"/>
        <w:ind w:left="720" w:hanging="720"/>
        <w:rPr>
          <w:rFonts w:ascii="Arial" w:hAnsi="Arial" w:cs="Arial"/>
          <w:color w:val="333333"/>
          <w:shd w:val="clear" w:color="auto" w:fill="FCFCFC"/>
        </w:rPr>
      </w:pPr>
      <w:r w:rsidRPr="003A4D5A">
        <w:rPr>
          <w:rFonts w:ascii="Arial" w:hAnsi="Arial" w:cs="Arial"/>
          <w:color w:val="222222"/>
          <w:shd w:val="clear" w:color="auto" w:fill="FFFFFF"/>
        </w:rPr>
        <w:t>Seymour-Smith, M., Cruwys, T., Haslam, S. A., &amp; Brodribb, W. (2017). Loss of group memberships predicts depression in postpartum mothers. </w:t>
      </w:r>
      <w:r w:rsidRPr="003A4D5A">
        <w:rPr>
          <w:rFonts w:ascii="Arial" w:hAnsi="Arial" w:cs="Arial"/>
          <w:i/>
          <w:iCs/>
          <w:color w:val="222222"/>
          <w:shd w:val="clear" w:color="auto" w:fill="FFFFFF"/>
        </w:rPr>
        <w:t>Social psychiatry and psychiatric epidemiology</w:t>
      </w:r>
      <w:r w:rsidRPr="003A4D5A">
        <w:rPr>
          <w:rFonts w:ascii="Arial" w:hAnsi="Arial" w:cs="Arial"/>
          <w:color w:val="222222"/>
          <w:shd w:val="clear" w:color="auto" w:fill="FFFFFF"/>
        </w:rPr>
        <w:t>, </w:t>
      </w:r>
      <w:r w:rsidRPr="003A4D5A">
        <w:rPr>
          <w:rFonts w:ascii="Arial" w:hAnsi="Arial" w:cs="Arial"/>
          <w:i/>
          <w:iCs/>
          <w:color w:val="222222"/>
          <w:shd w:val="clear" w:color="auto" w:fill="FFFFFF"/>
        </w:rPr>
        <w:t>52</w:t>
      </w:r>
      <w:r w:rsidRPr="003A4D5A">
        <w:rPr>
          <w:rFonts w:ascii="Arial" w:hAnsi="Arial" w:cs="Arial"/>
          <w:color w:val="222222"/>
          <w:shd w:val="clear" w:color="auto" w:fill="FFFFFF"/>
        </w:rPr>
        <w:t xml:space="preserve">(2), 201-210. DOI: </w:t>
      </w:r>
      <w:r w:rsidRPr="003A4D5A">
        <w:rPr>
          <w:rFonts w:ascii="Arial" w:hAnsi="Arial" w:cs="Arial"/>
          <w:color w:val="333333"/>
          <w:shd w:val="clear" w:color="auto" w:fill="FCFCFC"/>
        </w:rPr>
        <w:t xml:space="preserve">10.1007/s00127-016-1315-3 </w:t>
      </w:r>
    </w:p>
    <w:p w14:paraId="09A61A29" w14:textId="77777777" w:rsidR="0001144D" w:rsidRPr="003A4D5A" w:rsidRDefault="0001144D" w:rsidP="007542B1">
      <w:pPr>
        <w:spacing w:line="360" w:lineRule="auto"/>
        <w:ind w:left="720" w:hanging="720"/>
        <w:rPr>
          <w:rFonts w:ascii="Arial" w:hAnsi="Arial" w:cs="Arial"/>
          <w:color w:val="222222"/>
          <w:shd w:val="clear" w:color="auto" w:fill="FFFFFF"/>
        </w:rPr>
      </w:pPr>
      <w:r w:rsidRPr="003A4D5A">
        <w:rPr>
          <w:rFonts w:ascii="Arial" w:hAnsi="Arial" w:cs="Arial"/>
          <w:color w:val="222222"/>
          <w:shd w:val="clear" w:color="auto" w:fill="FFFFFF"/>
        </w:rPr>
        <w:t xml:space="preserve">Sikorski, C., Van Hees, S., Lakhanpaul, M., Benton, L., Martin, J., Costello, A., &amp; Heys, M. (2018). Could postnatal women’s groups be used to improve outcomes for mothers </w:t>
      </w:r>
      <w:r w:rsidRPr="003A4D5A">
        <w:rPr>
          <w:rFonts w:ascii="Arial" w:hAnsi="Arial" w:cs="Arial"/>
          <w:color w:val="222222"/>
          <w:shd w:val="clear" w:color="auto" w:fill="FFFFFF"/>
        </w:rPr>
        <w:lastRenderedPageBreak/>
        <w:t>and children in high-income countries? A systematic review. </w:t>
      </w:r>
      <w:r w:rsidRPr="003A4D5A">
        <w:rPr>
          <w:rFonts w:ascii="Arial" w:hAnsi="Arial" w:cs="Arial"/>
          <w:i/>
          <w:iCs/>
          <w:color w:val="222222"/>
          <w:shd w:val="clear" w:color="auto" w:fill="FFFFFF"/>
        </w:rPr>
        <w:t>Maternal and Child Health Journal</w:t>
      </w:r>
      <w:r w:rsidRPr="003A4D5A">
        <w:rPr>
          <w:rFonts w:ascii="Arial" w:hAnsi="Arial" w:cs="Arial"/>
          <w:color w:val="222222"/>
          <w:shd w:val="clear" w:color="auto" w:fill="FFFFFF"/>
        </w:rPr>
        <w:t>, </w:t>
      </w:r>
      <w:r w:rsidRPr="003A4D5A">
        <w:rPr>
          <w:rFonts w:ascii="Arial" w:hAnsi="Arial" w:cs="Arial"/>
          <w:i/>
          <w:iCs/>
          <w:color w:val="222222"/>
          <w:shd w:val="clear" w:color="auto" w:fill="FFFFFF"/>
        </w:rPr>
        <w:t>22</w:t>
      </w:r>
      <w:r w:rsidRPr="003A4D5A">
        <w:rPr>
          <w:rFonts w:ascii="Arial" w:hAnsi="Arial" w:cs="Arial"/>
          <w:color w:val="222222"/>
          <w:shd w:val="clear" w:color="auto" w:fill="FFFFFF"/>
        </w:rPr>
        <w:t xml:space="preserve">(12), 1698-1712. DOI: </w:t>
      </w:r>
      <w:r w:rsidRPr="003A4D5A">
        <w:rPr>
          <w:rStyle w:val="c-bibliographic-informationvalue"/>
          <w:rFonts w:ascii="Arial" w:hAnsi="Arial" w:cs="Arial"/>
          <w:color w:val="333333"/>
        </w:rPr>
        <w:t>10.1007/s10995-018-2606-y</w:t>
      </w:r>
    </w:p>
    <w:p w14:paraId="44463A30" w14:textId="77777777" w:rsidR="0001144D" w:rsidRPr="003A4D5A" w:rsidRDefault="0001144D" w:rsidP="007542B1">
      <w:pPr>
        <w:spacing w:line="360" w:lineRule="auto"/>
        <w:ind w:left="720" w:hanging="720"/>
        <w:rPr>
          <w:rFonts w:ascii="Arial" w:eastAsia="Arial" w:hAnsi="Arial" w:cs="Arial"/>
          <w:color w:val="222222"/>
        </w:rPr>
      </w:pPr>
      <w:r w:rsidRPr="003A4D5A">
        <w:rPr>
          <w:rFonts w:ascii="Arial" w:hAnsi="Arial" w:cs="Arial"/>
          <w:color w:val="222222"/>
          <w:shd w:val="clear" w:color="auto" w:fill="FFFFFF"/>
        </w:rPr>
        <w:t>Singh, A., Shah, N., Mbeledogu, C., &amp; Garstang, J. (2021). Child wellbeing in the United Kingdom following the COVID-19 lockdowns. </w:t>
      </w:r>
      <w:r w:rsidRPr="003A4D5A">
        <w:rPr>
          <w:rFonts w:ascii="Arial" w:hAnsi="Arial" w:cs="Arial"/>
          <w:i/>
          <w:iCs/>
          <w:color w:val="222222"/>
          <w:shd w:val="clear" w:color="auto" w:fill="FFFFFF"/>
        </w:rPr>
        <w:t>Paediatrics and Child Health</w:t>
      </w:r>
      <w:r w:rsidRPr="003A4D5A">
        <w:rPr>
          <w:rFonts w:ascii="Arial" w:hAnsi="Arial" w:cs="Arial"/>
          <w:color w:val="222222"/>
          <w:shd w:val="clear" w:color="auto" w:fill="FFFFFF"/>
        </w:rPr>
        <w:t>, </w:t>
      </w:r>
      <w:r w:rsidRPr="003A4D5A">
        <w:rPr>
          <w:rFonts w:ascii="Arial" w:hAnsi="Arial" w:cs="Arial"/>
          <w:i/>
          <w:iCs/>
          <w:color w:val="222222"/>
          <w:shd w:val="clear" w:color="auto" w:fill="FFFFFF"/>
        </w:rPr>
        <w:t>31</w:t>
      </w:r>
      <w:r w:rsidRPr="003A4D5A">
        <w:rPr>
          <w:rFonts w:ascii="Arial" w:hAnsi="Arial" w:cs="Arial"/>
          <w:color w:val="222222"/>
          <w:shd w:val="clear" w:color="auto" w:fill="FFFFFF"/>
        </w:rPr>
        <w:t xml:space="preserve">(12), 445-448. </w:t>
      </w:r>
      <w:r w:rsidRPr="003A4D5A">
        <w:rPr>
          <w:rStyle w:val="id-label"/>
          <w:rFonts w:ascii="Arial" w:hAnsi="Arial" w:cs="Arial"/>
          <w:color w:val="212121"/>
          <w:shd w:val="clear" w:color="auto" w:fill="FFFFFF"/>
        </w:rPr>
        <w:t>DOI: </w:t>
      </w:r>
      <w:hyperlink r:id="rId87" w:tgtFrame="_blank" w:history="1">
        <w:r w:rsidRPr="003A4D5A">
          <w:rPr>
            <w:rStyle w:val="Hyperlink"/>
            <w:rFonts w:ascii="Arial" w:hAnsi="Arial" w:cs="Arial"/>
            <w:color w:val="0071BC"/>
            <w:shd w:val="clear" w:color="auto" w:fill="FFFFFF"/>
          </w:rPr>
          <w:t>10.1016/j.paed.2021.09.004</w:t>
        </w:r>
      </w:hyperlink>
    </w:p>
    <w:p w14:paraId="55330C1E"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color w:val="222222"/>
        </w:rPr>
        <w:t xml:space="preserve">Shorey, S. Y., Ng, E. D., &amp; Chee, C. Y. (2021). Anxiety and depressive symptoms of women in the perinatal period during the COVID-19 pandemic: A systematic review and meta-analysis. </w:t>
      </w:r>
      <w:r w:rsidRPr="003A4D5A">
        <w:rPr>
          <w:rFonts w:ascii="Arial" w:eastAsia="Arial" w:hAnsi="Arial" w:cs="Arial"/>
          <w:i/>
          <w:iCs/>
          <w:color w:val="222222"/>
        </w:rPr>
        <w:t>Scandinavian Journal of Public Health</w:t>
      </w:r>
      <w:r w:rsidRPr="003A4D5A">
        <w:rPr>
          <w:rFonts w:ascii="Arial" w:eastAsia="Arial" w:hAnsi="Arial" w:cs="Arial"/>
          <w:color w:val="222222"/>
        </w:rPr>
        <w:t>, 1-11. D</w:t>
      </w:r>
      <w:r w:rsidRPr="003A4D5A">
        <w:rPr>
          <w:rFonts w:ascii="Arial" w:eastAsia="Arial" w:hAnsi="Arial" w:cs="Arial"/>
        </w:rPr>
        <w:t>OI: 10.1177/14034948211011793</w:t>
      </w:r>
    </w:p>
    <w:p w14:paraId="2264BC15" w14:textId="77777777" w:rsidR="0001144D" w:rsidRPr="003A4D5A" w:rsidRDefault="0001144D" w:rsidP="007542B1">
      <w:pPr>
        <w:spacing w:line="360" w:lineRule="auto"/>
        <w:ind w:left="567" w:hanging="567"/>
        <w:rPr>
          <w:rFonts w:ascii="Arial" w:eastAsia="Arial" w:hAnsi="Arial" w:cs="Arial"/>
        </w:rPr>
      </w:pPr>
      <w:r w:rsidRPr="003A4D5A">
        <w:rPr>
          <w:rFonts w:ascii="Arial" w:eastAsia="Arial" w:hAnsi="Arial" w:cs="Arial"/>
        </w:rPr>
        <w:t xml:space="preserve">Smith, J., Flowers, P., &amp; Larkin. (2009). </w:t>
      </w:r>
      <w:r w:rsidRPr="003A4D5A">
        <w:rPr>
          <w:rFonts w:ascii="Arial" w:eastAsia="Arial" w:hAnsi="Arial" w:cs="Arial"/>
          <w:i/>
          <w:iCs/>
        </w:rPr>
        <w:t>Interpretative Phenomenological Analysis: Theory, Method and Research.</w:t>
      </w:r>
      <w:r w:rsidRPr="003A4D5A">
        <w:rPr>
          <w:rFonts w:ascii="Arial" w:eastAsia="Arial" w:hAnsi="Arial" w:cs="Arial"/>
        </w:rPr>
        <w:t xml:space="preserve"> Sage.</w:t>
      </w:r>
    </w:p>
    <w:p w14:paraId="0D903BA9"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color w:val="222222"/>
        </w:rPr>
        <w:t xml:space="preserve">Suwalska, J., Napierała, M., Bogdański, P., Łojko, D., Wszołek, K., Suchowiak, S., &amp; Suwalska, A. (2021). Perinatal Mental Health during COVID-19 Pandemic: An Integrative Review and Implications for Clinical Practice. </w:t>
      </w:r>
      <w:r w:rsidRPr="003A4D5A">
        <w:rPr>
          <w:rFonts w:ascii="Arial" w:eastAsia="Arial" w:hAnsi="Arial" w:cs="Arial"/>
          <w:i/>
          <w:iCs/>
          <w:color w:val="222222"/>
        </w:rPr>
        <w:t>Journal of Clinical Medicine</w:t>
      </w:r>
      <w:r w:rsidRPr="003A4D5A">
        <w:rPr>
          <w:rFonts w:ascii="Arial" w:eastAsia="Arial" w:hAnsi="Arial" w:cs="Arial"/>
          <w:color w:val="222222"/>
        </w:rPr>
        <w:t xml:space="preserve">, </w:t>
      </w:r>
      <w:r w:rsidRPr="003A4D5A">
        <w:rPr>
          <w:rFonts w:ascii="Arial" w:eastAsia="Arial" w:hAnsi="Arial" w:cs="Arial"/>
          <w:i/>
          <w:iCs/>
          <w:color w:val="222222"/>
        </w:rPr>
        <w:t>10</w:t>
      </w:r>
      <w:r w:rsidRPr="003A4D5A">
        <w:rPr>
          <w:rFonts w:ascii="Arial" w:eastAsia="Arial" w:hAnsi="Arial" w:cs="Arial"/>
          <w:color w:val="222222"/>
        </w:rPr>
        <w:t xml:space="preserve">(11), 2406. DOI: </w:t>
      </w:r>
      <w:r w:rsidRPr="003A4D5A">
        <w:rPr>
          <w:rFonts w:ascii="Arial" w:eastAsia="Arial" w:hAnsi="Arial" w:cs="Arial"/>
        </w:rPr>
        <w:t>10.3390/jcm10112406</w:t>
      </w:r>
    </w:p>
    <w:p w14:paraId="714D878D"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Sweet, L., Bradfield, Z., Vasilevski, V., Wynter, K., Hauck, Y., Kuliukas, L, Homer, C. S. E., Szabo, R. A., &amp; Wilson, A. N. (2021). Becoming a mother in the ‘new’ social world in Australia during the first wave of the COVID-19 pandemic. </w:t>
      </w:r>
      <w:r w:rsidRPr="003A4D5A">
        <w:rPr>
          <w:rFonts w:ascii="Arial" w:hAnsi="Arial" w:cs="Arial"/>
          <w:i/>
          <w:iCs/>
          <w:color w:val="222222"/>
          <w:shd w:val="clear" w:color="auto" w:fill="FFFFFF"/>
        </w:rPr>
        <w:t>Midwifery</w:t>
      </w:r>
      <w:r w:rsidRPr="003A4D5A">
        <w:rPr>
          <w:rFonts w:ascii="Arial" w:hAnsi="Arial" w:cs="Arial"/>
          <w:color w:val="222222"/>
          <w:shd w:val="clear" w:color="auto" w:fill="FFFFFF"/>
        </w:rPr>
        <w:t>, </w:t>
      </w:r>
      <w:r w:rsidRPr="003A4D5A">
        <w:rPr>
          <w:rFonts w:ascii="Arial" w:hAnsi="Arial" w:cs="Arial"/>
          <w:i/>
          <w:iCs/>
          <w:color w:val="222222"/>
          <w:shd w:val="clear" w:color="auto" w:fill="FFFFFF"/>
        </w:rPr>
        <w:t>98</w:t>
      </w:r>
      <w:r w:rsidRPr="003A4D5A">
        <w:rPr>
          <w:rFonts w:ascii="Arial" w:hAnsi="Arial" w:cs="Arial"/>
          <w:color w:val="222222"/>
          <w:shd w:val="clear" w:color="auto" w:fill="FFFFFF"/>
        </w:rPr>
        <w:t xml:space="preserve">, 102996. DOI: </w:t>
      </w:r>
      <w:r w:rsidRPr="003A4D5A">
        <w:rPr>
          <w:rFonts w:ascii="Arial" w:hAnsi="Arial" w:cs="Arial"/>
        </w:rPr>
        <w:t xml:space="preserve">10.1016/j.midw.2021.102996 </w:t>
      </w:r>
    </w:p>
    <w:p w14:paraId="46561F2A" w14:textId="77777777" w:rsidR="0001144D" w:rsidRPr="00F864A9" w:rsidRDefault="0001144D" w:rsidP="007542B1">
      <w:pPr>
        <w:spacing w:line="360" w:lineRule="auto"/>
        <w:ind w:left="720" w:hanging="720"/>
        <w:rPr>
          <w:rFonts w:ascii="Arial" w:eastAsia="Arial" w:hAnsi="Arial" w:cs="Arial"/>
          <w:u w:val="single"/>
        </w:rPr>
      </w:pPr>
      <w:r w:rsidRPr="003A4D5A">
        <w:rPr>
          <w:rFonts w:ascii="Arial" w:eastAsia="Arial" w:hAnsi="Arial" w:cs="Arial"/>
        </w:rPr>
        <w:t xml:space="preserve">Thapa, S. B., Mainali, A., Schwank, S. E., &amp; Acharya, G. (2020). Maternal mental health in the time of the COVID-19 pandemic. </w:t>
      </w:r>
      <w:r w:rsidRPr="003A4D5A">
        <w:rPr>
          <w:rFonts w:ascii="Arial" w:eastAsia="Arial" w:hAnsi="Arial" w:cs="Arial"/>
          <w:i/>
          <w:iCs/>
        </w:rPr>
        <w:t>Acta Obstetricia et Gynecologica Scandinavica</w:t>
      </w:r>
      <w:r w:rsidRPr="003A4D5A">
        <w:rPr>
          <w:rFonts w:ascii="Arial" w:eastAsia="Arial" w:hAnsi="Arial" w:cs="Arial"/>
        </w:rPr>
        <w:t xml:space="preserve">, </w:t>
      </w:r>
      <w:r w:rsidRPr="003A4D5A">
        <w:rPr>
          <w:rFonts w:ascii="Arial" w:eastAsia="Arial" w:hAnsi="Arial" w:cs="Arial"/>
          <w:i/>
          <w:iCs/>
        </w:rPr>
        <w:t>99</w:t>
      </w:r>
      <w:r w:rsidRPr="003A4D5A">
        <w:rPr>
          <w:rFonts w:ascii="Arial" w:eastAsia="Arial" w:hAnsi="Arial" w:cs="Arial"/>
        </w:rPr>
        <w:t xml:space="preserve">(7), 817–818. DOI: </w:t>
      </w:r>
      <w:hyperlink r:id="rId88">
        <w:r w:rsidRPr="00F864A9">
          <w:rPr>
            <w:rStyle w:val="Hyperlink"/>
            <w:rFonts w:ascii="Arial" w:eastAsia="Arial" w:hAnsi="Arial" w:cs="Arial"/>
          </w:rPr>
          <w:t>10.1111/aogs.13894</w:t>
        </w:r>
      </w:hyperlink>
    </w:p>
    <w:p w14:paraId="35F3708D"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Topalidou, A., Thomson, G., &amp; Downe, S. (2020). </w:t>
      </w:r>
      <w:r w:rsidRPr="003A4D5A">
        <w:rPr>
          <w:rFonts w:ascii="Arial" w:eastAsia="Arial" w:hAnsi="Arial" w:cs="Arial"/>
          <w:i/>
          <w:iCs/>
        </w:rPr>
        <w:t>COVID-19 and maternal mental health: Are we getting the balance right?</w:t>
      </w:r>
      <w:r w:rsidRPr="003A4D5A">
        <w:rPr>
          <w:rFonts w:ascii="Arial" w:eastAsia="Arial" w:hAnsi="Arial" w:cs="Arial"/>
        </w:rPr>
        <w:t xml:space="preserve"> [Preprint]. Public and Global Health. DOI: </w:t>
      </w:r>
      <w:hyperlink r:id="rId89">
        <w:r w:rsidRPr="003A4D5A">
          <w:rPr>
            <w:rStyle w:val="Hyperlink"/>
            <w:rFonts w:ascii="Arial" w:eastAsia="Arial" w:hAnsi="Arial" w:cs="Arial"/>
          </w:rPr>
          <w:t>10.1101/2020.03.30.20047969</w:t>
        </w:r>
      </w:hyperlink>
    </w:p>
    <w:p w14:paraId="5731A1C5"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Taylor, S. P. (2018). Critical realism vs social constructionism &amp; social constructivism: application to a social housing research study. </w:t>
      </w:r>
      <w:r w:rsidRPr="003A4D5A">
        <w:rPr>
          <w:rFonts w:ascii="Arial" w:hAnsi="Arial" w:cs="Arial"/>
          <w:i/>
          <w:iCs/>
          <w:color w:val="222222"/>
          <w:shd w:val="clear" w:color="auto" w:fill="FFFFFF"/>
        </w:rPr>
        <w:t>International Journal of Sciences: Basic and Applied Research</w:t>
      </w:r>
      <w:r w:rsidRPr="003A4D5A">
        <w:rPr>
          <w:rFonts w:ascii="Arial" w:hAnsi="Arial" w:cs="Arial"/>
          <w:color w:val="222222"/>
          <w:shd w:val="clear" w:color="auto" w:fill="FFFFFF"/>
        </w:rPr>
        <w:t>, </w:t>
      </w:r>
      <w:r w:rsidRPr="003A4D5A">
        <w:rPr>
          <w:rFonts w:ascii="Arial" w:hAnsi="Arial" w:cs="Arial"/>
          <w:i/>
          <w:iCs/>
          <w:color w:val="222222"/>
          <w:shd w:val="clear" w:color="auto" w:fill="FFFFFF"/>
        </w:rPr>
        <w:t>37</w:t>
      </w:r>
      <w:r w:rsidRPr="003A4D5A">
        <w:rPr>
          <w:rFonts w:ascii="Arial" w:hAnsi="Arial" w:cs="Arial"/>
          <w:color w:val="222222"/>
          <w:shd w:val="clear" w:color="auto" w:fill="FFFFFF"/>
        </w:rPr>
        <w:t xml:space="preserve">(2), 216-222. </w:t>
      </w:r>
    </w:p>
    <w:p w14:paraId="2617E686"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UK Parliament. (2021, September 9). </w:t>
      </w:r>
      <w:r w:rsidRPr="003A4D5A">
        <w:rPr>
          <w:rFonts w:ascii="Arial" w:eastAsia="Arial" w:hAnsi="Arial" w:cs="Arial"/>
          <w:i/>
          <w:iCs/>
        </w:rPr>
        <w:t>The coronavirus timeline: Measures taken by the House of Commons.</w:t>
      </w:r>
      <w:r w:rsidRPr="003A4D5A">
        <w:rPr>
          <w:rFonts w:ascii="Arial" w:eastAsia="Arial" w:hAnsi="Arial" w:cs="Arial"/>
        </w:rPr>
        <w:t xml:space="preserve"> </w:t>
      </w:r>
      <w:hyperlink r:id="rId90">
        <w:r w:rsidRPr="003A4D5A">
          <w:rPr>
            <w:rStyle w:val="Hyperlink"/>
            <w:rFonts w:ascii="Arial" w:eastAsia="Arial" w:hAnsi="Arial" w:cs="Arial"/>
          </w:rPr>
          <w:t>https://commonslibrary.parliament.uk/house-of-commons-coronavirus-timeline/</w:t>
        </w:r>
      </w:hyperlink>
      <w:r w:rsidRPr="003A4D5A">
        <w:rPr>
          <w:rFonts w:ascii="Arial" w:eastAsia="Arial" w:hAnsi="Arial" w:cs="Arial"/>
        </w:rPr>
        <w:t xml:space="preserve"> </w:t>
      </w:r>
    </w:p>
    <w:p w14:paraId="7DF361FE" w14:textId="77777777" w:rsidR="0001144D" w:rsidRPr="007C666D" w:rsidRDefault="0001144D" w:rsidP="007542B1">
      <w:pPr>
        <w:spacing w:line="360" w:lineRule="auto"/>
        <w:ind w:left="720" w:hanging="720"/>
        <w:rPr>
          <w:rFonts w:ascii="Arial" w:hAnsi="Arial" w:cs="Arial"/>
          <w:color w:val="222222"/>
          <w:shd w:val="clear" w:color="auto" w:fill="FFFFFF"/>
        </w:rPr>
      </w:pPr>
      <w:r w:rsidRPr="007C666D">
        <w:rPr>
          <w:rFonts w:ascii="Arial" w:hAnsi="Arial" w:cs="Arial"/>
          <w:color w:val="222222"/>
          <w:shd w:val="clear" w:color="auto" w:fill="FFFFFF"/>
        </w:rPr>
        <w:lastRenderedPageBreak/>
        <w:t>Vazquez-Vazquez, A., Dib, S., Rougeaux, E., Wells, J. C., &amp; Fewtrell, M. S. (2021). The impact of the Covid-19 lockdown on the experiences and feeding practices of new mothers in the UK: Preliminary data from the COVID-19 New Mum Study. </w:t>
      </w:r>
      <w:r w:rsidRPr="007C666D">
        <w:rPr>
          <w:rFonts w:ascii="Arial" w:hAnsi="Arial" w:cs="Arial"/>
          <w:i/>
          <w:iCs/>
          <w:color w:val="222222"/>
          <w:shd w:val="clear" w:color="auto" w:fill="FFFFFF"/>
        </w:rPr>
        <w:t>Appetite</w:t>
      </w:r>
      <w:r w:rsidRPr="007C666D">
        <w:rPr>
          <w:rFonts w:ascii="Arial" w:hAnsi="Arial" w:cs="Arial"/>
          <w:color w:val="222222"/>
          <w:shd w:val="clear" w:color="auto" w:fill="FFFFFF"/>
        </w:rPr>
        <w:t>, </w:t>
      </w:r>
      <w:r w:rsidRPr="007C666D">
        <w:rPr>
          <w:rFonts w:ascii="Arial" w:hAnsi="Arial" w:cs="Arial"/>
          <w:i/>
          <w:iCs/>
          <w:color w:val="222222"/>
          <w:shd w:val="clear" w:color="auto" w:fill="FFFFFF"/>
        </w:rPr>
        <w:t>156</w:t>
      </w:r>
      <w:r w:rsidRPr="007C666D">
        <w:rPr>
          <w:rFonts w:ascii="Arial" w:hAnsi="Arial" w:cs="Arial"/>
          <w:color w:val="222222"/>
          <w:shd w:val="clear" w:color="auto" w:fill="FFFFFF"/>
        </w:rPr>
        <w:t xml:space="preserve">, 104985. DOI: </w:t>
      </w:r>
      <w:r w:rsidRPr="007C666D">
        <w:rPr>
          <w:rFonts w:ascii="Arial" w:hAnsi="Arial" w:cs="Arial"/>
        </w:rPr>
        <w:t xml:space="preserve">10.1016/j.appet.2020.104985 </w:t>
      </w:r>
    </w:p>
    <w:p w14:paraId="7D0339C4" w14:textId="77777777" w:rsidR="0001144D" w:rsidRPr="003A4D5A" w:rsidRDefault="0001144D" w:rsidP="007542B1">
      <w:pPr>
        <w:spacing w:line="360" w:lineRule="auto"/>
        <w:ind w:left="720" w:hanging="720"/>
        <w:rPr>
          <w:rFonts w:ascii="Arial" w:eastAsia="Arial" w:hAnsi="Arial" w:cs="Arial"/>
        </w:rPr>
      </w:pPr>
      <w:r w:rsidRPr="003A4D5A">
        <w:rPr>
          <w:rFonts w:ascii="Arial" w:hAnsi="Arial" w:cs="Arial"/>
          <w:color w:val="222222"/>
          <w:shd w:val="clear" w:color="auto" w:fill="FFFFFF"/>
        </w:rPr>
        <w:t>Venta, A., Bick, J., &amp; Bechelli, J. (2021). COVID-19 threatens maternal mental health and infant development: possible paths from stress and isolation to adverse outcomes and a call for research and practice. </w:t>
      </w:r>
      <w:r w:rsidRPr="003A4D5A">
        <w:rPr>
          <w:rFonts w:ascii="Arial" w:hAnsi="Arial" w:cs="Arial"/>
          <w:i/>
          <w:iCs/>
          <w:color w:val="222222"/>
          <w:shd w:val="clear" w:color="auto" w:fill="FFFFFF"/>
        </w:rPr>
        <w:t>Child Psychiatry &amp; Human Development</w:t>
      </w:r>
      <w:r w:rsidRPr="003A4D5A">
        <w:rPr>
          <w:rFonts w:ascii="Arial" w:hAnsi="Arial" w:cs="Arial"/>
          <w:color w:val="222222"/>
          <w:shd w:val="clear" w:color="auto" w:fill="FFFFFF"/>
        </w:rPr>
        <w:t>, </w:t>
      </w:r>
      <w:r w:rsidRPr="003A4D5A">
        <w:rPr>
          <w:rFonts w:ascii="Arial" w:hAnsi="Arial" w:cs="Arial"/>
          <w:i/>
          <w:iCs/>
          <w:color w:val="222222"/>
          <w:shd w:val="clear" w:color="auto" w:fill="FFFFFF"/>
        </w:rPr>
        <w:t>52</w:t>
      </w:r>
      <w:r w:rsidRPr="003A4D5A">
        <w:rPr>
          <w:rFonts w:ascii="Arial" w:hAnsi="Arial" w:cs="Arial"/>
          <w:color w:val="222222"/>
          <w:shd w:val="clear" w:color="auto" w:fill="FFFFFF"/>
        </w:rPr>
        <w:t xml:space="preserve">(2), 200-204. DOI: </w:t>
      </w:r>
      <w:r w:rsidRPr="003A4D5A">
        <w:rPr>
          <w:rFonts w:ascii="Arial" w:hAnsi="Arial" w:cs="Arial"/>
        </w:rPr>
        <w:t>10.1007/s10578-021-01140-7</w:t>
      </w:r>
    </w:p>
    <w:p w14:paraId="7FCC1500"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Winston, R., &amp; Chicot, R. (2016). The importance of early bonding on the long-term mental health and resilience of children. </w:t>
      </w:r>
      <w:r w:rsidRPr="003A4D5A">
        <w:rPr>
          <w:rFonts w:ascii="Arial" w:eastAsia="Arial" w:hAnsi="Arial" w:cs="Arial"/>
          <w:i/>
          <w:iCs/>
        </w:rPr>
        <w:t>London Journal of Primary Care</w:t>
      </w:r>
      <w:r w:rsidRPr="003A4D5A">
        <w:rPr>
          <w:rFonts w:ascii="Arial" w:eastAsia="Arial" w:hAnsi="Arial" w:cs="Arial"/>
        </w:rPr>
        <w:t xml:space="preserve">, </w:t>
      </w:r>
      <w:r w:rsidRPr="003A4D5A">
        <w:rPr>
          <w:rFonts w:ascii="Arial" w:eastAsia="Arial" w:hAnsi="Arial" w:cs="Arial"/>
          <w:i/>
          <w:iCs/>
        </w:rPr>
        <w:t>8</w:t>
      </w:r>
      <w:r w:rsidRPr="003A4D5A">
        <w:rPr>
          <w:rFonts w:ascii="Arial" w:eastAsia="Arial" w:hAnsi="Arial" w:cs="Arial"/>
        </w:rPr>
        <w:t xml:space="preserve">(1), 12–14. </w:t>
      </w:r>
      <w:hyperlink r:id="rId91">
        <w:r w:rsidRPr="003A4D5A">
          <w:rPr>
            <w:rStyle w:val="Hyperlink"/>
            <w:rFonts w:ascii="Arial" w:eastAsia="Arial" w:hAnsi="Arial" w:cs="Arial"/>
          </w:rPr>
          <w:t>10.1080/17571472.2015.1133012</w:t>
        </w:r>
      </w:hyperlink>
    </w:p>
    <w:p w14:paraId="534EAA7E" w14:textId="77777777" w:rsidR="0001144D" w:rsidRPr="008A7CCE" w:rsidRDefault="0001144D" w:rsidP="007542B1">
      <w:pPr>
        <w:spacing w:line="360" w:lineRule="auto"/>
        <w:ind w:left="720" w:hanging="720"/>
        <w:rPr>
          <w:rFonts w:ascii="Arial" w:eastAsia="Arial" w:hAnsi="Arial" w:cs="Arial"/>
        </w:rPr>
      </w:pPr>
      <w:r w:rsidRPr="008A7CCE">
        <w:rPr>
          <w:rFonts w:ascii="Arial" w:hAnsi="Arial" w:cs="Arial"/>
          <w:color w:val="222222"/>
          <w:shd w:val="clear" w:color="auto" w:fill="FFFFFF"/>
        </w:rPr>
        <w:t>Womersley, K., Ripullone, K., &amp; Hirst, J. E. (2021). Tackling inequality in maternal health: Beyond the postpartum. </w:t>
      </w:r>
      <w:r w:rsidRPr="008A7CCE">
        <w:rPr>
          <w:rFonts w:ascii="Arial" w:hAnsi="Arial" w:cs="Arial"/>
          <w:i/>
          <w:iCs/>
          <w:color w:val="222222"/>
          <w:shd w:val="clear" w:color="auto" w:fill="FFFFFF"/>
        </w:rPr>
        <w:t>Future Healthcare Journal</w:t>
      </w:r>
      <w:r w:rsidRPr="008A7CCE">
        <w:rPr>
          <w:rFonts w:ascii="Arial" w:hAnsi="Arial" w:cs="Arial"/>
          <w:color w:val="222222"/>
          <w:shd w:val="clear" w:color="auto" w:fill="FFFFFF"/>
        </w:rPr>
        <w:t>, </w:t>
      </w:r>
      <w:r w:rsidRPr="008A7CCE">
        <w:rPr>
          <w:rFonts w:ascii="Arial" w:hAnsi="Arial" w:cs="Arial"/>
          <w:i/>
          <w:iCs/>
          <w:color w:val="222222"/>
          <w:shd w:val="clear" w:color="auto" w:fill="FFFFFF"/>
        </w:rPr>
        <w:t>8</w:t>
      </w:r>
      <w:r w:rsidRPr="008A7CCE">
        <w:rPr>
          <w:rFonts w:ascii="Arial" w:hAnsi="Arial" w:cs="Arial"/>
          <w:color w:val="222222"/>
          <w:shd w:val="clear" w:color="auto" w:fill="FFFFFF"/>
        </w:rPr>
        <w:t>(1), 31. DOI</w:t>
      </w:r>
      <w:r w:rsidRPr="008A7CCE">
        <w:rPr>
          <w:rFonts w:ascii="Arial" w:hAnsi="Arial" w:cs="Arial"/>
          <w:color w:val="000000"/>
          <w:shd w:val="clear" w:color="auto" w:fill="FFFFFF"/>
        </w:rPr>
        <w:t>: </w:t>
      </w:r>
      <w:hyperlink r:id="rId92" w:tgtFrame="_blank" w:history="1">
        <w:r w:rsidRPr="008A7CCE">
          <w:rPr>
            <w:rStyle w:val="Hyperlink"/>
            <w:rFonts w:ascii="Arial" w:hAnsi="Arial" w:cs="Arial"/>
            <w:color w:val="2F4A8B"/>
            <w:shd w:val="clear" w:color="auto" w:fill="FFFFFF"/>
          </w:rPr>
          <w:t>10.7861/fhj.2020-0275</w:t>
        </w:r>
      </w:hyperlink>
    </w:p>
    <w:p w14:paraId="0BEF899B" w14:textId="77777777" w:rsidR="0001144D" w:rsidRPr="003A4D5A" w:rsidRDefault="0001144D" w:rsidP="007542B1">
      <w:pPr>
        <w:spacing w:line="360" w:lineRule="auto"/>
        <w:ind w:left="720" w:hanging="720"/>
        <w:rPr>
          <w:rFonts w:ascii="Arial" w:eastAsia="Arial" w:hAnsi="Arial" w:cs="Arial"/>
        </w:rPr>
      </w:pPr>
      <w:r w:rsidRPr="003A4D5A">
        <w:rPr>
          <w:rFonts w:ascii="Arial" w:eastAsia="Arial" w:hAnsi="Arial" w:cs="Arial"/>
        </w:rPr>
        <w:t xml:space="preserve">World Health Organisation. (2020, July 31). </w:t>
      </w:r>
      <w:r w:rsidRPr="003A4D5A">
        <w:rPr>
          <w:rFonts w:ascii="Arial" w:eastAsia="Arial" w:hAnsi="Arial" w:cs="Arial"/>
          <w:i/>
          <w:iCs/>
        </w:rPr>
        <w:t>Rolling updates on coronavirus disease (COVID-19).</w:t>
      </w:r>
      <w:r w:rsidRPr="003A4D5A">
        <w:rPr>
          <w:rFonts w:ascii="Arial" w:eastAsia="Arial" w:hAnsi="Arial" w:cs="Arial"/>
        </w:rPr>
        <w:t xml:space="preserve"> </w:t>
      </w:r>
      <w:hyperlink r:id="rId93">
        <w:r w:rsidRPr="003A4D5A">
          <w:rPr>
            <w:rStyle w:val="Hyperlink"/>
            <w:rFonts w:ascii="Arial" w:eastAsia="Arial" w:hAnsi="Arial" w:cs="Arial"/>
          </w:rPr>
          <w:t>https://www.who.int/emergencies/diseases/novel-coronavirus-2019/events-as-they-happen</w:t>
        </w:r>
      </w:hyperlink>
    </w:p>
    <w:p w14:paraId="7F7EAD03" w14:textId="77777777" w:rsidR="0001144D" w:rsidRPr="003A4D5A" w:rsidRDefault="0001144D" w:rsidP="007542B1">
      <w:pPr>
        <w:spacing w:line="360" w:lineRule="auto"/>
        <w:ind w:left="709" w:hanging="709"/>
        <w:rPr>
          <w:rFonts w:ascii="Arial" w:eastAsia="Calibri" w:hAnsi="Arial" w:cs="Arial"/>
        </w:rPr>
      </w:pPr>
      <w:r w:rsidRPr="003A4D5A">
        <w:rPr>
          <w:rFonts w:ascii="Arial" w:hAnsi="Arial" w:cs="Arial"/>
          <w:color w:val="333333"/>
          <w:shd w:val="clear" w:color="auto" w:fill="FFFFFF"/>
        </w:rPr>
        <w:t>World Health Organization. (2018). </w:t>
      </w:r>
      <w:r w:rsidRPr="003A4D5A">
        <w:rPr>
          <w:rStyle w:val="Emphasis"/>
          <w:rFonts w:ascii="Arial" w:hAnsi="Arial" w:cs="Arial"/>
          <w:color w:val="333333"/>
          <w:shd w:val="clear" w:color="auto" w:fill="FFFFFF"/>
        </w:rPr>
        <w:t>International classification of diseases for mortality and morbidity statistics </w:t>
      </w:r>
      <w:r w:rsidRPr="003A4D5A">
        <w:rPr>
          <w:rFonts w:ascii="Arial" w:hAnsi="Arial" w:cs="Arial"/>
          <w:color w:val="333333"/>
          <w:shd w:val="clear" w:color="auto" w:fill="FFFFFF"/>
        </w:rPr>
        <w:t>(11th Revision). World Health Organisation.</w:t>
      </w:r>
    </w:p>
    <w:p w14:paraId="39C044A6" w14:textId="77777777" w:rsidR="0001144D" w:rsidRPr="00770F62" w:rsidRDefault="0001144D" w:rsidP="0001144D">
      <w:pPr>
        <w:spacing w:line="360" w:lineRule="auto"/>
        <w:jc w:val="both"/>
        <w:rPr>
          <w:rFonts w:ascii="Arial" w:eastAsia="Calibri" w:hAnsi="Arial" w:cs="Arial"/>
        </w:rPr>
      </w:pPr>
    </w:p>
    <w:p w14:paraId="20167830" w14:textId="77777777" w:rsidR="0001144D" w:rsidRDefault="0001144D" w:rsidP="0001144D">
      <w:pPr>
        <w:spacing w:line="360" w:lineRule="auto"/>
        <w:jc w:val="both"/>
        <w:rPr>
          <w:rFonts w:ascii="Calibri" w:eastAsia="Calibri" w:hAnsi="Calibri" w:cs="Calibri"/>
        </w:rPr>
      </w:pPr>
    </w:p>
    <w:p w14:paraId="190D81C9" w14:textId="77777777" w:rsidR="0001144D" w:rsidRDefault="0001144D" w:rsidP="0001144D">
      <w:pPr>
        <w:spacing w:line="360" w:lineRule="auto"/>
        <w:jc w:val="both"/>
        <w:rPr>
          <w:rFonts w:ascii="Calibri" w:eastAsia="Calibri" w:hAnsi="Calibri" w:cs="Calibri"/>
        </w:rPr>
      </w:pPr>
    </w:p>
    <w:p w14:paraId="3638C646" w14:textId="77777777" w:rsidR="0001144D" w:rsidRDefault="0001144D" w:rsidP="0001144D">
      <w:pPr>
        <w:spacing w:line="360" w:lineRule="auto"/>
        <w:jc w:val="both"/>
        <w:rPr>
          <w:rFonts w:ascii="Calibri" w:eastAsia="Calibri" w:hAnsi="Calibri" w:cs="Calibri"/>
        </w:rPr>
      </w:pPr>
    </w:p>
    <w:p w14:paraId="3B1B457E" w14:textId="77777777" w:rsidR="0001144D" w:rsidRDefault="0001144D" w:rsidP="0001144D">
      <w:pPr>
        <w:spacing w:line="360" w:lineRule="auto"/>
        <w:jc w:val="both"/>
        <w:rPr>
          <w:rFonts w:ascii="Calibri" w:eastAsia="Calibri" w:hAnsi="Calibri" w:cs="Calibri"/>
        </w:rPr>
      </w:pPr>
    </w:p>
    <w:p w14:paraId="2045D95A" w14:textId="77777777" w:rsidR="0001144D" w:rsidRDefault="0001144D" w:rsidP="0001144D">
      <w:pPr>
        <w:spacing w:line="360" w:lineRule="auto"/>
        <w:jc w:val="both"/>
        <w:rPr>
          <w:rFonts w:ascii="Calibri" w:eastAsia="Calibri" w:hAnsi="Calibri" w:cs="Calibri"/>
        </w:rPr>
      </w:pPr>
    </w:p>
    <w:p w14:paraId="32B01EB9" w14:textId="77777777" w:rsidR="0001144D" w:rsidRDefault="0001144D" w:rsidP="0001144D">
      <w:pPr>
        <w:spacing w:line="360" w:lineRule="auto"/>
        <w:jc w:val="both"/>
        <w:rPr>
          <w:rFonts w:ascii="Calibri" w:eastAsia="Calibri" w:hAnsi="Calibri" w:cs="Calibri"/>
        </w:rPr>
      </w:pPr>
    </w:p>
    <w:p w14:paraId="29976E8F" w14:textId="77777777" w:rsidR="0001144D" w:rsidRDefault="0001144D" w:rsidP="0001144D">
      <w:pPr>
        <w:spacing w:line="360" w:lineRule="auto"/>
        <w:jc w:val="both"/>
        <w:rPr>
          <w:rFonts w:ascii="Calibri" w:eastAsia="Calibri" w:hAnsi="Calibri" w:cs="Calibri"/>
        </w:rPr>
      </w:pPr>
    </w:p>
    <w:p w14:paraId="31792523" w14:textId="77777777" w:rsidR="0001144D" w:rsidRDefault="0001144D" w:rsidP="0001144D">
      <w:pPr>
        <w:spacing w:line="360" w:lineRule="auto"/>
        <w:jc w:val="both"/>
        <w:rPr>
          <w:rFonts w:ascii="Calibri" w:eastAsia="Calibri" w:hAnsi="Calibri" w:cs="Calibri"/>
        </w:rPr>
      </w:pPr>
    </w:p>
    <w:p w14:paraId="55B73E36" w14:textId="53E65A8F" w:rsidR="0001144D" w:rsidRDefault="0001144D" w:rsidP="0001144D">
      <w:pPr>
        <w:spacing w:line="360" w:lineRule="auto"/>
        <w:rPr>
          <w:rFonts w:ascii="Arial" w:eastAsia="Arial" w:hAnsi="Arial" w:cs="Arial"/>
        </w:rPr>
      </w:pPr>
    </w:p>
    <w:p w14:paraId="71DA84CA" w14:textId="2342CED9" w:rsidR="0001144D" w:rsidRDefault="0001144D" w:rsidP="007542B1">
      <w:pPr>
        <w:spacing w:line="360" w:lineRule="auto"/>
        <w:jc w:val="center"/>
        <w:rPr>
          <w:rStyle w:val="Emphasis"/>
          <w:rFonts w:ascii="Helvetica" w:hAnsi="Helvetica" w:cs="Helvetica"/>
          <w:b/>
          <w:color w:val="333333"/>
          <w:bdr w:val="none" w:sz="0" w:space="0" w:color="auto" w:frame="1"/>
          <w:shd w:val="clear" w:color="auto" w:fill="FFFFFF"/>
        </w:rPr>
      </w:pPr>
      <w:r w:rsidRPr="007542B1">
        <w:rPr>
          <w:rFonts w:ascii="Arial" w:eastAsia="Arial" w:hAnsi="Arial" w:cs="Arial"/>
          <w:b/>
        </w:rPr>
        <w:lastRenderedPageBreak/>
        <w:t xml:space="preserve">Appendix A. Author guidelines for </w:t>
      </w:r>
      <w:r w:rsidRPr="007542B1">
        <w:rPr>
          <w:rFonts w:ascii="Arial" w:eastAsia="Arial" w:hAnsi="Arial" w:cs="Arial"/>
          <w:b/>
          <w:i/>
        </w:rPr>
        <w:t>‘</w:t>
      </w:r>
      <w:r w:rsidRPr="007542B1">
        <w:rPr>
          <w:rStyle w:val="Emphasis"/>
          <w:rFonts w:ascii="Helvetica" w:hAnsi="Helvetica" w:cs="Helvetica"/>
          <w:b/>
          <w:color w:val="333333"/>
          <w:bdr w:val="none" w:sz="0" w:space="0" w:color="auto" w:frame="1"/>
          <w:shd w:val="clear" w:color="auto" w:fill="FFFFFF"/>
        </w:rPr>
        <w:t>The</w:t>
      </w:r>
      <w:r w:rsidRPr="007542B1">
        <w:rPr>
          <w:rFonts w:ascii="Helvetica" w:hAnsi="Helvetica" w:cs="Helvetica"/>
          <w:b/>
          <w:color w:val="333333"/>
          <w:shd w:val="clear" w:color="auto" w:fill="FFFFFF"/>
        </w:rPr>
        <w:t> </w:t>
      </w:r>
      <w:r w:rsidRPr="007542B1">
        <w:rPr>
          <w:rStyle w:val="Emphasis"/>
          <w:rFonts w:ascii="Helvetica" w:hAnsi="Helvetica" w:cs="Helvetica"/>
          <w:b/>
          <w:color w:val="333333"/>
          <w:bdr w:val="none" w:sz="0" w:space="0" w:color="auto" w:frame="1"/>
          <w:shd w:val="clear" w:color="auto" w:fill="FFFFFF"/>
        </w:rPr>
        <w:t>Journal</w:t>
      </w:r>
      <w:r w:rsidRPr="007542B1">
        <w:rPr>
          <w:rFonts w:ascii="Helvetica" w:hAnsi="Helvetica" w:cs="Helvetica"/>
          <w:b/>
          <w:color w:val="333333"/>
          <w:shd w:val="clear" w:color="auto" w:fill="FFFFFF"/>
        </w:rPr>
        <w:t> </w:t>
      </w:r>
      <w:r w:rsidRPr="007542B1">
        <w:rPr>
          <w:rStyle w:val="Emphasis"/>
          <w:rFonts w:ascii="Helvetica" w:hAnsi="Helvetica" w:cs="Helvetica"/>
          <w:b/>
          <w:color w:val="333333"/>
          <w:bdr w:val="none" w:sz="0" w:space="0" w:color="auto" w:frame="1"/>
          <w:shd w:val="clear" w:color="auto" w:fill="FFFFFF"/>
        </w:rPr>
        <w:t>of Prenatal and Perinatal Psychology and Health’</w:t>
      </w:r>
    </w:p>
    <w:p w14:paraId="55062EAD" w14:textId="77777777" w:rsidR="006268A7" w:rsidRPr="007542B1" w:rsidRDefault="006268A7" w:rsidP="007542B1">
      <w:pPr>
        <w:spacing w:line="360" w:lineRule="auto"/>
        <w:jc w:val="center"/>
        <w:rPr>
          <w:rStyle w:val="Emphasis"/>
          <w:rFonts w:ascii="Helvetica" w:hAnsi="Helvetica" w:cs="Helvetica"/>
          <w:b/>
          <w:color w:val="333333"/>
          <w:bdr w:val="none" w:sz="0" w:space="0" w:color="auto" w:frame="1"/>
          <w:shd w:val="clear" w:color="auto" w:fill="FFFFFF"/>
        </w:rPr>
      </w:pPr>
    </w:p>
    <w:p w14:paraId="67253E27" w14:textId="77777777" w:rsidR="0001144D" w:rsidRDefault="00185247" w:rsidP="0001144D">
      <w:pPr>
        <w:spacing w:line="360" w:lineRule="auto"/>
        <w:rPr>
          <w:rFonts w:ascii="Arial" w:eastAsia="Arial" w:hAnsi="Arial" w:cs="Arial"/>
        </w:rPr>
      </w:pPr>
      <w:hyperlink r:id="rId94" w:history="1">
        <w:r w:rsidR="0001144D" w:rsidRPr="002445BA">
          <w:rPr>
            <w:rStyle w:val="Hyperlink"/>
            <w:rFonts w:ascii="Arial" w:eastAsia="Arial" w:hAnsi="Arial" w:cs="Arial"/>
          </w:rPr>
          <w:t>https://birthpsychology.com/3lp-apppahs-journal/</w:t>
        </w:r>
      </w:hyperlink>
      <w:r w:rsidR="0001144D">
        <w:rPr>
          <w:rFonts w:ascii="Arial" w:eastAsia="Arial" w:hAnsi="Arial" w:cs="Arial"/>
        </w:rPr>
        <w:t xml:space="preserve"> </w:t>
      </w:r>
    </w:p>
    <w:p w14:paraId="1ACE5947" w14:textId="77777777" w:rsidR="0001144D" w:rsidRDefault="0001144D" w:rsidP="0001144D">
      <w:pPr>
        <w:spacing w:line="360" w:lineRule="auto"/>
        <w:rPr>
          <w:rFonts w:ascii="Arial" w:eastAsia="Arial" w:hAnsi="Arial" w:cs="Arial"/>
        </w:rPr>
      </w:pPr>
    </w:p>
    <w:p w14:paraId="66DA0942" w14:textId="77777777" w:rsidR="000257CD" w:rsidRDefault="000257CD" w:rsidP="000257CD">
      <w:pPr>
        <w:rPr>
          <w:rFonts w:ascii="Arial" w:eastAsia="Arial" w:hAnsi="Arial" w:cs="Arial"/>
        </w:rPr>
      </w:pPr>
      <w:r>
        <w:rPr>
          <w:rFonts w:ascii="Arial" w:eastAsia="Arial" w:hAnsi="Arial" w:cs="Arial"/>
        </w:rPr>
        <w:t>Key points from author guidelines:</w:t>
      </w:r>
    </w:p>
    <w:p w14:paraId="55A21E77" w14:textId="77777777" w:rsidR="000257CD" w:rsidRDefault="000257CD" w:rsidP="003033D6">
      <w:pPr>
        <w:pStyle w:val="ListParagraph"/>
        <w:numPr>
          <w:ilvl w:val="0"/>
          <w:numId w:val="11"/>
        </w:numPr>
        <w:rPr>
          <w:rFonts w:ascii="Arial" w:eastAsia="Arial" w:hAnsi="Arial" w:cs="Arial"/>
        </w:rPr>
      </w:pPr>
      <w:r>
        <w:rPr>
          <w:rFonts w:ascii="Arial" w:eastAsia="Arial" w:hAnsi="Arial" w:cs="Arial"/>
        </w:rPr>
        <w:t>The paper should be between 2000 and 8000 words</w:t>
      </w:r>
    </w:p>
    <w:p w14:paraId="47778DE0" w14:textId="77777777" w:rsidR="000257CD" w:rsidRDefault="000257CD" w:rsidP="003033D6">
      <w:pPr>
        <w:pStyle w:val="ListParagraph"/>
        <w:numPr>
          <w:ilvl w:val="0"/>
          <w:numId w:val="11"/>
        </w:numPr>
        <w:rPr>
          <w:rFonts w:ascii="Arial" w:eastAsia="Arial" w:hAnsi="Arial" w:cs="Arial"/>
        </w:rPr>
      </w:pPr>
      <w:r>
        <w:rPr>
          <w:rFonts w:ascii="Arial" w:eastAsia="Arial" w:hAnsi="Arial" w:cs="Arial"/>
        </w:rPr>
        <w:t>The paper should include a 100 word abstract and at least three key words</w:t>
      </w:r>
    </w:p>
    <w:p w14:paraId="508AB1A0" w14:textId="77777777" w:rsidR="000257CD" w:rsidRDefault="000257CD" w:rsidP="003033D6">
      <w:pPr>
        <w:pStyle w:val="ListParagraph"/>
        <w:numPr>
          <w:ilvl w:val="0"/>
          <w:numId w:val="11"/>
        </w:numPr>
        <w:rPr>
          <w:rFonts w:ascii="Arial" w:eastAsia="Arial" w:hAnsi="Arial" w:cs="Arial"/>
        </w:rPr>
      </w:pPr>
      <w:r>
        <w:rPr>
          <w:rFonts w:ascii="Arial" w:eastAsia="Arial" w:hAnsi="Arial" w:cs="Arial"/>
        </w:rPr>
        <w:t>Formatting and referencing must follow APA style (7</w:t>
      </w:r>
      <w:r w:rsidRPr="00856424">
        <w:rPr>
          <w:rFonts w:ascii="Arial" w:eastAsia="Arial" w:hAnsi="Arial" w:cs="Arial"/>
          <w:vertAlign w:val="superscript"/>
        </w:rPr>
        <w:t>th</w:t>
      </w:r>
      <w:r>
        <w:rPr>
          <w:rFonts w:ascii="Arial" w:eastAsia="Arial" w:hAnsi="Arial" w:cs="Arial"/>
        </w:rPr>
        <w:t xml:space="preserve"> Edition) </w:t>
      </w:r>
    </w:p>
    <w:p w14:paraId="73CD2C80" w14:textId="77777777" w:rsidR="000257CD" w:rsidRDefault="000257CD" w:rsidP="003033D6">
      <w:pPr>
        <w:pStyle w:val="ListParagraph"/>
        <w:numPr>
          <w:ilvl w:val="0"/>
          <w:numId w:val="11"/>
        </w:numPr>
        <w:rPr>
          <w:rFonts w:ascii="Arial" w:eastAsia="Arial" w:hAnsi="Arial" w:cs="Arial"/>
        </w:rPr>
      </w:pPr>
      <w:r>
        <w:rPr>
          <w:rFonts w:ascii="Arial" w:eastAsia="Arial" w:hAnsi="Arial" w:cs="Arial"/>
        </w:rPr>
        <w:t>All cited material should be included on the reference list</w:t>
      </w:r>
    </w:p>
    <w:p w14:paraId="2131217D" w14:textId="77777777" w:rsidR="000257CD" w:rsidRDefault="000257CD" w:rsidP="003033D6">
      <w:pPr>
        <w:pStyle w:val="ListParagraph"/>
        <w:numPr>
          <w:ilvl w:val="0"/>
          <w:numId w:val="11"/>
        </w:numPr>
        <w:rPr>
          <w:rFonts w:ascii="Arial" w:eastAsia="Arial" w:hAnsi="Arial" w:cs="Arial"/>
        </w:rPr>
      </w:pPr>
      <w:r>
        <w:rPr>
          <w:rFonts w:ascii="Arial" w:eastAsia="Arial" w:hAnsi="Arial" w:cs="Arial"/>
        </w:rPr>
        <w:t>*American spelling should be used</w:t>
      </w:r>
    </w:p>
    <w:p w14:paraId="74DE7CF7" w14:textId="77777777" w:rsidR="000257CD" w:rsidRDefault="000257CD" w:rsidP="003033D6">
      <w:pPr>
        <w:pStyle w:val="ListParagraph"/>
        <w:numPr>
          <w:ilvl w:val="0"/>
          <w:numId w:val="11"/>
        </w:numPr>
        <w:rPr>
          <w:rFonts w:ascii="Arial" w:eastAsia="Arial" w:hAnsi="Arial" w:cs="Arial"/>
        </w:rPr>
      </w:pPr>
      <w:r>
        <w:rPr>
          <w:rFonts w:ascii="Arial" w:eastAsia="Arial" w:hAnsi="Arial" w:cs="Arial"/>
        </w:rPr>
        <w:t>*Illustrations, figures and tables should be included separately from the manuscript (in a separate document) and should be clearly identified in Arabic numerals.</w:t>
      </w:r>
    </w:p>
    <w:p w14:paraId="166D17A7" w14:textId="77777777" w:rsidR="000257CD" w:rsidRDefault="000257CD" w:rsidP="000257CD">
      <w:pPr>
        <w:rPr>
          <w:rFonts w:ascii="Arial" w:eastAsia="Arial" w:hAnsi="Arial" w:cs="Arial"/>
        </w:rPr>
      </w:pPr>
    </w:p>
    <w:p w14:paraId="72312853" w14:textId="77777777" w:rsidR="000257CD" w:rsidRPr="000D7599" w:rsidRDefault="000257CD" w:rsidP="000257CD">
      <w:pPr>
        <w:rPr>
          <w:rFonts w:ascii="Arial" w:eastAsia="Arial" w:hAnsi="Arial" w:cs="Arial"/>
        </w:rPr>
      </w:pPr>
      <w:r>
        <w:rPr>
          <w:rFonts w:ascii="Arial" w:eastAsia="Arial" w:hAnsi="Arial" w:cs="Arial"/>
        </w:rPr>
        <w:t>*Guidelines to be addressed prior to journal submission.</w:t>
      </w:r>
    </w:p>
    <w:p w14:paraId="03CBB53A" w14:textId="77777777" w:rsidR="0001144D" w:rsidRDefault="0001144D" w:rsidP="0001144D">
      <w:pPr>
        <w:spacing w:line="360" w:lineRule="auto"/>
        <w:rPr>
          <w:rFonts w:ascii="Arial" w:eastAsia="Arial" w:hAnsi="Arial" w:cs="Arial"/>
        </w:rPr>
      </w:pPr>
    </w:p>
    <w:p w14:paraId="38F424CC" w14:textId="77777777" w:rsidR="0001144D" w:rsidRDefault="0001144D" w:rsidP="0001144D">
      <w:pPr>
        <w:spacing w:line="360" w:lineRule="auto"/>
        <w:rPr>
          <w:noProof/>
          <w:lang w:eastAsia="en-GB"/>
        </w:rPr>
      </w:pPr>
    </w:p>
    <w:p w14:paraId="09347ED4" w14:textId="77777777" w:rsidR="0001144D" w:rsidRDefault="0001144D" w:rsidP="0001144D">
      <w:pPr>
        <w:spacing w:line="360" w:lineRule="auto"/>
        <w:rPr>
          <w:noProof/>
          <w:lang w:eastAsia="en-GB"/>
        </w:rPr>
      </w:pPr>
    </w:p>
    <w:p w14:paraId="3DF240E4" w14:textId="77777777" w:rsidR="0001144D" w:rsidRDefault="0001144D" w:rsidP="0001144D">
      <w:pPr>
        <w:spacing w:line="360" w:lineRule="auto"/>
        <w:rPr>
          <w:noProof/>
          <w:lang w:eastAsia="en-GB"/>
        </w:rPr>
      </w:pPr>
    </w:p>
    <w:p w14:paraId="11B0354F" w14:textId="77777777" w:rsidR="0001144D" w:rsidRDefault="0001144D" w:rsidP="0001144D">
      <w:pPr>
        <w:spacing w:line="360" w:lineRule="auto"/>
        <w:rPr>
          <w:noProof/>
          <w:lang w:eastAsia="en-GB"/>
        </w:rPr>
      </w:pPr>
    </w:p>
    <w:p w14:paraId="2FF9E04E" w14:textId="77777777" w:rsidR="0001144D" w:rsidRDefault="0001144D" w:rsidP="0001144D">
      <w:pPr>
        <w:spacing w:line="360" w:lineRule="auto"/>
        <w:rPr>
          <w:noProof/>
          <w:lang w:eastAsia="en-GB"/>
        </w:rPr>
      </w:pPr>
    </w:p>
    <w:p w14:paraId="201EEA8D" w14:textId="77777777" w:rsidR="0001144D" w:rsidRDefault="0001144D" w:rsidP="0001144D">
      <w:pPr>
        <w:spacing w:line="360" w:lineRule="auto"/>
        <w:rPr>
          <w:noProof/>
          <w:lang w:eastAsia="en-GB"/>
        </w:rPr>
      </w:pPr>
    </w:p>
    <w:p w14:paraId="5D18F15F" w14:textId="77777777" w:rsidR="0001144D" w:rsidRDefault="0001144D" w:rsidP="0001144D">
      <w:pPr>
        <w:spacing w:line="360" w:lineRule="auto"/>
        <w:rPr>
          <w:noProof/>
          <w:lang w:eastAsia="en-GB"/>
        </w:rPr>
      </w:pPr>
    </w:p>
    <w:p w14:paraId="20F0B4A9" w14:textId="77777777" w:rsidR="0001144D" w:rsidRDefault="0001144D" w:rsidP="0001144D">
      <w:pPr>
        <w:spacing w:line="360" w:lineRule="auto"/>
        <w:rPr>
          <w:noProof/>
          <w:lang w:eastAsia="en-GB"/>
        </w:rPr>
      </w:pPr>
    </w:p>
    <w:p w14:paraId="4D4F877E" w14:textId="77777777" w:rsidR="0001144D" w:rsidRDefault="0001144D" w:rsidP="0001144D">
      <w:pPr>
        <w:spacing w:line="360" w:lineRule="auto"/>
        <w:rPr>
          <w:noProof/>
          <w:lang w:eastAsia="en-GB"/>
        </w:rPr>
      </w:pPr>
    </w:p>
    <w:p w14:paraId="7F0DCD47" w14:textId="77777777" w:rsidR="0001144D" w:rsidRDefault="0001144D" w:rsidP="0001144D">
      <w:pPr>
        <w:spacing w:line="360" w:lineRule="auto"/>
        <w:rPr>
          <w:noProof/>
          <w:lang w:eastAsia="en-GB"/>
        </w:rPr>
      </w:pPr>
    </w:p>
    <w:p w14:paraId="4F891B32" w14:textId="77777777" w:rsidR="0001144D" w:rsidRDefault="0001144D" w:rsidP="0001144D">
      <w:pPr>
        <w:spacing w:line="360" w:lineRule="auto"/>
        <w:rPr>
          <w:noProof/>
          <w:lang w:eastAsia="en-GB"/>
        </w:rPr>
      </w:pPr>
    </w:p>
    <w:p w14:paraId="59E5377C" w14:textId="77777777" w:rsidR="0001144D" w:rsidRDefault="0001144D" w:rsidP="0001144D">
      <w:pPr>
        <w:spacing w:line="360" w:lineRule="auto"/>
        <w:rPr>
          <w:noProof/>
          <w:lang w:eastAsia="en-GB"/>
        </w:rPr>
      </w:pPr>
    </w:p>
    <w:p w14:paraId="106682B9" w14:textId="77777777" w:rsidR="0020339D" w:rsidRDefault="0020339D" w:rsidP="0020339D">
      <w:pPr>
        <w:spacing w:line="360" w:lineRule="auto"/>
        <w:rPr>
          <w:rFonts w:ascii="Arial" w:eastAsia="Arial" w:hAnsi="Arial" w:cs="Arial"/>
          <w:b/>
        </w:rPr>
      </w:pPr>
    </w:p>
    <w:p w14:paraId="5AB54C59" w14:textId="396C7237" w:rsidR="0001144D" w:rsidRPr="006268A7" w:rsidRDefault="0001144D" w:rsidP="0020339D">
      <w:pPr>
        <w:spacing w:line="360" w:lineRule="auto"/>
        <w:jc w:val="center"/>
        <w:rPr>
          <w:rFonts w:ascii="Arial" w:eastAsia="Arial" w:hAnsi="Arial" w:cs="Arial"/>
          <w:b/>
        </w:rPr>
      </w:pPr>
      <w:r w:rsidRPr="006268A7">
        <w:rPr>
          <w:rFonts w:ascii="Arial" w:eastAsia="Arial" w:hAnsi="Arial" w:cs="Arial"/>
          <w:b/>
        </w:rPr>
        <w:lastRenderedPageBreak/>
        <w:t>Appendix B. Ethics approval - Staffordshire University Ethics Committee.</w:t>
      </w:r>
    </w:p>
    <w:p w14:paraId="783EC952" w14:textId="77777777" w:rsidR="0001144D" w:rsidRDefault="0001144D" w:rsidP="0001144D">
      <w:pPr>
        <w:spacing w:line="360" w:lineRule="auto"/>
        <w:rPr>
          <w:rFonts w:ascii="Calibri" w:eastAsia="Calibri" w:hAnsi="Calibri" w:cs="Calibri"/>
        </w:rPr>
      </w:pPr>
    </w:p>
    <w:p w14:paraId="1BBE4A93" w14:textId="77777777" w:rsidR="0001144D" w:rsidRDefault="0001144D" w:rsidP="0001144D">
      <w:pPr>
        <w:spacing w:line="360" w:lineRule="auto"/>
      </w:pPr>
      <w:r>
        <w:rPr>
          <w:noProof/>
          <w:lang w:eastAsia="en-GB"/>
        </w:rPr>
        <w:drawing>
          <wp:inline distT="0" distB="0" distL="0" distR="0" wp14:anchorId="46BC7416" wp14:editId="46BE5CF0">
            <wp:extent cx="5555546" cy="7181857"/>
            <wp:effectExtent l="0" t="0" r="0" b="0"/>
            <wp:docPr id="1025829913" name="Picture 102582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rcRect l="35208" t="10000" r="35208" b="14074"/>
                    <a:stretch>
                      <a:fillRect/>
                    </a:stretch>
                  </pic:blipFill>
                  <pic:spPr>
                    <a:xfrm>
                      <a:off x="0" y="0"/>
                      <a:ext cx="5555546" cy="7181857"/>
                    </a:xfrm>
                    <a:prstGeom prst="rect">
                      <a:avLst/>
                    </a:prstGeom>
                  </pic:spPr>
                </pic:pic>
              </a:graphicData>
            </a:graphic>
          </wp:inline>
        </w:drawing>
      </w:r>
    </w:p>
    <w:p w14:paraId="6E3F9F93" w14:textId="77777777" w:rsidR="0001144D" w:rsidRDefault="0001144D" w:rsidP="0001144D">
      <w:pPr>
        <w:spacing w:line="360" w:lineRule="auto"/>
        <w:rPr>
          <w:rFonts w:ascii="Calibri" w:eastAsia="Calibri" w:hAnsi="Calibri" w:cs="Calibri"/>
        </w:rPr>
      </w:pPr>
    </w:p>
    <w:p w14:paraId="441CA91F" w14:textId="77777777" w:rsidR="0020339D" w:rsidRDefault="0020339D" w:rsidP="0020339D">
      <w:pPr>
        <w:spacing w:line="360" w:lineRule="auto"/>
        <w:rPr>
          <w:rFonts w:ascii="Arial" w:eastAsia="Arial" w:hAnsi="Arial" w:cs="Arial"/>
          <w:b/>
        </w:rPr>
      </w:pPr>
    </w:p>
    <w:p w14:paraId="4F5EBABF" w14:textId="09595B9F" w:rsidR="0001144D" w:rsidRPr="006268A7" w:rsidRDefault="0001144D" w:rsidP="0020339D">
      <w:pPr>
        <w:spacing w:line="360" w:lineRule="auto"/>
        <w:jc w:val="center"/>
        <w:rPr>
          <w:rFonts w:ascii="Arial" w:eastAsia="Arial" w:hAnsi="Arial" w:cs="Arial"/>
          <w:b/>
        </w:rPr>
      </w:pPr>
      <w:r w:rsidRPr="006268A7">
        <w:rPr>
          <w:rFonts w:ascii="Arial" w:eastAsia="Arial" w:hAnsi="Arial" w:cs="Arial"/>
          <w:b/>
        </w:rPr>
        <w:lastRenderedPageBreak/>
        <w:t>Appendix C. Research advert.</w:t>
      </w:r>
    </w:p>
    <w:p w14:paraId="002F1B0A" w14:textId="77777777" w:rsidR="0001144D" w:rsidRDefault="0001144D" w:rsidP="0001144D">
      <w:pPr>
        <w:spacing w:line="360" w:lineRule="auto"/>
      </w:pPr>
      <w:r w:rsidRPr="00E86515">
        <w:rPr>
          <w:noProof/>
          <w:lang w:eastAsia="en-GB"/>
        </w:rPr>
        <w:drawing>
          <wp:inline distT="0" distB="0" distL="0" distR="0" wp14:anchorId="10004113" wp14:editId="74CD403A">
            <wp:extent cx="5731510" cy="8139636"/>
            <wp:effectExtent l="0" t="0" r="2540" b="0"/>
            <wp:docPr id="5" name="Picture 5" descr="C:\Users\haseje\AppData\Local\Microsoft\Windows\INetCache\Content.Outlook\ZIRLV331\Screenshot_20220305-213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eje\AppData\Local\Microsoft\Windows\INetCache\Content.Outlook\ZIRLV331\Screenshot_20220305-21371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8139636"/>
                    </a:xfrm>
                    <a:prstGeom prst="rect">
                      <a:avLst/>
                    </a:prstGeom>
                    <a:noFill/>
                    <a:ln>
                      <a:noFill/>
                    </a:ln>
                  </pic:spPr>
                </pic:pic>
              </a:graphicData>
            </a:graphic>
          </wp:inline>
        </w:drawing>
      </w:r>
    </w:p>
    <w:p w14:paraId="2A2D0675" w14:textId="77777777" w:rsidR="0001144D" w:rsidRPr="006268A7" w:rsidRDefault="0001144D" w:rsidP="006268A7">
      <w:pPr>
        <w:spacing w:line="360" w:lineRule="auto"/>
        <w:jc w:val="center"/>
        <w:rPr>
          <w:rFonts w:ascii="Arial" w:eastAsia="Arial" w:hAnsi="Arial" w:cs="Arial"/>
          <w:b/>
        </w:rPr>
      </w:pPr>
      <w:r w:rsidRPr="006268A7">
        <w:rPr>
          <w:rFonts w:ascii="Arial" w:eastAsia="Arial" w:hAnsi="Arial" w:cs="Arial"/>
          <w:b/>
        </w:rPr>
        <w:lastRenderedPageBreak/>
        <w:t>Appendix D. Parenting websites/forums, support groups, and social media accounts used for advertising and recruitment.</w:t>
      </w:r>
    </w:p>
    <w:p w14:paraId="1C5D7659" w14:textId="77777777" w:rsidR="0001144D" w:rsidRDefault="0001144D" w:rsidP="0001144D">
      <w:pPr>
        <w:spacing w:line="360" w:lineRule="auto"/>
        <w:rPr>
          <w:rFonts w:ascii="Arial" w:eastAsia="Arial" w:hAnsi="Arial" w:cs="Arial"/>
        </w:rPr>
      </w:pPr>
    </w:p>
    <w:p w14:paraId="4891ECE7"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Maternal Mental Health Alliance</w:t>
      </w:r>
    </w:p>
    <w:p w14:paraId="213A3914" w14:textId="77777777" w:rsidR="0001144D" w:rsidRDefault="0001144D" w:rsidP="0001144D">
      <w:pPr>
        <w:spacing w:line="360" w:lineRule="auto"/>
        <w:rPr>
          <w:rFonts w:ascii="Arial" w:eastAsia="Arial" w:hAnsi="Arial" w:cs="Arial"/>
        </w:rPr>
      </w:pPr>
      <w:r w:rsidRPr="451AFE8C">
        <w:rPr>
          <w:rFonts w:ascii="Arial" w:eastAsia="Arial" w:hAnsi="Arial" w:cs="Arial"/>
        </w:rPr>
        <w:t>https://maternalmentalhealthalliance.org/</w:t>
      </w:r>
    </w:p>
    <w:p w14:paraId="51AC81F7"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Mumsnet</w:t>
      </w:r>
    </w:p>
    <w:p w14:paraId="6202C86E" w14:textId="77777777" w:rsidR="0001144D" w:rsidRDefault="0001144D" w:rsidP="0001144D">
      <w:pPr>
        <w:spacing w:line="360" w:lineRule="auto"/>
        <w:rPr>
          <w:rFonts w:ascii="Arial" w:eastAsia="Arial" w:hAnsi="Arial" w:cs="Arial"/>
        </w:rPr>
      </w:pPr>
      <w:r w:rsidRPr="451AFE8C">
        <w:rPr>
          <w:rFonts w:ascii="Arial" w:eastAsia="Arial" w:hAnsi="Arial" w:cs="Arial"/>
        </w:rPr>
        <w:t>https://www.mumsnet.com/</w:t>
      </w:r>
    </w:p>
    <w:p w14:paraId="1FD00CCA"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Netmums</w:t>
      </w:r>
    </w:p>
    <w:p w14:paraId="0B875948" w14:textId="77777777" w:rsidR="0001144D" w:rsidRDefault="0001144D" w:rsidP="0001144D">
      <w:pPr>
        <w:spacing w:line="360" w:lineRule="auto"/>
        <w:rPr>
          <w:rFonts w:ascii="Arial" w:eastAsia="Arial" w:hAnsi="Arial" w:cs="Arial"/>
        </w:rPr>
      </w:pPr>
      <w:r w:rsidRPr="451AFE8C">
        <w:rPr>
          <w:rFonts w:ascii="Arial" w:eastAsia="Arial" w:hAnsi="Arial" w:cs="Arial"/>
        </w:rPr>
        <w:t>https://www.netmums.com/</w:t>
      </w:r>
    </w:p>
    <w:p w14:paraId="6278E5F6"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Dr Rebecca Moore, Perinatal Psychiatrist</w:t>
      </w:r>
    </w:p>
    <w:p w14:paraId="531B0128" w14:textId="77777777" w:rsidR="0001144D" w:rsidRDefault="0001144D" w:rsidP="0001144D">
      <w:pPr>
        <w:spacing w:line="360" w:lineRule="auto"/>
        <w:rPr>
          <w:rFonts w:ascii="Arial" w:eastAsia="Arial" w:hAnsi="Arial" w:cs="Arial"/>
        </w:rPr>
      </w:pPr>
      <w:r w:rsidRPr="451AFE8C">
        <w:rPr>
          <w:rFonts w:ascii="Arial" w:eastAsia="Arial" w:hAnsi="Arial" w:cs="Arial"/>
        </w:rPr>
        <w:t>https://www.instagram.com/drrebeccamoore/</w:t>
      </w:r>
    </w:p>
    <w:p w14:paraId="4E083FDC"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The Make Birth Better Project</w:t>
      </w:r>
    </w:p>
    <w:p w14:paraId="2D86BD14" w14:textId="77777777" w:rsidR="0001144D" w:rsidRDefault="0001144D" w:rsidP="0001144D">
      <w:pPr>
        <w:spacing w:line="360" w:lineRule="auto"/>
        <w:rPr>
          <w:rFonts w:ascii="Arial" w:eastAsia="Arial" w:hAnsi="Arial" w:cs="Arial"/>
        </w:rPr>
      </w:pPr>
      <w:r w:rsidRPr="451AFE8C">
        <w:rPr>
          <w:rFonts w:ascii="Arial" w:eastAsia="Arial" w:hAnsi="Arial" w:cs="Arial"/>
        </w:rPr>
        <w:t>https://www.instagram.com/birthbetter/</w:t>
      </w:r>
    </w:p>
    <w:p w14:paraId="25108029"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Dr Emma Svanberg – The Mumologist and The Village - Parenting Community Group accounts.</w:t>
      </w:r>
    </w:p>
    <w:p w14:paraId="05115AD9" w14:textId="77777777" w:rsidR="0001144D" w:rsidRDefault="00185247" w:rsidP="0001144D">
      <w:pPr>
        <w:spacing w:line="360" w:lineRule="auto"/>
        <w:rPr>
          <w:rFonts w:ascii="Arial" w:eastAsia="Arial" w:hAnsi="Arial" w:cs="Arial"/>
        </w:rPr>
      </w:pPr>
      <w:hyperlink r:id="rId97">
        <w:r w:rsidR="0001144D" w:rsidRPr="451AFE8C">
          <w:rPr>
            <w:rStyle w:val="Hyperlink"/>
            <w:rFonts w:ascii="Arial" w:eastAsia="Arial" w:hAnsi="Arial" w:cs="Arial"/>
          </w:rPr>
          <w:t>https://www.instagram.com/mumologist/</w:t>
        </w:r>
      </w:hyperlink>
    </w:p>
    <w:p w14:paraId="05D6E1EB" w14:textId="77777777" w:rsidR="0001144D" w:rsidRDefault="00185247" w:rsidP="0001144D">
      <w:pPr>
        <w:spacing w:line="360" w:lineRule="auto"/>
        <w:rPr>
          <w:rFonts w:ascii="Arial" w:eastAsia="Arial" w:hAnsi="Arial" w:cs="Arial"/>
        </w:rPr>
      </w:pPr>
      <w:hyperlink r:id="rId98">
        <w:r w:rsidR="0001144D" w:rsidRPr="451AFE8C">
          <w:rPr>
            <w:rStyle w:val="Hyperlink"/>
            <w:rFonts w:ascii="Arial" w:eastAsia="Arial" w:hAnsi="Arial" w:cs="Arial"/>
          </w:rPr>
          <w:t>https://www.facebook.com/groups/406618019527763</w:t>
        </w:r>
      </w:hyperlink>
    </w:p>
    <w:p w14:paraId="1FA5B8DC"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The Mental Health Midwife</w:t>
      </w:r>
    </w:p>
    <w:p w14:paraId="33B18426" w14:textId="77777777" w:rsidR="0001144D" w:rsidRDefault="0001144D" w:rsidP="0001144D">
      <w:pPr>
        <w:spacing w:line="360" w:lineRule="auto"/>
        <w:rPr>
          <w:rFonts w:ascii="Arial" w:eastAsia="Arial" w:hAnsi="Arial" w:cs="Arial"/>
        </w:rPr>
      </w:pPr>
      <w:r w:rsidRPr="451AFE8C">
        <w:rPr>
          <w:rFonts w:ascii="Arial" w:eastAsia="Arial" w:hAnsi="Arial" w:cs="Arial"/>
        </w:rPr>
        <w:t>https://www.instagram.com/mentalhealth_midwife/</w:t>
      </w:r>
    </w:p>
    <w:p w14:paraId="3C27706F"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Parenthood in Mind</w:t>
      </w:r>
    </w:p>
    <w:p w14:paraId="501128DE" w14:textId="77777777" w:rsidR="0001144D" w:rsidRDefault="0001144D" w:rsidP="0001144D">
      <w:pPr>
        <w:spacing w:line="360" w:lineRule="auto"/>
        <w:rPr>
          <w:rFonts w:ascii="Arial" w:eastAsia="Arial" w:hAnsi="Arial" w:cs="Arial"/>
        </w:rPr>
      </w:pPr>
      <w:r w:rsidRPr="451AFE8C">
        <w:rPr>
          <w:rFonts w:ascii="Arial" w:eastAsia="Arial" w:hAnsi="Arial" w:cs="Arial"/>
        </w:rPr>
        <w:t>https://www.instagram.com/parenthoodinmind/</w:t>
      </w:r>
    </w:p>
    <w:p w14:paraId="3D599E9F"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 xml:space="preserve">Sussex </w:t>
      </w:r>
      <w:r>
        <w:rPr>
          <w:rFonts w:ascii="Arial" w:eastAsia="Arial" w:hAnsi="Arial" w:cs="Arial"/>
        </w:rPr>
        <w:t>COVID-19</w:t>
      </w:r>
      <w:r w:rsidRPr="451AFE8C">
        <w:rPr>
          <w:rFonts w:ascii="Arial" w:eastAsia="Arial" w:hAnsi="Arial" w:cs="Arial"/>
        </w:rPr>
        <w:t xml:space="preserve"> expectant and new parent support group (Facebook support group)</w:t>
      </w:r>
    </w:p>
    <w:p w14:paraId="322708AA" w14:textId="77777777" w:rsidR="0001144D" w:rsidRDefault="0001144D" w:rsidP="0001144D">
      <w:pPr>
        <w:spacing w:line="360" w:lineRule="auto"/>
        <w:rPr>
          <w:rFonts w:ascii="Arial" w:eastAsia="Arial" w:hAnsi="Arial" w:cs="Arial"/>
        </w:rPr>
      </w:pPr>
      <w:r w:rsidRPr="451AFE8C">
        <w:rPr>
          <w:rFonts w:ascii="Arial" w:eastAsia="Arial" w:hAnsi="Arial" w:cs="Arial"/>
        </w:rPr>
        <w:t>https://www.facebook.com/groups/542562073323154</w:t>
      </w:r>
    </w:p>
    <w:p w14:paraId="1E841F80"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Gentle Parenting Group (Facebook support group)</w:t>
      </w:r>
    </w:p>
    <w:p w14:paraId="4DB93EC0" w14:textId="77777777" w:rsidR="0001144D" w:rsidRDefault="0001144D" w:rsidP="0001144D">
      <w:pPr>
        <w:spacing w:line="360" w:lineRule="auto"/>
        <w:rPr>
          <w:rFonts w:ascii="Arial" w:eastAsia="Arial" w:hAnsi="Arial" w:cs="Arial"/>
        </w:rPr>
      </w:pPr>
      <w:r w:rsidRPr="451AFE8C">
        <w:rPr>
          <w:rFonts w:ascii="Arial" w:eastAsia="Arial" w:hAnsi="Arial" w:cs="Arial"/>
        </w:rPr>
        <w:t>https://www.facebook.com/groups/1636099393345688</w:t>
      </w:r>
    </w:p>
    <w:p w14:paraId="56A93001"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lastRenderedPageBreak/>
        <w:t>Covid Cuties (Facebook support group)</w:t>
      </w:r>
    </w:p>
    <w:p w14:paraId="33A3718D" w14:textId="77777777" w:rsidR="0001144D" w:rsidRDefault="0001144D" w:rsidP="0001144D">
      <w:pPr>
        <w:spacing w:line="360" w:lineRule="auto"/>
        <w:rPr>
          <w:rFonts w:ascii="Arial" w:eastAsia="Arial" w:hAnsi="Arial" w:cs="Arial"/>
        </w:rPr>
      </w:pPr>
      <w:r w:rsidRPr="451AFE8C">
        <w:rPr>
          <w:rFonts w:ascii="Arial" w:eastAsia="Arial" w:hAnsi="Arial" w:cs="Arial"/>
        </w:rPr>
        <w:t>https://www.facebook.com/groups/462473158200309</w:t>
      </w:r>
    </w:p>
    <w:p w14:paraId="20480A3D"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Manchester Mum’s group (Facebook support group)</w:t>
      </w:r>
    </w:p>
    <w:p w14:paraId="06BD7BBD" w14:textId="77777777" w:rsidR="0001144D" w:rsidRDefault="0001144D" w:rsidP="0001144D">
      <w:pPr>
        <w:spacing w:line="360" w:lineRule="auto"/>
        <w:rPr>
          <w:rFonts w:ascii="Arial" w:eastAsia="Arial" w:hAnsi="Arial" w:cs="Arial"/>
        </w:rPr>
      </w:pPr>
      <w:r w:rsidRPr="451AFE8C">
        <w:rPr>
          <w:rFonts w:ascii="Arial" w:eastAsia="Arial" w:hAnsi="Arial" w:cs="Arial"/>
        </w:rPr>
        <w:t>https://www.facebook.com/groups/153918697982663</w:t>
      </w:r>
    </w:p>
    <w:p w14:paraId="2E40B044"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Thanet Baby and Toddler Group (Facebook support group)</w:t>
      </w:r>
    </w:p>
    <w:p w14:paraId="02B6F9CC" w14:textId="77777777" w:rsidR="0001144D" w:rsidRDefault="0001144D" w:rsidP="0001144D">
      <w:pPr>
        <w:spacing w:line="360" w:lineRule="auto"/>
        <w:rPr>
          <w:rFonts w:ascii="Arial" w:eastAsia="Arial" w:hAnsi="Arial" w:cs="Arial"/>
        </w:rPr>
      </w:pPr>
      <w:r w:rsidRPr="451AFE8C">
        <w:rPr>
          <w:rFonts w:ascii="Arial" w:eastAsia="Arial" w:hAnsi="Arial" w:cs="Arial"/>
        </w:rPr>
        <w:t>https://www.facebook.com/groups/2955954221293165</w:t>
      </w:r>
    </w:p>
    <w:p w14:paraId="4099B976" w14:textId="77777777" w:rsidR="0001144D" w:rsidRDefault="0001144D" w:rsidP="0001144D">
      <w:pPr>
        <w:pStyle w:val="ListParagraph"/>
        <w:numPr>
          <w:ilvl w:val="0"/>
          <w:numId w:val="1"/>
        </w:numPr>
        <w:spacing w:line="360" w:lineRule="auto"/>
        <w:rPr>
          <w:rFonts w:ascii="Arial" w:eastAsia="Arial" w:hAnsi="Arial" w:cs="Arial"/>
        </w:rPr>
      </w:pPr>
      <w:r>
        <w:rPr>
          <w:rFonts w:ascii="Arial" w:eastAsia="Arial" w:hAnsi="Arial" w:cs="Arial"/>
        </w:rPr>
        <w:t>COVID-19</w:t>
      </w:r>
      <w:r w:rsidRPr="451AFE8C">
        <w:rPr>
          <w:rFonts w:ascii="Arial" w:eastAsia="Arial" w:hAnsi="Arial" w:cs="Arial"/>
        </w:rPr>
        <w:t xml:space="preserve"> Baby Parents Group (Facebook support group)</w:t>
      </w:r>
    </w:p>
    <w:p w14:paraId="646CC01B" w14:textId="77777777" w:rsidR="0001144D" w:rsidRDefault="0001144D" w:rsidP="0001144D">
      <w:pPr>
        <w:spacing w:line="360" w:lineRule="auto"/>
        <w:rPr>
          <w:rFonts w:ascii="Arial" w:eastAsia="Arial" w:hAnsi="Arial" w:cs="Arial"/>
        </w:rPr>
      </w:pPr>
      <w:r w:rsidRPr="451AFE8C">
        <w:rPr>
          <w:rFonts w:ascii="Arial" w:eastAsia="Arial" w:hAnsi="Arial" w:cs="Arial"/>
        </w:rPr>
        <w:t>https://www.facebook.com/groups/1452199904941525</w:t>
      </w:r>
    </w:p>
    <w:p w14:paraId="3B12AD4A" w14:textId="77777777" w:rsidR="0001144D" w:rsidRDefault="0001144D" w:rsidP="0001144D">
      <w:pPr>
        <w:pStyle w:val="ListParagraph"/>
        <w:numPr>
          <w:ilvl w:val="0"/>
          <w:numId w:val="1"/>
        </w:numPr>
        <w:spacing w:line="360" w:lineRule="auto"/>
        <w:rPr>
          <w:rFonts w:ascii="Arial" w:eastAsia="Arial" w:hAnsi="Arial" w:cs="Arial"/>
        </w:rPr>
      </w:pPr>
      <w:r w:rsidRPr="451AFE8C">
        <w:rPr>
          <w:rFonts w:ascii="Arial" w:eastAsia="Arial" w:hAnsi="Arial" w:cs="Arial"/>
        </w:rPr>
        <w:t>Hull and East Riding Covid Pregnancy Community Group (Facebook support group)</w:t>
      </w:r>
    </w:p>
    <w:p w14:paraId="568ED5C9" w14:textId="77777777" w:rsidR="0001144D" w:rsidRDefault="0001144D" w:rsidP="0001144D">
      <w:pPr>
        <w:spacing w:line="360" w:lineRule="auto"/>
        <w:rPr>
          <w:rFonts w:ascii="Arial" w:eastAsia="Arial" w:hAnsi="Arial" w:cs="Arial"/>
        </w:rPr>
      </w:pPr>
      <w:r w:rsidRPr="451AFE8C">
        <w:rPr>
          <w:rFonts w:ascii="Arial" w:eastAsia="Arial" w:hAnsi="Arial" w:cs="Arial"/>
        </w:rPr>
        <w:t>https://www.facebook.com/groups/896434060810788</w:t>
      </w:r>
    </w:p>
    <w:p w14:paraId="40AC5B0F" w14:textId="77777777" w:rsidR="0001144D" w:rsidRDefault="0001144D" w:rsidP="0001144D">
      <w:pPr>
        <w:spacing w:line="360" w:lineRule="auto"/>
        <w:rPr>
          <w:rFonts w:ascii="Arial" w:eastAsia="Arial" w:hAnsi="Arial" w:cs="Arial"/>
        </w:rPr>
      </w:pPr>
    </w:p>
    <w:p w14:paraId="2F2E1C87" w14:textId="77777777" w:rsidR="0001144D" w:rsidRDefault="0001144D" w:rsidP="0001144D">
      <w:pPr>
        <w:spacing w:line="360" w:lineRule="auto"/>
        <w:rPr>
          <w:rFonts w:ascii="Arial" w:eastAsia="Arial" w:hAnsi="Arial" w:cs="Arial"/>
        </w:rPr>
      </w:pPr>
    </w:p>
    <w:p w14:paraId="170924DD" w14:textId="77777777" w:rsidR="0001144D" w:rsidRDefault="0001144D" w:rsidP="0001144D">
      <w:pPr>
        <w:spacing w:line="360" w:lineRule="auto"/>
        <w:rPr>
          <w:rFonts w:ascii="Arial" w:eastAsia="Arial" w:hAnsi="Arial" w:cs="Arial"/>
        </w:rPr>
      </w:pPr>
    </w:p>
    <w:p w14:paraId="54D7E024" w14:textId="77777777" w:rsidR="0001144D" w:rsidRDefault="0001144D" w:rsidP="0001144D">
      <w:pPr>
        <w:spacing w:line="360" w:lineRule="auto"/>
        <w:rPr>
          <w:rFonts w:ascii="Arial" w:eastAsia="Arial" w:hAnsi="Arial" w:cs="Arial"/>
        </w:rPr>
      </w:pPr>
    </w:p>
    <w:p w14:paraId="78BEA535" w14:textId="77777777" w:rsidR="0001144D" w:rsidRDefault="0001144D" w:rsidP="0001144D">
      <w:pPr>
        <w:spacing w:line="360" w:lineRule="auto"/>
        <w:rPr>
          <w:rFonts w:ascii="Arial" w:eastAsia="Arial" w:hAnsi="Arial" w:cs="Arial"/>
        </w:rPr>
      </w:pPr>
    </w:p>
    <w:p w14:paraId="44D4E42E" w14:textId="77777777" w:rsidR="0001144D" w:rsidRDefault="0001144D" w:rsidP="0001144D">
      <w:pPr>
        <w:spacing w:line="360" w:lineRule="auto"/>
        <w:rPr>
          <w:rFonts w:ascii="Arial" w:eastAsia="Arial" w:hAnsi="Arial" w:cs="Arial"/>
        </w:rPr>
      </w:pPr>
    </w:p>
    <w:p w14:paraId="3642915A" w14:textId="77777777" w:rsidR="0001144D" w:rsidRDefault="0001144D" w:rsidP="0001144D">
      <w:pPr>
        <w:spacing w:line="360" w:lineRule="auto"/>
        <w:rPr>
          <w:rFonts w:ascii="Arial" w:eastAsia="Arial" w:hAnsi="Arial" w:cs="Arial"/>
        </w:rPr>
      </w:pPr>
    </w:p>
    <w:p w14:paraId="32CEFEF7" w14:textId="77777777" w:rsidR="0001144D" w:rsidRDefault="0001144D" w:rsidP="0001144D">
      <w:pPr>
        <w:spacing w:line="360" w:lineRule="auto"/>
        <w:rPr>
          <w:rFonts w:ascii="Arial" w:eastAsia="Arial" w:hAnsi="Arial" w:cs="Arial"/>
        </w:rPr>
      </w:pPr>
    </w:p>
    <w:p w14:paraId="4A181854" w14:textId="77777777" w:rsidR="0001144D" w:rsidRDefault="0001144D" w:rsidP="0001144D">
      <w:pPr>
        <w:spacing w:line="360" w:lineRule="auto"/>
        <w:rPr>
          <w:rFonts w:ascii="Arial" w:eastAsia="Arial" w:hAnsi="Arial" w:cs="Arial"/>
        </w:rPr>
      </w:pPr>
    </w:p>
    <w:p w14:paraId="196A3D1D" w14:textId="77777777" w:rsidR="0001144D" w:rsidRDefault="0001144D" w:rsidP="0001144D">
      <w:pPr>
        <w:spacing w:line="360" w:lineRule="auto"/>
        <w:rPr>
          <w:rFonts w:ascii="Arial" w:eastAsia="Arial" w:hAnsi="Arial" w:cs="Arial"/>
        </w:rPr>
      </w:pPr>
    </w:p>
    <w:p w14:paraId="1BB738E9" w14:textId="77777777" w:rsidR="0001144D" w:rsidRDefault="0001144D" w:rsidP="0001144D">
      <w:pPr>
        <w:rPr>
          <w:rFonts w:ascii="Arial" w:eastAsia="Arial" w:hAnsi="Arial" w:cs="Arial"/>
        </w:rPr>
      </w:pPr>
    </w:p>
    <w:p w14:paraId="5F0EFF09" w14:textId="77777777" w:rsidR="0001144D" w:rsidRDefault="0001144D" w:rsidP="0001144D">
      <w:pPr>
        <w:rPr>
          <w:rFonts w:ascii="Arial" w:eastAsia="Arial" w:hAnsi="Arial" w:cs="Arial"/>
        </w:rPr>
      </w:pPr>
    </w:p>
    <w:p w14:paraId="5D5AE58B" w14:textId="77777777" w:rsidR="0001144D" w:rsidRDefault="0001144D" w:rsidP="0001144D">
      <w:pPr>
        <w:rPr>
          <w:rFonts w:ascii="Arial" w:eastAsia="Arial" w:hAnsi="Arial" w:cs="Arial"/>
        </w:rPr>
      </w:pPr>
    </w:p>
    <w:p w14:paraId="0324E735" w14:textId="77777777" w:rsidR="0001144D" w:rsidRDefault="0001144D" w:rsidP="0001144D">
      <w:pPr>
        <w:rPr>
          <w:rFonts w:ascii="Arial" w:eastAsia="Arial" w:hAnsi="Arial" w:cs="Arial"/>
        </w:rPr>
      </w:pPr>
    </w:p>
    <w:p w14:paraId="39C68A56" w14:textId="77777777" w:rsidR="0001144D" w:rsidRDefault="0001144D" w:rsidP="0001144D">
      <w:pPr>
        <w:rPr>
          <w:rFonts w:ascii="Arial" w:eastAsia="Arial" w:hAnsi="Arial" w:cs="Arial"/>
        </w:rPr>
      </w:pPr>
    </w:p>
    <w:p w14:paraId="10B5D3EC" w14:textId="77777777" w:rsidR="0001144D" w:rsidRDefault="0001144D" w:rsidP="0001144D">
      <w:pPr>
        <w:rPr>
          <w:rFonts w:ascii="Arial" w:eastAsia="Arial" w:hAnsi="Arial" w:cs="Arial"/>
        </w:rPr>
      </w:pPr>
    </w:p>
    <w:p w14:paraId="2A8FC493" w14:textId="77777777" w:rsidR="0001144D" w:rsidRDefault="0001144D" w:rsidP="0001144D">
      <w:pPr>
        <w:rPr>
          <w:rFonts w:ascii="Arial" w:eastAsia="Arial" w:hAnsi="Arial" w:cs="Arial"/>
        </w:rPr>
      </w:pPr>
    </w:p>
    <w:p w14:paraId="68750BF3" w14:textId="77777777" w:rsidR="0001144D" w:rsidRPr="006268A7" w:rsidRDefault="0001144D" w:rsidP="006268A7">
      <w:pPr>
        <w:jc w:val="center"/>
        <w:rPr>
          <w:b/>
        </w:rPr>
      </w:pPr>
      <w:r w:rsidRPr="006268A7">
        <w:rPr>
          <w:rFonts w:ascii="Arial" w:eastAsia="Arial" w:hAnsi="Arial" w:cs="Arial"/>
          <w:b/>
        </w:rPr>
        <w:lastRenderedPageBreak/>
        <w:t>Appendix E. Participant Information Sheet.</w:t>
      </w:r>
    </w:p>
    <w:p w14:paraId="6D584D3B" w14:textId="77777777" w:rsidR="0001144D" w:rsidRDefault="0001144D" w:rsidP="0001144D">
      <w:pPr>
        <w:rPr>
          <w:rFonts w:ascii="Arial" w:eastAsia="Arial" w:hAnsi="Arial" w:cs="Arial"/>
        </w:rPr>
      </w:pPr>
    </w:p>
    <w:p w14:paraId="6F97B61C" w14:textId="77777777" w:rsidR="0001144D" w:rsidRPr="000C648A" w:rsidRDefault="0001144D" w:rsidP="0001144D">
      <w:pPr>
        <w:rPr>
          <w:rFonts w:ascii="Arial" w:eastAsia="Arial" w:hAnsi="Arial" w:cs="Arial"/>
        </w:rPr>
      </w:pPr>
      <w:r w:rsidRPr="000C648A">
        <w:rPr>
          <w:rFonts w:ascii="Arial" w:eastAsia="Arial" w:hAnsi="Arial" w:cs="Arial"/>
          <w:b/>
        </w:rPr>
        <w:t>INFORMATION SHEET FOR PARTICIPANTS</w:t>
      </w:r>
    </w:p>
    <w:p w14:paraId="2A323CBF" w14:textId="77777777" w:rsidR="0001144D" w:rsidRPr="000C648A" w:rsidRDefault="0001144D" w:rsidP="0001144D">
      <w:pPr>
        <w:pStyle w:val="NoSpacing"/>
        <w:rPr>
          <w:rFonts w:ascii="Arial" w:eastAsia="Arial" w:hAnsi="Arial" w:cs="Arial"/>
          <w:sz w:val="22"/>
          <w:szCs w:val="22"/>
        </w:rPr>
      </w:pPr>
    </w:p>
    <w:p w14:paraId="64512681" w14:textId="77777777" w:rsidR="0001144D" w:rsidRPr="000C648A" w:rsidRDefault="0001144D" w:rsidP="0001144D">
      <w:pPr>
        <w:pStyle w:val="NoSpacing"/>
        <w:rPr>
          <w:rFonts w:ascii="Arial" w:eastAsia="Arial" w:hAnsi="Arial" w:cs="Arial"/>
          <w:b/>
          <w:sz w:val="22"/>
          <w:szCs w:val="22"/>
          <w:u w:val="single"/>
        </w:rPr>
      </w:pPr>
      <w:r w:rsidRPr="000C648A">
        <w:rPr>
          <w:rFonts w:ascii="Arial" w:eastAsia="Arial" w:hAnsi="Arial" w:cs="Arial"/>
          <w:b/>
          <w:sz w:val="22"/>
          <w:szCs w:val="22"/>
          <w:u w:val="single"/>
        </w:rPr>
        <w:t>Title of study</w:t>
      </w:r>
    </w:p>
    <w:p w14:paraId="183F08C5" w14:textId="77777777" w:rsidR="0001144D" w:rsidRPr="000C648A" w:rsidRDefault="0001144D" w:rsidP="0001144D">
      <w:pPr>
        <w:pStyle w:val="NoSpacing"/>
        <w:rPr>
          <w:rFonts w:ascii="Arial" w:eastAsia="Arial" w:hAnsi="Arial" w:cs="Arial"/>
          <w:sz w:val="22"/>
          <w:szCs w:val="22"/>
          <w:u w:val="single"/>
        </w:rPr>
      </w:pPr>
    </w:p>
    <w:p w14:paraId="4540223E" w14:textId="77777777" w:rsidR="0001144D" w:rsidRPr="000C648A" w:rsidRDefault="0001144D" w:rsidP="0001144D">
      <w:pPr>
        <w:pStyle w:val="NoSpacing"/>
        <w:rPr>
          <w:rFonts w:ascii="Arial" w:hAnsi="Arial" w:cs="Arial"/>
          <w:sz w:val="22"/>
          <w:szCs w:val="22"/>
        </w:rPr>
      </w:pPr>
      <w:r w:rsidRPr="000C648A">
        <w:rPr>
          <w:rFonts w:ascii="Arial" w:hAnsi="Arial" w:cs="Arial"/>
          <w:sz w:val="22"/>
          <w:szCs w:val="22"/>
        </w:rPr>
        <w:t xml:space="preserve">Exploring the experience of social isolation for first-time mothers with pre-existing anxiety during the </w:t>
      </w:r>
      <w:r>
        <w:rPr>
          <w:rFonts w:ascii="Arial" w:hAnsi="Arial" w:cs="Arial"/>
          <w:sz w:val="22"/>
          <w:szCs w:val="22"/>
        </w:rPr>
        <w:t>COVID-19</w:t>
      </w:r>
      <w:r w:rsidRPr="000C648A">
        <w:rPr>
          <w:rFonts w:ascii="Arial" w:hAnsi="Arial" w:cs="Arial"/>
          <w:sz w:val="22"/>
          <w:szCs w:val="22"/>
        </w:rPr>
        <w:t xml:space="preserve"> pandemic</w:t>
      </w:r>
    </w:p>
    <w:p w14:paraId="486E7299" w14:textId="77777777" w:rsidR="0001144D" w:rsidRPr="000C648A" w:rsidRDefault="0001144D" w:rsidP="0001144D">
      <w:pPr>
        <w:pStyle w:val="NoSpacing"/>
        <w:rPr>
          <w:rFonts w:ascii="Arial" w:eastAsia="Arial" w:hAnsi="Arial" w:cs="Arial"/>
          <w:sz w:val="22"/>
          <w:szCs w:val="22"/>
        </w:rPr>
      </w:pPr>
    </w:p>
    <w:p w14:paraId="502F3BC3" w14:textId="77777777" w:rsidR="0001144D" w:rsidRPr="000C648A" w:rsidRDefault="0001144D" w:rsidP="0001144D">
      <w:pPr>
        <w:pStyle w:val="NoSpacing"/>
        <w:rPr>
          <w:rFonts w:ascii="Arial" w:eastAsia="Arial" w:hAnsi="Arial" w:cs="Arial"/>
          <w:b/>
          <w:sz w:val="22"/>
          <w:szCs w:val="22"/>
          <w:u w:val="single"/>
        </w:rPr>
      </w:pPr>
      <w:r w:rsidRPr="000C648A">
        <w:rPr>
          <w:rFonts w:ascii="Arial" w:eastAsia="Arial" w:hAnsi="Arial" w:cs="Arial"/>
          <w:b/>
          <w:sz w:val="22"/>
          <w:szCs w:val="22"/>
          <w:u w:val="single"/>
        </w:rPr>
        <w:t>Invitation Paragraph</w:t>
      </w:r>
    </w:p>
    <w:p w14:paraId="3F147C0F" w14:textId="77777777" w:rsidR="0001144D" w:rsidRPr="000C648A" w:rsidRDefault="0001144D" w:rsidP="0001144D">
      <w:pPr>
        <w:pStyle w:val="NoSpacing"/>
        <w:rPr>
          <w:rFonts w:ascii="Arial" w:eastAsia="Arial" w:hAnsi="Arial" w:cs="Arial"/>
          <w:sz w:val="22"/>
          <w:szCs w:val="22"/>
          <w:u w:val="single"/>
        </w:rPr>
      </w:pPr>
    </w:p>
    <w:p w14:paraId="0FE82B96"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sz w:val="22"/>
          <w:szCs w:val="22"/>
        </w:rPr>
        <w:t>I would like to invite you to participate in this research project which forms part of my Doctorate in Clinical Psychology (DClinPsy). Before you decide whether you want to take part, it is important for you to understand why the research is being done and what your participation will involve. Please take time to read the following information carefully and discuss it with others if you wish. Please feel free to ask me if there is anything that is not clear or if you would like more information. I am very happy to provide further details or answer any questions you may have.</w:t>
      </w:r>
    </w:p>
    <w:p w14:paraId="58DCCEB1" w14:textId="77777777" w:rsidR="0001144D" w:rsidRPr="000C648A" w:rsidRDefault="0001144D" w:rsidP="0001144D">
      <w:pPr>
        <w:pStyle w:val="NoSpacing"/>
        <w:rPr>
          <w:rFonts w:ascii="Arial" w:eastAsia="Arial" w:hAnsi="Arial" w:cs="Arial"/>
          <w:sz w:val="22"/>
          <w:szCs w:val="22"/>
        </w:rPr>
      </w:pPr>
    </w:p>
    <w:p w14:paraId="29F234CB" w14:textId="77777777" w:rsidR="0001144D" w:rsidRPr="000C648A" w:rsidRDefault="0001144D" w:rsidP="0001144D">
      <w:pPr>
        <w:pStyle w:val="NoSpacing"/>
        <w:rPr>
          <w:rFonts w:ascii="Arial" w:eastAsia="Arial" w:hAnsi="Arial" w:cs="Arial"/>
          <w:b/>
          <w:sz w:val="22"/>
          <w:szCs w:val="22"/>
          <w:u w:val="single"/>
        </w:rPr>
      </w:pPr>
      <w:r w:rsidRPr="000C648A">
        <w:rPr>
          <w:rFonts w:ascii="Arial" w:eastAsia="Arial" w:hAnsi="Arial" w:cs="Arial"/>
          <w:b/>
          <w:sz w:val="22"/>
          <w:szCs w:val="22"/>
          <w:u w:val="single"/>
        </w:rPr>
        <w:t>What is the purpose of the study?</w:t>
      </w:r>
    </w:p>
    <w:p w14:paraId="4BE01714" w14:textId="77777777" w:rsidR="0001144D" w:rsidRPr="000C648A" w:rsidRDefault="0001144D" w:rsidP="0001144D">
      <w:pPr>
        <w:pStyle w:val="NoSpacing"/>
        <w:rPr>
          <w:rFonts w:ascii="Arial" w:eastAsia="Arial" w:hAnsi="Arial" w:cs="Arial"/>
          <w:sz w:val="22"/>
          <w:szCs w:val="22"/>
          <w:u w:val="single"/>
        </w:rPr>
      </w:pPr>
    </w:p>
    <w:p w14:paraId="6EE2311B" w14:textId="77777777" w:rsidR="0001144D" w:rsidRPr="000C648A" w:rsidRDefault="0001144D" w:rsidP="0001144D">
      <w:pPr>
        <w:pStyle w:val="NoSpacing"/>
        <w:rPr>
          <w:rFonts w:ascii="Arial" w:hAnsi="Arial" w:cs="Arial"/>
          <w:sz w:val="22"/>
          <w:szCs w:val="22"/>
        </w:rPr>
      </w:pPr>
      <w:r>
        <w:rPr>
          <w:rFonts w:ascii="Arial" w:hAnsi="Arial" w:cs="Arial"/>
          <w:sz w:val="22"/>
          <w:szCs w:val="22"/>
        </w:rPr>
        <w:t>COVID-19</w:t>
      </w:r>
      <w:r w:rsidRPr="000C648A">
        <w:rPr>
          <w:rFonts w:ascii="Arial" w:hAnsi="Arial" w:cs="Arial"/>
          <w:sz w:val="22"/>
          <w:szCs w:val="22"/>
        </w:rPr>
        <w:t xml:space="preserve"> is a novel disease which reached pandemic levels at rapid pace, causing the greatest public health crisis observed in recent times. The impact of the pandemic has had a significant social impact in the UK as ‘social isolation’ and ‘social distancing’ were adopted as primary preventive measures against </w:t>
      </w:r>
      <w:r>
        <w:rPr>
          <w:rFonts w:ascii="Arial" w:hAnsi="Arial" w:cs="Arial"/>
          <w:sz w:val="22"/>
          <w:szCs w:val="22"/>
        </w:rPr>
        <w:t>COVID-19</w:t>
      </w:r>
      <w:r w:rsidRPr="000C648A">
        <w:rPr>
          <w:rFonts w:ascii="Arial" w:hAnsi="Arial" w:cs="Arial"/>
          <w:sz w:val="22"/>
          <w:szCs w:val="22"/>
        </w:rPr>
        <w:t>.</w:t>
      </w:r>
    </w:p>
    <w:p w14:paraId="7682C6A7" w14:textId="77777777" w:rsidR="0001144D" w:rsidRPr="000C648A" w:rsidRDefault="0001144D" w:rsidP="0001144D">
      <w:pPr>
        <w:pStyle w:val="NoSpacing"/>
        <w:rPr>
          <w:rFonts w:ascii="Arial" w:hAnsi="Arial" w:cs="Arial"/>
          <w:sz w:val="22"/>
          <w:szCs w:val="22"/>
        </w:rPr>
      </w:pPr>
    </w:p>
    <w:p w14:paraId="120BD999" w14:textId="77777777" w:rsidR="0001144D" w:rsidRPr="000C648A" w:rsidRDefault="0001144D" w:rsidP="0001144D">
      <w:pPr>
        <w:pStyle w:val="NoSpacing"/>
        <w:rPr>
          <w:rFonts w:ascii="Arial" w:eastAsia="Arial" w:hAnsi="Arial" w:cs="Arial"/>
          <w:sz w:val="22"/>
          <w:szCs w:val="22"/>
          <w:u w:val="single"/>
        </w:rPr>
      </w:pPr>
      <w:r w:rsidRPr="000C648A">
        <w:rPr>
          <w:rFonts w:ascii="Arial" w:hAnsi="Arial" w:cs="Arial"/>
          <w:sz w:val="22"/>
          <w:szCs w:val="22"/>
        </w:rPr>
        <w:t xml:space="preserve">It is anticipated that these restrictive social measures will impact the wellbeing of many people, particularly those who may be at greater risk of mental health difficulties, such as first-time mums during the perinatal period (the first 12 months after baby is born) and those with a history of anxiety-related difficulties. It is therefore important to understand the experience of social isolation and anxiety for first-time mums during this time, so that health professionals may understand women’s experiences and better equip themselves to support women and their families in the aftermath of the pandemic. It is hoped that this research will also add to a growing body of research that will better support first-time mums and their babies in the event of any future infectious disease outbreaks.  </w:t>
      </w:r>
    </w:p>
    <w:p w14:paraId="6BA78FD5" w14:textId="77777777" w:rsidR="0001144D" w:rsidRPr="000C648A" w:rsidRDefault="0001144D" w:rsidP="0001144D">
      <w:pPr>
        <w:pStyle w:val="NoSpacing"/>
        <w:rPr>
          <w:rFonts w:ascii="Arial" w:eastAsia="Arial" w:hAnsi="Arial" w:cs="Arial"/>
          <w:sz w:val="22"/>
          <w:szCs w:val="22"/>
          <w:u w:val="single"/>
        </w:rPr>
      </w:pPr>
    </w:p>
    <w:p w14:paraId="1645C2A3" w14:textId="77777777" w:rsidR="0001144D" w:rsidRPr="000C648A" w:rsidRDefault="0001144D" w:rsidP="0001144D">
      <w:pPr>
        <w:pStyle w:val="NoSpacing"/>
        <w:rPr>
          <w:rFonts w:ascii="Arial" w:hAnsi="Arial" w:cs="Arial"/>
          <w:sz w:val="22"/>
          <w:szCs w:val="22"/>
        </w:rPr>
      </w:pPr>
      <w:r w:rsidRPr="000C648A">
        <w:rPr>
          <w:rFonts w:ascii="Arial" w:hAnsi="Arial" w:cs="Arial"/>
          <w:sz w:val="22"/>
          <w:szCs w:val="22"/>
        </w:rPr>
        <w:t xml:space="preserve">This study therefore aims to explore the experience of social isolation and anxiety during the </w:t>
      </w:r>
      <w:r>
        <w:rPr>
          <w:rFonts w:ascii="Arial" w:hAnsi="Arial" w:cs="Arial"/>
          <w:sz w:val="22"/>
          <w:szCs w:val="22"/>
        </w:rPr>
        <w:t>COVID-19</w:t>
      </w:r>
      <w:r w:rsidRPr="000C648A">
        <w:rPr>
          <w:rFonts w:ascii="Arial" w:hAnsi="Arial" w:cs="Arial"/>
          <w:sz w:val="22"/>
          <w:szCs w:val="22"/>
        </w:rPr>
        <w:t xml:space="preserve"> pandemic for first-time mums in the UK during the perinatal period through conducting interviews with mums online. </w:t>
      </w:r>
    </w:p>
    <w:p w14:paraId="0D489C31" w14:textId="77777777" w:rsidR="0001144D" w:rsidRPr="000C648A" w:rsidRDefault="0001144D" w:rsidP="0001144D">
      <w:pPr>
        <w:pStyle w:val="NoSpacing"/>
        <w:rPr>
          <w:rFonts w:ascii="Arial" w:hAnsi="Arial" w:cs="Arial"/>
          <w:sz w:val="22"/>
          <w:szCs w:val="22"/>
        </w:rPr>
      </w:pPr>
    </w:p>
    <w:p w14:paraId="359CC763" w14:textId="77777777" w:rsidR="0001144D" w:rsidRPr="000C648A" w:rsidRDefault="0001144D" w:rsidP="0001144D">
      <w:pPr>
        <w:pStyle w:val="NoSpacing"/>
        <w:rPr>
          <w:rFonts w:ascii="Arial" w:hAnsi="Arial" w:cs="Arial"/>
          <w:sz w:val="22"/>
          <w:szCs w:val="22"/>
        </w:rPr>
      </w:pPr>
      <w:r w:rsidRPr="000C648A">
        <w:rPr>
          <w:rFonts w:ascii="Arial" w:hAnsi="Arial" w:cs="Arial"/>
          <w:sz w:val="22"/>
          <w:szCs w:val="22"/>
        </w:rPr>
        <w:t>It is hoped that this will help parents and professionals to understand:</w:t>
      </w:r>
    </w:p>
    <w:p w14:paraId="5A99F4A9" w14:textId="77777777" w:rsidR="0001144D" w:rsidRPr="000C648A" w:rsidRDefault="0001144D" w:rsidP="0001144D">
      <w:pPr>
        <w:pStyle w:val="ListParagraph"/>
        <w:spacing w:line="276" w:lineRule="auto"/>
        <w:ind w:left="0"/>
        <w:rPr>
          <w:rFonts w:ascii="Arial" w:hAnsi="Arial" w:cs="Arial"/>
        </w:rPr>
      </w:pPr>
    </w:p>
    <w:p w14:paraId="5F4BCD1C" w14:textId="77777777" w:rsidR="0001144D" w:rsidRPr="000C648A" w:rsidRDefault="0001144D" w:rsidP="003033D6">
      <w:pPr>
        <w:pStyle w:val="ListParagraph"/>
        <w:numPr>
          <w:ilvl w:val="0"/>
          <w:numId w:val="3"/>
        </w:numPr>
        <w:overflowPunct w:val="0"/>
        <w:autoSpaceDE w:val="0"/>
        <w:autoSpaceDN w:val="0"/>
        <w:adjustRightInd w:val="0"/>
        <w:spacing w:after="0" w:line="276" w:lineRule="auto"/>
        <w:ind w:hanging="578"/>
        <w:textAlignment w:val="baseline"/>
        <w:rPr>
          <w:rFonts w:ascii="Arial" w:hAnsi="Arial" w:cs="Arial"/>
        </w:rPr>
      </w:pPr>
      <w:r w:rsidRPr="000C648A">
        <w:rPr>
          <w:rFonts w:ascii="Arial" w:hAnsi="Arial" w:cs="Arial"/>
        </w:rPr>
        <w:t>How social isolation has impacted first-time mum’s experiences of early motherhood and early bonding with their baby.</w:t>
      </w:r>
    </w:p>
    <w:p w14:paraId="7A08A394" w14:textId="77777777" w:rsidR="0001144D" w:rsidRPr="000C648A" w:rsidRDefault="0001144D" w:rsidP="003033D6">
      <w:pPr>
        <w:pStyle w:val="ListParagraph"/>
        <w:numPr>
          <w:ilvl w:val="0"/>
          <w:numId w:val="3"/>
        </w:numPr>
        <w:overflowPunct w:val="0"/>
        <w:autoSpaceDE w:val="0"/>
        <w:autoSpaceDN w:val="0"/>
        <w:adjustRightInd w:val="0"/>
        <w:spacing w:after="0" w:line="276" w:lineRule="auto"/>
        <w:ind w:hanging="578"/>
        <w:textAlignment w:val="baseline"/>
        <w:rPr>
          <w:rFonts w:ascii="Arial" w:hAnsi="Arial" w:cs="Arial"/>
        </w:rPr>
      </w:pPr>
      <w:r w:rsidRPr="000C648A">
        <w:rPr>
          <w:rFonts w:ascii="Arial" w:hAnsi="Arial" w:cs="Arial"/>
        </w:rPr>
        <w:t>How social isolation has impacted first-time mum’s experiences of anxiety and how this may have changed over time during the pandemic.</w:t>
      </w:r>
    </w:p>
    <w:p w14:paraId="387860FF" w14:textId="77777777" w:rsidR="0001144D" w:rsidRPr="000C648A" w:rsidRDefault="0001144D" w:rsidP="0001144D">
      <w:pPr>
        <w:pStyle w:val="ListParagraph"/>
        <w:overflowPunct w:val="0"/>
        <w:autoSpaceDE w:val="0"/>
        <w:autoSpaceDN w:val="0"/>
        <w:adjustRightInd w:val="0"/>
        <w:spacing w:line="276" w:lineRule="auto"/>
        <w:textAlignment w:val="baseline"/>
        <w:rPr>
          <w:rFonts w:ascii="Arial" w:hAnsi="Arial" w:cs="Arial"/>
        </w:rPr>
      </w:pPr>
      <w:r w:rsidRPr="000C648A">
        <w:rPr>
          <w:rFonts w:ascii="Arial" w:hAnsi="Arial" w:cs="Arial"/>
        </w:rPr>
        <w:t>And</w:t>
      </w:r>
    </w:p>
    <w:p w14:paraId="7D2DF6C4" w14:textId="77777777" w:rsidR="0001144D" w:rsidRPr="000C648A" w:rsidRDefault="0001144D" w:rsidP="003033D6">
      <w:pPr>
        <w:pStyle w:val="ListParagraph"/>
        <w:numPr>
          <w:ilvl w:val="0"/>
          <w:numId w:val="3"/>
        </w:numPr>
        <w:overflowPunct w:val="0"/>
        <w:autoSpaceDE w:val="0"/>
        <w:autoSpaceDN w:val="0"/>
        <w:adjustRightInd w:val="0"/>
        <w:spacing w:after="0" w:line="276" w:lineRule="auto"/>
        <w:ind w:hanging="578"/>
        <w:textAlignment w:val="baseline"/>
        <w:rPr>
          <w:rFonts w:ascii="Arial" w:hAnsi="Arial" w:cs="Arial"/>
        </w:rPr>
      </w:pPr>
      <w:r w:rsidRPr="000C648A">
        <w:rPr>
          <w:rFonts w:ascii="Arial" w:hAnsi="Arial" w:cs="Arial"/>
        </w:rPr>
        <w:t>First-time mum’s experiences of coping in the context of social isolation, anxiety, and early motherhood.</w:t>
      </w:r>
    </w:p>
    <w:p w14:paraId="6760BF20" w14:textId="77777777" w:rsidR="0001144D" w:rsidRDefault="0001144D" w:rsidP="0001144D">
      <w:pPr>
        <w:overflowPunct w:val="0"/>
        <w:autoSpaceDE w:val="0"/>
        <w:autoSpaceDN w:val="0"/>
        <w:adjustRightInd w:val="0"/>
        <w:spacing w:line="276" w:lineRule="auto"/>
        <w:textAlignment w:val="baseline"/>
        <w:rPr>
          <w:rFonts w:ascii="Arial" w:eastAsia="Arial" w:hAnsi="Arial" w:cs="Arial"/>
          <w:b/>
          <w:u w:val="single"/>
        </w:rPr>
      </w:pPr>
    </w:p>
    <w:p w14:paraId="05912DA2" w14:textId="77777777" w:rsidR="0001144D" w:rsidRPr="000C648A" w:rsidRDefault="0001144D" w:rsidP="0001144D">
      <w:pPr>
        <w:overflowPunct w:val="0"/>
        <w:autoSpaceDE w:val="0"/>
        <w:autoSpaceDN w:val="0"/>
        <w:adjustRightInd w:val="0"/>
        <w:spacing w:line="276" w:lineRule="auto"/>
        <w:textAlignment w:val="baseline"/>
        <w:rPr>
          <w:rFonts w:ascii="Arial" w:hAnsi="Arial" w:cs="Arial"/>
        </w:rPr>
      </w:pPr>
      <w:r w:rsidRPr="000C648A">
        <w:rPr>
          <w:rFonts w:ascii="Arial" w:eastAsia="Arial" w:hAnsi="Arial" w:cs="Arial"/>
          <w:b/>
          <w:u w:val="single"/>
        </w:rPr>
        <w:lastRenderedPageBreak/>
        <w:t>Why have I been invited to take part?</w:t>
      </w:r>
    </w:p>
    <w:p w14:paraId="2D904EC2" w14:textId="77777777" w:rsidR="0001144D" w:rsidRPr="000C648A" w:rsidRDefault="0001144D" w:rsidP="0001144D">
      <w:pPr>
        <w:pStyle w:val="NoSpacing"/>
        <w:rPr>
          <w:rFonts w:ascii="Arial" w:eastAsia="Arial" w:hAnsi="Arial" w:cs="Arial"/>
          <w:sz w:val="22"/>
          <w:szCs w:val="22"/>
        </w:rPr>
      </w:pPr>
    </w:p>
    <w:p w14:paraId="142A3714" w14:textId="77777777" w:rsidR="0001144D" w:rsidRPr="000C648A" w:rsidRDefault="0001144D" w:rsidP="0001144D">
      <w:pPr>
        <w:pStyle w:val="NoSpacing"/>
        <w:rPr>
          <w:rFonts w:ascii="Arial" w:eastAsia="Arial" w:hAnsi="Arial" w:cs="Arial"/>
          <w:bCs/>
          <w:sz w:val="22"/>
          <w:szCs w:val="22"/>
        </w:rPr>
      </w:pPr>
      <w:r w:rsidRPr="000C648A">
        <w:rPr>
          <w:rFonts w:ascii="Arial" w:eastAsia="Arial" w:hAnsi="Arial" w:cs="Arial"/>
          <w:bCs/>
          <w:sz w:val="22"/>
          <w:szCs w:val="22"/>
        </w:rPr>
        <w:t xml:space="preserve">You have been invited to take part in this study because you have indicated that your experiences during the </w:t>
      </w:r>
      <w:r>
        <w:rPr>
          <w:rFonts w:ascii="Arial" w:eastAsia="Arial" w:hAnsi="Arial" w:cs="Arial"/>
          <w:bCs/>
          <w:sz w:val="22"/>
          <w:szCs w:val="22"/>
        </w:rPr>
        <w:t>COVID-19</w:t>
      </w:r>
      <w:r w:rsidRPr="000C648A">
        <w:rPr>
          <w:rFonts w:ascii="Arial" w:eastAsia="Arial" w:hAnsi="Arial" w:cs="Arial"/>
          <w:bCs/>
          <w:sz w:val="22"/>
          <w:szCs w:val="22"/>
        </w:rPr>
        <w:t xml:space="preserve"> pandemic may help us to explore the research question. To ensure your suitability for this study, please check that your experiences meet the following criteria:</w:t>
      </w:r>
    </w:p>
    <w:p w14:paraId="328FC27F" w14:textId="77777777" w:rsidR="0001144D" w:rsidRPr="000C648A" w:rsidRDefault="0001144D" w:rsidP="0001144D">
      <w:pPr>
        <w:pStyle w:val="NoSpacing"/>
        <w:rPr>
          <w:rFonts w:ascii="Arial" w:hAnsi="Arial" w:cs="Arial"/>
          <w:sz w:val="22"/>
          <w:szCs w:val="22"/>
        </w:rPr>
      </w:pPr>
    </w:p>
    <w:p w14:paraId="50255FDF" w14:textId="77777777" w:rsidR="0001144D" w:rsidRPr="000C648A" w:rsidRDefault="0001144D" w:rsidP="003033D6">
      <w:pPr>
        <w:pStyle w:val="NoSpacing"/>
        <w:numPr>
          <w:ilvl w:val="0"/>
          <w:numId w:val="2"/>
        </w:numPr>
        <w:ind w:left="709" w:hanging="567"/>
        <w:rPr>
          <w:rFonts w:ascii="Arial" w:hAnsi="Arial" w:cs="Arial"/>
          <w:sz w:val="22"/>
          <w:szCs w:val="22"/>
        </w:rPr>
      </w:pPr>
      <w:r w:rsidRPr="000C648A">
        <w:rPr>
          <w:rFonts w:ascii="Arial" w:hAnsi="Arial" w:cs="Arial"/>
          <w:sz w:val="22"/>
          <w:szCs w:val="22"/>
        </w:rPr>
        <w:t xml:space="preserve">You were a new first-time mum (aged 18 years or over) during the </w:t>
      </w:r>
      <w:r>
        <w:rPr>
          <w:rFonts w:ascii="Arial" w:hAnsi="Arial" w:cs="Arial"/>
          <w:sz w:val="22"/>
          <w:szCs w:val="22"/>
        </w:rPr>
        <w:t>COVID-19</w:t>
      </w:r>
      <w:r w:rsidRPr="000C648A">
        <w:rPr>
          <w:rFonts w:ascii="Arial" w:hAnsi="Arial" w:cs="Arial"/>
          <w:sz w:val="22"/>
          <w:szCs w:val="22"/>
        </w:rPr>
        <w:t xml:space="preserve"> pandemic (i.e. your first baby was born between 1</w:t>
      </w:r>
      <w:r w:rsidRPr="000C648A">
        <w:rPr>
          <w:rFonts w:ascii="Arial" w:hAnsi="Arial" w:cs="Arial"/>
          <w:sz w:val="22"/>
          <w:szCs w:val="22"/>
          <w:vertAlign w:val="superscript"/>
        </w:rPr>
        <w:t>st</w:t>
      </w:r>
      <w:r w:rsidRPr="000C648A">
        <w:rPr>
          <w:rFonts w:ascii="Arial" w:hAnsi="Arial" w:cs="Arial"/>
          <w:sz w:val="22"/>
          <w:szCs w:val="22"/>
        </w:rPr>
        <w:t xml:space="preserve"> September 2019 and 20</w:t>
      </w:r>
      <w:r w:rsidRPr="000C648A">
        <w:rPr>
          <w:rFonts w:ascii="Arial" w:hAnsi="Arial" w:cs="Arial"/>
          <w:sz w:val="22"/>
          <w:szCs w:val="22"/>
          <w:vertAlign w:val="superscript"/>
        </w:rPr>
        <w:t>th</w:t>
      </w:r>
      <w:r w:rsidRPr="000C648A">
        <w:rPr>
          <w:rFonts w:ascii="Arial" w:hAnsi="Arial" w:cs="Arial"/>
          <w:sz w:val="22"/>
          <w:szCs w:val="22"/>
        </w:rPr>
        <w:t xml:space="preserve"> March 2020).</w:t>
      </w:r>
    </w:p>
    <w:p w14:paraId="44DBD0C4" w14:textId="77777777" w:rsidR="0001144D" w:rsidRPr="000C648A" w:rsidRDefault="0001144D" w:rsidP="0001144D">
      <w:pPr>
        <w:pStyle w:val="NoSpacing"/>
        <w:ind w:left="709" w:hanging="567"/>
        <w:rPr>
          <w:rFonts w:ascii="Arial" w:hAnsi="Arial" w:cs="Arial"/>
          <w:sz w:val="22"/>
          <w:szCs w:val="22"/>
        </w:rPr>
      </w:pPr>
    </w:p>
    <w:p w14:paraId="3FE4D87A" w14:textId="77777777" w:rsidR="0001144D" w:rsidRPr="000C648A" w:rsidRDefault="0001144D" w:rsidP="003033D6">
      <w:pPr>
        <w:pStyle w:val="NoSpacing"/>
        <w:numPr>
          <w:ilvl w:val="0"/>
          <w:numId w:val="2"/>
        </w:numPr>
        <w:ind w:left="709" w:hanging="567"/>
        <w:rPr>
          <w:rFonts w:ascii="Arial" w:hAnsi="Arial" w:cs="Arial"/>
          <w:sz w:val="22"/>
          <w:szCs w:val="22"/>
        </w:rPr>
      </w:pPr>
      <w:r w:rsidRPr="000C648A">
        <w:rPr>
          <w:rFonts w:ascii="Arial" w:hAnsi="Arial" w:cs="Arial"/>
          <w:sz w:val="22"/>
          <w:szCs w:val="22"/>
        </w:rPr>
        <w:t xml:space="preserve">You were living in the UK during the </w:t>
      </w:r>
      <w:r>
        <w:rPr>
          <w:rFonts w:ascii="Arial" w:hAnsi="Arial" w:cs="Arial"/>
          <w:sz w:val="22"/>
          <w:szCs w:val="22"/>
        </w:rPr>
        <w:t>COVID-19</w:t>
      </w:r>
      <w:r w:rsidRPr="000C648A">
        <w:rPr>
          <w:rFonts w:ascii="Arial" w:hAnsi="Arial" w:cs="Arial"/>
          <w:sz w:val="22"/>
          <w:szCs w:val="22"/>
        </w:rPr>
        <w:t xml:space="preserve"> pandemic.</w:t>
      </w:r>
    </w:p>
    <w:p w14:paraId="4951A207" w14:textId="77777777" w:rsidR="0001144D" w:rsidRPr="000C648A" w:rsidRDefault="0001144D" w:rsidP="0001144D">
      <w:pPr>
        <w:pStyle w:val="ListParagraph"/>
        <w:ind w:left="709" w:hanging="567"/>
        <w:rPr>
          <w:rFonts w:ascii="Arial" w:hAnsi="Arial" w:cs="Arial"/>
        </w:rPr>
      </w:pPr>
    </w:p>
    <w:p w14:paraId="5BC1BAFC" w14:textId="77777777" w:rsidR="0001144D" w:rsidRPr="000C648A" w:rsidRDefault="0001144D" w:rsidP="003033D6">
      <w:pPr>
        <w:pStyle w:val="NoSpacing"/>
        <w:numPr>
          <w:ilvl w:val="0"/>
          <w:numId w:val="2"/>
        </w:numPr>
        <w:ind w:left="709" w:hanging="567"/>
        <w:rPr>
          <w:rFonts w:ascii="Arial" w:hAnsi="Arial" w:cs="Arial"/>
          <w:sz w:val="22"/>
          <w:szCs w:val="22"/>
        </w:rPr>
      </w:pPr>
      <w:r w:rsidRPr="000C648A">
        <w:rPr>
          <w:rFonts w:ascii="Arial" w:hAnsi="Arial" w:cs="Arial"/>
          <w:sz w:val="22"/>
          <w:szCs w:val="22"/>
        </w:rPr>
        <w:t xml:space="preserve">You </w:t>
      </w:r>
      <w:r w:rsidRPr="000C648A">
        <w:rPr>
          <w:rFonts w:ascii="Arial" w:hAnsi="Arial" w:cs="Arial"/>
          <w:sz w:val="22"/>
          <w:szCs w:val="22"/>
          <w:u w:val="single"/>
        </w:rPr>
        <w:t>are not currently</w:t>
      </w:r>
      <w:r w:rsidRPr="000C648A">
        <w:rPr>
          <w:rFonts w:ascii="Arial" w:hAnsi="Arial" w:cs="Arial"/>
          <w:sz w:val="22"/>
          <w:szCs w:val="22"/>
        </w:rPr>
        <w:t xml:space="preserve"> experiencing a mental health crisis and/or </w:t>
      </w:r>
      <w:r w:rsidRPr="000C648A">
        <w:rPr>
          <w:rFonts w:ascii="Arial" w:hAnsi="Arial" w:cs="Arial"/>
          <w:sz w:val="22"/>
          <w:szCs w:val="22"/>
          <w:u w:val="single"/>
        </w:rPr>
        <w:t>currently</w:t>
      </w:r>
      <w:r w:rsidRPr="000C648A">
        <w:rPr>
          <w:rFonts w:ascii="Arial" w:hAnsi="Arial" w:cs="Arial"/>
          <w:sz w:val="22"/>
          <w:szCs w:val="22"/>
        </w:rPr>
        <w:t xml:space="preserve"> accessing support from mental health services (this is due to the sensitive nature of this research project and the potential risk for increased distress in discussing personal experiences related to motherhood, anxiety, and/or the </w:t>
      </w:r>
      <w:r>
        <w:rPr>
          <w:rFonts w:ascii="Arial" w:hAnsi="Arial" w:cs="Arial"/>
          <w:sz w:val="22"/>
          <w:szCs w:val="22"/>
        </w:rPr>
        <w:t>COVID-19</w:t>
      </w:r>
      <w:r w:rsidRPr="000C648A">
        <w:rPr>
          <w:rFonts w:ascii="Arial" w:hAnsi="Arial" w:cs="Arial"/>
          <w:sz w:val="22"/>
          <w:szCs w:val="22"/>
        </w:rPr>
        <w:t xml:space="preserve"> pandemic). </w:t>
      </w:r>
    </w:p>
    <w:p w14:paraId="322F4A96" w14:textId="77777777" w:rsidR="0001144D" w:rsidRPr="000C648A" w:rsidRDefault="0001144D" w:rsidP="0001144D">
      <w:pPr>
        <w:pStyle w:val="ListParagraph"/>
        <w:ind w:left="709" w:hanging="567"/>
        <w:rPr>
          <w:rFonts w:ascii="Arial" w:hAnsi="Arial" w:cs="Arial"/>
        </w:rPr>
      </w:pPr>
    </w:p>
    <w:p w14:paraId="5B4D2BB1" w14:textId="77777777" w:rsidR="0001144D" w:rsidRPr="000C648A" w:rsidRDefault="0001144D" w:rsidP="003033D6">
      <w:pPr>
        <w:pStyle w:val="NoSpacing"/>
        <w:numPr>
          <w:ilvl w:val="0"/>
          <w:numId w:val="2"/>
        </w:numPr>
        <w:ind w:left="709" w:hanging="567"/>
        <w:rPr>
          <w:rFonts w:ascii="Arial" w:hAnsi="Arial" w:cs="Arial"/>
          <w:sz w:val="22"/>
          <w:szCs w:val="22"/>
        </w:rPr>
      </w:pPr>
      <w:r w:rsidRPr="000C648A">
        <w:rPr>
          <w:rFonts w:ascii="Arial" w:hAnsi="Arial" w:cs="Arial"/>
          <w:sz w:val="22"/>
          <w:szCs w:val="22"/>
        </w:rPr>
        <w:t xml:space="preserve">You </w:t>
      </w:r>
      <w:r w:rsidRPr="000C648A">
        <w:rPr>
          <w:rFonts w:ascii="Arial" w:hAnsi="Arial" w:cs="Arial"/>
          <w:sz w:val="22"/>
          <w:szCs w:val="22"/>
          <w:u w:val="single"/>
        </w:rPr>
        <w:t>do not</w:t>
      </w:r>
      <w:r w:rsidRPr="000C648A">
        <w:rPr>
          <w:rFonts w:ascii="Arial" w:hAnsi="Arial" w:cs="Arial"/>
          <w:sz w:val="22"/>
          <w:szCs w:val="22"/>
        </w:rPr>
        <w:t xml:space="preserve"> have a severe physical health condition which required ‘shielding’ during the </w:t>
      </w:r>
      <w:r>
        <w:rPr>
          <w:rFonts w:ascii="Arial" w:hAnsi="Arial" w:cs="Arial"/>
          <w:sz w:val="22"/>
          <w:szCs w:val="22"/>
        </w:rPr>
        <w:t>COVID-19</w:t>
      </w:r>
      <w:r w:rsidRPr="000C648A">
        <w:rPr>
          <w:rFonts w:ascii="Arial" w:hAnsi="Arial" w:cs="Arial"/>
          <w:sz w:val="22"/>
          <w:szCs w:val="22"/>
        </w:rPr>
        <w:t xml:space="preserve"> pandemic.</w:t>
      </w:r>
    </w:p>
    <w:p w14:paraId="3A91FEEA" w14:textId="77777777" w:rsidR="0001144D" w:rsidRPr="000C648A" w:rsidRDefault="0001144D" w:rsidP="0001144D">
      <w:pPr>
        <w:pStyle w:val="ListParagraph"/>
        <w:ind w:left="709" w:hanging="567"/>
        <w:rPr>
          <w:rFonts w:ascii="Arial" w:hAnsi="Arial" w:cs="Arial"/>
        </w:rPr>
      </w:pPr>
    </w:p>
    <w:p w14:paraId="0DED3A24" w14:textId="77777777" w:rsidR="0001144D" w:rsidRPr="000C648A" w:rsidRDefault="0001144D" w:rsidP="003033D6">
      <w:pPr>
        <w:pStyle w:val="NoSpacing"/>
        <w:numPr>
          <w:ilvl w:val="0"/>
          <w:numId w:val="2"/>
        </w:numPr>
        <w:ind w:left="709" w:hanging="567"/>
        <w:rPr>
          <w:rFonts w:ascii="Arial" w:hAnsi="Arial" w:cs="Arial"/>
          <w:sz w:val="22"/>
          <w:szCs w:val="22"/>
        </w:rPr>
      </w:pPr>
      <w:r w:rsidRPr="000C648A">
        <w:rPr>
          <w:rFonts w:ascii="Arial" w:hAnsi="Arial" w:cs="Arial"/>
          <w:sz w:val="22"/>
          <w:szCs w:val="22"/>
        </w:rPr>
        <w:t xml:space="preserve">You have access to a device with video capability (smartphone, tablet, laptop etc.) to enable you to take part in this study. </w:t>
      </w:r>
    </w:p>
    <w:p w14:paraId="60DC3677" w14:textId="77777777" w:rsidR="0001144D" w:rsidRPr="000C648A" w:rsidRDefault="0001144D" w:rsidP="0001144D">
      <w:pPr>
        <w:pStyle w:val="ListParagraph"/>
        <w:ind w:left="709" w:hanging="567"/>
        <w:rPr>
          <w:rFonts w:ascii="Arial" w:hAnsi="Arial" w:cs="Arial"/>
        </w:rPr>
      </w:pPr>
    </w:p>
    <w:p w14:paraId="7B2266B1" w14:textId="77777777" w:rsidR="0001144D" w:rsidRPr="000C648A" w:rsidRDefault="0001144D" w:rsidP="003033D6">
      <w:pPr>
        <w:pStyle w:val="NoSpacing"/>
        <w:numPr>
          <w:ilvl w:val="0"/>
          <w:numId w:val="2"/>
        </w:numPr>
        <w:ind w:left="709" w:hanging="567"/>
        <w:rPr>
          <w:rFonts w:ascii="Arial" w:hAnsi="Arial" w:cs="Arial"/>
          <w:sz w:val="22"/>
          <w:szCs w:val="22"/>
        </w:rPr>
      </w:pPr>
      <w:r w:rsidRPr="000C648A">
        <w:rPr>
          <w:rFonts w:ascii="Arial" w:hAnsi="Arial" w:cs="Arial"/>
          <w:sz w:val="22"/>
          <w:szCs w:val="22"/>
        </w:rPr>
        <w:t>You speak English fluently (this is due to the use of interviews and the limited resources associated with student research meaning that, unfortunately, there is not adequate funding to employ interpreters).</w:t>
      </w:r>
    </w:p>
    <w:p w14:paraId="71CA90FB" w14:textId="77777777" w:rsidR="0001144D" w:rsidRPr="000C648A" w:rsidRDefault="0001144D" w:rsidP="0001144D">
      <w:pPr>
        <w:pStyle w:val="ListParagraph"/>
        <w:rPr>
          <w:rFonts w:ascii="Arial" w:hAnsi="Arial" w:cs="Arial"/>
        </w:rPr>
      </w:pPr>
    </w:p>
    <w:p w14:paraId="0328D09E" w14:textId="77777777" w:rsidR="0001144D" w:rsidRPr="000C648A" w:rsidRDefault="0001144D" w:rsidP="003033D6">
      <w:pPr>
        <w:pStyle w:val="NoSpacing"/>
        <w:numPr>
          <w:ilvl w:val="0"/>
          <w:numId w:val="2"/>
        </w:numPr>
        <w:ind w:left="709" w:hanging="567"/>
        <w:rPr>
          <w:rFonts w:ascii="Arial" w:hAnsi="Arial" w:cs="Arial"/>
          <w:sz w:val="22"/>
          <w:szCs w:val="22"/>
        </w:rPr>
      </w:pPr>
      <w:r w:rsidRPr="000C648A">
        <w:rPr>
          <w:rFonts w:ascii="Arial" w:hAnsi="Arial" w:cs="Arial"/>
          <w:sz w:val="22"/>
          <w:szCs w:val="22"/>
        </w:rPr>
        <w:t xml:space="preserve">You have experienced past difficulties with anxiety which took place prior to the </w:t>
      </w:r>
      <w:r>
        <w:rPr>
          <w:rFonts w:ascii="Arial" w:hAnsi="Arial" w:cs="Arial"/>
          <w:sz w:val="22"/>
          <w:szCs w:val="22"/>
        </w:rPr>
        <w:t>COVID-19</w:t>
      </w:r>
      <w:r w:rsidRPr="000C648A">
        <w:rPr>
          <w:rFonts w:ascii="Arial" w:hAnsi="Arial" w:cs="Arial"/>
          <w:sz w:val="22"/>
          <w:szCs w:val="22"/>
        </w:rPr>
        <w:t xml:space="preserve"> pandemic based on the following criteria:</w:t>
      </w:r>
    </w:p>
    <w:p w14:paraId="4FD7F25F" w14:textId="77777777" w:rsidR="0001144D" w:rsidRPr="000C648A" w:rsidRDefault="0001144D" w:rsidP="0001144D">
      <w:pPr>
        <w:pStyle w:val="ListParagraph"/>
        <w:rPr>
          <w:rFonts w:ascii="Arial" w:hAnsi="Arial" w:cs="Arial"/>
        </w:rPr>
      </w:pPr>
    </w:p>
    <w:p w14:paraId="2A7A1077" w14:textId="77777777" w:rsidR="0001144D" w:rsidRPr="000C648A" w:rsidRDefault="0001144D" w:rsidP="0001144D">
      <w:pPr>
        <w:pStyle w:val="xxmsonormal"/>
        <w:spacing w:after="240"/>
        <w:ind w:left="709"/>
        <w:rPr>
          <w:rFonts w:ascii="Arial" w:hAnsi="Arial" w:cs="Arial"/>
          <w:i/>
        </w:rPr>
      </w:pPr>
      <w:r w:rsidRPr="000C648A">
        <w:rPr>
          <w:rFonts w:ascii="Arial" w:hAnsi="Arial" w:cs="Arial"/>
          <w:i/>
        </w:rPr>
        <w:t xml:space="preserve">You have experienced any of the following difficulties, for </w:t>
      </w:r>
      <w:r w:rsidRPr="000C648A">
        <w:rPr>
          <w:rFonts w:ascii="Arial" w:hAnsi="Arial" w:cs="Arial"/>
          <w:i/>
          <w:u w:val="single"/>
        </w:rPr>
        <w:t>at least one month</w:t>
      </w:r>
      <w:r w:rsidRPr="000C648A">
        <w:rPr>
          <w:rFonts w:ascii="Arial" w:hAnsi="Arial" w:cs="Arial"/>
          <w:i/>
        </w:rPr>
        <w:t xml:space="preserve">, at </w:t>
      </w:r>
      <w:r>
        <w:rPr>
          <w:rFonts w:ascii="Arial" w:hAnsi="Arial" w:cs="Arial"/>
          <w:i/>
        </w:rPr>
        <w:t>some</w:t>
      </w:r>
      <w:r w:rsidRPr="000C648A">
        <w:rPr>
          <w:rFonts w:ascii="Arial" w:hAnsi="Arial" w:cs="Arial"/>
          <w:i/>
        </w:rPr>
        <w:t xml:space="preserve"> time </w:t>
      </w:r>
      <w:r w:rsidRPr="000C648A">
        <w:rPr>
          <w:rFonts w:ascii="Arial" w:hAnsi="Arial" w:cs="Arial"/>
          <w:i/>
          <w:u w:val="single"/>
        </w:rPr>
        <w:t xml:space="preserve">before the </w:t>
      </w:r>
      <w:r>
        <w:rPr>
          <w:rFonts w:ascii="Arial" w:hAnsi="Arial" w:cs="Arial"/>
          <w:i/>
          <w:u w:val="single"/>
        </w:rPr>
        <w:t>COVID-19</w:t>
      </w:r>
      <w:r w:rsidRPr="000C648A">
        <w:rPr>
          <w:rFonts w:ascii="Arial" w:hAnsi="Arial" w:cs="Arial"/>
          <w:i/>
          <w:u w:val="single"/>
        </w:rPr>
        <w:t xml:space="preserve"> pandemic</w:t>
      </w:r>
      <w:r w:rsidRPr="000C648A">
        <w:rPr>
          <w:rFonts w:ascii="Arial" w:hAnsi="Arial" w:cs="Arial"/>
          <w:i/>
        </w:rPr>
        <w:t>:</w:t>
      </w:r>
    </w:p>
    <w:p w14:paraId="27D66991" w14:textId="77777777" w:rsidR="0001144D" w:rsidRPr="000C648A" w:rsidRDefault="0001144D" w:rsidP="003033D6">
      <w:pPr>
        <w:pStyle w:val="xxmsonormal"/>
        <w:numPr>
          <w:ilvl w:val="0"/>
          <w:numId w:val="3"/>
        </w:numPr>
        <w:ind w:left="1418" w:hanging="709"/>
        <w:rPr>
          <w:rFonts w:ascii="Arial" w:hAnsi="Arial" w:cs="Arial"/>
          <w:i/>
        </w:rPr>
      </w:pPr>
      <w:r w:rsidRPr="000C648A">
        <w:rPr>
          <w:rFonts w:ascii="Arial" w:hAnsi="Arial" w:cs="Arial"/>
          <w:i/>
        </w:rPr>
        <w:t>Psychological difficulties associated with anxiety e.g. excessive worries about the past/future/everyday activities/health, excessive fears about acting in a way that would be embarrassing, feeling a sense of dread, feeling ‘on edge’, feeling irritable or restless, feeling as though things are not real or you are not really here, experiencing panic attacks, experiencing flashbacks/nightmares, difficulty concentrating</w:t>
      </w:r>
    </w:p>
    <w:p w14:paraId="679CAC53" w14:textId="77777777" w:rsidR="0001144D" w:rsidRPr="000C648A" w:rsidRDefault="0001144D" w:rsidP="0001144D">
      <w:pPr>
        <w:pStyle w:val="xxmsonormal"/>
        <w:ind w:left="1418" w:hanging="709"/>
        <w:rPr>
          <w:rFonts w:ascii="Arial" w:hAnsi="Arial" w:cs="Arial"/>
          <w:i/>
        </w:rPr>
      </w:pPr>
    </w:p>
    <w:p w14:paraId="008BE564" w14:textId="77777777" w:rsidR="0001144D" w:rsidRPr="000C648A" w:rsidRDefault="0001144D" w:rsidP="003033D6">
      <w:pPr>
        <w:pStyle w:val="xxmsonormal"/>
        <w:numPr>
          <w:ilvl w:val="0"/>
          <w:numId w:val="3"/>
        </w:numPr>
        <w:ind w:left="1418" w:hanging="709"/>
        <w:rPr>
          <w:rFonts w:ascii="Arial" w:hAnsi="Arial" w:cs="Arial"/>
          <w:i/>
        </w:rPr>
      </w:pPr>
      <w:r w:rsidRPr="000C648A">
        <w:rPr>
          <w:rFonts w:ascii="Arial" w:hAnsi="Arial" w:cs="Arial"/>
          <w:i/>
        </w:rPr>
        <w:t>Physical difficulties associated with anxiety* e.g. dizziness, tiredness, racing heart/heart palpitations, muscle ache/tension, trembling, excessive sweating, headaches, shortness of breath, nausea, difficulty sleeping, hot flushes/chills</w:t>
      </w:r>
    </w:p>
    <w:p w14:paraId="11EBDCC3" w14:textId="77777777" w:rsidR="0001144D" w:rsidRPr="000C648A" w:rsidRDefault="0001144D" w:rsidP="0001144D">
      <w:pPr>
        <w:pStyle w:val="ListParagraph"/>
        <w:rPr>
          <w:rFonts w:ascii="Arial" w:hAnsi="Arial" w:cs="Arial"/>
          <w:i/>
        </w:rPr>
      </w:pPr>
    </w:p>
    <w:p w14:paraId="2080D77F" w14:textId="77777777" w:rsidR="0001144D" w:rsidRPr="000C648A" w:rsidRDefault="0001144D" w:rsidP="0001144D">
      <w:pPr>
        <w:pStyle w:val="xxmsonormal"/>
        <w:ind w:left="1452"/>
        <w:rPr>
          <w:rFonts w:ascii="Arial" w:hAnsi="Arial" w:cs="Arial"/>
          <w:i/>
        </w:rPr>
      </w:pPr>
      <w:r w:rsidRPr="000C648A">
        <w:rPr>
          <w:rFonts w:ascii="Arial" w:hAnsi="Arial" w:cs="Arial"/>
          <w:i/>
        </w:rPr>
        <w:t>*Physical difficulties are not better explained by a medical condition or medication use</w:t>
      </w:r>
    </w:p>
    <w:p w14:paraId="09D7DA06" w14:textId="77777777" w:rsidR="0001144D" w:rsidRPr="000C648A" w:rsidRDefault="0001144D" w:rsidP="0001144D">
      <w:pPr>
        <w:pStyle w:val="xxmsonormal"/>
        <w:ind w:left="1418" w:hanging="709"/>
        <w:rPr>
          <w:rFonts w:ascii="Arial" w:hAnsi="Arial" w:cs="Arial"/>
          <w:i/>
        </w:rPr>
      </w:pPr>
    </w:p>
    <w:p w14:paraId="38D3E0D3" w14:textId="77777777" w:rsidR="0001144D" w:rsidRPr="000C648A" w:rsidRDefault="0001144D" w:rsidP="003033D6">
      <w:pPr>
        <w:pStyle w:val="xxmsonormal"/>
        <w:numPr>
          <w:ilvl w:val="0"/>
          <w:numId w:val="3"/>
        </w:numPr>
        <w:ind w:left="1418" w:hanging="709"/>
        <w:rPr>
          <w:rFonts w:ascii="Arial" w:hAnsi="Arial" w:cs="Arial"/>
          <w:i/>
        </w:rPr>
      </w:pPr>
      <w:r w:rsidRPr="000C648A">
        <w:rPr>
          <w:rFonts w:ascii="Arial" w:hAnsi="Arial" w:cs="Arial"/>
          <w:i/>
        </w:rPr>
        <w:lastRenderedPageBreak/>
        <w:t xml:space="preserve">Behavioural difficulties associated with anxiety e.g. avoiding situations/experiences associated with a traumatic event or anxiety, engaging in repetitive behaviours/mental acts such as checking, counting or hand washing, excessively looking out for danger  </w:t>
      </w:r>
    </w:p>
    <w:p w14:paraId="3364C92B" w14:textId="77777777" w:rsidR="0001144D" w:rsidRPr="000C648A" w:rsidRDefault="0001144D" w:rsidP="0001144D">
      <w:pPr>
        <w:pStyle w:val="ListParagraph"/>
        <w:rPr>
          <w:rFonts w:ascii="Arial" w:hAnsi="Arial" w:cs="Arial"/>
          <w:i/>
          <w:u w:val="single"/>
        </w:rPr>
      </w:pPr>
    </w:p>
    <w:p w14:paraId="3C8655EE" w14:textId="77777777" w:rsidR="0001144D" w:rsidRPr="000C648A" w:rsidRDefault="0001144D" w:rsidP="0001144D">
      <w:pPr>
        <w:pStyle w:val="xxmsonormal"/>
        <w:ind w:left="1418"/>
        <w:rPr>
          <w:rFonts w:ascii="Arial" w:hAnsi="Arial" w:cs="Arial"/>
          <w:i/>
        </w:rPr>
      </w:pPr>
      <w:r w:rsidRPr="000C648A">
        <w:rPr>
          <w:rFonts w:ascii="Arial" w:hAnsi="Arial" w:cs="Arial"/>
          <w:i/>
          <w:u w:val="single"/>
        </w:rPr>
        <w:t>AND</w:t>
      </w:r>
    </w:p>
    <w:p w14:paraId="089B671A" w14:textId="77777777" w:rsidR="0001144D" w:rsidRPr="000C648A" w:rsidRDefault="0001144D" w:rsidP="0001144D">
      <w:pPr>
        <w:pStyle w:val="xxmsonormal"/>
        <w:ind w:left="1418"/>
        <w:rPr>
          <w:rFonts w:ascii="Arial" w:hAnsi="Arial" w:cs="Arial"/>
          <w:i/>
        </w:rPr>
      </w:pPr>
    </w:p>
    <w:p w14:paraId="4CCF098A" w14:textId="77777777" w:rsidR="0001144D" w:rsidRPr="000C648A" w:rsidRDefault="0001144D" w:rsidP="0001144D">
      <w:pPr>
        <w:pStyle w:val="xxmsonormal"/>
        <w:spacing w:after="240"/>
        <w:ind w:left="709"/>
        <w:rPr>
          <w:rFonts w:ascii="Arial" w:hAnsi="Arial" w:cs="Arial"/>
          <w:i/>
        </w:rPr>
      </w:pPr>
      <w:r w:rsidRPr="000C648A">
        <w:rPr>
          <w:rFonts w:ascii="Arial" w:hAnsi="Arial" w:cs="Arial"/>
          <w:i/>
        </w:rPr>
        <w:t>These difficulties caused significant distress and/or significantly impacted on daily living in any of the following areas:</w:t>
      </w:r>
    </w:p>
    <w:p w14:paraId="3DADDCB5" w14:textId="77777777" w:rsidR="0001144D" w:rsidRPr="000C648A" w:rsidRDefault="0001144D" w:rsidP="003033D6">
      <w:pPr>
        <w:pStyle w:val="xxmsonormal"/>
        <w:numPr>
          <w:ilvl w:val="0"/>
          <w:numId w:val="4"/>
        </w:numPr>
        <w:spacing w:after="240"/>
        <w:ind w:left="1418" w:hanging="709"/>
        <w:rPr>
          <w:rFonts w:ascii="Arial" w:hAnsi="Arial" w:cs="Arial"/>
          <w:i/>
        </w:rPr>
      </w:pPr>
      <w:r w:rsidRPr="000C648A">
        <w:rPr>
          <w:rFonts w:ascii="Arial" w:hAnsi="Arial" w:cs="Arial"/>
          <w:i/>
        </w:rPr>
        <w:t>Ability to attend work or education e.g. taking time off sick due to finding work or education difficult or stressful</w:t>
      </w:r>
    </w:p>
    <w:p w14:paraId="51F8E2F8" w14:textId="77777777" w:rsidR="0001144D" w:rsidRPr="000C648A" w:rsidRDefault="0001144D" w:rsidP="003033D6">
      <w:pPr>
        <w:pStyle w:val="xxmsonormal"/>
        <w:numPr>
          <w:ilvl w:val="0"/>
          <w:numId w:val="4"/>
        </w:numPr>
        <w:spacing w:after="240"/>
        <w:ind w:left="1418" w:hanging="709"/>
        <w:rPr>
          <w:rFonts w:ascii="Arial" w:hAnsi="Arial" w:cs="Arial"/>
          <w:i/>
        </w:rPr>
      </w:pPr>
      <w:r w:rsidRPr="000C648A">
        <w:rPr>
          <w:rFonts w:ascii="Arial" w:hAnsi="Arial" w:cs="Arial"/>
          <w:i/>
        </w:rPr>
        <w:t>Ability to engage in/enjoy a social life</w:t>
      </w:r>
    </w:p>
    <w:p w14:paraId="54282E6B" w14:textId="77777777" w:rsidR="0001144D" w:rsidRPr="000C648A" w:rsidRDefault="0001144D" w:rsidP="003033D6">
      <w:pPr>
        <w:pStyle w:val="xxmsonormal"/>
        <w:numPr>
          <w:ilvl w:val="0"/>
          <w:numId w:val="4"/>
        </w:numPr>
        <w:spacing w:after="240"/>
        <w:ind w:left="1418" w:hanging="709"/>
        <w:rPr>
          <w:rFonts w:ascii="Arial" w:hAnsi="Arial" w:cs="Arial"/>
          <w:i/>
        </w:rPr>
      </w:pPr>
      <w:r w:rsidRPr="000C648A">
        <w:rPr>
          <w:rFonts w:ascii="Arial" w:hAnsi="Arial" w:cs="Arial"/>
          <w:i/>
        </w:rPr>
        <w:t>Relationships with family/friends/colleagues e.g. due to withdrawing from social contact or responsibilities</w:t>
      </w:r>
    </w:p>
    <w:p w14:paraId="24898F0C" w14:textId="77777777" w:rsidR="0001144D" w:rsidRPr="000C648A" w:rsidRDefault="0001144D" w:rsidP="0001144D">
      <w:pPr>
        <w:rPr>
          <w:rFonts w:ascii="Arial" w:eastAsia="Arial" w:hAnsi="Arial" w:cs="Arial"/>
          <w:bCs/>
        </w:rPr>
      </w:pPr>
    </w:p>
    <w:p w14:paraId="4C418079"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sz w:val="22"/>
          <w:szCs w:val="22"/>
        </w:rPr>
        <w:t xml:space="preserve">Please do not hesitate to let me know if you feel you </w:t>
      </w:r>
      <w:r w:rsidRPr="000C648A">
        <w:rPr>
          <w:rFonts w:ascii="Arial" w:eastAsia="Arial" w:hAnsi="Arial" w:cs="Arial"/>
          <w:b/>
          <w:sz w:val="22"/>
          <w:szCs w:val="22"/>
          <w:u w:val="single"/>
        </w:rPr>
        <w:t>do not</w:t>
      </w:r>
      <w:r w:rsidRPr="000C648A">
        <w:rPr>
          <w:rFonts w:ascii="Arial" w:eastAsia="Arial" w:hAnsi="Arial" w:cs="Arial"/>
          <w:sz w:val="22"/>
          <w:szCs w:val="22"/>
        </w:rPr>
        <w:t xml:space="preserve"> meet any of the above criteria or if you have any questions about any criteria.</w:t>
      </w:r>
    </w:p>
    <w:p w14:paraId="07EA75E1" w14:textId="77777777" w:rsidR="0001144D" w:rsidRPr="000C648A" w:rsidRDefault="0001144D" w:rsidP="0001144D">
      <w:pPr>
        <w:pStyle w:val="NoSpacing"/>
        <w:rPr>
          <w:rFonts w:ascii="Arial" w:eastAsia="Arial" w:hAnsi="Arial" w:cs="Arial"/>
          <w:b/>
          <w:sz w:val="22"/>
          <w:szCs w:val="22"/>
          <w:u w:val="single"/>
        </w:rPr>
      </w:pPr>
    </w:p>
    <w:p w14:paraId="48B8FCFF"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b/>
          <w:sz w:val="22"/>
          <w:szCs w:val="22"/>
          <w:u w:val="single"/>
        </w:rPr>
        <w:t>What will happen if I take part?</w:t>
      </w:r>
    </w:p>
    <w:p w14:paraId="7BCEAEAE" w14:textId="77777777" w:rsidR="0001144D" w:rsidRPr="000C648A" w:rsidRDefault="0001144D" w:rsidP="0001144D">
      <w:pPr>
        <w:pStyle w:val="NoSpacing"/>
        <w:rPr>
          <w:rFonts w:ascii="Arial" w:eastAsia="Arial" w:hAnsi="Arial" w:cs="Arial"/>
          <w:sz w:val="22"/>
          <w:szCs w:val="22"/>
        </w:rPr>
      </w:pPr>
    </w:p>
    <w:p w14:paraId="43104691"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sz w:val="22"/>
          <w:szCs w:val="22"/>
        </w:rPr>
        <w:t>If you decide to take part in this study, you will be asked to complete a brief questionnaire collecting key demographic information and invited to participate in an online interview conducted over a convenient platform with myself (Jessica Haselhurst). The interview will involve open-ended, exploratory questions to understand your unique experiences during the pandemic. There are no right or wrong answers and you are free to decline to answer any questions which you do not feel comfortable answering, without having to provide an explanation. The interview will involve some set questions to guide the interview process, although it is intended to be flexible and to feel friendly and conversational, so the interview may be led as much or as little by you and the experiences you feel were most important for you. Some examples of the types of questions you may be asked include:</w:t>
      </w:r>
    </w:p>
    <w:p w14:paraId="626FFE2B" w14:textId="77777777" w:rsidR="0001144D" w:rsidRPr="000C648A" w:rsidRDefault="0001144D" w:rsidP="0001144D">
      <w:pPr>
        <w:pStyle w:val="NoSpacing"/>
        <w:rPr>
          <w:rFonts w:ascii="Arial" w:eastAsia="Arial" w:hAnsi="Arial" w:cs="Arial"/>
          <w:sz w:val="22"/>
          <w:szCs w:val="22"/>
        </w:rPr>
      </w:pPr>
    </w:p>
    <w:p w14:paraId="7D769B1F" w14:textId="77777777" w:rsidR="0001144D" w:rsidRPr="000C648A" w:rsidRDefault="0001144D" w:rsidP="0001144D">
      <w:pPr>
        <w:pStyle w:val="NoSpacing"/>
        <w:rPr>
          <w:rFonts w:ascii="Arial" w:hAnsi="Arial" w:cs="Arial"/>
          <w:i/>
          <w:iCs/>
          <w:sz w:val="22"/>
          <w:szCs w:val="22"/>
        </w:rPr>
      </w:pPr>
      <w:r w:rsidRPr="000C648A">
        <w:rPr>
          <w:rFonts w:ascii="Arial" w:hAnsi="Arial" w:cs="Arial"/>
          <w:i/>
          <w:iCs/>
          <w:sz w:val="22"/>
          <w:szCs w:val="22"/>
        </w:rPr>
        <w:t xml:space="preserve">Can you tell me about your experience of social isolation whilst caring for a new baby during the </w:t>
      </w:r>
      <w:r>
        <w:rPr>
          <w:rFonts w:ascii="Arial" w:hAnsi="Arial" w:cs="Arial"/>
          <w:i/>
          <w:iCs/>
          <w:sz w:val="22"/>
          <w:szCs w:val="22"/>
        </w:rPr>
        <w:t>COVID-19</w:t>
      </w:r>
      <w:r w:rsidRPr="000C648A">
        <w:rPr>
          <w:rFonts w:ascii="Arial" w:hAnsi="Arial" w:cs="Arial"/>
          <w:i/>
          <w:iCs/>
          <w:sz w:val="22"/>
          <w:szCs w:val="22"/>
        </w:rPr>
        <w:t xml:space="preserve"> pandemic?</w:t>
      </w:r>
    </w:p>
    <w:p w14:paraId="4A29FCDB" w14:textId="77777777" w:rsidR="0001144D" w:rsidRPr="000C648A" w:rsidRDefault="0001144D" w:rsidP="0001144D">
      <w:pPr>
        <w:pStyle w:val="NoSpacing"/>
        <w:rPr>
          <w:rFonts w:ascii="Arial" w:eastAsia="Arial" w:hAnsi="Arial" w:cs="Arial"/>
          <w:sz w:val="22"/>
          <w:szCs w:val="22"/>
        </w:rPr>
      </w:pPr>
    </w:p>
    <w:p w14:paraId="47D63C7E" w14:textId="77777777" w:rsidR="0001144D" w:rsidRPr="000C648A" w:rsidRDefault="0001144D" w:rsidP="0001144D">
      <w:pPr>
        <w:pStyle w:val="NoSpacing"/>
        <w:rPr>
          <w:rFonts w:ascii="Arial" w:hAnsi="Arial" w:cs="Arial"/>
          <w:i/>
          <w:iCs/>
          <w:sz w:val="22"/>
          <w:szCs w:val="22"/>
        </w:rPr>
      </w:pPr>
      <w:r w:rsidRPr="000C648A">
        <w:rPr>
          <w:rFonts w:ascii="Arial" w:hAnsi="Arial" w:cs="Arial"/>
          <w:i/>
          <w:iCs/>
          <w:sz w:val="22"/>
          <w:szCs w:val="22"/>
        </w:rPr>
        <w:t xml:space="preserve">What has your experience of anxiety been like since the </w:t>
      </w:r>
      <w:r>
        <w:rPr>
          <w:rFonts w:ascii="Arial" w:hAnsi="Arial" w:cs="Arial"/>
          <w:i/>
          <w:iCs/>
          <w:sz w:val="22"/>
          <w:szCs w:val="22"/>
        </w:rPr>
        <w:t>COVID-19</w:t>
      </w:r>
      <w:r w:rsidRPr="000C648A">
        <w:rPr>
          <w:rFonts w:ascii="Arial" w:hAnsi="Arial" w:cs="Arial"/>
          <w:i/>
          <w:iCs/>
          <w:sz w:val="22"/>
          <w:szCs w:val="22"/>
        </w:rPr>
        <w:t xml:space="preserve"> pandemic began?</w:t>
      </w:r>
    </w:p>
    <w:p w14:paraId="00DB8CF0" w14:textId="77777777" w:rsidR="0001144D" w:rsidRPr="000C648A" w:rsidRDefault="0001144D" w:rsidP="0001144D">
      <w:pPr>
        <w:pStyle w:val="NoSpacing"/>
        <w:rPr>
          <w:rFonts w:ascii="Arial" w:hAnsi="Arial" w:cs="Arial"/>
          <w:i/>
          <w:iCs/>
          <w:sz w:val="22"/>
          <w:szCs w:val="22"/>
        </w:rPr>
      </w:pPr>
    </w:p>
    <w:p w14:paraId="01BA7A87" w14:textId="77777777" w:rsidR="0001144D" w:rsidRPr="000C648A" w:rsidRDefault="0001144D" w:rsidP="0001144D">
      <w:pPr>
        <w:pStyle w:val="NoSpacing"/>
        <w:rPr>
          <w:rFonts w:ascii="Arial" w:hAnsi="Arial" w:cs="Arial"/>
          <w:i/>
          <w:iCs/>
          <w:sz w:val="22"/>
          <w:szCs w:val="22"/>
        </w:rPr>
      </w:pPr>
      <w:r w:rsidRPr="000C648A">
        <w:rPr>
          <w:rFonts w:ascii="Arial" w:hAnsi="Arial" w:cs="Arial"/>
          <w:i/>
          <w:iCs/>
          <w:sz w:val="22"/>
          <w:szCs w:val="22"/>
        </w:rPr>
        <w:t>Can you tell me about your experience of coping with social isolation as a new mum during the pandemic?</w:t>
      </w:r>
    </w:p>
    <w:p w14:paraId="69FB4E61" w14:textId="77777777" w:rsidR="0001144D" w:rsidRPr="000C648A" w:rsidRDefault="0001144D" w:rsidP="0001144D">
      <w:pPr>
        <w:pStyle w:val="NoSpacing"/>
        <w:rPr>
          <w:rFonts w:ascii="Arial" w:hAnsi="Arial" w:cs="Arial"/>
          <w:sz w:val="22"/>
          <w:szCs w:val="22"/>
        </w:rPr>
      </w:pPr>
    </w:p>
    <w:p w14:paraId="68FAD38F" w14:textId="77777777" w:rsidR="0001144D" w:rsidRPr="000C648A" w:rsidRDefault="0001144D" w:rsidP="0001144D">
      <w:pPr>
        <w:pStyle w:val="NoSpacing"/>
        <w:rPr>
          <w:rFonts w:ascii="Arial" w:hAnsi="Arial" w:cs="Arial"/>
          <w:sz w:val="22"/>
          <w:szCs w:val="22"/>
        </w:rPr>
      </w:pPr>
      <w:r w:rsidRPr="000C648A">
        <w:rPr>
          <w:rFonts w:ascii="Arial" w:hAnsi="Arial" w:cs="Arial"/>
          <w:sz w:val="22"/>
          <w:szCs w:val="22"/>
        </w:rPr>
        <w:t>It is anticipated that the interview will last approximately 1 to 1.5 hours, but interviews may be shorter depending on how much of your experience you would like to share. As interviews are conducted online, they can be arranged at a date and time convenient for you. There is no requirement to travel or to have face-to-face contact with the researcher for this study.</w:t>
      </w:r>
    </w:p>
    <w:p w14:paraId="79931141" w14:textId="77777777" w:rsidR="0001144D" w:rsidRPr="000C648A" w:rsidRDefault="0001144D" w:rsidP="0001144D">
      <w:pPr>
        <w:pStyle w:val="NoSpacing"/>
        <w:rPr>
          <w:rFonts w:ascii="Arial" w:eastAsia="Arial" w:hAnsi="Arial" w:cs="Arial"/>
          <w:sz w:val="22"/>
          <w:szCs w:val="22"/>
        </w:rPr>
      </w:pPr>
    </w:p>
    <w:p w14:paraId="1A09D191"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sz w:val="22"/>
          <w:szCs w:val="22"/>
        </w:rPr>
        <w:t xml:space="preserve">With your consent prior to the interview taking place, your interview will be video recorded using the recording feature on the chosen video calling platform, so that following the interview your spoken words may be written out into a verbatim script (transcribed) which can then be analysed. You will be notified of the start and end of recording, so you are </w:t>
      </w:r>
      <w:r w:rsidRPr="000C648A">
        <w:rPr>
          <w:rFonts w:ascii="Arial" w:eastAsia="Arial" w:hAnsi="Arial" w:cs="Arial"/>
          <w:sz w:val="22"/>
          <w:szCs w:val="22"/>
        </w:rPr>
        <w:lastRenderedPageBreak/>
        <w:t xml:space="preserve">aware at all times when you are being recorded. Once your interview has been transcribed, your recording will be permanently deleted and will no longer be accessible. This kind of data is needed for this study due to the exploratory nature of the research question and the aims of the study (discussed above). It is hoped that by using this method, this will privilege the unique voices of first-time mums and provide rich and detailed accounts of experiences related to social isolation during the </w:t>
      </w:r>
      <w:r>
        <w:rPr>
          <w:rFonts w:ascii="Arial" w:eastAsia="Arial" w:hAnsi="Arial" w:cs="Arial"/>
          <w:sz w:val="22"/>
          <w:szCs w:val="22"/>
        </w:rPr>
        <w:t>COVID-19</w:t>
      </w:r>
      <w:r w:rsidRPr="000C648A">
        <w:rPr>
          <w:rFonts w:ascii="Arial" w:eastAsia="Arial" w:hAnsi="Arial" w:cs="Arial"/>
          <w:sz w:val="22"/>
          <w:szCs w:val="22"/>
        </w:rPr>
        <w:t xml:space="preserve"> pandemic.  </w:t>
      </w:r>
    </w:p>
    <w:p w14:paraId="05B97156" w14:textId="77777777" w:rsidR="0001144D" w:rsidRPr="000C648A" w:rsidRDefault="0001144D" w:rsidP="0001144D">
      <w:pPr>
        <w:pStyle w:val="NoSpacing"/>
        <w:rPr>
          <w:rFonts w:ascii="Arial" w:eastAsia="Arial" w:hAnsi="Arial" w:cs="Arial"/>
          <w:sz w:val="22"/>
          <w:szCs w:val="22"/>
        </w:rPr>
      </w:pPr>
    </w:p>
    <w:p w14:paraId="363D928F"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sz w:val="22"/>
          <w:szCs w:val="22"/>
        </w:rPr>
        <w:t>If you would like to assist during the analysis stage of this project, you can give your consent on the consent form to be contacted following your interview. This would involve discussing the themes which emerge from the data and the language used to describe these themes with the researcher, to offer your thoughts as an expert by experience and to check that the themes make sense and fit with your lived experience. Please note that this is completely optional and there will be no adverse outcome for you associated with not assisting at this stage in the project.</w:t>
      </w:r>
    </w:p>
    <w:p w14:paraId="732C5921" w14:textId="77777777" w:rsidR="0001144D" w:rsidRPr="000C648A" w:rsidRDefault="0001144D" w:rsidP="0001144D">
      <w:pPr>
        <w:pStyle w:val="NoSpacing"/>
        <w:rPr>
          <w:rFonts w:ascii="Arial" w:eastAsia="Arial" w:hAnsi="Arial" w:cs="Arial"/>
          <w:b/>
          <w:sz w:val="22"/>
          <w:szCs w:val="22"/>
          <w:u w:val="single"/>
        </w:rPr>
      </w:pPr>
    </w:p>
    <w:p w14:paraId="07643762" w14:textId="77777777" w:rsidR="0001144D" w:rsidRPr="000C648A" w:rsidRDefault="0001144D" w:rsidP="0001144D">
      <w:pPr>
        <w:pStyle w:val="NoSpacing"/>
        <w:rPr>
          <w:rFonts w:ascii="Arial" w:eastAsia="Arial" w:hAnsi="Arial" w:cs="Arial"/>
          <w:b/>
          <w:sz w:val="22"/>
          <w:szCs w:val="22"/>
          <w:u w:val="single"/>
        </w:rPr>
      </w:pPr>
      <w:r w:rsidRPr="000C648A">
        <w:rPr>
          <w:rFonts w:ascii="Arial" w:eastAsia="Arial" w:hAnsi="Arial" w:cs="Arial"/>
          <w:b/>
          <w:sz w:val="22"/>
          <w:szCs w:val="22"/>
          <w:u w:val="single"/>
        </w:rPr>
        <w:t>Data handling and confidentiality</w:t>
      </w:r>
    </w:p>
    <w:p w14:paraId="2AAD6FC3" w14:textId="77777777" w:rsidR="0001144D" w:rsidRPr="000C648A" w:rsidRDefault="0001144D" w:rsidP="0001144D">
      <w:pPr>
        <w:pStyle w:val="NoSpacing"/>
        <w:rPr>
          <w:rFonts w:ascii="Arial" w:eastAsia="Arial" w:hAnsi="Arial" w:cs="Arial"/>
          <w:b/>
          <w:sz w:val="22"/>
          <w:szCs w:val="22"/>
          <w:u w:val="single"/>
        </w:rPr>
      </w:pPr>
    </w:p>
    <w:p w14:paraId="5AA5586A" w14:textId="77777777" w:rsidR="0001144D" w:rsidRPr="000C648A" w:rsidRDefault="0001144D" w:rsidP="0001144D">
      <w:pPr>
        <w:pStyle w:val="NoSpacing"/>
        <w:rPr>
          <w:rFonts w:ascii="Arial" w:eastAsia="Arial" w:hAnsi="Arial" w:cs="Arial"/>
          <w:b/>
          <w:sz w:val="22"/>
          <w:szCs w:val="22"/>
        </w:rPr>
      </w:pPr>
      <w:r w:rsidRPr="000C648A">
        <w:rPr>
          <w:rFonts w:ascii="Arial" w:hAnsi="Arial" w:cs="Arial"/>
          <w:sz w:val="22"/>
          <w:szCs w:val="22"/>
        </w:rPr>
        <w:t xml:space="preserve">Your data will be processed in accordance with the data protection law and will comply with the General Data Protection Regulation 2016 (GDPR). </w:t>
      </w:r>
      <w:r w:rsidRPr="000C648A">
        <w:rPr>
          <w:rFonts w:ascii="Arial" w:eastAsia="Arial" w:hAnsi="Arial" w:cs="Arial"/>
          <w:b/>
          <w:sz w:val="22"/>
          <w:szCs w:val="22"/>
        </w:rPr>
        <w:br/>
      </w:r>
    </w:p>
    <w:p w14:paraId="143DCCC7" w14:textId="77777777" w:rsidR="0001144D" w:rsidRPr="000C648A" w:rsidRDefault="0001144D" w:rsidP="0001144D">
      <w:pPr>
        <w:pStyle w:val="NoSpacing"/>
        <w:rPr>
          <w:rFonts w:ascii="Arial" w:hAnsi="Arial" w:cs="Arial"/>
          <w:sz w:val="22"/>
          <w:szCs w:val="22"/>
        </w:rPr>
      </w:pPr>
      <w:r w:rsidRPr="000C648A">
        <w:rPr>
          <w:rFonts w:ascii="Arial" w:hAnsi="Arial" w:cs="Arial"/>
          <w:sz w:val="22"/>
          <w:szCs w:val="22"/>
        </w:rPr>
        <w:t xml:space="preserve">In order to ensure your anonymity and confidentiality of your data, you will be allocated a participant number and any materials associated with your interview data will be saved under your participant number. Only with your consent, interview data may be shared with third parties for analysis purposes, such as secure and GDPR compliant transcription services and/or analysis software. Should you discuss any details that could compromise your anonymity once your interview has been transcribed, these details will be deleted and not included in the final analysis or reporting of results. </w:t>
      </w:r>
    </w:p>
    <w:p w14:paraId="21E5A1D9" w14:textId="77777777" w:rsidR="0001144D" w:rsidRPr="000C648A" w:rsidRDefault="0001144D" w:rsidP="0001144D">
      <w:pPr>
        <w:pStyle w:val="NoSpacing"/>
        <w:rPr>
          <w:rFonts w:ascii="Arial" w:hAnsi="Arial" w:cs="Arial"/>
          <w:sz w:val="22"/>
          <w:szCs w:val="22"/>
        </w:rPr>
      </w:pPr>
    </w:p>
    <w:p w14:paraId="017EB41D" w14:textId="77777777" w:rsidR="0001144D" w:rsidRPr="000C648A" w:rsidRDefault="0001144D" w:rsidP="0001144D">
      <w:pPr>
        <w:pStyle w:val="NoSpacing"/>
        <w:rPr>
          <w:rFonts w:ascii="Arial" w:hAnsi="Arial" w:cs="Arial"/>
          <w:sz w:val="22"/>
          <w:szCs w:val="22"/>
        </w:rPr>
      </w:pPr>
      <w:r w:rsidRPr="000C648A">
        <w:rPr>
          <w:rFonts w:ascii="Arial" w:hAnsi="Arial" w:cs="Arial"/>
          <w:sz w:val="22"/>
          <w:szCs w:val="22"/>
        </w:rPr>
        <w:t>Research data will be stored via an encrypted electronic storage system. Following the completion of the written report and dissemination of the findings, data will be stored for a further 10 years from the end of the project, in line with Staffordshire University policy. The data will then be destroyed by a secure and appropriate means. Only the research team (named below) will have access to your transcript data for the purpose of analysis. Only I (Jessica Haselhurst) will have access to participants’ personal data. Staffordshire University also conduct audits of research and so it may be that anonymised participant data is accessed for audit purposes only.</w:t>
      </w:r>
    </w:p>
    <w:p w14:paraId="74D06B70" w14:textId="77777777" w:rsidR="0001144D" w:rsidRPr="000C648A" w:rsidRDefault="0001144D" w:rsidP="0001144D">
      <w:pPr>
        <w:pStyle w:val="NoSpacing"/>
        <w:rPr>
          <w:rFonts w:ascii="Arial" w:hAnsi="Arial" w:cs="Arial"/>
          <w:b/>
          <w:sz w:val="22"/>
          <w:szCs w:val="22"/>
        </w:rPr>
      </w:pPr>
    </w:p>
    <w:p w14:paraId="7AB69CA6" w14:textId="77777777" w:rsidR="0001144D" w:rsidRPr="000C648A" w:rsidRDefault="0001144D" w:rsidP="0001144D">
      <w:pPr>
        <w:pStyle w:val="NoSpacing"/>
        <w:rPr>
          <w:rFonts w:ascii="Arial" w:hAnsi="Arial" w:cs="Arial"/>
          <w:i/>
          <w:iCs/>
          <w:sz w:val="22"/>
          <w:szCs w:val="22"/>
        </w:rPr>
      </w:pPr>
      <w:r w:rsidRPr="000C648A">
        <w:rPr>
          <w:rFonts w:ascii="Arial" w:hAnsi="Arial" w:cs="Arial"/>
          <w:b/>
          <w:sz w:val="22"/>
          <w:szCs w:val="22"/>
        </w:rPr>
        <w:t>Please Note:</w:t>
      </w:r>
      <w:r w:rsidRPr="000C648A">
        <w:rPr>
          <w:rFonts w:ascii="Arial" w:hAnsi="Arial" w:cs="Arial"/>
          <w:sz w:val="22"/>
          <w:szCs w:val="22"/>
        </w:rPr>
        <w:t xml:space="preserve"> </w:t>
      </w:r>
      <w:r w:rsidRPr="000C648A">
        <w:rPr>
          <w:rFonts w:ascii="Arial" w:hAnsi="Arial" w:cs="Arial"/>
          <w:i/>
          <w:sz w:val="22"/>
          <w:szCs w:val="22"/>
        </w:rPr>
        <w:t>The</w:t>
      </w:r>
      <w:r w:rsidRPr="000C648A">
        <w:rPr>
          <w:rFonts w:ascii="Arial" w:hAnsi="Arial" w:cs="Arial"/>
          <w:sz w:val="22"/>
          <w:szCs w:val="22"/>
        </w:rPr>
        <w:t xml:space="preserve"> </w:t>
      </w:r>
      <w:r w:rsidRPr="000C648A">
        <w:rPr>
          <w:rFonts w:ascii="Arial" w:hAnsi="Arial" w:cs="Arial"/>
          <w:i/>
          <w:iCs/>
          <w:sz w:val="22"/>
          <w:szCs w:val="22"/>
        </w:rPr>
        <w:t>researchers have a professional duty to protect participants and others from harm. There are therefore some limits to confidentiality, for example, if you disclosed incidents that caused harm to yourself or others, or thoughts of harming yourself or others, or if there was any cause of concern for the welfare of your child. Please note that confidentiality would not be broken if you discussed difficulties you have experienced in adjusting to becoming a parent.  If any concerns regarding your safety or wellbeing, or that of others should arise during the course of this study, steps must be taken by the researchers to safeguard those at risk by informing the appropriate safeguarding authorities.</w:t>
      </w:r>
    </w:p>
    <w:p w14:paraId="4AA48683" w14:textId="77777777" w:rsidR="0001144D" w:rsidRPr="000C648A" w:rsidRDefault="0001144D" w:rsidP="0001144D">
      <w:pPr>
        <w:pStyle w:val="NoSpacing"/>
        <w:rPr>
          <w:rFonts w:ascii="Arial" w:hAnsi="Arial" w:cs="Arial"/>
          <w:sz w:val="22"/>
          <w:szCs w:val="22"/>
        </w:rPr>
      </w:pPr>
    </w:p>
    <w:p w14:paraId="24C93352" w14:textId="77777777" w:rsidR="0001144D" w:rsidRPr="000C648A" w:rsidRDefault="0001144D" w:rsidP="0001144D">
      <w:pPr>
        <w:pStyle w:val="NoSpacing"/>
        <w:rPr>
          <w:rFonts w:ascii="Arial" w:hAnsi="Arial" w:cs="Arial"/>
          <w:sz w:val="22"/>
          <w:szCs w:val="22"/>
        </w:rPr>
      </w:pPr>
      <w:r w:rsidRPr="000C648A">
        <w:rPr>
          <w:rFonts w:ascii="Arial" w:eastAsia="Arial" w:hAnsi="Arial" w:cs="Arial"/>
          <w:b/>
          <w:sz w:val="22"/>
          <w:szCs w:val="22"/>
          <w:u w:val="single"/>
        </w:rPr>
        <w:t>Data Protection Statement</w:t>
      </w:r>
    </w:p>
    <w:p w14:paraId="55C2A190" w14:textId="77777777" w:rsidR="0001144D" w:rsidRPr="000C648A" w:rsidRDefault="0001144D" w:rsidP="0001144D">
      <w:pPr>
        <w:pStyle w:val="NoSpacing"/>
        <w:rPr>
          <w:rFonts w:ascii="Arial" w:eastAsia="Arial" w:hAnsi="Arial" w:cs="Arial"/>
          <w:b/>
          <w:sz w:val="22"/>
          <w:szCs w:val="22"/>
          <w:u w:val="single"/>
        </w:rPr>
      </w:pPr>
    </w:p>
    <w:p w14:paraId="26BCE3CF" w14:textId="77777777" w:rsidR="0001144D" w:rsidRPr="000C648A" w:rsidRDefault="0001144D" w:rsidP="0001144D">
      <w:pPr>
        <w:pStyle w:val="NoSpacing"/>
        <w:rPr>
          <w:rFonts w:ascii="Arial" w:hAnsi="Arial" w:cs="Arial"/>
          <w:sz w:val="22"/>
          <w:szCs w:val="22"/>
        </w:rPr>
      </w:pPr>
      <w:r w:rsidRPr="000C648A">
        <w:rPr>
          <w:rFonts w:ascii="Arial" w:hAnsi="Arial" w:cs="Arial"/>
          <w:sz w:val="22"/>
          <w:szCs w:val="22"/>
        </w:rPr>
        <w:t xml:space="preserve">The data controller for this project will be Staffordshire University. </w:t>
      </w:r>
      <w:r w:rsidRPr="000C648A">
        <w:rPr>
          <w:rFonts w:ascii="Arial" w:hAnsi="Arial" w:cs="Arial"/>
          <w:sz w:val="22"/>
          <w:szCs w:val="22"/>
          <w:shd w:val="clear" w:color="auto" w:fill="FFFFFF"/>
        </w:rPr>
        <w:t xml:space="preserve">The University will process your personal data for the purpose of the research outlined above. The legal basis for processing your personal data for research purposes under the data protection law is a ‘task in the public interest’. </w:t>
      </w:r>
      <w:r w:rsidRPr="000C648A">
        <w:rPr>
          <w:rFonts w:ascii="Arial" w:hAnsi="Arial" w:cs="Arial"/>
          <w:sz w:val="22"/>
          <w:szCs w:val="22"/>
        </w:rPr>
        <w:t xml:space="preserve">You can provide your consent for the use of your personal data in this study by completing the consent form that has been provided to you. </w:t>
      </w:r>
    </w:p>
    <w:p w14:paraId="377C5584" w14:textId="77777777" w:rsidR="0001144D" w:rsidRPr="000C648A" w:rsidRDefault="0001144D" w:rsidP="0001144D">
      <w:pPr>
        <w:pStyle w:val="NoSpacing"/>
        <w:rPr>
          <w:rFonts w:ascii="Arial" w:eastAsia="Arial" w:hAnsi="Arial" w:cs="Arial"/>
          <w:b/>
          <w:sz w:val="22"/>
          <w:szCs w:val="22"/>
          <w:u w:val="single"/>
        </w:rPr>
      </w:pPr>
    </w:p>
    <w:p w14:paraId="05E70A6B" w14:textId="77777777" w:rsidR="00580F5E" w:rsidRDefault="00580F5E" w:rsidP="0001144D">
      <w:pPr>
        <w:pStyle w:val="NoSpacing"/>
        <w:rPr>
          <w:rFonts w:ascii="Arial" w:eastAsia="Arial" w:hAnsi="Arial" w:cs="Arial"/>
          <w:b/>
          <w:sz w:val="22"/>
          <w:szCs w:val="22"/>
          <w:u w:val="single"/>
        </w:rPr>
      </w:pPr>
    </w:p>
    <w:p w14:paraId="37E97036" w14:textId="249BBE7A" w:rsidR="0001144D" w:rsidRPr="000C648A" w:rsidRDefault="0001144D" w:rsidP="0001144D">
      <w:pPr>
        <w:pStyle w:val="NoSpacing"/>
        <w:rPr>
          <w:rFonts w:ascii="Arial" w:eastAsia="Arial" w:hAnsi="Arial" w:cs="Arial"/>
          <w:sz w:val="22"/>
          <w:szCs w:val="22"/>
        </w:rPr>
      </w:pPr>
      <w:r w:rsidRPr="000C648A">
        <w:rPr>
          <w:rFonts w:ascii="Arial" w:eastAsia="Arial" w:hAnsi="Arial" w:cs="Arial"/>
          <w:b/>
          <w:sz w:val="22"/>
          <w:szCs w:val="22"/>
          <w:u w:val="single"/>
        </w:rPr>
        <w:lastRenderedPageBreak/>
        <w:t>Do I have to take part?</w:t>
      </w:r>
    </w:p>
    <w:p w14:paraId="1182977E" w14:textId="77777777" w:rsidR="0001144D" w:rsidRPr="000C648A" w:rsidRDefault="0001144D" w:rsidP="0001144D">
      <w:pPr>
        <w:pStyle w:val="NoSpacing"/>
        <w:rPr>
          <w:rFonts w:ascii="Arial" w:eastAsia="Arial" w:hAnsi="Arial" w:cs="Arial"/>
          <w:b/>
          <w:sz w:val="22"/>
          <w:szCs w:val="22"/>
          <w:u w:val="single"/>
        </w:rPr>
      </w:pPr>
    </w:p>
    <w:p w14:paraId="59FA8860"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sz w:val="22"/>
          <w:szCs w:val="22"/>
        </w:rPr>
        <w:t xml:space="preserve">Participation is completely voluntary. You should only take part if you want to and choosing not to take part will not disadvantage you in any way. Once you have read the information sheet, please feel free to contact me or my supervisor (contact details below) if you have any questions that will help you make an informed decision about taking part. If you decide to take part, we will ask you to sign a consent form and you will be given a copy of this consent form to keep. </w:t>
      </w:r>
    </w:p>
    <w:p w14:paraId="7B4EAF47" w14:textId="77777777" w:rsidR="0001144D" w:rsidRPr="000C648A" w:rsidRDefault="0001144D" w:rsidP="0001144D">
      <w:pPr>
        <w:pStyle w:val="NoSpacing"/>
        <w:rPr>
          <w:rFonts w:ascii="Arial" w:eastAsia="Arial" w:hAnsi="Arial" w:cs="Arial"/>
          <w:b/>
          <w:sz w:val="22"/>
          <w:szCs w:val="22"/>
          <w:u w:val="single"/>
        </w:rPr>
      </w:pPr>
    </w:p>
    <w:p w14:paraId="14A71FEC" w14:textId="77777777" w:rsidR="0001144D" w:rsidRPr="000C648A" w:rsidRDefault="0001144D" w:rsidP="0001144D">
      <w:pPr>
        <w:pStyle w:val="NoSpacing"/>
        <w:rPr>
          <w:rFonts w:ascii="Arial" w:eastAsia="Arial" w:hAnsi="Arial" w:cs="Arial"/>
          <w:b/>
          <w:sz w:val="22"/>
          <w:szCs w:val="22"/>
          <w:u w:val="single"/>
        </w:rPr>
      </w:pPr>
      <w:r w:rsidRPr="000C648A">
        <w:rPr>
          <w:rFonts w:ascii="Arial" w:eastAsia="Arial" w:hAnsi="Arial" w:cs="Arial"/>
          <w:b/>
          <w:sz w:val="22"/>
          <w:szCs w:val="22"/>
          <w:u w:val="single"/>
        </w:rPr>
        <w:t>What are the possible risks of taking part?</w:t>
      </w:r>
    </w:p>
    <w:p w14:paraId="6A804E37" w14:textId="77777777" w:rsidR="0001144D" w:rsidRPr="000C648A" w:rsidRDefault="0001144D" w:rsidP="0001144D">
      <w:pPr>
        <w:pStyle w:val="NoSpacing"/>
        <w:rPr>
          <w:rFonts w:ascii="Arial" w:eastAsia="Arial" w:hAnsi="Arial" w:cs="Arial"/>
          <w:b/>
          <w:sz w:val="22"/>
          <w:szCs w:val="22"/>
          <w:u w:val="single"/>
        </w:rPr>
      </w:pPr>
    </w:p>
    <w:p w14:paraId="574577A2"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sz w:val="22"/>
          <w:szCs w:val="22"/>
        </w:rPr>
        <w:t xml:space="preserve">A risk assessment has been completed in order to identify and reduce any potential risks posed to participants during this study. </w:t>
      </w:r>
    </w:p>
    <w:p w14:paraId="1F0B7206" w14:textId="77777777" w:rsidR="0001144D" w:rsidRPr="000C648A" w:rsidRDefault="0001144D" w:rsidP="0001144D">
      <w:pPr>
        <w:pStyle w:val="NoSpacing"/>
        <w:rPr>
          <w:rFonts w:ascii="Arial" w:eastAsia="Arial" w:hAnsi="Arial" w:cs="Arial"/>
          <w:sz w:val="22"/>
          <w:szCs w:val="22"/>
        </w:rPr>
      </w:pPr>
    </w:p>
    <w:p w14:paraId="15220070"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sz w:val="22"/>
          <w:szCs w:val="22"/>
        </w:rPr>
        <w:t xml:space="preserve">This assessment identified that there are potential risks to psychological wellbeing for participants who choose to take part in this study. For example, taking part in this study may involve thinking about and reflecting on personally difficult circumstances or memories associated with the </w:t>
      </w:r>
      <w:r>
        <w:rPr>
          <w:rFonts w:ascii="Arial" w:eastAsia="Arial" w:hAnsi="Arial" w:cs="Arial"/>
          <w:sz w:val="22"/>
          <w:szCs w:val="22"/>
        </w:rPr>
        <w:t>COVID-19</w:t>
      </w:r>
      <w:r w:rsidRPr="000C648A">
        <w:rPr>
          <w:rFonts w:ascii="Arial" w:eastAsia="Arial" w:hAnsi="Arial" w:cs="Arial"/>
          <w:sz w:val="22"/>
          <w:szCs w:val="22"/>
        </w:rPr>
        <w:t xml:space="preserve"> pandemic, or thinking about and describing difficult thoughts and feelings experienced during or since this time. There is therefore the potential for emotional distress associated with taking part in this study due to the sensitive nature of the subject matter. </w:t>
      </w:r>
    </w:p>
    <w:p w14:paraId="54777B43" w14:textId="77777777" w:rsidR="0001144D" w:rsidRPr="000C648A" w:rsidRDefault="0001144D" w:rsidP="0001144D">
      <w:pPr>
        <w:pStyle w:val="NoSpacing"/>
        <w:rPr>
          <w:rFonts w:ascii="Arial" w:eastAsia="Arial" w:hAnsi="Arial" w:cs="Arial"/>
          <w:sz w:val="22"/>
          <w:szCs w:val="22"/>
        </w:rPr>
      </w:pPr>
    </w:p>
    <w:p w14:paraId="06C0AA7C"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sz w:val="22"/>
          <w:szCs w:val="22"/>
        </w:rPr>
        <w:t xml:space="preserve">In the event of any distress, the interview would be paused and support will be offered to you. Whether you would like to leave out the topic or issue causing distress, pause the interview and resume it at a later time, or withdraw from the interview altogether is completely up to you. You will be supported to make the decision which best meets your needs and there will be no adverse circumstances associated with any decision you make. Under such circumstances, I (Jessica Haselhurst) will discuss whether any options for ongoing support for you by a suitable service provider would feel helpful. </w:t>
      </w:r>
    </w:p>
    <w:p w14:paraId="2859152A" w14:textId="77777777" w:rsidR="0001144D" w:rsidRPr="000C648A" w:rsidRDefault="0001144D" w:rsidP="0001144D">
      <w:pPr>
        <w:pStyle w:val="NoSpacing"/>
        <w:rPr>
          <w:rFonts w:ascii="Arial" w:eastAsia="Arial" w:hAnsi="Arial" w:cs="Arial"/>
          <w:b/>
          <w:sz w:val="22"/>
          <w:szCs w:val="22"/>
          <w:u w:val="single"/>
        </w:rPr>
      </w:pPr>
    </w:p>
    <w:p w14:paraId="7C8DB5FC"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sz w:val="22"/>
          <w:szCs w:val="22"/>
        </w:rPr>
        <w:t>If you feel that personal support would be helpful for you following your participation in this study, you can speak to your GP for advice. Alternatively, please note the following charities who you can contact for free, for support and advice:</w:t>
      </w:r>
    </w:p>
    <w:p w14:paraId="638B7A8F" w14:textId="77777777" w:rsidR="0001144D" w:rsidRPr="000C648A" w:rsidRDefault="0001144D" w:rsidP="0001144D">
      <w:pPr>
        <w:pStyle w:val="NoSpacing"/>
        <w:rPr>
          <w:rFonts w:ascii="Arial" w:hAnsi="Arial" w:cs="Arial"/>
          <w:sz w:val="22"/>
          <w:szCs w:val="22"/>
          <w:lang w:val="en"/>
        </w:rPr>
      </w:pPr>
    </w:p>
    <w:p w14:paraId="78E99D15" w14:textId="77777777" w:rsidR="0001144D" w:rsidRPr="000C648A" w:rsidRDefault="0001144D" w:rsidP="0001144D">
      <w:pPr>
        <w:pStyle w:val="NoSpacing"/>
        <w:rPr>
          <w:rFonts w:ascii="Arial" w:hAnsi="Arial" w:cs="Arial"/>
          <w:sz w:val="22"/>
          <w:szCs w:val="22"/>
          <w:lang w:val="en"/>
        </w:rPr>
      </w:pPr>
      <w:r w:rsidRPr="000C648A">
        <w:rPr>
          <w:rFonts w:ascii="Arial" w:hAnsi="Arial" w:cs="Arial"/>
          <w:sz w:val="22"/>
          <w:szCs w:val="22"/>
          <w:lang w:val="en"/>
        </w:rPr>
        <w:t>Mind – A charity who offers support and advice to anyone experiencing a mental health difficulty</w:t>
      </w:r>
    </w:p>
    <w:p w14:paraId="353C265E" w14:textId="77777777" w:rsidR="0001144D" w:rsidRPr="000C648A" w:rsidRDefault="0001144D" w:rsidP="0001144D">
      <w:pPr>
        <w:pStyle w:val="NoSpacing"/>
        <w:rPr>
          <w:rFonts w:ascii="Arial" w:hAnsi="Arial" w:cs="Arial"/>
          <w:sz w:val="22"/>
          <w:szCs w:val="22"/>
          <w:lang w:val="en"/>
        </w:rPr>
      </w:pPr>
      <w:r w:rsidRPr="000C648A">
        <w:rPr>
          <w:rFonts w:ascii="Arial" w:hAnsi="Arial" w:cs="Arial"/>
          <w:sz w:val="22"/>
          <w:szCs w:val="22"/>
          <w:lang w:val="en"/>
        </w:rPr>
        <w:t xml:space="preserve">Phone: </w:t>
      </w:r>
      <w:hyperlink r:id="rId99" w:history="1">
        <w:r w:rsidRPr="000C648A">
          <w:rPr>
            <w:rFonts w:ascii="Arial" w:hAnsi="Arial" w:cs="Arial"/>
            <w:sz w:val="22"/>
            <w:szCs w:val="22"/>
            <w:u w:val="single"/>
            <w:lang w:val="en"/>
          </w:rPr>
          <w:t>0300 123 3393</w:t>
        </w:r>
      </w:hyperlink>
      <w:r w:rsidRPr="000C648A">
        <w:rPr>
          <w:rFonts w:ascii="Arial" w:hAnsi="Arial" w:cs="Arial"/>
          <w:sz w:val="22"/>
          <w:szCs w:val="22"/>
          <w:lang w:val="en"/>
        </w:rPr>
        <w:t xml:space="preserve"> (Monday – Friday 9am-6pm)</w:t>
      </w:r>
    </w:p>
    <w:p w14:paraId="5F98A1D0" w14:textId="77777777" w:rsidR="0001144D" w:rsidRPr="000C648A" w:rsidRDefault="0001144D" w:rsidP="0001144D">
      <w:pPr>
        <w:pStyle w:val="NoSpacing"/>
        <w:rPr>
          <w:rStyle w:val="Hyperlink"/>
          <w:rFonts w:ascii="Arial" w:hAnsi="Arial" w:cs="Arial"/>
          <w:sz w:val="22"/>
          <w:szCs w:val="22"/>
          <w:lang w:val="en"/>
        </w:rPr>
      </w:pPr>
      <w:r w:rsidRPr="000C648A">
        <w:rPr>
          <w:rFonts w:ascii="Arial" w:hAnsi="Arial" w:cs="Arial"/>
          <w:sz w:val="22"/>
          <w:szCs w:val="22"/>
          <w:lang w:val="en"/>
        </w:rPr>
        <w:t xml:space="preserve">Website: </w:t>
      </w:r>
      <w:hyperlink r:id="rId100" w:history="1">
        <w:r w:rsidRPr="000C648A">
          <w:rPr>
            <w:rStyle w:val="Hyperlink"/>
            <w:rFonts w:ascii="Arial" w:hAnsi="Arial" w:cs="Arial"/>
            <w:sz w:val="22"/>
            <w:szCs w:val="22"/>
            <w:lang w:val="en"/>
          </w:rPr>
          <w:t>www.mind.org.uk</w:t>
        </w:r>
      </w:hyperlink>
    </w:p>
    <w:p w14:paraId="7D849535" w14:textId="77777777" w:rsidR="0001144D" w:rsidRPr="000C648A" w:rsidRDefault="0001144D" w:rsidP="0001144D">
      <w:pPr>
        <w:pStyle w:val="NoSpacing"/>
        <w:rPr>
          <w:rStyle w:val="Hyperlink"/>
          <w:rFonts w:ascii="Arial" w:hAnsi="Arial" w:cs="Arial"/>
          <w:sz w:val="22"/>
          <w:szCs w:val="22"/>
          <w:lang w:val="en"/>
        </w:rPr>
      </w:pPr>
    </w:p>
    <w:p w14:paraId="625CFAA1" w14:textId="77777777" w:rsidR="0001144D" w:rsidRPr="00580F5E" w:rsidRDefault="0001144D" w:rsidP="0001144D">
      <w:pPr>
        <w:pStyle w:val="NoSpacing"/>
        <w:rPr>
          <w:rStyle w:val="Hyperlink"/>
          <w:rFonts w:ascii="Arial" w:hAnsi="Arial" w:cs="Arial"/>
          <w:color w:val="auto"/>
          <w:sz w:val="22"/>
          <w:szCs w:val="22"/>
          <w:u w:val="none"/>
          <w:lang w:val="en"/>
        </w:rPr>
      </w:pPr>
      <w:r w:rsidRPr="00580F5E">
        <w:rPr>
          <w:rStyle w:val="Hyperlink"/>
          <w:rFonts w:ascii="Arial" w:hAnsi="Arial" w:cs="Arial"/>
          <w:color w:val="auto"/>
          <w:sz w:val="22"/>
          <w:szCs w:val="22"/>
          <w:u w:val="none"/>
          <w:lang w:val="en"/>
        </w:rPr>
        <w:t>PANDAS Foundation – A charity who offers support for families and their networks who may be struggling with perinatal mental health difficulties</w:t>
      </w:r>
    </w:p>
    <w:p w14:paraId="2407CD61" w14:textId="77777777" w:rsidR="0001144D" w:rsidRPr="00580F5E" w:rsidRDefault="0001144D" w:rsidP="0001144D">
      <w:pPr>
        <w:pStyle w:val="NoSpacing"/>
        <w:rPr>
          <w:rStyle w:val="Hyperlink"/>
          <w:rFonts w:ascii="Arial" w:hAnsi="Arial" w:cs="Arial"/>
          <w:color w:val="auto"/>
          <w:sz w:val="22"/>
          <w:szCs w:val="22"/>
          <w:u w:val="none"/>
          <w:lang w:val="en"/>
        </w:rPr>
      </w:pPr>
      <w:r w:rsidRPr="00580F5E">
        <w:rPr>
          <w:rStyle w:val="Hyperlink"/>
          <w:rFonts w:ascii="Arial" w:hAnsi="Arial" w:cs="Arial"/>
          <w:color w:val="auto"/>
          <w:sz w:val="22"/>
          <w:szCs w:val="22"/>
          <w:u w:val="none"/>
          <w:lang w:val="en"/>
        </w:rPr>
        <w:t>Phone: 0808 1961 776 (Everyday 11am-10pm)</w:t>
      </w:r>
    </w:p>
    <w:p w14:paraId="5A5EC260" w14:textId="77777777" w:rsidR="0001144D" w:rsidRPr="000C648A" w:rsidRDefault="0001144D" w:rsidP="0001144D">
      <w:pPr>
        <w:pStyle w:val="NoSpacing"/>
        <w:rPr>
          <w:rStyle w:val="Hyperlink"/>
          <w:rFonts w:ascii="Arial" w:hAnsi="Arial" w:cs="Arial"/>
          <w:sz w:val="22"/>
          <w:szCs w:val="22"/>
          <w:lang w:val="en"/>
        </w:rPr>
      </w:pPr>
      <w:r w:rsidRPr="00580F5E">
        <w:rPr>
          <w:rStyle w:val="Hyperlink"/>
          <w:rFonts w:ascii="Arial" w:hAnsi="Arial" w:cs="Arial"/>
          <w:color w:val="auto"/>
          <w:sz w:val="22"/>
          <w:szCs w:val="22"/>
          <w:u w:val="none"/>
          <w:lang w:val="en"/>
        </w:rPr>
        <w:t>Website:</w:t>
      </w:r>
      <w:r w:rsidRPr="00580F5E">
        <w:rPr>
          <w:rStyle w:val="Hyperlink"/>
          <w:rFonts w:ascii="Arial" w:hAnsi="Arial" w:cs="Arial"/>
          <w:color w:val="auto"/>
          <w:sz w:val="22"/>
          <w:szCs w:val="22"/>
          <w:lang w:val="en"/>
        </w:rPr>
        <w:t xml:space="preserve"> </w:t>
      </w:r>
      <w:r w:rsidRPr="000C648A">
        <w:rPr>
          <w:rStyle w:val="Hyperlink"/>
          <w:rFonts w:ascii="Arial" w:hAnsi="Arial" w:cs="Arial"/>
          <w:sz w:val="22"/>
          <w:szCs w:val="22"/>
          <w:lang w:val="en"/>
        </w:rPr>
        <w:t>pandasfoundation.org.uk</w:t>
      </w:r>
    </w:p>
    <w:p w14:paraId="0053C94D" w14:textId="77777777" w:rsidR="0001144D" w:rsidRPr="000C648A" w:rsidRDefault="0001144D" w:rsidP="0001144D">
      <w:pPr>
        <w:pStyle w:val="NoSpacing"/>
        <w:rPr>
          <w:rStyle w:val="Hyperlink"/>
          <w:rFonts w:ascii="Arial" w:hAnsi="Arial" w:cs="Arial"/>
          <w:sz w:val="22"/>
          <w:szCs w:val="22"/>
          <w:lang w:val="en"/>
        </w:rPr>
      </w:pPr>
    </w:p>
    <w:p w14:paraId="295E3C15" w14:textId="77777777" w:rsidR="0001144D" w:rsidRPr="000C648A" w:rsidRDefault="0001144D" w:rsidP="0001144D">
      <w:pPr>
        <w:pStyle w:val="NoSpacing"/>
        <w:rPr>
          <w:rFonts w:ascii="Arial" w:hAnsi="Arial" w:cs="Arial"/>
          <w:sz w:val="22"/>
          <w:szCs w:val="22"/>
          <w:lang w:val="en"/>
        </w:rPr>
      </w:pPr>
      <w:r w:rsidRPr="00580F5E">
        <w:rPr>
          <w:rStyle w:val="Hyperlink"/>
          <w:rFonts w:ascii="Arial" w:hAnsi="Arial" w:cs="Arial"/>
          <w:color w:val="auto"/>
          <w:sz w:val="22"/>
          <w:szCs w:val="22"/>
          <w:u w:val="none"/>
          <w:lang w:val="en"/>
        </w:rPr>
        <w:t>Samaritans –</w:t>
      </w:r>
      <w:r w:rsidRPr="00580F5E">
        <w:rPr>
          <w:rStyle w:val="Hyperlink"/>
          <w:rFonts w:ascii="Arial" w:hAnsi="Arial" w:cs="Arial"/>
          <w:color w:val="auto"/>
          <w:sz w:val="22"/>
          <w:szCs w:val="22"/>
          <w:lang w:val="en"/>
        </w:rPr>
        <w:t xml:space="preserve"> </w:t>
      </w:r>
      <w:r w:rsidRPr="000C648A">
        <w:rPr>
          <w:rFonts w:ascii="Arial" w:hAnsi="Arial" w:cs="Arial"/>
          <w:sz w:val="22"/>
          <w:szCs w:val="22"/>
          <w:lang w:val="en"/>
        </w:rPr>
        <w:t xml:space="preserve">Confidential support for people experiencing feelings of distress or despair or those in need of urgent support </w:t>
      </w:r>
    </w:p>
    <w:p w14:paraId="1F33B272" w14:textId="77777777" w:rsidR="0001144D" w:rsidRPr="000C648A" w:rsidRDefault="0001144D" w:rsidP="0001144D">
      <w:pPr>
        <w:pStyle w:val="NoSpacing"/>
        <w:rPr>
          <w:rFonts w:ascii="Arial" w:hAnsi="Arial" w:cs="Arial"/>
          <w:sz w:val="22"/>
          <w:szCs w:val="22"/>
          <w:lang w:val="en"/>
        </w:rPr>
      </w:pPr>
      <w:r w:rsidRPr="000C648A">
        <w:rPr>
          <w:rFonts w:ascii="Arial" w:hAnsi="Arial" w:cs="Arial"/>
          <w:sz w:val="22"/>
          <w:szCs w:val="22"/>
          <w:lang w:val="en"/>
        </w:rPr>
        <w:t>Phone: </w:t>
      </w:r>
      <w:r w:rsidRPr="000C648A">
        <w:rPr>
          <w:rFonts w:ascii="Arial" w:hAnsi="Arial" w:cs="Arial"/>
          <w:sz w:val="22"/>
          <w:szCs w:val="22"/>
          <w:u w:val="single"/>
          <w:lang w:val="en"/>
        </w:rPr>
        <w:t>116 123</w:t>
      </w:r>
      <w:r w:rsidRPr="000C648A">
        <w:rPr>
          <w:rFonts w:ascii="Arial" w:hAnsi="Arial" w:cs="Arial"/>
          <w:sz w:val="22"/>
          <w:szCs w:val="22"/>
          <w:lang w:val="en"/>
        </w:rPr>
        <w:t> (free 24-hour helpline)</w:t>
      </w:r>
    </w:p>
    <w:p w14:paraId="1D5185D9" w14:textId="77777777" w:rsidR="0001144D" w:rsidRPr="000C648A" w:rsidRDefault="0001144D" w:rsidP="0001144D">
      <w:pPr>
        <w:pStyle w:val="NoSpacing"/>
        <w:rPr>
          <w:rFonts w:ascii="Arial" w:hAnsi="Arial" w:cs="Arial"/>
          <w:sz w:val="22"/>
          <w:szCs w:val="22"/>
          <w:lang w:val="en"/>
        </w:rPr>
      </w:pPr>
      <w:r w:rsidRPr="000C648A">
        <w:rPr>
          <w:rFonts w:ascii="Arial" w:hAnsi="Arial" w:cs="Arial"/>
          <w:sz w:val="22"/>
          <w:szCs w:val="22"/>
          <w:lang w:val="en"/>
        </w:rPr>
        <w:t xml:space="preserve">Website: </w:t>
      </w:r>
      <w:hyperlink r:id="rId101" w:history="1">
        <w:r w:rsidRPr="000C648A">
          <w:rPr>
            <w:rStyle w:val="Hyperlink"/>
            <w:rFonts w:ascii="Arial" w:hAnsi="Arial" w:cs="Arial"/>
            <w:sz w:val="22"/>
            <w:szCs w:val="22"/>
            <w:lang w:val="en"/>
          </w:rPr>
          <w:t>www.samaritans.org.uk</w:t>
        </w:r>
      </w:hyperlink>
    </w:p>
    <w:p w14:paraId="5B88A5C7" w14:textId="77777777" w:rsidR="0001144D" w:rsidRPr="000C648A" w:rsidRDefault="0001144D" w:rsidP="0001144D">
      <w:pPr>
        <w:pStyle w:val="NoSpacing"/>
        <w:rPr>
          <w:rFonts w:ascii="Arial" w:hAnsi="Arial" w:cs="Arial"/>
          <w:sz w:val="22"/>
          <w:szCs w:val="22"/>
        </w:rPr>
      </w:pPr>
    </w:p>
    <w:p w14:paraId="244CBC3B"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sz w:val="22"/>
          <w:szCs w:val="22"/>
        </w:rPr>
        <w:t xml:space="preserve">This assessment identified that potential risks to your physical safety or wellbeing associated with taking part in this study were considered to be controlled and minimal. </w:t>
      </w:r>
    </w:p>
    <w:p w14:paraId="2EDDDD5B" w14:textId="77777777" w:rsidR="0001144D" w:rsidRPr="000C648A" w:rsidRDefault="0001144D" w:rsidP="0001144D">
      <w:pPr>
        <w:pStyle w:val="NoSpacing"/>
        <w:rPr>
          <w:rFonts w:ascii="Arial" w:hAnsi="Arial" w:cs="Arial"/>
          <w:sz w:val="22"/>
          <w:szCs w:val="22"/>
        </w:rPr>
      </w:pPr>
    </w:p>
    <w:p w14:paraId="33CBC12A" w14:textId="77777777" w:rsidR="00580F5E" w:rsidRDefault="00580F5E" w:rsidP="0001144D">
      <w:pPr>
        <w:pStyle w:val="NoSpacing"/>
        <w:rPr>
          <w:rFonts w:ascii="Arial" w:hAnsi="Arial" w:cs="Arial"/>
          <w:b/>
          <w:sz w:val="22"/>
          <w:szCs w:val="22"/>
          <w:u w:val="single"/>
        </w:rPr>
      </w:pPr>
    </w:p>
    <w:p w14:paraId="01ADFFA6" w14:textId="77777777" w:rsidR="00580F5E" w:rsidRDefault="00580F5E" w:rsidP="0001144D">
      <w:pPr>
        <w:pStyle w:val="NoSpacing"/>
        <w:rPr>
          <w:rFonts w:ascii="Arial" w:hAnsi="Arial" w:cs="Arial"/>
          <w:b/>
          <w:sz w:val="22"/>
          <w:szCs w:val="22"/>
          <w:u w:val="single"/>
        </w:rPr>
      </w:pPr>
    </w:p>
    <w:p w14:paraId="50AA45ED" w14:textId="77777777" w:rsidR="00580F5E" w:rsidRDefault="00580F5E" w:rsidP="0001144D">
      <w:pPr>
        <w:pStyle w:val="NoSpacing"/>
        <w:rPr>
          <w:rFonts w:ascii="Arial" w:hAnsi="Arial" w:cs="Arial"/>
          <w:b/>
          <w:sz w:val="22"/>
          <w:szCs w:val="22"/>
          <w:u w:val="single"/>
        </w:rPr>
      </w:pPr>
    </w:p>
    <w:p w14:paraId="1081AF33" w14:textId="1791D522" w:rsidR="0001144D" w:rsidRPr="000C648A" w:rsidRDefault="0001144D" w:rsidP="0001144D">
      <w:pPr>
        <w:pStyle w:val="NoSpacing"/>
        <w:rPr>
          <w:rFonts w:ascii="Arial" w:hAnsi="Arial" w:cs="Arial"/>
          <w:b/>
          <w:sz w:val="22"/>
          <w:szCs w:val="22"/>
          <w:u w:val="single"/>
        </w:rPr>
      </w:pPr>
      <w:r w:rsidRPr="000C648A">
        <w:rPr>
          <w:rFonts w:ascii="Arial" w:hAnsi="Arial" w:cs="Arial"/>
          <w:b/>
          <w:sz w:val="22"/>
          <w:szCs w:val="22"/>
          <w:u w:val="single"/>
        </w:rPr>
        <w:lastRenderedPageBreak/>
        <w:t>What if I change my mind about taking part?</w:t>
      </w:r>
    </w:p>
    <w:p w14:paraId="5A2AE169" w14:textId="77777777" w:rsidR="0001144D" w:rsidRPr="000C648A" w:rsidRDefault="0001144D" w:rsidP="0001144D">
      <w:pPr>
        <w:pStyle w:val="NoSpacing"/>
        <w:rPr>
          <w:rFonts w:ascii="Arial" w:hAnsi="Arial" w:cs="Arial"/>
          <w:sz w:val="22"/>
          <w:szCs w:val="22"/>
          <w:u w:val="single"/>
        </w:rPr>
      </w:pPr>
    </w:p>
    <w:p w14:paraId="3A166797" w14:textId="77777777" w:rsidR="0001144D" w:rsidRPr="000C648A" w:rsidRDefault="0001144D" w:rsidP="0001144D">
      <w:pPr>
        <w:pStyle w:val="NoSpacing"/>
        <w:rPr>
          <w:rFonts w:ascii="Arial" w:hAnsi="Arial" w:cs="Arial"/>
          <w:sz w:val="22"/>
          <w:szCs w:val="22"/>
        </w:rPr>
      </w:pPr>
      <w:r w:rsidRPr="000C648A">
        <w:rPr>
          <w:rFonts w:ascii="Arial" w:hAnsi="Arial" w:cs="Arial"/>
          <w:sz w:val="22"/>
          <w:szCs w:val="22"/>
        </w:rPr>
        <w:t>You are free to withdraw at any point during the study without having to give a reason. Withdrawing from the study will not affect you in any way. You are able to withdraw your data from the study up until</w:t>
      </w:r>
      <w:r w:rsidRPr="000C648A">
        <w:rPr>
          <w:rFonts w:ascii="Arial" w:hAnsi="Arial" w:cs="Arial"/>
          <w:b/>
          <w:sz w:val="22"/>
          <w:szCs w:val="22"/>
        </w:rPr>
        <w:t xml:space="preserve"> 30</w:t>
      </w:r>
      <w:r w:rsidRPr="000C648A">
        <w:rPr>
          <w:rFonts w:ascii="Arial" w:hAnsi="Arial" w:cs="Arial"/>
          <w:b/>
          <w:sz w:val="22"/>
          <w:szCs w:val="22"/>
          <w:vertAlign w:val="superscript"/>
        </w:rPr>
        <w:t>th</w:t>
      </w:r>
      <w:r w:rsidRPr="000C648A">
        <w:rPr>
          <w:rFonts w:ascii="Arial" w:hAnsi="Arial" w:cs="Arial"/>
          <w:b/>
          <w:sz w:val="22"/>
          <w:szCs w:val="22"/>
        </w:rPr>
        <w:t xml:space="preserve"> September 2021, </w:t>
      </w:r>
      <w:r w:rsidRPr="000C648A">
        <w:rPr>
          <w:rFonts w:ascii="Arial" w:hAnsi="Arial" w:cs="Arial"/>
          <w:sz w:val="22"/>
          <w:szCs w:val="22"/>
        </w:rPr>
        <w:t>after which withdrawal of your data will no longer be possible due to data being transcribed/anonymised/analysed.</w:t>
      </w:r>
      <w:r w:rsidRPr="000C648A">
        <w:rPr>
          <w:rFonts w:ascii="Arial" w:hAnsi="Arial" w:cs="Arial"/>
          <w:i/>
          <w:sz w:val="22"/>
          <w:szCs w:val="22"/>
        </w:rPr>
        <w:t xml:space="preserve"> </w:t>
      </w:r>
    </w:p>
    <w:p w14:paraId="0890DBA8" w14:textId="77777777" w:rsidR="0001144D" w:rsidRPr="000C648A" w:rsidRDefault="0001144D" w:rsidP="0001144D">
      <w:pPr>
        <w:pStyle w:val="NoSpacing"/>
        <w:rPr>
          <w:rFonts w:ascii="Arial" w:hAnsi="Arial" w:cs="Arial"/>
          <w:sz w:val="22"/>
          <w:szCs w:val="22"/>
        </w:rPr>
      </w:pPr>
    </w:p>
    <w:p w14:paraId="384780AB" w14:textId="77777777" w:rsidR="0001144D" w:rsidRPr="000C648A" w:rsidRDefault="0001144D" w:rsidP="0001144D">
      <w:pPr>
        <w:pStyle w:val="NoSpacing"/>
        <w:rPr>
          <w:rFonts w:ascii="Arial" w:hAnsi="Arial" w:cs="Arial"/>
          <w:sz w:val="22"/>
          <w:szCs w:val="22"/>
        </w:rPr>
      </w:pPr>
      <w:r w:rsidRPr="000C648A">
        <w:rPr>
          <w:rFonts w:ascii="Arial" w:hAnsi="Arial" w:cs="Arial"/>
          <w:sz w:val="22"/>
          <w:szCs w:val="22"/>
        </w:rPr>
        <w:t>If you have taken part in this study and you later decide that would like to withdraw your data from the study before the withdrawal cut-off date (30</w:t>
      </w:r>
      <w:r w:rsidRPr="000C648A">
        <w:rPr>
          <w:rFonts w:ascii="Arial" w:hAnsi="Arial" w:cs="Arial"/>
          <w:sz w:val="22"/>
          <w:szCs w:val="22"/>
          <w:vertAlign w:val="superscript"/>
        </w:rPr>
        <w:t>th</w:t>
      </w:r>
      <w:r w:rsidRPr="000C648A">
        <w:rPr>
          <w:rFonts w:ascii="Arial" w:hAnsi="Arial" w:cs="Arial"/>
          <w:sz w:val="22"/>
          <w:szCs w:val="22"/>
        </w:rPr>
        <w:t xml:space="preserve"> September 2021), you can do so by </w:t>
      </w:r>
      <w:r w:rsidRPr="000C648A">
        <w:rPr>
          <w:rFonts w:ascii="Arial" w:hAnsi="Arial" w:cs="Arial"/>
          <w:b/>
          <w:bCs/>
          <w:sz w:val="22"/>
          <w:szCs w:val="22"/>
        </w:rPr>
        <w:t xml:space="preserve">sending an email including your full name stating that you would like to “withdraw my data from the study titled </w:t>
      </w:r>
      <w:r w:rsidRPr="000C648A">
        <w:rPr>
          <w:rFonts w:ascii="Arial" w:hAnsi="Arial" w:cs="Arial"/>
          <w:b/>
          <w:bCs/>
          <w:i/>
          <w:iCs/>
          <w:sz w:val="22"/>
          <w:szCs w:val="22"/>
        </w:rPr>
        <w:t xml:space="preserve">‘Exploring the experience of social isolation for first-time mothers with pre-existing anxiety during the </w:t>
      </w:r>
      <w:r>
        <w:rPr>
          <w:rFonts w:ascii="Arial" w:hAnsi="Arial" w:cs="Arial"/>
          <w:b/>
          <w:bCs/>
          <w:i/>
          <w:iCs/>
          <w:sz w:val="22"/>
          <w:szCs w:val="22"/>
        </w:rPr>
        <w:t>COVID-19</w:t>
      </w:r>
      <w:r w:rsidRPr="000C648A">
        <w:rPr>
          <w:rFonts w:ascii="Arial" w:hAnsi="Arial" w:cs="Arial"/>
          <w:b/>
          <w:bCs/>
          <w:i/>
          <w:iCs/>
          <w:sz w:val="22"/>
          <w:szCs w:val="22"/>
        </w:rPr>
        <w:t xml:space="preserve"> pandemic’</w:t>
      </w:r>
      <w:r w:rsidRPr="000C648A">
        <w:rPr>
          <w:rFonts w:ascii="Arial" w:hAnsi="Arial" w:cs="Arial"/>
          <w:b/>
          <w:bCs/>
          <w:sz w:val="22"/>
          <w:szCs w:val="22"/>
        </w:rPr>
        <w:t xml:space="preserve">” </w:t>
      </w:r>
      <w:r w:rsidRPr="000C648A">
        <w:rPr>
          <w:rFonts w:ascii="Arial" w:hAnsi="Arial" w:cs="Arial"/>
          <w:sz w:val="22"/>
          <w:szCs w:val="22"/>
        </w:rPr>
        <w:t>to:</w:t>
      </w:r>
    </w:p>
    <w:p w14:paraId="2A1FE249" w14:textId="77777777" w:rsidR="0001144D" w:rsidRPr="000C648A" w:rsidRDefault="0001144D" w:rsidP="0001144D">
      <w:pPr>
        <w:pStyle w:val="NoSpacing"/>
        <w:rPr>
          <w:rFonts w:ascii="Arial" w:hAnsi="Arial" w:cs="Arial"/>
          <w:sz w:val="22"/>
          <w:szCs w:val="22"/>
        </w:rPr>
      </w:pPr>
    </w:p>
    <w:p w14:paraId="2438CCE8" w14:textId="77777777" w:rsidR="0001144D" w:rsidRPr="000C648A" w:rsidRDefault="0001144D" w:rsidP="0001144D">
      <w:pPr>
        <w:rPr>
          <w:rFonts w:ascii="Arial" w:eastAsia="Calibri" w:hAnsi="Arial" w:cs="Arial"/>
        </w:rPr>
      </w:pPr>
      <w:r w:rsidRPr="000C648A">
        <w:rPr>
          <w:rFonts w:ascii="Arial" w:eastAsia="Calibri" w:hAnsi="Arial" w:cs="Arial"/>
        </w:rPr>
        <w:t>Name:</w:t>
      </w:r>
      <w:r w:rsidRPr="000C648A">
        <w:rPr>
          <w:rFonts w:ascii="Arial" w:eastAsia="Calibri" w:hAnsi="Arial" w:cs="Arial"/>
        </w:rPr>
        <w:tab/>
      </w:r>
      <w:r w:rsidRPr="000C648A">
        <w:rPr>
          <w:rFonts w:ascii="Arial" w:eastAsia="Calibri" w:hAnsi="Arial" w:cs="Arial"/>
        </w:rPr>
        <w:tab/>
        <w:t>Jessica Haselhurst (Principal Investigator)</w:t>
      </w:r>
    </w:p>
    <w:p w14:paraId="3219B793" w14:textId="77777777" w:rsidR="0001144D" w:rsidRPr="000C648A" w:rsidRDefault="0001144D" w:rsidP="0001144D">
      <w:pPr>
        <w:rPr>
          <w:rFonts w:ascii="Arial" w:eastAsia="Calibri" w:hAnsi="Arial" w:cs="Arial"/>
        </w:rPr>
      </w:pPr>
      <w:r w:rsidRPr="000C648A">
        <w:rPr>
          <w:rFonts w:ascii="Arial" w:eastAsia="Calibri" w:hAnsi="Arial" w:cs="Arial"/>
        </w:rPr>
        <w:t xml:space="preserve">Email: </w:t>
      </w:r>
      <w:r w:rsidRPr="000C648A">
        <w:rPr>
          <w:rFonts w:ascii="Arial" w:eastAsia="Calibri" w:hAnsi="Arial" w:cs="Arial"/>
        </w:rPr>
        <w:tab/>
      </w:r>
      <w:r w:rsidRPr="000C648A">
        <w:rPr>
          <w:rFonts w:ascii="Arial" w:eastAsia="Calibri" w:hAnsi="Arial" w:cs="Arial"/>
        </w:rPr>
        <w:tab/>
      </w:r>
      <w:hyperlink r:id="rId102" w:history="1">
        <w:r w:rsidRPr="000C648A">
          <w:rPr>
            <w:rStyle w:val="Hyperlink"/>
            <w:rFonts w:ascii="Arial" w:eastAsia="Calibri" w:hAnsi="Arial" w:cs="Arial"/>
          </w:rPr>
          <w:t>j.haselhurst@student.staffs.ac.uk</w:t>
        </w:r>
      </w:hyperlink>
    </w:p>
    <w:p w14:paraId="1FA44D55" w14:textId="77777777" w:rsidR="0001144D" w:rsidRPr="000C648A" w:rsidRDefault="0001144D" w:rsidP="0001144D">
      <w:pPr>
        <w:rPr>
          <w:rFonts w:ascii="Arial" w:eastAsia="Calibri" w:hAnsi="Arial" w:cs="Arial"/>
        </w:rPr>
      </w:pPr>
    </w:p>
    <w:p w14:paraId="7D3781ED" w14:textId="77777777" w:rsidR="0001144D" w:rsidRPr="000C648A" w:rsidRDefault="0001144D" w:rsidP="0001144D">
      <w:pPr>
        <w:rPr>
          <w:rFonts w:ascii="Arial" w:eastAsia="Calibri" w:hAnsi="Arial" w:cs="Arial"/>
        </w:rPr>
      </w:pPr>
      <w:r w:rsidRPr="000C648A">
        <w:rPr>
          <w:rFonts w:ascii="Arial" w:eastAsia="Calibri" w:hAnsi="Arial" w:cs="Arial"/>
        </w:rPr>
        <w:t>Or:</w:t>
      </w:r>
    </w:p>
    <w:p w14:paraId="55806F50" w14:textId="77777777" w:rsidR="0001144D" w:rsidRPr="000C648A" w:rsidRDefault="0001144D" w:rsidP="0001144D">
      <w:pPr>
        <w:rPr>
          <w:rFonts w:ascii="Arial" w:eastAsia="Calibri" w:hAnsi="Arial" w:cs="Arial"/>
        </w:rPr>
      </w:pPr>
    </w:p>
    <w:p w14:paraId="3B3B209C" w14:textId="77777777" w:rsidR="0001144D" w:rsidRPr="000C648A" w:rsidRDefault="0001144D" w:rsidP="0001144D">
      <w:pPr>
        <w:rPr>
          <w:rFonts w:ascii="Arial" w:eastAsia="Calibri" w:hAnsi="Arial" w:cs="Arial"/>
        </w:rPr>
      </w:pPr>
      <w:r w:rsidRPr="000C648A">
        <w:rPr>
          <w:rFonts w:ascii="Arial" w:eastAsia="Calibri" w:hAnsi="Arial" w:cs="Arial"/>
        </w:rPr>
        <w:t xml:space="preserve">Name: </w:t>
      </w:r>
      <w:r w:rsidRPr="000C648A">
        <w:rPr>
          <w:rFonts w:ascii="Arial" w:eastAsia="Calibri" w:hAnsi="Arial" w:cs="Arial"/>
        </w:rPr>
        <w:tab/>
      </w:r>
      <w:r w:rsidRPr="000C648A">
        <w:rPr>
          <w:rFonts w:ascii="Arial" w:eastAsia="Calibri" w:hAnsi="Arial" w:cs="Arial"/>
        </w:rPr>
        <w:tab/>
        <w:t>Dr Jo Heyes (Chief Investigator)</w:t>
      </w:r>
    </w:p>
    <w:p w14:paraId="665EE4A0" w14:textId="77777777" w:rsidR="0001144D" w:rsidRPr="000C648A" w:rsidRDefault="0001144D" w:rsidP="0001144D">
      <w:pPr>
        <w:rPr>
          <w:rFonts w:ascii="Arial" w:eastAsia="Calibri" w:hAnsi="Arial" w:cs="Arial"/>
        </w:rPr>
      </w:pPr>
      <w:r w:rsidRPr="000C648A">
        <w:rPr>
          <w:rFonts w:ascii="Arial" w:eastAsia="Calibri" w:hAnsi="Arial" w:cs="Arial"/>
        </w:rPr>
        <w:t>Email:</w:t>
      </w:r>
      <w:r w:rsidRPr="000C648A">
        <w:rPr>
          <w:rFonts w:ascii="Arial" w:eastAsia="Calibri" w:hAnsi="Arial" w:cs="Arial"/>
        </w:rPr>
        <w:tab/>
      </w:r>
      <w:r w:rsidRPr="000C648A">
        <w:rPr>
          <w:rFonts w:ascii="Arial" w:eastAsia="Calibri" w:hAnsi="Arial" w:cs="Arial"/>
        </w:rPr>
        <w:tab/>
      </w:r>
      <w:hyperlink r:id="rId103" w:history="1">
        <w:r w:rsidRPr="000C648A">
          <w:rPr>
            <w:rStyle w:val="Hyperlink"/>
            <w:rFonts w:ascii="Arial" w:eastAsia="Calibri" w:hAnsi="Arial" w:cs="Arial"/>
          </w:rPr>
          <w:t>joanna.heyes@staffs.ac.uk</w:t>
        </w:r>
      </w:hyperlink>
      <w:r w:rsidRPr="000C648A">
        <w:rPr>
          <w:rFonts w:ascii="Arial" w:eastAsia="Calibri" w:hAnsi="Arial" w:cs="Arial"/>
        </w:rPr>
        <w:t xml:space="preserve"> </w:t>
      </w:r>
    </w:p>
    <w:p w14:paraId="6175B3CD" w14:textId="77777777" w:rsidR="0001144D" w:rsidRPr="000C648A" w:rsidRDefault="0001144D" w:rsidP="0001144D">
      <w:pPr>
        <w:pStyle w:val="NoSpacing"/>
        <w:rPr>
          <w:rFonts w:ascii="Arial" w:hAnsi="Arial" w:cs="Arial"/>
          <w:sz w:val="22"/>
          <w:szCs w:val="22"/>
        </w:rPr>
      </w:pPr>
    </w:p>
    <w:p w14:paraId="7B7FABF7" w14:textId="77777777" w:rsidR="0001144D" w:rsidRPr="000C648A" w:rsidRDefault="0001144D" w:rsidP="0001144D">
      <w:pPr>
        <w:pStyle w:val="NoSpacing"/>
        <w:rPr>
          <w:rFonts w:ascii="Arial" w:hAnsi="Arial" w:cs="Arial"/>
          <w:b/>
          <w:sz w:val="22"/>
          <w:szCs w:val="22"/>
        </w:rPr>
      </w:pPr>
      <w:r w:rsidRPr="000C648A">
        <w:rPr>
          <w:rFonts w:ascii="Arial" w:hAnsi="Arial" w:cs="Arial"/>
          <w:sz w:val="22"/>
          <w:szCs w:val="22"/>
        </w:rPr>
        <w:t xml:space="preserve">Please note that after you withdraw from the study all your data will be removed and we will not retain any information that you have provided as a part of this study. </w:t>
      </w:r>
    </w:p>
    <w:p w14:paraId="6BF52388" w14:textId="77777777" w:rsidR="0001144D" w:rsidRPr="000C648A" w:rsidRDefault="0001144D" w:rsidP="0001144D">
      <w:pPr>
        <w:pStyle w:val="NoSpacing"/>
        <w:rPr>
          <w:rFonts w:ascii="Arial" w:eastAsia="Arial" w:hAnsi="Arial" w:cs="Arial"/>
          <w:b/>
          <w:sz w:val="22"/>
          <w:szCs w:val="22"/>
          <w:u w:val="single"/>
        </w:rPr>
      </w:pPr>
      <w:r w:rsidRPr="000C648A">
        <w:rPr>
          <w:rFonts w:ascii="Arial" w:eastAsia="Arial" w:hAnsi="Arial" w:cs="Arial"/>
          <w:b/>
          <w:sz w:val="22"/>
          <w:szCs w:val="22"/>
          <w:u w:val="single"/>
        </w:rPr>
        <w:t>What will happen to the results of the study?</w:t>
      </w:r>
    </w:p>
    <w:p w14:paraId="3660FB8A" w14:textId="77777777" w:rsidR="0001144D" w:rsidRPr="000C648A" w:rsidRDefault="0001144D" w:rsidP="0001144D">
      <w:pPr>
        <w:pStyle w:val="NoSpacing"/>
        <w:rPr>
          <w:rFonts w:ascii="Arial" w:eastAsia="Arial" w:hAnsi="Arial" w:cs="Arial"/>
          <w:b/>
          <w:sz w:val="22"/>
          <w:szCs w:val="22"/>
          <w:u w:val="single"/>
        </w:rPr>
      </w:pPr>
    </w:p>
    <w:p w14:paraId="419E9C99" w14:textId="77777777" w:rsidR="0001144D" w:rsidRPr="000C648A" w:rsidRDefault="0001144D" w:rsidP="0001144D">
      <w:pPr>
        <w:pStyle w:val="NoSpacing"/>
        <w:rPr>
          <w:rFonts w:ascii="Arial" w:hAnsi="Arial" w:cs="Arial"/>
          <w:sz w:val="22"/>
          <w:szCs w:val="22"/>
          <w:shd w:val="clear" w:color="auto" w:fill="FFFFFF"/>
        </w:rPr>
      </w:pPr>
      <w:r w:rsidRPr="000C648A">
        <w:rPr>
          <w:rFonts w:ascii="Arial" w:hAnsi="Arial" w:cs="Arial"/>
          <w:sz w:val="22"/>
          <w:szCs w:val="22"/>
          <w:shd w:val="clear" w:color="auto" w:fill="FFFFFF"/>
        </w:rPr>
        <w:t>This research is being conducted as part of my (Jessica Haselhurst) doctoral thesis for the Doctorate in Clinical Psychology (DClinPsy). As discussed above, no personal/identifiable details will be included within any written work, although consistent with written reports for qualitative research, relevant quotes will be inserted into written reports as part of the discussion on the results and analysis. It is hoped that following the completion of the thesis, a written report will be submitted for publication in peer-reviewed journals. It is also hoped that, once published, the findings from this study will be shared across appropriate parent support groups/networks/charities, as well as professional/health care networks. If you would like to receive a copy of the executive summary (written summary of the findings of this study) once it is complete, you can provide your consent on the consent form to be contacted with a copy by email.</w:t>
      </w:r>
    </w:p>
    <w:p w14:paraId="7CEA6DA6" w14:textId="77777777" w:rsidR="0001144D" w:rsidRPr="000C648A" w:rsidRDefault="0001144D" w:rsidP="0001144D">
      <w:pPr>
        <w:rPr>
          <w:rFonts w:ascii="Arial" w:eastAsia="Arial" w:hAnsi="Arial" w:cs="Arial"/>
          <w:b/>
          <w:u w:val="single"/>
        </w:rPr>
      </w:pPr>
    </w:p>
    <w:p w14:paraId="0F860F2B" w14:textId="2ED8624A" w:rsidR="0001144D" w:rsidRPr="000C648A" w:rsidRDefault="0001144D" w:rsidP="0001144D">
      <w:pPr>
        <w:rPr>
          <w:rFonts w:ascii="Arial" w:eastAsia="Arial" w:hAnsi="Arial" w:cs="Arial"/>
          <w:b/>
          <w:u w:val="single"/>
        </w:rPr>
      </w:pPr>
      <w:r w:rsidRPr="000C648A">
        <w:rPr>
          <w:rFonts w:ascii="Arial" w:eastAsia="Arial" w:hAnsi="Arial" w:cs="Arial"/>
          <w:b/>
          <w:u w:val="single"/>
        </w:rPr>
        <w:t>Who should I contact for further information?</w:t>
      </w:r>
    </w:p>
    <w:p w14:paraId="25009CF8" w14:textId="77777777" w:rsidR="0001144D" w:rsidRPr="000C648A" w:rsidRDefault="0001144D" w:rsidP="0001144D">
      <w:pPr>
        <w:rPr>
          <w:rFonts w:ascii="Arial" w:eastAsia="Arial" w:hAnsi="Arial" w:cs="Arial"/>
        </w:rPr>
      </w:pPr>
    </w:p>
    <w:p w14:paraId="2392A05A" w14:textId="77777777" w:rsidR="0001144D" w:rsidRPr="000C648A" w:rsidRDefault="0001144D" w:rsidP="0001144D">
      <w:pPr>
        <w:rPr>
          <w:rFonts w:ascii="Arial" w:eastAsia="Arial" w:hAnsi="Arial" w:cs="Arial"/>
        </w:rPr>
      </w:pPr>
      <w:r w:rsidRPr="000C648A">
        <w:rPr>
          <w:rFonts w:ascii="Arial" w:eastAsia="Arial" w:hAnsi="Arial" w:cs="Arial"/>
        </w:rPr>
        <w:t xml:space="preserve">If you have any questions or require more information about this study, please contact me using the following contact details: </w:t>
      </w:r>
    </w:p>
    <w:p w14:paraId="4B1E5065" w14:textId="77777777" w:rsidR="0001144D" w:rsidRPr="000C648A" w:rsidRDefault="0001144D" w:rsidP="0001144D">
      <w:pPr>
        <w:rPr>
          <w:rFonts w:ascii="Arial" w:eastAsia="Calibri" w:hAnsi="Arial" w:cs="Arial"/>
        </w:rPr>
      </w:pPr>
    </w:p>
    <w:p w14:paraId="64FF1944" w14:textId="77777777" w:rsidR="0001144D" w:rsidRPr="000C648A" w:rsidRDefault="0001144D" w:rsidP="0001144D">
      <w:pPr>
        <w:rPr>
          <w:rFonts w:ascii="Arial" w:eastAsia="Calibri" w:hAnsi="Arial" w:cs="Arial"/>
        </w:rPr>
      </w:pPr>
      <w:r w:rsidRPr="000C648A">
        <w:rPr>
          <w:rFonts w:ascii="Arial" w:eastAsia="Calibri" w:hAnsi="Arial" w:cs="Arial"/>
        </w:rPr>
        <w:t>Name:</w:t>
      </w:r>
      <w:r w:rsidRPr="000C648A">
        <w:rPr>
          <w:rFonts w:ascii="Arial" w:eastAsia="Calibri" w:hAnsi="Arial" w:cs="Arial"/>
        </w:rPr>
        <w:tab/>
      </w:r>
      <w:r w:rsidRPr="000C648A">
        <w:rPr>
          <w:rFonts w:ascii="Arial" w:eastAsia="Calibri" w:hAnsi="Arial" w:cs="Arial"/>
        </w:rPr>
        <w:tab/>
        <w:t>Jessica Haselhurst (Principal Investigator)</w:t>
      </w:r>
    </w:p>
    <w:p w14:paraId="29793918" w14:textId="77777777" w:rsidR="0001144D" w:rsidRPr="000C648A" w:rsidRDefault="0001144D" w:rsidP="0001144D">
      <w:pPr>
        <w:rPr>
          <w:rFonts w:ascii="Arial" w:eastAsia="Calibri" w:hAnsi="Arial" w:cs="Arial"/>
        </w:rPr>
      </w:pPr>
      <w:r w:rsidRPr="000C648A">
        <w:rPr>
          <w:rFonts w:ascii="Arial" w:eastAsia="Calibri" w:hAnsi="Arial" w:cs="Arial"/>
        </w:rPr>
        <w:t xml:space="preserve">Email: </w:t>
      </w:r>
      <w:r w:rsidRPr="000C648A">
        <w:rPr>
          <w:rFonts w:ascii="Arial" w:eastAsia="Calibri" w:hAnsi="Arial" w:cs="Arial"/>
        </w:rPr>
        <w:tab/>
      </w:r>
      <w:r w:rsidRPr="000C648A">
        <w:rPr>
          <w:rFonts w:ascii="Arial" w:eastAsia="Calibri" w:hAnsi="Arial" w:cs="Arial"/>
        </w:rPr>
        <w:tab/>
      </w:r>
      <w:hyperlink r:id="rId104" w:history="1">
        <w:r w:rsidRPr="000C648A">
          <w:rPr>
            <w:rStyle w:val="Hyperlink"/>
            <w:rFonts w:ascii="Arial" w:eastAsia="Calibri" w:hAnsi="Arial" w:cs="Arial"/>
          </w:rPr>
          <w:t>j.haselhurst@student.staffs.ac.uk</w:t>
        </w:r>
      </w:hyperlink>
    </w:p>
    <w:p w14:paraId="2A901D12" w14:textId="77777777" w:rsidR="0001144D" w:rsidRPr="000C648A" w:rsidRDefault="0001144D" w:rsidP="0001144D">
      <w:pPr>
        <w:rPr>
          <w:rFonts w:ascii="Arial" w:eastAsia="Calibri" w:hAnsi="Arial" w:cs="Arial"/>
        </w:rPr>
      </w:pPr>
    </w:p>
    <w:p w14:paraId="75B7FCB9" w14:textId="77777777" w:rsidR="0001144D" w:rsidRPr="000C648A" w:rsidRDefault="0001144D" w:rsidP="0001144D">
      <w:pPr>
        <w:rPr>
          <w:rFonts w:ascii="Arial" w:eastAsia="Calibri" w:hAnsi="Arial" w:cs="Arial"/>
        </w:rPr>
      </w:pPr>
      <w:r w:rsidRPr="000C648A">
        <w:rPr>
          <w:rFonts w:ascii="Arial" w:eastAsia="Calibri" w:hAnsi="Arial" w:cs="Arial"/>
        </w:rPr>
        <w:lastRenderedPageBreak/>
        <w:t>Alternatively, you can contact my academic supervisor:</w:t>
      </w:r>
    </w:p>
    <w:p w14:paraId="2E674676" w14:textId="77777777" w:rsidR="0001144D" w:rsidRPr="000C648A" w:rsidRDefault="0001144D" w:rsidP="0001144D">
      <w:pPr>
        <w:rPr>
          <w:rFonts w:ascii="Arial" w:eastAsia="Calibri" w:hAnsi="Arial" w:cs="Arial"/>
        </w:rPr>
      </w:pPr>
    </w:p>
    <w:p w14:paraId="4B06DD15" w14:textId="77777777" w:rsidR="0001144D" w:rsidRPr="000C648A" w:rsidRDefault="0001144D" w:rsidP="0001144D">
      <w:pPr>
        <w:rPr>
          <w:rFonts w:ascii="Arial" w:eastAsia="Calibri" w:hAnsi="Arial" w:cs="Arial"/>
        </w:rPr>
      </w:pPr>
      <w:r w:rsidRPr="000C648A">
        <w:rPr>
          <w:rFonts w:ascii="Arial" w:eastAsia="Calibri" w:hAnsi="Arial" w:cs="Arial"/>
        </w:rPr>
        <w:t xml:space="preserve">Name: </w:t>
      </w:r>
      <w:r w:rsidRPr="000C648A">
        <w:rPr>
          <w:rFonts w:ascii="Arial" w:eastAsia="Calibri" w:hAnsi="Arial" w:cs="Arial"/>
        </w:rPr>
        <w:tab/>
      </w:r>
      <w:r w:rsidRPr="000C648A">
        <w:rPr>
          <w:rFonts w:ascii="Arial" w:eastAsia="Calibri" w:hAnsi="Arial" w:cs="Arial"/>
        </w:rPr>
        <w:tab/>
        <w:t>Dr Jo Heyes (Chief Investigator)</w:t>
      </w:r>
    </w:p>
    <w:p w14:paraId="615C3BA7" w14:textId="77777777" w:rsidR="0001144D" w:rsidRPr="000C648A" w:rsidRDefault="0001144D" w:rsidP="0001144D">
      <w:pPr>
        <w:rPr>
          <w:rFonts w:ascii="Arial" w:eastAsia="Calibri" w:hAnsi="Arial" w:cs="Arial"/>
        </w:rPr>
      </w:pPr>
      <w:r w:rsidRPr="000C648A">
        <w:rPr>
          <w:rFonts w:ascii="Arial" w:eastAsia="Calibri" w:hAnsi="Arial" w:cs="Arial"/>
        </w:rPr>
        <w:t>Email:</w:t>
      </w:r>
      <w:r w:rsidRPr="000C648A">
        <w:rPr>
          <w:rFonts w:ascii="Arial" w:eastAsia="Calibri" w:hAnsi="Arial" w:cs="Arial"/>
        </w:rPr>
        <w:tab/>
      </w:r>
      <w:r w:rsidRPr="000C648A">
        <w:rPr>
          <w:rFonts w:ascii="Arial" w:eastAsia="Calibri" w:hAnsi="Arial" w:cs="Arial"/>
        </w:rPr>
        <w:tab/>
      </w:r>
      <w:hyperlink r:id="rId105" w:history="1">
        <w:r w:rsidRPr="000C648A">
          <w:rPr>
            <w:rStyle w:val="Hyperlink"/>
            <w:rFonts w:ascii="Arial" w:eastAsia="Calibri" w:hAnsi="Arial" w:cs="Arial"/>
          </w:rPr>
          <w:t>joanna.heyes@staffs.ac.uk</w:t>
        </w:r>
      </w:hyperlink>
      <w:r w:rsidRPr="000C648A">
        <w:rPr>
          <w:rFonts w:ascii="Arial" w:eastAsia="Calibri" w:hAnsi="Arial" w:cs="Arial"/>
        </w:rPr>
        <w:t xml:space="preserve"> </w:t>
      </w:r>
    </w:p>
    <w:p w14:paraId="2A696B62" w14:textId="77777777" w:rsidR="0001144D" w:rsidRPr="000C648A" w:rsidRDefault="0001144D" w:rsidP="0001144D">
      <w:pPr>
        <w:rPr>
          <w:rFonts w:ascii="Arial" w:eastAsia="Arial" w:hAnsi="Arial" w:cs="Arial"/>
          <w:b/>
          <w:bCs/>
          <w:u w:val="single"/>
        </w:rPr>
      </w:pPr>
    </w:p>
    <w:p w14:paraId="7C86D344" w14:textId="410937C0" w:rsidR="0001144D" w:rsidRPr="000C648A" w:rsidRDefault="0001144D" w:rsidP="0001144D">
      <w:pPr>
        <w:rPr>
          <w:rFonts w:ascii="Arial" w:eastAsia="Calibri" w:hAnsi="Arial" w:cs="Arial"/>
        </w:rPr>
      </w:pPr>
      <w:r w:rsidRPr="000C648A">
        <w:rPr>
          <w:rFonts w:ascii="Arial" w:eastAsia="Arial" w:hAnsi="Arial" w:cs="Arial"/>
          <w:b/>
          <w:bCs/>
          <w:u w:val="single"/>
        </w:rPr>
        <w:t>What if I have further questions, or if something goes wrong?</w:t>
      </w:r>
    </w:p>
    <w:p w14:paraId="5B63E491" w14:textId="77777777" w:rsidR="0001144D" w:rsidRPr="000C648A" w:rsidRDefault="0001144D" w:rsidP="0001144D">
      <w:pPr>
        <w:shd w:val="clear" w:color="auto" w:fill="FFFFFF"/>
        <w:rPr>
          <w:rFonts w:ascii="Arial" w:eastAsia="Calibri" w:hAnsi="Arial" w:cs="Arial"/>
        </w:rPr>
      </w:pPr>
      <w:r w:rsidRPr="000C648A">
        <w:rPr>
          <w:rFonts w:ascii="Arial" w:eastAsia="Arial" w:hAnsi="Arial" w:cs="Arial"/>
        </w:rPr>
        <w:t> </w:t>
      </w:r>
      <w:r w:rsidRPr="000C648A">
        <w:rPr>
          <w:rFonts w:ascii="Arial" w:eastAsia="Arial" w:hAnsi="Arial" w:cs="Arial"/>
          <w:b/>
          <w:bCs/>
        </w:rPr>
        <w:t> </w:t>
      </w:r>
    </w:p>
    <w:p w14:paraId="22447B19" w14:textId="77777777" w:rsidR="0001144D" w:rsidRPr="000C648A" w:rsidRDefault="0001144D" w:rsidP="0001144D">
      <w:pPr>
        <w:shd w:val="clear" w:color="auto" w:fill="FFFFFF"/>
        <w:rPr>
          <w:rFonts w:ascii="Arial" w:hAnsi="Arial" w:cs="Arial"/>
        </w:rPr>
      </w:pPr>
      <w:r w:rsidRPr="000C648A">
        <w:rPr>
          <w:rFonts w:ascii="Arial" w:eastAsia="Arial" w:hAnsi="Arial" w:cs="Arial"/>
        </w:rPr>
        <w:t xml:space="preserve">If this study has harmed you in any way or if you wish to make a complaint about the conduct of the study you can contact the study supervisor or the Chair of the Staffordshire University Ethics Committee for further advice and information: </w:t>
      </w:r>
    </w:p>
    <w:p w14:paraId="3833418E" w14:textId="77777777" w:rsidR="0001144D" w:rsidRPr="000C648A" w:rsidRDefault="0001144D" w:rsidP="0001144D">
      <w:pPr>
        <w:shd w:val="clear" w:color="auto" w:fill="FFFFFF"/>
        <w:rPr>
          <w:rFonts w:ascii="Arial" w:eastAsia="Arial" w:hAnsi="Arial" w:cs="Arial"/>
        </w:rPr>
      </w:pPr>
    </w:p>
    <w:p w14:paraId="2166A567" w14:textId="77777777" w:rsidR="0001144D" w:rsidRPr="000C648A" w:rsidRDefault="0001144D" w:rsidP="0001144D">
      <w:pPr>
        <w:rPr>
          <w:rFonts w:ascii="Arial" w:eastAsia="Calibri" w:hAnsi="Arial" w:cs="Arial"/>
        </w:rPr>
      </w:pPr>
      <w:r w:rsidRPr="000C648A">
        <w:rPr>
          <w:rFonts w:ascii="Arial" w:eastAsia="Calibri" w:hAnsi="Arial" w:cs="Arial"/>
        </w:rPr>
        <w:t>Academic supervisor and Chief Investigator for this study:</w:t>
      </w:r>
    </w:p>
    <w:p w14:paraId="79E41876" w14:textId="77777777" w:rsidR="0001144D" w:rsidRPr="000C648A" w:rsidRDefault="0001144D" w:rsidP="0001144D">
      <w:pPr>
        <w:rPr>
          <w:rFonts w:ascii="Arial" w:eastAsia="Calibri" w:hAnsi="Arial" w:cs="Arial"/>
        </w:rPr>
      </w:pPr>
    </w:p>
    <w:p w14:paraId="3E8B61FA" w14:textId="77777777" w:rsidR="0001144D" w:rsidRPr="000C648A" w:rsidRDefault="0001144D" w:rsidP="0001144D">
      <w:pPr>
        <w:rPr>
          <w:rFonts w:ascii="Arial" w:eastAsia="Calibri" w:hAnsi="Arial" w:cs="Arial"/>
        </w:rPr>
      </w:pPr>
      <w:r w:rsidRPr="000C648A">
        <w:rPr>
          <w:rFonts w:ascii="Arial" w:eastAsia="Calibri" w:hAnsi="Arial" w:cs="Arial"/>
        </w:rPr>
        <w:t xml:space="preserve">Name: </w:t>
      </w:r>
      <w:r w:rsidRPr="000C648A">
        <w:rPr>
          <w:rFonts w:ascii="Arial" w:eastAsia="Calibri" w:hAnsi="Arial" w:cs="Arial"/>
        </w:rPr>
        <w:tab/>
      </w:r>
      <w:r w:rsidRPr="000C648A">
        <w:rPr>
          <w:rFonts w:ascii="Arial" w:eastAsia="Calibri" w:hAnsi="Arial" w:cs="Arial"/>
        </w:rPr>
        <w:tab/>
        <w:t>Dr Jo Heyes</w:t>
      </w:r>
    </w:p>
    <w:p w14:paraId="043A7815" w14:textId="77777777" w:rsidR="0001144D" w:rsidRPr="000C648A" w:rsidRDefault="0001144D" w:rsidP="0001144D">
      <w:pPr>
        <w:rPr>
          <w:rFonts w:ascii="Arial" w:eastAsia="Calibri" w:hAnsi="Arial" w:cs="Arial"/>
        </w:rPr>
      </w:pPr>
      <w:r w:rsidRPr="000C648A">
        <w:rPr>
          <w:rFonts w:ascii="Arial" w:eastAsia="Calibri" w:hAnsi="Arial" w:cs="Arial"/>
        </w:rPr>
        <w:t>Email:</w:t>
      </w:r>
      <w:r w:rsidRPr="000C648A">
        <w:rPr>
          <w:rFonts w:ascii="Arial" w:eastAsia="Calibri" w:hAnsi="Arial" w:cs="Arial"/>
        </w:rPr>
        <w:tab/>
      </w:r>
      <w:r w:rsidRPr="000C648A">
        <w:rPr>
          <w:rFonts w:ascii="Arial" w:eastAsia="Calibri" w:hAnsi="Arial" w:cs="Arial"/>
        </w:rPr>
        <w:tab/>
      </w:r>
      <w:hyperlink r:id="rId106" w:history="1">
        <w:r w:rsidRPr="000C648A">
          <w:rPr>
            <w:rStyle w:val="Hyperlink"/>
            <w:rFonts w:ascii="Arial" w:eastAsia="Calibri" w:hAnsi="Arial" w:cs="Arial"/>
          </w:rPr>
          <w:t>joanna.heyes@staffs.ac.uk</w:t>
        </w:r>
      </w:hyperlink>
      <w:r w:rsidRPr="000C648A">
        <w:rPr>
          <w:rFonts w:ascii="Arial" w:eastAsia="Calibri" w:hAnsi="Arial" w:cs="Arial"/>
        </w:rPr>
        <w:t xml:space="preserve"> </w:t>
      </w:r>
    </w:p>
    <w:p w14:paraId="521D8350" w14:textId="77777777" w:rsidR="0001144D" w:rsidRPr="000C648A" w:rsidRDefault="0001144D" w:rsidP="0001144D">
      <w:pPr>
        <w:shd w:val="clear" w:color="auto" w:fill="FFFFFF"/>
        <w:rPr>
          <w:rFonts w:ascii="Arial" w:hAnsi="Arial" w:cs="Arial"/>
        </w:rPr>
      </w:pPr>
    </w:p>
    <w:p w14:paraId="51436B0E" w14:textId="77777777" w:rsidR="0001144D" w:rsidRPr="000C648A" w:rsidRDefault="0001144D" w:rsidP="0001144D">
      <w:pPr>
        <w:spacing w:after="200" w:line="276" w:lineRule="auto"/>
        <w:rPr>
          <w:rFonts w:ascii="Arial" w:eastAsia="Arial" w:hAnsi="Arial" w:cs="Arial"/>
        </w:rPr>
      </w:pPr>
      <w:r w:rsidRPr="000C648A">
        <w:rPr>
          <w:rFonts w:ascii="Arial" w:eastAsia="Arial" w:hAnsi="Arial" w:cs="Arial"/>
        </w:rPr>
        <w:t>Chair of the Staffordshire University Ethics Committee:</w:t>
      </w:r>
    </w:p>
    <w:p w14:paraId="226ECD82" w14:textId="77777777" w:rsidR="0001144D" w:rsidRPr="000C648A" w:rsidRDefault="0001144D" w:rsidP="0001144D">
      <w:pPr>
        <w:pStyle w:val="NoSpacing"/>
        <w:rPr>
          <w:rFonts w:ascii="Arial" w:eastAsia="Arial" w:hAnsi="Arial" w:cs="Arial"/>
          <w:sz w:val="22"/>
          <w:szCs w:val="22"/>
        </w:rPr>
      </w:pPr>
      <w:r w:rsidRPr="000C648A">
        <w:rPr>
          <w:rFonts w:ascii="Arial" w:eastAsia="Arial" w:hAnsi="Arial" w:cs="Arial"/>
          <w:sz w:val="22"/>
          <w:szCs w:val="22"/>
        </w:rPr>
        <w:t>Name:</w:t>
      </w:r>
      <w:r w:rsidRPr="000C648A">
        <w:rPr>
          <w:rFonts w:ascii="Arial" w:eastAsia="Arial" w:hAnsi="Arial" w:cs="Arial"/>
          <w:sz w:val="22"/>
          <w:szCs w:val="22"/>
        </w:rPr>
        <w:tab/>
      </w:r>
      <w:r w:rsidRPr="000C648A">
        <w:rPr>
          <w:rFonts w:ascii="Arial" w:eastAsia="Arial" w:hAnsi="Arial" w:cs="Arial"/>
          <w:sz w:val="22"/>
          <w:szCs w:val="22"/>
        </w:rPr>
        <w:tab/>
        <w:t>Dr Tim Horne</w:t>
      </w:r>
    </w:p>
    <w:p w14:paraId="0FCEAA67" w14:textId="77777777" w:rsidR="0001144D" w:rsidRPr="000C648A" w:rsidRDefault="0001144D" w:rsidP="0001144D">
      <w:pPr>
        <w:pStyle w:val="NoSpacing"/>
        <w:rPr>
          <w:rStyle w:val="Hyperlink"/>
          <w:rFonts w:ascii="Arial" w:eastAsia="Arial" w:hAnsi="Arial" w:cs="Arial"/>
          <w:sz w:val="22"/>
          <w:szCs w:val="22"/>
        </w:rPr>
      </w:pPr>
      <w:r w:rsidRPr="000C648A">
        <w:rPr>
          <w:rFonts w:ascii="Arial" w:eastAsia="Arial" w:hAnsi="Arial" w:cs="Arial"/>
          <w:sz w:val="22"/>
          <w:szCs w:val="22"/>
        </w:rPr>
        <w:t>Email:</w:t>
      </w:r>
      <w:r w:rsidRPr="000C648A">
        <w:rPr>
          <w:rFonts w:ascii="Arial" w:eastAsia="Arial" w:hAnsi="Arial" w:cs="Arial"/>
          <w:sz w:val="22"/>
          <w:szCs w:val="22"/>
        </w:rPr>
        <w:tab/>
      </w:r>
      <w:r w:rsidRPr="000C648A">
        <w:rPr>
          <w:rFonts w:ascii="Arial" w:eastAsia="Arial" w:hAnsi="Arial" w:cs="Arial"/>
          <w:sz w:val="22"/>
          <w:szCs w:val="22"/>
        </w:rPr>
        <w:tab/>
      </w:r>
      <w:hyperlink r:id="rId107" w:history="1">
        <w:r w:rsidRPr="000C648A">
          <w:rPr>
            <w:rStyle w:val="Hyperlink"/>
            <w:rFonts w:ascii="Arial" w:hAnsi="Arial" w:cs="Arial"/>
            <w:sz w:val="22"/>
            <w:szCs w:val="22"/>
          </w:rPr>
          <w:t>Tim.horne@staffs.ac.uk</w:t>
        </w:r>
      </w:hyperlink>
      <w:r w:rsidRPr="000C648A">
        <w:rPr>
          <w:rFonts w:ascii="Arial" w:hAnsi="Arial" w:cs="Arial"/>
          <w:sz w:val="22"/>
          <w:szCs w:val="22"/>
        </w:rPr>
        <w:t xml:space="preserve"> </w:t>
      </w:r>
    </w:p>
    <w:p w14:paraId="066BF169" w14:textId="77777777" w:rsidR="0001144D" w:rsidRPr="000C648A" w:rsidRDefault="0001144D" w:rsidP="0001144D">
      <w:pPr>
        <w:pStyle w:val="NoSpacing"/>
        <w:rPr>
          <w:rStyle w:val="Hyperlink"/>
          <w:rFonts w:ascii="Arial" w:eastAsia="Arial" w:hAnsi="Arial" w:cs="Arial"/>
          <w:sz w:val="22"/>
          <w:szCs w:val="22"/>
        </w:rPr>
      </w:pPr>
      <w:r w:rsidRPr="006E1B84">
        <w:rPr>
          <w:rStyle w:val="Hyperlink"/>
          <w:rFonts w:ascii="Arial" w:eastAsia="Arial" w:hAnsi="Arial" w:cs="Arial"/>
          <w:color w:val="auto"/>
          <w:sz w:val="22"/>
          <w:szCs w:val="22"/>
          <w:u w:val="none"/>
        </w:rPr>
        <w:t xml:space="preserve">Tel: </w:t>
      </w:r>
      <w:r w:rsidRPr="006E1B84">
        <w:rPr>
          <w:rStyle w:val="Hyperlink"/>
          <w:rFonts w:ascii="Arial" w:eastAsia="Arial" w:hAnsi="Arial" w:cs="Arial"/>
          <w:color w:val="auto"/>
          <w:sz w:val="22"/>
          <w:szCs w:val="22"/>
          <w:u w:val="none"/>
        </w:rPr>
        <w:tab/>
      </w:r>
      <w:r w:rsidRPr="006E1B84">
        <w:rPr>
          <w:rStyle w:val="Hyperlink"/>
          <w:rFonts w:ascii="Arial" w:eastAsia="Arial" w:hAnsi="Arial" w:cs="Arial"/>
          <w:color w:val="auto"/>
          <w:sz w:val="22"/>
          <w:szCs w:val="22"/>
          <w:u w:val="none"/>
        </w:rPr>
        <w:tab/>
      </w:r>
      <w:r w:rsidRPr="000C648A">
        <w:rPr>
          <w:rFonts w:ascii="Arial" w:hAnsi="Arial" w:cs="Arial"/>
          <w:sz w:val="22"/>
          <w:szCs w:val="22"/>
        </w:rPr>
        <w:t>+441782295722</w:t>
      </w:r>
    </w:p>
    <w:p w14:paraId="76190143" w14:textId="77777777" w:rsidR="0001144D" w:rsidRPr="000C648A" w:rsidRDefault="0001144D" w:rsidP="0001144D">
      <w:pPr>
        <w:pStyle w:val="NoSpacing"/>
        <w:rPr>
          <w:rStyle w:val="Hyperlink"/>
          <w:rFonts w:ascii="Arial" w:eastAsia="Arial" w:hAnsi="Arial" w:cs="Arial"/>
          <w:sz w:val="22"/>
          <w:szCs w:val="22"/>
        </w:rPr>
      </w:pPr>
    </w:p>
    <w:p w14:paraId="3852696B" w14:textId="77777777" w:rsidR="0001144D" w:rsidRPr="000C648A" w:rsidRDefault="0001144D" w:rsidP="0001144D">
      <w:pPr>
        <w:pStyle w:val="NoSpacing"/>
        <w:rPr>
          <w:rFonts w:ascii="Arial" w:hAnsi="Arial" w:cs="Arial"/>
          <w:sz w:val="22"/>
          <w:szCs w:val="22"/>
        </w:rPr>
      </w:pPr>
      <w:r w:rsidRPr="000C648A">
        <w:rPr>
          <w:rFonts w:ascii="Arial" w:hAnsi="Arial" w:cs="Arial"/>
          <w:sz w:val="22"/>
          <w:szCs w:val="22"/>
        </w:rPr>
        <w:t>Address:</w:t>
      </w:r>
      <w:r w:rsidRPr="000C648A">
        <w:rPr>
          <w:rFonts w:ascii="Arial" w:hAnsi="Arial" w:cs="Arial"/>
          <w:sz w:val="22"/>
          <w:szCs w:val="22"/>
        </w:rPr>
        <w:tab/>
        <w:t xml:space="preserve">Research, Innovation and Impact Services </w:t>
      </w:r>
    </w:p>
    <w:p w14:paraId="4CA2EDEF" w14:textId="77777777" w:rsidR="0001144D" w:rsidRPr="000C648A" w:rsidRDefault="0001144D" w:rsidP="0001144D">
      <w:pPr>
        <w:pStyle w:val="NoSpacing"/>
        <w:ind w:left="720" w:firstLine="720"/>
        <w:rPr>
          <w:rFonts w:ascii="Arial" w:hAnsi="Arial" w:cs="Arial"/>
          <w:sz w:val="22"/>
          <w:szCs w:val="22"/>
        </w:rPr>
      </w:pPr>
      <w:r w:rsidRPr="000C648A">
        <w:rPr>
          <w:rFonts w:ascii="Arial" w:hAnsi="Arial" w:cs="Arial"/>
          <w:sz w:val="22"/>
          <w:szCs w:val="22"/>
        </w:rPr>
        <w:t xml:space="preserve">Cadman Building, </w:t>
      </w:r>
    </w:p>
    <w:p w14:paraId="218ECF48" w14:textId="77777777" w:rsidR="0001144D" w:rsidRPr="000C648A" w:rsidRDefault="0001144D" w:rsidP="0001144D">
      <w:pPr>
        <w:pStyle w:val="NoSpacing"/>
        <w:ind w:left="1440"/>
        <w:rPr>
          <w:rFonts w:ascii="Arial" w:hAnsi="Arial" w:cs="Arial"/>
          <w:sz w:val="22"/>
          <w:szCs w:val="22"/>
        </w:rPr>
      </w:pPr>
      <w:r w:rsidRPr="000C648A">
        <w:rPr>
          <w:rFonts w:ascii="Arial" w:hAnsi="Arial" w:cs="Arial"/>
          <w:sz w:val="22"/>
          <w:szCs w:val="22"/>
        </w:rPr>
        <w:t xml:space="preserve">Staffordshire University, </w:t>
      </w:r>
    </w:p>
    <w:p w14:paraId="7EB2AE61" w14:textId="77777777" w:rsidR="0001144D" w:rsidRPr="000C648A" w:rsidRDefault="0001144D" w:rsidP="0001144D">
      <w:pPr>
        <w:pStyle w:val="NoSpacing"/>
        <w:ind w:left="1440"/>
        <w:rPr>
          <w:rFonts w:ascii="Arial" w:hAnsi="Arial" w:cs="Arial"/>
          <w:sz w:val="22"/>
          <w:szCs w:val="22"/>
        </w:rPr>
      </w:pPr>
      <w:r w:rsidRPr="000C648A">
        <w:rPr>
          <w:rFonts w:ascii="Arial" w:hAnsi="Arial" w:cs="Arial"/>
          <w:sz w:val="22"/>
          <w:szCs w:val="22"/>
        </w:rPr>
        <w:t xml:space="preserve">College Road </w:t>
      </w:r>
    </w:p>
    <w:p w14:paraId="27D8CC68" w14:textId="77777777" w:rsidR="0001144D" w:rsidRPr="000C648A" w:rsidRDefault="0001144D" w:rsidP="0001144D">
      <w:pPr>
        <w:pStyle w:val="NoSpacing"/>
        <w:ind w:left="1440"/>
        <w:rPr>
          <w:rFonts w:ascii="Arial" w:hAnsi="Arial" w:cs="Arial"/>
          <w:sz w:val="22"/>
          <w:szCs w:val="22"/>
        </w:rPr>
      </w:pPr>
      <w:r w:rsidRPr="000C648A">
        <w:rPr>
          <w:rFonts w:ascii="Arial" w:hAnsi="Arial" w:cs="Arial"/>
          <w:sz w:val="22"/>
          <w:szCs w:val="22"/>
        </w:rPr>
        <w:t xml:space="preserve">Stoke-on-Trent </w:t>
      </w:r>
    </w:p>
    <w:p w14:paraId="43266D59" w14:textId="77777777" w:rsidR="0001144D" w:rsidRPr="000C648A" w:rsidRDefault="0001144D" w:rsidP="0001144D">
      <w:pPr>
        <w:pStyle w:val="NoSpacing"/>
        <w:ind w:left="1440"/>
        <w:rPr>
          <w:rFonts w:ascii="Arial" w:hAnsi="Arial" w:cs="Arial"/>
          <w:sz w:val="22"/>
          <w:szCs w:val="22"/>
        </w:rPr>
      </w:pPr>
      <w:r w:rsidRPr="000C648A">
        <w:rPr>
          <w:rFonts w:ascii="Arial" w:hAnsi="Arial" w:cs="Arial"/>
          <w:sz w:val="22"/>
          <w:szCs w:val="22"/>
        </w:rPr>
        <w:t xml:space="preserve">ST4 2DF </w:t>
      </w:r>
    </w:p>
    <w:p w14:paraId="343DD8AF" w14:textId="77777777" w:rsidR="0001144D" w:rsidRPr="000C648A" w:rsidRDefault="0001144D" w:rsidP="0001144D">
      <w:pPr>
        <w:pStyle w:val="NoSpacing"/>
        <w:rPr>
          <w:rFonts w:ascii="Arial" w:eastAsia="Arial" w:hAnsi="Arial" w:cs="Arial"/>
          <w:sz w:val="22"/>
          <w:szCs w:val="22"/>
        </w:rPr>
      </w:pPr>
    </w:p>
    <w:p w14:paraId="43AE73E3" w14:textId="77777777" w:rsidR="0001144D" w:rsidRPr="000C648A" w:rsidRDefault="0001144D" w:rsidP="0001144D">
      <w:pPr>
        <w:spacing w:after="200" w:line="276" w:lineRule="auto"/>
        <w:rPr>
          <w:rFonts w:ascii="Arial" w:eastAsia="Arial" w:hAnsi="Arial" w:cs="Arial"/>
          <w:b/>
        </w:rPr>
      </w:pPr>
      <w:r w:rsidRPr="000C648A">
        <w:rPr>
          <w:rFonts w:ascii="Arial" w:eastAsia="Arial" w:hAnsi="Arial" w:cs="Arial"/>
          <w:b/>
        </w:rPr>
        <w:t>Thank you for reading this information sheet and for considering taking part in this research.</w:t>
      </w:r>
    </w:p>
    <w:p w14:paraId="16A09BCA" w14:textId="77777777" w:rsidR="0001144D" w:rsidRDefault="0001144D" w:rsidP="0001144D">
      <w:pPr>
        <w:rPr>
          <w:rFonts w:ascii="Arial" w:eastAsia="Arial" w:hAnsi="Arial" w:cs="Arial"/>
        </w:rPr>
      </w:pPr>
    </w:p>
    <w:p w14:paraId="2A85636F" w14:textId="77777777" w:rsidR="0001144D" w:rsidRDefault="0001144D" w:rsidP="0001144D">
      <w:pPr>
        <w:rPr>
          <w:rFonts w:ascii="Arial" w:eastAsia="Arial" w:hAnsi="Arial" w:cs="Arial"/>
        </w:rPr>
      </w:pPr>
    </w:p>
    <w:p w14:paraId="5A446500" w14:textId="77777777" w:rsidR="0001144D" w:rsidRDefault="0001144D" w:rsidP="0001144D">
      <w:pPr>
        <w:rPr>
          <w:rFonts w:ascii="Arial" w:eastAsia="Arial" w:hAnsi="Arial" w:cs="Arial"/>
        </w:rPr>
      </w:pPr>
    </w:p>
    <w:p w14:paraId="0CE39C60" w14:textId="77777777" w:rsidR="0001144D" w:rsidRPr="006268A7" w:rsidRDefault="0001144D" w:rsidP="006268A7">
      <w:pPr>
        <w:jc w:val="center"/>
        <w:rPr>
          <w:rFonts w:ascii="Arial" w:eastAsia="Arial" w:hAnsi="Arial" w:cs="Arial"/>
          <w:b/>
        </w:rPr>
      </w:pPr>
      <w:r w:rsidRPr="006268A7">
        <w:rPr>
          <w:b/>
          <w:noProof/>
          <w:lang w:eastAsia="en-GB"/>
        </w:rPr>
        <w:lastRenderedPageBreak/>
        <w:drawing>
          <wp:anchor distT="0" distB="0" distL="114300" distR="114300" simplePos="0" relativeHeight="251633152" behindDoc="1" locked="0" layoutInCell="1" allowOverlap="1" wp14:anchorId="0125F878" wp14:editId="28B9CFC3">
            <wp:simplePos x="0" y="0"/>
            <wp:positionH relativeFrom="margin">
              <wp:align>center</wp:align>
            </wp:positionH>
            <wp:positionV relativeFrom="paragraph">
              <wp:posOffset>161305</wp:posOffset>
            </wp:positionV>
            <wp:extent cx="6231890" cy="84239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extLst>
                        <a:ext uri="{28A0092B-C50C-407E-A947-70E740481C1C}">
                          <a14:useLocalDpi xmlns:a14="http://schemas.microsoft.com/office/drawing/2010/main" val="0"/>
                        </a:ext>
                      </a:extLst>
                    </a:blip>
                    <a:srcRect l="34139" t="17152" r="35257" b="9304"/>
                    <a:stretch/>
                  </pic:blipFill>
                  <pic:spPr bwMode="auto">
                    <a:xfrm>
                      <a:off x="0" y="0"/>
                      <a:ext cx="6231890" cy="842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68A7">
        <w:rPr>
          <w:rFonts w:ascii="Arial" w:eastAsia="Arial" w:hAnsi="Arial" w:cs="Arial"/>
          <w:b/>
        </w:rPr>
        <w:t>Appendix F. Consent Form.</w:t>
      </w:r>
    </w:p>
    <w:p w14:paraId="12F2CD85" w14:textId="77777777" w:rsidR="0001144D" w:rsidRPr="00770F62" w:rsidRDefault="0001144D" w:rsidP="0001144D">
      <w:pPr>
        <w:rPr>
          <w:rFonts w:ascii="Arial" w:eastAsia="Arial" w:hAnsi="Arial" w:cs="Arial"/>
        </w:rPr>
      </w:pPr>
      <w:r>
        <w:rPr>
          <w:noProof/>
          <w:lang w:eastAsia="en-GB"/>
        </w:rPr>
        <w:lastRenderedPageBreak/>
        <w:drawing>
          <wp:inline distT="0" distB="0" distL="0" distR="0" wp14:anchorId="7B644035" wp14:editId="50002AD3">
            <wp:extent cx="5731510" cy="80670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33953" t="16162" r="35999" b="8644"/>
                    <a:stretch/>
                  </pic:blipFill>
                  <pic:spPr bwMode="auto">
                    <a:xfrm>
                      <a:off x="0" y="0"/>
                      <a:ext cx="5731510" cy="8067040"/>
                    </a:xfrm>
                    <a:prstGeom prst="rect">
                      <a:avLst/>
                    </a:prstGeom>
                    <a:ln>
                      <a:noFill/>
                    </a:ln>
                    <a:extLst>
                      <a:ext uri="{53640926-AAD7-44D8-BBD7-CCE9431645EC}">
                        <a14:shadowObscured xmlns:a14="http://schemas.microsoft.com/office/drawing/2010/main"/>
                      </a:ext>
                    </a:extLst>
                  </pic:spPr>
                </pic:pic>
              </a:graphicData>
            </a:graphic>
          </wp:inline>
        </w:drawing>
      </w:r>
    </w:p>
    <w:p w14:paraId="07C3151A" w14:textId="77777777" w:rsidR="0001144D" w:rsidRPr="00770F62" w:rsidRDefault="0001144D" w:rsidP="0001144D">
      <w:pPr>
        <w:tabs>
          <w:tab w:val="left" w:pos="1206"/>
        </w:tabs>
        <w:rPr>
          <w:rFonts w:ascii="Arial" w:eastAsia="Arial" w:hAnsi="Arial" w:cs="Arial"/>
        </w:rPr>
      </w:pPr>
    </w:p>
    <w:p w14:paraId="620D393F" w14:textId="77777777" w:rsidR="0001144D" w:rsidRDefault="0001144D" w:rsidP="0001144D">
      <w:pPr>
        <w:rPr>
          <w:rFonts w:ascii="Arial" w:eastAsia="Arial" w:hAnsi="Arial" w:cs="Arial"/>
        </w:rPr>
      </w:pPr>
    </w:p>
    <w:p w14:paraId="305A0592" w14:textId="77777777" w:rsidR="0001144D" w:rsidRPr="006268A7" w:rsidRDefault="0001144D" w:rsidP="006268A7">
      <w:pPr>
        <w:jc w:val="center"/>
        <w:rPr>
          <w:rFonts w:ascii="Arial" w:eastAsia="Arial" w:hAnsi="Arial" w:cs="Arial"/>
          <w:b/>
        </w:rPr>
      </w:pPr>
      <w:r w:rsidRPr="006268A7">
        <w:rPr>
          <w:rFonts w:ascii="Arial" w:eastAsia="Arial" w:hAnsi="Arial" w:cs="Arial"/>
          <w:b/>
        </w:rPr>
        <w:lastRenderedPageBreak/>
        <w:t>Appendix G. Demographic Questionnaire.</w:t>
      </w:r>
    </w:p>
    <w:p w14:paraId="08948A29" w14:textId="77777777" w:rsidR="0001144D" w:rsidRPr="00226431" w:rsidRDefault="0001144D" w:rsidP="0001144D">
      <w:pPr>
        <w:jc w:val="center"/>
        <w:rPr>
          <w:rFonts w:ascii="Arial" w:hAnsi="Arial" w:cs="Arial"/>
          <w:b/>
          <w:bCs/>
        </w:rPr>
      </w:pPr>
      <w:r w:rsidRPr="00226431">
        <w:rPr>
          <w:rFonts w:ascii="Arial" w:hAnsi="Arial" w:cs="Arial"/>
          <w:b/>
          <w:bCs/>
        </w:rPr>
        <w:t>Demographic Questions</w:t>
      </w:r>
    </w:p>
    <w:p w14:paraId="4584EB62" w14:textId="77777777" w:rsidR="0001144D" w:rsidRPr="00226431" w:rsidRDefault="0001144D" w:rsidP="0001144D">
      <w:pPr>
        <w:jc w:val="center"/>
        <w:rPr>
          <w:rFonts w:ascii="Arial" w:hAnsi="Arial" w:cs="Arial"/>
        </w:rPr>
      </w:pPr>
      <w:r w:rsidRPr="00226431">
        <w:rPr>
          <w:rFonts w:ascii="Arial" w:hAnsi="Arial" w:cs="Arial"/>
        </w:rPr>
        <w:t>These are basic questions about you which are relevant to the current study. The questions are asked to ensure that we are exploring the unique experiences of the population in question and will help us to better understand the range of experiences of the first-time mums who take part in this study. Please leave blank any questions you do not wish to answer.</w:t>
      </w:r>
    </w:p>
    <w:tbl>
      <w:tblPr>
        <w:tblStyle w:val="TableGrid"/>
        <w:tblW w:w="9918" w:type="dxa"/>
        <w:tblLook w:val="04A0" w:firstRow="1" w:lastRow="0" w:firstColumn="1" w:lastColumn="0" w:noHBand="0" w:noVBand="1"/>
      </w:tblPr>
      <w:tblGrid>
        <w:gridCol w:w="2134"/>
        <w:gridCol w:w="7784"/>
      </w:tblGrid>
      <w:tr w:rsidR="0001144D" w:rsidRPr="00226431" w14:paraId="520EAEE7" w14:textId="77777777" w:rsidTr="00D5026A">
        <w:trPr>
          <w:trHeight w:val="242"/>
        </w:trPr>
        <w:tc>
          <w:tcPr>
            <w:tcW w:w="2134" w:type="dxa"/>
            <w:tcBorders>
              <w:top w:val="single" w:sz="4" w:space="0" w:color="auto"/>
              <w:left w:val="single" w:sz="4" w:space="0" w:color="auto"/>
              <w:bottom w:val="single" w:sz="4" w:space="0" w:color="auto"/>
              <w:right w:val="single" w:sz="4" w:space="0" w:color="auto"/>
            </w:tcBorders>
          </w:tcPr>
          <w:p w14:paraId="1746FA0D" w14:textId="77777777" w:rsidR="0001144D" w:rsidRPr="00226431" w:rsidRDefault="0001144D" w:rsidP="00D5026A">
            <w:pPr>
              <w:rPr>
                <w:rFonts w:ascii="Arial" w:hAnsi="Arial" w:cs="Arial"/>
                <w:sz w:val="20"/>
              </w:rPr>
            </w:pPr>
          </w:p>
        </w:tc>
        <w:tc>
          <w:tcPr>
            <w:tcW w:w="7784" w:type="dxa"/>
            <w:tcBorders>
              <w:top w:val="single" w:sz="4" w:space="0" w:color="auto"/>
              <w:left w:val="single" w:sz="4" w:space="0" w:color="auto"/>
              <w:bottom w:val="single" w:sz="4" w:space="0" w:color="auto"/>
              <w:right w:val="single" w:sz="4" w:space="0" w:color="auto"/>
            </w:tcBorders>
            <w:hideMark/>
          </w:tcPr>
          <w:p w14:paraId="18F38A55" w14:textId="77777777" w:rsidR="0001144D" w:rsidRPr="00226431" w:rsidRDefault="0001144D" w:rsidP="00D5026A">
            <w:pPr>
              <w:rPr>
                <w:rFonts w:ascii="Arial" w:hAnsi="Arial" w:cs="Arial"/>
                <w:sz w:val="20"/>
              </w:rPr>
            </w:pPr>
            <w:r w:rsidRPr="00226431">
              <w:rPr>
                <w:rFonts w:ascii="Arial" w:hAnsi="Arial" w:cs="Arial"/>
                <w:sz w:val="20"/>
              </w:rPr>
              <w:t>Answer (Please Type)</w:t>
            </w:r>
          </w:p>
        </w:tc>
      </w:tr>
      <w:tr w:rsidR="0001144D" w:rsidRPr="00226431" w14:paraId="20618CA2" w14:textId="77777777" w:rsidTr="00D5026A">
        <w:trPr>
          <w:trHeight w:val="561"/>
        </w:trPr>
        <w:tc>
          <w:tcPr>
            <w:tcW w:w="2134" w:type="dxa"/>
            <w:tcBorders>
              <w:top w:val="single" w:sz="4" w:space="0" w:color="auto"/>
              <w:left w:val="single" w:sz="4" w:space="0" w:color="auto"/>
              <w:bottom w:val="single" w:sz="4" w:space="0" w:color="auto"/>
              <w:right w:val="single" w:sz="4" w:space="0" w:color="auto"/>
            </w:tcBorders>
            <w:hideMark/>
          </w:tcPr>
          <w:p w14:paraId="1858AD76" w14:textId="77777777" w:rsidR="0001144D" w:rsidRPr="00226431" w:rsidRDefault="0001144D" w:rsidP="00D5026A">
            <w:pPr>
              <w:rPr>
                <w:rFonts w:ascii="Arial" w:hAnsi="Arial" w:cs="Arial"/>
                <w:sz w:val="20"/>
              </w:rPr>
            </w:pPr>
            <w:r w:rsidRPr="00226431">
              <w:rPr>
                <w:rFonts w:ascii="Arial" w:hAnsi="Arial" w:cs="Arial"/>
                <w:sz w:val="20"/>
              </w:rPr>
              <w:t>Name</w:t>
            </w:r>
          </w:p>
        </w:tc>
        <w:tc>
          <w:tcPr>
            <w:tcW w:w="7784" w:type="dxa"/>
            <w:tcBorders>
              <w:top w:val="single" w:sz="4" w:space="0" w:color="auto"/>
              <w:left w:val="single" w:sz="4" w:space="0" w:color="auto"/>
              <w:bottom w:val="single" w:sz="4" w:space="0" w:color="auto"/>
              <w:right w:val="single" w:sz="4" w:space="0" w:color="auto"/>
            </w:tcBorders>
          </w:tcPr>
          <w:p w14:paraId="1D033DAB" w14:textId="77777777" w:rsidR="0001144D" w:rsidRPr="00226431" w:rsidRDefault="0001144D" w:rsidP="00D5026A">
            <w:pPr>
              <w:rPr>
                <w:rFonts w:ascii="Arial" w:hAnsi="Arial" w:cs="Arial"/>
                <w:sz w:val="20"/>
              </w:rPr>
            </w:pPr>
          </w:p>
        </w:tc>
      </w:tr>
      <w:tr w:rsidR="0001144D" w:rsidRPr="00226431" w14:paraId="41523DFB" w14:textId="77777777" w:rsidTr="00D5026A">
        <w:trPr>
          <w:trHeight w:val="587"/>
        </w:trPr>
        <w:tc>
          <w:tcPr>
            <w:tcW w:w="2134" w:type="dxa"/>
            <w:tcBorders>
              <w:top w:val="single" w:sz="4" w:space="0" w:color="auto"/>
              <w:left w:val="single" w:sz="4" w:space="0" w:color="auto"/>
              <w:bottom w:val="single" w:sz="4" w:space="0" w:color="auto"/>
              <w:right w:val="single" w:sz="4" w:space="0" w:color="auto"/>
            </w:tcBorders>
            <w:hideMark/>
          </w:tcPr>
          <w:p w14:paraId="595CEF94" w14:textId="77777777" w:rsidR="0001144D" w:rsidRPr="00226431" w:rsidRDefault="0001144D" w:rsidP="00D5026A">
            <w:pPr>
              <w:rPr>
                <w:rFonts w:ascii="Arial" w:hAnsi="Arial" w:cs="Arial"/>
                <w:sz w:val="20"/>
              </w:rPr>
            </w:pPr>
            <w:r w:rsidRPr="00226431">
              <w:rPr>
                <w:rFonts w:ascii="Arial" w:hAnsi="Arial" w:cs="Arial"/>
                <w:sz w:val="20"/>
              </w:rPr>
              <w:t>Age</w:t>
            </w:r>
          </w:p>
        </w:tc>
        <w:tc>
          <w:tcPr>
            <w:tcW w:w="7784" w:type="dxa"/>
            <w:tcBorders>
              <w:top w:val="single" w:sz="4" w:space="0" w:color="auto"/>
              <w:left w:val="single" w:sz="4" w:space="0" w:color="auto"/>
              <w:bottom w:val="single" w:sz="4" w:space="0" w:color="auto"/>
              <w:right w:val="single" w:sz="4" w:space="0" w:color="auto"/>
            </w:tcBorders>
          </w:tcPr>
          <w:p w14:paraId="5D5FDA9A" w14:textId="77777777" w:rsidR="0001144D" w:rsidRPr="00226431" w:rsidRDefault="0001144D" w:rsidP="00D5026A">
            <w:pPr>
              <w:rPr>
                <w:rFonts w:ascii="Arial" w:hAnsi="Arial" w:cs="Arial"/>
                <w:sz w:val="20"/>
              </w:rPr>
            </w:pPr>
          </w:p>
        </w:tc>
      </w:tr>
      <w:tr w:rsidR="0001144D" w:rsidRPr="00226431" w14:paraId="156A243E" w14:textId="77777777" w:rsidTr="00D5026A">
        <w:trPr>
          <w:trHeight w:val="587"/>
        </w:trPr>
        <w:tc>
          <w:tcPr>
            <w:tcW w:w="2134" w:type="dxa"/>
            <w:tcBorders>
              <w:top w:val="single" w:sz="4" w:space="0" w:color="auto"/>
              <w:left w:val="single" w:sz="4" w:space="0" w:color="auto"/>
              <w:bottom w:val="single" w:sz="4" w:space="0" w:color="auto"/>
              <w:right w:val="single" w:sz="4" w:space="0" w:color="auto"/>
            </w:tcBorders>
            <w:hideMark/>
          </w:tcPr>
          <w:p w14:paraId="0B209F94" w14:textId="77777777" w:rsidR="0001144D" w:rsidRPr="00226431" w:rsidRDefault="0001144D" w:rsidP="00D5026A">
            <w:pPr>
              <w:rPr>
                <w:rFonts w:ascii="Arial" w:hAnsi="Arial" w:cs="Arial"/>
                <w:sz w:val="20"/>
              </w:rPr>
            </w:pPr>
            <w:r w:rsidRPr="00226431">
              <w:rPr>
                <w:rFonts w:ascii="Arial" w:hAnsi="Arial" w:cs="Arial"/>
                <w:sz w:val="20"/>
              </w:rPr>
              <w:t>Ethnicity</w:t>
            </w:r>
          </w:p>
        </w:tc>
        <w:tc>
          <w:tcPr>
            <w:tcW w:w="7784" w:type="dxa"/>
            <w:tcBorders>
              <w:top w:val="single" w:sz="4" w:space="0" w:color="auto"/>
              <w:left w:val="single" w:sz="4" w:space="0" w:color="auto"/>
              <w:bottom w:val="single" w:sz="4" w:space="0" w:color="auto"/>
              <w:right w:val="single" w:sz="4" w:space="0" w:color="auto"/>
            </w:tcBorders>
          </w:tcPr>
          <w:p w14:paraId="7D9698A0" w14:textId="77777777" w:rsidR="0001144D" w:rsidRPr="00226431" w:rsidRDefault="0001144D" w:rsidP="00D5026A">
            <w:pPr>
              <w:rPr>
                <w:rFonts w:ascii="Arial" w:hAnsi="Arial" w:cs="Arial"/>
                <w:sz w:val="20"/>
              </w:rPr>
            </w:pPr>
          </w:p>
        </w:tc>
      </w:tr>
      <w:tr w:rsidR="0001144D" w:rsidRPr="00226431" w14:paraId="26095B03" w14:textId="77777777" w:rsidTr="00D5026A">
        <w:trPr>
          <w:trHeight w:val="587"/>
        </w:trPr>
        <w:tc>
          <w:tcPr>
            <w:tcW w:w="2134" w:type="dxa"/>
            <w:tcBorders>
              <w:top w:val="single" w:sz="4" w:space="0" w:color="auto"/>
              <w:left w:val="single" w:sz="4" w:space="0" w:color="auto"/>
              <w:bottom w:val="single" w:sz="4" w:space="0" w:color="auto"/>
              <w:right w:val="single" w:sz="4" w:space="0" w:color="auto"/>
            </w:tcBorders>
            <w:hideMark/>
          </w:tcPr>
          <w:p w14:paraId="23FD2A94" w14:textId="77777777" w:rsidR="0001144D" w:rsidRPr="00226431" w:rsidRDefault="0001144D" w:rsidP="00D5026A">
            <w:pPr>
              <w:rPr>
                <w:rFonts w:ascii="Arial" w:hAnsi="Arial" w:cs="Arial"/>
                <w:sz w:val="20"/>
              </w:rPr>
            </w:pPr>
            <w:r w:rsidRPr="00226431">
              <w:rPr>
                <w:rFonts w:ascii="Arial" w:hAnsi="Arial" w:cs="Arial"/>
                <w:sz w:val="20"/>
              </w:rPr>
              <w:t>Educational Level</w:t>
            </w:r>
          </w:p>
        </w:tc>
        <w:tc>
          <w:tcPr>
            <w:tcW w:w="7784" w:type="dxa"/>
            <w:tcBorders>
              <w:top w:val="single" w:sz="4" w:space="0" w:color="auto"/>
              <w:left w:val="single" w:sz="4" w:space="0" w:color="auto"/>
              <w:bottom w:val="single" w:sz="4" w:space="0" w:color="auto"/>
              <w:right w:val="single" w:sz="4" w:space="0" w:color="auto"/>
            </w:tcBorders>
          </w:tcPr>
          <w:p w14:paraId="42573141" w14:textId="77777777" w:rsidR="0001144D" w:rsidRPr="00226431" w:rsidRDefault="0001144D" w:rsidP="00D5026A">
            <w:pPr>
              <w:rPr>
                <w:rFonts w:ascii="Arial" w:hAnsi="Arial" w:cs="Arial"/>
                <w:sz w:val="20"/>
              </w:rPr>
            </w:pPr>
          </w:p>
        </w:tc>
      </w:tr>
      <w:tr w:rsidR="0001144D" w:rsidRPr="00226431" w14:paraId="06E35852" w14:textId="77777777" w:rsidTr="00D5026A">
        <w:trPr>
          <w:trHeight w:val="587"/>
        </w:trPr>
        <w:tc>
          <w:tcPr>
            <w:tcW w:w="2134" w:type="dxa"/>
            <w:tcBorders>
              <w:top w:val="single" w:sz="4" w:space="0" w:color="auto"/>
              <w:left w:val="single" w:sz="4" w:space="0" w:color="auto"/>
              <w:bottom w:val="single" w:sz="4" w:space="0" w:color="auto"/>
              <w:right w:val="single" w:sz="4" w:space="0" w:color="auto"/>
            </w:tcBorders>
            <w:hideMark/>
          </w:tcPr>
          <w:p w14:paraId="4FF5581B" w14:textId="77777777" w:rsidR="0001144D" w:rsidRPr="00226431" w:rsidRDefault="0001144D" w:rsidP="00D5026A">
            <w:pPr>
              <w:rPr>
                <w:rFonts w:ascii="Arial" w:hAnsi="Arial" w:cs="Arial"/>
                <w:sz w:val="20"/>
              </w:rPr>
            </w:pPr>
            <w:r w:rsidRPr="00226431">
              <w:rPr>
                <w:rFonts w:ascii="Arial" w:hAnsi="Arial" w:cs="Arial"/>
                <w:sz w:val="20"/>
              </w:rPr>
              <w:t xml:space="preserve">Occupation </w:t>
            </w:r>
          </w:p>
        </w:tc>
        <w:tc>
          <w:tcPr>
            <w:tcW w:w="7784" w:type="dxa"/>
            <w:tcBorders>
              <w:top w:val="single" w:sz="4" w:space="0" w:color="auto"/>
              <w:left w:val="single" w:sz="4" w:space="0" w:color="auto"/>
              <w:bottom w:val="single" w:sz="4" w:space="0" w:color="auto"/>
              <w:right w:val="single" w:sz="4" w:space="0" w:color="auto"/>
            </w:tcBorders>
          </w:tcPr>
          <w:p w14:paraId="1241F1BB" w14:textId="77777777" w:rsidR="0001144D" w:rsidRPr="00226431" w:rsidRDefault="0001144D" w:rsidP="00D5026A">
            <w:pPr>
              <w:rPr>
                <w:rFonts w:ascii="Arial" w:hAnsi="Arial" w:cs="Arial"/>
                <w:sz w:val="20"/>
              </w:rPr>
            </w:pPr>
          </w:p>
        </w:tc>
      </w:tr>
      <w:tr w:rsidR="0001144D" w:rsidRPr="00226431" w14:paraId="1069841E" w14:textId="77777777" w:rsidTr="00D5026A">
        <w:trPr>
          <w:trHeight w:val="587"/>
        </w:trPr>
        <w:tc>
          <w:tcPr>
            <w:tcW w:w="2134" w:type="dxa"/>
            <w:tcBorders>
              <w:top w:val="single" w:sz="4" w:space="0" w:color="auto"/>
              <w:left w:val="single" w:sz="4" w:space="0" w:color="auto"/>
              <w:bottom w:val="single" w:sz="4" w:space="0" w:color="auto"/>
              <w:right w:val="single" w:sz="4" w:space="0" w:color="auto"/>
            </w:tcBorders>
            <w:hideMark/>
          </w:tcPr>
          <w:p w14:paraId="5ABFFCE8" w14:textId="77777777" w:rsidR="0001144D" w:rsidRPr="00226431" w:rsidRDefault="0001144D" w:rsidP="00D5026A">
            <w:pPr>
              <w:rPr>
                <w:rFonts w:ascii="Arial" w:hAnsi="Arial" w:cs="Arial"/>
                <w:sz w:val="20"/>
              </w:rPr>
            </w:pPr>
            <w:r w:rsidRPr="00226431">
              <w:rPr>
                <w:rFonts w:ascii="Arial" w:hAnsi="Arial" w:cs="Arial"/>
                <w:sz w:val="20"/>
              </w:rPr>
              <w:t>Town of Residence</w:t>
            </w:r>
          </w:p>
        </w:tc>
        <w:tc>
          <w:tcPr>
            <w:tcW w:w="7784" w:type="dxa"/>
            <w:tcBorders>
              <w:top w:val="single" w:sz="4" w:space="0" w:color="auto"/>
              <w:left w:val="single" w:sz="4" w:space="0" w:color="auto"/>
              <w:bottom w:val="single" w:sz="4" w:space="0" w:color="auto"/>
              <w:right w:val="single" w:sz="4" w:space="0" w:color="auto"/>
            </w:tcBorders>
          </w:tcPr>
          <w:p w14:paraId="12563630" w14:textId="77777777" w:rsidR="0001144D" w:rsidRPr="00226431" w:rsidRDefault="0001144D" w:rsidP="00D5026A">
            <w:pPr>
              <w:rPr>
                <w:rFonts w:ascii="Arial" w:hAnsi="Arial" w:cs="Arial"/>
                <w:sz w:val="20"/>
              </w:rPr>
            </w:pPr>
          </w:p>
        </w:tc>
      </w:tr>
      <w:tr w:rsidR="0001144D" w:rsidRPr="00226431" w14:paraId="2A269D6B" w14:textId="77777777" w:rsidTr="00D5026A">
        <w:trPr>
          <w:trHeight w:val="561"/>
        </w:trPr>
        <w:tc>
          <w:tcPr>
            <w:tcW w:w="2134" w:type="dxa"/>
            <w:tcBorders>
              <w:top w:val="single" w:sz="4" w:space="0" w:color="auto"/>
              <w:left w:val="single" w:sz="4" w:space="0" w:color="auto"/>
              <w:bottom w:val="single" w:sz="4" w:space="0" w:color="auto"/>
              <w:right w:val="single" w:sz="4" w:space="0" w:color="auto"/>
            </w:tcBorders>
            <w:hideMark/>
          </w:tcPr>
          <w:p w14:paraId="3AFE1A9C" w14:textId="77777777" w:rsidR="0001144D" w:rsidRPr="00226431" w:rsidRDefault="0001144D" w:rsidP="00D5026A">
            <w:pPr>
              <w:rPr>
                <w:rFonts w:ascii="Arial" w:hAnsi="Arial" w:cs="Arial"/>
                <w:sz w:val="20"/>
              </w:rPr>
            </w:pPr>
            <w:r w:rsidRPr="00226431">
              <w:rPr>
                <w:rFonts w:ascii="Arial" w:hAnsi="Arial" w:cs="Arial"/>
                <w:sz w:val="20"/>
              </w:rPr>
              <w:t xml:space="preserve">Marital/Relationship Status </w:t>
            </w:r>
          </w:p>
        </w:tc>
        <w:tc>
          <w:tcPr>
            <w:tcW w:w="7784" w:type="dxa"/>
            <w:tcBorders>
              <w:top w:val="single" w:sz="4" w:space="0" w:color="auto"/>
              <w:left w:val="single" w:sz="4" w:space="0" w:color="auto"/>
              <w:bottom w:val="single" w:sz="4" w:space="0" w:color="auto"/>
              <w:right w:val="single" w:sz="4" w:space="0" w:color="auto"/>
            </w:tcBorders>
          </w:tcPr>
          <w:p w14:paraId="414FB6DA" w14:textId="77777777" w:rsidR="0001144D" w:rsidRPr="00226431" w:rsidRDefault="0001144D" w:rsidP="00D5026A">
            <w:pPr>
              <w:rPr>
                <w:rFonts w:ascii="Arial" w:hAnsi="Arial" w:cs="Arial"/>
                <w:sz w:val="20"/>
              </w:rPr>
            </w:pPr>
          </w:p>
        </w:tc>
      </w:tr>
      <w:tr w:rsidR="0001144D" w:rsidRPr="00226431" w14:paraId="2606C63A" w14:textId="77777777" w:rsidTr="00D5026A">
        <w:trPr>
          <w:trHeight w:val="561"/>
        </w:trPr>
        <w:tc>
          <w:tcPr>
            <w:tcW w:w="2134" w:type="dxa"/>
            <w:tcBorders>
              <w:top w:val="single" w:sz="4" w:space="0" w:color="auto"/>
              <w:left w:val="single" w:sz="4" w:space="0" w:color="auto"/>
              <w:bottom w:val="single" w:sz="4" w:space="0" w:color="auto"/>
              <w:right w:val="single" w:sz="4" w:space="0" w:color="auto"/>
            </w:tcBorders>
          </w:tcPr>
          <w:p w14:paraId="2671CBA5" w14:textId="77777777" w:rsidR="0001144D" w:rsidRPr="00226431" w:rsidRDefault="0001144D" w:rsidP="00D5026A">
            <w:pPr>
              <w:rPr>
                <w:rFonts w:ascii="Arial" w:hAnsi="Arial" w:cs="Arial"/>
                <w:sz w:val="20"/>
              </w:rPr>
            </w:pPr>
            <w:r w:rsidRPr="00226431">
              <w:rPr>
                <w:rFonts w:ascii="Arial" w:hAnsi="Arial" w:cs="Arial"/>
                <w:sz w:val="20"/>
              </w:rPr>
              <w:t xml:space="preserve">Were you living with other people during the </w:t>
            </w:r>
            <w:r>
              <w:rPr>
                <w:rFonts w:ascii="Arial" w:hAnsi="Arial" w:cs="Arial"/>
                <w:sz w:val="20"/>
              </w:rPr>
              <w:t>COVID-19</w:t>
            </w:r>
            <w:r w:rsidRPr="00226431">
              <w:rPr>
                <w:rFonts w:ascii="Arial" w:hAnsi="Arial" w:cs="Arial"/>
                <w:sz w:val="20"/>
              </w:rPr>
              <w:t xml:space="preserve"> pandemic?</w:t>
            </w:r>
          </w:p>
          <w:p w14:paraId="769E2E23" w14:textId="77777777" w:rsidR="0001144D" w:rsidRPr="00226431" w:rsidRDefault="0001144D" w:rsidP="00D5026A">
            <w:pPr>
              <w:rPr>
                <w:rFonts w:ascii="Arial" w:hAnsi="Arial" w:cs="Arial"/>
                <w:sz w:val="20"/>
              </w:rPr>
            </w:pPr>
          </w:p>
          <w:p w14:paraId="2D5CF392" w14:textId="77777777" w:rsidR="0001144D" w:rsidRPr="00226431" w:rsidRDefault="0001144D" w:rsidP="00D5026A">
            <w:pPr>
              <w:rPr>
                <w:rFonts w:ascii="Arial" w:hAnsi="Arial" w:cs="Arial"/>
                <w:sz w:val="20"/>
              </w:rPr>
            </w:pPr>
            <w:r w:rsidRPr="00226431">
              <w:rPr>
                <w:rFonts w:ascii="Arial" w:hAnsi="Arial" w:cs="Arial"/>
                <w:sz w:val="20"/>
              </w:rPr>
              <w:t>(If yes, please specify the number of other people in your household and your relationship)</w:t>
            </w:r>
          </w:p>
        </w:tc>
        <w:tc>
          <w:tcPr>
            <w:tcW w:w="7784" w:type="dxa"/>
            <w:tcBorders>
              <w:top w:val="single" w:sz="4" w:space="0" w:color="auto"/>
              <w:left w:val="single" w:sz="4" w:space="0" w:color="auto"/>
              <w:bottom w:val="single" w:sz="4" w:space="0" w:color="auto"/>
              <w:right w:val="single" w:sz="4" w:space="0" w:color="auto"/>
            </w:tcBorders>
          </w:tcPr>
          <w:p w14:paraId="61F8EF72" w14:textId="77777777" w:rsidR="0001144D" w:rsidRPr="00226431" w:rsidRDefault="0001144D" w:rsidP="00D5026A">
            <w:pPr>
              <w:rPr>
                <w:rFonts w:ascii="Arial" w:hAnsi="Arial" w:cs="Arial"/>
                <w:sz w:val="20"/>
              </w:rPr>
            </w:pPr>
          </w:p>
        </w:tc>
      </w:tr>
      <w:tr w:rsidR="0001144D" w:rsidRPr="00226431" w14:paraId="327169C4" w14:textId="77777777" w:rsidTr="00D5026A">
        <w:trPr>
          <w:trHeight w:val="561"/>
        </w:trPr>
        <w:tc>
          <w:tcPr>
            <w:tcW w:w="2134" w:type="dxa"/>
            <w:tcBorders>
              <w:top w:val="single" w:sz="4" w:space="0" w:color="auto"/>
              <w:left w:val="single" w:sz="4" w:space="0" w:color="auto"/>
              <w:bottom w:val="single" w:sz="4" w:space="0" w:color="auto"/>
              <w:right w:val="single" w:sz="4" w:space="0" w:color="auto"/>
            </w:tcBorders>
            <w:hideMark/>
          </w:tcPr>
          <w:p w14:paraId="6CEF626E" w14:textId="77777777" w:rsidR="0001144D" w:rsidRPr="00226431" w:rsidRDefault="0001144D" w:rsidP="00D5026A">
            <w:pPr>
              <w:rPr>
                <w:rFonts w:ascii="Arial" w:hAnsi="Arial" w:cs="Arial"/>
                <w:sz w:val="20"/>
              </w:rPr>
            </w:pPr>
            <w:r w:rsidRPr="00226431">
              <w:rPr>
                <w:rFonts w:ascii="Arial" w:hAnsi="Arial" w:cs="Arial"/>
                <w:sz w:val="20"/>
              </w:rPr>
              <w:t>Your baby’s date of birth DD/MM/YYYY</w:t>
            </w:r>
          </w:p>
        </w:tc>
        <w:tc>
          <w:tcPr>
            <w:tcW w:w="7784" w:type="dxa"/>
            <w:tcBorders>
              <w:top w:val="single" w:sz="4" w:space="0" w:color="auto"/>
              <w:left w:val="single" w:sz="4" w:space="0" w:color="auto"/>
              <w:bottom w:val="single" w:sz="4" w:space="0" w:color="auto"/>
              <w:right w:val="single" w:sz="4" w:space="0" w:color="auto"/>
            </w:tcBorders>
          </w:tcPr>
          <w:p w14:paraId="369FFB1D" w14:textId="77777777" w:rsidR="0001144D" w:rsidRPr="00226431" w:rsidRDefault="0001144D" w:rsidP="00D5026A">
            <w:pPr>
              <w:rPr>
                <w:rFonts w:ascii="Arial" w:hAnsi="Arial" w:cs="Arial"/>
                <w:sz w:val="20"/>
              </w:rPr>
            </w:pPr>
          </w:p>
        </w:tc>
      </w:tr>
    </w:tbl>
    <w:p w14:paraId="43F36310" w14:textId="77777777" w:rsidR="0001144D" w:rsidRPr="00226431" w:rsidRDefault="0001144D" w:rsidP="0001144D">
      <w:pPr>
        <w:rPr>
          <w:rFonts w:ascii="Arial" w:hAnsi="Arial" w:cs="Arial"/>
          <w:b/>
        </w:rPr>
      </w:pPr>
    </w:p>
    <w:p w14:paraId="6B2C3500" w14:textId="77777777" w:rsidR="0001144D" w:rsidRPr="00226431" w:rsidRDefault="0001144D" w:rsidP="0001144D">
      <w:pPr>
        <w:pStyle w:val="ListParagraph"/>
        <w:jc w:val="center"/>
        <w:rPr>
          <w:rFonts w:ascii="Arial" w:hAnsi="Arial" w:cs="Arial"/>
          <w:b/>
        </w:rPr>
      </w:pPr>
      <w:r w:rsidRPr="00226431">
        <w:rPr>
          <w:rFonts w:ascii="Arial" w:hAnsi="Arial" w:cs="Arial"/>
          <w:b/>
        </w:rPr>
        <w:t>Confidentiality Statement</w:t>
      </w:r>
    </w:p>
    <w:p w14:paraId="19FA3930" w14:textId="77777777" w:rsidR="0001144D" w:rsidRPr="00226431" w:rsidRDefault="0001144D" w:rsidP="0001144D">
      <w:pPr>
        <w:pStyle w:val="ListParagraph"/>
        <w:jc w:val="center"/>
        <w:rPr>
          <w:rFonts w:ascii="Arial" w:hAnsi="Arial" w:cs="Arial"/>
        </w:rPr>
      </w:pPr>
    </w:p>
    <w:p w14:paraId="2F70A767" w14:textId="77777777" w:rsidR="0001144D" w:rsidRDefault="0001144D" w:rsidP="0001144D">
      <w:pPr>
        <w:rPr>
          <w:rFonts w:ascii="Arial" w:hAnsi="Arial" w:cs="Arial"/>
        </w:rPr>
      </w:pPr>
      <w:r w:rsidRPr="00226431">
        <w:rPr>
          <w:rFonts w:ascii="Arial" w:hAnsi="Arial" w:cs="Arial"/>
          <w:b/>
        </w:rPr>
        <w:t>Please note:</w:t>
      </w:r>
      <w:r w:rsidRPr="00226431">
        <w:rPr>
          <w:rFonts w:ascii="Arial" w:hAnsi="Arial" w:cs="Arial"/>
        </w:rPr>
        <w:t xml:space="preserve"> The details you have provided within this document will be held securely by the research team and remain confidential. </w:t>
      </w:r>
      <w:r w:rsidRPr="00226431">
        <w:rPr>
          <w:rFonts w:ascii="Arial" w:hAnsi="Arial" w:cs="Arial"/>
          <w:b/>
          <w:u w:val="single"/>
        </w:rPr>
        <w:t>However</w:t>
      </w:r>
      <w:r w:rsidRPr="00226431">
        <w:rPr>
          <w:rFonts w:ascii="Arial" w:hAnsi="Arial" w:cs="Arial"/>
        </w:rPr>
        <w:t xml:space="preserve"> the researchers have a professional duty to protect participants and others from harm. There are therefore some limits to confidentiality, for example, if you disclosed incidents that caused harm to yourself or others, or thoughts of harming yourself or others, or if there was any cause of concern for the welfare of your child. Please note that confidentiality would not be broken if you discussed difficulties you have experienced in adjusting to becoming a parent.  If any concerns regarding your safety or wellbeing, or that of others should arise during the course of this study, steps must be taken by the researchers to safeguard those at risk by informing the appropriate safeguarding authorities.</w:t>
      </w:r>
    </w:p>
    <w:p w14:paraId="0FD2E067" w14:textId="77777777" w:rsidR="0001144D" w:rsidRPr="00226431" w:rsidRDefault="0001144D" w:rsidP="0001144D">
      <w:pPr>
        <w:rPr>
          <w:rFonts w:ascii="Arial" w:hAnsi="Arial" w:cs="Arial"/>
          <w:lang w:eastAsia="en-GB"/>
        </w:rPr>
      </w:pPr>
    </w:p>
    <w:p w14:paraId="27F79BEC" w14:textId="77777777" w:rsidR="0001144D" w:rsidRPr="00226431" w:rsidRDefault="0001144D" w:rsidP="003033D6">
      <w:pPr>
        <w:pStyle w:val="ListParagraph"/>
        <w:numPr>
          <w:ilvl w:val="0"/>
          <w:numId w:val="5"/>
        </w:numPr>
        <w:spacing w:after="0" w:line="240" w:lineRule="auto"/>
        <w:rPr>
          <w:rFonts w:ascii="Arial" w:hAnsi="Arial" w:cs="Arial"/>
        </w:rPr>
      </w:pPr>
      <w:r w:rsidRPr="00226431">
        <w:rPr>
          <w:rFonts w:ascii="Arial" w:hAnsi="Arial" w:cs="Arial"/>
        </w:rPr>
        <w:lastRenderedPageBreak/>
        <w:t>Can you speak English fluently? (Please delete as appropriate)</w:t>
      </w:r>
    </w:p>
    <w:p w14:paraId="612571AB" w14:textId="77777777" w:rsidR="0001144D" w:rsidRPr="00226431" w:rsidRDefault="0001144D" w:rsidP="0001144D">
      <w:pPr>
        <w:rPr>
          <w:rFonts w:ascii="Arial" w:hAnsi="Arial" w:cs="Arial"/>
          <w:lang w:eastAsia="en-GB"/>
        </w:rPr>
      </w:pPr>
    </w:p>
    <w:p w14:paraId="74868B27" w14:textId="77777777" w:rsidR="0001144D" w:rsidRPr="00226431" w:rsidRDefault="0001144D" w:rsidP="0001144D">
      <w:pPr>
        <w:rPr>
          <w:rFonts w:ascii="Arial" w:hAnsi="Arial" w:cs="Arial"/>
        </w:rPr>
      </w:pPr>
      <w:r w:rsidRPr="00226431">
        <w:rPr>
          <w:rFonts w:ascii="Arial" w:hAnsi="Arial" w:cs="Arial"/>
        </w:rPr>
        <w:t>YES/NO</w:t>
      </w:r>
    </w:p>
    <w:p w14:paraId="689555CB" w14:textId="77777777" w:rsidR="0001144D" w:rsidRPr="00226431" w:rsidRDefault="0001144D" w:rsidP="0001144D">
      <w:pPr>
        <w:rPr>
          <w:rFonts w:ascii="Arial" w:hAnsi="Arial" w:cs="Arial"/>
        </w:rPr>
      </w:pPr>
    </w:p>
    <w:p w14:paraId="44094C0D" w14:textId="77777777" w:rsidR="0001144D" w:rsidRPr="00226431" w:rsidRDefault="0001144D" w:rsidP="003033D6">
      <w:pPr>
        <w:pStyle w:val="ListParagraph"/>
        <w:numPr>
          <w:ilvl w:val="0"/>
          <w:numId w:val="5"/>
        </w:numPr>
        <w:spacing w:after="0" w:line="240" w:lineRule="auto"/>
        <w:rPr>
          <w:rFonts w:ascii="Arial" w:hAnsi="Arial" w:cs="Arial"/>
        </w:rPr>
      </w:pPr>
      <w:r w:rsidRPr="00226431">
        <w:rPr>
          <w:rFonts w:ascii="Arial" w:hAnsi="Arial" w:cs="Arial"/>
        </w:rPr>
        <w:t>Can you confirm that your first baby was born between 1</w:t>
      </w:r>
      <w:r w:rsidRPr="00226431">
        <w:rPr>
          <w:rFonts w:ascii="Arial" w:hAnsi="Arial" w:cs="Arial"/>
          <w:vertAlign w:val="superscript"/>
        </w:rPr>
        <w:t>st</w:t>
      </w:r>
      <w:r w:rsidRPr="00226431">
        <w:rPr>
          <w:rFonts w:ascii="Arial" w:hAnsi="Arial" w:cs="Arial"/>
        </w:rPr>
        <w:t xml:space="preserve"> September 2019 and 20</w:t>
      </w:r>
      <w:r w:rsidRPr="00226431">
        <w:rPr>
          <w:rFonts w:ascii="Arial" w:hAnsi="Arial" w:cs="Arial"/>
          <w:vertAlign w:val="superscript"/>
        </w:rPr>
        <w:t>th</w:t>
      </w:r>
      <w:r w:rsidRPr="00226431">
        <w:rPr>
          <w:rFonts w:ascii="Arial" w:hAnsi="Arial" w:cs="Arial"/>
        </w:rPr>
        <w:t xml:space="preserve"> March 2020? (Please delete as appropriate)</w:t>
      </w:r>
    </w:p>
    <w:p w14:paraId="33B75981" w14:textId="77777777" w:rsidR="0001144D" w:rsidRPr="00226431" w:rsidRDefault="0001144D" w:rsidP="0001144D">
      <w:pPr>
        <w:rPr>
          <w:rFonts w:ascii="Arial" w:hAnsi="Arial" w:cs="Arial"/>
          <w:lang w:eastAsia="en-GB"/>
        </w:rPr>
      </w:pPr>
    </w:p>
    <w:p w14:paraId="1BF167FB" w14:textId="77777777" w:rsidR="0001144D" w:rsidRPr="00226431" w:rsidRDefault="0001144D" w:rsidP="0001144D">
      <w:pPr>
        <w:rPr>
          <w:rFonts w:ascii="Arial" w:hAnsi="Arial" w:cs="Arial"/>
        </w:rPr>
      </w:pPr>
      <w:r w:rsidRPr="00226431">
        <w:rPr>
          <w:rFonts w:ascii="Arial" w:hAnsi="Arial" w:cs="Arial"/>
        </w:rPr>
        <w:t>YES/NO</w:t>
      </w:r>
    </w:p>
    <w:p w14:paraId="172ED1EA" w14:textId="77777777" w:rsidR="0001144D" w:rsidRPr="00226431" w:rsidRDefault="0001144D" w:rsidP="0001144D">
      <w:pPr>
        <w:rPr>
          <w:rFonts w:ascii="Arial" w:hAnsi="Arial" w:cs="Arial"/>
        </w:rPr>
      </w:pPr>
    </w:p>
    <w:p w14:paraId="7A37CDA7" w14:textId="77777777" w:rsidR="0001144D" w:rsidRPr="00226431" w:rsidRDefault="0001144D" w:rsidP="003033D6">
      <w:pPr>
        <w:pStyle w:val="ListParagraph"/>
        <w:numPr>
          <w:ilvl w:val="0"/>
          <w:numId w:val="5"/>
        </w:numPr>
        <w:spacing w:after="0" w:line="240" w:lineRule="auto"/>
        <w:rPr>
          <w:rFonts w:ascii="Arial" w:hAnsi="Arial" w:cs="Arial"/>
        </w:rPr>
      </w:pPr>
      <w:r w:rsidRPr="00226431">
        <w:rPr>
          <w:rFonts w:ascii="Arial" w:hAnsi="Arial" w:cs="Arial"/>
        </w:rPr>
        <w:t xml:space="preserve">Can you confirm that you have experienced past difficulties with anxiety, before the </w:t>
      </w:r>
      <w:r>
        <w:rPr>
          <w:rFonts w:ascii="Arial" w:hAnsi="Arial" w:cs="Arial"/>
        </w:rPr>
        <w:t>COVID-19</w:t>
      </w:r>
      <w:r w:rsidRPr="00226431">
        <w:rPr>
          <w:rFonts w:ascii="Arial" w:hAnsi="Arial" w:cs="Arial"/>
        </w:rPr>
        <w:t xml:space="preserve"> pandemic occurred, based on the criteria in the box below? (Please delete as appropriate)</w:t>
      </w:r>
    </w:p>
    <w:p w14:paraId="49D98318" w14:textId="77777777" w:rsidR="0001144D" w:rsidRPr="00226431" w:rsidRDefault="0001144D" w:rsidP="0001144D">
      <w:pPr>
        <w:pStyle w:val="ListParagraph"/>
        <w:rPr>
          <w:rFonts w:ascii="Arial" w:hAnsi="Arial" w:cs="Arial"/>
        </w:rPr>
      </w:pPr>
    </w:p>
    <w:p w14:paraId="3886FA46" w14:textId="77777777" w:rsidR="0001144D" w:rsidRPr="00226431" w:rsidRDefault="0001144D" w:rsidP="0001144D">
      <w:pPr>
        <w:rPr>
          <w:rFonts w:ascii="Arial" w:hAnsi="Arial" w:cs="Arial"/>
        </w:rPr>
      </w:pPr>
      <w:r w:rsidRPr="00226431">
        <w:rPr>
          <w:rFonts w:ascii="Arial" w:hAnsi="Arial" w:cs="Arial"/>
        </w:rPr>
        <w:t>YES/NO</w:t>
      </w:r>
    </w:p>
    <w:p w14:paraId="2D3C1F01" w14:textId="77777777" w:rsidR="0001144D" w:rsidRPr="00226431" w:rsidRDefault="0001144D" w:rsidP="0001144D">
      <w:pPr>
        <w:rPr>
          <w:rFonts w:ascii="Arial" w:hAnsi="Arial" w:cs="Arial"/>
        </w:rPr>
      </w:pPr>
      <w:r w:rsidRPr="00226431">
        <w:rPr>
          <w:rFonts w:ascii="Arial" w:hAnsi="Arial" w:cs="Arial"/>
          <w:noProof/>
          <w:lang w:eastAsia="en-GB"/>
        </w:rPr>
        <mc:AlternateContent>
          <mc:Choice Requires="wps">
            <w:drawing>
              <wp:anchor distT="0" distB="0" distL="114300" distR="114300" simplePos="0" relativeHeight="251660288" behindDoc="0" locked="0" layoutInCell="1" allowOverlap="1" wp14:anchorId="3177C2BC" wp14:editId="5A767738">
                <wp:simplePos x="0" y="0"/>
                <wp:positionH relativeFrom="column">
                  <wp:posOffset>31898</wp:posOffset>
                </wp:positionH>
                <wp:positionV relativeFrom="paragraph">
                  <wp:posOffset>15565</wp:posOffset>
                </wp:positionV>
                <wp:extent cx="6305107" cy="5648103"/>
                <wp:effectExtent l="0" t="0" r="19685" b="1016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107" cy="5648103"/>
                        </a:xfrm>
                        <a:prstGeom prst="rect">
                          <a:avLst/>
                        </a:prstGeom>
                        <a:solidFill>
                          <a:srgbClr val="FFFFFF"/>
                        </a:solidFill>
                        <a:ln w="9525">
                          <a:solidFill>
                            <a:srgbClr val="000000"/>
                          </a:solidFill>
                          <a:miter lim="800000"/>
                          <a:headEnd/>
                          <a:tailEnd/>
                        </a:ln>
                      </wps:spPr>
                      <wps:txbx>
                        <w:txbxContent>
                          <w:p w14:paraId="74DF7798" w14:textId="77777777" w:rsidR="0071611A" w:rsidRPr="00226431" w:rsidRDefault="0071611A" w:rsidP="0001144D">
                            <w:pPr>
                              <w:pStyle w:val="xxmsonormal"/>
                              <w:spacing w:after="240"/>
                              <w:ind w:left="709"/>
                              <w:rPr>
                                <w:rFonts w:ascii="Arial" w:hAnsi="Arial" w:cs="Arial"/>
                                <w:i/>
                              </w:rPr>
                            </w:pPr>
                            <w:r w:rsidRPr="00226431">
                              <w:rPr>
                                <w:rFonts w:ascii="Arial" w:hAnsi="Arial" w:cs="Arial"/>
                                <w:i/>
                                <w:color w:val="000000"/>
                              </w:rPr>
                              <w:t xml:space="preserve">Mothers who have experienced any of the following difficulties, for </w:t>
                            </w:r>
                            <w:r w:rsidRPr="00226431">
                              <w:rPr>
                                <w:rFonts w:ascii="Arial" w:hAnsi="Arial" w:cs="Arial"/>
                                <w:i/>
                                <w:color w:val="000000"/>
                                <w:u w:val="single"/>
                              </w:rPr>
                              <w:t>at least one month</w:t>
                            </w:r>
                            <w:r>
                              <w:rPr>
                                <w:rFonts w:ascii="Arial" w:hAnsi="Arial" w:cs="Arial"/>
                                <w:i/>
                                <w:color w:val="000000"/>
                              </w:rPr>
                              <w:t>, at some</w:t>
                            </w:r>
                            <w:r w:rsidRPr="00226431">
                              <w:rPr>
                                <w:rFonts w:ascii="Arial" w:hAnsi="Arial" w:cs="Arial"/>
                                <w:i/>
                                <w:color w:val="000000"/>
                              </w:rPr>
                              <w:t xml:space="preserve"> time </w:t>
                            </w:r>
                            <w:r w:rsidRPr="00226431">
                              <w:rPr>
                                <w:rFonts w:ascii="Arial" w:hAnsi="Arial" w:cs="Arial"/>
                                <w:i/>
                                <w:color w:val="000000"/>
                                <w:u w:val="single"/>
                              </w:rPr>
                              <w:t xml:space="preserve">before the </w:t>
                            </w:r>
                            <w:r>
                              <w:rPr>
                                <w:rFonts w:ascii="Arial" w:hAnsi="Arial" w:cs="Arial"/>
                                <w:i/>
                                <w:color w:val="000000"/>
                                <w:u w:val="single"/>
                              </w:rPr>
                              <w:t>COVID-19</w:t>
                            </w:r>
                            <w:r w:rsidRPr="00226431">
                              <w:rPr>
                                <w:rFonts w:ascii="Arial" w:hAnsi="Arial" w:cs="Arial"/>
                                <w:i/>
                                <w:color w:val="000000"/>
                                <w:u w:val="single"/>
                              </w:rPr>
                              <w:t xml:space="preserve"> pandemic</w:t>
                            </w:r>
                            <w:r w:rsidRPr="00226431">
                              <w:rPr>
                                <w:rFonts w:ascii="Arial" w:hAnsi="Arial" w:cs="Arial"/>
                                <w:i/>
                                <w:color w:val="000000"/>
                              </w:rPr>
                              <w:t>:</w:t>
                            </w:r>
                          </w:p>
                          <w:p w14:paraId="3BFBE9D8" w14:textId="77777777" w:rsidR="0071611A" w:rsidRPr="00226431" w:rsidRDefault="0071611A" w:rsidP="003033D6">
                            <w:pPr>
                              <w:pStyle w:val="xxmsonormal"/>
                              <w:numPr>
                                <w:ilvl w:val="0"/>
                                <w:numId w:val="3"/>
                              </w:numPr>
                              <w:ind w:left="1418" w:hanging="709"/>
                              <w:rPr>
                                <w:rFonts w:ascii="Arial" w:hAnsi="Arial" w:cs="Arial"/>
                                <w:i/>
                              </w:rPr>
                            </w:pPr>
                            <w:r w:rsidRPr="00226431">
                              <w:rPr>
                                <w:rFonts w:ascii="Arial" w:hAnsi="Arial" w:cs="Arial"/>
                                <w:i/>
                                <w:color w:val="000000"/>
                              </w:rPr>
                              <w:t>Psychological difficulties associated with anxiety e.g. excessive worries about the past/future/everyday activities/health, excessive fears about acting in a way that would be embarrassing, feeling a sense of dread, feeling ‘on edge’, feeling irritable or restless, feeling as though things are not real or you are not really here, experiencing panic attacks, experiencing flashbacks/nightmares, difficulty concentrating</w:t>
                            </w:r>
                          </w:p>
                          <w:p w14:paraId="4A46E566" w14:textId="77777777" w:rsidR="0071611A" w:rsidRPr="00226431" w:rsidRDefault="0071611A" w:rsidP="0001144D">
                            <w:pPr>
                              <w:pStyle w:val="xxmsonormal"/>
                              <w:ind w:left="1418" w:hanging="709"/>
                              <w:rPr>
                                <w:rFonts w:ascii="Arial" w:hAnsi="Arial" w:cs="Arial"/>
                                <w:i/>
                              </w:rPr>
                            </w:pPr>
                          </w:p>
                          <w:p w14:paraId="1CDB6368" w14:textId="77777777" w:rsidR="0071611A" w:rsidRPr="00226431" w:rsidRDefault="0071611A" w:rsidP="003033D6">
                            <w:pPr>
                              <w:pStyle w:val="xxmsonormal"/>
                              <w:numPr>
                                <w:ilvl w:val="0"/>
                                <w:numId w:val="3"/>
                              </w:numPr>
                              <w:ind w:left="1418" w:hanging="709"/>
                              <w:rPr>
                                <w:rFonts w:ascii="Arial" w:hAnsi="Arial" w:cs="Arial"/>
                                <w:i/>
                              </w:rPr>
                            </w:pPr>
                            <w:r w:rsidRPr="00226431">
                              <w:rPr>
                                <w:rFonts w:ascii="Arial" w:hAnsi="Arial" w:cs="Arial"/>
                                <w:i/>
                                <w:color w:val="000000"/>
                              </w:rPr>
                              <w:t>Physical difficulties associated with anxiety* e.g. dizziness, tiredness, racing heart/heart palpitations, muscle ache/tension, trembling, excessive sweating, headaches, shortness of breath, nausea, difficulty sleeping, hot flushes/chills</w:t>
                            </w:r>
                          </w:p>
                          <w:p w14:paraId="27814F18" w14:textId="77777777" w:rsidR="0071611A" w:rsidRPr="00226431" w:rsidRDefault="0071611A" w:rsidP="0001144D">
                            <w:pPr>
                              <w:pStyle w:val="ListParagraph"/>
                              <w:rPr>
                                <w:rFonts w:ascii="Arial" w:hAnsi="Arial" w:cs="Arial"/>
                                <w:i/>
                              </w:rPr>
                            </w:pPr>
                          </w:p>
                          <w:p w14:paraId="26C41C0B" w14:textId="77777777" w:rsidR="0071611A" w:rsidRPr="00226431" w:rsidRDefault="0071611A" w:rsidP="0001144D">
                            <w:pPr>
                              <w:pStyle w:val="xxmsonormal"/>
                              <w:ind w:left="1452"/>
                              <w:rPr>
                                <w:rFonts w:ascii="Arial" w:hAnsi="Arial" w:cs="Arial"/>
                                <w:i/>
                              </w:rPr>
                            </w:pPr>
                            <w:r w:rsidRPr="00226431">
                              <w:rPr>
                                <w:rFonts w:ascii="Arial" w:hAnsi="Arial" w:cs="Arial"/>
                                <w:i/>
                              </w:rPr>
                              <w:t>*Physical difficulties are not better explained by a medical condition or medication use</w:t>
                            </w:r>
                          </w:p>
                          <w:p w14:paraId="4C74A10C" w14:textId="77777777" w:rsidR="0071611A" w:rsidRPr="00226431" w:rsidRDefault="0071611A" w:rsidP="0001144D">
                            <w:pPr>
                              <w:pStyle w:val="xxmsonormal"/>
                              <w:ind w:left="1418" w:hanging="709"/>
                              <w:rPr>
                                <w:rFonts w:ascii="Arial" w:hAnsi="Arial" w:cs="Arial"/>
                                <w:i/>
                              </w:rPr>
                            </w:pPr>
                          </w:p>
                          <w:p w14:paraId="3153150A" w14:textId="77777777" w:rsidR="0071611A" w:rsidRPr="00226431" w:rsidRDefault="0071611A" w:rsidP="003033D6">
                            <w:pPr>
                              <w:pStyle w:val="xxmsonormal"/>
                              <w:numPr>
                                <w:ilvl w:val="0"/>
                                <w:numId w:val="3"/>
                              </w:numPr>
                              <w:ind w:left="1418" w:hanging="709"/>
                              <w:rPr>
                                <w:rFonts w:ascii="Arial" w:hAnsi="Arial" w:cs="Arial"/>
                                <w:i/>
                              </w:rPr>
                            </w:pPr>
                            <w:r w:rsidRPr="00226431">
                              <w:rPr>
                                <w:rFonts w:ascii="Arial" w:hAnsi="Arial" w:cs="Arial"/>
                                <w:i/>
                                <w:color w:val="000000"/>
                              </w:rPr>
                              <w:t xml:space="preserve">Behavioural difficulties associated with anxiety e.g. avoiding situations/experiences associated with a traumatic event or anxiety, engaging in repetitive behaviours/mental acts such as checking, counting or hand washing, excessively looking out for danger  </w:t>
                            </w:r>
                          </w:p>
                          <w:p w14:paraId="5B5AE5A4" w14:textId="77777777" w:rsidR="0071611A" w:rsidRPr="00226431" w:rsidRDefault="0071611A" w:rsidP="0001144D">
                            <w:pPr>
                              <w:pStyle w:val="ListParagraph"/>
                              <w:rPr>
                                <w:rFonts w:ascii="Arial" w:hAnsi="Arial" w:cs="Arial"/>
                                <w:i/>
                                <w:color w:val="000000"/>
                                <w:u w:val="single"/>
                              </w:rPr>
                            </w:pPr>
                          </w:p>
                          <w:p w14:paraId="4928A995" w14:textId="77777777" w:rsidR="0071611A" w:rsidRPr="00226431" w:rsidRDefault="0071611A" w:rsidP="0001144D">
                            <w:pPr>
                              <w:pStyle w:val="xxmsonormal"/>
                              <w:ind w:left="1418"/>
                              <w:rPr>
                                <w:rFonts w:ascii="Arial" w:hAnsi="Arial" w:cs="Arial"/>
                                <w:i/>
                              </w:rPr>
                            </w:pPr>
                            <w:r w:rsidRPr="00226431">
                              <w:rPr>
                                <w:rFonts w:ascii="Arial" w:hAnsi="Arial" w:cs="Arial"/>
                                <w:i/>
                                <w:color w:val="000000"/>
                                <w:u w:val="single"/>
                              </w:rPr>
                              <w:t>AND</w:t>
                            </w:r>
                          </w:p>
                          <w:p w14:paraId="37FE8D46" w14:textId="77777777" w:rsidR="0071611A" w:rsidRPr="00226431" w:rsidRDefault="0071611A" w:rsidP="0001144D">
                            <w:pPr>
                              <w:pStyle w:val="xxmsonormal"/>
                              <w:ind w:left="1418"/>
                              <w:rPr>
                                <w:rFonts w:ascii="Arial" w:hAnsi="Arial" w:cs="Arial"/>
                                <w:i/>
                              </w:rPr>
                            </w:pPr>
                          </w:p>
                          <w:p w14:paraId="3B7E8F98" w14:textId="77777777" w:rsidR="0071611A" w:rsidRPr="00226431" w:rsidRDefault="0071611A" w:rsidP="0001144D">
                            <w:pPr>
                              <w:pStyle w:val="xxmsonormal"/>
                              <w:spacing w:after="240"/>
                              <w:ind w:left="709"/>
                              <w:rPr>
                                <w:rFonts w:ascii="Arial" w:hAnsi="Arial" w:cs="Arial"/>
                                <w:i/>
                                <w:color w:val="000000"/>
                              </w:rPr>
                            </w:pPr>
                            <w:r w:rsidRPr="00226431">
                              <w:rPr>
                                <w:rFonts w:ascii="Arial" w:hAnsi="Arial" w:cs="Arial"/>
                                <w:i/>
                                <w:color w:val="000000"/>
                              </w:rPr>
                              <w:t>These difficulties caused significant distress and/or significantly impacted on daily living in any of the following areas:</w:t>
                            </w:r>
                          </w:p>
                          <w:p w14:paraId="015799E8" w14:textId="77777777" w:rsidR="0071611A" w:rsidRPr="00226431" w:rsidRDefault="0071611A" w:rsidP="003033D6">
                            <w:pPr>
                              <w:pStyle w:val="xxmsonormal"/>
                              <w:numPr>
                                <w:ilvl w:val="0"/>
                                <w:numId w:val="4"/>
                              </w:numPr>
                              <w:spacing w:after="240"/>
                              <w:ind w:left="1418" w:hanging="709"/>
                              <w:rPr>
                                <w:rFonts w:ascii="Arial" w:hAnsi="Arial" w:cs="Arial"/>
                                <w:i/>
                                <w:color w:val="000000"/>
                              </w:rPr>
                            </w:pPr>
                            <w:r w:rsidRPr="00226431">
                              <w:rPr>
                                <w:rFonts w:ascii="Arial" w:hAnsi="Arial" w:cs="Arial"/>
                                <w:i/>
                                <w:color w:val="000000"/>
                              </w:rPr>
                              <w:t>Ability to attend work or education e.g. taking time off sick due to finding work or education difficult or stressful</w:t>
                            </w:r>
                          </w:p>
                          <w:p w14:paraId="18B80B09" w14:textId="77777777" w:rsidR="0071611A" w:rsidRPr="00226431" w:rsidRDefault="0071611A" w:rsidP="003033D6">
                            <w:pPr>
                              <w:pStyle w:val="xxmsonormal"/>
                              <w:numPr>
                                <w:ilvl w:val="0"/>
                                <w:numId w:val="4"/>
                              </w:numPr>
                              <w:spacing w:after="240"/>
                              <w:ind w:left="1418" w:hanging="709"/>
                              <w:rPr>
                                <w:rFonts w:ascii="Arial" w:hAnsi="Arial" w:cs="Arial"/>
                                <w:i/>
                                <w:color w:val="000000"/>
                              </w:rPr>
                            </w:pPr>
                            <w:r w:rsidRPr="00226431">
                              <w:rPr>
                                <w:rFonts w:ascii="Arial" w:hAnsi="Arial" w:cs="Arial"/>
                                <w:i/>
                                <w:color w:val="000000"/>
                              </w:rPr>
                              <w:t>Ability to engage in/enjoy a social life</w:t>
                            </w:r>
                          </w:p>
                          <w:p w14:paraId="678C231F" w14:textId="77777777" w:rsidR="0071611A" w:rsidRPr="00226431" w:rsidRDefault="0071611A" w:rsidP="003033D6">
                            <w:pPr>
                              <w:pStyle w:val="xxmsonormal"/>
                              <w:numPr>
                                <w:ilvl w:val="0"/>
                                <w:numId w:val="4"/>
                              </w:numPr>
                              <w:spacing w:after="240"/>
                              <w:ind w:left="1418" w:hanging="709"/>
                              <w:rPr>
                                <w:rFonts w:ascii="Arial" w:hAnsi="Arial" w:cs="Arial"/>
                                <w:i/>
                                <w:color w:val="000000"/>
                              </w:rPr>
                            </w:pPr>
                            <w:r w:rsidRPr="00226431">
                              <w:rPr>
                                <w:rFonts w:ascii="Arial" w:hAnsi="Arial" w:cs="Arial"/>
                                <w:i/>
                                <w:color w:val="000000"/>
                              </w:rPr>
                              <w:t>Relationships with family/friends/colleagues e.g. due to withdrawing from social contact or responsibilities</w:t>
                            </w:r>
                          </w:p>
                          <w:p w14:paraId="062C5337" w14:textId="77777777" w:rsidR="0071611A" w:rsidRPr="00226431" w:rsidRDefault="0071611A" w:rsidP="0001144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7C2BC" id="Text Box 307" o:spid="_x0000_s1045" type="#_x0000_t202" style="position:absolute;margin-left:2.5pt;margin-top:1.25pt;width:496.45pt;height:4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">
                <v:textbox>
                  <w:txbxContent>
                    <w:p w14:paraId="74DF7798" w14:textId="77777777" w:rsidR="0071611A" w:rsidRPr="00226431" w:rsidRDefault="0071611A" w:rsidP="0001144D">
                      <w:pPr>
                        <w:pStyle w:val="xxmsonormal"/>
                        <w:spacing w:after="240"/>
                        <w:ind w:left="709"/>
                        <w:rPr>
                          <w:rFonts w:ascii="Arial" w:hAnsi="Arial" w:cs="Arial"/>
                          <w:i/>
                        </w:rPr>
                      </w:pPr>
                      <w:r w:rsidRPr="00226431">
                        <w:rPr>
                          <w:rFonts w:ascii="Arial" w:hAnsi="Arial" w:cs="Arial"/>
                          <w:i/>
                          <w:color w:val="000000"/>
                        </w:rPr>
                        <w:t xml:space="preserve">Mothers who have experienced any of the following difficulties, for </w:t>
                      </w:r>
                      <w:r w:rsidRPr="00226431">
                        <w:rPr>
                          <w:rFonts w:ascii="Arial" w:hAnsi="Arial" w:cs="Arial"/>
                          <w:i/>
                          <w:color w:val="000000"/>
                          <w:u w:val="single"/>
                        </w:rPr>
                        <w:t>at least one month</w:t>
                      </w:r>
                      <w:r>
                        <w:rPr>
                          <w:rFonts w:ascii="Arial" w:hAnsi="Arial" w:cs="Arial"/>
                          <w:i/>
                          <w:color w:val="000000"/>
                        </w:rPr>
                        <w:t>, at some</w:t>
                      </w:r>
                      <w:r w:rsidRPr="00226431">
                        <w:rPr>
                          <w:rFonts w:ascii="Arial" w:hAnsi="Arial" w:cs="Arial"/>
                          <w:i/>
                          <w:color w:val="000000"/>
                        </w:rPr>
                        <w:t xml:space="preserve"> time </w:t>
                      </w:r>
                      <w:r w:rsidRPr="00226431">
                        <w:rPr>
                          <w:rFonts w:ascii="Arial" w:hAnsi="Arial" w:cs="Arial"/>
                          <w:i/>
                          <w:color w:val="000000"/>
                          <w:u w:val="single"/>
                        </w:rPr>
                        <w:t xml:space="preserve">before the </w:t>
                      </w:r>
                      <w:r>
                        <w:rPr>
                          <w:rFonts w:ascii="Arial" w:hAnsi="Arial" w:cs="Arial"/>
                          <w:i/>
                          <w:color w:val="000000"/>
                          <w:u w:val="single"/>
                        </w:rPr>
                        <w:t>COVID-19</w:t>
                      </w:r>
                      <w:r w:rsidRPr="00226431">
                        <w:rPr>
                          <w:rFonts w:ascii="Arial" w:hAnsi="Arial" w:cs="Arial"/>
                          <w:i/>
                          <w:color w:val="000000"/>
                          <w:u w:val="single"/>
                        </w:rPr>
                        <w:t xml:space="preserve"> pandemic</w:t>
                      </w:r>
                      <w:r w:rsidRPr="00226431">
                        <w:rPr>
                          <w:rFonts w:ascii="Arial" w:hAnsi="Arial" w:cs="Arial"/>
                          <w:i/>
                          <w:color w:val="000000"/>
                        </w:rPr>
                        <w:t>:</w:t>
                      </w:r>
                    </w:p>
                    <w:p w14:paraId="3BFBE9D8" w14:textId="77777777" w:rsidR="0071611A" w:rsidRPr="00226431" w:rsidRDefault="0071611A" w:rsidP="003033D6">
                      <w:pPr>
                        <w:pStyle w:val="xxmsonormal"/>
                        <w:numPr>
                          <w:ilvl w:val="0"/>
                          <w:numId w:val="3"/>
                        </w:numPr>
                        <w:ind w:left="1418" w:hanging="709"/>
                        <w:rPr>
                          <w:rFonts w:ascii="Arial" w:hAnsi="Arial" w:cs="Arial"/>
                          <w:i/>
                        </w:rPr>
                      </w:pPr>
                      <w:r w:rsidRPr="00226431">
                        <w:rPr>
                          <w:rFonts w:ascii="Arial" w:hAnsi="Arial" w:cs="Arial"/>
                          <w:i/>
                          <w:color w:val="000000"/>
                        </w:rPr>
                        <w:t>Psychological difficulties associated with anxiety e.g. excessive worries about the past/future/everyday activities/health, excessive fears about acting in a way that would be embarrassing, feeling a sense of dread, feeling ‘on edge’, feeling irritable or restless, feeling as though things are not real or you are not really here, experiencing panic attacks, experiencing flashbacks/nightmares, difficulty concentrating</w:t>
                      </w:r>
                    </w:p>
                    <w:p w14:paraId="4A46E566" w14:textId="77777777" w:rsidR="0071611A" w:rsidRPr="00226431" w:rsidRDefault="0071611A" w:rsidP="0001144D">
                      <w:pPr>
                        <w:pStyle w:val="xxmsonormal"/>
                        <w:ind w:left="1418" w:hanging="709"/>
                        <w:rPr>
                          <w:rFonts w:ascii="Arial" w:hAnsi="Arial" w:cs="Arial"/>
                          <w:i/>
                        </w:rPr>
                      </w:pPr>
                    </w:p>
                    <w:p w14:paraId="1CDB6368" w14:textId="77777777" w:rsidR="0071611A" w:rsidRPr="00226431" w:rsidRDefault="0071611A" w:rsidP="003033D6">
                      <w:pPr>
                        <w:pStyle w:val="xxmsonormal"/>
                        <w:numPr>
                          <w:ilvl w:val="0"/>
                          <w:numId w:val="3"/>
                        </w:numPr>
                        <w:ind w:left="1418" w:hanging="709"/>
                        <w:rPr>
                          <w:rFonts w:ascii="Arial" w:hAnsi="Arial" w:cs="Arial"/>
                          <w:i/>
                        </w:rPr>
                      </w:pPr>
                      <w:r w:rsidRPr="00226431">
                        <w:rPr>
                          <w:rFonts w:ascii="Arial" w:hAnsi="Arial" w:cs="Arial"/>
                          <w:i/>
                          <w:color w:val="000000"/>
                        </w:rPr>
                        <w:t>Physical difficulties associated with anxiety* e.g. dizziness, tiredness, racing heart/heart palpitations, muscle ache/tension, trembling, excessive sweating, headaches, shortness of breath, nausea, difficulty sleeping, hot flushes/chills</w:t>
                      </w:r>
                    </w:p>
                    <w:p w14:paraId="27814F18" w14:textId="77777777" w:rsidR="0071611A" w:rsidRPr="00226431" w:rsidRDefault="0071611A" w:rsidP="0001144D">
                      <w:pPr>
                        <w:pStyle w:val="ListParagraph"/>
                        <w:rPr>
                          <w:rFonts w:ascii="Arial" w:hAnsi="Arial" w:cs="Arial"/>
                          <w:i/>
                        </w:rPr>
                      </w:pPr>
                    </w:p>
                    <w:p w14:paraId="26C41C0B" w14:textId="77777777" w:rsidR="0071611A" w:rsidRPr="00226431" w:rsidRDefault="0071611A" w:rsidP="0001144D">
                      <w:pPr>
                        <w:pStyle w:val="xxmsonormal"/>
                        <w:ind w:left="1452"/>
                        <w:rPr>
                          <w:rFonts w:ascii="Arial" w:hAnsi="Arial" w:cs="Arial"/>
                          <w:i/>
                        </w:rPr>
                      </w:pPr>
                      <w:r w:rsidRPr="00226431">
                        <w:rPr>
                          <w:rFonts w:ascii="Arial" w:hAnsi="Arial" w:cs="Arial"/>
                          <w:i/>
                        </w:rPr>
                        <w:t>*Physical difficulties are not better explained by a medical condition or medication use</w:t>
                      </w:r>
                    </w:p>
                    <w:p w14:paraId="4C74A10C" w14:textId="77777777" w:rsidR="0071611A" w:rsidRPr="00226431" w:rsidRDefault="0071611A" w:rsidP="0001144D">
                      <w:pPr>
                        <w:pStyle w:val="xxmsonormal"/>
                        <w:ind w:left="1418" w:hanging="709"/>
                        <w:rPr>
                          <w:rFonts w:ascii="Arial" w:hAnsi="Arial" w:cs="Arial"/>
                          <w:i/>
                        </w:rPr>
                      </w:pPr>
                    </w:p>
                    <w:p w14:paraId="3153150A" w14:textId="77777777" w:rsidR="0071611A" w:rsidRPr="00226431" w:rsidRDefault="0071611A" w:rsidP="003033D6">
                      <w:pPr>
                        <w:pStyle w:val="xxmsonormal"/>
                        <w:numPr>
                          <w:ilvl w:val="0"/>
                          <w:numId w:val="3"/>
                        </w:numPr>
                        <w:ind w:left="1418" w:hanging="709"/>
                        <w:rPr>
                          <w:rFonts w:ascii="Arial" w:hAnsi="Arial" w:cs="Arial"/>
                          <w:i/>
                        </w:rPr>
                      </w:pPr>
                      <w:r w:rsidRPr="00226431">
                        <w:rPr>
                          <w:rFonts w:ascii="Arial" w:hAnsi="Arial" w:cs="Arial"/>
                          <w:i/>
                          <w:color w:val="000000"/>
                        </w:rPr>
                        <w:t xml:space="preserve">Behavioural difficulties associated with anxiety e.g. avoiding situations/experiences associated with a traumatic event or anxiety, engaging in repetitive behaviours/mental acts such as checking, counting or hand washing, excessively looking out for danger  </w:t>
                      </w:r>
                    </w:p>
                    <w:p w14:paraId="5B5AE5A4" w14:textId="77777777" w:rsidR="0071611A" w:rsidRPr="00226431" w:rsidRDefault="0071611A" w:rsidP="0001144D">
                      <w:pPr>
                        <w:pStyle w:val="ListParagraph"/>
                        <w:rPr>
                          <w:rFonts w:ascii="Arial" w:hAnsi="Arial" w:cs="Arial"/>
                          <w:i/>
                          <w:color w:val="000000"/>
                          <w:u w:val="single"/>
                        </w:rPr>
                      </w:pPr>
                    </w:p>
                    <w:p w14:paraId="4928A995" w14:textId="77777777" w:rsidR="0071611A" w:rsidRPr="00226431" w:rsidRDefault="0071611A" w:rsidP="0001144D">
                      <w:pPr>
                        <w:pStyle w:val="xxmsonormal"/>
                        <w:ind w:left="1418"/>
                        <w:rPr>
                          <w:rFonts w:ascii="Arial" w:hAnsi="Arial" w:cs="Arial"/>
                          <w:i/>
                        </w:rPr>
                      </w:pPr>
                      <w:r w:rsidRPr="00226431">
                        <w:rPr>
                          <w:rFonts w:ascii="Arial" w:hAnsi="Arial" w:cs="Arial"/>
                          <w:i/>
                          <w:color w:val="000000"/>
                          <w:u w:val="single"/>
                        </w:rPr>
                        <w:t>AND</w:t>
                      </w:r>
                    </w:p>
                    <w:p w14:paraId="37FE8D46" w14:textId="77777777" w:rsidR="0071611A" w:rsidRPr="00226431" w:rsidRDefault="0071611A" w:rsidP="0001144D">
                      <w:pPr>
                        <w:pStyle w:val="xxmsonormal"/>
                        <w:ind w:left="1418"/>
                        <w:rPr>
                          <w:rFonts w:ascii="Arial" w:hAnsi="Arial" w:cs="Arial"/>
                          <w:i/>
                        </w:rPr>
                      </w:pPr>
                    </w:p>
                    <w:p w14:paraId="3B7E8F98" w14:textId="77777777" w:rsidR="0071611A" w:rsidRPr="00226431" w:rsidRDefault="0071611A" w:rsidP="0001144D">
                      <w:pPr>
                        <w:pStyle w:val="xxmsonormal"/>
                        <w:spacing w:after="240"/>
                        <w:ind w:left="709"/>
                        <w:rPr>
                          <w:rFonts w:ascii="Arial" w:hAnsi="Arial" w:cs="Arial"/>
                          <w:i/>
                          <w:color w:val="000000"/>
                        </w:rPr>
                      </w:pPr>
                      <w:r w:rsidRPr="00226431">
                        <w:rPr>
                          <w:rFonts w:ascii="Arial" w:hAnsi="Arial" w:cs="Arial"/>
                          <w:i/>
                          <w:color w:val="000000"/>
                        </w:rPr>
                        <w:t>These difficulties caused significant distress and/or significantly impacted on daily living in any of the following areas:</w:t>
                      </w:r>
                    </w:p>
                    <w:p w14:paraId="015799E8" w14:textId="77777777" w:rsidR="0071611A" w:rsidRPr="00226431" w:rsidRDefault="0071611A" w:rsidP="003033D6">
                      <w:pPr>
                        <w:pStyle w:val="xxmsonormal"/>
                        <w:numPr>
                          <w:ilvl w:val="0"/>
                          <w:numId w:val="4"/>
                        </w:numPr>
                        <w:spacing w:after="240"/>
                        <w:ind w:left="1418" w:hanging="709"/>
                        <w:rPr>
                          <w:rFonts w:ascii="Arial" w:hAnsi="Arial" w:cs="Arial"/>
                          <w:i/>
                          <w:color w:val="000000"/>
                        </w:rPr>
                      </w:pPr>
                      <w:r w:rsidRPr="00226431">
                        <w:rPr>
                          <w:rFonts w:ascii="Arial" w:hAnsi="Arial" w:cs="Arial"/>
                          <w:i/>
                          <w:color w:val="000000"/>
                        </w:rPr>
                        <w:t>Ability to attend work or education e.g. taking time off sick due to finding work or education difficult or stressful</w:t>
                      </w:r>
                    </w:p>
                    <w:p w14:paraId="18B80B09" w14:textId="77777777" w:rsidR="0071611A" w:rsidRPr="00226431" w:rsidRDefault="0071611A" w:rsidP="003033D6">
                      <w:pPr>
                        <w:pStyle w:val="xxmsonormal"/>
                        <w:numPr>
                          <w:ilvl w:val="0"/>
                          <w:numId w:val="4"/>
                        </w:numPr>
                        <w:spacing w:after="240"/>
                        <w:ind w:left="1418" w:hanging="709"/>
                        <w:rPr>
                          <w:rFonts w:ascii="Arial" w:hAnsi="Arial" w:cs="Arial"/>
                          <w:i/>
                          <w:color w:val="000000"/>
                        </w:rPr>
                      </w:pPr>
                      <w:r w:rsidRPr="00226431">
                        <w:rPr>
                          <w:rFonts w:ascii="Arial" w:hAnsi="Arial" w:cs="Arial"/>
                          <w:i/>
                          <w:color w:val="000000"/>
                        </w:rPr>
                        <w:t>Ability to engage in/enjoy a social life</w:t>
                      </w:r>
                    </w:p>
                    <w:p w14:paraId="678C231F" w14:textId="77777777" w:rsidR="0071611A" w:rsidRPr="00226431" w:rsidRDefault="0071611A" w:rsidP="003033D6">
                      <w:pPr>
                        <w:pStyle w:val="xxmsonormal"/>
                        <w:numPr>
                          <w:ilvl w:val="0"/>
                          <w:numId w:val="4"/>
                        </w:numPr>
                        <w:spacing w:after="240"/>
                        <w:ind w:left="1418" w:hanging="709"/>
                        <w:rPr>
                          <w:rFonts w:ascii="Arial" w:hAnsi="Arial" w:cs="Arial"/>
                          <w:i/>
                          <w:color w:val="000000"/>
                        </w:rPr>
                      </w:pPr>
                      <w:r w:rsidRPr="00226431">
                        <w:rPr>
                          <w:rFonts w:ascii="Arial" w:hAnsi="Arial" w:cs="Arial"/>
                          <w:i/>
                          <w:color w:val="000000"/>
                        </w:rPr>
                        <w:t>Relationships with family/friends/colleagues e.g. due to withdrawing from social contact or responsibilities</w:t>
                      </w:r>
                    </w:p>
                    <w:p w14:paraId="062C5337" w14:textId="77777777" w:rsidR="0071611A" w:rsidRPr="00226431" w:rsidRDefault="0071611A" w:rsidP="0001144D">
                      <w:pPr>
                        <w:rPr>
                          <w:rFonts w:ascii="Arial" w:hAnsi="Arial" w:cs="Arial"/>
                        </w:rPr>
                      </w:pPr>
                    </w:p>
                  </w:txbxContent>
                </v:textbox>
              </v:shape>
            </w:pict>
          </mc:Fallback>
        </mc:AlternateContent>
      </w:r>
    </w:p>
    <w:p w14:paraId="767E3F74" w14:textId="77777777" w:rsidR="0001144D" w:rsidRPr="00226431" w:rsidRDefault="0001144D" w:rsidP="0001144D">
      <w:pPr>
        <w:rPr>
          <w:rFonts w:ascii="Arial" w:hAnsi="Arial" w:cs="Arial"/>
        </w:rPr>
      </w:pPr>
    </w:p>
    <w:p w14:paraId="64553A07" w14:textId="77777777" w:rsidR="0001144D" w:rsidRPr="00226431" w:rsidRDefault="0001144D" w:rsidP="0001144D">
      <w:pPr>
        <w:rPr>
          <w:rFonts w:ascii="Arial" w:hAnsi="Arial" w:cs="Arial"/>
        </w:rPr>
      </w:pPr>
    </w:p>
    <w:p w14:paraId="34A0062B" w14:textId="77777777" w:rsidR="0001144D" w:rsidRPr="00226431" w:rsidRDefault="0001144D" w:rsidP="0001144D">
      <w:pPr>
        <w:rPr>
          <w:rFonts w:ascii="Arial" w:hAnsi="Arial" w:cs="Arial"/>
        </w:rPr>
      </w:pPr>
    </w:p>
    <w:p w14:paraId="7A198179" w14:textId="77777777" w:rsidR="0001144D" w:rsidRPr="00226431" w:rsidRDefault="0001144D" w:rsidP="0001144D">
      <w:pPr>
        <w:rPr>
          <w:rFonts w:ascii="Arial" w:hAnsi="Arial" w:cs="Arial"/>
        </w:rPr>
      </w:pPr>
    </w:p>
    <w:p w14:paraId="3F8907B4" w14:textId="77777777" w:rsidR="0001144D" w:rsidRPr="00226431" w:rsidRDefault="0001144D" w:rsidP="0001144D">
      <w:pPr>
        <w:rPr>
          <w:rFonts w:ascii="Arial" w:hAnsi="Arial" w:cs="Arial"/>
        </w:rPr>
      </w:pPr>
    </w:p>
    <w:p w14:paraId="06F94AE7" w14:textId="77777777" w:rsidR="0001144D" w:rsidRPr="00226431" w:rsidRDefault="0001144D" w:rsidP="0001144D">
      <w:pPr>
        <w:rPr>
          <w:rFonts w:ascii="Arial" w:hAnsi="Arial" w:cs="Arial"/>
        </w:rPr>
      </w:pPr>
    </w:p>
    <w:p w14:paraId="24BB3079" w14:textId="77777777" w:rsidR="0001144D" w:rsidRPr="00226431" w:rsidRDefault="0001144D" w:rsidP="0001144D">
      <w:pPr>
        <w:rPr>
          <w:rFonts w:ascii="Arial" w:hAnsi="Arial" w:cs="Arial"/>
        </w:rPr>
      </w:pPr>
    </w:p>
    <w:p w14:paraId="3C3F6068" w14:textId="77777777" w:rsidR="0001144D" w:rsidRPr="00226431" w:rsidRDefault="0001144D" w:rsidP="0001144D">
      <w:pPr>
        <w:rPr>
          <w:rFonts w:ascii="Arial" w:hAnsi="Arial" w:cs="Arial"/>
        </w:rPr>
      </w:pPr>
    </w:p>
    <w:p w14:paraId="66625670" w14:textId="77777777" w:rsidR="0001144D" w:rsidRPr="00226431" w:rsidRDefault="0001144D" w:rsidP="0001144D">
      <w:pPr>
        <w:rPr>
          <w:rFonts w:ascii="Arial" w:hAnsi="Arial" w:cs="Arial"/>
        </w:rPr>
      </w:pPr>
    </w:p>
    <w:p w14:paraId="659AECAA" w14:textId="77777777" w:rsidR="0001144D" w:rsidRPr="00226431" w:rsidRDefault="0001144D" w:rsidP="0001144D">
      <w:pPr>
        <w:rPr>
          <w:rFonts w:ascii="Arial" w:hAnsi="Arial" w:cs="Arial"/>
        </w:rPr>
      </w:pPr>
    </w:p>
    <w:p w14:paraId="037617C5" w14:textId="77777777" w:rsidR="0001144D" w:rsidRPr="00226431" w:rsidRDefault="0001144D" w:rsidP="0001144D">
      <w:pPr>
        <w:rPr>
          <w:rFonts w:ascii="Arial" w:hAnsi="Arial" w:cs="Arial"/>
        </w:rPr>
      </w:pPr>
    </w:p>
    <w:p w14:paraId="647A8428" w14:textId="77777777" w:rsidR="0001144D" w:rsidRPr="00226431" w:rsidRDefault="0001144D" w:rsidP="0001144D">
      <w:pPr>
        <w:rPr>
          <w:rFonts w:ascii="Arial" w:hAnsi="Arial" w:cs="Arial"/>
        </w:rPr>
      </w:pPr>
    </w:p>
    <w:p w14:paraId="4B2CD716" w14:textId="77777777" w:rsidR="0001144D" w:rsidRPr="00226431" w:rsidRDefault="0001144D" w:rsidP="0001144D">
      <w:pPr>
        <w:rPr>
          <w:rFonts w:ascii="Arial" w:hAnsi="Arial" w:cs="Arial"/>
        </w:rPr>
      </w:pPr>
    </w:p>
    <w:p w14:paraId="124437B1" w14:textId="77777777" w:rsidR="0001144D" w:rsidRPr="00226431" w:rsidRDefault="0001144D" w:rsidP="0001144D">
      <w:pPr>
        <w:rPr>
          <w:rFonts w:ascii="Arial" w:hAnsi="Arial" w:cs="Arial"/>
        </w:rPr>
      </w:pPr>
    </w:p>
    <w:p w14:paraId="5E194CD4" w14:textId="77777777" w:rsidR="0001144D" w:rsidRPr="00226431" w:rsidRDefault="0001144D" w:rsidP="0001144D">
      <w:pPr>
        <w:rPr>
          <w:rFonts w:ascii="Arial" w:hAnsi="Arial" w:cs="Arial"/>
        </w:rPr>
      </w:pPr>
    </w:p>
    <w:p w14:paraId="0BA53E74" w14:textId="77777777" w:rsidR="0001144D" w:rsidRPr="00226431" w:rsidRDefault="0001144D" w:rsidP="0001144D">
      <w:pPr>
        <w:rPr>
          <w:rFonts w:ascii="Arial" w:hAnsi="Arial" w:cs="Arial"/>
        </w:rPr>
      </w:pPr>
    </w:p>
    <w:p w14:paraId="5D59AF05" w14:textId="77777777" w:rsidR="0001144D" w:rsidRPr="00226431" w:rsidRDefault="0001144D" w:rsidP="0001144D">
      <w:pPr>
        <w:rPr>
          <w:rFonts w:ascii="Arial" w:hAnsi="Arial" w:cs="Arial"/>
        </w:rPr>
      </w:pPr>
    </w:p>
    <w:p w14:paraId="549C4C93" w14:textId="77777777" w:rsidR="0001144D" w:rsidRPr="00226431" w:rsidRDefault="0001144D" w:rsidP="0001144D">
      <w:pPr>
        <w:rPr>
          <w:rFonts w:ascii="Arial" w:hAnsi="Arial" w:cs="Arial"/>
        </w:rPr>
      </w:pPr>
    </w:p>
    <w:p w14:paraId="0B32839D" w14:textId="77777777" w:rsidR="0001144D" w:rsidRPr="00226431" w:rsidRDefault="0001144D" w:rsidP="0001144D">
      <w:pPr>
        <w:rPr>
          <w:rFonts w:ascii="Arial" w:hAnsi="Arial" w:cs="Arial"/>
        </w:rPr>
      </w:pPr>
    </w:p>
    <w:p w14:paraId="2BEFDA34" w14:textId="77777777" w:rsidR="0001144D" w:rsidRPr="00226431" w:rsidRDefault="0001144D" w:rsidP="0001144D">
      <w:pPr>
        <w:rPr>
          <w:rFonts w:ascii="Arial" w:hAnsi="Arial" w:cs="Arial"/>
        </w:rPr>
      </w:pPr>
    </w:p>
    <w:p w14:paraId="2B92D143" w14:textId="77777777" w:rsidR="0001144D" w:rsidRPr="00226431" w:rsidRDefault="0001144D" w:rsidP="003033D6">
      <w:pPr>
        <w:pStyle w:val="ListParagraph"/>
        <w:numPr>
          <w:ilvl w:val="0"/>
          <w:numId w:val="5"/>
        </w:numPr>
        <w:spacing w:after="0" w:line="240" w:lineRule="auto"/>
        <w:rPr>
          <w:rFonts w:ascii="Arial" w:hAnsi="Arial" w:cs="Arial"/>
        </w:rPr>
      </w:pPr>
      <w:r w:rsidRPr="00226431">
        <w:rPr>
          <w:rFonts w:ascii="Arial" w:hAnsi="Arial" w:cs="Arial"/>
        </w:rPr>
        <w:lastRenderedPageBreak/>
        <w:t>Are you currently experiencing a mental health crisis?</w:t>
      </w:r>
    </w:p>
    <w:p w14:paraId="3A72BF0C" w14:textId="77777777" w:rsidR="0001144D" w:rsidRPr="00226431" w:rsidRDefault="0001144D" w:rsidP="0001144D">
      <w:pPr>
        <w:rPr>
          <w:rFonts w:ascii="Arial" w:hAnsi="Arial" w:cs="Arial"/>
        </w:rPr>
      </w:pPr>
    </w:p>
    <w:p w14:paraId="5F1802AE" w14:textId="77777777" w:rsidR="0001144D" w:rsidRPr="00226431" w:rsidRDefault="0001144D" w:rsidP="0001144D">
      <w:pPr>
        <w:rPr>
          <w:rFonts w:ascii="Arial" w:hAnsi="Arial" w:cs="Arial"/>
        </w:rPr>
      </w:pPr>
      <w:r w:rsidRPr="00226431">
        <w:rPr>
          <w:rFonts w:ascii="Arial" w:hAnsi="Arial" w:cs="Arial"/>
        </w:rPr>
        <w:t>YES/NO</w:t>
      </w:r>
    </w:p>
    <w:p w14:paraId="372BA674" w14:textId="77777777" w:rsidR="0001144D" w:rsidRPr="00226431" w:rsidRDefault="0001144D" w:rsidP="0001144D">
      <w:pPr>
        <w:rPr>
          <w:rFonts w:ascii="Arial" w:hAnsi="Arial" w:cs="Arial"/>
        </w:rPr>
      </w:pPr>
    </w:p>
    <w:p w14:paraId="209D706E" w14:textId="77777777" w:rsidR="0001144D" w:rsidRPr="00226431" w:rsidRDefault="0001144D" w:rsidP="003033D6">
      <w:pPr>
        <w:pStyle w:val="ListParagraph"/>
        <w:numPr>
          <w:ilvl w:val="0"/>
          <w:numId w:val="5"/>
        </w:numPr>
        <w:spacing w:after="0" w:line="240" w:lineRule="auto"/>
        <w:rPr>
          <w:rFonts w:ascii="Arial" w:hAnsi="Arial" w:cs="Arial"/>
        </w:rPr>
      </w:pPr>
      <w:r w:rsidRPr="00226431">
        <w:rPr>
          <w:rFonts w:ascii="Arial" w:hAnsi="Arial" w:cs="Arial"/>
        </w:rPr>
        <w:t>Are you currently accessing support from mental health services?</w:t>
      </w:r>
    </w:p>
    <w:p w14:paraId="52EEFFF4" w14:textId="77777777" w:rsidR="0001144D" w:rsidRPr="00226431" w:rsidRDefault="0001144D" w:rsidP="0001144D">
      <w:pPr>
        <w:tabs>
          <w:tab w:val="left" w:pos="6501"/>
        </w:tabs>
        <w:rPr>
          <w:rFonts w:ascii="Arial" w:hAnsi="Arial" w:cs="Arial"/>
        </w:rPr>
      </w:pPr>
      <w:r w:rsidRPr="00226431">
        <w:rPr>
          <w:rFonts w:ascii="Arial" w:hAnsi="Arial" w:cs="Arial"/>
        </w:rPr>
        <w:tab/>
      </w:r>
    </w:p>
    <w:p w14:paraId="35DE253C" w14:textId="77777777" w:rsidR="0001144D" w:rsidRPr="00226431" w:rsidRDefault="0001144D" w:rsidP="0001144D">
      <w:pPr>
        <w:rPr>
          <w:rFonts w:ascii="Arial" w:hAnsi="Arial" w:cs="Arial"/>
        </w:rPr>
      </w:pPr>
      <w:r w:rsidRPr="00226431">
        <w:rPr>
          <w:rFonts w:ascii="Arial" w:hAnsi="Arial" w:cs="Arial"/>
        </w:rPr>
        <w:t>YES/NO</w:t>
      </w:r>
    </w:p>
    <w:p w14:paraId="2647305C" w14:textId="77777777" w:rsidR="0001144D" w:rsidRPr="00226431" w:rsidRDefault="0001144D" w:rsidP="0001144D">
      <w:pPr>
        <w:rPr>
          <w:rFonts w:ascii="Arial" w:hAnsi="Arial" w:cs="Arial"/>
        </w:rPr>
      </w:pPr>
    </w:p>
    <w:p w14:paraId="141710CB" w14:textId="77777777" w:rsidR="0001144D" w:rsidRPr="00226431" w:rsidRDefault="0001144D" w:rsidP="003033D6">
      <w:pPr>
        <w:pStyle w:val="ListParagraph"/>
        <w:numPr>
          <w:ilvl w:val="0"/>
          <w:numId w:val="5"/>
        </w:numPr>
        <w:spacing w:after="0" w:line="240" w:lineRule="auto"/>
        <w:rPr>
          <w:rFonts w:ascii="Arial" w:hAnsi="Arial" w:cs="Arial"/>
        </w:rPr>
      </w:pPr>
      <w:r w:rsidRPr="00226431">
        <w:rPr>
          <w:rFonts w:ascii="Arial" w:hAnsi="Arial" w:cs="Arial"/>
        </w:rPr>
        <w:t xml:space="preserve">Do you have any heath care needs which required you to ‘shield’ during the </w:t>
      </w:r>
      <w:r>
        <w:rPr>
          <w:rFonts w:ascii="Arial" w:hAnsi="Arial" w:cs="Arial"/>
        </w:rPr>
        <w:t>COVID-19</w:t>
      </w:r>
      <w:r w:rsidRPr="00226431">
        <w:rPr>
          <w:rFonts w:ascii="Arial" w:hAnsi="Arial" w:cs="Arial"/>
        </w:rPr>
        <w:t xml:space="preserve"> pandemic? (i.e. you were advised by your doctor to remain at home and have no contact with others not living in your household for 12 weeks) (Please delete as appropriate)</w:t>
      </w:r>
    </w:p>
    <w:p w14:paraId="53EBE747" w14:textId="77777777" w:rsidR="0001144D" w:rsidRPr="00226431" w:rsidRDefault="0001144D" w:rsidP="0001144D">
      <w:pPr>
        <w:rPr>
          <w:rFonts w:ascii="Arial" w:hAnsi="Arial" w:cs="Arial"/>
          <w:lang w:eastAsia="en-GB"/>
        </w:rPr>
      </w:pPr>
    </w:p>
    <w:p w14:paraId="1C147D17" w14:textId="77777777" w:rsidR="0001144D" w:rsidRPr="00226431" w:rsidRDefault="0001144D" w:rsidP="0001144D">
      <w:pPr>
        <w:rPr>
          <w:rFonts w:ascii="Arial" w:hAnsi="Arial" w:cs="Arial"/>
        </w:rPr>
      </w:pPr>
      <w:r w:rsidRPr="00226431">
        <w:rPr>
          <w:rFonts w:ascii="Arial" w:hAnsi="Arial" w:cs="Arial"/>
        </w:rPr>
        <w:t>YES/NO</w:t>
      </w:r>
    </w:p>
    <w:p w14:paraId="590F9D37" w14:textId="77777777" w:rsidR="0001144D" w:rsidRPr="00226431" w:rsidRDefault="0001144D" w:rsidP="0001144D">
      <w:pPr>
        <w:rPr>
          <w:rFonts w:ascii="Arial" w:hAnsi="Arial" w:cs="Arial"/>
        </w:rPr>
      </w:pPr>
    </w:p>
    <w:p w14:paraId="470F3A38" w14:textId="77777777" w:rsidR="0001144D" w:rsidRPr="00226431" w:rsidRDefault="0001144D" w:rsidP="003033D6">
      <w:pPr>
        <w:pStyle w:val="ListParagraph"/>
        <w:numPr>
          <w:ilvl w:val="0"/>
          <w:numId w:val="5"/>
        </w:numPr>
        <w:spacing w:after="0" w:line="240" w:lineRule="auto"/>
        <w:rPr>
          <w:rFonts w:ascii="Arial" w:hAnsi="Arial" w:cs="Arial"/>
          <w:bCs/>
          <w:lang w:eastAsia="en-GB"/>
        </w:rPr>
      </w:pPr>
      <w:r w:rsidRPr="00226431">
        <w:rPr>
          <w:rFonts w:ascii="Arial" w:hAnsi="Arial" w:cs="Arial"/>
          <w:bCs/>
        </w:rPr>
        <w:t>Do you have access to a device which has video capability? (smart phone, iPad/tablet, laptop etc.)</w:t>
      </w:r>
    </w:p>
    <w:p w14:paraId="2E395E1F" w14:textId="77777777" w:rsidR="0001144D" w:rsidRPr="00226431" w:rsidRDefault="0001144D" w:rsidP="0001144D">
      <w:pPr>
        <w:rPr>
          <w:rFonts w:ascii="Arial" w:hAnsi="Arial" w:cs="Arial"/>
          <w:bCs/>
        </w:rPr>
      </w:pPr>
    </w:p>
    <w:p w14:paraId="69DC94B0" w14:textId="77777777" w:rsidR="0001144D" w:rsidRPr="00226431" w:rsidRDefault="0001144D" w:rsidP="0001144D">
      <w:pPr>
        <w:rPr>
          <w:rFonts w:ascii="Arial" w:hAnsi="Arial" w:cs="Arial"/>
          <w:bCs/>
        </w:rPr>
      </w:pPr>
      <w:r w:rsidRPr="00226431">
        <w:rPr>
          <w:rFonts w:ascii="Arial" w:hAnsi="Arial" w:cs="Arial"/>
          <w:bCs/>
        </w:rPr>
        <w:t>YES/NO</w:t>
      </w:r>
    </w:p>
    <w:p w14:paraId="4E412470" w14:textId="77777777" w:rsidR="0001144D" w:rsidRDefault="0001144D" w:rsidP="0001144D">
      <w:pPr>
        <w:rPr>
          <w:rFonts w:ascii="Arial" w:eastAsia="Arial" w:hAnsi="Arial" w:cs="Arial"/>
        </w:rPr>
      </w:pPr>
    </w:p>
    <w:p w14:paraId="341FCA3C" w14:textId="77777777" w:rsidR="0001144D" w:rsidRDefault="0001144D" w:rsidP="0001144D">
      <w:pPr>
        <w:rPr>
          <w:rFonts w:ascii="Arial" w:eastAsia="Arial" w:hAnsi="Arial" w:cs="Arial"/>
        </w:rPr>
      </w:pPr>
    </w:p>
    <w:p w14:paraId="429E28B4" w14:textId="77777777" w:rsidR="0001144D" w:rsidRDefault="0001144D" w:rsidP="0001144D">
      <w:pPr>
        <w:rPr>
          <w:rFonts w:ascii="Arial" w:eastAsia="Arial" w:hAnsi="Arial" w:cs="Arial"/>
        </w:rPr>
      </w:pPr>
    </w:p>
    <w:p w14:paraId="488C511D" w14:textId="77777777" w:rsidR="0001144D" w:rsidRDefault="0001144D" w:rsidP="0001144D">
      <w:pPr>
        <w:rPr>
          <w:rFonts w:ascii="Arial" w:eastAsia="Arial" w:hAnsi="Arial" w:cs="Arial"/>
        </w:rPr>
      </w:pPr>
    </w:p>
    <w:p w14:paraId="4A10A990" w14:textId="77777777" w:rsidR="0001144D" w:rsidRDefault="0001144D" w:rsidP="0001144D">
      <w:pPr>
        <w:rPr>
          <w:rFonts w:ascii="Arial" w:eastAsia="Arial" w:hAnsi="Arial" w:cs="Arial"/>
        </w:rPr>
      </w:pPr>
    </w:p>
    <w:p w14:paraId="7C45E5F5" w14:textId="77777777" w:rsidR="0001144D" w:rsidRDefault="0001144D" w:rsidP="0001144D">
      <w:pPr>
        <w:rPr>
          <w:rFonts w:ascii="Arial" w:eastAsia="Arial" w:hAnsi="Arial" w:cs="Arial"/>
        </w:rPr>
      </w:pPr>
    </w:p>
    <w:p w14:paraId="2093D062" w14:textId="77777777" w:rsidR="0001144D" w:rsidRDefault="0001144D" w:rsidP="0001144D">
      <w:pPr>
        <w:rPr>
          <w:rFonts w:ascii="Arial" w:eastAsia="Arial" w:hAnsi="Arial" w:cs="Arial"/>
        </w:rPr>
      </w:pPr>
    </w:p>
    <w:p w14:paraId="61ADF420" w14:textId="77777777" w:rsidR="0001144D" w:rsidRDefault="0001144D" w:rsidP="0001144D">
      <w:pPr>
        <w:rPr>
          <w:rFonts w:ascii="Arial" w:eastAsia="Arial" w:hAnsi="Arial" w:cs="Arial"/>
        </w:rPr>
      </w:pPr>
    </w:p>
    <w:p w14:paraId="697B5620" w14:textId="77777777" w:rsidR="0001144D" w:rsidRDefault="0001144D" w:rsidP="0001144D">
      <w:pPr>
        <w:rPr>
          <w:rFonts w:ascii="Arial" w:eastAsia="Arial" w:hAnsi="Arial" w:cs="Arial"/>
        </w:rPr>
      </w:pPr>
    </w:p>
    <w:p w14:paraId="3BA3F60C" w14:textId="77777777" w:rsidR="0001144D" w:rsidRDefault="0001144D" w:rsidP="0001144D">
      <w:pPr>
        <w:rPr>
          <w:rFonts w:ascii="Arial" w:eastAsia="Arial" w:hAnsi="Arial" w:cs="Arial"/>
        </w:rPr>
      </w:pPr>
    </w:p>
    <w:p w14:paraId="1C22FDD5" w14:textId="77777777" w:rsidR="0001144D" w:rsidRDefault="0001144D" w:rsidP="0001144D">
      <w:pPr>
        <w:rPr>
          <w:rFonts w:ascii="Arial" w:eastAsia="Arial" w:hAnsi="Arial" w:cs="Arial"/>
        </w:rPr>
      </w:pPr>
    </w:p>
    <w:p w14:paraId="05709532" w14:textId="77777777" w:rsidR="0001144D" w:rsidRDefault="0001144D" w:rsidP="0001144D">
      <w:pPr>
        <w:rPr>
          <w:rFonts w:ascii="Arial" w:eastAsia="Arial" w:hAnsi="Arial" w:cs="Arial"/>
        </w:rPr>
      </w:pPr>
    </w:p>
    <w:p w14:paraId="4B185736" w14:textId="77777777" w:rsidR="0001144D" w:rsidRDefault="0001144D" w:rsidP="0001144D">
      <w:pPr>
        <w:rPr>
          <w:rFonts w:ascii="Arial" w:eastAsia="Arial" w:hAnsi="Arial" w:cs="Arial"/>
        </w:rPr>
      </w:pPr>
    </w:p>
    <w:p w14:paraId="7FD6875C" w14:textId="77777777" w:rsidR="0001144D" w:rsidRDefault="0001144D" w:rsidP="0001144D">
      <w:pPr>
        <w:rPr>
          <w:rFonts w:ascii="Arial" w:eastAsia="Arial" w:hAnsi="Arial" w:cs="Arial"/>
        </w:rPr>
      </w:pPr>
    </w:p>
    <w:p w14:paraId="6413BEF8" w14:textId="77777777" w:rsidR="0001144D" w:rsidRDefault="0001144D" w:rsidP="0001144D">
      <w:pPr>
        <w:rPr>
          <w:rFonts w:ascii="Arial" w:eastAsia="Arial" w:hAnsi="Arial" w:cs="Arial"/>
        </w:rPr>
      </w:pPr>
    </w:p>
    <w:p w14:paraId="64921552" w14:textId="77777777" w:rsidR="0001144D" w:rsidRDefault="0001144D" w:rsidP="0001144D">
      <w:pPr>
        <w:rPr>
          <w:rFonts w:ascii="Arial" w:eastAsia="Arial" w:hAnsi="Arial" w:cs="Arial"/>
        </w:rPr>
      </w:pPr>
    </w:p>
    <w:p w14:paraId="5348D3D6" w14:textId="77777777" w:rsidR="0001144D" w:rsidRPr="006268A7" w:rsidRDefault="0001144D" w:rsidP="006268A7">
      <w:pPr>
        <w:jc w:val="center"/>
        <w:rPr>
          <w:rFonts w:ascii="Arial" w:eastAsia="Arial" w:hAnsi="Arial" w:cs="Arial"/>
          <w:b/>
        </w:rPr>
      </w:pPr>
      <w:r w:rsidRPr="006268A7">
        <w:rPr>
          <w:rFonts w:ascii="Arial" w:eastAsia="Arial" w:hAnsi="Arial" w:cs="Arial"/>
          <w:b/>
        </w:rPr>
        <w:lastRenderedPageBreak/>
        <w:t>Appendix H. Anxiety inclusion criteria</w:t>
      </w:r>
    </w:p>
    <w:p w14:paraId="2BF3ABE9" w14:textId="77777777" w:rsidR="0001144D" w:rsidRPr="005E7F8A" w:rsidRDefault="0001144D" w:rsidP="0001144D">
      <w:pPr>
        <w:pStyle w:val="NoSpacing"/>
        <w:rPr>
          <w:rFonts w:ascii="Arial" w:hAnsi="Arial" w:cs="Arial"/>
          <w:sz w:val="22"/>
          <w:szCs w:val="22"/>
        </w:rPr>
      </w:pPr>
    </w:p>
    <w:p w14:paraId="3E16C417" w14:textId="77777777" w:rsidR="0001144D" w:rsidRPr="005E7F8A" w:rsidRDefault="0001144D" w:rsidP="0001144D">
      <w:pPr>
        <w:pStyle w:val="NoSpacing"/>
        <w:rPr>
          <w:rFonts w:ascii="Arial" w:hAnsi="Arial" w:cs="Arial"/>
          <w:sz w:val="22"/>
          <w:szCs w:val="22"/>
        </w:rPr>
      </w:pPr>
      <w:r w:rsidRPr="005E7F8A">
        <w:rPr>
          <w:rFonts w:ascii="Arial" w:hAnsi="Arial" w:cs="Arial"/>
          <w:sz w:val="22"/>
          <w:szCs w:val="22"/>
        </w:rPr>
        <w:t xml:space="preserve">Participants were eligible to participate if they had experienced past difficulties with anxiety prior to the </w:t>
      </w:r>
      <w:r>
        <w:rPr>
          <w:rFonts w:ascii="Arial" w:hAnsi="Arial" w:cs="Arial"/>
          <w:sz w:val="22"/>
          <w:szCs w:val="22"/>
        </w:rPr>
        <w:t>COVID-19</w:t>
      </w:r>
      <w:r w:rsidRPr="005E7F8A">
        <w:rPr>
          <w:rFonts w:ascii="Arial" w:hAnsi="Arial" w:cs="Arial"/>
          <w:sz w:val="22"/>
          <w:szCs w:val="22"/>
        </w:rPr>
        <w:t xml:space="preserve"> pandemic based on the following criteria:</w:t>
      </w:r>
    </w:p>
    <w:p w14:paraId="0A6D73E9" w14:textId="77777777" w:rsidR="0001144D" w:rsidRPr="005E7F8A" w:rsidRDefault="0001144D" w:rsidP="0001144D">
      <w:pPr>
        <w:pStyle w:val="ListParagraph"/>
        <w:rPr>
          <w:rFonts w:ascii="Arial" w:hAnsi="Arial" w:cs="Arial"/>
        </w:rPr>
      </w:pPr>
    </w:p>
    <w:p w14:paraId="2404650C" w14:textId="77777777" w:rsidR="0001144D" w:rsidRPr="005E7F8A" w:rsidRDefault="0001144D" w:rsidP="0001144D">
      <w:pPr>
        <w:pStyle w:val="xxmsonormal"/>
        <w:spacing w:after="240"/>
        <w:ind w:left="709"/>
        <w:rPr>
          <w:rFonts w:ascii="Arial" w:hAnsi="Arial" w:cs="Arial"/>
          <w:i/>
        </w:rPr>
      </w:pPr>
      <w:r w:rsidRPr="005E7F8A">
        <w:rPr>
          <w:rFonts w:ascii="Arial" w:hAnsi="Arial" w:cs="Arial"/>
          <w:i/>
        </w:rPr>
        <w:t xml:space="preserve">You have experienced any of the following difficulties, for </w:t>
      </w:r>
      <w:r w:rsidRPr="005E7F8A">
        <w:rPr>
          <w:rFonts w:ascii="Arial" w:hAnsi="Arial" w:cs="Arial"/>
          <w:i/>
          <w:u w:val="single"/>
        </w:rPr>
        <w:t>at least one month</w:t>
      </w:r>
      <w:r w:rsidRPr="005E7F8A">
        <w:rPr>
          <w:rFonts w:ascii="Arial" w:hAnsi="Arial" w:cs="Arial"/>
          <w:i/>
        </w:rPr>
        <w:t xml:space="preserve">, at </w:t>
      </w:r>
      <w:r>
        <w:rPr>
          <w:rFonts w:ascii="Arial" w:hAnsi="Arial" w:cs="Arial"/>
          <w:i/>
        </w:rPr>
        <w:t xml:space="preserve">some </w:t>
      </w:r>
      <w:r w:rsidRPr="005E7F8A">
        <w:rPr>
          <w:rFonts w:ascii="Arial" w:hAnsi="Arial" w:cs="Arial"/>
          <w:i/>
        </w:rPr>
        <w:t xml:space="preserve">time </w:t>
      </w:r>
      <w:r w:rsidRPr="005E7F8A">
        <w:rPr>
          <w:rFonts w:ascii="Arial" w:hAnsi="Arial" w:cs="Arial"/>
          <w:i/>
          <w:u w:val="single"/>
        </w:rPr>
        <w:t xml:space="preserve">before the </w:t>
      </w:r>
      <w:r>
        <w:rPr>
          <w:rFonts w:ascii="Arial" w:hAnsi="Arial" w:cs="Arial"/>
          <w:i/>
          <w:u w:val="single"/>
        </w:rPr>
        <w:t>COVID-19</w:t>
      </w:r>
      <w:r w:rsidRPr="005E7F8A">
        <w:rPr>
          <w:rFonts w:ascii="Arial" w:hAnsi="Arial" w:cs="Arial"/>
          <w:i/>
          <w:u w:val="single"/>
        </w:rPr>
        <w:t xml:space="preserve"> pandemic</w:t>
      </w:r>
      <w:r w:rsidRPr="005E7F8A">
        <w:rPr>
          <w:rFonts w:ascii="Arial" w:hAnsi="Arial" w:cs="Arial"/>
          <w:i/>
        </w:rPr>
        <w:t>:</w:t>
      </w:r>
    </w:p>
    <w:p w14:paraId="57A54810" w14:textId="77777777" w:rsidR="0001144D" w:rsidRPr="005E7F8A" w:rsidRDefault="0001144D" w:rsidP="003033D6">
      <w:pPr>
        <w:pStyle w:val="xxmsonormal"/>
        <w:numPr>
          <w:ilvl w:val="0"/>
          <w:numId w:val="3"/>
        </w:numPr>
        <w:ind w:left="1418" w:hanging="709"/>
        <w:rPr>
          <w:rFonts w:ascii="Arial" w:hAnsi="Arial" w:cs="Arial"/>
          <w:i/>
        </w:rPr>
      </w:pPr>
      <w:r w:rsidRPr="005E7F8A">
        <w:rPr>
          <w:rFonts w:ascii="Arial" w:hAnsi="Arial" w:cs="Arial"/>
          <w:i/>
        </w:rPr>
        <w:t>Psychological difficulties associated with anxiety e.g. excessive worries about the past/future/everyday activities/health, excessive fears about acting in a way that would be embarrassing, feeling a sense of dread, feeling ‘on edge’, feeling irritable or restless, feeling as though things are not real or you are not really here, experiencing panic attacks, experiencing flashbacks/nightmares, difficulty concentrating</w:t>
      </w:r>
    </w:p>
    <w:p w14:paraId="7ACA6B52" w14:textId="77777777" w:rsidR="0001144D" w:rsidRPr="005E7F8A" w:rsidRDefault="0001144D" w:rsidP="0001144D">
      <w:pPr>
        <w:pStyle w:val="xxmsonormal"/>
        <w:ind w:left="1418" w:hanging="709"/>
        <w:rPr>
          <w:rFonts w:ascii="Arial" w:hAnsi="Arial" w:cs="Arial"/>
          <w:i/>
        </w:rPr>
      </w:pPr>
    </w:p>
    <w:p w14:paraId="42841D01" w14:textId="77777777" w:rsidR="0001144D" w:rsidRPr="005E7F8A" w:rsidRDefault="0001144D" w:rsidP="003033D6">
      <w:pPr>
        <w:pStyle w:val="xxmsonormal"/>
        <w:numPr>
          <w:ilvl w:val="0"/>
          <w:numId w:val="3"/>
        </w:numPr>
        <w:ind w:left="1418" w:hanging="709"/>
        <w:rPr>
          <w:rFonts w:ascii="Arial" w:hAnsi="Arial" w:cs="Arial"/>
          <w:i/>
        </w:rPr>
      </w:pPr>
      <w:r w:rsidRPr="005E7F8A">
        <w:rPr>
          <w:rFonts w:ascii="Arial" w:hAnsi="Arial" w:cs="Arial"/>
          <w:i/>
        </w:rPr>
        <w:t>Physical difficulties associated with anxiety* e.g. dizziness, tiredness, racing heart/heart palpitations, muscle ache/tension, trembling, excessive sweating, headaches, shortness of breath, nausea, difficulty sleeping, hot flushes/chills</w:t>
      </w:r>
    </w:p>
    <w:p w14:paraId="61597EB6" w14:textId="77777777" w:rsidR="0001144D" w:rsidRPr="005E7F8A" w:rsidRDefault="0001144D" w:rsidP="0001144D">
      <w:pPr>
        <w:pStyle w:val="ListParagraph"/>
        <w:rPr>
          <w:rFonts w:ascii="Arial" w:hAnsi="Arial" w:cs="Arial"/>
          <w:i/>
        </w:rPr>
      </w:pPr>
    </w:p>
    <w:p w14:paraId="415EF3AB" w14:textId="77777777" w:rsidR="0001144D" w:rsidRPr="005E7F8A" w:rsidRDefault="0001144D" w:rsidP="0001144D">
      <w:pPr>
        <w:pStyle w:val="xxmsonormal"/>
        <w:ind w:left="1452"/>
        <w:rPr>
          <w:rFonts w:ascii="Arial" w:hAnsi="Arial" w:cs="Arial"/>
          <w:i/>
        </w:rPr>
      </w:pPr>
      <w:r w:rsidRPr="005E7F8A">
        <w:rPr>
          <w:rFonts w:ascii="Arial" w:hAnsi="Arial" w:cs="Arial"/>
          <w:i/>
        </w:rPr>
        <w:t>*Physical difficulties are not better explained by a medical condition or medication use</w:t>
      </w:r>
    </w:p>
    <w:p w14:paraId="72B6C202" w14:textId="77777777" w:rsidR="0001144D" w:rsidRPr="005E7F8A" w:rsidRDefault="0001144D" w:rsidP="0001144D">
      <w:pPr>
        <w:pStyle w:val="xxmsonormal"/>
        <w:ind w:left="1418" w:hanging="709"/>
        <w:rPr>
          <w:rFonts w:ascii="Arial" w:hAnsi="Arial" w:cs="Arial"/>
          <w:i/>
        </w:rPr>
      </w:pPr>
    </w:p>
    <w:p w14:paraId="683DAD3A" w14:textId="77777777" w:rsidR="0001144D" w:rsidRPr="005E7F8A" w:rsidRDefault="0001144D" w:rsidP="003033D6">
      <w:pPr>
        <w:pStyle w:val="xxmsonormal"/>
        <w:numPr>
          <w:ilvl w:val="0"/>
          <w:numId w:val="3"/>
        </w:numPr>
        <w:ind w:left="1418" w:hanging="709"/>
        <w:rPr>
          <w:rFonts w:ascii="Arial" w:hAnsi="Arial" w:cs="Arial"/>
          <w:i/>
        </w:rPr>
      </w:pPr>
      <w:r w:rsidRPr="005E7F8A">
        <w:rPr>
          <w:rFonts w:ascii="Arial" w:hAnsi="Arial" w:cs="Arial"/>
          <w:i/>
        </w:rPr>
        <w:t xml:space="preserve">Behavioural difficulties associated with anxiety e.g. avoiding situations/experiences associated with a traumatic event or anxiety, engaging in repetitive behaviours/mental acts such as checking, counting or hand washing, excessively looking out for danger  </w:t>
      </w:r>
    </w:p>
    <w:p w14:paraId="212B767E" w14:textId="77777777" w:rsidR="0001144D" w:rsidRPr="005E7F8A" w:rsidRDefault="0001144D" w:rsidP="0001144D">
      <w:pPr>
        <w:pStyle w:val="ListParagraph"/>
        <w:rPr>
          <w:rFonts w:ascii="Arial" w:hAnsi="Arial" w:cs="Arial"/>
          <w:i/>
          <w:u w:val="single"/>
        </w:rPr>
      </w:pPr>
    </w:p>
    <w:p w14:paraId="1B6D933F" w14:textId="77777777" w:rsidR="0001144D" w:rsidRPr="005E7F8A" w:rsidRDefault="0001144D" w:rsidP="0001144D">
      <w:pPr>
        <w:pStyle w:val="xxmsonormal"/>
        <w:ind w:left="1418"/>
        <w:rPr>
          <w:rFonts w:ascii="Arial" w:hAnsi="Arial" w:cs="Arial"/>
          <w:i/>
        </w:rPr>
      </w:pPr>
      <w:r w:rsidRPr="005E7F8A">
        <w:rPr>
          <w:rFonts w:ascii="Arial" w:hAnsi="Arial" w:cs="Arial"/>
          <w:i/>
          <w:u w:val="single"/>
        </w:rPr>
        <w:t>AND</w:t>
      </w:r>
    </w:p>
    <w:p w14:paraId="55B698B3" w14:textId="77777777" w:rsidR="0001144D" w:rsidRPr="005E7F8A" w:rsidRDefault="0001144D" w:rsidP="0001144D">
      <w:pPr>
        <w:pStyle w:val="xxmsonormal"/>
        <w:ind w:left="1418"/>
        <w:rPr>
          <w:rFonts w:ascii="Arial" w:hAnsi="Arial" w:cs="Arial"/>
          <w:i/>
        </w:rPr>
      </w:pPr>
    </w:p>
    <w:p w14:paraId="590CE970" w14:textId="77777777" w:rsidR="0001144D" w:rsidRPr="005E7F8A" w:rsidRDefault="0001144D" w:rsidP="0001144D">
      <w:pPr>
        <w:pStyle w:val="xxmsonormal"/>
        <w:spacing w:after="240"/>
        <w:ind w:left="709"/>
        <w:rPr>
          <w:rFonts w:ascii="Arial" w:hAnsi="Arial" w:cs="Arial"/>
          <w:i/>
        </w:rPr>
      </w:pPr>
      <w:r w:rsidRPr="005E7F8A">
        <w:rPr>
          <w:rFonts w:ascii="Arial" w:hAnsi="Arial" w:cs="Arial"/>
          <w:i/>
        </w:rPr>
        <w:t>These difficulties caused significant distress and/or significantly impacted on daily living in any of the following areas:</w:t>
      </w:r>
    </w:p>
    <w:p w14:paraId="5F64426E" w14:textId="77777777" w:rsidR="0001144D" w:rsidRPr="005E7F8A" w:rsidRDefault="0001144D" w:rsidP="003033D6">
      <w:pPr>
        <w:pStyle w:val="xxmsonormal"/>
        <w:numPr>
          <w:ilvl w:val="0"/>
          <w:numId w:val="4"/>
        </w:numPr>
        <w:spacing w:after="240"/>
        <w:ind w:left="1418" w:hanging="709"/>
        <w:rPr>
          <w:rFonts w:ascii="Arial" w:hAnsi="Arial" w:cs="Arial"/>
          <w:i/>
        </w:rPr>
      </w:pPr>
      <w:r w:rsidRPr="005E7F8A">
        <w:rPr>
          <w:rFonts w:ascii="Arial" w:hAnsi="Arial" w:cs="Arial"/>
          <w:i/>
        </w:rPr>
        <w:t>Ability to attend work or education e.g. taking time off sick due to finding work or education difficult or stressful</w:t>
      </w:r>
    </w:p>
    <w:p w14:paraId="12F7F84A" w14:textId="77777777" w:rsidR="0055698C" w:rsidRDefault="0001144D" w:rsidP="003033D6">
      <w:pPr>
        <w:pStyle w:val="xxmsonormal"/>
        <w:numPr>
          <w:ilvl w:val="0"/>
          <w:numId w:val="4"/>
        </w:numPr>
        <w:spacing w:after="240"/>
        <w:ind w:left="1418" w:hanging="709"/>
        <w:rPr>
          <w:rFonts w:ascii="Arial" w:hAnsi="Arial" w:cs="Arial"/>
          <w:i/>
        </w:rPr>
      </w:pPr>
      <w:r w:rsidRPr="005E7F8A">
        <w:rPr>
          <w:rFonts w:ascii="Arial" w:hAnsi="Arial" w:cs="Arial"/>
          <w:i/>
        </w:rPr>
        <w:t>Ability to engage in/enjoy a social life</w:t>
      </w:r>
    </w:p>
    <w:p w14:paraId="7A64404D" w14:textId="2DA0F587" w:rsidR="0001144D" w:rsidRPr="0055698C" w:rsidRDefault="0001144D" w:rsidP="003033D6">
      <w:pPr>
        <w:pStyle w:val="xxmsonormal"/>
        <w:numPr>
          <w:ilvl w:val="0"/>
          <w:numId w:val="4"/>
        </w:numPr>
        <w:spacing w:after="240"/>
        <w:ind w:left="1418" w:hanging="709"/>
        <w:rPr>
          <w:rFonts w:ascii="Arial" w:hAnsi="Arial" w:cs="Arial"/>
          <w:i/>
        </w:rPr>
      </w:pPr>
      <w:r w:rsidRPr="0055698C">
        <w:rPr>
          <w:rFonts w:ascii="Arial" w:hAnsi="Arial" w:cs="Arial"/>
          <w:i/>
        </w:rPr>
        <w:t>Relationships with family/friends/colleagues e.g. due to withdrawing from social contact or responsibilities</w:t>
      </w:r>
    </w:p>
    <w:p w14:paraId="7303CB72" w14:textId="77777777" w:rsidR="0001144D" w:rsidRDefault="0001144D" w:rsidP="0001144D">
      <w:pPr>
        <w:rPr>
          <w:rFonts w:ascii="Arial" w:eastAsia="Arial" w:hAnsi="Arial" w:cs="Arial"/>
        </w:rPr>
      </w:pPr>
    </w:p>
    <w:p w14:paraId="73A0CFD1" w14:textId="77777777" w:rsidR="0001144D" w:rsidRDefault="0001144D" w:rsidP="0001144D">
      <w:pPr>
        <w:rPr>
          <w:rFonts w:ascii="Arial" w:eastAsia="Arial" w:hAnsi="Arial" w:cs="Arial"/>
        </w:rPr>
      </w:pPr>
    </w:p>
    <w:p w14:paraId="7B518B6B" w14:textId="77777777" w:rsidR="0001144D" w:rsidRDefault="0001144D" w:rsidP="0001144D">
      <w:pPr>
        <w:rPr>
          <w:rFonts w:ascii="Arial" w:eastAsia="Arial" w:hAnsi="Arial" w:cs="Arial"/>
        </w:rPr>
      </w:pPr>
    </w:p>
    <w:p w14:paraId="025E89E0" w14:textId="77777777" w:rsidR="0001144D" w:rsidRDefault="0001144D" w:rsidP="0001144D">
      <w:pPr>
        <w:rPr>
          <w:rFonts w:ascii="Arial" w:eastAsia="Arial" w:hAnsi="Arial" w:cs="Arial"/>
        </w:rPr>
      </w:pPr>
    </w:p>
    <w:p w14:paraId="7FDC0F8B" w14:textId="77777777" w:rsidR="0001144D" w:rsidRDefault="0001144D" w:rsidP="0001144D">
      <w:pPr>
        <w:rPr>
          <w:rFonts w:ascii="Arial" w:eastAsia="Arial" w:hAnsi="Arial" w:cs="Arial"/>
        </w:rPr>
      </w:pPr>
    </w:p>
    <w:p w14:paraId="384D380B" w14:textId="77777777" w:rsidR="0001144D" w:rsidRDefault="0001144D" w:rsidP="0001144D">
      <w:pPr>
        <w:rPr>
          <w:rFonts w:ascii="Arial" w:eastAsia="Arial" w:hAnsi="Arial" w:cs="Arial"/>
        </w:rPr>
      </w:pPr>
    </w:p>
    <w:p w14:paraId="056BC1CF" w14:textId="77777777" w:rsidR="0001144D" w:rsidRDefault="0001144D" w:rsidP="0001144D">
      <w:pPr>
        <w:rPr>
          <w:rFonts w:ascii="Arial" w:eastAsia="Arial" w:hAnsi="Arial" w:cs="Arial"/>
        </w:rPr>
      </w:pPr>
    </w:p>
    <w:p w14:paraId="11F6E470" w14:textId="77777777" w:rsidR="0001144D" w:rsidRPr="006268A7" w:rsidRDefault="0001144D" w:rsidP="006268A7">
      <w:pPr>
        <w:jc w:val="center"/>
        <w:rPr>
          <w:rFonts w:ascii="Arial" w:eastAsia="Arial" w:hAnsi="Arial" w:cs="Arial"/>
          <w:b/>
        </w:rPr>
      </w:pPr>
      <w:r w:rsidRPr="006268A7">
        <w:rPr>
          <w:rFonts w:ascii="Arial" w:eastAsia="Arial" w:hAnsi="Arial" w:cs="Arial"/>
          <w:b/>
        </w:rPr>
        <w:lastRenderedPageBreak/>
        <w:t>Appendix I. Interview Schedule.</w:t>
      </w:r>
    </w:p>
    <w:p w14:paraId="47A6660B" w14:textId="77777777" w:rsidR="0001144D" w:rsidRPr="00226431" w:rsidRDefault="0001144D" w:rsidP="0001144D">
      <w:pPr>
        <w:jc w:val="center"/>
        <w:rPr>
          <w:rFonts w:ascii="Arial" w:hAnsi="Arial" w:cs="Arial"/>
          <w:b/>
          <w:bCs/>
        </w:rPr>
      </w:pPr>
      <w:r w:rsidRPr="00226431">
        <w:rPr>
          <w:rFonts w:ascii="Arial" w:hAnsi="Arial" w:cs="Arial"/>
          <w:b/>
          <w:bCs/>
        </w:rPr>
        <w:t xml:space="preserve"> </w:t>
      </w:r>
    </w:p>
    <w:p w14:paraId="55A5872A" w14:textId="77777777" w:rsidR="0001144D" w:rsidRPr="00226431" w:rsidRDefault="0001144D" w:rsidP="0001144D">
      <w:pPr>
        <w:spacing w:after="200" w:line="276" w:lineRule="auto"/>
        <w:rPr>
          <w:rFonts w:ascii="Arial" w:hAnsi="Arial" w:cs="Arial"/>
          <w:i/>
        </w:rPr>
      </w:pPr>
      <w:r w:rsidRPr="00226431">
        <w:rPr>
          <w:rFonts w:ascii="Arial" w:hAnsi="Arial" w:cs="Arial"/>
          <w:bCs/>
        </w:rPr>
        <w:t>Introduction:</w:t>
      </w:r>
      <w:r w:rsidRPr="00226431">
        <w:rPr>
          <w:rFonts w:ascii="Arial" w:hAnsi="Arial" w:cs="Arial"/>
          <w:b/>
          <w:bCs/>
        </w:rPr>
        <w:t xml:space="preserve"> </w:t>
      </w:r>
      <w:r w:rsidRPr="00226431">
        <w:rPr>
          <w:rFonts w:ascii="Arial" w:hAnsi="Arial" w:cs="Arial"/>
          <w:b/>
          <w:bCs/>
          <w:i/>
        </w:rPr>
        <w:t>“</w:t>
      </w:r>
      <w:r w:rsidRPr="00226431">
        <w:rPr>
          <w:rFonts w:ascii="Arial" w:hAnsi="Arial" w:cs="Arial"/>
          <w:i/>
        </w:rPr>
        <w:t xml:space="preserve">I am going to ask you some questions now about your experiences during the </w:t>
      </w:r>
      <w:r>
        <w:rPr>
          <w:rFonts w:ascii="Arial" w:hAnsi="Arial" w:cs="Arial"/>
          <w:i/>
        </w:rPr>
        <w:t>COVID-19</w:t>
      </w:r>
      <w:r w:rsidRPr="00226431">
        <w:rPr>
          <w:rFonts w:ascii="Arial" w:hAnsi="Arial" w:cs="Arial"/>
          <w:i/>
        </w:rPr>
        <w:t xml:space="preserve"> pandemic of being a first-time mum within the first year of your baby’s life. There are no right or wrong answers as I am just interested to learn about your personal experiences. The interview is likely to last around 60-90 minutes depending on how much of your experience you would like to share. There is no rush to answer any questions so please take your time. If there are any questions that don’t make sense to you, or you are unsure of a particular word or phrase, feel free to ask and I will clarify it as best I can. If there are any questions that you prefer not to answer or think about, it’s ok to come back to it later or skip it altogether. If at any point you feel distressed during the interview, we can take a break, postpone the interview, or you can withdraw altogether.  </w:t>
      </w:r>
    </w:p>
    <w:p w14:paraId="4A3F47EC" w14:textId="77777777" w:rsidR="0001144D" w:rsidRPr="00226431" w:rsidRDefault="0001144D" w:rsidP="0001144D">
      <w:pPr>
        <w:spacing w:line="276" w:lineRule="auto"/>
        <w:rPr>
          <w:rFonts w:ascii="Arial" w:hAnsi="Arial" w:cs="Arial"/>
          <w:i/>
        </w:rPr>
      </w:pPr>
      <w:r w:rsidRPr="00226431">
        <w:rPr>
          <w:rFonts w:ascii="Arial" w:hAnsi="Arial" w:cs="Arial"/>
          <w:i/>
        </w:rPr>
        <w:t>I would like to remind you of the confidentiality statement before we begin: The researchers have a professional duty to protect participants and others from harm. There are therefore some limits to confidentiality, for example, if you disclosed incidents that caused harm to yourself or others, or thoughts of harming yourself or others, or if there was any cause of concern for the welfare of your child. Please note that confidentiality would not be broken if you discussed difficulties you have experienced in adjusting to becoming a parent.  If any concerns regarding your safety or wellbeing, or that of others should arise during the course of this study, steps must be taken by the researchers to safeguard those at risk by informing the appropriate safeguarding authorities.</w:t>
      </w:r>
    </w:p>
    <w:p w14:paraId="78B717A0" w14:textId="77777777" w:rsidR="0001144D" w:rsidRPr="00226431" w:rsidRDefault="0001144D" w:rsidP="0001144D">
      <w:pPr>
        <w:spacing w:line="276" w:lineRule="auto"/>
        <w:ind w:left="342"/>
        <w:rPr>
          <w:rFonts w:ascii="Arial" w:hAnsi="Arial" w:cs="Arial"/>
          <w:i/>
        </w:rPr>
      </w:pPr>
    </w:p>
    <w:p w14:paraId="23124EBC" w14:textId="77777777" w:rsidR="0001144D" w:rsidRPr="00226431" w:rsidRDefault="0001144D" w:rsidP="0001144D">
      <w:pPr>
        <w:spacing w:after="200" w:line="276" w:lineRule="auto"/>
        <w:rPr>
          <w:rFonts w:ascii="Arial" w:hAnsi="Arial" w:cs="Arial"/>
          <w:i/>
        </w:rPr>
      </w:pPr>
      <w:r w:rsidRPr="00226431">
        <w:rPr>
          <w:rFonts w:ascii="Arial" w:hAnsi="Arial" w:cs="Arial"/>
          <w:i/>
        </w:rPr>
        <w:t>Do you have any questions before we begin? I will begin recording when you are ready.”</w:t>
      </w:r>
    </w:p>
    <w:p w14:paraId="106354A5" w14:textId="77777777" w:rsidR="0001144D" w:rsidRDefault="0001144D" w:rsidP="0001144D">
      <w:pPr>
        <w:spacing w:after="200" w:line="276" w:lineRule="auto"/>
        <w:rPr>
          <w:rFonts w:ascii="Arial" w:hAnsi="Arial" w:cs="Arial"/>
        </w:rPr>
      </w:pPr>
      <w:r w:rsidRPr="00226431">
        <w:rPr>
          <w:rFonts w:ascii="Arial" w:hAnsi="Arial" w:cs="Arial"/>
        </w:rPr>
        <w:t>[State when recording has begun]</w:t>
      </w:r>
    </w:p>
    <w:p w14:paraId="4DB30952" w14:textId="77777777" w:rsidR="0001144D" w:rsidRPr="001E05EB" w:rsidRDefault="0001144D" w:rsidP="003033D6">
      <w:pPr>
        <w:pStyle w:val="ListParagraph"/>
        <w:numPr>
          <w:ilvl w:val="0"/>
          <w:numId w:val="7"/>
        </w:numPr>
        <w:spacing w:after="200" w:line="276" w:lineRule="auto"/>
        <w:rPr>
          <w:rFonts w:ascii="Arial" w:hAnsi="Arial" w:cs="Arial"/>
        </w:rPr>
      </w:pPr>
      <w:r w:rsidRPr="001E05EB">
        <w:rPr>
          <w:rFonts w:ascii="Arial" w:hAnsi="Arial" w:cs="Arial"/>
        </w:rPr>
        <w:t>Can you tell me what it was like to be a first-time mum caring for a new baby during the Covid-19 pandemic?</w:t>
      </w:r>
    </w:p>
    <w:p w14:paraId="68795E49" w14:textId="77777777" w:rsidR="0001144D" w:rsidRPr="001E05EB" w:rsidRDefault="0001144D" w:rsidP="003033D6">
      <w:pPr>
        <w:pStyle w:val="ListParagraph"/>
        <w:numPr>
          <w:ilvl w:val="0"/>
          <w:numId w:val="6"/>
        </w:numPr>
        <w:spacing w:after="200" w:line="276" w:lineRule="auto"/>
        <w:rPr>
          <w:rFonts w:ascii="Arial" w:hAnsi="Arial" w:cs="Arial"/>
        </w:rPr>
      </w:pPr>
      <w:r w:rsidRPr="001E05EB">
        <w:rPr>
          <w:rFonts w:ascii="Arial" w:hAnsi="Arial" w:cs="Arial"/>
        </w:rPr>
        <w:t xml:space="preserve">Prompt: How did it feel? What did you think? </w:t>
      </w:r>
    </w:p>
    <w:p w14:paraId="13230C03" w14:textId="77777777" w:rsidR="0001144D" w:rsidRPr="001E05EB" w:rsidRDefault="0001144D" w:rsidP="003033D6">
      <w:pPr>
        <w:pStyle w:val="ListParagraph"/>
        <w:numPr>
          <w:ilvl w:val="0"/>
          <w:numId w:val="6"/>
        </w:numPr>
        <w:spacing w:after="200" w:line="276" w:lineRule="auto"/>
        <w:rPr>
          <w:rFonts w:ascii="Arial" w:hAnsi="Arial" w:cs="Arial"/>
        </w:rPr>
      </w:pPr>
      <w:r w:rsidRPr="001E05EB">
        <w:rPr>
          <w:rFonts w:ascii="Arial" w:hAnsi="Arial" w:cs="Arial"/>
        </w:rPr>
        <w:t>Prompt: Did this change as restrictions changed?</w:t>
      </w:r>
    </w:p>
    <w:p w14:paraId="42907B5F" w14:textId="77777777" w:rsidR="0001144D" w:rsidRPr="001E05EB" w:rsidRDefault="0001144D" w:rsidP="0001144D">
      <w:pPr>
        <w:pStyle w:val="ListParagraph"/>
        <w:ind w:left="1080"/>
        <w:rPr>
          <w:rFonts w:ascii="Arial" w:hAnsi="Arial" w:cs="Arial"/>
        </w:rPr>
      </w:pPr>
    </w:p>
    <w:p w14:paraId="3BD9D2C3" w14:textId="77777777" w:rsidR="0001144D" w:rsidRPr="001E05EB" w:rsidRDefault="0001144D" w:rsidP="003033D6">
      <w:pPr>
        <w:pStyle w:val="ListParagraph"/>
        <w:numPr>
          <w:ilvl w:val="0"/>
          <w:numId w:val="7"/>
        </w:numPr>
        <w:spacing w:after="200" w:line="276" w:lineRule="auto"/>
        <w:rPr>
          <w:rFonts w:ascii="Arial" w:hAnsi="Arial" w:cs="Arial"/>
        </w:rPr>
      </w:pPr>
      <w:r w:rsidRPr="001E05EB">
        <w:rPr>
          <w:rFonts w:ascii="Arial" w:hAnsi="Arial" w:cs="Arial"/>
        </w:rPr>
        <w:t>Were your expectations for the first year of your baby’s life affected by the pandemic?</w:t>
      </w:r>
    </w:p>
    <w:p w14:paraId="2E776838" w14:textId="77777777" w:rsidR="0001144D" w:rsidRPr="001E05EB" w:rsidRDefault="0001144D" w:rsidP="003033D6">
      <w:pPr>
        <w:pStyle w:val="ListParagraph"/>
        <w:numPr>
          <w:ilvl w:val="0"/>
          <w:numId w:val="6"/>
        </w:numPr>
        <w:spacing w:after="200" w:line="276" w:lineRule="auto"/>
        <w:rPr>
          <w:rFonts w:ascii="Arial" w:hAnsi="Arial" w:cs="Arial"/>
        </w:rPr>
      </w:pPr>
      <w:r w:rsidRPr="001E05EB">
        <w:rPr>
          <w:rFonts w:ascii="Arial" w:hAnsi="Arial" w:cs="Arial"/>
        </w:rPr>
        <w:t xml:space="preserve">Prompt: Did you have ideas and plans for how you would like to spend the first year of your baby’s life? </w:t>
      </w:r>
    </w:p>
    <w:p w14:paraId="35E5FCF8" w14:textId="77777777" w:rsidR="0001144D" w:rsidRPr="001E05EB" w:rsidRDefault="0001144D" w:rsidP="003033D6">
      <w:pPr>
        <w:pStyle w:val="ListParagraph"/>
        <w:numPr>
          <w:ilvl w:val="0"/>
          <w:numId w:val="6"/>
        </w:numPr>
        <w:spacing w:after="200" w:line="276" w:lineRule="auto"/>
        <w:rPr>
          <w:rFonts w:ascii="Arial" w:hAnsi="Arial" w:cs="Arial"/>
        </w:rPr>
      </w:pPr>
      <w:r w:rsidRPr="001E05EB">
        <w:rPr>
          <w:rFonts w:ascii="Arial" w:hAnsi="Arial" w:cs="Arial"/>
        </w:rPr>
        <w:t>Prompt: What did that mean to you?</w:t>
      </w:r>
    </w:p>
    <w:p w14:paraId="53267AA7" w14:textId="77777777" w:rsidR="0001144D" w:rsidRPr="001E05EB" w:rsidRDefault="0001144D" w:rsidP="003033D6">
      <w:pPr>
        <w:pStyle w:val="ListParagraph"/>
        <w:numPr>
          <w:ilvl w:val="0"/>
          <w:numId w:val="6"/>
        </w:numPr>
        <w:spacing w:after="200" w:line="276" w:lineRule="auto"/>
        <w:rPr>
          <w:rFonts w:ascii="Arial" w:hAnsi="Arial" w:cs="Arial"/>
        </w:rPr>
      </w:pPr>
      <w:r w:rsidRPr="001E05EB">
        <w:rPr>
          <w:rFonts w:ascii="Arial" w:hAnsi="Arial" w:cs="Arial"/>
        </w:rPr>
        <w:t xml:space="preserve">Prompt: How did that feel? </w:t>
      </w:r>
    </w:p>
    <w:p w14:paraId="063C3A3A" w14:textId="77777777" w:rsidR="0001144D" w:rsidRPr="001E05EB" w:rsidRDefault="0001144D" w:rsidP="0001144D">
      <w:pPr>
        <w:pStyle w:val="ListParagraph"/>
        <w:spacing w:after="200" w:line="276" w:lineRule="auto"/>
        <w:ind w:left="1080"/>
        <w:rPr>
          <w:rFonts w:ascii="Arial" w:hAnsi="Arial" w:cs="Arial"/>
        </w:rPr>
      </w:pPr>
    </w:p>
    <w:p w14:paraId="4F928994" w14:textId="77777777" w:rsidR="0001144D" w:rsidRPr="001E05EB" w:rsidRDefault="0001144D" w:rsidP="003033D6">
      <w:pPr>
        <w:pStyle w:val="ListParagraph"/>
        <w:numPr>
          <w:ilvl w:val="0"/>
          <w:numId w:val="7"/>
        </w:numPr>
        <w:spacing w:after="200" w:line="276" w:lineRule="auto"/>
        <w:rPr>
          <w:rFonts w:ascii="Arial" w:hAnsi="Arial" w:cs="Arial"/>
        </w:rPr>
      </w:pPr>
      <w:r w:rsidRPr="001E05EB">
        <w:rPr>
          <w:rFonts w:ascii="Arial" w:hAnsi="Arial" w:cs="Arial"/>
        </w:rPr>
        <w:t>Could you tell me what your support network looks like?</w:t>
      </w:r>
    </w:p>
    <w:p w14:paraId="43B4C9AF"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Prompt: Who is important in your support network?</w:t>
      </w:r>
    </w:p>
    <w:p w14:paraId="09AA0D07" w14:textId="77777777" w:rsidR="0001144D" w:rsidRPr="001E05EB" w:rsidRDefault="0001144D" w:rsidP="0001144D">
      <w:pPr>
        <w:pStyle w:val="ListParagraph"/>
        <w:spacing w:after="200" w:line="276" w:lineRule="auto"/>
        <w:ind w:left="993"/>
        <w:rPr>
          <w:rFonts w:ascii="Arial" w:hAnsi="Arial" w:cs="Arial"/>
        </w:rPr>
      </w:pPr>
      <w:r w:rsidRPr="001E05EB">
        <w:rPr>
          <w:rFonts w:ascii="Arial" w:hAnsi="Arial" w:cs="Arial"/>
        </w:rPr>
        <w:t>(friends/family/professionals/services etc)</w:t>
      </w:r>
    </w:p>
    <w:p w14:paraId="5BC27FD6" w14:textId="77777777" w:rsidR="0001144D" w:rsidRPr="001E05EB" w:rsidRDefault="0001144D" w:rsidP="0001144D">
      <w:pPr>
        <w:pStyle w:val="ListParagraph"/>
        <w:spacing w:after="200" w:line="276" w:lineRule="auto"/>
        <w:ind w:left="993"/>
        <w:rPr>
          <w:rFonts w:ascii="Arial" w:hAnsi="Arial" w:cs="Arial"/>
        </w:rPr>
      </w:pPr>
    </w:p>
    <w:p w14:paraId="4FAF1AB8" w14:textId="77777777" w:rsidR="0001144D" w:rsidRPr="001E05EB" w:rsidRDefault="0001144D" w:rsidP="003033D6">
      <w:pPr>
        <w:pStyle w:val="ListParagraph"/>
        <w:numPr>
          <w:ilvl w:val="0"/>
          <w:numId w:val="7"/>
        </w:numPr>
        <w:spacing w:after="200" w:line="276" w:lineRule="auto"/>
        <w:rPr>
          <w:rFonts w:ascii="Arial" w:hAnsi="Arial" w:cs="Arial"/>
        </w:rPr>
      </w:pPr>
      <w:r w:rsidRPr="001E05EB">
        <w:rPr>
          <w:rFonts w:ascii="Arial" w:hAnsi="Arial" w:cs="Arial"/>
        </w:rPr>
        <w:t xml:space="preserve">In what ways did the pandemic change how you were able to access your support network? </w:t>
      </w:r>
    </w:p>
    <w:p w14:paraId="0BA0E6DA"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Prompt: What did that mean to you?</w:t>
      </w:r>
    </w:p>
    <w:p w14:paraId="36C50327"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lastRenderedPageBreak/>
        <w:t xml:space="preserve">Prompt: How did that feel?  </w:t>
      </w:r>
    </w:p>
    <w:p w14:paraId="3F16AD5C" w14:textId="77777777" w:rsidR="0001144D" w:rsidRPr="001E05EB" w:rsidRDefault="0001144D" w:rsidP="0001144D">
      <w:pPr>
        <w:pStyle w:val="ListParagraph"/>
        <w:spacing w:after="200" w:line="276" w:lineRule="auto"/>
        <w:ind w:left="1080"/>
        <w:rPr>
          <w:rFonts w:ascii="Arial" w:hAnsi="Arial" w:cs="Arial"/>
        </w:rPr>
      </w:pPr>
    </w:p>
    <w:p w14:paraId="6405731E" w14:textId="77777777" w:rsidR="0001144D" w:rsidRPr="001E05EB" w:rsidRDefault="0001144D" w:rsidP="003033D6">
      <w:pPr>
        <w:pStyle w:val="ListParagraph"/>
        <w:numPr>
          <w:ilvl w:val="0"/>
          <w:numId w:val="9"/>
        </w:numPr>
        <w:spacing w:after="200" w:line="276" w:lineRule="auto"/>
        <w:rPr>
          <w:rFonts w:ascii="Arial" w:hAnsi="Arial" w:cs="Arial"/>
        </w:rPr>
      </w:pPr>
      <w:r w:rsidRPr="001E05EB">
        <w:rPr>
          <w:rFonts w:ascii="Arial" w:hAnsi="Arial" w:cs="Arial"/>
        </w:rPr>
        <w:t xml:space="preserve">Tell me about your experience of the impact of restrictive social measures? </w:t>
      </w:r>
    </w:p>
    <w:p w14:paraId="401E37CA"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 xml:space="preserve">Prompt: Were any changes to your support network particularly challenging/positive? </w:t>
      </w:r>
    </w:p>
    <w:p w14:paraId="624F1DD1"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How did that feel?</w:t>
      </w:r>
    </w:p>
    <w:p w14:paraId="1037C82D"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What did that mean to you?</w:t>
      </w:r>
    </w:p>
    <w:p w14:paraId="47071361" w14:textId="77777777" w:rsidR="0001144D" w:rsidRPr="001E05EB" w:rsidRDefault="0001144D" w:rsidP="0001144D">
      <w:pPr>
        <w:pStyle w:val="ListParagraph"/>
        <w:spacing w:after="200" w:line="276" w:lineRule="auto"/>
        <w:ind w:left="993"/>
        <w:rPr>
          <w:rFonts w:ascii="Arial" w:hAnsi="Arial" w:cs="Arial"/>
        </w:rPr>
      </w:pPr>
    </w:p>
    <w:p w14:paraId="757F5071" w14:textId="77777777" w:rsidR="0001144D" w:rsidRPr="001E05EB" w:rsidRDefault="0001144D" w:rsidP="003033D6">
      <w:pPr>
        <w:pStyle w:val="ListParagraph"/>
        <w:numPr>
          <w:ilvl w:val="0"/>
          <w:numId w:val="9"/>
        </w:numPr>
        <w:spacing w:after="200" w:line="276" w:lineRule="auto"/>
        <w:rPr>
          <w:rFonts w:ascii="Arial" w:hAnsi="Arial" w:cs="Arial"/>
        </w:rPr>
      </w:pPr>
      <w:r w:rsidRPr="001E05EB">
        <w:rPr>
          <w:rFonts w:ascii="Arial" w:hAnsi="Arial" w:cs="Arial"/>
        </w:rPr>
        <w:t>What does social isolation mean to you?</w:t>
      </w:r>
    </w:p>
    <w:p w14:paraId="303E07F2"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What feelings do you associate with isolation?</w:t>
      </w:r>
    </w:p>
    <w:p w14:paraId="56C3A35B"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 xml:space="preserve">What does your mind tell you at that time? </w:t>
      </w:r>
    </w:p>
    <w:p w14:paraId="2A5ECF19" w14:textId="77777777" w:rsidR="0001144D" w:rsidRPr="001E05EB" w:rsidRDefault="0001144D" w:rsidP="0001144D">
      <w:pPr>
        <w:pStyle w:val="ListParagraph"/>
        <w:spacing w:after="200" w:line="276" w:lineRule="auto"/>
        <w:ind w:left="1440"/>
        <w:rPr>
          <w:rFonts w:ascii="Arial" w:hAnsi="Arial" w:cs="Arial"/>
          <w:highlight w:val="green"/>
        </w:rPr>
      </w:pPr>
    </w:p>
    <w:p w14:paraId="123BC149" w14:textId="77777777" w:rsidR="0001144D" w:rsidRPr="001E05EB" w:rsidRDefault="0001144D" w:rsidP="003033D6">
      <w:pPr>
        <w:pStyle w:val="ListParagraph"/>
        <w:numPr>
          <w:ilvl w:val="0"/>
          <w:numId w:val="9"/>
        </w:numPr>
        <w:spacing w:after="200" w:line="276" w:lineRule="auto"/>
        <w:rPr>
          <w:rFonts w:ascii="Arial" w:hAnsi="Arial" w:cs="Arial"/>
        </w:rPr>
      </w:pPr>
      <w:r w:rsidRPr="001E05EB">
        <w:rPr>
          <w:rFonts w:ascii="Arial" w:hAnsi="Arial" w:cs="Arial"/>
        </w:rPr>
        <w:t>Tell me about your experience of anxiety since the pandemic began?</w:t>
      </w:r>
    </w:p>
    <w:p w14:paraId="1972C0C6"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 xml:space="preserve">Has your experience of anxiety changed during the pandemic? Is it better/worse? </w:t>
      </w:r>
    </w:p>
    <w:p w14:paraId="625A28B2"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What does anxiety mean to you?</w:t>
      </w:r>
    </w:p>
    <w:p w14:paraId="37D81A6B" w14:textId="77777777" w:rsidR="0001144D" w:rsidRPr="001E05EB" w:rsidRDefault="0001144D" w:rsidP="0001144D">
      <w:pPr>
        <w:pStyle w:val="ListParagraph"/>
        <w:spacing w:after="200" w:line="276" w:lineRule="auto"/>
        <w:ind w:left="1080"/>
        <w:rPr>
          <w:rFonts w:ascii="Arial" w:hAnsi="Arial" w:cs="Arial"/>
        </w:rPr>
      </w:pPr>
      <w:r w:rsidRPr="001E05EB">
        <w:rPr>
          <w:rFonts w:ascii="Arial" w:hAnsi="Arial" w:cs="Arial"/>
        </w:rPr>
        <w:t xml:space="preserve">   </w:t>
      </w:r>
    </w:p>
    <w:p w14:paraId="787A47F8" w14:textId="77777777" w:rsidR="0001144D" w:rsidRPr="001E05EB" w:rsidRDefault="0001144D" w:rsidP="003033D6">
      <w:pPr>
        <w:pStyle w:val="ListParagraph"/>
        <w:numPr>
          <w:ilvl w:val="0"/>
          <w:numId w:val="9"/>
        </w:numPr>
        <w:spacing w:after="200" w:line="276" w:lineRule="auto"/>
        <w:rPr>
          <w:rFonts w:ascii="Arial" w:hAnsi="Arial" w:cs="Arial"/>
        </w:rPr>
      </w:pPr>
      <w:r w:rsidRPr="001E05EB">
        <w:rPr>
          <w:rFonts w:ascii="Arial" w:hAnsi="Arial" w:cs="Arial"/>
        </w:rPr>
        <w:t>Has the experience of greater social isolation changed any worries you have for yourself or your baby?</w:t>
      </w:r>
    </w:p>
    <w:p w14:paraId="0627F1C7"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Prompt: Have you felt any new worries due to social isolation, for yourself or your baby?</w:t>
      </w:r>
    </w:p>
    <w:p w14:paraId="45731C5C" w14:textId="77777777" w:rsidR="0001144D" w:rsidRPr="001E05EB" w:rsidRDefault="0001144D" w:rsidP="0001144D">
      <w:pPr>
        <w:pStyle w:val="ListParagraph"/>
        <w:spacing w:after="200" w:line="276" w:lineRule="auto"/>
        <w:ind w:left="993"/>
        <w:rPr>
          <w:rFonts w:ascii="Arial" w:hAnsi="Arial" w:cs="Arial"/>
        </w:rPr>
      </w:pPr>
    </w:p>
    <w:p w14:paraId="6C13D0AF" w14:textId="77777777" w:rsidR="0001144D" w:rsidRPr="001E05EB" w:rsidRDefault="0001144D" w:rsidP="003033D6">
      <w:pPr>
        <w:pStyle w:val="ListParagraph"/>
        <w:numPr>
          <w:ilvl w:val="0"/>
          <w:numId w:val="9"/>
        </w:numPr>
        <w:spacing w:after="200" w:line="276" w:lineRule="auto"/>
        <w:rPr>
          <w:rFonts w:ascii="Arial" w:hAnsi="Arial" w:cs="Arial"/>
        </w:rPr>
      </w:pPr>
      <w:r w:rsidRPr="001E05EB">
        <w:rPr>
          <w:rFonts w:ascii="Arial" w:hAnsi="Arial" w:cs="Arial"/>
        </w:rPr>
        <w:t xml:space="preserve">Tell me about your experience of bonding with your baby during this time? </w:t>
      </w:r>
    </w:p>
    <w:p w14:paraId="4F39AC8E"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Did restrictions/greater social isolation affect your bonding/relationship with your baby?</w:t>
      </w:r>
    </w:p>
    <w:p w14:paraId="729D9B79"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Prompt: How did this feel?</w:t>
      </w:r>
    </w:p>
    <w:p w14:paraId="236273A2"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Prompt: What did you think?</w:t>
      </w:r>
    </w:p>
    <w:p w14:paraId="12FADF4D" w14:textId="77777777" w:rsidR="0001144D" w:rsidRPr="001E05EB" w:rsidRDefault="0001144D" w:rsidP="0001144D">
      <w:pPr>
        <w:pStyle w:val="ListParagraph"/>
        <w:spacing w:after="200" w:line="276" w:lineRule="auto"/>
        <w:ind w:left="993"/>
        <w:rPr>
          <w:rFonts w:ascii="Arial" w:hAnsi="Arial" w:cs="Arial"/>
        </w:rPr>
      </w:pPr>
    </w:p>
    <w:p w14:paraId="3D555175" w14:textId="77777777" w:rsidR="0001144D" w:rsidRPr="001E05EB" w:rsidRDefault="0001144D" w:rsidP="003033D6">
      <w:pPr>
        <w:pStyle w:val="ListParagraph"/>
        <w:numPr>
          <w:ilvl w:val="0"/>
          <w:numId w:val="9"/>
        </w:numPr>
        <w:spacing w:after="200" w:line="276" w:lineRule="auto"/>
        <w:rPr>
          <w:rFonts w:ascii="Arial" w:hAnsi="Arial" w:cs="Arial"/>
        </w:rPr>
      </w:pPr>
      <w:r w:rsidRPr="001E05EB">
        <w:rPr>
          <w:rFonts w:ascii="Arial" w:hAnsi="Arial" w:cs="Arial"/>
        </w:rPr>
        <w:t>Can you tell me about your experience of coping during the pandemic?</w:t>
      </w:r>
    </w:p>
    <w:p w14:paraId="0D22D018"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Prompt: What was the impact of limited physical contact on your coping?</w:t>
      </w:r>
    </w:p>
    <w:p w14:paraId="0B95F35A" w14:textId="77777777" w:rsidR="0001144D" w:rsidRPr="001E05EB" w:rsidRDefault="0001144D" w:rsidP="003033D6">
      <w:pPr>
        <w:pStyle w:val="ListParagraph"/>
        <w:numPr>
          <w:ilvl w:val="0"/>
          <w:numId w:val="10"/>
        </w:numPr>
        <w:spacing w:after="200" w:line="276" w:lineRule="auto"/>
        <w:ind w:left="993" w:hanging="284"/>
        <w:rPr>
          <w:rFonts w:ascii="Arial" w:hAnsi="Arial" w:cs="Arial"/>
        </w:rPr>
      </w:pPr>
      <w:r w:rsidRPr="001E05EB">
        <w:rPr>
          <w:rFonts w:ascii="Arial" w:hAnsi="Arial" w:cs="Arial"/>
        </w:rPr>
        <w:t>Prompt: How did you cope with anxiety?</w:t>
      </w:r>
    </w:p>
    <w:p w14:paraId="12A573E1" w14:textId="77777777" w:rsidR="0001144D" w:rsidRPr="001E05EB" w:rsidRDefault="0001144D" w:rsidP="0001144D">
      <w:pPr>
        <w:tabs>
          <w:tab w:val="left" w:pos="7428"/>
        </w:tabs>
        <w:rPr>
          <w:rFonts w:ascii="Arial" w:hAnsi="Arial" w:cs="Arial"/>
        </w:rPr>
      </w:pPr>
    </w:p>
    <w:p w14:paraId="705B2A58" w14:textId="77777777" w:rsidR="0001144D" w:rsidRPr="001E05EB" w:rsidRDefault="0001144D" w:rsidP="0001144D">
      <w:pPr>
        <w:tabs>
          <w:tab w:val="left" w:pos="7428"/>
        </w:tabs>
        <w:rPr>
          <w:rFonts w:ascii="Arial" w:hAnsi="Arial" w:cs="Arial"/>
        </w:rPr>
      </w:pPr>
      <w:r w:rsidRPr="001E05EB">
        <w:rPr>
          <w:rFonts w:ascii="Arial" w:hAnsi="Arial" w:cs="Arial"/>
        </w:rPr>
        <w:t>Ending:</w:t>
      </w:r>
    </w:p>
    <w:p w14:paraId="7474673B" w14:textId="77777777" w:rsidR="0001144D" w:rsidRPr="001E05EB" w:rsidRDefault="0001144D" w:rsidP="0001144D">
      <w:pPr>
        <w:tabs>
          <w:tab w:val="left" w:pos="7428"/>
        </w:tabs>
        <w:rPr>
          <w:rFonts w:ascii="Arial" w:hAnsi="Arial" w:cs="Arial"/>
        </w:rPr>
      </w:pPr>
    </w:p>
    <w:p w14:paraId="30A9269D" w14:textId="77777777" w:rsidR="0001144D" w:rsidRPr="001E05EB" w:rsidRDefault="0001144D" w:rsidP="0001144D">
      <w:pPr>
        <w:spacing w:after="200" w:line="276" w:lineRule="auto"/>
        <w:rPr>
          <w:rFonts w:ascii="Arial" w:hAnsi="Arial" w:cs="Arial"/>
        </w:rPr>
      </w:pPr>
      <w:r w:rsidRPr="001E05EB">
        <w:rPr>
          <w:rFonts w:ascii="Arial" w:hAnsi="Arial" w:cs="Arial"/>
        </w:rPr>
        <w:t>Are there any other important experiences that we haven’t talked about that you would like to discuss or reflect on?</w:t>
      </w:r>
    </w:p>
    <w:p w14:paraId="643B2954" w14:textId="77777777" w:rsidR="0001144D" w:rsidRPr="00226431" w:rsidRDefault="0001144D" w:rsidP="0001144D">
      <w:pPr>
        <w:spacing w:after="200" w:line="276" w:lineRule="auto"/>
        <w:rPr>
          <w:rFonts w:ascii="Arial" w:hAnsi="Arial" w:cs="Arial"/>
        </w:rPr>
      </w:pPr>
    </w:p>
    <w:p w14:paraId="4CAD629E" w14:textId="77777777" w:rsidR="0001144D" w:rsidRPr="00226431" w:rsidRDefault="0001144D" w:rsidP="0001144D">
      <w:pPr>
        <w:spacing w:after="200" w:line="276" w:lineRule="auto"/>
        <w:rPr>
          <w:rFonts w:ascii="Arial" w:hAnsi="Arial" w:cs="Arial"/>
        </w:rPr>
      </w:pPr>
      <w:r w:rsidRPr="00226431">
        <w:rPr>
          <w:rFonts w:ascii="Arial" w:hAnsi="Arial" w:cs="Arial"/>
        </w:rPr>
        <w:t xml:space="preserve">Debrief: </w:t>
      </w:r>
    </w:p>
    <w:p w14:paraId="32AD1ED7" w14:textId="77777777" w:rsidR="0001144D" w:rsidRPr="00226431" w:rsidRDefault="0001144D" w:rsidP="003033D6">
      <w:pPr>
        <w:pStyle w:val="ListParagraph"/>
        <w:numPr>
          <w:ilvl w:val="0"/>
          <w:numId w:val="8"/>
        </w:numPr>
        <w:spacing w:after="200" w:line="276" w:lineRule="auto"/>
        <w:rPr>
          <w:rFonts w:ascii="Arial" w:hAnsi="Arial" w:cs="Arial"/>
        </w:rPr>
      </w:pPr>
      <w:r w:rsidRPr="00226431">
        <w:rPr>
          <w:rFonts w:ascii="Arial" w:hAnsi="Arial" w:cs="Arial"/>
        </w:rPr>
        <w:t>Offer thanks to the participant.</w:t>
      </w:r>
    </w:p>
    <w:p w14:paraId="3684F6F9" w14:textId="77777777" w:rsidR="0001144D" w:rsidRPr="00226431" w:rsidRDefault="0001144D" w:rsidP="003033D6">
      <w:pPr>
        <w:pStyle w:val="ListParagraph"/>
        <w:numPr>
          <w:ilvl w:val="0"/>
          <w:numId w:val="6"/>
        </w:numPr>
        <w:spacing w:after="200" w:line="276" w:lineRule="auto"/>
        <w:rPr>
          <w:rFonts w:ascii="Arial" w:hAnsi="Arial" w:cs="Arial"/>
        </w:rPr>
      </w:pPr>
      <w:r w:rsidRPr="00226431">
        <w:rPr>
          <w:rFonts w:ascii="Arial" w:hAnsi="Arial" w:cs="Arial"/>
        </w:rPr>
        <w:t>“Thank you for taking the time to talk to me today about your experiences.”</w:t>
      </w:r>
    </w:p>
    <w:p w14:paraId="26037245" w14:textId="77777777" w:rsidR="0001144D" w:rsidRPr="00226431" w:rsidRDefault="0001144D" w:rsidP="003033D6">
      <w:pPr>
        <w:pStyle w:val="ListParagraph"/>
        <w:numPr>
          <w:ilvl w:val="0"/>
          <w:numId w:val="8"/>
        </w:numPr>
        <w:spacing w:after="200" w:line="276" w:lineRule="auto"/>
        <w:rPr>
          <w:rFonts w:ascii="Arial" w:hAnsi="Arial" w:cs="Arial"/>
        </w:rPr>
      </w:pPr>
      <w:r w:rsidRPr="00226431">
        <w:rPr>
          <w:rFonts w:ascii="Arial" w:hAnsi="Arial" w:cs="Arial"/>
        </w:rPr>
        <w:t>Offer time and space for the participant to reflect on interview experience.</w:t>
      </w:r>
    </w:p>
    <w:p w14:paraId="6D43834D" w14:textId="77777777" w:rsidR="0001144D" w:rsidRPr="00226431" w:rsidRDefault="0001144D" w:rsidP="003033D6">
      <w:pPr>
        <w:pStyle w:val="ListParagraph"/>
        <w:numPr>
          <w:ilvl w:val="0"/>
          <w:numId w:val="6"/>
        </w:numPr>
        <w:spacing w:after="200" w:line="276" w:lineRule="auto"/>
        <w:rPr>
          <w:rFonts w:ascii="Arial" w:hAnsi="Arial" w:cs="Arial"/>
        </w:rPr>
      </w:pPr>
      <w:r w:rsidRPr="00226431">
        <w:rPr>
          <w:rFonts w:ascii="Arial" w:hAnsi="Arial" w:cs="Arial"/>
        </w:rPr>
        <w:t>“How did you find the interview?”</w:t>
      </w:r>
    </w:p>
    <w:p w14:paraId="521110B1" w14:textId="77777777" w:rsidR="0001144D" w:rsidRPr="00226431" w:rsidRDefault="0001144D" w:rsidP="003033D6">
      <w:pPr>
        <w:pStyle w:val="ListParagraph"/>
        <w:numPr>
          <w:ilvl w:val="0"/>
          <w:numId w:val="6"/>
        </w:numPr>
        <w:spacing w:after="200" w:line="276" w:lineRule="auto"/>
        <w:rPr>
          <w:rFonts w:ascii="Arial" w:hAnsi="Arial" w:cs="Arial"/>
        </w:rPr>
      </w:pPr>
      <w:r w:rsidRPr="00226431">
        <w:rPr>
          <w:rFonts w:ascii="Arial" w:hAnsi="Arial" w:cs="Arial"/>
        </w:rPr>
        <w:t>“How are you feeling now?”</w:t>
      </w:r>
    </w:p>
    <w:p w14:paraId="73BA298B" w14:textId="77777777" w:rsidR="0001144D" w:rsidRPr="00226431" w:rsidRDefault="0001144D" w:rsidP="003033D6">
      <w:pPr>
        <w:pStyle w:val="ListParagraph"/>
        <w:numPr>
          <w:ilvl w:val="0"/>
          <w:numId w:val="6"/>
        </w:numPr>
        <w:spacing w:after="200" w:line="276" w:lineRule="auto"/>
        <w:rPr>
          <w:rFonts w:ascii="Arial" w:hAnsi="Arial" w:cs="Arial"/>
        </w:rPr>
      </w:pPr>
      <w:r w:rsidRPr="00226431">
        <w:rPr>
          <w:rFonts w:ascii="Arial" w:hAnsi="Arial" w:cs="Arial"/>
        </w:rPr>
        <w:t xml:space="preserve">“Do you have any questions for me?” </w:t>
      </w:r>
    </w:p>
    <w:p w14:paraId="47D8B221" w14:textId="77777777" w:rsidR="0001144D" w:rsidRPr="00226431" w:rsidRDefault="0001144D" w:rsidP="003033D6">
      <w:pPr>
        <w:pStyle w:val="ListParagraph"/>
        <w:numPr>
          <w:ilvl w:val="0"/>
          <w:numId w:val="8"/>
        </w:numPr>
        <w:spacing w:after="200" w:line="276" w:lineRule="auto"/>
        <w:rPr>
          <w:rFonts w:ascii="Arial" w:hAnsi="Arial" w:cs="Arial"/>
        </w:rPr>
      </w:pPr>
      <w:r w:rsidRPr="00226431">
        <w:rPr>
          <w:rFonts w:ascii="Arial" w:hAnsi="Arial" w:cs="Arial"/>
        </w:rPr>
        <w:lastRenderedPageBreak/>
        <w:t>Explain what will happen next regarding transcription, analysis, and the final write up of the findings.</w:t>
      </w:r>
    </w:p>
    <w:p w14:paraId="5F3686E9" w14:textId="77777777" w:rsidR="0001144D" w:rsidRPr="00226431" w:rsidRDefault="0001144D" w:rsidP="003033D6">
      <w:pPr>
        <w:pStyle w:val="ListParagraph"/>
        <w:numPr>
          <w:ilvl w:val="0"/>
          <w:numId w:val="8"/>
        </w:numPr>
        <w:spacing w:after="200" w:line="276" w:lineRule="auto"/>
        <w:rPr>
          <w:rFonts w:ascii="Arial" w:hAnsi="Arial" w:cs="Arial"/>
        </w:rPr>
      </w:pPr>
      <w:r w:rsidRPr="00226431">
        <w:rPr>
          <w:rFonts w:ascii="Arial" w:hAnsi="Arial" w:cs="Arial"/>
        </w:rPr>
        <w:t xml:space="preserve">Confirm whether the participant would still like to be contacted to assist with agreeing and labelling the themes and whether they would like to receive a copy of the executive summary if indicated on the consent form. </w:t>
      </w:r>
    </w:p>
    <w:p w14:paraId="49E27A33" w14:textId="77777777" w:rsidR="0001144D" w:rsidRPr="00226431" w:rsidRDefault="0001144D" w:rsidP="003033D6">
      <w:pPr>
        <w:pStyle w:val="ListParagraph"/>
        <w:numPr>
          <w:ilvl w:val="0"/>
          <w:numId w:val="8"/>
        </w:numPr>
        <w:spacing w:after="200" w:line="276" w:lineRule="auto"/>
        <w:rPr>
          <w:rFonts w:ascii="Arial" w:hAnsi="Arial" w:cs="Arial"/>
        </w:rPr>
      </w:pPr>
      <w:r w:rsidRPr="00226431">
        <w:rPr>
          <w:rFonts w:ascii="Arial" w:hAnsi="Arial" w:cs="Arial"/>
        </w:rPr>
        <w:t>Remind the participant of the information provided in the Participant Information Sheet, with specific reference to their right to withdraw before the cut-off date (30</w:t>
      </w:r>
      <w:r w:rsidRPr="00226431">
        <w:rPr>
          <w:rFonts w:ascii="Arial" w:hAnsi="Arial" w:cs="Arial"/>
          <w:vertAlign w:val="superscript"/>
        </w:rPr>
        <w:t>th</w:t>
      </w:r>
      <w:r w:rsidRPr="00226431">
        <w:rPr>
          <w:rFonts w:ascii="Arial" w:hAnsi="Arial" w:cs="Arial"/>
        </w:rPr>
        <w:t xml:space="preserve"> September 2021), how to access support should they need it, and the research teams contact details should they wish to contact anyone with any additional questions or concerns. </w:t>
      </w:r>
    </w:p>
    <w:p w14:paraId="1076E367" w14:textId="77777777" w:rsidR="0001144D" w:rsidRPr="00226431" w:rsidRDefault="0001144D" w:rsidP="003033D6">
      <w:pPr>
        <w:pStyle w:val="ListParagraph"/>
        <w:numPr>
          <w:ilvl w:val="0"/>
          <w:numId w:val="8"/>
        </w:numPr>
        <w:spacing w:after="200" w:line="276" w:lineRule="auto"/>
        <w:rPr>
          <w:rFonts w:ascii="Arial" w:hAnsi="Arial" w:cs="Arial"/>
        </w:rPr>
      </w:pPr>
      <w:r w:rsidRPr="00226431">
        <w:rPr>
          <w:rFonts w:ascii="Arial" w:hAnsi="Arial" w:cs="Arial"/>
        </w:rPr>
        <w:t>Provide participant with debrief sheet.</w:t>
      </w:r>
    </w:p>
    <w:p w14:paraId="3BFE96F9" w14:textId="77777777" w:rsidR="0001144D" w:rsidRDefault="0001144D" w:rsidP="0001144D">
      <w:pPr>
        <w:rPr>
          <w:rFonts w:ascii="Arial" w:eastAsia="Arial" w:hAnsi="Arial" w:cs="Arial"/>
        </w:rPr>
      </w:pPr>
    </w:p>
    <w:p w14:paraId="30F29CE8" w14:textId="77777777" w:rsidR="0001144D" w:rsidRDefault="0001144D" w:rsidP="0001144D">
      <w:pPr>
        <w:rPr>
          <w:rFonts w:ascii="Arial" w:eastAsia="Arial" w:hAnsi="Arial" w:cs="Arial"/>
        </w:rPr>
      </w:pPr>
    </w:p>
    <w:p w14:paraId="667A50F0" w14:textId="77777777" w:rsidR="0001144D" w:rsidRDefault="0001144D" w:rsidP="0001144D">
      <w:pPr>
        <w:rPr>
          <w:rFonts w:ascii="Arial" w:eastAsia="Arial" w:hAnsi="Arial" w:cs="Arial"/>
        </w:rPr>
      </w:pPr>
    </w:p>
    <w:p w14:paraId="7D7FED29" w14:textId="77777777" w:rsidR="0001144D" w:rsidRDefault="0001144D" w:rsidP="0001144D">
      <w:pPr>
        <w:rPr>
          <w:rFonts w:ascii="Arial" w:eastAsia="Arial" w:hAnsi="Arial" w:cs="Arial"/>
        </w:rPr>
      </w:pPr>
    </w:p>
    <w:p w14:paraId="2FBA4644" w14:textId="77777777" w:rsidR="0001144D" w:rsidRDefault="0001144D" w:rsidP="0001144D">
      <w:pPr>
        <w:rPr>
          <w:rFonts w:ascii="Arial" w:eastAsia="Arial" w:hAnsi="Arial" w:cs="Arial"/>
        </w:rPr>
      </w:pPr>
    </w:p>
    <w:p w14:paraId="182668A9" w14:textId="77777777" w:rsidR="0001144D" w:rsidRDefault="0001144D" w:rsidP="0001144D">
      <w:pPr>
        <w:rPr>
          <w:rFonts w:ascii="Arial" w:eastAsia="Arial" w:hAnsi="Arial" w:cs="Arial"/>
        </w:rPr>
      </w:pPr>
    </w:p>
    <w:p w14:paraId="1489D997" w14:textId="77777777" w:rsidR="0001144D" w:rsidRDefault="0001144D" w:rsidP="0001144D">
      <w:pPr>
        <w:rPr>
          <w:rFonts w:ascii="Arial" w:eastAsia="Arial" w:hAnsi="Arial" w:cs="Arial"/>
        </w:rPr>
      </w:pPr>
    </w:p>
    <w:p w14:paraId="076D2032" w14:textId="77777777" w:rsidR="0001144D" w:rsidRDefault="0001144D" w:rsidP="0001144D">
      <w:pPr>
        <w:rPr>
          <w:rFonts w:ascii="Arial" w:eastAsia="Arial" w:hAnsi="Arial" w:cs="Arial"/>
        </w:rPr>
      </w:pPr>
    </w:p>
    <w:p w14:paraId="0078C355" w14:textId="77777777" w:rsidR="0001144D" w:rsidRDefault="0001144D" w:rsidP="0001144D">
      <w:pPr>
        <w:rPr>
          <w:rFonts w:ascii="Arial" w:eastAsia="Arial" w:hAnsi="Arial" w:cs="Arial"/>
        </w:rPr>
      </w:pPr>
    </w:p>
    <w:p w14:paraId="33EA4AF4" w14:textId="77777777" w:rsidR="0001144D" w:rsidRDefault="0001144D" w:rsidP="0001144D">
      <w:pPr>
        <w:rPr>
          <w:rFonts w:ascii="Arial" w:eastAsia="Arial" w:hAnsi="Arial" w:cs="Arial"/>
        </w:rPr>
      </w:pPr>
    </w:p>
    <w:p w14:paraId="3E4A3986" w14:textId="77777777" w:rsidR="0001144D" w:rsidRDefault="0001144D" w:rsidP="0001144D">
      <w:pPr>
        <w:rPr>
          <w:rFonts w:ascii="Arial" w:eastAsia="Arial" w:hAnsi="Arial" w:cs="Arial"/>
        </w:rPr>
      </w:pPr>
    </w:p>
    <w:p w14:paraId="408DA894" w14:textId="77777777" w:rsidR="0001144D" w:rsidRDefault="0001144D" w:rsidP="0001144D">
      <w:pPr>
        <w:rPr>
          <w:rFonts w:ascii="Arial" w:eastAsia="Arial" w:hAnsi="Arial" w:cs="Arial"/>
        </w:rPr>
      </w:pPr>
    </w:p>
    <w:p w14:paraId="1588FE4D" w14:textId="77777777" w:rsidR="0001144D" w:rsidRDefault="0001144D" w:rsidP="0001144D">
      <w:pPr>
        <w:rPr>
          <w:rFonts w:ascii="Arial" w:eastAsia="Arial" w:hAnsi="Arial" w:cs="Arial"/>
        </w:rPr>
      </w:pPr>
    </w:p>
    <w:p w14:paraId="43907CDB" w14:textId="77777777" w:rsidR="0001144D" w:rsidRDefault="0001144D" w:rsidP="0001144D">
      <w:pPr>
        <w:rPr>
          <w:rFonts w:ascii="Arial" w:eastAsia="Arial" w:hAnsi="Arial" w:cs="Arial"/>
        </w:rPr>
      </w:pPr>
    </w:p>
    <w:p w14:paraId="1912AFD5" w14:textId="77777777" w:rsidR="0001144D" w:rsidRDefault="0001144D" w:rsidP="0001144D">
      <w:pPr>
        <w:rPr>
          <w:rFonts w:ascii="Arial" w:eastAsia="Arial" w:hAnsi="Arial" w:cs="Arial"/>
        </w:rPr>
      </w:pPr>
    </w:p>
    <w:p w14:paraId="7CF042C9" w14:textId="77777777" w:rsidR="0001144D" w:rsidRDefault="0001144D" w:rsidP="0001144D">
      <w:pPr>
        <w:rPr>
          <w:rFonts w:ascii="Arial" w:eastAsia="Arial" w:hAnsi="Arial" w:cs="Arial"/>
        </w:rPr>
      </w:pPr>
    </w:p>
    <w:p w14:paraId="283F1301" w14:textId="77777777" w:rsidR="0001144D" w:rsidRDefault="0001144D" w:rsidP="0001144D">
      <w:pPr>
        <w:rPr>
          <w:rFonts w:ascii="Arial" w:eastAsia="Arial" w:hAnsi="Arial" w:cs="Arial"/>
        </w:rPr>
      </w:pPr>
    </w:p>
    <w:p w14:paraId="16C8DC1E" w14:textId="77777777" w:rsidR="0001144D" w:rsidRDefault="0001144D" w:rsidP="0001144D">
      <w:pPr>
        <w:rPr>
          <w:rFonts w:ascii="Arial" w:eastAsia="Arial" w:hAnsi="Arial" w:cs="Arial"/>
        </w:rPr>
      </w:pPr>
    </w:p>
    <w:p w14:paraId="32B11AB4" w14:textId="77777777" w:rsidR="0001144D" w:rsidRDefault="0001144D" w:rsidP="0001144D">
      <w:pPr>
        <w:rPr>
          <w:rFonts w:ascii="Arial" w:eastAsia="Arial" w:hAnsi="Arial" w:cs="Arial"/>
        </w:rPr>
      </w:pPr>
    </w:p>
    <w:p w14:paraId="4F5A40E2" w14:textId="77777777" w:rsidR="0001144D" w:rsidRDefault="0001144D" w:rsidP="0001144D">
      <w:pPr>
        <w:rPr>
          <w:rFonts w:ascii="Arial" w:eastAsia="Arial" w:hAnsi="Arial" w:cs="Arial"/>
        </w:rPr>
      </w:pPr>
    </w:p>
    <w:p w14:paraId="5478019B" w14:textId="77777777" w:rsidR="0001144D" w:rsidRDefault="0001144D" w:rsidP="0001144D">
      <w:pPr>
        <w:rPr>
          <w:rFonts w:ascii="Arial" w:eastAsia="Arial" w:hAnsi="Arial" w:cs="Arial"/>
        </w:rPr>
      </w:pPr>
    </w:p>
    <w:p w14:paraId="1AE2798B" w14:textId="77777777" w:rsidR="0001144D" w:rsidRDefault="0001144D" w:rsidP="0001144D">
      <w:pPr>
        <w:rPr>
          <w:rFonts w:ascii="Arial" w:eastAsia="Arial" w:hAnsi="Arial" w:cs="Arial"/>
        </w:rPr>
      </w:pPr>
    </w:p>
    <w:p w14:paraId="7D5D81FD" w14:textId="77777777" w:rsidR="0001144D" w:rsidRDefault="0001144D" w:rsidP="0001144D">
      <w:pPr>
        <w:rPr>
          <w:rFonts w:ascii="Arial" w:eastAsia="Arial" w:hAnsi="Arial" w:cs="Arial"/>
        </w:rPr>
      </w:pPr>
    </w:p>
    <w:p w14:paraId="0750C578" w14:textId="77777777" w:rsidR="0001144D" w:rsidRDefault="0001144D" w:rsidP="0001144D">
      <w:pPr>
        <w:rPr>
          <w:rFonts w:ascii="Arial" w:eastAsia="Arial" w:hAnsi="Arial" w:cs="Arial"/>
        </w:rPr>
      </w:pPr>
    </w:p>
    <w:p w14:paraId="40B43821" w14:textId="77777777" w:rsidR="0001144D" w:rsidRPr="006268A7" w:rsidRDefault="0001144D" w:rsidP="006268A7">
      <w:pPr>
        <w:jc w:val="center"/>
        <w:rPr>
          <w:rFonts w:ascii="Arial" w:eastAsia="Arial" w:hAnsi="Arial" w:cs="Arial"/>
          <w:b/>
        </w:rPr>
      </w:pPr>
      <w:r w:rsidRPr="006268A7">
        <w:rPr>
          <w:rFonts w:ascii="Arial" w:eastAsia="Arial" w:hAnsi="Arial" w:cs="Arial"/>
          <w:b/>
        </w:rPr>
        <w:lastRenderedPageBreak/>
        <w:t>Appendix J. Debrief Sheet.</w:t>
      </w:r>
    </w:p>
    <w:p w14:paraId="5CDA11EB" w14:textId="77777777" w:rsidR="0001144D" w:rsidRPr="00226431" w:rsidRDefault="0001144D" w:rsidP="0001144D">
      <w:pPr>
        <w:widowControl w:val="0"/>
        <w:ind w:right="-1"/>
        <w:jc w:val="center"/>
        <w:rPr>
          <w:rFonts w:ascii="Arial" w:hAnsi="Arial" w:cs="Arial"/>
          <w:b/>
          <w:bCs/>
          <w:i/>
          <w:iCs/>
        </w:rPr>
      </w:pPr>
      <w:r w:rsidRPr="00226431">
        <w:rPr>
          <w:rFonts w:ascii="Arial" w:hAnsi="Arial" w:cs="Arial"/>
          <w:b/>
          <w:bCs/>
          <w:i/>
          <w:iCs/>
        </w:rPr>
        <w:t xml:space="preserve">Exploring the experience of social isolation for first-time mothers with pre-existing anxiety during the </w:t>
      </w:r>
      <w:r>
        <w:rPr>
          <w:rFonts w:ascii="Arial" w:hAnsi="Arial" w:cs="Arial"/>
          <w:b/>
          <w:bCs/>
          <w:i/>
          <w:iCs/>
        </w:rPr>
        <w:t>COVID-19</w:t>
      </w:r>
      <w:r w:rsidRPr="00226431">
        <w:rPr>
          <w:rFonts w:ascii="Arial" w:hAnsi="Arial" w:cs="Arial"/>
          <w:b/>
          <w:bCs/>
          <w:i/>
          <w:iCs/>
        </w:rPr>
        <w:t xml:space="preserve"> pandemic</w:t>
      </w:r>
    </w:p>
    <w:p w14:paraId="34EE4C99" w14:textId="77777777" w:rsidR="0001144D" w:rsidRPr="00226431" w:rsidRDefault="0001144D" w:rsidP="0001144D">
      <w:pPr>
        <w:widowControl w:val="0"/>
        <w:ind w:right="-1"/>
        <w:jc w:val="center"/>
        <w:rPr>
          <w:rFonts w:ascii="Arial" w:hAnsi="Arial" w:cs="Arial"/>
          <w:b/>
          <w:bCs/>
        </w:rPr>
      </w:pPr>
    </w:p>
    <w:p w14:paraId="34FD5676" w14:textId="77777777" w:rsidR="0001144D" w:rsidRPr="00226431" w:rsidRDefault="0001144D" w:rsidP="0001144D">
      <w:pPr>
        <w:spacing w:after="200" w:line="276" w:lineRule="auto"/>
        <w:jc w:val="center"/>
        <w:rPr>
          <w:rFonts w:ascii="Arial" w:hAnsi="Arial" w:cs="Arial"/>
          <w:b/>
          <w:bCs/>
          <w:u w:val="single"/>
        </w:rPr>
      </w:pPr>
      <w:r w:rsidRPr="00226431">
        <w:rPr>
          <w:rFonts w:ascii="Arial" w:hAnsi="Arial" w:cs="Arial"/>
          <w:b/>
          <w:bCs/>
          <w:u w:val="single"/>
        </w:rPr>
        <w:t>Participant Debrief Sheet</w:t>
      </w:r>
    </w:p>
    <w:p w14:paraId="75EAAE47" w14:textId="77777777" w:rsidR="0001144D" w:rsidRPr="00226431" w:rsidRDefault="0001144D" w:rsidP="0001144D">
      <w:pPr>
        <w:spacing w:after="200" w:line="276" w:lineRule="auto"/>
        <w:rPr>
          <w:rFonts w:ascii="Arial" w:hAnsi="Arial" w:cs="Arial"/>
        </w:rPr>
      </w:pPr>
      <w:r w:rsidRPr="00226431">
        <w:rPr>
          <w:rFonts w:ascii="Arial" w:hAnsi="Arial" w:cs="Arial"/>
        </w:rPr>
        <w:t xml:space="preserve">Thank you for taking the time to share your experiences as part of this research project. Should you experience any difficulty or distress after taking part in this study, or you would like to access support for your mental health, please note the following sources of support that are available to you:  </w:t>
      </w:r>
    </w:p>
    <w:p w14:paraId="472CC996" w14:textId="77777777" w:rsidR="0001144D" w:rsidRPr="00226431" w:rsidRDefault="0001144D" w:rsidP="0001144D">
      <w:pPr>
        <w:spacing w:after="200" w:line="276" w:lineRule="auto"/>
        <w:rPr>
          <w:rFonts w:ascii="Arial" w:hAnsi="Arial" w:cs="Arial"/>
          <w:b/>
          <w:bCs/>
        </w:rPr>
      </w:pPr>
      <w:r w:rsidRPr="00226431">
        <w:rPr>
          <w:rFonts w:ascii="Arial" w:hAnsi="Arial" w:cs="Arial"/>
          <w:b/>
          <w:bCs/>
        </w:rPr>
        <w:t>Your GP</w:t>
      </w:r>
    </w:p>
    <w:p w14:paraId="1C3E59A2" w14:textId="77777777" w:rsidR="0001144D" w:rsidRPr="00226431" w:rsidRDefault="0001144D" w:rsidP="0001144D">
      <w:pPr>
        <w:pStyle w:val="NoSpacing"/>
        <w:rPr>
          <w:rFonts w:ascii="Arial" w:eastAsia="Arial" w:hAnsi="Arial" w:cs="Arial"/>
          <w:sz w:val="22"/>
          <w:szCs w:val="22"/>
        </w:rPr>
      </w:pPr>
      <w:r w:rsidRPr="00226431">
        <w:rPr>
          <w:rFonts w:ascii="Arial" w:eastAsia="Arial" w:hAnsi="Arial" w:cs="Arial"/>
          <w:sz w:val="22"/>
          <w:szCs w:val="22"/>
        </w:rPr>
        <w:t xml:space="preserve">Your GP can offer you support for your mental health and emotional wellbeing and offer you advice regarding any other support options available to you in your local area.  </w:t>
      </w:r>
    </w:p>
    <w:p w14:paraId="1F016309" w14:textId="77777777" w:rsidR="0001144D" w:rsidRPr="00226431" w:rsidRDefault="0001144D" w:rsidP="0001144D">
      <w:pPr>
        <w:pStyle w:val="NoSpacing"/>
        <w:rPr>
          <w:rFonts w:ascii="Arial" w:eastAsia="Arial" w:hAnsi="Arial" w:cs="Arial"/>
          <w:sz w:val="22"/>
          <w:szCs w:val="22"/>
        </w:rPr>
      </w:pPr>
    </w:p>
    <w:p w14:paraId="1341192E" w14:textId="77777777" w:rsidR="0001144D" w:rsidRPr="00226431" w:rsidRDefault="0001144D" w:rsidP="0001144D">
      <w:pPr>
        <w:pStyle w:val="NoSpacing"/>
        <w:rPr>
          <w:rFonts w:ascii="Arial" w:eastAsia="Arial" w:hAnsi="Arial" w:cs="Arial"/>
          <w:b/>
          <w:bCs/>
          <w:sz w:val="22"/>
          <w:szCs w:val="22"/>
        </w:rPr>
      </w:pPr>
      <w:r w:rsidRPr="00226431">
        <w:rPr>
          <w:rFonts w:ascii="Arial" w:eastAsia="Arial" w:hAnsi="Arial" w:cs="Arial"/>
          <w:b/>
          <w:bCs/>
          <w:sz w:val="22"/>
          <w:szCs w:val="22"/>
        </w:rPr>
        <w:t>Support Organisations</w:t>
      </w:r>
    </w:p>
    <w:p w14:paraId="436FA312" w14:textId="77777777" w:rsidR="0001144D" w:rsidRPr="00226431" w:rsidRDefault="0001144D" w:rsidP="0001144D">
      <w:pPr>
        <w:pStyle w:val="NoSpacing"/>
        <w:rPr>
          <w:rFonts w:ascii="Arial" w:eastAsia="Arial" w:hAnsi="Arial" w:cs="Arial"/>
          <w:sz w:val="22"/>
          <w:szCs w:val="22"/>
        </w:rPr>
      </w:pPr>
    </w:p>
    <w:p w14:paraId="2CCFCD92" w14:textId="77777777" w:rsidR="0001144D" w:rsidRPr="00226431" w:rsidRDefault="0001144D" w:rsidP="0001144D">
      <w:pPr>
        <w:pStyle w:val="NoSpacing"/>
        <w:rPr>
          <w:rFonts w:ascii="Arial" w:eastAsia="Arial" w:hAnsi="Arial" w:cs="Arial"/>
          <w:sz w:val="22"/>
          <w:szCs w:val="22"/>
        </w:rPr>
      </w:pPr>
      <w:r w:rsidRPr="00226431">
        <w:rPr>
          <w:rFonts w:ascii="Arial" w:eastAsia="Arial" w:hAnsi="Arial" w:cs="Arial"/>
          <w:sz w:val="22"/>
          <w:szCs w:val="22"/>
        </w:rPr>
        <w:t>Alternatively, various charities are available who you can contact for free support and advice:</w:t>
      </w:r>
    </w:p>
    <w:p w14:paraId="3B0E2053" w14:textId="77777777" w:rsidR="0001144D" w:rsidRPr="00226431" w:rsidRDefault="0001144D" w:rsidP="0001144D">
      <w:pPr>
        <w:pStyle w:val="NoSpacing"/>
        <w:rPr>
          <w:rFonts w:ascii="Arial" w:hAnsi="Arial" w:cs="Arial"/>
          <w:sz w:val="22"/>
          <w:szCs w:val="22"/>
          <w:lang w:val="en"/>
        </w:rPr>
      </w:pPr>
    </w:p>
    <w:p w14:paraId="27FAD22A" w14:textId="77777777" w:rsidR="0001144D" w:rsidRPr="00226431" w:rsidRDefault="0001144D" w:rsidP="0001144D">
      <w:pPr>
        <w:pStyle w:val="NoSpacing"/>
        <w:rPr>
          <w:rFonts w:ascii="Arial" w:hAnsi="Arial" w:cs="Arial"/>
          <w:sz w:val="22"/>
          <w:szCs w:val="22"/>
          <w:lang w:val="en"/>
        </w:rPr>
      </w:pPr>
      <w:r w:rsidRPr="00226431">
        <w:rPr>
          <w:rFonts w:ascii="Arial" w:hAnsi="Arial" w:cs="Arial"/>
          <w:sz w:val="22"/>
          <w:szCs w:val="22"/>
          <w:lang w:val="en"/>
        </w:rPr>
        <w:t>Mind – A charity who offers support and advice to anyone experiencing a mental health difficulty</w:t>
      </w:r>
    </w:p>
    <w:p w14:paraId="5C5D7012" w14:textId="77777777" w:rsidR="0001144D" w:rsidRPr="00226431" w:rsidRDefault="0001144D" w:rsidP="0001144D">
      <w:pPr>
        <w:pStyle w:val="NoSpacing"/>
        <w:rPr>
          <w:rFonts w:ascii="Arial" w:hAnsi="Arial" w:cs="Arial"/>
          <w:sz w:val="22"/>
          <w:szCs w:val="22"/>
          <w:lang w:val="en"/>
        </w:rPr>
      </w:pPr>
      <w:r w:rsidRPr="00226431">
        <w:rPr>
          <w:rFonts w:ascii="Arial" w:hAnsi="Arial" w:cs="Arial"/>
          <w:sz w:val="22"/>
          <w:szCs w:val="22"/>
          <w:lang w:val="en"/>
        </w:rPr>
        <w:t xml:space="preserve">Phone: </w:t>
      </w:r>
      <w:hyperlink r:id="rId110" w:history="1">
        <w:r w:rsidRPr="00226431">
          <w:rPr>
            <w:rFonts w:ascii="Arial" w:hAnsi="Arial" w:cs="Arial"/>
            <w:sz w:val="22"/>
            <w:szCs w:val="22"/>
            <w:u w:val="single"/>
            <w:lang w:val="en"/>
          </w:rPr>
          <w:t>0300 123 3393</w:t>
        </w:r>
      </w:hyperlink>
      <w:r w:rsidRPr="00226431">
        <w:rPr>
          <w:rFonts w:ascii="Arial" w:hAnsi="Arial" w:cs="Arial"/>
          <w:sz w:val="22"/>
          <w:szCs w:val="22"/>
          <w:lang w:val="en"/>
        </w:rPr>
        <w:t xml:space="preserve"> (Monday – Friday 9am-6pm)</w:t>
      </w:r>
    </w:p>
    <w:p w14:paraId="07A14214" w14:textId="77777777" w:rsidR="0001144D" w:rsidRPr="00226431" w:rsidRDefault="0001144D" w:rsidP="0001144D">
      <w:pPr>
        <w:pStyle w:val="NoSpacing"/>
        <w:rPr>
          <w:rStyle w:val="Hyperlink"/>
          <w:rFonts w:ascii="Arial" w:hAnsi="Arial" w:cs="Arial"/>
          <w:sz w:val="22"/>
          <w:szCs w:val="22"/>
          <w:lang w:val="en"/>
        </w:rPr>
      </w:pPr>
      <w:r w:rsidRPr="00226431">
        <w:rPr>
          <w:rFonts w:ascii="Arial" w:hAnsi="Arial" w:cs="Arial"/>
          <w:sz w:val="22"/>
          <w:szCs w:val="22"/>
          <w:lang w:val="en"/>
        </w:rPr>
        <w:t xml:space="preserve">Website: </w:t>
      </w:r>
      <w:hyperlink r:id="rId111" w:history="1">
        <w:r w:rsidRPr="00226431">
          <w:rPr>
            <w:rStyle w:val="Hyperlink"/>
            <w:rFonts w:ascii="Arial" w:hAnsi="Arial" w:cs="Arial"/>
            <w:sz w:val="22"/>
            <w:szCs w:val="22"/>
            <w:lang w:val="en"/>
          </w:rPr>
          <w:t>www.mind.org.uk</w:t>
        </w:r>
      </w:hyperlink>
    </w:p>
    <w:p w14:paraId="50709D15" w14:textId="77777777" w:rsidR="0001144D" w:rsidRPr="00226431" w:rsidRDefault="0001144D" w:rsidP="0001144D">
      <w:pPr>
        <w:pStyle w:val="NoSpacing"/>
        <w:rPr>
          <w:rStyle w:val="Hyperlink"/>
          <w:rFonts w:ascii="Arial" w:hAnsi="Arial" w:cs="Arial"/>
          <w:sz w:val="22"/>
          <w:szCs w:val="22"/>
          <w:lang w:val="en"/>
        </w:rPr>
      </w:pPr>
    </w:p>
    <w:p w14:paraId="0B4701BA" w14:textId="77777777" w:rsidR="0001144D" w:rsidRPr="00580F5E" w:rsidRDefault="0001144D" w:rsidP="0001144D">
      <w:pPr>
        <w:pStyle w:val="NoSpacing"/>
        <w:rPr>
          <w:rStyle w:val="Hyperlink"/>
          <w:rFonts w:ascii="Arial" w:hAnsi="Arial" w:cs="Arial"/>
          <w:color w:val="auto"/>
          <w:sz w:val="22"/>
          <w:szCs w:val="22"/>
          <w:u w:val="none"/>
          <w:lang w:val="en"/>
        </w:rPr>
      </w:pPr>
      <w:r w:rsidRPr="00580F5E">
        <w:rPr>
          <w:rStyle w:val="Hyperlink"/>
          <w:rFonts w:ascii="Arial" w:hAnsi="Arial" w:cs="Arial"/>
          <w:color w:val="auto"/>
          <w:sz w:val="22"/>
          <w:szCs w:val="22"/>
          <w:u w:val="none"/>
          <w:lang w:val="en"/>
        </w:rPr>
        <w:t>PANDAS Foundation – A charity who offers support for families and their networks who may be struggling with perinatal mental health difficulties</w:t>
      </w:r>
    </w:p>
    <w:p w14:paraId="3E1A00E8" w14:textId="77777777" w:rsidR="0001144D" w:rsidRPr="00580F5E" w:rsidRDefault="0001144D" w:rsidP="0001144D">
      <w:pPr>
        <w:pStyle w:val="NoSpacing"/>
        <w:rPr>
          <w:rStyle w:val="Hyperlink"/>
          <w:rFonts w:ascii="Arial" w:hAnsi="Arial" w:cs="Arial"/>
          <w:color w:val="auto"/>
          <w:sz w:val="22"/>
          <w:szCs w:val="22"/>
          <w:u w:val="none"/>
          <w:lang w:val="en"/>
        </w:rPr>
      </w:pPr>
      <w:r w:rsidRPr="00580F5E">
        <w:rPr>
          <w:rStyle w:val="Hyperlink"/>
          <w:rFonts w:ascii="Arial" w:hAnsi="Arial" w:cs="Arial"/>
          <w:color w:val="auto"/>
          <w:sz w:val="22"/>
          <w:szCs w:val="22"/>
          <w:u w:val="none"/>
          <w:lang w:val="en"/>
        </w:rPr>
        <w:t>Phone: 0808 1961 776 (Everyday 11am-10pm)</w:t>
      </w:r>
    </w:p>
    <w:p w14:paraId="06A190F0" w14:textId="77777777" w:rsidR="0001144D" w:rsidRPr="00226431" w:rsidRDefault="0001144D" w:rsidP="0001144D">
      <w:pPr>
        <w:pStyle w:val="NoSpacing"/>
        <w:rPr>
          <w:rStyle w:val="Hyperlink"/>
          <w:rFonts w:ascii="Arial" w:hAnsi="Arial" w:cs="Arial"/>
          <w:sz w:val="22"/>
          <w:szCs w:val="22"/>
          <w:lang w:val="en"/>
        </w:rPr>
      </w:pPr>
      <w:r w:rsidRPr="00580F5E">
        <w:rPr>
          <w:rStyle w:val="Hyperlink"/>
          <w:rFonts w:ascii="Arial" w:hAnsi="Arial" w:cs="Arial"/>
          <w:color w:val="auto"/>
          <w:sz w:val="22"/>
          <w:szCs w:val="22"/>
          <w:u w:val="none"/>
          <w:lang w:val="en"/>
        </w:rPr>
        <w:t>Website:</w:t>
      </w:r>
      <w:r w:rsidRPr="00580F5E">
        <w:rPr>
          <w:rStyle w:val="Hyperlink"/>
          <w:rFonts w:ascii="Arial" w:hAnsi="Arial" w:cs="Arial"/>
          <w:color w:val="auto"/>
          <w:sz w:val="22"/>
          <w:szCs w:val="22"/>
          <w:lang w:val="en"/>
        </w:rPr>
        <w:t xml:space="preserve"> </w:t>
      </w:r>
      <w:r w:rsidRPr="00226431">
        <w:rPr>
          <w:rStyle w:val="Hyperlink"/>
          <w:rFonts w:ascii="Arial" w:hAnsi="Arial" w:cs="Arial"/>
          <w:sz w:val="22"/>
          <w:szCs w:val="22"/>
          <w:lang w:val="en"/>
        </w:rPr>
        <w:t>pandasfoundation.org.uk</w:t>
      </w:r>
    </w:p>
    <w:p w14:paraId="7F41F3B1" w14:textId="77777777" w:rsidR="0001144D" w:rsidRPr="00226431" w:rsidRDefault="0001144D" w:rsidP="0001144D">
      <w:pPr>
        <w:pStyle w:val="NoSpacing"/>
        <w:rPr>
          <w:rStyle w:val="Hyperlink"/>
          <w:rFonts w:ascii="Arial" w:hAnsi="Arial" w:cs="Arial"/>
          <w:sz w:val="22"/>
          <w:szCs w:val="22"/>
          <w:lang w:val="en"/>
        </w:rPr>
      </w:pPr>
    </w:p>
    <w:p w14:paraId="202EC976" w14:textId="77777777" w:rsidR="0001144D" w:rsidRPr="00226431" w:rsidRDefault="0001144D" w:rsidP="0001144D">
      <w:pPr>
        <w:pStyle w:val="NoSpacing"/>
        <w:rPr>
          <w:rFonts w:ascii="Arial" w:hAnsi="Arial" w:cs="Arial"/>
          <w:sz w:val="22"/>
          <w:szCs w:val="22"/>
          <w:lang w:val="en"/>
        </w:rPr>
      </w:pPr>
      <w:r w:rsidRPr="00580F5E">
        <w:rPr>
          <w:rStyle w:val="Hyperlink"/>
          <w:rFonts w:ascii="Arial" w:hAnsi="Arial" w:cs="Arial"/>
          <w:color w:val="auto"/>
          <w:sz w:val="22"/>
          <w:szCs w:val="22"/>
          <w:u w:val="none"/>
          <w:lang w:val="en"/>
        </w:rPr>
        <w:t>Samaritans – C</w:t>
      </w:r>
      <w:r w:rsidRPr="00580F5E">
        <w:rPr>
          <w:rFonts w:ascii="Arial" w:hAnsi="Arial" w:cs="Arial"/>
          <w:sz w:val="22"/>
          <w:szCs w:val="22"/>
          <w:lang w:val="en"/>
        </w:rPr>
        <w:t xml:space="preserve">onfidential support for people experiencing feelings of distress or despair or those in need of urgent </w:t>
      </w:r>
      <w:r w:rsidRPr="00226431">
        <w:rPr>
          <w:rFonts w:ascii="Arial" w:hAnsi="Arial" w:cs="Arial"/>
          <w:sz w:val="22"/>
          <w:szCs w:val="22"/>
          <w:lang w:val="en"/>
        </w:rPr>
        <w:t xml:space="preserve">support </w:t>
      </w:r>
    </w:p>
    <w:p w14:paraId="3DF36698" w14:textId="77777777" w:rsidR="0001144D" w:rsidRPr="00226431" w:rsidRDefault="0001144D" w:rsidP="0001144D">
      <w:pPr>
        <w:pStyle w:val="NoSpacing"/>
        <w:rPr>
          <w:rFonts w:ascii="Arial" w:hAnsi="Arial" w:cs="Arial"/>
          <w:sz w:val="22"/>
          <w:szCs w:val="22"/>
          <w:lang w:val="en"/>
        </w:rPr>
      </w:pPr>
      <w:r w:rsidRPr="00226431">
        <w:rPr>
          <w:rFonts w:ascii="Arial" w:hAnsi="Arial" w:cs="Arial"/>
          <w:sz w:val="22"/>
          <w:szCs w:val="22"/>
          <w:lang w:val="en"/>
        </w:rPr>
        <w:t>Phone: </w:t>
      </w:r>
      <w:r w:rsidRPr="00226431">
        <w:rPr>
          <w:rFonts w:ascii="Arial" w:hAnsi="Arial" w:cs="Arial"/>
          <w:sz w:val="22"/>
          <w:szCs w:val="22"/>
          <w:u w:val="single"/>
          <w:lang w:val="en"/>
        </w:rPr>
        <w:t>116 123</w:t>
      </w:r>
      <w:r w:rsidRPr="00226431">
        <w:rPr>
          <w:rFonts w:ascii="Arial" w:hAnsi="Arial" w:cs="Arial"/>
          <w:sz w:val="22"/>
          <w:szCs w:val="22"/>
          <w:lang w:val="en"/>
        </w:rPr>
        <w:t> (free 24-hour helpline)</w:t>
      </w:r>
    </w:p>
    <w:p w14:paraId="3DB3ADEF" w14:textId="77777777" w:rsidR="0001144D" w:rsidRPr="00226431" w:rsidRDefault="0001144D" w:rsidP="0001144D">
      <w:pPr>
        <w:pStyle w:val="NoSpacing"/>
        <w:rPr>
          <w:rStyle w:val="Hyperlink"/>
          <w:rFonts w:ascii="Arial" w:hAnsi="Arial" w:cs="Arial"/>
          <w:sz w:val="22"/>
          <w:szCs w:val="22"/>
          <w:lang w:val="en"/>
        </w:rPr>
      </w:pPr>
      <w:r w:rsidRPr="00226431">
        <w:rPr>
          <w:rFonts w:ascii="Arial" w:hAnsi="Arial" w:cs="Arial"/>
          <w:sz w:val="22"/>
          <w:szCs w:val="22"/>
          <w:lang w:val="en"/>
        </w:rPr>
        <w:t xml:space="preserve">Website: </w:t>
      </w:r>
      <w:hyperlink r:id="rId112" w:history="1">
        <w:r w:rsidRPr="00226431">
          <w:rPr>
            <w:rStyle w:val="Hyperlink"/>
            <w:rFonts w:ascii="Arial" w:hAnsi="Arial" w:cs="Arial"/>
            <w:sz w:val="22"/>
            <w:szCs w:val="22"/>
            <w:lang w:val="en"/>
          </w:rPr>
          <w:t>www.samaritans.org.uk</w:t>
        </w:r>
      </w:hyperlink>
    </w:p>
    <w:p w14:paraId="31248610" w14:textId="77777777" w:rsidR="0001144D" w:rsidRPr="00226431" w:rsidRDefault="0001144D" w:rsidP="0001144D">
      <w:pPr>
        <w:pStyle w:val="NoSpacing"/>
        <w:rPr>
          <w:rStyle w:val="Hyperlink"/>
          <w:rFonts w:ascii="Arial" w:hAnsi="Arial" w:cs="Arial"/>
          <w:sz w:val="22"/>
          <w:szCs w:val="22"/>
          <w:lang w:val="en"/>
        </w:rPr>
      </w:pPr>
    </w:p>
    <w:p w14:paraId="6137DE4A" w14:textId="77777777" w:rsidR="0001144D" w:rsidRPr="00226431" w:rsidRDefault="0001144D" w:rsidP="0001144D">
      <w:pPr>
        <w:pStyle w:val="NoSpacing"/>
        <w:rPr>
          <w:rStyle w:val="Hyperlink"/>
          <w:rFonts w:ascii="Arial" w:hAnsi="Arial" w:cs="Arial"/>
          <w:b/>
          <w:bCs/>
          <w:sz w:val="22"/>
          <w:szCs w:val="22"/>
          <w:lang w:val="en"/>
        </w:rPr>
      </w:pPr>
      <w:r w:rsidRPr="00580F5E">
        <w:rPr>
          <w:rStyle w:val="Hyperlink"/>
          <w:rFonts w:ascii="Arial" w:hAnsi="Arial" w:cs="Arial"/>
          <w:b/>
          <w:bCs/>
          <w:color w:val="auto"/>
          <w:sz w:val="22"/>
          <w:szCs w:val="22"/>
          <w:lang w:val="en"/>
        </w:rPr>
        <w:t xml:space="preserve">The Research Team </w:t>
      </w:r>
    </w:p>
    <w:p w14:paraId="3757ABDA" w14:textId="77777777" w:rsidR="0001144D" w:rsidRPr="00226431" w:rsidRDefault="0001144D" w:rsidP="0001144D">
      <w:pPr>
        <w:pStyle w:val="NoSpacing"/>
        <w:rPr>
          <w:rStyle w:val="Hyperlink"/>
          <w:rFonts w:ascii="Arial" w:hAnsi="Arial" w:cs="Arial"/>
          <w:b/>
          <w:bCs/>
          <w:sz w:val="22"/>
          <w:szCs w:val="22"/>
          <w:lang w:val="en"/>
        </w:rPr>
      </w:pPr>
    </w:p>
    <w:p w14:paraId="3968A469" w14:textId="77777777" w:rsidR="0001144D" w:rsidRPr="00226431" w:rsidRDefault="0001144D" w:rsidP="0001144D">
      <w:pPr>
        <w:rPr>
          <w:rFonts w:ascii="Arial" w:eastAsia="Arial" w:hAnsi="Arial" w:cs="Arial"/>
          <w:color w:val="1F497D"/>
        </w:rPr>
      </w:pPr>
      <w:r w:rsidRPr="00226431">
        <w:rPr>
          <w:rFonts w:ascii="Arial" w:eastAsia="Arial" w:hAnsi="Arial" w:cs="Arial"/>
        </w:rPr>
        <w:t xml:space="preserve">If you have any further questions, would like any further information, or you would like to discuss your involvement with this study further, please contact: </w:t>
      </w:r>
    </w:p>
    <w:p w14:paraId="7E781E4B" w14:textId="77777777" w:rsidR="0001144D" w:rsidRPr="00226431" w:rsidRDefault="0001144D" w:rsidP="0001144D">
      <w:pPr>
        <w:rPr>
          <w:rFonts w:ascii="Arial" w:eastAsia="Calibri" w:hAnsi="Arial" w:cs="Arial"/>
        </w:rPr>
      </w:pPr>
      <w:r w:rsidRPr="00226431">
        <w:rPr>
          <w:rFonts w:ascii="Arial" w:eastAsia="Calibri" w:hAnsi="Arial" w:cs="Arial"/>
        </w:rPr>
        <w:t>Name:</w:t>
      </w:r>
      <w:r w:rsidRPr="00226431">
        <w:rPr>
          <w:rFonts w:ascii="Arial" w:eastAsia="Calibri" w:hAnsi="Arial" w:cs="Arial"/>
        </w:rPr>
        <w:tab/>
      </w:r>
      <w:r w:rsidRPr="00226431">
        <w:rPr>
          <w:rFonts w:ascii="Arial" w:eastAsia="Calibri" w:hAnsi="Arial" w:cs="Arial"/>
        </w:rPr>
        <w:tab/>
        <w:t>Jessica Haselhurst (Principal Investigator)</w:t>
      </w:r>
    </w:p>
    <w:p w14:paraId="612F0E64" w14:textId="77777777" w:rsidR="0001144D" w:rsidRPr="00226431" w:rsidRDefault="0001144D" w:rsidP="0001144D">
      <w:pPr>
        <w:rPr>
          <w:rFonts w:ascii="Arial" w:eastAsia="Calibri" w:hAnsi="Arial" w:cs="Arial"/>
        </w:rPr>
      </w:pPr>
      <w:r w:rsidRPr="00226431">
        <w:rPr>
          <w:rFonts w:ascii="Arial" w:eastAsia="Calibri" w:hAnsi="Arial" w:cs="Arial"/>
        </w:rPr>
        <w:t xml:space="preserve">Email: </w:t>
      </w:r>
      <w:r w:rsidRPr="00226431">
        <w:rPr>
          <w:rFonts w:ascii="Arial" w:eastAsia="Calibri" w:hAnsi="Arial" w:cs="Arial"/>
        </w:rPr>
        <w:tab/>
      </w:r>
      <w:r w:rsidRPr="00226431">
        <w:rPr>
          <w:rFonts w:ascii="Arial" w:eastAsia="Calibri" w:hAnsi="Arial" w:cs="Arial"/>
        </w:rPr>
        <w:tab/>
      </w:r>
      <w:hyperlink r:id="rId113" w:history="1">
        <w:r w:rsidRPr="00226431">
          <w:rPr>
            <w:rStyle w:val="Hyperlink"/>
            <w:rFonts w:ascii="Arial" w:eastAsia="Calibri" w:hAnsi="Arial" w:cs="Arial"/>
          </w:rPr>
          <w:t>j.haselhurst@student.staffs.ac.uk</w:t>
        </w:r>
      </w:hyperlink>
    </w:p>
    <w:p w14:paraId="654808F0" w14:textId="77777777" w:rsidR="0001144D" w:rsidRPr="00226431" w:rsidRDefault="0001144D" w:rsidP="0001144D">
      <w:pPr>
        <w:rPr>
          <w:rFonts w:ascii="Arial" w:eastAsia="Calibri" w:hAnsi="Arial" w:cs="Arial"/>
        </w:rPr>
      </w:pPr>
    </w:p>
    <w:p w14:paraId="178BCDA2" w14:textId="77777777" w:rsidR="0001144D" w:rsidRPr="00226431" w:rsidRDefault="0001144D" w:rsidP="0001144D">
      <w:pPr>
        <w:rPr>
          <w:rFonts w:ascii="Arial" w:eastAsia="Calibri" w:hAnsi="Arial" w:cs="Arial"/>
        </w:rPr>
      </w:pPr>
      <w:r w:rsidRPr="00226431">
        <w:rPr>
          <w:rFonts w:ascii="Arial" w:eastAsia="Calibri" w:hAnsi="Arial" w:cs="Arial"/>
        </w:rPr>
        <w:t>Alternatively, you can contact:</w:t>
      </w:r>
    </w:p>
    <w:p w14:paraId="695C8FA6" w14:textId="77777777" w:rsidR="0001144D" w:rsidRPr="00226431" w:rsidRDefault="0001144D" w:rsidP="0001144D">
      <w:pPr>
        <w:rPr>
          <w:rFonts w:ascii="Arial" w:eastAsia="Calibri" w:hAnsi="Arial" w:cs="Arial"/>
        </w:rPr>
      </w:pPr>
      <w:r w:rsidRPr="00226431">
        <w:rPr>
          <w:rFonts w:ascii="Arial" w:eastAsia="Calibri" w:hAnsi="Arial" w:cs="Arial"/>
        </w:rPr>
        <w:t xml:space="preserve">Name: </w:t>
      </w:r>
      <w:r w:rsidRPr="00226431">
        <w:rPr>
          <w:rFonts w:ascii="Arial" w:eastAsia="Calibri" w:hAnsi="Arial" w:cs="Arial"/>
        </w:rPr>
        <w:tab/>
      </w:r>
      <w:r w:rsidRPr="00226431">
        <w:rPr>
          <w:rFonts w:ascii="Arial" w:eastAsia="Calibri" w:hAnsi="Arial" w:cs="Arial"/>
        </w:rPr>
        <w:tab/>
        <w:t>Dr Jo Heyes (Chief Investigator)</w:t>
      </w:r>
    </w:p>
    <w:p w14:paraId="1EFFBE4E" w14:textId="77777777" w:rsidR="0001144D" w:rsidRPr="00226431" w:rsidRDefault="0001144D" w:rsidP="0001144D">
      <w:pPr>
        <w:rPr>
          <w:rFonts w:ascii="Arial" w:eastAsia="Calibri" w:hAnsi="Arial" w:cs="Arial"/>
        </w:rPr>
      </w:pPr>
      <w:r w:rsidRPr="00226431">
        <w:rPr>
          <w:rFonts w:ascii="Arial" w:eastAsia="Calibri" w:hAnsi="Arial" w:cs="Arial"/>
        </w:rPr>
        <w:t>Email:</w:t>
      </w:r>
      <w:r w:rsidRPr="00226431">
        <w:rPr>
          <w:rFonts w:ascii="Arial" w:eastAsia="Calibri" w:hAnsi="Arial" w:cs="Arial"/>
        </w:rPr>
        <w:tab/>
      </w:r>
      <w:r w:rsidRPr="00226431">
        <w:rPr>
          <w:rFonts w:ascii="Arial" w:eastAsia="Calibri" w:hAnsi="Arial" w:cs="Arial"/>
        </w:rPr>
        <w:tab/>
      </w:r>
      <w:hyperlink r:id="rId114" w:history="1">
        <w:r w:rsidRPr="00226431">
          <w:rPr>
            <w:rStyle w:val="Hyperlink"/>
            <w:rFonts w:ascii="Arial" w:eastAsia="Calibri" w:hAnsi="Arial" w:cs="Arial"/>
          </w:rPr>
          <w:t>joanna.heyes@staffs.ac.uk</w:t>
        </w:r>
      </w:hyperlink>
      <w:r w:rsidRPr="00226431">
        <w:rPr>
          <w:rFonts w:ascii="Arial" w:eastAsia="Calibri" w:hAnsi="Arial" w:cs="Arial"/>
        </w:rPr>
        <w:t xml:space="preserve"> </w:t>
      </w:r>
    </w:p>
    <w:p w14:paraId="5434787F" w14:textId="77777777" w:rsidR="0001144D" w:rsidRDefault="0001144D" w:rsidP="0001144D">
      <w:pPr>
        <w:rPr>
          <w:rFonts w:ascii="Arial" w:eastAsia="Arial" w:hAnsi="Arial" w:cs="Arial"/>
        </w:rPr>
        <w:sectPr w:rsidR="0001144D">
          <w:pgSz w:w="11906" w:h="16838"/>
          <w:pgMar w:top="1440" w:right="1440" w:bottom="1440" w:left="1440" w:header="708" w:footer="708" w:gutter="0"/>
          <w:cols w:space="708"/>
          <w:docGrid w:linePitch="360"/>
        </w:sectPr>
      </w:pPr>
    </w:p>
    <w:p w14:paraId="7BFF88E2" w14:textId="77777777" w:rsidR="0001144D" w:rsidRPr="006268A7" w:rsidRDefault="0001144D" w:rsidP="006268A7">
      <w:pPr>
        <w:jc w:val="center"/>
        <w:rPr>
          <w:rFonts w:ascii="Arial" w:eastAsia="Arial" w:hAnsi="Arial" w:cs="Arial"/>
          <w:b/>
        </w:rPr>
      </w:pPr>
      <w:r w:rsidRPr="006268A7">
        <w:rPr>
          <w:rFonts w:ascii="Arial" w:eastAsia="Arial" w:hAnsi="Arial" w:cs="Arial"/>
          <w:b/>
        </w:rPr>
        <w:lastRenderedPageBreak/>
        <w:t>Appendix K. Transcript including initial noting and emergent themes (extract from ‘Anna’)</w:t>
      </w:r>
    </w:p>
    <w:p w14:paraId="153343C2" w14:textId="77777777" w:rsidR="0001144D" w:rsidRDefault="0001144D" w:rsidP="0001144D">
      <w:pPr>
        <w:rPr>
          <w:rFonts w:ascii="Arial" w:eastAsia="Arial" w:hAnsi="Arial" w:cs="Arial"/>
        </w:rPr>
      </w:pPr>
    </w:p>
    <w:tbl>
      <w:tblPr>
        <w:tblW w:w="1499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84"/>
        <w:gridCol w:w="1195"/>
        <w:gridCol w:w="6681"/>
        <w:gridCol w:w="4935"/>
      </w:tblGrid>
      <w:tr w:rsidR="0001144D" w:rsidRPr="00B13F8F" w14:paraId="258547C4" w14:textId="77777777" w:rsidTr="00845E44">
        <w:trPr>
          <w:trHeight w:val="727"/>
        </w:trPr>
        <w:tc>
          <w:tcPr>
            <w:tcW w:w="2184" w:type="dxa"/>
            <w:tcBorders>
              <w:top w:val="single" w:sz="4" w:space="0" w:color="auto"/>
              <w:bottom w:val="single" w:sz="4" w:space="0" w:color="auto"/>
              <w:right w:val="single" w:sz="4" w:space="0" w:color="auto"/>
            </w:tcBorders>
            <w:shd w:val="clear" w:color="auto" w:fill="auto"/>
            <w:vAlign w:val="center"/>
          </w:tcPr>
          <w:p w14:paraId="6ABB347A" w14:textId="77777777" w:rsidR="0001144D" w:rsidRPr="006A3053" w:rsidRDefault="0001144D" w:rsidP="00D5026A">
            <w:pPr>
              <w:spacing w:after="0" w:line="240" w:lineRule="auto"/>
              <w:rPr>
                <w:rFonts w:ascii="Arial" w:eastAsia="Times New Roman" w:hAnsi="Arial" w:cs="Arial"/>
                <w:b/>
                <w:sz w:val="20"/>
                <w:szCs w:val="20"/>
                <w:lang w:eastAsia="en-GB"/>
              </w:rPr>
            </w:pPr>
            <w:r w:rsidRPr="006A3053">
              <w:rPr>
                <w:rFonts w:ascii="Arial" w:eastAsia="Times New Roman" w:hAnsi="Arial" w:cs="Arial"/>
                <w:b/>
                <w:sz w:val="20"/>
                <w:szCs w:val="20"/>
                <w:lang w:eastAsia="en-GB"/>
              </w:rPr>
              <w:t>Emergent Themes</w:t>
            </w:r>
          </w:p>
        </w:tc>
        <w:tc>
          <w:tcPr>
            <w:tcW w:w="1195" w:type="dxa"/>
            <w:tcBorders>
              <w:top w:val="single" w:sz="4" w:space="0" w:color="auto"/>
              <w:left w:val="single" w:sz="4" w:space="0" w:color="auto"/>
              <w:bottom w:val="nil"/>
              <w:right w:val="single" w:sz="4" w:space="0" w:color="auto"/>
            </w:tcBorders>
            <w:shd w:val="clear" w:color="auto" w:fill="auto"/>
            <w:noWrap/>
            <w:vAlign w:val="bottom"/>
          </w:tcPr>
          <w:p w14:paraId="2AD925B5" w14:textId="77777777" w:rsidR="0001144D" w:rsidRPr="006A3053" w:rsidRDefault="0001144D" w:rsidP="00D5026A">
            <w:pPr>
              <w:spacing w:after="0" w:line="240" w:lineRule="auto"/>
              <w:rPr>
                <w:rFonts w:ascii="Arial" w:eastAsia="Times New Roman" w:hAnsi="Arial" w:cs="Arial"/>
                <w:b/>
                <w:sz w:val="20"/>
                <w:szCs w:val="20"/>
                <w:lang w:eastAsia="en-GB"/>
              </w:rPr>
            </w:pPr>
            <w:r w:rsidRPr="006A3053">
              <w:rPr>
                <w:rFonts w:ascii="Arial" w:eastAsia="Times New Roman" w:hAnsi="Arial" w:cs="Arial"/>
                <w:b/>
                <w:sz w:val="20"/>
                <w:szCs w:val="20"/>
                <w:lang w:eastAsia="en-GB"/>
              </w:rPr>
              <w:t>Transcript line</w:t>
            </w:r>
          </w:p>
        </w:tc>
        <w:tc>
          <w:tcPr>
            <w:tcW w:w="6681" w:type="dxa"/>
            <w:tcBorders>
              <w:top w:val="single" w:sz="4" w:space="0" w:color="auto"/>
              <w:left w:val="single" w:sz="4" w:space="0" w:color="auto"/>
              <w:bottom w:val="nil"/>
              <w:right w:val="single" w:sz="4" w:space="0" w:color="auto"/>
            </w:tcBorders>
            <w:shd w:val="clear" w:color="auto" w:fill="auto"/>
            <w:noWrap/>
            <w:vAlign w:val="bottom"/>
          </w:tcPr>
          <w:p w14:paraId="67884E1E" w14:textId="77777777" w:rsidR="0001144D" w:rsidRPr="006A3053" w:rsidRDefault="0001144D" w:rsidP="00D5026A">
            <w:pPr>
              <w:spacing w:after="0" w:line="240" w:lineRule="auto"/>
              <w:rPr>
                <w:rFonts w:ascii="Arial" w:eastAsia="Times New Roman" w:hAnsi="Arial" w:cs="Arial"/>
                <w:b/>
                <w:sz w:val="20"/>
                <w:szCs w:val="20"/>
                <w:lang w:eastAsia="en-GB"/>
              </w:rPr>
            </w:pPr>
            <w:r w:rsidRPr="006A3053">
              <w:rPr>
                <w:rFonts w:ascii="Arial" w:eastAsia="Times New Roman" w:hAnsi="Arial" w:cs="Arial"/>
                <w:b/>
                <w:sz w:val="20"/>
                <w:szCs w:val="20"/>
                <w:lang w:eastAsia="en-GB"/>
              </w:rPr>
              <w:t>Transcript</w:t>
            </w:r>
          </w:p>
        </w:tc>
        <w:tc>
          <w:tcPr>
            <w:tcW w:w="4935" w:type="dxa"/>
            <w:tcBorders>
              <w:top w:val="single" w:sz="4" w:space="0" w:color="auto"/>
              <w:left w:val="single" w:sz="4" w:space="0" w:color="auto"/>
              <w:bottom w:val="single" w:sz="4" w:space="0" w:color="auto"/>
            </w:tcBorders>
            <w:shd w:val="clear" w:color="auto" w:fill="auto"/>
            <w:vAlign w:val="center"/>
          </w:tcPr>
          <w:p w14:paraId="7329CC08" w14:textId="77777777" w:rsidR="0001144D" w:rsidRPr="006A3053" w:rsidRDefault="0001144D" w:rsidP="00D5026A">
            <w:pPr>
              <w:spacing w:after="0" w:line="240" w:lineRule="auto"/>
              <w:rPr>
                <w:rFonts w:ascii="Arial" w:eastAsia="Times New Roman" w:hAnsi="Arial" w:cs="Arial"/>
                <w:b/>
                <w:sz w:val="20"/>
                <w:szCs w:val="20"/>
                <w:lang w:eastAsia="en-GB"/>
              </w:rPr>
            </w:pPr>
            <w:r w:rsidRPr="006A3053">
              <w:rPr>
                <w:rFonts w:ascii="Arial" w:eastAsia="Times New Roman" w:hAnsi="Arial" w:cs="Arial"/>
                <w:b/>
                <w:sz w:val="20"/>
                <w:szCs w:val="20"/>
                <w:lang w:eastAsia="en-GB"/>
              </w:rPr>
              <w:t>Exploratory Coding</w:t>
            </w:r>
          </w:p>
        </w:tc>
      </w:tr>
      <w:tr w:rsidR="0001144D" w:rsidRPr="00B13F8F" w14:paraId="3061FC77" w14:textId="77777777" w:rsidTr="00845E44">
        <w:trPr>
          <w:trHeight w:val="894"/>
        </w:trPr>
        <w:tc>
          <w:tcPr>
            <w:tcW w:w="2184" w:type="dxa"/>
            <w:tcBorders>
              <w:top w:val="single" w:sz="4" w:space="0" w:color="auto"/>
              <w:right w:val="single" w:sz="4" w:space="0" w:color="auto"/>
            </w:tcBorders>
            <w:shd w:val="clear" w:color="auto" w:fill="auto"/>
            <w:vAlign w:val="center"/>
            <w:hideMark/>
          </w:tcPr>
          <w:p w14:paraId="051F0399"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Feeling alone despite partners presence - triggering guilt</w:t>
            </w:r>
          </w:p>
        </w:tc>
        <w:tc>
          <w:tcPr>
            <w:tcW w:w="1195" w:type="dxa"/>
            <w:tcBorders>
              <w:top w:val="single" w:sz="4" w:space="0" w:color="auto"/>
              <w:left w:val="single" w:sz="4" w:space="0" w:color="auto"/>
              <w:bottom w:val="nil"/>
              <w:right w:val="single" w:sz="4" w:space="0" w:color="auto"/>
            </w:tcBorders>
            <w:shd w:val="clear" w:color="auto" w:fill="auto"/>
            <w:noWrap/>
            <w:vAlign w:val="bottom"/>
            <w:hideMark/>
          </w:tcPr>
          <w:p w14:paraId="11D9AC72"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731</w:t>
            </w:r>
          </w:p>
        </w:tc>
        <w:tc>
          <w:tcPr>
            <w:tcW w:w="6681" w:type="dxa"/>
            <w:tcBorders>
              <w:top w:val="single" w:sz="4" w:space="0" w:color="auto"/>
              <w:left w:val="single" w:sz="4" w:space="0" w:color="auto"/>
              <w:bottom w:val="nil"/>
              <w:right w:val="single" w:sz="4" w:space="0" w:color="auto"/>
            </w:tcBorders>
            <w:shd w:val="clear" w:color="auto" w:fill="auto"/>
            <w:noWrap/>
            <w:vAlign w:val="bottom"/>
            <w:hideMark/>
          </w:tcPr>
          <w:p w14:paraId="66B95D2A"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So yeah, that that just like added to the sense of kind of isolation to </w:t>
            </w:r>
          </w:p>
        </w:tc>
        <w:tc>
          <w:tcPr>
            <w:tcW w:w="4935" w:type="dxa"/>
            <w:tcBorders>
              <w:top w:val="single" w:sz="4" w:space="0" w:color="auto"/>
              <w:left w:val="single" w:sz="4" w:space="0" w:color="auto"/>
            </w:tcBorders>
            <w:shd w:val="clear" w:color="auto" w:fill="auto"/>
            <w:vAlign w:val="center"/>
            <w:hideMark/>
          </w:tcPr>
          <w:p w14:paraId="70380699" w14:textId="77777777" w:rsidR="0001144D" w:rsidRPr="00B13F8F" w:rsidRDefault="0001144D" w:rsidP="00D5026A">
            <w:pPr>
              <w:spacing w:after="0" w:line="240" w:lineRule="auto"/>
              <w:rPr>
                <w:rFonts w:ascii="Arial" w:eastAsia="Times New Roman" w:hAnsi="Arial" w:cs="Arial"/>
                <w:sz w:val="20"/>
                <w:szCs w:val="20"/>
                <w:u w:val="single"/>
                <w:lang w:eastAsia="en-GB"/>
              </w:rPr>
            </w:pPr>
            <w:r w:rsidRPr="00B13F8F">
              <w:rPr>
                <w:rFonts w:ascii="Arial" w:eastAsia="Times New Roman" w:hAnsi="Arial" w:cs="Arial"/>
                <w:sz w:val="20"/>
                <w:szCs w:val="20"/>
                <w:u w:val="single"/>
                <w:lang w:eastAsia="en-GB"/>
              </w:rPr>
              <w:t xml:space="preserve">Adds to continuing feelings of isolation. </w:t>
            </w:r>
          </w:p>
        </w:tc>
      </w:tr>
      <w:tr w:rsidR="0001144D" w:rsidRPr="00B13F8F" w14:paraId="6FDCE290" w14:textId="77777777" w:rsidTr="00845E44">
        <w:trPr>
          <w:trHeight w:val="308"/>
        </w:trPr>
        <w:tc>
          <w:tcPr>
            <w:tcW w:w="2184" w:type="dxa"/>
            <w:tcBorders>
              <w:right w:val="single" w:sz="4" w:space="0" w:color="auto"/>
            </w:tcBorders>
            <w:shd w:val="clear" w:color="auto" w:fill="auto"/>
            <w:vAlign w:val="center"/>
            <w:hideMark/>
          </w:tcPr>
          <w:p w14:paraId="3A1F35D3" w14:textId="77777777" w:rsidR="0001144D" w:rsidRPr="00B13F8F" w:rsidRDefault="0001144D" w:rsidP="00D5026A">
            <w:pPr>
              <w:spacing w:after="0" w:line="240" w:lineRule="auto"/>
              <w:rPr>
                <w:rFonts w:ascii="Arial" w:eastAsia="Times New Roman" w:hAnsi="Arial" w:cs="Arial"/>
                <w:sz w:val="20"/>
                <w:szCs w:val="20"/>
                <w:u w:val="single"/>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5A60BC43"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732</w:t>
            </w:r>
          </w:p>
        </w:tc>
        <w:tc>
          <w:tcPr>
            <w:tcW w:w="6681" w:type="dxa"/>
            <w:tcBorders>
              <w:top w:val="nil"/>
              <w:left w:val="single" w:sz="4" w:space="0" w:color="auto"/>
              <w:bottom w:val="nil"/>
              <w:right w:val="single" w:sz="4" w:space="0" w:color="auto"/>
            </w:tcBorders>
            <w:shd w:val="clear" w:color="auto" w:fill="auto"/>
            <w:noWrap/>
            <w:vAlign w:val="bottom"/>
            <w:hideMark/>
          </w:tcPr>
          <w:p w14:paraId="4C2343A9"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the feeling just very very alone in it doing it all yourself. And I I. You know, I </w:t>
            </w:r>
          </w:p>
        </w:tc>
        <w:tc>
          <w:tcPr>
            <w:tcW w:w="4935" w:type="dxa"/>
            <w:tcBorders>
              <w:left w:val="single" w:sz="4" w:space="0" w:color="auto"/>
            </w:tcBorders>
            <w:shd w:val="clear" w:color="auto" w:fill="auto"/>
            <w:vAlign w:val="center"/>
            <w:hideMark/>
          </w:tcPr>
          <w:p w14:paraId="7FE784C1" w14:textId="77777777" w:rsidR="0001144D" w:rsidRPr="00B13F8F" w:rsidRDefault="0001144D" w:rsidP="00D5026A">
            <w:pPr>
              <w:spacing w:after="0" w:line="240" w:lineRule="auto"/>
              <w:rPr>
                <w:rFonts w:ascii="Arial" w:eastAsia="Times New Roman" w:hAnsi="Arial" w:cs="Arial"/>
                <w:i/>
                <w:iCs/>
                <w:sz w:val="20"/>
                <w:szCs w:val="20"/>
                <w:lang w:eastAsia="en-GB"/>
              </w:rPr>
            </w:pPr>
            <w:r w:rsidRPr="00B13F8F">
              <w:rPr>
                <w:rFonts w:ascii="Arial" w:eastAsia="Times New Roman" w:hAnsi="Arial" w:cs="Arial"/>
                <w:i/>
                <w:iCs/>
                <w:sz w:val="20"/>
                <w:szCs w:val="20"/>
                <w:lang w:eastAsia="en-GB"/>
              </w:rPr>
              <w:t>repetition/emphasis on "very"</w:t>
            </w:r>
          </w:p>
        </w:tc>
      </w:tr>
      <w:tr w:rsidR="0001144D" w:rsidRPr="00B13F8F" w14:paraId="2F8A1AC2" w14:textId="77777777" w:rsidTr="00845E44">
        <w:trPr>
          <w:trHeight w:val="1342"/>
        </w:trPr>
        <w:tc>
          <w:tcPr>
            <w:tcW w:w="2184" w:type="dxa"/>
            <w:tcBorders>
              <w:right w:val="single" w:sz="4" w:space="0" w:color="auto"/>
            </w:tcBorders>
            <w:shd w:val="clear" w:color="auto" w:fill="auto"/>
            <w:vAlign w:val="bottom"/>
            <w:hideMark/>
          </w:tcPr>
          <w:p w14:paraId="07EC914C" w14:textId="77777777" w:rsidR="0001144D" w:rsidRPr="00B13F8F" w:rsidRDefault="0001144D" w:rsidP="00D5026A">
            <w:pPr>
              <w:spacing w:after="0" w:line="240" w:lineRule="auto"/>
              <w:rPr>
                <w:rFonts w:ascii="Arial" w:eastAsia="Times New Roman" w:hAnsi="Arial" w:cs="Arial"/>
                <w:i/>
                <w:iCs/>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198EC224"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733</w:t>
            </w:r>
          </w:p>
        </w:tc>
        <w:tc>
          <w:tcPr>
            <w:tcW w:w="6681" w:type="dxa"/>
            <w:tcBorders>
              <w:top w:val="nil"/>
              <w:left w:val="single" w:sz="4" w:space="0" w:color="auto"/>
              <w:bottom w:val="nil"/>
              <w:right w:val="single" w:sz="4" w:space="0" w:color="auto"/>
            </w:tcBorders>
            <w:shd w:val="clear" w:color="auto" w:fill="auto"/>
            <w:noWrap/>
            <w:vAlign w:val="bottom"/>
            <w:hideMark/>
          </w:tcPr>
          <w:p w14:paraId="14BA9508"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feel like I shouldn't say that because obviously I had Callum and thank - </w:t>
            </w:r>
          </w:p>
        </w:tc>
        <w:tc>
          <w:tcPr>
            <w:tcW w:w="4935" w:type="dxa"/>
            <w:tcBorders>
              <w:left w:val="single" w:sz="4" w:space="0" w:color="auto"/>
            </w:tcBorders>
            <w:shd w:val="clear" w:color="auto" w:fill="auto"/>
            <w:vAlign w:val="center"/>
            <w:hideMark/>
          </w:tcPr>
          <w:p w14:paraId="54F3FEFD"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i/>
                <w:iCs/>
                <w:sz w:val="20"/>
                <w:szCs w:val="20"/>
                <w:lang w:eastAsia="en-GB"/>
              </w:rPr>
              <w:t>"I feel like I shouldn't say that"</w:t>
            </w:r>
            <w:r w:rsidRPr="00B13F8F">
              <w:rPr>
                <w:rFonts w:ascii="Arial" w:eastAsia="Times New Roman" w:hAnsi="Arial" w:cs="Arial"/>
                <w:sz w:val="20"/>
                <w:szCs w:val="20"/>
                <w:lang w:eastAsia="en-GB"/>
              </w:rPr>
              <w:t xml:space="preserve"> -</w:t>
            </w:r>
            <w:r w:rsidRPr="00B13F8F">
              <w:rPr>
                <w:rFonts w:ascii="Arial" w:eastAsia="Times New Roman" w:hAnsi="Arial" w:cs="Arial"/>
                <w:sz w:val="20"/>
                <w:szCs w:val="20"/>
                <w:u w:val="single"/>
                <w:lang w:eastAsia="en-GB"/>
              </w:rPr>
              <w:t xml:space="preserve"> Feel guilty for saying that because she had her husband? Is this an effort to manage my perception due to fear of judgement/that I would think her ungrateful? </w:t>
            </w:r>
          </w:p>
        </w:tc>
      </w:tr>
      <w:tr w:rsidR="0001144D" w:rsidRPr="00B13F8F" w14:paraId="527D4F84" w14:textId="77777777" w:rsidTr="00845E44">
        <w:trPr>
          <w:trHeight w:val="671"/>
        </w:trPr>
        <w:tc>
          <w:tcPr>
            <w:tcW w:w="2184" w:type="dxa"/>
            <w:tcBorders>
              <w:right w:val="single" w:sz="4" w:space="0" w:color="auto"/>
            </w:tcBorders>
            <w:shd w:val="clear" w:color="auto" w:fill="auto"/>
            <w:vAlign w:val="center"/>
            <w:hideMark/>
          </w:tcPr>
          <w:p w14:paraId="60315F10"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Disallowed/minimising feelings of isolation</w:t>
            </w:r>
          </w:p>
        </w:tc>
        <w:tc>
          <w:tcPr>
            <w:tcW w:w="1195" w:type="dxa"/>
            <w:tcBorders>
              <w:top w:val="nil"/>
              <w:left w:val="single" w:sz="4" w:space="0" w:color="auto"/>
              <w:bottom w:val="nil"/>
              <w:right w:val="single" w:sz="4" w:space="0" w:color="auto"/>
            </w:tcBorders>
            <w:shd w:val="clear" w:color="auto" w:fill="auto"/>
            <w:noWrap/>
            <w:vAlign w:val="bottom"/>
            <w:hideMark/>
          </w:tcPr>
          <w:p w14:paraId="6118D9CD"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734</w:t>
            </w:r>
          </w:p>
        </w:tc>
        <w:tc>
          <w:tcPr>
            <w:tcW w:w="6681" w:type="dxa"/>
            <w:tcBorders>
              <w:top w:val="nil"/>
              <w:left w:val="single" w:sz="4" w:space="0" w:color="auto"/>
              <w:bottom w:val="nil"/>
              <w:right w:val="single" w:sz="4" w:space="0" w:color="auto"/>
            </w:tcBorders>
            <w:shd w:val="clear" w:color="auto" w:fill="auto"/>
            <w:noWrap/>
            <w:vAlign w:val="bottom"/>
            <w:hideMark/>
          </w:tcPr>
          <w:p w14:paraId="11688A62"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you know I can't even imagine how hard it must have been for single </w:t>
            </w:r>
            <w:r>
              <w:rPr>
                <w:rFonts w:ascii="Arial" w:eastAsia="Times New Roman" w:hAnsi="Arial" w:cs="Arial"/>
                <w:sz w:val="20"/>
                <w:szCs w:val="20"/>
                <w:lang w:eastAsia="en-GB"/>
              </w:rPr>
              <w:t>mum</w:t>
            </w:r>
            <w:r w:rsidRPr="00B13F8F">
              <w:rPr>
                <w:rFonts w:ascii="Arial" w:eastAsia="Times New Roman" w:hAnsi="Arial" w:cs="Arial"/>
                <w:sz w:val="20"/>
                <w:szCs w:val="20"/>
                <w:lang w:eastAsia="en-GB"/>
              </w:rPr>
              <w:t xml:space="preserve">s </w:t>
            </w:r>
          </w:p>
        </w:tc>
        <w:tc>
          <w:tcPr>
            <w:tcW w:w="4935" w:type="dxa"/>
            <w:tcBorders>
              <w:left w:val="single" w:sz="4" w:space="0" w:color="auto"/>
            </w:tcBorders>
            <w:shd w:val="clear" w:color="auto" w:fill="auto"/>
            <w:vAlign w:val="center"/>
            <w:hideMark/>
          </w:tcPr>
          <w:p w14:paraId="72917D35"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Comparing self to imagined less fortunate others. </w:t>
            </w:r>
            <w:r w:rsidRPr="00B13F8F">
              <w:rPr>
                <w:rFonts w:ascii="Arial" w:eastAsia="Times New Roman" w:hAnsi="Arial" w:cs="Arial"/>
                <w:sz w:val="20"/>
                <w:szCs w:val="20"/>
                <w:u w:val="single"/>
                <w:lang w:eastAsia="en-GB"/>
              </w:rPr>
              <w:t xml:space="preserve">Believes it would have been much worse being a single parent. </w:t>
            </w:r>
          </w:p>
        </w:tc>
      </w:tr>
      <w:tr w:rsidR="0001144D" w:rsidRPr="00B13F8F" w14:paraId="36AB4E80" w14:textId="77777777" w:rsidTr="00845E44">
        <w:trPr>
          <w:trHeight w:val="617"/>
        </w:trPr>
        <w:tc>
          <w:tcPr>
            <w:tcW w:w="2184" w:type="dxa"/>
            <w:tcBorders>
              <w:right w:val="single" w:sz="4" w:space="0" w:color="auto"/>
            </w:tcBorders>
            <w:shd w:val="clear" w:color="auto" w:fill="auto"/>
            <w:vAlign w:val="center"/>
            <w:hideMark/>
          </w:tcPr>
          <w:p w14:paraId="2C605F22" w14:textId="77777777" w:rsidR="0001144D" w:rsidRPr="00B13F8F" w:rsidRDefault="0001144D" w:rsidP="00D5026A">
            <w:pPr>
              <w:spacing w:after="0" w:line="240" w:lineRule="auto"/>
              <w:rPr>
                <w:rFonts w:ascii="Arial" w:eastAsia="Times New Roman" w:hAnsi="Arial" w:cs="Arial"/>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082E6F93"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735</w:t>
            </w:r>
          </w:p>
        </w:tc>
        <w:tc>
          <w:tcPr>
            <w:tcW w:w="6681" w:type="dxa"/>
            <w:tcBorders>
              <w:top w:val="nil"/>
              <w:left w:val="single" w:sz="4" w:space="0" w:color="auto"/>
              <w:bottom w:val="nil"/>
              <w:right w:val="single" w:sz="4" w:space="0" w:color="auto"/>
            </w:tcBorders>
            <w:shd w:val="clear" w:color="auto" w:fill="auto"/>
            <w:noWrap/>
            <w:vAlign w:val="bottom"/>
            <w:hideMark/>
          </w:tcPr>
          <w:p w14:paraId="787B142B"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during this – I’m so very lucky I had Callum and he is very good with </w:t>
            </w:r>
          </w:p>
        </w:tc>
        <w:tc>
          <w:tcPr>
            <w:tcW w:w="4935" w:type="dxa"/>
            <w:tcBorders>
              <w:left w:val="single" w:sz="4" w:space="0" w:color="auto"/>
            </w:tcBorders>
            <w:shd w:val="clear" w:color="auto" w:fill="auto"/>
            <w:vAlign w:val="center"/>
            <w:hideMark/>
          </w:tcPr>
          <w:p w14:paraId="24C1B78C" w14:textId="77777777" w:rsidR="0001144D" w:rsidRPr="00B13F8F" w:rsidRDefault="0001144D" w:rsidP="00D5026A">
            <w:pPr>
              <w:spacing w:after="0" w:line="240" w:lineRule="auto"/>
              <w:rPr>
                <w:rFonts w:ascii="Arial" w:eastAsia="Times New Roman" w:hAnsi="Arial" w:cs="Arial"/>
                <w:i/>
                <w:iCs/>
                <w:sz w:val="20"/>
                <w:szCs w:val="20"/>
                <w:lang w:eastAsia="en-GB"/>
              </w:rPr>
            </w:pPr>
            <w:r w:rsidRPr="00B13F8F">
              <w:rPr>
                <w:rFonts w:ascii="Arial" w:eastAsia="Times New Roman" w:hAnsi="Arial" w:cs="Arial"/>
                <w:i/>
                <w:iCs/>
                <w:sz w:val="20"/>
                <w:szCs w:val="20"/>
                <w:lang w:eastAsia="en-GB"/>
              </w:rPr>
              <w:t>Pattern of stating why she was fortune before allowing self to express difficulty ("I was lucky … but …")</w:t>
            </w:r>
          </w:p>
        </w:tc>
      </w:tr>
      <w:tr w:rsidR="0001144D" w:rsidRPr="00B13F8F" w14:paraId="60C20337" w14:textId="77777777" w:rsidTr="00845E44">
        <w:trPr>
          <w:trHeight w:val="308"/>
        </w:trPr>
        <w:tc>
          <w:tcPr>
            <w:tcW w:w="2184" w:type="dxa"/>
            <w:tcBorders>
              <w:right w:val="single" w:sz="4" w:space="0" w:color="auto"/>
            </w:tcBorders>
            <w:shd w:val="clear" w:color="auto" w:fill="auto"/>
            <w:vAlign w:val="center"/>
            <w:hideMark/>
          </w:tcPr>
          <w:p w14:paraId="64EF59C4" w14:textId="77777777" w:rsidR="0001144D" w:rsidRPr="00B13F8F" w:rsidRDefault="0001144D" w:rsidP="00D5026A">
            <w:pPr>
              <w:spacing w:after="0" w:line="240" w:lineRule="auto"/>
              <w:rPr>
                <w:rFonts w:ascii="Arial" w:eastAsia="Times New Roman" w:hAnsi="Arial" w:cs="Arial"/>
                <w:i/>
                <w:iCs/>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4D53A92A"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736</w:t>
            </w:r>
          </w:p>
        </w:tc>
        <w:tc>
          <w:tcPr>
            <w:tcW w:w="6681" w:type="dxa"/>
            <w:tcBorders>
              <w:top w:val="nil"/>
              <w:left w:val="single" w:sz="4" w:space="0" w:color="auto"/>
              <w:bottom w:val="nil"/>
              <w:right w:val="single" w:sz="4" w:space="0" w:color="auto"/>
            </w:tcBorders>
            <w:shd w:val="clear" w:color="auto" w:fill="auto"/>
            <w:noWrap/>
            <w:vAlign w:val="bottom"/>
            <w:hideMark/>
          </w:tcPr>
          <w:p w14:paraId="1D8D9EDB"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Benji. Erm but I think because he didn't understand how I was finding it </w:t>
            </w:r>
          </w:p>
        </w:tc>
        <w:tc>
          <w:tcPr>
            <w:tcW w:w="4935" w:type="dxa"/>
            <w:tcBorders>
              <w:left w:val="single" w:sz="4" w:space="0" w:color="auto"/>
            </w:tcBorders>
            <w:shd w:val="clear" w:color="auto" w:fill="auto"/>
            <w:vAlign w:val="center"/>
            <w:hideMark/>
          </w:tcPr>
          <w:p w14:paraId="5D13EEEE" w14:textId="77777777" w:rsidR="0001144D" w:rsidRPr="00B13F8F" w:rsidRDefault="0001144D" w:rsidP="00D5026A">
            <w:pPr>
              <w:spacing w:after="0" w:line="240" w:lineRule="auto"/>
              <w:rPr>
                <w:rFonts w:ascii="Arial" w:eastAsia="Times New Roman" w:hAnsi="Arial" w:cs="Arial"/>
                <w:sz w:val="20"/>
                <w:szCs w:val="20"/>
                <w:lang w:eastAsia="en-GB"/>
              </w:rPr>
            </w:pPr>
          </w:p>
        </w:tc>
      </w:tr>
      <w:tr w:rsidR="0001144D" w:rsidRPr="00B13F8F" w14:paraId="39A05428" w14:textId="77777777" w:rsidTr="00845E44">
        <w:trPr>
          <w:trHeight w:val="1235"/>
        </w:trPr>
        <w:tc>
          <w:tcPr>
            <w:tcW w:w="2184" w:type="dxa"/>
            <w:tcBorders>
              <w:right w:val="single" w:sz="4" w:space="0" w:color="auto"/>
            </w:tcBorders>
            <w:shd w:val="clear" w:color="auto" w:fill="auto"/>
            <w:vAlign w:val="center"/>
            <w:hideMark/>
          </w:tcPr>
          <w:p w14:paraId="0E023E42"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Lack of partner understanding maintaining "alone" parent experience</w:t>
            </w:r>
          </w:p>
        </w:tc>
        <w:tc>
          <w:tcPr>
            <w:tcW w:w="1195" w:type="dxa"/>
            <w:tcBorders>
              <w:top w:val="nil"/>
              <w:left w:val="single" w:sz="4" w:space="0" w:color="auto"/>
              <w:bottom w:val="nil"/>
              <w:right w:val="single" w:sz="4" w:space="0" w:color="auto"/>
            </w:tcBorders>
            <w:shd w:val="clear" w:color="auto" w:fill="auto"/>
            <w:noWrap/>
            <w:vAlign w:val="bottom"/>
            <w:hideMark/>
          </w:tcPr>
          <w:p w14:paraId="071B2553"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737</w:t>
            </w:r>
          </w:p>
        </w:tc>
        <w:tc>
          <w:tcPr>
            <w:tcW w:w="6681" w:type="dxa"/>
            <w:tcBorders>
              <w:top w:val="nil"/>
              <w:left w:val="single" w:sz="4" w:space="0" w:color="auto"/>
              <w:bottom w:val="nil"/>
              <w:right w:val="single" w:sz="4" w:space="0" w:color="auto"/>
            </w:tcBorders>
            <w:shd w:val="clear" w:color="auto" w:fill="auto"/>
            <w:noWrap/>
            <w:vAlign w:val="bottom"/>
            <w:hideMark/>
          </w:tcPr>
          <w:p w14:paraId="37738F3C"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and he didn't understand how hard the days were - I still felt very alone </w:t>
            </w:r>
          </w:p>
        </w:tc>
        <w:tc>
          <w:tcPr>
            <w:tcW w:w="4935" w:type="dxa"/>
            <w:tcBorders>
              <w:left w:val="single" w:sz="4" w:space="0" w:color="auto"/>
            </w:tcBorders>
            <w:shd w:val="clear" w:color="auto" w:fill="auto"/>
            <w:vAlign w:val="center"/>
            <w:hideMark/>
          </w:tcPr>
          <w:p w14:paraId="674ABF78" w14:textId="6721B4D6"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But he didn’t understand how hard she was finding things – she still felt very alone in it – ‘</w:t>
            </w:r>
            <w:r w:rsidRPr="00B13F8F">
              <w:rPr>
                <w:rFonts w:ascii="Arial" w:eastAsia="Times New Roman" w:hAnsi="Arial" w:cs="Arial"/>
                <w:i/>
                <w:iCs/>
                <w:sz w:val="20"/>
                <w:szCs w:val="20"/>
                <w:lang w:eastAsia="en-GB"/>
              </w:rPr>
              <w:t xml:space="preserve">it’ referring to parenting during a pandemic? </w:t>
            </w:r>
            <w:r w:rsidRPr="00B13F8F">
              <w:rPr>
                <w:rFonts w:ascii="Arial" w:eastAsia="Times New Roman" w:hAnsi="Arial" w:cs="Arial"/>
                <w:sz w:val="20"/>
                <w:szCs w:val="20"/>
                <w:u w:val="single"/>
                <w:lang w:eastAsia="en-GB"/>
              </w:rPr>
              <w:t>Even though she isn’t a single parent it felt like she was often parenting alone</w:t>
            </w:r>
            <w:r w:rsidR="004A28DF">
              <w:rPr>
                <w:rFonts w:ascii="Arial" w:eastAsia="Times New Roman" w:hAnsi="Arial" w:cs="Arial"/>
                <w:sz w:val="20"/>
                <w:szCs w:val="20"/>
                <w:u w:val="single"/>
                <w:lang w:eastAsia="en-GB"/>
              </w:rPr>
              <w:t>/isolated in her parenting experience</w:t>
            </w:r>
            <w:r w:rsidRPr="00B13F8F">
              <w:rPr>
                <w:rFonts w:ascii="Arial" w:eastAsia="Times New Roman" w:hAnsi="Arial" w:cs="Arial"/>
                <w:sz w:val="20"/>
                <w:szCs w:val="20"/>
                <w:u w:val="single"/>
                <w:lang w:eastAsia="en-GB"/>
              </w:rPr>
              <w:t>?</w:t>
            </w:r>
          </w:p>
        </w:tc>
      </w:tr>
      <w:tr w:rsidR="0001144D" w:rsidRPr="00B13F8F" w14:paraId="0E606B27" w14:textId="77777777" w:rsidTr="00845E44">
        <w:trPr>
          <w:trHeight w:val="308"/>
        </w:trPr>
        <w:tc>
          <w:tcPr>
            <w:tcW w:w="2184" w:type="dxa"/>
            <w:tcBorders>
              <w:right w:val="single" w:sz="4" w:space="0" w:color="auto"/>
            </w:tcBorders>
            <w:shd w:val="clear" w:color="auto" w:fill="auto"/>
            <w:vAlign w:val="bottom"/>
            <w:hideMark/>
          </w:tcPr>
          <w:p w14:paraId="56C95C25" w14:textId="77777777" w:rsidR="0001144D" w:rsidRPr="00B13F8F" w:rsidRDefault="0001144D" w:rsidP="00D5026A">
            <w:pPr>
              <w:spacing w:after="0" w:line="240" w:lineRule="auto"/>
              <w:rPr>
                <w:rFonts w:ascii="Arial" w:eastAsia="Times New Roman" w:hAnsi="Arial" w:cs="Arial"/>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05E0DA93"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738</w:t>
            </w:r>
          </w:p>
        </w:tc>
        <w:tc>
          <w:tcPr>
            <w:tcW w:w="6681" w:type="dxa"/>
            <w:tcBorders>
              <w:top w:val="nil"/>
              <w:left w:val="single" w:sz="4" w:space="0" w:color="auto"/>
              <w:bottom w:val="nil"/>
              <w:right w:val="single" w:sz="4" w:space="0" w:color="auto"/>
            </w:tcBorders>
            <w:shd w:val="clear" w:color="auto" w:fill="auto"/>
            <w:noWrap/>
            <w:vAlign w:val="bottom"/>
            <w:hideMark/>
          </w:tcPr>
          <w:p w14:paraId="1E2DF8CB"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in it. So you know, of course, if those restrictions weren’t in place for </w:t>
            </w:r>
          </w:p>
        </w:tc>
        <w:tc>
          <w:tcPr>
            <w:tcW w:w="4935" w:type="dxa"/>
            <w:tcBorders>
              <w:left w:val="single" w:sz="4" w:space="0" w:color="auto"/>
            </w:tcBorders>
            <w:shd w:val="clear" w:color="auto" w:fill="auto"/>
            <w:vAlign w:val="center"/>
            <w:hideMark/>
          </w:tcPr>
          <w:p w14:paraId="64AE50D8" w14:textId="77777777" w:rsidR="0001144D" w:rsidRPr="00B13F8F" w:rsidRDefault="0001144D" w:rsidP="00D5026A">
            <w:pPr>
              <w:spacing w:after="0" w:line="240" w:lineRule="auto"/>
              <w:rPr>
                <w:rFonts w:ascii="Arial" w:eastAsia="Times New Roman" w:hAnsi="Arial" w:cs="Arial"/>
                <w:sz w:val="20"/>
                <w:szCs w:val="20"/>
                <w:lang w:eastAsia="en-GB"/>
              </w:rPr>
            </w:pPr>
          </w:p>
        </w:tc>
      </w:tr>
      <w:tr w:rsidR="0001144D" w:rsidRPr="00B13F8F" w14:paraId="180A7D24" w14:textId="77777777" w:rsidTr="00845E44">
        <w:trPr>
          <w:trHeight w:val="617"/>
        </w:trPr>
        <w:tc>
          <w:tcPr>
            <w:tcW w:w="2184" w:type="dxa"/>
            <w:tcBorders>
              <w:right w:val="single" w:sz="4" w:space="0" w:color="auto"/>
            </w:tcBorders>
            <w:shd w:val="clear" w:color="auto" w:fill="auto"/>
            <w:vAlign w:val="center"/>
            <w:hideMark/>
          </w:tcPr>
          <w:p w14:paraId="23FB743D" w14:textId="77777777" w:rsidR="0001144D" w:rsidRPr="00B13F8F" w:rsidRDefault="0001144D" w:rsidP="00D5026A">
            <w:pPr>
              <w:spacing w:after="0" w:line="240" w:lineRule="auto"/>
              <w:rPr>
                <w:rFonts w:ascii="Arial" w:eastAsia="Times New Roman" w:hAnsi="Arial" w:cs="Arial"/>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00A6FD10"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739</w:t>
            </w:r>
          </w:p>
        </w:tc>
        <w:tc>
          <w:tcPr>
            <w:tcW w:w="6681" w:type="dxa"/>
            <w:tcBorders>
              <w:top w:val="nil"/>
              <w:left w:val="single" w:sz="4" w:space="0" w:color="auto"/>
              <w:bottom w:val="nil"/>
              <w:right w:val="single" w:sz="4" w:space="0" w:color="auto"/>
            </w:tcBorders>
            <w:shd w:val="clear" w:color="auto" w:fill="auto"/>
            <w:noWrap/>
            <w:vAlign w:val="bottom"/>
            <w:hideMark/>
          </w:tcPr>
          <w:p w14:paraId="21470B6F"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a start, I wouldn't have been feeling that way, I don't think. But you </w:t>
            </w:r>
          </w:p>
        </w:tc>
        <w:tc>
          <w:tcPr>
            <w:tcW w:w="4935" w:type="dxa"/>
            <w:tcBorders>
              <w:left w:val="single" w:sz="4" w:space="0" w:color="auto"/>
            </w:tcBorders>
            <w:shd w:val="clear" w:color="auto" w:fill="auto"/>
            <w:vAlign w:val="center"/>
            <w:hideMark/>
          </w:tcPr>
          <w:p w14:paraId="3D8E52C7" w14:textId="1C2258A6"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Belief if restrictions weren’t in place she felt she wouldn’t be feeling this way now.</w:t>
            </w:r>
            <w:r w:rsidR="004A28DF">
              <w:rPr>
                <w:rFonts w:ascii="Arial" w:eastAsia="Times New Roman" w:hAnsi="Arial" w:cs="Arial"/>
                <w:sz w:val="20"/>
                <w:szCs w:val="20"/>
                <w:lang w:eastAsia="en-GB"/>
              </w:rPr>
              <w:t xml:space="preserve"> </w:t>
            </w:r>
            <w:r w:rsidR="004A28DF" w:rsidRPr="004A28DF">
              <w:rPr>
                <w:rFonts w:ascii="Arial" w:eastAsia="Times New Roman" w:hAnsi="Arial" w:cs="Arial"/>
                <w:sz w:val="20"/>
                <w:szCs w:val="20"/>
                <w:u w:val="single"/>
                <w:lang w:eastAsia="en-GB"/>
              </w:rPr>
              <w:t>Belief that mental health</w:t>
            </w:r>
            <w:r w:rsidR="004A28DF">
              <w:rPr>
                <w:rFonts w:ascii="Arial" w:eastAsia="Times New Roman" w:hAnsi="Arial" w:cs="Arial"/>
                <w:sz w:val="20"/>
                <w:szCs w:val="20"/>
                <w:u w:val="single"/>
                <w:lang w:eastAsia="en-GB"/>
              </w:rPr>
              <w:t>/wellbeing</w:t>
            </w:r>
            <w:r w:rsidR="004A28DF" w:rsidRPr="004A28DF">
              <w:rPr>
                <w:rFonts w:ascii="Arial" w:eastAsia="Times New Roman" w:hAnsi="Arial" w:cs="Arial"/>
                <w:sz w:val="20"/>
                <w:szCs w:val="20"/>
                <w:u w:val="single"/>
                <w:lang w:eastAsia="en-GB"/>
              </w:rPr>
              <w:t xml:space="preserve"> </w:t>
            </w:r>
            <w:r w:rsidR="004A28DF">
              <w:rPr>
                <w:rFonts w:ascii="Arial" w:eastAsia="Times New Roman" w:hAnsi="Arial" w:cs="Arial"/>
                <w:sz w:val="20"/>
                <w:szCs w:val="20"/>
                <w:u w:val="single"/>
                <w:lang w:eastAsia="en-GB"/>
              </w:rPr>
              <w:t xml:space="preserve">was </w:t>
            </w:r>
            <w:r w:rsidR="004A28DF" w:rsidRPr="004A28DF">
              <w:rPr>
                <w:rFonts w:ascii="Arial" w:eastAsia="Times New Roman" w:hAnsi="Arial" w:cs="Arial"/>
                <w:sz w:val="20"/>
                <w:szCs w:val="20"/>
                <w:u w:val="single"/>
                <w:lang w:eastAsia="en-GB"/>
              </w:rPr>
              <w:t>directly impacted by restrictions/increased isolation.</w:t>
            </w:r>
          </w:p>
        </w:tc>
      </w:tr>
      <w:tr w:rsidR="0001144D" w:rsidRPr="00B13F8F" w14:paraId="2F9225EB" w14:textId="77777777" w:rsidTr="00845E44">
        <w:trPr>
          <w:trHeight w:val="308"/>
        </w:trPr>
        <w:tc>
          <w:tcPr>
            <w:tcW w:w="2184" w:type="dxa"/>
            <w:tcBorders>
              <w:right w:val="single" w:sz="4" w:space="0" w:color="auto"/>
            </w:tcBorders>
            <w:shd w:val="clear" w:color="auto" w:fill="auto"/>
            <w:vAlign w:val="center"/>
            <w:hideMark/>
          </w:tcPr>
          <w:p w14:paraId="656F8BF8" w14:textId="77777777" w:rsidR="0001144D" w:rsidRPr="00B13F8F" w:rsidRDefault="0001144D" w:rsidP="00D5026A">
            <w:pPr>
              <w:spacing w:after="0" w:line="240" w:lineRule="auto"/>
              <w:rPr>
                <w:rFonts w:ascii="Arial" w:eastAsia="Times New Roman" w:hAnsi="Arial" w:cs="Arial"/>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03598449"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740</w:t>
            </w:r>
          </w:p>
        </w:tc>
        <w:tc>
          <w:tcPr>
            <w:tcW w:w="6681" w:type="dxa"/>
            <w:tcBorders>
              <w:top w:val="nil"/>
              <w:left w:val="single" w:sz="4" w:space="0" w:color="auto"/>
              <w:bottom w:val="nil"/>
              <w:right w:val="single" w:sz="4" w:space="0" w:color="auto"/>
            </w:tcBorders>
            <w:shd w:val="clear" w:color="auto" w:fill="auto"/>
            <w:noWrap/>
            <w:vAlign w:val="bottom"/>
            <w:hideMark/>
          </w:tcPr>
          <w:p w14:paraId="1C349A2C"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know, there just would have been more people to call upon and I think just </w:t>
            </w:r>
          </w:p>
        </w:tc>
        <w:tc>
          <w:tcPr>
            <w:tcW w:w="4935" w:type="dxa"/>
            <w:tcBorders>
              <w:left w:val="single" w:sz="4" w:space="0" w:color="auto"/>
            </w:tcBorders>
            <w:shd w:val="clear" w:color="auto" w:fill="auto"/>
            <w:vAlign w:val="center"/>
            <w:hideMark/>
          </w:tcPr>
          <w:p w14:paraId="290B3F8F" w14:textId="77777777" w:rsidR="0001144D" w:rsidRPr="00B13F8F" w:rsidRDefault="0001144D" w:rsidP="00D5026A">
            <w:pPr>
              <w:spacing w:after="0" w:line="240" w:lineRule="auto"/>
              <w:rPr>
                <w:rFonts w:ascii="Arial" w:eastAsia="Times New Roman" w:hAnsi="Arial" w:cs="Arial"/>
                <w:sz w:val="20"/>
                <w:szCs w:val="20"/>
                <w:lang w:eastAsia="en-GB"/>
              </w:rPr>
            </w:pPr>
          </w:p>
        </w:tc>
      </w:tr>
      <w:tr w:rsidR="0001144D" w:rsidRPr="00B13F8F" w14:paraId="3C71CCF7" w14:textId="77777777" w:rsidTr="00845E44">
        <w:trPr>
          <w:trHeight w:val="308"/>
        </w:trPr>
        <w:tc>
          <w:tcPr>
            <w:tcW w:w="2184" w:type="dxa"/>
            <w:tcBorders>
              <w:right w:val="single" w:sz="4" w:space="0" w:color="auto"/>
            </w:tcBorders>
            <w:shd w:val="clear" w:color="auto" w:fill="auto"/>
            <w:vAlign w:val="center"/>
            <w:hideMark/>
          </w:tcPr>
          <w:p w14:paraId="14C58177" w14:textId="77777777" w:rsidR="0001144D" w:rsidRPr="00B13F8F" w:rsidRDefault="0001144D" w:rsidP="00D5026A">
            <w:pPr>
              <w:spacing w:after="0" w:line="240" w:lineRule="auto"/>
              <w:rPr>
                <w:rFonts w:ascii="Arial" w:eastAsia="Times New Roman" w:hAnsi="Arial" w:cs="Arial"/>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78046494"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741</w:t>
            </w:r>
          </w:p>
        </w:tc>
        <w:tc>
          <w:tcPr>
            <w:tcW w:w="6681" w:type="dxa"/>
            <w:tcBorders>
              <w:top w:val="nil"/>
              <w:left w:val="single" w:sz="4" w:space="0" w:color="auto"/>
              <w:bottom w:val="nil"/>
              <w:right w:val="single" w:sz="4" w:space="0" w:color="auto"/>
            </w:tcBorders>
            <w:shd w:val="clear" w:color="auto" w:fill="auto"/>
            <w:noWrap/>
            <w:vAlign w:val="bottom"/>
            <w:hideMark/>
          </w:tcPr>
          <w:p w14:paraId="5B93845D"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erm so now for example, you know I can't even imagine it just seems </w:t>
            </w:r>
          </w:p>
        </w:tc>
        <w:tc>
          <w:tcPr>
            <w:tcW w:w="4935" w:type="dxa"/>
            <w:tcBorders>
              <w:left w:val="single" w:sz="4" w:space="0" w:color="auto"/>
            </w:tcBorders>
            <w:shd w:val="clear" w:color="auto" w:fill="auto"/>
            <w:noWrap/>
            <w:vAlign w:val="bottom"/>
            <w:hideMark/>
          </w:tcPr>
          <w:p w14:paraId="4549D4B4" w14:textId="77777777" w:rsidR="0001144D" w:rsidRPr="00B13F8F" w:rsidRDefault="0001144D" w:rsidP="00D5026A">
            <w:pPr>
              <w:spacing w:after="0" w:line="240" w:lineRule="auto"/>
              <w:rPr>
                <w:rFonts w:ascii="Arial" w:eastAsia="Times New Roman" w:hAnsi="Arial" w:cs="Arial"/>
                <w:sz w:val="20"/>
                <w:szCs w:val="20"/>
                <w:lang w:eastAsia="en-GB"/>
              </w:rPr>
            </w:pPr>
          </w:p>
        </w:tc>
      </w:tr>
      <w:tr w:rsidR="0001144D" w:rsidRPr="00B13F8F" w14:paraId="732FBC71" w14:textId="77777777" w:rsidTr="00845E44">
        <w:trPr>
          <w:trHeight w:val="926"/>
        </w:trPr>
        <w:tc>
          <w:tcPr>
            <w:tcW w:w="2184" w:type="dxa"/>
            <w:tcBorders>
              <w:right w:val="single" w:sz="4" w:space="0" w:color="auto"/>
            </w:tcBorders>
            <w:shd w:val="clear" w:color="auto" w:fill="auto"/>
            <w:vAlign w:val="center"/>
            <w:hideMark/>
          </w:tcPr>
          <w:p w14:paraId="74D0F5D2" w14:textId="19BD6444" w:rsidR="0001144D" w:rsidRPr="00B13F8F" w:rsidRDefault="0001144D" w:rsidP="004A28DF">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Socialising as a m</w:t>
            </w:r>
            <w:r w:rsidR="004A28DF">
              <w:rPr>
                <w:rFonts w:ascii="Arial" w:eastAsia="Times New Roman" w:hAnsi="Arial" w:cs="Arial"/>
                <w:sz w:val="20"/>
                <w:szCs w:val="20"/>
                <w:lang w:eastAsia="en-GB"/>
              </w:rPr>
              <w:t>other - an un</w:t>
            </w:r>
            <w:r w:rsidRPr="00B13F8F">
              <w:rPr>
                <w:rFonts w:ascii="Arial" w:eastAsia="Times New Roman" w:hAnsi="Arial" w:cs="Arial"/>
                <w:sz w:val="20"/>
                <w:szCs w:val="20"/>
                <w:lang w:eastAsia="en-GB"/>
              </w:rPr>
              <w:t>practiced maternal role</w:t>
            </w:r>
            <w:r w:rsidR="004A28DF">
              <w:rPr>
                <w:rFonts w:ascii="Arial" w:eastAsia="Times New Roman" w:hAnsi="Arial" w:cs="Arial"/>
                <w:sz w:val="20"/>
                <w:szCs w:val="20"/>
                <w:lang w:eastAsia="en-GB"/>
              </w:rPr>
              <w:t>/skill</w:t>
            </w:r>
          </w:p>
        </w:tc>
        <w:tc>
          <w:tcPr>
            <w:tcW w:w="1195" w:type="dxa"/>
            <w:tcBorders>
              <w:top w:val="nil"/>
              <w:left w:val="single" w:sz="4" w:space="0" w:color="auto"/>
              <w:bottom w:val="nil"/>
              <w:right w:val="single" w:sz="4" w:space="0" w:color="auto"/>
            </w:tcBorders>
            <w:shd w:val="clear" w:color="auto" w:fill="auto"/>
            <w:noWrap/>
            <w:vAlign w:val="bottom"/>
            <w:hideMark/>
          </w:tcPr>
          <w:p w14:paraId="0F736E2E"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742</w:t>
            </w:r>
          </w:p>
        </w:tc>
        <w:tc>
          <w:tcPr>
            <w:tcW w:w="6681" w:type="dxa"/>
            <w:tcBorders>
              <w:top w:val="nil"/>
              <w:left w:val="single" w:sz="4" w:space="0" w:color="auto"/>
              <w:bottom w:val="nil"/>
              <w:right w:val="single" w:sz="4" w:space="0" w:color="auto"/>
            </w:tcBorders>
            <w:shd w:val="clear" w:color="auto" w:fill="auto"/>
            <w:noWrap/>
            <w:vAlign w:val="bottom"/>
            <w:hideMark/>
          </w:tcPr>
          <w:p w14:paraId="5A569BF9"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completely bizarre that I could. For example. I do have one local kind of </w:t>
            </w:r>
          </w:p>
        </w:tc>
        <w:tc>
          <w:tcPr>
            <w:tcW w:w="4935" w:type="dxa"/>
            <w:tcBorders>
              <w:left w:val="single" w:sz="4" w:space="0" w:color="auto"/>
            </w:tcBorders>
            <w:shd w:val="clear" w:color="auto" w:fill="auto"/>
            <w:vAlign w:val="center"/>
            <w:hideMark/>
          </w:tcPr>
          <w:p w14:paraId="47AA8150"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i/>
                <w:iCs/>
                <w:sz w:val="20"/>
                <w:szCs w:val="20"/>
                <w:lang w:eastAsia="en-GB"/>
              </w:rPr>
              <w:t xml:space="preserve">"completely bizarre". </w:t>
            </w:r>
            <w:r w:rsidRPr="00B13F8F">
              <w:rPr>
                <w:rFonts w:ascii="Arial" w:eastAsia="Times New Roman" w:hAnsi="Arial" w:cs="Arial"/>
                <w:sz w:val="20"/>
                <w:szCs w:val="20"/>
                <w:u w:val="single"/>
                <w:lang w:eastAsia="en-GB"/>
              </w:rPr>
              <w:t>The thought of being able to socialise with other mothers is almost incomprehensible? Unpractised social skills/roles as a new mum?</w:t>
            </w:r>
          </w:p>
        </w:tc>
      </w:tr>
      <w:tr w:rsidR="0001144D" w:rsidRPr="00B13F8F" w14:paraId="342EF145" w14:textId="77777777" w:rsidTr="00845E44">
        <w:trPr>
          <w:trHeight w:val="308"/>
        </w:trPr>
        <w:tc>
          <w:tcPr>
            <w:tcW w:w="2184" w:type="dxa"/>
            <w:tcBorders>
              <w:right w:val="single" w:sz="4" w:space="0" w:color="auto"/>
            </w:tcBorders>
            <w:shd w:val="clear" w:color="auto" w:fill="auto"/>
            <w:vAlign w:val="center"/>
            <w:hideMark/>
          </w:tcPr>
          <w:p w14:paraId="095D27DA" w14:textId="77777777" w:rsidR="0001144D" w:rsidRPr="00B13F8F" w:rsidRDefault="0001144D" w:rsidP="00D5026A">
            <w:pPr>
              <w:spacing w:after="0" w:line="240" w:lineRule="auto"/>
              <w:rPr>
                <w:rFonts w:ascii="Arial" w:eastAsia="Times New Roman" w:hAnsi="Arial" w:cs="Arial"/>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55CE7FC8"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743</w:t>
            </w:r>
          </w:p>
        </w:tc>
        <w:tc>
          <w:tcPr>
            <w:tcW w:w="6681" w:type="dxa"/>
            <w:tcBorders>
              <w:top w:val="nil"/>
              <w:left w:val="single" w:sz="4" w:space="0" w:color="auto"/>
              <w:bottom w:val="nil"/>
              <w:right w:val="single" w:sz="4" w:space="0" w:color="auto"/>
            </w:tcBorders>
            <w:shd w:val="clear" w:color="auto" w:fill="auto"/>
            <w:noWrap/>
            <w:vAlign w:val="bottom"/>
            <w:hideMark/>
          </w:tcPr>
          <w:p w14:paraId="6E08EE3A"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university friend who had a baby in August, so kind of six months after me </w:t>
            </w:r>
          </w:p>
        </w:tc>
        <w:tc>
          <w:tcPr>
            <w:tcW w:w="4935" w:type="dxa"/>
            <w:tcBorders>
              <w:left w:val="single" w:sz="4" w:space="0" w:color="auto"/>
            </w:tcBorders>
            <w:shd w:val="clear" w:color="auto" w:fill="auto"/>
            <w:vAlign w:val="center"/>
            <w:hideMark/>
          </w:tcPr>
          <w:p w14:paraId="67A8075A" w14:textId="77777777" w:rsidR="0001144D" w:rsidRPr="00B13F8F" w:rsidRDefault="0001144D" w:rsidP="00D5026A">
            <w:pPr>
              <w:spacing w:after="0" w:line="240" w:lineRule="auto"/>
              <w:rPr>
                <w:rFonts w:ascii="Arial" w:eastAsia="Times New Roman" w:hAnsi="Arial" w:cs="Arial"/>
                <w:sz w:val="20"/>
                <w:szCs w:val="20"/>
                <w:lang w:eastAsia="en-GB"/>
              </w:rPr>
            </w:pPr>
          </w:p>
        </w:tc>
      </w:tr>
      <w:tr w:rsidR="0001144D" w:rsidRPr="00B13F8F" w14:paraId="12643F44" w14:textId="77777777" w:rsidTr="00845E44">
        <w:trPr>
          <w:trHeight w:val="308"/>
        </w:trPr>
        <w:tc>
          <w:tcPr>
            <w:tcW w:w="2184" w:type="dxa"/>
            <w:tcBorders>
              <w:right w:val="single" w:sz="4" w:space="0" w:color="auto"/>
            </w:tcBorders>
            <w:shd w:val="clear" w:color="auto" w:fill="auto"/>
            <w:vAlign w:val="center"/>
            <w:hideMark/>
          </w:tcPr>
          <w:p w14:paraId="07EABB49" w14:textId="77777777" w:rsidR="0001144D" w:rsidRPr="00B13F8F" w:rsidRDefault="0001144D" w:rsidP="00D5026A">
            <w:pPr>
              <w:spacing w:after="0" w:line="240" w:lineRule="auto"/>
              <w:rPr>
                <w:rFonts w:ascii="Arial" w:eastAsia="Times New Roman" w:hAnsi="Arial" w:cs="Arial"/>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531FA37B"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744</w:t>
            </w:r>
          </w:p>
        </w:tc>
        <w:tc>
          <w:tcPr>
            <w:tcW w:w="6681" w:type="dxa"/>
            <w:tcBorders>
              <w:top w:val="nil"/>
              <w:left w:val="single" w:sz="4" w:space="0" w:color="auto"/>
              <w:bottom w:val="nil"/>
              <w:right w:val="single" w:sz="4" w:space="0" w:color="auto"/>
            </w:tcBorders>
            <w:shd w:val="clear" w:color="auto" w:fill="auto"/>
            <w:noWrap/>
            <w:vAlign w:val="bottom"/>
            <w:hideMark/>
          </w:tcPr>
          <w:p w14:paraId="7FCF75DA"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and that that that idea that like I could just we could just hang out at </w:t>
            </w:r>
          </w:p>
        </w:tc>
        <w:tc>
          <w:tcPr>
            <w:tcW w:w="4935" w:type="dxa"/>
            <w:tcBorders>
              <w:left w:val="single" w:sz="4" w:space="0" w:color="auto"/>
            </w:tcBorders>
            <w:shd w:val="clear" w:color="auto" w:fill="auto"/>
            <w:vAlign w:val="center"/>
            <w:hideMark/>
          </w:tcPr>
          <w:p w14:paraId="54E93A09" w14:textId="77777777" w:rsidR="0001144D" w:rsidRPr="00B13F8F" w:rsidRDefault="0001144D" w:rsidP="00D5026A">
            <w:pPr>
              <w:spacing w:after="0" w:line="240" w:lineRule="auto"/>
              <w:rPr>
                <w:rFonts w:ascii="Arial" w:eastAsia="Times New Roman" w:hAnsi="Arial" w:cs="Arial"/>
                <w:sz w:val="20"/>
                <w:szCs w:val="20"/>
                <w:lang w:eastAsia="en-GB"/>
              </w:rPr>
            </w:pPr>
          </w:p>
        </w:tc>
      </w:tr>
      <w:tr w:rsidR="0001144D" w:rsidRPr="00B13F8F" w14:paraId="0CD01D3A" w14:textId="77777777" w:rsidTr="00845E44">
        <w:trPr>
          <w:trHeight w:val="308"/>
        </w:trPr>
        <w:tc>
          <w:tcPr>
            <w:tcW w:w="2184" w:type="dxa"/>
            <w:tcBorders>
              <w:right w:val="single" w:sz="4" w:space="0" w:color="auto"/>
            </w:tcBorders>
            <w:shd w:val="clear" w:color="auto" w:fill="auto"/>
            <w:vAlign w:val="center"/>
            <w:hideMark/>
          </w:tcPr>
          <w:p w14:paraId="2ADBDEEF" w14:textId="77777777" w:rsidR="0001144D" w:rsidRPr="00B13F8F" w:rsidRDefault="0001144D" w:rsidP="00D5026A">
            <w:pPr>
              <w:spacing w:after="0" w:line="240" w:lineRule="auto"/>
              <w:rPr>
                <w:rFonts w:ascii="Arial" w:eastAsia="Times New Roman" w:hAnsi="Arial" w:cs="Arial"/>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50043863"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745</w:t>
            </w:r>
          </w:p>
        </w:tc>
        <w:tc>
          <w:tcPr>
            <w:tcW w:w="6681" w:type="dxa"/>
            <w:tcBorders>
              <w:top w:val="nil"/>
              <w:left w:val="single" w:sz="4" w:space="0" w:color="auto"/>
              <w:bottom w:val="nil"/>
              <w:right w:val="single" w:sz="4" w:space="0" w:color="auto"/>
            </w:tcBorders>
            <w:shd w:val="clear" w:color="auto" w:fill="auto"/>
            <w:noWrap/>
            <w:vAlign w:val="bottom"/>
            <w:hideMark/>
          </w:tcPr>
          <w:p w14:paraId="4CF40555"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each others houses and just have a cup of tea together and just let the </w:t>
            </w:r>
          </w:p>
        </w:tc>
        <w:tc>
          <w:tcPr>
            <w:tcW w:w="4935" w:type="dxa"/>
            <w:tcBorders>
              <w:left w:val="single" w:sz="4" w:space="0" w:color="auto"/>
            </w:tcBorders>
            <w:shd w:val="clear" w:color="auto" w:fill="auto"/>
            <w:vAlign w:val="center"/>
            <w:hideMark/>
          </w:tcPr>
          <w:p w14:paraId="487D5FC6" w14:textId="77777777" w:rsidR="0001144D" w:rsidRPr="00B13F8F" w:rsidRDefault="0001144D" w:rsidP="00D5026A">
            <w:pPr>
              <w:spacing w:after="0" w:line="240" w:lineRule="auto"/>
              <w:rPr>
                <w:rFonts w:ascii="Arial" w:eastAsia="Times New Roman" w:hAnsi="Arial" w:cs="Arial"/>
                <w:sz w:val="20"/>
                <w:szCs w:val="20"/>
                <w:lang w:eastAsia="en-GB"/>
              </w:rPr>
            </w:pPr>
          </w:p>
        </w:tc>
      </w:tr>
      <w:tr w:rsidR="0001144D" w:rsidRPr="00B13F8F" w14:paraId="305AF8B7" w14:textId="77777777" w:rsidTr="00845E44">
        <w:trPr>
          <w:trHeight w:val="308"/>
        </w:trPr>
        <w:tc>
          <w:tcPr>
            <w:tcW w:w="2184" w:type="dxa"/>
            <w:tcBorders>
              <w:right w:val="single" w:sz="4" w:space="0" w:color="auto"/>
            </w:tcBorders>
            <w:shd w:val="clear" w:color="auto" w:fill="auto"/>
            <w:vAlign w:val="bottom"/>
            <w:hideMark/>
          </w:tcPr>
          <w:p w14:paraId="26FDFBEF" w14:textId="77777777" w:rsidR="0001144D" w:rsidRPr="00B13F8F" w:rsidRDefault="0001144D" w:rsidP="00D5026A">
            <w:pPr>
              <w:spacing w:after="0" w:line="240" w:lineRule="auto"/>
              <w:rPr>
                <w:rFonts w:ascii="Arial" w:eastAsia="Times New Roman" w:hAnsi="Arial" w:cs="Arial"/>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78B6CCB3"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746</w:t>
            </w:r>
          </w:p>
        </w:tc>
        <w:tc>
          <w:tcPr>
            <w:tcW w:w="6681" w:type="dxa"/>
            <w:tcBorders>
              <w:top w:val="nil"/>
              <w:left w:val="single" w:sz="4" w:space="0" w:color="auto"/>
              <w:bottom w:val="nil"/>
              <w:right w:val="single" w:sz="4" w:space="0" w:color="auto"/>
            </w:tcBorders>
            <w:shd w:val="clear" w:color="auto" w:fill="auto"/>
            <w:noWrap/>
            <w:vAlign w:val="bottom"/>
            <w:hideMark/>
          </w:tcPr>
          <w:p w14:paraId="17D7D6CE"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babies you know, crawl and walk around and just have a chat. It just feels </w:t>
            </w:r>
          </w:p>
        </w:tc>
        <w:tc>
          <w:tcPr>
            <w:tcW w:w="4935" w:type="dxa"/>
            <w:tcBorders>
              <w:left w:val="single" w:sz="4" w:space="0" w:color="auto"/>
            </w:tcBorders>
            <w:shd w:val="clear" w:color="auto" w:fill="auto"/>
            <w:vAlign w:val="center"/>
            <w:hideMark/>
          </w:tcPr>
          <w:p w14:paraId="4E586657" w14:textId="77777777" w:rsidR="0001144D" w:rsidRPr="00B13F8F" w:rsidRDefault="0001144D" w:rsidP="00D5026A">
            <w:pPr>
              <w:spacing w:after="0" w:line="240" w:lineRule="auto"/>
              <w:rPr>
                <w:rFonts w:ascii="Arial" w:eastAsia="Times New Roman" w:hAnsi="Arial" w:cs="Arial"/>
                <w:sz w:val="20"/>
                <w:szCs w:val="20"/>
                <w:lang w:eastAsia="en-GB"/>
              </w:rPr>
            </w:pPr>
          </w:p>
        </w:tc>
      </w:tr>
      <w:tr w:rsidR="0001144D" w:rsidRPr="00B13F8F" w14:paraId="67188D77" w14:textId="77777777" w:rsidTr="00845E44">
        <w:trPr>
          <w:trHeight w:val="1757"/>
        </w:trPr>
        <w:tc>
          <w:tcPr>
            <w:tcW w:w="2184" w:type="dxa"/>
            <w:tcBorders>
              <w:right w:val="single" w:sz="4" w:space="0" w:color="auto"/>
            </w:tcBorders>
            <w:shd w:val="clear" w:color="auto" w:fill="auto"/>
            <w:vAlign w:val="center"/>
            <w:hideMark/>
          </w:tcPr>
          <w:p w14:paraId="2D04478B"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Continued isolation and difficulty readjusting to social changes/easing restrictions</w:t>
            </w:r>
          </w:p>
        </w:tc>
        <w:tc>
          <w:tcPr>
            <w:tcW w:w="1195" w:type="dxa"/>
            <w:tcBorders>
              <w:top w:val="nil"/>
              <w:left w:val="single" w:sz="4" w:space="0" w:color="auto"/>
              <w:bottom w:val="nil"/>
              <w:right w:val="single" w:sz="4" w:space="0" w:color="auto"/>
            </w:tcBorders>
            <w:shd w:val="clear" w:color="auto" w:fill="auto"/>
            <w:noWrap/>
            <w:vAlign w:val="bottom"/>
            <w:hideMark/>
          </w:tcPr>
          <w:p w14:paraId="183968C7"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747</w:t>
            </w:r>
          </w:p>
        </w:tc>
        <w:tc>
          <w:tcPr>
            <w:tcW w:w="6681" w:type="dxa"/>
            <w:tcBorders>
              <w:top w:val="nil"/>
              <w:left w:val="single" w:sz="4" w:space="0" w:color="auto"/>
              <w:bottom w:val="nil"/>
              <w:right w:val="single" w:sz="4" w:space="0" w:color="auto"/>
            </w:tcBorders>
            <w:shd w:val="clear" w:color="auto" w:fill="auto"/>
            <w:noWrap/>
            <w:vAlign w:val="bottom"/>
            <w:hideMark/>
          </w:tcPr>
          <w:p w14:paraId="6D75667E"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completely foreign. And, like realistically. Now we could do that but it </w:t>
            </w:r>
          </w:p>
        </w:tc>
        <w:tc>
          <w:tcPr>
            <w:tcW w:w="4935" w:type="dxa"/>
            <w:tcBorders>
              <w:left w:val="single" w:sz="4" w:space="0" w:color="auto"/>
            </w:tcBorders>
            <w:shd w:val="clear" w:color="auto" w:fill="auto"/>
            <w:vAlign w:val="center"/>
            <w:hideMark/>
          </w:tcPr>
          <w:p w14:paraId="4BE9E58F" w14:textId="77777777" w:rsidR="0001144D" w:rsidRPr="00B13F8F" w:rsidRDefault="0001144D" w:rsidP="00D5026A">
            <w:pPr>
              <w:spacing w:after="0" w:line="240" w:lineRule="auto"/>
              <w:rPr>
                <w:rFonts w:ascii="Arial" w:eastAsia="Times New Roman" w:hAnsi="Arial" w:cs="Arial"/>
                <w:i/>
                <w:iCs/>
                <w:sz w:val="20"/>
                <w:szCs w:val="20"/>
                <w:lang w:eastAsia="en-GB"/>
              </w:rPr>
            </w:pPr>
            <w:r w:rsidRPr="00B13F8F">
              <w:rPr>
                <w:rFonts w:ascii="Arial" w:eastAsia="Times New Roman" w:hAnsi="Arial" w:cs="Arial"/>
                <w:i/>
                <w:iCs/>
                <w:sz w:val="20"/>
                <w:szCs w:val="20"/>
                <w:lang w:eastAsia="en-GB"/>
              </w:rPr>
              <w:t xml:space="preserve">It feels completely foreign – emphasising the unusual nature to her of being able to access other mums now. </w:t>
            </w:r>
            <w:r w:rsidRPr="00B13F8F">
              <w:rPr>
                <w:rFonts w:ascii="Arial" w:eastAsia="Times New Roman" w:hAnsi="Arial" w:cs="Arial"/>
                <w:sz w:val="20"/>
                <w:szCs w:val="20"/>
                <w:lang w:eastAsia="en-GB"/>
              </w:rPr>
              <w:t>As a result this doesn’t occur to her or her friend now they’re allowed to see each</w:t>
            </w:r>
            <w:r>
              <w:rPr>
                <w:rFonts w:ascii="Arial" w:eastAsia="Times New Roman" w:hAnsi="Arial" w:cs="Arial"/>
                <w:sz w:val="20"/>
                <w:szCs w:val="20"/>
                <w:lang w:eastAsia="en-GB"/>
              </w:rPr>
              <w:t xml:space="preserve"> </w:t>
            </w:r>
            <w:r w:rsidRPr="00B13F8F">
              <w:rPr>
                <w:rFonts w:ascii="Arial" w:eastAsia="Times New Roman" w:hAnsi="Arial" w:cs="Arial"/>
                <w:sz w:val="20"/>
                <w:szCs w:val="20"/>
                <w:lang w:eastAsia="en-GB"/>
              </w:rPr>
              <w:t>other.</w:t>
            </w:r>
          </w:p>
        </w:tc>
      </w:tr>
      <w:tr w:rsidR="0001144D" w:rsidRPr="00B13F8F" w14:paraId="39444231" w14:textId="77777777" w:rsidTr="00845E44">
        <w:trPr>
          <w:trHeight w:val="308"/>
        </w:trPr>
        <w:tc>
          <w:tcPr>
            <w:tcW w:w="2184" w:type="dxa"/>
            <w:tcBorders>
              <w:right w:val="single" w:sz="4" w:space="0" w:color="auto"/>
            </w:tcBorders>
            <w:shd w:val="clear" w:color="auto" w:fill="auto"/>
            <w:vAlign w:val="center"/>
            <w:hideMark/>
          </w:tcPr>
          <w:p w14:paraId="33F80B5D" w14:textId="77777777" w:rsidR="0001144D" w:rsidRPr="00B13F8F" w:rsidRDefault="0001144D" w:rsidP="00D5026A">
            <w:pPr>
              <w:spacing w:after="0" w:line="240" w:lineRule="auto"/>
              <w:rPr>
                <w:rFonts w:ascii="Arial" w:eastAsia="Times New Roman" w:hAnsi="Arial" w:cs="Arial"/>
                <w:i/>
                <w:iCs/>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4DD8AF4C"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748</w:t>
            </w:r>
          </w:p>
        </w:tc>
        <w:tc>
          <w:tcPr>
            <w:tcW w:w="6681" w:type="dxa"/>
            <w:tcBorders>
              <w:top w:val="nil"/>
              <w:left w:val="single" w:sz="4" w:space="0" w:color="auto"/>
              <w:bottom w:val="nil"/>
              <w:right w:val="single" w:sz="4" w:space="0" w:color="auto"/>
            </w:tcBorders>
            <w:shd w:val="clear" w:color="auto" w:fill="auto"/>
            <w:noWrap/>
            <w:vAlign w:val="bottom"/>
            <w:hideMark/>
          </w:tcPr>
          <w:p w14:paraId="0CC9DF83"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just doesn't occur to us to. So those restrictions that were in place and </w:t>
            </w:r>
          </w:p>
        </w:tc>
        <w:tc>
          <w:tcPr>
            <w:tcW w:w="4935" w:type="dxa"/>
            <w:tcBorders>
              <w:left w:val="single" w:sz="4" w:space="0" w:color="auto"/>
            </w:tcBorders>
            <w:shd w:val="clear" w:color="auto" w:fill="auto"/>
            <w:vAlign w:val="center"/>
            <w:hideMark/>
          </w:tcPr>
          <w:p w14:paraId="37906375" w14:textId="77777777" w:rsidR="0001144D" w:rsidRPr="00B13F8F" w:rsidRDefault="0001144D" w:rsidP="00D5026A">
            <w:pPr>
              <w:spacing w:after="0" w:line="240" w:lineRule="auto"/>
              <w:rPr>
                <w:rFonts w:ascii="Arial" w:eastAsia="Times New Roman" w:hAnsi="Arial" w:cs="Arial"/>
                <w:sz w:val="20"/>
                <w:szCs w:val="20"/>
                <w:lang w:eastAsia="en-GB"/>
              </w:rPr>
            </w:pPr>
          </w:p>
        </w:tc>
      </w:tr>
      <w:tr w:rsidR="0001144D" w:rsidRPr="00B13F8F" w14:paraId="41A08962" w14:textId="77777777" w:rsidTr="00845E44">
        <w:trPr>
          <w:trHeight w:val="617"/>
        </w:trPr>
        <w:tc>
          <w:tcPr>
            <w:tcW w:w="2184" w:type="dxa"/>
            <w:tcBorders>
              <w:right w:val="single" w:sz="4" w:space="0" w:color="auto"/>
            </w:tcBorders>
            <w:shd w:val="clear" w:color="auto" w:fill="auto"/>
            <w:vAlign w:val="center"/>
            <w:hideMark/>
          </w:tcPr>
          <w:p w14:paraId="0AAC1E9B" w14:textId="77777777" w:rsidR="0001144D" w:rsidRPr="00B13F8F" w:rsidRDefault="0001144D" w:rsidP="00D5026A">
            <w:pPr>
              <w:spacing w:after="0" w:line="240" w:lineRule="auto"/>
              <w:rPr>
                <w:rFonts w:ascii="Arial" w:eastAsia="Times New Roman" w:hAnsi="Arial" w:cs="Arial"/>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081EDAC2"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749</w:t>
            </w:r>
          </w:p>
        </w:tc>
        <w:tc>
          <w:tcPr>
            <w:tcW w:w="6681" w:type="dxa"/>
            <w:tcBorders>
              <w:top w:val="nil"/>
              <w:left w:val="single" w:sz="4" w:space="0" w:color="auto"/>
              <w:bottom w:val="nil"/>
              <w:right w:val="single" w:sz="4" w:space="0" w:color="auto"/>
            </w:tcBorders>
            <w:shd w:val="clear" w:color="auto" w:fill="auto"/>
            <w:noWrap/>
            <w:vAlign w:val="bottom"/>
            <w:hideMark/>
          </w:tcPr>
          <w:p w14:paraId="22BAEBAB"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now no longer are they're still having an impact. You know it's. it's.</w:t>
            </w:r>
          </w:p>
        </w:tc>
        <w:tc>
          <w:tcPr>
            <w:tcW w:w="4935" w:type="dxa"/>
            <w:tcBorders>
              <w:left w:val="single" w:sz="4" w:space="0" w:color="auto"/>
            </w:tcBorders>
            <w:shd w:val="clear" w:color="auto" w:fill="auto"/>
            <w:vAlign w:val="center"/>
            <w:hideMark/>
          </w:tcPr>
          <w:p w14:paraId="77EFB285"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Those restrictions that were in place and now no longer are – they're still having an impact. </w:t>
            </w:r>
            <w:r w:rsidRPr="00B13F8F">
              <w:rPr>
                <w:rFonts w:ascii="Arial" w:eastAsia="Times New Roman" w:hAnsi="Arial" w:cs="Arial"/>
                <w:sz w:val="20"/>
                <w:szCs w:val="20"/>
                <w:u w:val="single"/>
                <w:lang w:eastAsia="en-GB"/>
              </w:rPr>
              <w:t>Continued isolation.</w:t>
            </w:r>
          </w:p>
        </w:tc>
      </w:tr>
      <w:tr w:rsidR="0001144D" w:rsidRPr="00B13F8F" w14:paraId="6460E066" w14:textId="77777777" w:rsidTr="00845E44">
        <w:trPr>
          <w:trHeight w:val="1196"/>
        </w:trPr>
        <w:tc>
          <w:tcPr>
            <w:tcW w:w="2184" w:type="dxa"/>
            <w:tcBorders>
              <w:right w:val="single" w:sz="4" w:space="0" w:color="auto"/>
            </w:tcBorders>
            <w:shd w:val="clear" w:color="auto" w:fill="auto"/>
            <w:vAlign w:val="center"/>
            <w:hideMark/>
          </w:tcPr>
          <w:p w14:paraId="46C35230" w14:textId="675334B4" w:rsidR="0001144D" w:rsidRPr="00B13F8F" w:rsidRDefault="004A28DF" w:rsidP="00D5026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Increased questioning</w:t>
            </w:r>
            <w:r w:rsidR="0001144D">
              <w:rPr>
                <w:rFonts w:ascii="Arial" w:eastAsia="Times New Roman" w:hAnsi="Arial" w:cs="Arial"/>
                <w:sz w:val="20"/>
                <w:szCs w:val="20"/>
                <w:lang w:eastAsia="en-GB"/>
              </w:rPr>
              <w:t xml:space="preserve"> (second guessing) and relief with eased restrictions</w:t>
            </w:r>
          </w:p>
        </w:tc>
        <w:tc>
          <w:tcPr>
            <w:tcW w:w="1195" w:type="dxa"/>
            <w:tcBorders>
              <w:top w:val="nil"/>
              <w:left w:val="single" w:sz="4" w:space="0" w:color="auto"/>
              <w:bottom w:val="nil"/>
              <w:right w:val="single" w:sz="4" w:space="0" w:color="auto"/>
            </w:tcBorders>
            <w:shd w:val="clear" w:color="auto" w:fill="auto"/>
            <w:noWrap/>
            <w:vAlign w:val="bottom"/>
            <w:hideMark/>
          </w:tcPr>
          <w:p w14:paraId="4E34D041"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750</w:t>
            </w:r>
          </w:p>
        </w:tc>
        <w:tc>
          <w:tcPr>
            <w:tcW w:w="6681" w:type="dxa"/>
            <w:tcBorders>
              <w:top w:val="nil"/>
              <w:left w:val="single" w:sz="4" w:space="0" w:color="auto"/>
              <w:bottom w:val="nil"/>
              <w:right w:val="single" w:sz="4" w:space="0" w:color="auto"/>
            </w:tcBorders>
            <w:shd w:val="clear" w:color="auto" w:fill="auto"/>
            <w:noWrap/>
            <w:vAlign w:val="bottom"/>
            <w:hideMark/>
          </w:tcPr>
          <w:p w14:paraId="5B263F21"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You still kind of second guess like should I really be doing that</w:t>
            </w:r>
            <w:r>
              <w:rPr>
                <w:rFonts w:ascii="Arial" w:eastAsia="Times New Roman" w:hAnsi="Arial" w:cs="Arial"/>
                <w:sz w:val="20"/>
                <w:szCs w:val="20"/>
                <w:lang w:eastAsia="en-GB"/>
              </w:rPr>
              <w:t>? I</w:t>
            </w:r>
            <w:r w:rsidRPr="00B13F8F">
              <w:rPr>
                <w:rFonts w:ascii="Arial" w:eastAsia="Times New Roman" w:hAnsi="Arial" w:cs="Arial"/>
                <w:sz w:val="20"/>
                <w:szCs w:val="20"/>
                <w:lang w:eastAsia="en-GB"/>
              </w:rPr>
              <w:t xml:space="preserve">s that </w:t>
            </w:r>
          </w:p>
        </w:tc>
        <w:tc>
          <w:tcPr>
            <w:tcW w:w="4935" w:type="dxa"/>
            <w:tcBorders>
              <w:left w:val="single" w:sz="4" w:space="0" w:color="auto"/>
            </w:tcBorders>
            <w:shd w:val="clear" w:color="auto" w:fill="auto"/>
            <w:vAlign w:val="center"/>
            <w:hideMark/>
          </w:tcPr>
          <w:p w14:paraId="6550B5F2"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Second guess whether she should be doing it, is it allowed? </w:t>
            </w:r>
            <w:r w:rsidRPr="00B13F8F">
              <w:rPr>
                <w:rFonts w:ascii="Arial" w:eastAsia="Times New Roman" w:hAnsi="Arial" w:cs="Arial"/>
                <w:i/>
                <w:iCs/>
                <w:sz w:val="20"/>
                <w:szCs w:val="20"/>
                <w:lang w:eastAsia="en-GB"/>
              </w:rPr>
              <w:t xml:space="preserve">More questioning. </w:t>
            </w:r>
            <w:r w:rsidRPr="00B13F8F">
              <w:rPr>
                <w:rFonts w:ascii="Arial" w:eastAsia="Times New Roman" w:hAnsi="Arial" w:cs="Arial"/>
                <w:sz w:val="20"/>
                <w:szCs w:val="20"/>
                <w:u w:val="single"/>
                <w:lang w:eastAsia="en-GB"/>
              </w:rPr>
              <w:t>Anxiety about going back out?</w:t>
            </w:r>
          </w:p>
        </w:tc>
      </w:tr>
      <w:tr w:rsidR="0001144D" w:rsidRPr="00B13F8F" w14:paraId="7DDE1382" w14:textId="77777777" w:rsidTr="00845E44">
        <w:trPr>
          <w:trHeight w:val="308"/>
        </w:trPr>
        <w:tc>
          <w:tcPr>
            <w:tcW w:w="2184" w:type="dxa"/>
            <w:tcBorders>
              <w:right w:val="single" w:sz="4" w:space="0" w:color="auto"/>
            </w:tcBorders>
            <w:shd w:val="clear" w:color="auto" w:fill="auto"/>
            <w:vAlign w:val="center"/>
            <w:hideMark/>
          </w:tcPr>
          <w:p w14:paraId="738DA0F0" w14:textId="77777777" w:rsidR="0001144D" w:rsidRPr="00B13F8F" w:rsidRDefault="0001144D" w:rsidP="00D5026A">
            <w:pPr>
              <w:spacing w:after="0" w:line="240" w:lineRule="auto"/>
              <w:rPr>
                <w:rFonts w:ascii="Arial" w:eastAsia="Times New Roman" w:hAnsi="Arial" w:cs="Arial"/>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1B640902" w14:textId="77777777" w:rsidR="0001144D" w:rsidRPr="00B13F8F" w:rsidRDefault="0001144D" w:rsidP="00D5026A">
            <w:pPr>
              <w:spacing w:after="0" w:line="240" w:lineRule="auto"/>
              <w:jc w:val="right"/>
              <w:rPr>
                <w:rFonts w:ascii="Arial" w:eastAsia="Times New Roman" w:hAnsi="Arial" w:cs="Arial"/>
                <w:sz w:val="20"/>
                <w:szCs w:val="20"/>
                <w:lang w:eastAsia="en-GB"/>
              </w:rPr>
            </w:pPr>
            <w:r w:rsidRPr="00B13F8F">
              <w:rPr>
                <w:rFonts w:ascii="Arial" w:eastAsia="Times New Roman" w:hAnsi="Arial" w:cs="Arial"/>
                <w:sz w:val="20"/>
                <w:szCs w:val="20"/>
                <w:lang w:eastAsia="en-GB"/>
              </w:rPr>
              <w:t>751</w:t>
            </w:r>
          </w:p>
        </w:tc>
        <w:tc>
          <w:tcPr>
            <w:tcW w:w="6681" w:type="dxa"/>
            <w:tcBorders>
              <w:top w:val="nil"/>
              <w:left w:val="single" w:sz="4" w:space="0" w:color="auto"/>
              <w:bottom w:val="nil"/>
              <w:right w:val="single" w:sz="4" w:space="0" w:color="auto"/>
            </w:tcBorders>
            <w:shd w:val="clear" w:color="auto" w:fill="auto"/>
            <w:noWrap/>
            <w:vAlign w:val="bottom"/>
            <w:hideMark/>
          </w:tcPr>
          <w:p w14:paraId="67BA41E7" w14:textId="77777777" w:rsidR="0001144D" w:rsidRPr="00B13F8F" w:rsidRDefault="0001144D" w:rsidP="00D5026A">
            <w:pPr>
              <w:spacing w:after="0" w:line="240" w:lineRule="auto"/>
              <w:rPr>
                <w:rFonts w:ascii="Arial" w:eastAsia="Times New Roman" w:hAnsi="Arial" w:cs="Arial"/>
                <w:sz w:val="20"/>
                <w:szCs w:val="20"/>
                <w:lang w:eastAsia="en-GB"/>
              </w:rPr>
            </w:pPr>
            <w:r w:rsidRPr="00B13F8F">
              <w:rPr>
                <w:rFonts w:ascii="Arial" w:eastAsia="Times New Roman" w:hAnsi="Arial" w:cs="Arial"/>
                <w:sz w:val="20"/>
                <w:szCs w:val="20"/>
                <w:lang w:eastAsia="en-GB"/>
              </w:rPr>
              <w:t xml:space="preserve">allowed? Like and on the odd occasion, it's happened like I haven't really </w:t>
            </w:r>
          </w:p>
        </w:tc>
        <w:tc>
          <w:tcPr>
            <w:tcW w:w="4935" w:type="dxa"/>
            <w:tcBorders>
              <w:left w:val="single" w:sz="4" w:space="0" w:color="auto"/>
            </w:tcBorders>
            <w:shd w:val="clear" w:color="auto" w:fill="auto"/>
            <w:vAlign w:val="center"/>
            <w:hideMark/>
          </w:tcPr>
          <w:p w14:paraId="6F7F3340" w14:textId="77777777" w:rsidR="0001144D" w:rsidRPr="00B13F8F" w:rsidRDefault="0001144D" w:rsidP="00D5026A">
            <w:pPr>
              <w:spacing w:after="0" w:line="240" w:lineRule="auto"/>
              <w:rPr>
                <w:rFonts w:ascii="Arial" w:eastAsia="Times New Roman" w:hAnsi="Arial" w:cs="Arial"/>
                <w:sz w:val="20"/>
                <w:szCs w:val="20"/>
                <w:lang w:eastAsia="en-GB"/>
              </w:rPr>
            </w:pPr>
          </w:p>
        </w:tc>
      </w:tr>
      <w:tr w:rsidR="0001144D" w:rsidRPr="00B13F8F" w14:paraId="68CE55A0" w14:textId="77777777" w:rsidTr="00845E44">
        <w:trPr>
          <w:trHeight w:val="308"/>
        </w:trPr>
        <w:tc>
          <w:tcPr>
            <w:tcW w:w="2184" w:type="dxa"/>
            <w:tcBorders>
              <w:right w:val="single" w:sz="4" w:space="0" w:color="auto"/>
            </w:tcBorders>
            <w:shd w:val="clear" w:color="auto" w:fill="auto"/>
            <w:vAlign w:val="center"/>
            <w:hideMark/>
          </w:tcPr>
          <w:p w14:paraId="4B9F6CC5" w14:textId="77777777" w:rsidR="0001144D" w:rsidRPr="00B13F8F" w:rsidRDefault="0001144D" w:rsidP="00D5026A">
            <w:pPr>
              <w:spacing w:after="0" w:line="240" w:lineRule="auto"/>
              <w:rPr>
                <w:rFonts w:ascii="Arial" w:eastAsia="Times New Roman" w:hAnsi="Arial" w:cs="Arial"/>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3E1C95DC" w14:textId="77777777" w:rsidR="0001144D" w:rsidRPr="00B13F8F" w:rsidRDefault="0001144D" w:rsidP="00D5026A">
            <w:pPr>
              <w:spacing w:after="0" w:line="240" w:lineRule="auto"/>
              <w:jc w:val="right"/>
              <w:rPr>
                <w:rFonts w:ascii="Arial" w:eastAsia="Times New Roman" w:hAnsi="Arial" w:cs="Arial"/>
                <w:color w:val="000000"/>
                <w:sz w:val="20"/>
                <w:szCs w:val="20"/>
                <w:lang w:eastAsia="en-GB"/>
              </w:rPr>
            </w:pPr>
            <w:r w:rsidRPr="00B13F8F">
              <w:rPr>
                <w:rFonts w:ascii="Arial" w:eastAsia="Times New Roman" w:hAnsi="Arial" w:cs="Arial"/>
                <w:color w:val="000000"/>
                <w:sz w:val="20"/>
                <w:szCs w:val="20"/>
                <w:lang w:eastAsia="en-GB"/>
              </w:rPr>
              <w:t>752</w:t>
            </w:r>
          </w:p>
        </w:tc>
        <w:tc>
          <w:tcPr>
            <w:tcW w:w="6681" w:type="dxa"/>
            <w:tcBorders>
              <w:top w:val="nil"/>
              <w:left w:val="single" w:sz="4" w:space="0" w:color="auto"/>
              <w:bottom w:val="nil"/>
              <w:right w:val="single" w:sz="4" w:space="0" w:color="auto"/>
            </w:tcBorders>
            <w:shd w:val="clear" w:color="auto" w:fill="auto"/>
            <w:noWrap/>
            <w:vAlign w:val="bottom"/>
            <w:hideMark/>
          </w:tcPr>
          <w:p w14:paraId="69AE0005" w14:textId="77777777" w:rsidR="0001144D" w:rsidRPr="00B13F8F" w:rsidRDefault="0001144D" w:rsidP="00D5026A">
            <w:pPr>
              <w:spacing w:after="0" w:line="240" w:lineRule="auto"/>
              <w:rPr>
                <w:rFonts w:ascii="Arial" w:eastAsia="Times New Roman" w:hAnsi="Arial" w:cs="Arial"/>
                <w:color w:val="000000"/>
                <w:sz w:val="20"/>
                <w:szCs w:val="20"/>
                <w:lang w:eastAsia="en-GB"/>
              </w:rPr>
            </w:pPr>
            <w:r w:rsidRPr="00B13F8F">
              <w:rPr>
                <w:rFonts w:ascii="Arial" w:eastAsia="Times New Roman" w:hAnsi="Arial" w:cs="Arial"/>
                <w:color w:val="000000"/>
                <w:sz w:val="20"/>
                <w:szCs w:val="20"/>
                <w:lang w:eastAsia="en-GB"/>
              </w:rPr>
              <w:t xml:space="preserve">done it very much, but like if I have gone round to my </w:t>
            </w:r>
            <w:r>
              <w:rPr>
                <w:rFonts w:ascii="Arial" w:eastAsia="Times New Roman" w:hAnsi="Arial" w:cs="Arial"/>
                <w:color w:val="000000"/>
                <w:sz w:val="20"/>
                <w:szCs w:val="20"/>
                <w:lang w:eastAsia="en-GB"/>
              </w:rPr>
              <w:t>mum</w:t>
            </w:r>
            <w:r w:rsidRPr="00B13F8F">
              <w:rPr>
                <w:rFonts w:ascii="Arial" w:eastAsia="Times New Roman" w:hAnsi="Arial" w:cs="Arial"/>
                <w:color w:val="000000"/>
                <w:sz w:val="20"/>
                <w:szCs w:val="20"/>
                <w:lang w:eastAsia="en-GB"/>
              </w:rPr>
              <w:t xml:space="preserve">'s house. Just </w:t>
            </w:r>
          </w:p>
        </w:tc>
        <w:tc>
          <w:tcPr>
            <w:tcW w:w="4935" w:type="dxa"/>
            <w:tcBorders>
              <w:left w:val="single" w:sz="4" w:space="0" w:color="auto"/>
            </w:tcBorders>
            <w:shd w:val="clear" w:color="auto" w:fill="auto"/>
            <w:vAlign w:val="center"/>
            <w:hideMark/>
          </w:tcPr>
          <w:p w14:paraId="5343BD9F" w14:textId="77777777" w:rsidR="0001144D" w:rsidRPr="00B13F8F" w:rsidRDefault="0001144D" w:rsidP="00D5026A">
            <w:pPr>
              <w:spacing w:after="0" w:line="240" w:lineRule="auto"/>
              <w:rPr>
                <w:rFonts w:ascii="Arial" w:eastAsia="Times New Roman" w:hAnsi="Arial" w:cs="Arial"/>
                <w:color w:val="000000"/>
                <w:sz w:val="20"/>
                <w:szCs w:val="20"/>
                <w:lang w:eastAsia="en-GB"/>
              </w:rPr>
            </w:pPr>
          </w:p>
        </w:tc>
      </w:tr>
      <w:tr w:rsidR="0001144D" w:rsidRPr="00B13F8F" w14:paraId="3578B3AA" w14:textId="77777777" w:rsidTr="00845E44">
        <w:trPr>
          <w:trHeight w:val="926"/>
        </w:trPr>
        <w:tc>
          <w:tcPr>
            <w:tcW w:w="2184" w:type="dxa"/>
            <w:tcBorders>
              <w:right w:val="single" w:sz="4" w:space="0" w:color="auto"/>
            </w:tcBorders>
            <w:shd w:val="clear" w:color="auto" w:fill="auto"/>
            <w:vAlign w:val="center"/>
            <w:hideMark/>
          </w:tcPr>
          <w:p w14:paraId="4EB7C54C" w14:textId="77777777" w:rsidR="0001144D" w:rsidRPr="00B13F8F" w:rsidRDefault="0001144D" w:rsidP="00D5026A">
            <w:pPr>
              <w:spacing w:after="0" w:line="240" w:lineRule="auto"/>
              <w:rPr>
                <w:rFonts w:ascii="Arial" w:eastAsia="Times New Roman" w:hAnsi="Arial" w:cs="Arial"/>
                <w:color w:val="000000"/>
                <w:sz w:val="20"/>
                <w:szCs w:val="20"/>
                <w:lang w:eastAsia="en-GB"/>
              </w:rPr>
            </w:pPr>
          </w:p>
        </w:tc>
        <w:tc>
          <w:tcPr>
            <w:tcW w:w="1195" w:type="dxa"/>
            <w:tcBorders>
              <w:top w:val="nil"/>
              <w:left w:val="single" w:sz="4" w:space="0" w:color="auto"/>
              <w:bottom w:val="nil"/>
              <w:right w:val="single" w:sz="4" w:space="0" w:color="auto"/>
            </w:tcBorders>
            <w:shd w:val="clear" w:color="auto" w:fill="auto"/>
            <w:noWrap/>
            <w:vAlign w:val="bottom"/>
            <w:hideMark/>
          </w:tcPr>
          <w:p w14:paraId="7B18DD35" w14:textId="77777777" w:rsidR="0001144D" w:rsidRPr="00B13F8F" w:rsidRDefault="0001144D" w:rsidP="00D5026A">
            <w:pPr>
              <w:spacing w:after="0" w:line="240" w:lineRule="auto"/>
              <w:jc w:val="right"/>
              <w:rPr>
                <w:rFonts w:ascii="Arial" w:eastAsia="Times New Roman" w:hAnsi="Arial" w:cs="Arial"/>
                <w:color w:val="000000"/>
                <w:sz w:val="20"/>
                <w:szCs w:val="20"/>
                <w:lang w:eastAsia="en-GB"/>
              </w:rPr>
            </w:pPr>
            <w:r w:rsidRPr="00B13F8F">
              <w:rPr>
                <w:rFonts w:ascii="Arial" w:eastAsia="Times New Roman" w:hAnsi="Arial" w:cs="Arial"/>
                <w:color w:val="000000"/>
                <w:sz w:val="20"/>
                <w:szCs w:val="20"/>
                <w:lang w:eastAsia="en-GB"/>
              </w:rPr>
              <w:t>753</w:t>
            </w:r>
          </w:p>
        </w:tc>
        <w:tc>
          <w:tcPr>
            <w:tcW w:w="6681" w:type="dxa"/>
            <w:tcBorders>
              <w:top w:val="nil"/>
              <w:left w:val="single" w:sz="4" w:space="0" w:color="auto"/>
              <w:bottom w:val="nil"/>
              <w:right w:val="single" w:sz="4" w:space="0" w:color="auto"/>
            </w:tcBorders>
            <w:shd w:val="clear" w:color="auto" w:fill="auto"/>
            <w:noWrap/>
            <w:vAlign w:val="bottom"/>
            <w:hideMark/>
          </w:tcPr>
          <w:p w14:paraId="03EB29FA" w14:textId="77777777" w:rsidR="0001144D" w:rsidRPr="00B13F8F" w:rsidRDefault="0001144D" w:rsidP="00D5026A">
            <w:pPr>
              <w:spacing w:after="0" w:line="240" w:lineRule="auto"/>
              <w:rPr>
                <w:rFonts w:ascii="Arial" w:eastAsia="Times New Roman" w:hAnsi="Arial" w:cs="Arial"/>
                <w:color w:val="000000"/>
                <w:sz w:val="20"/>
                <w:szCs w:val="20"/>
                <w:lang w:eastAsia="en-GB"/>
              </w:rPr>
            </w:pPr>
            <w:r w:rsidRPr="00B13F8F">
              <w:rPr>
                <w:rFonts w:ascii="Arial" w:eastAsia="Times New Roman" w:hAnsi="Arial" w:cs="Arial"/>
                <w:color w:val="000000"/>
                <w:sz w:val="20"/>
                <w:szCs w:val="20"/>
                <w:lang w:eastAsia="en-GB"/>
              </w:rPr>
              <w:t xml:space="preserve">it just feels so amazing to be able to like sit on the sofa and know that </w:t>
            </w:r>
          </w:p>
        </w:tc>
        <w:tc>
          <w:tcPr>
            <w:tcW w:w="4935" w:type="dxa"/>
            <w:tcBorders>
              <w:left w:val="single" w:sz="4" w:space="0" w:color="auto"/>
            </w:tcBorders>
            <w:shd w:val="clear" w:color="auto" w:fill="auto"/>
            <w:vAlign w:val="center"/>
            <w:hideMark/>
          </w:tcPr>
          <w:p w14:paraId="6FB608B3" w14:textId="77777777" w:rsidR="0001144D" w:rsidRPr="00B13F8F" w:rsidRDefault="0001144D" w:rsidP="00D5026A">
            <w:pPr>
              <w:spacing w:after="0" w:line="240" w:lineRule="auto"/>
              <w:rPr>
                <w:rFonts w:ascii="Arial" w:eastAsia="Times New Roman" w:hAnsi="Arial" w:cs="Arial"/>
                <w:color w:val="000000"/>
                <w:sz w:val="20"/>
                <w:szCs w:val="20"/>
                <w:lang w:eastAsia="en-GB"/>
              </w:rPr>
            </w:pPr>
            <w:r w:rsidRPr="00B13F8F">
              <w:rPr>
                <w:rFonts w:ascii="Arial" w:eastAsia="Times New Roman" w:hAnsi="Arial" w:cs="Arial"/>
                <w:color w:val="000000"/>
                <w:sz w:val="20"/>
                <w:szCs w:val="20"/>
                <w:lang w:eastAsia="en-GB"/>
              </w:rPr>
              <w:t>Knowing someone else has their eyes on the baby.</w:t>
            </w:r>
            <w:r>
              <w:rPr>
                <w:rFonts w:ascii="Arial" w:eastAsia="Times New Roman" w:hAnsi="Arial" w:cs="Arial"/>
                <w:color w:val="000000"/>
                <w:sz w:val="20"/>
                <w:szCs w:val="20"/>
                <w:u w:val="single"/>
                <w:lang w:eastAsia="en-GB"/>
              </w:rPr>
              <w:t xml:space="preserve"> Finally a sense of respite in conjunction with</w:t>
            </w:r>
            <w:r w:rsidRPr="00B13F8F">
              <w:rPr>
                <w:rFonts w:ascii="Arial" w:eastAsia="Times New Roman" w:hAnsi="Arial" w:cs="Arial"/>
                <w:color w:val="000000"/>
                <w:sz w:val="20"/>
                <w:szCs w:val="20"/>
                <w:u w:val="single"/>
                <w:lang w:eastAsia="en-GB"/>
              </w:rPr>
              <w:t xml:space="preserve"> </w:t>
            </w:r>
            <w:r>
              <w:rPr>
                <w:rFonts w:ascii="Arial" w:eastAsia="Times New Roman" w:hAnsi="Arial" w:cs="Arial"/>
                <w:color w:val="000000"/>
                <w:sz w:val="20"/>
                <w:szCs w:val="20"/>
                <w:u w:val="single"/>
                <w:lang w:eastAsia="en-GB"/>
              </w:rPr>
              <w:t xml:space="preserve">second guessing </w:t>
            </w:r>
            <w:r w:rsidRPr="00B13F8F">
              <w:rPr>
                <w:rFonts w:ascii="Arial" w:eastAsia="Times New Roman" w:hAnsi="Arial" w:cs="Arial"/>
                <w:color w:val="000000"/>
                <w:sz w:val="20"/>
                <w:szCs w:val="20"/>
                <w:u w:val="single"/>
                <w:lang w:eastAsia="en-GB"/>
              </w:rPr>
              <w:t>anxiety</w:t>
            </w:r>
            <w:r>
              <w:rPr>
                <w:rFonts w:ascii="Arial" w:eastAsia="Times New Roman" w:hAnsi="Arial" w:cs="Arial"/>
                <w:color w:val="000000"/>
                <w:sz w:val="20"/>
                <w:szCs w:val="20"/>
                <w:u w:val="single"/>
                <w:lang w:eastAsia="en-GB"/>
              </w:rPr>
              <w:t>?</w:t>
            </w:r>
          </w:p>
        </w:tc>
      </w:tr>
      <w:tr w:rsidR="0001144D" w:rsidRPr="00B13F8F" w14:paraId="1E30BB99" w14:textId="77777777" w:rsidTr="00845E44">
        <w:trPr>
          <w:trHeight w:val="308"/>
        </w:trPr>
        <w:tc>
          <w:tcPr>
            <w:tcW w:w="2184" w:type="dxa"/>
            <w:tcBorders>
              <w:right w:val="single" w:sz="4" w:space="0" w:color="auto"/>
            </w:tcBorders>
            <w:shd w:val="clear" w:color="auto" w:fill="auto"/>
            <w:vAlign w:val="center"/>
            <w:hideMark/>
          </w:tcPr>
          <w:p w14:paraId="72914550" w14:textId="77777777" w:rsidR="0001144D" w:rsidRPr="00B13F8F" w:rsidRDefault="0001144D" w:rsidP="00D5026A">
            <w:pPr>
              <w:spacing w:after="0" w:line="240" w:lineRule="auto"/>
              <w:rPr>
                <w:rFonts w:ascii="Arial" w:eastAsia="Times New Roman" w:hAnsi="Arial" w:cs="Arial"/>
                <w:color w:val="000000"/>
                <w:sz w:val="20"/>
                <w:szCs w:val="20"/>
                <w:lang w:eastAsia="en-GB"/>
              </w:rPr>
            </w:pPr>
          </w:p>
        </w:tc>
        <w:tc>
          <w:tcPr>
            <w:tcW w:w="1195" w:type="dxa"/>
            <w:tcBorders>
              <w:top w:val="nil"/>
              <w:left w:val="single" w:sz="4" w:space="0" w:color="auto"/>
              <w:bottom w:val="single" w:sz="4" w:space="0" w:color="auto"/>
              <w:right w:val="single" w:sz="4" w:space="0" w:color="auto"/>
            </w:tcBorders>
            <w:shd w:val="clear" w:color="auto" w:fill="auto"/>
            <w:noWrap/>
            <w:vAlign w:val="bottom"/>
            <w:hideMark/>
          </w:tcPr>
          <w:p w14:paraId="4A1D15FB" w14:textId="77777777" w:rsidR="0001144D" w:rsidRPr="00B13F8F" w:rsidRDefault="0001144D" w:rsidP="00D5026A">
            <w:pPr>
              <w:spacing w:after="0" w:line="240" w:lineRule="auto"/>
              <w:jc w:val="right"/>
              <w:rPr>
                <w:rFonts w:ascii="Arial" w:eastAsia="Times New Roman" w:hAnsi="Arial" w:cs="Arial"/>
                <w:color w:val="000000"/>
                <w:sz w:val="20"/>
                <w:szCs w:val="20"/>
                <w:lang w:eastAsia="en-GB"/>
              </w:rPr>
            </w:pPr>
            <w:r w:rsidRPr="00B13F8F">
              <w:rPr>
                <w:rFonts w:ascii="Arial" w:eastAsia="Times New Roman" w:hAnsi="Arial" w:cs="Arial"/>
                <w:color w:val="000000"/>
                <w:sz w:val="20"/>
                <w:szCs w:val="20"/>
                <w:lang w:eastAsia="en-GB"/>
              </w:rPr>
              <w:t>754</w:t>
            </w:r>
          </w:p>
        </w:tc>
        <w:tc>
          <w:tcPr>
            <w:tcW w:w="6681" w:type="dxa"/>
            <w:tcBorders>
              <w:top w:val="nil"/>
              <w:left w:val="single" w:sz="4" w:space="0" w:color="auto"/>
              <w:bottom w:val="single" w:sz="4" w:space="0" w:color="auto"/>
              <w:right w:val="single" w:sz="4" w:space="0" w:color="auto"/>
            </w:tcBorders>
            <w:shd w:val="clear" w:color="auto" w:fill="auto"/>
            <w:noWrap/>
            <w:vAlign w:val="bottom"/>
            <w:hideMark/>
          </w:tcPr>
          <w:p w14:paraId="58E12B34" w14:textId="77777777" w:rsidR="0001144D" w:rsidRPr="00B13F8F" w:rsidRDefault="0001144D" w:rsidP="00D5026A">
            <w:pPr>
              <w:spacing w:after="0" w:line="240" w:lineRule="auto"/>
              <w:rPr>
                <w:rFonts w:ascii="Arial" w:eastAsia="Times New Roman" w:hAnsi="Arial" w:cs="Arial"/>
                <w:color w:val="000000"/>
                <w:sz w:val="20"/>
                <w:szCs w:val="20"/>
                <w:lang w:eastAsia="en-GB"/>
              </w:rPr>
            </w:pPr>
            <w:r w:rsidRPr="00B13F8F">
              <w:rPr>
                <w:rFonts w:ascii="Arial" w:eastAsia="Times New Roman" w:hAnsi="Arial" w:cs="Arial"/>
                <w:color w:val="000000"/>
                <w:sz w:val="20"/>
                <w:szCs w:val="20"/>
                <w:lang w:eastAsia="en-GB"/>
              </w:rPr>
              <w:t>somebody else has actually got their</w:t>
            </w:r>
            <w:r>
              <w:rPr>
                <w:rFonts w:ascii="Arial" w:eastAsia="Times New Roman" w:hAnsi="Arial" w:cs="Arial"/>
                <w:color w:val="000000"/>
                <w:sz w:val="20"/>
                <w:szCs w:val="20"/>
                <w:lang w:eastAsia="en-GB"/>
              </w:rPr>
              <w:t xml:space="preserve"> eyes on Benji for a moment.</w:t>
            </w:r>
          </w:p>
        </w:tc>
        <w:tc>
          <w:tcPr>
            <w:tcW w:w="4935" w:type="dxa"/>
            <w:tcBorders>
              <w:left w:val="single" w:sz="4" w:space="0" w:color="auto"/>
            </w:tcBorders>
            <w:shd w:val="clear" w:color="auto" w:fill="auto"/>
            <w:vAlign w:val="center"/>
            <w:hideMark/>
          </w:tcPr>
          <w:p w14:paraId="51434EBE" w14:textId="77777777" w:rsidR="0001144D" w:rsidRPr="00B13F8F" w:rsidRDefault="0001144D" w:rsidP="00D5026A">
            <w:pPr>
              <w:spacing w:after="0" w:line="240" w:lineRule="auto"/>
              <w:rPr>
                <w:rFonts w:ascii="Arial" w:eastAsia="Times New Roman" w:hAnsi="Arial" w:cs="Arial"/>
                <w:color w:val="000000"/>
                <w:sz w:val="20"/>
                <w:szCs w:val="20"/>
                <w:lang w:eastAsia="en-GB"/>
              </w:rPr>
            </w:pPr>
          </w:p>
        </w:tc>
      </w:tr>
    </w:tbl>
    <w:p w14:paraId="0D68903A" w14:textId="76CD06A0" w:rsidR="0001144D" w:rsidRDefault="0001144D" w:rsidP="0001144D">
      <w:pPr>
        <w:rPr>
          <w:rFonts w:ascii="Arial" w:eastAsia="Arial" w:hAnsi="Arial" w:cs="Arial"/>
        </w:rPr>
      </w:pPr>
    </w:p>
    <w:p w14:paraId="32843092" w14:textId="77777777" w:rsidR="00845E44" w:rsidRDefault="00845E44" w:rsidP="0001144D">
      <w:pPr>
        <w:rPr>
          <w:rFonts w:ascii="Arial" w:eastAsia="Arial" w:hAnsi="Arial" w:cs="Arial"/>
        </w:rPr>
      </w:pPr>
    </w:p>
    <w:p w14:paraId="7F71B9B6" w14:textId="77777777" w:rsidR="0001144D" w:rsidRPr="006268A7" w:rsidRDefault="0001144D" w:rsidP="006268A7">
      <w:pPr>
        <w:jc w:val="center"/>
        <w:rPr>
          <w:rFonts w:ascii="Arial" w:eastAsia="Arial" w:hAnsi="Arial" w:cs="Arial"/>
          <w:b/>
        </w:rPr>
      </w:pPr>
      <w:r w:rsidRPr="006268A7">
        <w:rPr>
          <w:rFonts w:ascii="Arial" w:eastAsia="Arial" w:hAnsi="Arial" w:cs="Arial"/>
          <w:b/>
        </w:rPr>
        <w:t>Appendix L. Searching for connections across emergent themes (example from ‘Emma’)</w:t>
      </w:r>
    </w:p>
    <w:p w14:paraId="01D53555" w14:textId="72166FE7" w:rsidR="0001144D" w:rsidRDefault="0001144D" w:rsidP="004A28DF">
      <w:pPr>
        <w:jc w:val="center"/>
        <w:rPr>
          <w:rFonts w:ascii="Arial" w:eastAsia="Arial" w:hAnsi="Arial" w:cs="Arial"/>
        </w:rPr>
      </w:pPr>
      <w:r w:rsidRPr="00AB62C6">
        <w:rPr>
          <w:rFonts w:ascii="Arial" w:eastAsia="Arial" w:hAnsi="Arial" w:cs="Arial"/>
          <w:noProof/>
          <w:lang w:eastAsia="en-GB"/>
        </w:rPr>
        <w:drawing>
          <wp:inline distT="0" distB="0" distL="0" distR="0" wp14:anchorId="0DC87FC8" wp14:editId="5FDAC65D">
            <wp:extent cx="6889898" cy="5169247"/>
            <wp:effectExtent l="0" t="0" r="6350" b="0"/>
            <wp:docPr id="3" name="Picture 3" descr="C:\Users\haseje\AppData\Local\Temp\Temp1_Pics_for_appendices_.zip\PXL_20211229_133431980.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eje\AppData\Local\Temp\Temp1_Pics_for_appendices_.zip\PXL_20211229_133431980.MP.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889898" cy="5169247"/>
                    </a:xfrm>
                    <a:prstGeom prst="rect">
                      <a:avLst/>
                    </a:prstGeom>
                    <a:noFill/>
                    <a:ln>
                      <a:noFill/>
                    </a:ln>
                  </pic:spPr>
                </pic:pic>
              </a:graphicData>
            </a:graphic>
          </wp:inline>
        </w:drawing>
      </w:r>
    </w:p>
    <w:p w14:paraId="6B6BA032" w14:textId="77777777" w:rsidR="0001144D" w:rsidRPr="006268A7" w:rsidRDefault="0001144D" w:rsidP="006268A7">
      <w:pPr>
        <w:jc w:val="center"/>
        <w:rPr>
          <w:rFonts w:ascii="Arial" w:eastAsia="Arial" w:hAnsi="Arial" w:cs="Arial"/>
          <w:b/>
        </w:rPr>
      </w:pPr>
      <w:r w:rsidRPr="006268A7">
        <w:rPr>
          <w:rFonts w:ascii="Arial" w:eastAsia="Arial" w:hAnsi="Arial" w:cs="Arial"/>
          <w:b/>
        </w:rPr>
        <w:lastRenderedPageBreak/>
        <w:t>Appendix M. Figure to represent superordinate themes to facilitate searching for patterns across cases (example from ‘Caroline’)</w:t>
      </w:r>
    </w:p>
    <w:p w14:paraId="1AED7F5A" w14:textId="77777777" w:rsidR="0001144D" w:rsidRDefault="0001144D" w:rsidP="0001144D">
      <w:pPr>
        <w:jc w:val="center"/>
        <w:rPr>
          <w:rFonts w:ascii="Arial" w:eastAsia="Arial" w:hAnsi="Arial" w:cs="Arial"/>
        </w:rPr>
      </w:pPr>
      <w:r w:rsidRPr="00AB62C6">
        <w:rPr>
          <w:rFonts w:ascii="Arial" w:eastAsia="Arial" w:hAnsi="Arial" w:cs="Arial"/>
          <w:noProof/>
          <w:lang w:eastAsia="en-GB"/>
        </w:rPr>
        <w:drawing>
          <wp:inline distT="0" distB="0" distL="0" distR="0" wp14:anchorId="66F8CC27" wp14:editId="71BCE35C">
            <wp:extent cx="5295733" cy="7058759"/>
            <wp:effectExtent l="0" t="5397" r="0" b="0"/>
            <wp:docPr id="4" name="Picture 4" descr="C:\Users\haseje\AppData\Local\Temp\Temp1_Pics_for_appendices_.zip\PXL_20220210_094530660.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eje\AppData\Local\Temp\Temp1_Pics_for_appendices_.zip\PXL_20220210_094530660.MP.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rot="16200000">
                      <a:off x="0" y="0"/>
                      <a:ext cx="5305963" cy="7072395"/>
                    </a:xfrm>
                    <a:prstGeom prst="rect">
                      <a:avLst/>
                    </a:prstGeom>
                    <a:noFill/>
                    <a:ln>
                      <a:noFill/>
                    </a:ln>
                  </pic:spPr>
                </pic:pic>
              </a:graphicData>
            </a:graphic>
          </wp:inline>
        </w:drawing>
      </w:r>
    </w:p>
    <w:p w14:paraId="243B5A5E" w14:textId="77777777" w:rsidR="0001144D" w:rsidRPr="006268A7" w:rsidRDefault="0001144D" w:rsidP="006268A7">
      <w:pPr>
        <w:jc w:val="center"/>
        <w:rPr>
          <w:rFonts w:ascii="Arial" w:eastAsia="Arial" w:hAnsi="Arial" w:cs="Arial"/>
          <w:b/>
        </w:rPr>
      </w:pPr>
      <w:r w:rsidRPr="006268A7">
        <w:rPr>
          <w:rFonts w:ascii="Arial" w:eastAsia="Arial" w:hAnsi="Arial" w:cs="Arial"/>
          <w:b/>
        </w:rPr>
        <w:lastRenderedPageBreak/>
        <w:t xml:space="preserve">Appendix N. Extract of table with data from the subordinate theme </w:t>
      </w:r>
      <w:r w:rsidRPr="006268A7">
        <w:rPr>
          <w:rFonts w:ascii="Arial" w:hAnsi="Arial" w:cs="Arial"/>
          <w:b/>
        </w:rPr>
        <w:t>“I just felt kind of abandoned”, from the superordinate theme “We were left on our own”</w:t>
      </w:r>
      <w:r w:rsidRPr="006268A7">
        <w:rPr>
          <w:rFonts w:ascii="Arial" w:eastAsia="Arial" w:hAnsi="Arial" w:cs="Arial"/>
          <w:b/>
        </w:rPr>
        <w:t>.</w:t>
      </w:r>
    </w:p>
    <w:tbl>
      <w:tblPr>
        <w:tblStyle w:val="TableGrid"/>
        <w:tblpPr w:leftFromText="180" w:rightFromText="180" w:vertAnchor="page" w:horzAnchor="margin" w:tblpY="5221"/>
        <w:tblW w:w="0" w:type="auto"/>
        <w:tblLook w:val="04A0" w:firstRow="1" w:lastRow="0" w:firstColumn="1" w:lastColumn="0" w:noHBand="0" w:noVBand="1"/>
      </w:tblPr>
      <w:tblGrid>
        <w:gridCol w:w="1451"/>
        <w:gridCol w:w="2263"/>
        <w:gridCol w:w="2833"/>
        <w:gridCol w:w="5924"/>
        <w:gridCol w:w="1477"/>
      </w:tblGrid>
      <w:tr w:rsidR="0001144D" w:rsidRPr="00F67874" w14:paraId="56D5F65F" w14:textId="77777777" w:rsidTr="00D5026A">
        <w:tc>
          <w:tcPr>
            <w:tcW w:w="1451" w:type="dxa"/>
          </w:tcPr>
          <w:p w14:paraId="1406843E" w14:textId="77777777" w:rsidR="0001144D" w:rsidRPr="00F67874" w:rsidRDefault="0001144D" w:rsidP="00D5026A">
            <w:pPr>
              <w:rPr>
                <w:rFonts w:ascii="Arial" w:hAnsi="Arial" w:cs="Arial"/>
                <w:b/>
              </w:rPr>
            </w:pPr>
            <w:r w:rsidRPr="00F67874">
              <w:rPr>
                <w:rFonts w:ascii="Arial" w:hAnsi="Arial" w:cs="Arial"/>
                <w:b/>
              </w:rPr>
              <w:t>Participant pseudonym</w:t>
            </w:r>
          </w:p>
        </w:tc>
        <w:tc>
          <w:tcPr>
            <w:tcW w:w="2263" w:type="dxa"/>
          </w:tcPr>
          <w:p w14:paraId="590C0BEC" w14:textId="77777777" w:rsidR="0001144D" w:rsidRPr="00F67874" w:rsidRDefault="0001144D" w:rsidP="00D5026A">
            <w:pPr>
              <w:rPr>
                <w:rFonts w:ascii="Arial" w:hAnsi="Arial" w:cs="Arial"/>
                <w:b/>
              </w:rPr>
            </w:pPr>
            <w:r w:rsidRPr="00F67874">
              <w:rPr>
                <w:rFonts w:ascii="Arial" w:hAnsi="Arial" w:cs="Arial"/>
                <w:b/>
              </w:rPr>
              <w:t>Superordinate theme</w:t>
            </w:r>
          </w:p>
        </w:tc>
        <w:tc>
          <w:tcPr>
            <w:tcW w:w="2833" w:type="dxa"/>
          </w:tcPr>
          <w:p w14:paraId="3E324EED" w14:textId="77777777" w:rsidR="0001144D" w:rsidRPr="00F67874" w:rsidRDefault="0001144D" w:rsidP="00D5026A">
            <w:pPr>
              <w:rPr>
                <w:rFonts w:ascii="Arial" w:hAnsi="Arial" w:cs="Arial"/>
                <w:b/>
              </w:rPr>
            </w:pPr>
            <w:r w:rsidRPr="00F67874">
              <w:rPr>
                <w:rFonts w:ascii="Arial" w:hAnsi="Arial" w:cs="Arial"/>
                <w:b/>
              </w:rPr>
              <w:t>Emergent theme</w:t>
            </w:r>
          </w:p>
        </w:tc>
        <w:tc>
          <w:tcPr>
            <w:tcW w:w="5924" w:type="dxa"/>
          </w:tcPr>
          <w:p w14:paraId="2B0AAD0B" w14:textId="77777777" w:rsidR="0001144D" w:rsidRPr="00F67874" w:rsidRDefault="0001144D" w:rsidP="00D5026A">
            <w:pPr>
              <w:rPr>
                <w:rFonts w:ascii="Arial" w:hAnsi="Arial" w:cs="Arial"/>
                <w:b/>
              </w:rPr>
            </w:pPr>
            <w:r w:rsidRPr="00F67874">
              <w:rPr>
                <w:rFonts w:ascii="Arial" w:hAnsi="Arial" w:cs="Arial"/>
                <w:b/>
              </w:rPr>
              <w:t xml:space="preserve">Quote </w:t>
            </w:r>
          </w:p>
        </w:tc>
        <w:tc>
          <w:tcPr>
            <w:tcW w:w="1477" w:type="dxa"/>
          </w:tcPr>
          <w:p w14:paraId="539D5BC2" w14:textId="77777777" w:rsidR="0001144D" w:rsidRPr="00F67874" w:rsidRDefault="0001144D" w:rsidP="00D5026A">
            <w:pPr>
              <w:rPr>
                <w:rFonts w:ascii="Arial" w:hAnsi="Arial" w:cs="Arial"/>
                <w:b/>
              </w:rPr>
            </w:pPr>
            <w:r w:rsidRPr="00F67874">
              <w:rPr>
                <w:rFonts w:ascii="Arial" w:hAnsi="Arial" w:cs="Arial"/>
                <w:b/>
              </w:rPr>
              <w:t>Transcript lines</w:t>
            </w:r>
          </w:p>
        </w:tc>
      </w:tr>
      <w:tr w:rsidR="0001144D" w:rsidRPr="00F67874" w14:paraId="64A5D8F6" w14:textId="77777777" w:rsidTr="00D5026A">
        <w:tc>
          <w:tcPr>
            <w:tcW w:w="1451" w:type="dxa"/>
          </w:tcPr>
          <w:p w14:paraId="69596CA2" w14:textId="77777777" w:rsidR="0001144D" w:rsidRPr="00F67874" w:rsidRDefault="0001144D" w:rsidP="00D5026A">
            <w:pPr>
              <w:rPr>
                <w:rFonts w:ascii="Arial" w:hAnsi="Arial" w:cs="Arial"/>
              </w:rPr>
            </w:pPr>
            <w:r w:rsidRPr="00F67874">
              <w:rPr>
                <w:rFonts w:ascii="Arial" w:hAnsi="Arial" w:cs="Arial"/>
              </w:rPr>
              <w:t>Anna</w:t>
            </w:r>
          </w:p>
        </w:tc>
        <w:tc>
          <w:tcPr>
            <w:tcW w:w="2263" w:type="dxa"/>
          </w:tcPr>
          <w:p w14:paraId="26A95FB1" w14:textId="77777777" w:rsidR="0001144D" w:rsidRPr="00F67874" w:rsidRDefault="0001144D" w:rsidP="00D5026A">
            <w:pPr>
              <w:rPr>
                <w:rFonts w:ascii="Arial" w:hAnsi="Arial" w:cs="Arial"/>
              </w:rPr>
            </w:pPr>
            <w:r>
              <w:rPr>
                <w:rFonts w:ascii="Arial" w:hAnsi="Arial" w:cs="Arial"/>
              </w:rPr>
              <w:t>Feeling a loss of/</w:t>
            </w:r>
            <w:r w:rsidRPr="00F67874">
              <w:rPr>
                <w:rFonts w:ascii="Arial" w:hAnsi="Arial" w:cs="Arial"/>
              </w:rPr>
              <w:t>n</w:t>
            </w:r>
            <w:r>
              <w:rPr>
                <w:rFonts w:ascii="Arial" w:hAnsi="Arial" w:cs="Arial"/>
              </w:rPr>
              <w:t>eglected by professional support</w:t>
            </w:r>
            <w:r w:rsidRPr="00F67874">
              <w:rPr>
                <w:rFonts w:ascii="Arial" w:hAnsi="Arial" w:cs="Arial"/>
              </w:rPr>
              <w:t xml:space="preserve"> </w:t>
            </w:r>
          </w:p>
        </w:tc>
        <w:tc>
          <w:tcPr>
            <w:tcW w:w="2833" w:type="dxa"/>
          </w:tcPr>
          <w:p w14:paraId="4AC8BECD" w14:textId="77777777" w:rsidR="0001144D" w:rsidRPr="00F67874" w:rsidRDefault="0001144D" w:rsidP="00D5026A">
            <w:pPr>
              <w:rPr>
                <w:rFonts w:ascii="Arial" w:hAnsi="Arial" w:cs="Arial"/>
              </w:rPr>
            </w:pPr>
            <w:r>
              <w:rPr>
                <w:rFonts w:ascii="Arial" w:hAnsi="Arial" w:cs="Arial"/>
              </w:rPr>
              <w:t>Loss of professional/community support</w:t>
            </w:r>
            <w:r w:rsidRPr="00F67874">
              <w:rPr>
                <w:rFonts w:ascii="Arial" w:hAnsi="Arial" w:cs="Arial"/>
              </w:rPr>
              <w:t xml:space="preserve"> </w:t>
            </w:r>
            <w:r>
              <w:rPr>
                <w:rFonts w:ascii="Arial" w:hAnsi="Arial" w:cs="Arial"/>
              </w:rPr>
              <w:t xml:space="preserve">leading </w:t>
            </w:r>
            <w:r w:rsidRPr="00F67874">
              <w:rPr>
                <w:rFonts w:ascii="Arial" w:hAnsi="Arial" w:cs="Arial"/>
              </w:rPr>
              <w:t>to giving up on seeking support.</w:t>
            </w:r>
          </w:p>
        </w:tc>
        <w:tc>
          <w:tcPr>
            <w:tcW w:w="5924" w:type="dxa"/>
          </w:tcPr>
          <w:p w14:paraId="124C8C7A" w14:textId="77777777" w:rsidR="0001144D" w:rsidRPr="00F67874" w:rsidRDefault="0001144D" w:rsidP="00D5026A">
            <w:pPr>
              <w:rPr>
                <w:rFonts w:ascii="Arial" w:hAnsi="Arial" w:cs="Arial"/>
              </w:rPr>
            </w:pPr>
            <w:r w:rsidRPr="00F67874">
              <w:rPr>
                <w:rFonts w:ascii="Arial" w:hAnsi="Arial" w:cs="Arial"/>
              </w:rPr>
              <w:t xml:space="preserve">Maybe I could have phoned the health visitors and told them I was struggling. But I think I just didn't. I didn't feel that they’d have any answers for me because it's not like they could say, oh, well we're having a baby group running on duhduhduh come and join us, you know, it’ll be really good for you -because that just wasn't happening. </w:t>
            </w:r>
          </w:p>
        </w:tc>
        <w:tc>
          <w:tcPr>
            <w:tcW w:w="1477" w:type="dxa"/>
          </w:tcPr>
          <w:p w14:paraId="1DB5DB2C" w14:textId="77777777" w:rsidR="0001144D" w:rsidRPr="00F67874" w:rsidRDefault="0001144D" w:rsidP="00D5026A">
            <w:pPr>
              <w:rPr>
                <w:rFonts w:ascii="Arial" w:hAnsi="Arial" w:cs="Arial"/>
              </w:rPr>
            </w:pPr>
            <w:r w:rsidRPr="00F67874">
              <w:rPr>
                <w:rFonts w:ascii="Arial" w:hAnsi="Arial" w:cs="Arial"/>
              </w:rPr>
              <w:t>872-877</w:t>
            </w:r>
          </w:p>
        </w:tc>
      </w:tr>
      <w:tr w:rsidR="0001144D" w:rsidRPr="00F67874" w14:paraId="0DBC00A0" w14:textId="77777777" w:rsidTr="00D5026A">
        <w:tc>
          <w:tcPr>
            <w:tcW w:w="1451" w:type="dxa"/>
          </w:tcPr>
          <w:p w14:paraId="49813520" w14:textId="77777777" w:rsidR="0001144D" w:rsidRPr="00F67874" w:rsidRDefault="0001144D" w:rsidP="00D5026A">
            <w:pPr>
              <w:rPr>
                <w:rFonts w:ascii="Arial" w:hAnsi="Arial" w:cs="Arial"/>
              </w:rPr>
            </w:pPr>
          </w:p>
        </w:tc>
        <w:tc>
          <w:tcPr>
            <w:tcW w:w="2263" w:type="dxa"/>
          </w:tcPr>
          <w:p w14:paraId="7CDFEBB5" w14:textId="77777777" w:rsidR="0001144D" w:rsidRPr="00F67874" w:rsidRDefault="0001144D" w:rsidP="00D5026A">
            <w:pPr>
              <w:rPr>
                <w:rFonts w:ascii="Arial" w:hAnsi="Arial" w:cs="Arial"/>
              </w:rPr>
            </w:pPr>
          </w:p>
        </w:tc>
        <w:tc>
          <w:tcPr>
            <w:tcW w:w="2833" w:type="dxa"/>
          </w:tcPr>
          <w:p w14:paraId="35626BDA" w14:textId="77777777" w:rsidR="0001144D" w:rsidRPr="00F67874" w:rsidRDefault="0001144D" w:rsidP="00D5026A">
            <w:pPr>
              <w:rPr>
                <w:rFonts w:ascii="Arial" w:hAnsi="Arial" w:cs="Arial"/>
              </w:rPr>
            </w:pPr>
            <w:r w:rsidRPr="00F67874">
              <w:rPr>
                <w:rFonts w:ascii="Arial" w:hAnsi="Arial" w:cs="Arial"/>
              </w:rPr>
              <w:t>Loss of healthcare support/reassurance and feeling neglected.</w:t>
            </w:r>
          </w:p>
          <w:p w14:paraId="1BD04FA8" w14:textId="77777777" w:rsidR="0001144D" w:rsidRPr="00F67874" w:rsidRDefault="0001144D" w:rsidP="00D5026A">
            <w:pPr>
              <w:rPr>
                <w:rFonts w:ascii="Arial" w:hAnsi="Arial" w:cs="Arial"/>
              </w:rPr>
            </w:pPr>
          </w:p>
        </w:tc>
        <w:tc>
          <w:tcPr>
            <w:tcW w:w="5924" w:type="dxa"/>
          </w:tcPr>
          <w:p w14:paraId="218CA21F" w14:textId="77777777" w:rsidR="0001144D" w:rsidRPr="00F67874" w:rsidRDefault="0001144D" w:rsidP="00D5026A">
            <w:pPr>
              <w:rPr>
                <w:rFonts w:ascii="Arial" w:hAnsi="Arial" w:cs="Arial"/>
              </w:rPr>
            </w:pPr>
            <w:r w:rsidRPr="00F67874">
              <w:rPr>
                <w:rFonts w:ascii="Arial" w:hAnsi="Arial" w:cs="Arial"/>
              </w:rPr>
              <w:t>And also you know, like I didn't get any support from – no normal support from health visitors. You know you couldn't just go to a - there was no weigh in clinic and just, you know, ask a quick by the by question like oo Benji’s doing this. Is this normal? Erm yeah, you didn't go to any weigh in clinics. We didn't have his what should have been his six week GP Checkup didn't happen till he was about 18 weeks old. So you know any concerns that I might have had, you know, just just weren’t attended to.</w:t>
            </w:r>
          </w:p>
        </w:tc>
        <w:tc>
          <w:tcPr>
            <w:tcW w:w="1477" w:type="dxa"/>
          </w:tcPr>
          <w:p w14:paraId="2B343AAE" w14:textId="77777777" w:rsidR="0001144D" w:rsidRPr="00F67874" w:rsidRDefault="0001144D" w:rsidP="00D5026A">
            <w:pPr>
              <w:rPr>
                <w:rFonts w:ascii="Arial" w:hAnsi="Arial" w:cs="Arial"/>
              </w:rPr>
            </w:pPr>
            <w:r w:rsidRPr="00F67874">
              <w:rPr>
                <w:rFonts w:ascii="Arial" w:hAnsi="Arial" w:cs="Arial"/>
              </w:rPr>
              <w:t>630-638</w:t>
            </w:r>
          </w:p>
        </w:tc>
      </w:tr>
      <w:tr w:rsidR="0001144D" w:rsidRPr="00F67874" w14:paraId="3DAB6696" w14:textId="77777777" w:rsidTr="00D5026A">
        <w:tc>
          <w:tcPr>
            <w:tcW w:w="1451" w:type="dxa"/>
          </w:tcPr>
          <w:p w14:paraId="0070C4AF" w14:textId="77777777" w:rsidR="0001144D" w:rsidRPr="00F67874" w:rsidRDefault="0001144D" w:rsidP="00D5026A">
            <w:pPr>
              <w:rPr>
                <w:rFonts w:ascii="Arial" w:hAnsi="Arial" w:cs="Arial"/>
              </w:rPr>
            </w:pPr>
          </w:p>
        </w:tc>
        <w:tc>
          <w:tcPr>
            <w:tcW w:w="2263" w:type="dxa"/>
          </w:tcPr>
          <w:p w14:paraId="013616CA" w14:textId="77777777" w:rsidR="0001144D" w:rsidRPr="00F67874" w:rsidRDefault="0001144D" w:rsidP="00D5026A">
            <w:pPr>
              <w:rPr>
                <w:rFonts w:ascii="Arial" w:hAnsi="Arial" w:cs="Arial"/>
              </w:rPr>
            </w:pPr>
          </w:p>
        </w:tc>
        <w:tc>
          <w:tcPr>
            <w:tcW w:w="2833" w:type="dxa"/>
          </w:tcPr>
          <w:p w14:paraId="1314F31E" w14:textId="77777777" w:rsidR="0001144D" w:rsidRPr="00F67874" w:rsidRDefault="0001144D" w:rsidP="00D5026A">
            <w:pPr>
              <w:rPr>
                <w:rFonts w:ascii="Arial" w:hAnsi="Arial" w:cs="Arial"/>
              </w:rPr>
            </w:pPr>
            <w:r w:rsidRPr="00F67874">
              <w:rPr>
                <w:rFonts w:ascii="Arial" w:hAnsi="Arial" w:cs="Arial"/>
              </w:rPr>
              <w:t>Feeling let down by health visitors</w:t>
            </w:r>
          </w:p>
          <w:p w14:paraId="25BF7990" w14:textId="77777777" w:rsidR="0001144D" w:rsidRPr="00F67874" w:rsidRDefault="0001144D" w:rsidP="00D5026A">
            <w:pPr>
              <w:rPr>
                <w:rFonts w:ascii="Arial" w:hAnsi="Arial" w:cs="Arial"/>
              </w:rPr>
            </w:pPr>
          </w:p>
        </w:tc>
        <w:tc>
          <w:tcPr>
            <w:tcW w:w="5924" w:type="dxa"/>
          </w:tcPr>
          <w:p w14:paraId="3DA74239" w14:textId="77777777" w:rsidR="0001144D" w:rsidRPr="00F67874" w:rsidRDefault="0001144D" w:rsidP="00D5026A">
            <w:pPr>
              <w:rPr>
                <w:rFonts w:ascii="Arial" w:hAnsi="Arial" w:cs="Arial"/>
              </w:rPr>
            </w:pPr>
            <w:r w:rsidRPr="00F67874">
              <w:rPr>
                <w:rFonts w:ascii="Arial" w:hAnsi="Arial" w:cs="Arial"/>
              </w:rPr>
              <w:t xml:space="preserve">Other mums I've spoken to have - kind of, you know, said what what, are they [health visitors] all about, what are they there for? </w:t>
            </w:r>
          </w:p>
        </w:tc>
        <w:tc>
          <w:tcPr>
            <w:tcW w:w="1477" w:type="dxa"/>
          </w:tcPr>
          <w:p w14:paraId="54A449AD" w14:textId="77777777" w:rsidR="0001144D" w:rsidRPr="00F67874" w:rsidRDefault="0001144D" w:rsidP="00D5026A">
            <w:pPr>
              <w:rPr>
                <w:rFonts w:ascii="Arial" w:hAnsi="Arial" w:cs="Arial"/>
              </w:rPr>
            </w:pPr>
            <w:r w:rsidRPr="00F67874">
              <w:rPr>
                <w:rFonts w:ascii="Arial" w:hAnsi="Arial" w:cs="Arial"/>
              </w:rPr>
              <w:t>890-893</w:t>
            </w:r>
          </w:p>
        </w:tc>
      </w:tr>
      <w:tr w:rsidR="0001144D" w:rsidRPr="00F67874" w14:paraId="0B95E3F6" w14:textId="77777777" w:rsidTr="00D5026A">
        <w:tc>
          <w:tcPr>
            <w:tcW w:w="1451" w:type="dxa"/>
          </w:tcPr>
          <w:p w14:paraId="738B622E" w14:textId="77777777" w:rsidR="0001144D" w:rsidRPr="00F67874" w:rsidRDefault="0001144D" w:rsidP="00D5026A">
            <w:pPr>
              <w:rPr>
                <w:rFonts w:ascii="Arial" w:hAnsi="Arial" w:cs="Arial"/>
              </w:rPr>
            </w:pPr>
          </w:p>
        </w:tc>
        <w:tc>
          <w:tcPr>
            <w:tcW w:w="2263" w:type="dxa"/>
          </w:tcPr>
          <w:p w14:paraId="454268CF" w14:textId="77777777" w:rsidR="0001144D" w:rsidRPr="00F67874" w:rsidRDefault="0001144D" w:rsidP="00D5026A">
            <w:pPr>
              <w:rPr>
                <w:rFonts w:ascii="Arial" w:hAnsi="Arial" w:cs="Arial"/>
              </w:rPr>
            </w:pPr>
          </w:p>
        </w:tc>
        <w:tc>
          <w:tcPr>
            <w:tcW w:w="2833" w:type="dxa"/>
          </w:tcPr>
          <w:p w14:paraId="1FBBAED5" w14:textId="77777777" w:rsidR="0001144D" w:rsidRPr="00F67874" w:rsidRDefault="0001144D" w:rsidP="00D5026A">
            <w:pPr>
              <w:rPr>
                <w:rFonts w:ascii="Arial" w:hAnsi="Arial" w:cs="Arial"/>
              </w:rPr>
            </w:pPr>
          </w:p>
        </w:tc>
        <w:tc>
          <w:tcPr>
            <w:tcW w:w="5924" w:type="dxa"/>
          </w:tcPr>
          <w:p w14:paraId="7E2EEEDA" w14:textId="77777777" w:rsidR="0001144D" w:rsidRPr="00F67874" w:rsidRDefault="0001144D" w:rsidP="00D5026A">
            <w:pPr>
              <w:rPr>
                <w:rFonts w:ascii="Arial" w:hAnsi="Arial" w:cs="Arial"/>
              </w:rPr>
            </w:pPr>
          </w:p>
        </w:tc>
        <w:tc>
          <w:tcPr>
            <w:tcW w:w="1477" w:type="dxa"/>
          </w:tcPr>
          <w:p w14:paraId="698E1A5A" w14:textId="77777777" w:rsidR="0001144D" w:rsidRPr="00F67874" w:rsidRDefault="0001144D" w:rsidP="00D5026A">
            <w:pPr>
              <w:rPr>
                <w:rFonts w:ascii="Arial" w:hAnsi="Arial" w:cs="Arial"/>
              </w:rPr>
            </w:pPr>
          </w:p>
        </w:tc>
      </w:tr>
      <w:tr w:rsidR="0001144D" w:rsidRPr="00F67874" w14:paraId="1456E70E" w14:textId="77777777" w:rsidTr="00D5026A">
        <w:tc>
          <w:tcPr>
            <w:tcW w:w="1451" w:type="dxa"/>
          </w:tcPr>
          <w:p w14:paraId="1057121D" w14:textId="77777777" w:rsidR="0001144D" w:rsidRPr="00F67874" w:rsidRDefault="0001144D" w:rsidP="00D5026A">
            <w:pPr>
              <w:rPr>
                <w:rFonts w:ascii="Arial" w:hAnsi="Arial" w:cs="Arial"/>
              </w:rPr>
            </w:pPr>
            <w:r w:rsidRPr="00F67874">
              <w:rPr>
                <w:rFonts w:ascii="Arial" w:hAnsi="Arial" w:cs="Arial"/>
              </w:rPr>
              <w:t>Becky</w:t>
            </w:r>
          </w:p>
        </w:tc>
        <w:tc>
          <w:tcPr>
            <w:tcW w:w="2263" w:type="dxa"/>
          </w:tcPr>
          <w:p w14:paraId="775E896B" w14:textId="77777777" w:rsidR="0001144D" w:rsidRDefault="0001144D" w:rsidP="00D5026A">
            <w:pPr>
              <w:rPr>
                <w:rFonts w:ascii="Arial" w:hAnsi="Arial" w:cs="Arial"/>
              </w:rPr>
            </w:pPr>
            <w:r>
              <w:rPr>
                <w:rFonts w:ascii="Arial" w:hAnsi="Arial" w:cs="Arial"/>
              </w:rPr>
              <w:t>Professional/</w:t>
            </w:r>
          </w:p>
          <w:p w14:paraId="00CAD87E" w14:textId="77777777" w:rsidR="0001144D" w:rsidRPr="00F67874" w:rsidRDefault="0001144D" w:rsidP="00D5026A">
            <w:pPr>
              <w:rPr>
                <w:rFonts w:ascii="Arial" w:hAnsi="Arial" w:cs="Arial"/>
              </w:rPr>
            </w:pPr>
            <w:r>
              <w:rPr>
                <w:rFonts w:ascii="Arial" w:hAnsi="Arial" w:cs="Arial"/>
              </w:rPr>
              <w:t xml:space="preserve">healthcare support - </w:t>
            </w:r>
            <w:r w:rsidRPr="00F67874">
              <w:rPr>
                <w:rFonts w:ascii="Arial" w:hAnsi="Arial" w:cs="Arial"/>
              </w:rPr>
              <w:t>“No one seemed to care”</w:t>
            </w:r>
          </w:p>
        </w:tc>
        <w:tc>
          <w:tcPr>
            <w:tcW w:w="2833" w:type="dxa"/>
          </w:tcPr>
          <w:p w14:paraId="00E00EC0" w14:textId="77777777" w:rsidR="0001144D" w:rsidRPr="00F67874" w:rsidRDefault="0001144D" w:rsidP="00D5026A">
            <w:pPr>
              <w:rPr>
                <w:rFonts w:ascii="Arial" w:hAnsi="Arial" w:cs="Arial"/>
              </w:rPr>
            </w:pPr>
            <w:r w:rsidRPr="00F67874">
              <w:rPr>
                <w:rFonts w:ascii="Arial" w:hAnsi="Arial" w:cs="Arial"/>
              </w:rPr>
              <w:t xml:space="preserve">Abandoned by/lacking confidence in healthcare </w:t>
            </w:r>
          </w:p>
        </w:tc>
        <w:tc>
          <w:tcPr>
            <w:tcW w:w="5924" w:type="dxa"/>
          </w:tcPr>
          <w:p w14:paraId="2EA29F56" w14:textId="77777777" w:rsidR="0001144D" w:rsidRPr="00F67874" w:rsidRDefault="0001144D" w:rsidP="00D5026A">
            <w:pPr>
              <w:rPr>
                <w:rFonts w:ascii="Arial" w:hAnsi="Arial" w:cs="Arial"/>
              </w:rPr>
            </w:pPr>
            <w:r w:rsidRPr="00F67874">
              <w:rPr>
                <w:rFonts w:ascii="Arial" w:hAnsi="Arial" w:cs="Arial"/>
              </w:rPr>
              <w:t xml:space="preserve">In terms of like, I guess like medical support. It just became non-existent, really [laughs] I’d say, I don't think they really put anything in place, that like by the time he had his one year review they were doing zoom calls. Which was good, but obviously I don't. I mean, I </w:t>
            </w:r>
            <w:r w:rsidRPr="00F67874">
              <w:rPr>
                <w:rFonts w:ascii="Arial" w:hAnsi="Arial" w:cs="Arial"/>
              </w:rPr>
              <w:lastRenderedPageBreak/>
              <w:t xml:space="preserve">don't think you can really check that much about a child on a zoom call.  </w:t>
            </w:r>
          </w:p>
        </w:tc>
        <w:tc>
          <w:tcPr>
            <w:tcW w:w="1477" w:type="dxa"/>
          </w:tcPr>
          <w:p w14:paraId="2FC78570" w14:textId="77777777" w:rsidR="0001144D" w:rsidRPr="00F67874" w:rsidRDefault="0001144D" w:rsidP="00D5026A">
            <w:pPr>
              <w:rPr>
                <w:rFonts w:ascii="Arial" w:hAnsi="Arial" w:cs="Arial"/>
              </w:rPr>
            </w:pPr>
            <w:r w:rsidRPr="00F67874">
              <w:rPr>
                <w:rFonts w:ascii="Arial" w:hAnsi="Arial" w:cs="Arial"/>
              </w:rPr>
              <w:lastRenderedPageBreak/>
              <w:t>810-814</w:t>
            </w:r>
          </w:p>
        </w:tc>
      </w:tr>
      <w:tr w:rsidR="0001144D" w:rsidRPr="00F67874" w14:paraId="2E57448B" w14:textId="77777777" w:rsidTr="00D5026A">
        <w:tc>
          <w:tcPr>
            <w:tcW w:w="1451" w:type="dxa"/>
          </w:tcPr>
          <w:p w14:paraId="64EAB93F" w14:textId="77777777" w:rsidR="0001144D" w:rsidRPr="00F67874" w:rsidRDefault="0001144D" w:rsidP="00D5026A">
            <w:pPr>
              <w:rPr>
                <w:rFonts w:ascii="Arial" w:hAnsi="Arial" w:cs="Arial"/>
              </w:rPr>
            </w:pPr>
          </w:p>
        </w:tc>
        <w:tc>
          <w:tcPr>
            <w:tcW w:w="2263" w:type="dxa"/>
          </w:tcPr>
          <w:p w14:paraId="1BD18E14" w14:textId="77777777" w:rsidR="0001144D" w:rsidRPr="00F67874" w:rsidRDefault="0001144D" w:rsidP="00D5026A">
            <w:pPr>
              <w:rPr>
                <w:rFonts w:ascii="Arial" w:hAnsi="Arial" w:cs="Arial"/>
              </w:rPr>
            </w:pPr>
          </w:p>
        </w:tc>
        <w:tc>
          <w:tcPr>
            <w:tcW w:w="2833" w:type="dxa"/>
          </w:tcPr>
          <w:p w14:paraId="51444B83" w14:textId="77777777" w:rsidR="0001144D" w:rsidRPr="00F67874" w:rsidRDefault="0001144D" w:rsidP="00D5026A">
            <w:pPr>
              <w:rPr>
                <w:rFonts w:ascii="Arial" w:hAnsi="Arial" w:cs="Arial"/>
              </w:rPr>
            </w:pPr>
            <w:r w:rsidRPr="00F67874">
              <w:rPr>
                <w:rFonts w:ascii="Arial" w:hAnsi="Arial" w:cs="Arial"/>
              </w:rPr>
              <w:t>Feeling unsupported/abandoned by professionals</w:t>
            </w:r>
          </w:p>
        </w:tc>
        <w:tc>
          <w:tcPr>
            <w:tcW w:w="5924" w:type="dxa"/>
          </w:tcPr>
          <w:p w14:paraId="4411CDE9" w14:textId="77777777" w:rsidR="0001144D" w:rsidRPr="00F67874" w:rsidRDefault="0001144D" w:rsidP="00D5026A">
            <w:pPr>
              <w:rPr>
                <w:rFonts w:ascii="Arial" w:hAnsi="Arial" w:cs="Arial"/>
              </w:rPr>
            </w:pPr>
            <w:r w:rsidRPr="00F67874">
              <w:rPr>
                <w:rFonts w:ascii="Arial" w:hAnsi="Arial" w:cs="Arial"/>
              </w:rPr>
              <w:t xml:space="preserve">The health visitors were pretty useless to be honest like you’d call them for advice and you’d get no help and it was almost like. You know the obviously the bigger issue was the fact that COVID was killing people and we like </w:t>
            </w:r>
          </w:p>
          <w:p w14:paraId="7A153E01" w14:textId="77777777" w:rsidR="0001144D" w:rsidRPr="00F67874" w:rsidRDefault="0001144D" w:rsidP="00D5026A">
            <w:pPr>
              <w:rPr>
                <w:rFonts w:ascii="Arial" w:hAnsi="Arial" w:cs="Arial"/>
              </w:rPr>
            </w:pPr>
            <w:r w:rsidRPr="00F67874">
              <w:rPr>
                <w:rFonts w:ascii="Arial" w:hAnsi="Arial" w:cs="Arial"/>
              </w:rPr>
              <w:t>understood that, but it just felt very much like, no one actually cared about like first-time parents or thought they needed help, or that there was an issue. So it was, yeah quite I guess. I really felt the impact of isolation.</w:t>
            </w:r>
          </w:p>
        </w:tc>
        <w:tc>
          <w:tcPr>
            <w:tcW w:w="1477" w:type="dxa"/>
          </w:tcPr>
          <w:p w14:paraId="1BF8AED1" w14:textId="77777777" w:rsidR="0001144D" w:rsidRPr="00F67874" w:rsidRDefault="0001144D" w:rsidP="00D5026A">
            <w:pPr>
              <w:rPr>
                <w:rFonts w:ascii="Arial" w:hAnsi="Arial" w:cs="Arial"/>
              </w:rPr>
            </w:pPr>
            <w:r w:rsidRPr="00F67874">
              <w:rPr>
                <w:rFonts w:ascii="Arial" w:hAnsi="Arial" w:cs="Arial"/>
              </w:rPr>
              <w:t>238-245</w:t>
            </w:r>
          </w:p>
        </w:tc>
      </w:tr>
      <w:tr w:rsidR="0001144D" w:rsidRPr="00F67874" w14:paraId="2CB9E470" w14:textId="77777777" w:rsidTr="00D5026A">
        <w:tc>
          <w:tcPr>
            <w:tcW w:w="1451" w:type="dxa"/>
          </w:tcPr>
          <w:p w14:paraId="64ED604F" w14:textId="77777777" w:rsidR="0001144D" w:rsidRPr="00F67874" w:rsidRDefault="0001144D" w:rsidP="00D5026A">
            <w:pPr>
              <w:rPr>
                <w:rFonts w:ascii="Arial" w:hAnsi="Arial" w:cs="Arial"/>
              </w:rPr>
            </w:pPr>
          </w:p>
        </w:tc>
        <w:tc>
          <w:tcPr>
            <w:tcW w:w="2263" w:type="dxa"/>
          </w:tcPr>
          <w:p w14:paraId="0194B269" w14:textId="77777777" w:rsidR="0001144D" w:rsidRPr="00F67874" w:rsidRDefault="0001144D" w:rsidP="00D5026A">
            <w:pPr>
              <w:rPr>
                <w:rFonts w:ascii="Arial" w:hAnsi="Arial" w:cs="Arial"/>
              </w:rPr>
            </w:pPr>
          </w:p>
        </w:tc>
        <w:tc>
          <w:tcPr>
            <w:tcW w:w="2833" w:type="dxa"/>
          </w:tcPr>
          <w:p w14:paraId="408D155A" w14:textId="77777777" w:rsidR="0001144D" w:rsidRPr="00F67874" w:rsidRDefault="0001144D" w:rsidP="00D5026A">
            <w:pPr>
              <w:rPr>
                <w:rFonts w:ascii="Arial" w:hAnsi="Arial" w:cs="Arial"/>
              </w:rPr>
            </w:pPr>
            <w:r w:rsidRPr="00F67874">
              <w:rPr>
                <w:rFonts w:ascii="Arial" w:hAnsi="Arial" w:cs="Arial"/>
              </w:rPr>
              <w:t>Lack of professional support triggering abandonment ("no one seemed to care")</w:t>
            </w:r>
          </w:p>
        </w:tc>
        <w:tc>
          <w:tcPr>
            <w:tcW w:w="5924" w:type="dxa"/>
          </w:tcPr>
          <w:p w14:paraId="7F78E1CE" w14:textId="77777777" w:rsidR="0001144D" w:rsidRPr="00F67874" w:rsidRDefault="0001144D" w:rsidP="00D5026A">
            <w:pPr>
              <w:rPr>
                <w:rFonts w:ascii="Arial" w:hAnsi="Arial" w:cs="Arial"/>
              </w:rPr>
            </w:pPr>
            <w:r w:rsidRPr="00F67874">
              <w:rPr>
                <w:rFonts w:ascii="Arial" w:hAnsi="Arial" w:cs="Arial"/>
              </w:rPr>
              <w:t>It just worries me generally how little support there is really for people that - I had, I had all the common warning signs without a pandemic that I probably woul</w:t>
            </w:r>
            <w:r>
              <w:rPr>
                <w:rFonts w:ascii="Arial" w:hAnsi="Arial" w:cs="Arial"/>
              </w:rPr>
              <w:t xml:space="preserve">d struggle like </w:t>
            </w:r>
            <w:r w:rsidRPr="00F67874">
              <w:rPr>
                <w:rFonts w:ascii="Arial" w:hAnsi="Arial" w:cs="Arial"/>
              </w:rPr>
              <w:t>anxiety during pregnancy, traumatic awful labor like. Not a huge support network and like there wasn't, there wasn't - no one seemed to care. I mean like professionally.</w:t>
            </w:r>
          </w:p>
        </w:tc>
        <w:tc>
          <w:tcPr>
            <w:tcW w:w="1477" w:type="dxa"/>
          </w:tcPr>
          <w:p w14:paraId="5B7B8569" w14:textId="77777777" w:rsidR="0001144D" w:rsidRPr="00F67874" w:rsidRDefault="0001144D" w:rsidP="00D5026A">
            <w:pPr>
              <w:rPr>
                <w:rFonts w:ascii="Arial" w:hAnsi="Arial" w:cs="Arial"/>
              </w:rPr>
            </w:pPr>
            <w:r w:rsidRPr="00F67874">
              <w:rPr>
                <w:rFonts w:ascii="Arial" w:hAnsi="Arial" w:cs="Arial"/>
              </w:rPr>
              <w:t>1564-1596</w:t>
            </w:r>
          </w:p>
        </w:tc>
      </w:tr>
      <w:tr w:rsidR="0001144D" w:rsidRPr="00F67874" w14:paraId="111E21CF" w14:textId="77777777" w:rsidTr="00D5026A">
        <w:tc>
          <w:tcPr>
            <w:tcW w:w="1451" w:type="dxa"/>
          </w:tcPr>
          <w:p w14:paraId="727D679D" w14:textId="77777777" w:rsidR="0001144D" w:rsidRPr="00F67874" w:rsidRDefault="0001144D" w:rsidP="00D5026A">
            <w:pPr>
              <w:rPr>
                <w:rFonts w:ascii="Arial" w:hAnsi="Arial" w:cs="Arial"/>
              </w:rPr>
            </w:pPr>
          </w:p>
        </w:tc>
        <w:tc>
          <w:tcPr>
            <w:tcW w:w="2263" w:type="dxa"/>
          </w:tcPr>
          <w:p w14:paraId="4FFCE473" w14:textId="77777777" w:rsidR="0001144D" w:rsidRPr="00F67874" w:rsidRDefault="0001144D" w:rsidP="00D5026A">
            <w:pPr>
              <w:rPr>
                <w:rFonts w:ascii="Arial" w:hAnsi="Arial" w:cs="Arial"/>
              </w:rPr>
            </w:pPr>
          </w:p>
        </w:tc>
        <w:tc>
          <w:tcPr>
            <w:tcW w:w="2833" w:type="dxa"/>
          </w:tcPr>
          <w:p w14:paraId="33D4F7B4" w14:textId="77777777" w:rsidR="0001144D" w:rsidRPr="00F67874" w:rsidRDefault="0001144D" w:rsidP="00D5026A">
            <w:pPr>
              <w:rPr>
                <w:rFonts w:ascii="Arial" w:hAnsi="Arial" w:cs="Arial"/>
              </w:rPr>
            </w:pPr>
            <w:r w:rsidRPr="00F67874">
              <w:rPr>
                <w:rFonts w:ascii="Arial" w:hAnsi="Arial" w:cs="Arial"/>
              </w:rPr>
              <w:t>Perception of abandoning healthcare ("you’re not a priority")</w:t>
            </w:r>
          </w:p>
        </w:tc>
        <w:tc>
          <w:tcPr>
            <w:tcW w:w="5924" w:type="dxa"/>
          </w:tcPr>
          <w:p w14:paraId="0C2F8BC3" w14:textId="77777777" w:rsidR="0001144D" w:rsidRPr="00F67874" w:rsidRDefault="0001144D" w:rsidP="00D5026A">
            <w:pPr>
              <w:rPr>
                <w:rFonts w:ascii="Arial" w:hAnsi="Arial" w:cs="Arial"/>
              </w:rPr>
            </w:pPr>
            <w:r w:rsidRPr="00F67874">
              <w:rPr>
                <w:rFonts w:ascii="Arial" w:hAnsi="Arial" w:cs="Arial"/>
              </w:rPr>
              <w:t>We had appointments I booked in and then they all just got cancelled. It wasn't even like we're going to, you know, call you to check or drop scales at the doorstep or things that started happening later. It was just like you're not a priority. </w:t>
            </w:r>
          </w:p>
        </w:tc>
        <w:tc>
          <w:tcPr>
            <w:tcW w:w="1477" w:type="dxa"/>
          </w:tcPr>
          <w:p w14:paraId="17116360" w14:textId="77777777" w:rsidR="0001144D" w:rsidRPr="00F67874" w:rsidRDefault="0001144D" w:rsidP="00D5026A">
            <w:pPr>
              <w:rPr>
                <w:rFonts w:ascii="Arial" w:hAnsi="Arial" w:cs="Arial"/>
              </w:rPr>
            </w:pPr>
            <w:r w:rsidRPr="00F67874">
              <w:rPr>
                <w:rFonts w:ascii="Arial" w:hAnsi="Arial" w:cs="Arial"/>
              </w:rPr>
              <w:t>762-765</w:t>
            </w:r>
          </w:p>
        </w:tc>
      </w:tr>
      <w:tr w:rsidR="0001144D" w:rsidRPr="00F67874" w14:paraId="2B7E6034" w14:textId="77777777" w:rsidTr="00D5026A">
        <w:tc>
          <w:tcPr>
            <w:tcW w:w="1451" w:type="dxa"/>
          </w:tcPr>
          <w:p w14:paraId="4C03C410" w14:textId="77777777" w:rsidR="0001144D" w:rsidRPr="00F67874" w:rsidRDefault="0001144D" w:rsidP="00D5026A">
            <w:pPr>
              <w:rPr>
                <w:rFonts w:ascii="Arial" w:hAnsi="Arial" w:cs="Arial"/>
              </w:rPr>
            </w:pPr>
          </w:p>
        </w:tc>
        <w:tc>
          <w:tcPr>
            <w:tcW w:w="2263" w:type="dxa"/>
          </w:tcPr>
          <w:p w14:paraId="478566B0" w14:textId="77777777" w:rsidR="0001144D" w:rsidRPr="00F67874" w:rsidRDefault="0001144D" w:rsidP="00D5026A">
            <w:pPr>
              <w:rPr>
                <w:rFonts w:ascii="Arial" w:hAnsi="Arial" w:cs="Arial"/>
              </w:rPr>
            </w:pPr>
          </w:p>
        </w:tc>
        <w:tc>
          <w:tcPr>
            <w:tcW w:w="2833" w:type="dxa"/>
          </w:tcPr>
          <w:p w14:paraId="63C155B6" w14:textId="77777777" w:rsidR="0001144D" w:rsidRPr="00F67874" w:rsidRDefault="0001144D" w:rsidP="00D5026A">
            <w:pPr>
              <w:rPr>
                <w:rFonts w:ascii="Arial" w:hAnsi="Arial" w:cs="Arial"/>
              </w:rPr>
            </w:pPr>
            <w:r w:rsidRPr="00F67874">
              <w:rPr>
                <w:rFonts w:ascii="Arial" w:hAnsi="Arial" w:cs="Arial"/>
              </w:rPr>
              <w:t>Perceived lack of consideration in decision making to feeling neglected</w:t>
            </w:r>
          </w:p>
        </w:tc>
        <w:tc>
          <w:tcPr>
            <w:tcW w:w="5924" w:type="dxa"/>
          </w:tcPr>
          <w:p w14:paraId="0B0216EA" w14:textId="77777777" w:rsidR="0001144D" w:rsidRPr="00F67874" w:rsidRDefault="0001144D" w:rsidP="00D5026A">
            <w:pPr>
              <w:rPr>
                <w:rFonts w:ascii="Arial" w:hAnsi="Arial" w:cs="Arial"/>
              </w:rPr>
            </w:pPr>
            <w:r w:rsidRPr="00F67874">
              <w:rPr>
                <w:rFonts w:ascii="Arial" w:hAnsi="Arial" w:cs="Arial"/>
              </w:rPr>
              <w:t xml:space="preserve">Yeah, I just think like it's just not what you expect and you feel like. Very forgotten about, like during the pandemic. Like Whenever they were mentioning who can meet up and what people could do, you know babies and children were never mentioned. </w:t>
            </w:r>
          </w:p>
        </w:tc>
        <w:tc>
          <w:tcPr>
            <w:tcW w:w="1477" w:type="dxa"/>
          </w:tcPr>
          <w:p w14:paraId="6A35C2C8" w14:textId="77777777" w:rsidR="0001144D" w:rsidRPr="00F67874" w:rsidRDefault="0001144D" w:rsidP="00D5026A">
            <w:pPr>
              <w:rPr>
                <w:rFonts w:ascii="Arial" w:hAnsi="Arial" w:cs="Arial"/>
              </w:rPr>
            </w:pPr>
            <w:r w:rsidRPr="00F67874">
              <w:rPr>
                <w:rFonts w:ascii="Arial" w:hAnsi="Arial" w:cs="Arial"/>
              </w:rPr>
              <w:t>1537-1540</w:t>
            </w:r>
          </w:p>
        </w:tc>
      </w:tr>
      <w:tr w:rsidR="0001144D" w:rsidRPr="00F67874" w14:paraId="6D9C1958" w14:textId="77777777" w:rsidTr="00D5026A">
        <w:tc>
          <w:tcPr>
            <w:tcW w:w="1451" w:type="dxa"/>
          </w:tcPr>
          <w:p w14:paraId="2A3D73CC" w14:textId="77777777" w:rsidR="0001144D" w:rsidRPr="00F67874" w:rsidRDefault="0001144D" w:rsidP="00D5026A">
            <w:pPr>
              <w:rPr>
                <w:rFonts w:ascii="Arial" w:hAnsi="Arial" w:cs="Arial"/>
              </w:rPr>
            </w:pPr>
          </w:p>
        </w:tc>
        <w:tc>
          <w:tcPr>
            <w:tcW w:w="2263" w:type="dxa"/>
          </w:tcPr>
          <w:p w14:paraId="129028D6" w14:textId="77777777" w:rsidR="0001144D" w:rsidRPr="00F67874" w:rsidRDefault="0001144D" w:rsidP="00D5026A">
            <w:pPr>
              <w:rPr>
                <w:rFonts w:ascii="Arial" w:hAnsi="Arial" w:cs="Arial"/>
              </w:rPr>
            </w:pPr>
          </w:p>
        </w:tc>
        <w:tc>
          <w:tcPr>
            <w:tcW w:w="2833" w:type="dxa"/>
          </w:tcPr>
          <w:p w14:paraId="3F7B5769" w14:textId="77777777" w:rsidR="0001144D" w:rsidRPr="00F67874" w:rsidRDefault="0001144D" w:rsidP="00D5026A">
            <w:pPr>
              <w:rPr>
                <w:rFonts w:ascii="Arial" w:hAnsi="Arial" w:cs="Arial"/>
              </w:rPr>
            </w:pPr>
            <w:r w:rsidRPr="00F67874">
              <w:rPr>
                <w:rFonts w:ascii="Arial" w:hAnsi="Arial" w:cs="Arial"/>
              </w:rPr>
              <w:t>Loss of trust/feeling abandoned by professionals</w:t>
            </w:r>
          </w:p>
        </w:tc>
        <w:tc>
          <w:tcPr>
            <w:tcW w:w="5924" w:type="dxa"/>
          </w:tcPr>
          <w:p w14:paraId="79D51D6D" w14:textId="77777777" w:rsidR="0001144D" w:rsidRPr="00F67874" w:rsidRDefault="0001144D" w:rsidP="00D5026A">
            <w:pPr>
              <w:rPr>
                <w:rFonts w:ascii="Arial" w:hAnsi="Arial" w:cs="Arial"/>
              </w:rPr>
            </w:pPr>
            <w:r w:rsidRPr="00F67874">
              <w:rPr>
                <w:rFonts w:ascii="Arial" w:hAnsi="Arial" w:cs="Arial"/>
              </w:rPr>
              <w:t>Yeah, sorry, everyone knows that first-time mums and people that have had babies are at higher risk of developing mental health issues and like you would think that that would therefore be a group of people that, like especially midwives and health visitors at the time, would really want to check in on and make sure they were OK. And but they just didn't.</w:t>
            </w:r>
          </w:p>
        </w:tc>
        <w:tc>
          <w:tcPr>
            <w:tcW w:w="1477" w:type="dxa"/>
          </w:tcPr>
          <w:p w14:paraId="7FD6C6F8" w14:textId="77777777" w:rsidR="0001144D" w:rsidRPr="00F67874" w:rsidRDefault="0001144D" w:rsidP="00D5026A">
            <w:pPr>
              <w:rPr>
                <w:rFonts w:ascii="Arial" w:hAnsi="Arial" w:cs="Arial"/>
              </w:rPr>
            </w:pPr>
            <w:r w:rsidRPr="00F67874">
              <w:rPr>
                <w:rFonts w:ascii="Arial" w:hAnsi="Arial" w:cs="Arial"/>
              </w:rPr>
              <w:t>1552-1558</w:t>
            </w:r>
          </w:p>
        </w:tc>
      </w:tr>
      <w:tr w:rsidR="0001144D" w:rsidRPr="00F67874" w14:paraId="6D74C41A" w14:textId="77777777" w:rsidTr="00D5026A">
        <w:tc>
          <w:tcPr>
            <w:tcW w:w="1451" w:type="dxa"/>
          </w:tcPr>
          <w:p w14:paraId="18852B8C" w14:textId="77777777" w:rsidR="0001144D" w:rsidRPr="00F67874" w:rsidRDefault="0001144D" w:rsidP="00D5026A">
            <w:pPr>
              <w:rPr>
                <w:rFonts w:ascii="Arial" w:hAnsi="Arial" w:cs="Arial"/>
              </w:rPr>
            </w:pPr>
            <w:r w:rsidRPr="00F67874">
              <w:rPr>
                <w:rFonts w:ascii="Arial" w:hAnsi="Arial" w:cs="Arial"/>
              </w:rPr>
              <w:lastRenderedPageBreak/>
              <w:t>Caroline</w:t>
            </w:r>
          </w:p>
        </w:tc>
        <w:tc>
          <w:tcPr>
            <w:tcW w:w="2263" w:type="dxa"/>
          </w:tcPr>
          <w:p w14:paraId="47E466F6" w14:textId="77777777" w:rsidR="0001144D" w:rsidRPr="00F67874" w:rsidRDefault="0001144D" w:rsidP="00D5026A">
            <w:pPr>
              <w:rPr>
                <w:rFonts w:ascii="Arial" w:hAnsi="Arial" w:cs="Arial"/>
              </w:rPr>
            </w:pPr>
            <w:r>
              <w:rPr>
                <w:rFonts w:ascii="Arial" w:hAnsi="Arial" w:cs="Arial"/>
              </w:rPr>
              <w:t xml:space="preserve">Professional support  - </w:t>
            </w:r>
            <w:r w:rsidRPr="00F67874">
              <w:rPr>
                <w:rFonts w:ascii="Arial" w:hAnsi="Arial" w:cs="Arial"/>
              </w:rPr>
              <w:t xml:space="preserve">“Just felt kind of abandoned” </w:t>
            </w:r>
          </w:p>
        </w:tc>
        <w:tc>
          <w:tcPr>
            <w:tcW w:w="2833" w:type="dxa"/>
          </w:tcPr>
          <w:p w14:paraId="204EC1B0" w14:textId="77777777" w:rsidR="0001144D" w:rsidRPr="00F67874" w:rsidRDefault="0001144D" w:rsidP="00D5026A">
            <w:pPr>
              <w:rPr>
                <w:rFonts w:ascii="Arial" w:hAnsi="Arial" w:cs="Arial"/>
              </w:rPr>
            </w:pPr>
            <w:r w:rsidRPr="00F67874">
              <w:rPr>
                <w:rFonts w:ascii="Arial" w:hAnsi="Arial" w:cs="Arial"/>
              </w:rPr>
              <w:t>Lacking confidence in available professional support</w:t>
            </w:r>
          </w:p>
        </w:tc>
        <w:tc>
          <w:tcPr>
            <w:tcW w:w="5924" w:type="dxa"/>
          </w:tcPr>
          <w:p w14:paraId="08693A02" w14:textId="77777777" w:rsidR="0001144D" w:rsidRPr="00F67874" w:rsidRDefault="0001144D" w:rsidP="00D5026A">
            <w:pPr>
              <w:rPr>
                <w:rFonts w:ascii="Arial" w:hAnsi="Arial" w:cs="Arial"/>
              </w:rPr>
            </w:pPr>
            <w:r w:rsidRPr="00F67874">
              <w:rPr>
                <w:rFonts w:ascii="Arial" w:hAnsi="Arial" w:cs="Arial"/>
              </w:rPr>
              <w:t>So the isolation, the sort of never being able to get any help to come in, and the help that is there like – Dylan had his one year sort of check up from the health visitor online. And like one of the questions you asked was how is he eating? And I'm like oh he's eating fine - he eats the same as what we eat and she's like oh that's good. He's eating well and I’m like but you don't know what we eat. We could - you're not in our house you don't know we're not having McDonald's for every meal…</w:t>
            </w:r>
          </w:p>
        </w:tc>
        <w:tc>
          <w:tcPr>
            <w:tcW w:w="1477" w:type="dxa"/>
          </w:tcPr>
          <w:p w14:paraId="47E313A0" w14:textId="77777777" w:rsidR="0001144D" w:rsidRPr="00F67874" w:rsidRDefault="0001144D" w:rsidP="00D5026A">
            <w:pPr>
              <w:rPr>
                <w:rFonts w:ascii="Arial" w:hAnsi="Arial" w:cs="Arial"/>
              </w:rPr>
            </w:pPr>
            <w:r w:rsidRPr="00F67874">
              <w:rPr>
                <w:rFonts w:ascii="Arial" w:hAnsi="Arial" w:cs="Arial"/>
              </w:rPr>
              <w:t>1442-1448</w:t>
            </w:r>
          </w:p>
        </w:tc>
      </w:tr>
      <w:tr w:rsidR="0001144D" w:rsidRPr="00F67874" w14:paraId="525B6D15" w14:textId="77777777" w:rsidTr="00D5026A">
        <w:tc>
          <w:tcPr>
            <w:tcW w:w="1451" w:type="dxa"/>
          </w:tcPr>
          <w:p w14:paraId="339417A0" w14:textId="77777777" w:rsidR="0001144D" w:rsidRPr="00F67874" w:rsidRDefault="0001144D" w:rsidP="00D5026A">
            <w:pPr>
              <w:rPr>
                <w:rFonts w:ascii="Arial" w:hAnsi="Arial" w:cs="Arial"/>
              </w:rPr>
            </w:pPr>
          </w:p>
        </w:tc>
        <w:tc>
          <w:tcPr>
            <w:tcW w:w="2263" w:type="dxa"/>
          </w:tcPr>
          <w:p w14:paraId="535B2A78" w14:textId="77777777" w:rsidR="0001144D" w:rsidRPr="00F67874" w:rsidRDefault="0001144D" w:rsidP="00D5026A">
            <w:pPr>
              <w:rPr>
                <w:rFonts w:ascii="Arial" w:hAnsi="Arial" w:cs="Arial"/>
              </w:rPr>
            </w:pPr>
          </w:p>
        </w:tc>
        <w:tc>
          <w:tcPr>
            <w:tcW w:w="2833" w:type="dxa"/>
          </w:tcPr>
          <w:p w14:paraId="6B791329" w14:textId="77777777" w:rsidR="0001144D" w:rsidRPr="00F67874" w:rsidRDefault="0001144D" w:rsidP="00D5026A">
            <w:pPr>
              <w:rPr>
                <w:rFonts w:ascii="Arial" w:hAnsi="Arial" w:cs="Arial"/>
              </w:rPr>
            </w:pPr>
            <w:r w:rsidRPr="00F67874">
              <w:rPr>
                <w:rFonts w:ascii="Arial" w:hAnsi="Arial" w:cs="Arial"/>
              </w:rPr>
              <w:t xml:space="preserve">Feeling </w:t>
            </w:r>
            <w:r>
              <w:rPr>
                <w:rFonts w:ascii="Arial" w:hAnsi="Arial" w:cs="Arial"/>
              </w:rPr>
              <w:t>“left”/</w:t>
            </w:r>
            <w:r w:rsidRPr="00F67874">
              <w:rPr>
                <w:rFonts w:ascii="Arial" w:hAnsi="Arial" w:cs="Arial"/>
              </w:rPr>
              <w:t>abandoned</w:t>
            </w:r>
            <w:r>
              <w:rPr>
                <w:rFonts w:ascii="Arial" w:hAnsi="Arial" w:cs="Arial"/>
              </w:rPr>
              <w:t xml:space="preserve"> and doing their best</w:t>
            </w:r>
          </w:p>
        </w:tc>
        <w:tc>
          <w:tcPr>
            <w:tcW w:w="5924" w:type="dxa"/>
          </w:tcPr>
          <w:p w14:paraId="1EE0F65F" w14:textId="77777777" w:rsidR="0001144D" w:rsidRPr="00F67874" w:rsidRDefault="0001144D" w:rsidP="00D5026A">
            <w:pPr>
              <w:rPr>
                <w:rFonts w:ascii="Arial" w:hAnsi="Arial" w:cs="Arial"/>
              </w:rPr>
            </w:pPr>
            <w:r w:rsidRPr="00F67874">
              <w:rPr>
                <w:rFonts w:ascii="Arial" w:hAnsi="Arial" w:cs="Arial"/>
              </w:rPr>
              <w:t>I just kind of felt like we were both being left and this wasn't a great situation. Now we're both trying to do our best in this situation.</w:t>
            </w:r>
          </w:p>
        </w:tc>
        <w:tc>
          <w:tcPr>
            <w:tcW w:w="1477" w:type="dxa"/>
          </w:tcPr>
          <w:p w14:paraId="37585256" w14:textId="77777777" w:rsidR="0001144D" w:rsidRPr="00F67874" w:rsidRDefault="0001144D" w:rsidP="00D5026A">
            <w:pPr>
              <w:rPr>
                <w:rFonts w:ascii="Arial" w:hAnsi="Arial" w:cs="Arial"/>
              </w:rPr>
            </w:pPr>
            <w:r w:rsidRPr="00F67874">
              <w:rPr>
                <w:rFonts w:ascii="Arial" w:hAnsi="Arial" w:cs="Arial"/>
              </w:rPr>
              <w:t>1</w:t>
            </w:r>
            <w:r>
              <w:rPr>
                <w:rFonts w:ascii="Arial" w:hAnsi="Arial" w:cs="Arial"/>
              </w:rPr>
              <w:t>433</w:t>
            </w:r>
            <w:r w:rsidRPr="00F67874">
              <w:rPr>
                <w:rFonts w:ascii="Arial" w:hAnsi="Arial" w:cs="Arial"/>
              </w:rPr>
              <w:t>-1435</w:t>
            </w:r>
          </w:p>
        </w:tc>
      </w:tr>
      <w:tr w:rsidR="0001144D" w:rsidRPr="00F67874" w14:paraId="294CD3B4" w14:textId="77777777" w:rsidTr="00D5026A">
        <w:tc>
          <w:tcPr>
            <w:tcW w:w="1451" w:type="dxa"/>
          </w:tcPr>
          <w:p w14:paraId="18748F2E" w14:textId="77777777" w:rsidR="0001144D" w:rsidRPr="00F67874" w:rsidRDefault="0001144D" w:rsidP="00D5026A">
            <w:pPr>
              <w:rPr>
                <w:rFonts w:ascii="Arial" w:hAnsi="Arial" w:cs="Arial"/>
              </w:rPr>
            </w:pPr>
          </w:p>
        </w:tc>
        <w:tc>
          <w:tcPr>
            <w:tcW w:w="2263" w:type="dxa"/>
          </w:tcPr>
          <w:p w14:paraId="4AA5954D" w14:textId="77777777" w:rsidR="0001144D" w:rsidRPr="00F67874" w:rsidRDefault="0001144D" w:rsidP="00D5026A">
            <w:pPr>
              <w:rPr>
                <w:rFonts w:ascii="Arial" w:hAnsi="Arial" w:cs="Arial"/>
              </w:rPr>
            </w:pPr>
          </w:p>
        </w:tc>
        <w:tc>
          <w:tcPr>
            <w:tcW w:w="2833" w:type="dxa"/>
          </w:tcPr>
          <w:p w14:paraId="4D5D90A6" w14:textId="77777777" w:rsidR="0001144D" w:rsidRPr="00F67874" w:rsidRDefault="0001144D" w:rsidP="00D5026A">
            <w:pPr>
              <w:rPr>
                <w:rFonts w:ascii="Arial" w:hAnsi="Arial" w:cs="Arial"/>
              </w:rPr>
            </w:pPr>
            <w:r w:rsidRPr="00F67874">
              <w:rPr>
                <w:rFonts w:ascii="Arial" w:hAnsi="Arial" w:cs="Arial"/>
              </w:rPr>
              <w:t>Feeling abandoned/without support despite remote mental health input</w:t>
            </w:r>
          </w:p>
        </w:tc>
        <w:tc>
          <w:tcPr>
            <w:tcW w:w="5924" w:type="dxa"/>
            <w:shd w:val="clear" w:color="auto" w:fill="auto"/>
          </w:tcPr>
          <w:p w14:paraId="19831CCE" w14:textId="55B8A6C9" w:rsidR="0001144D" w:rsidRPr="00F67874" w:rsidRDefault="0001144D" w:rsidP="00D5026A">
            <w:pPr>
              <w:rPr>
                <w:rFonts w:ascii="Arial" w:hAnsi="Arial" w:cs="Arial"/>
              </w:rPr>
            </w:pPr>
            <w:r w:rsidRPr="00F67874">
              <w:rPr>
                <w:rFonts w:ascii="Arial" w:hAnsi="Arial" w:cs="Arial"/>
              </w:rPr>
              <w:t xml:space="preserve">Yeah, </w:t>
            </w:r>
            <w:r w:rsidR="005455DF">
              <w:rPr>
                <w:rFonts w:ascii="Arial" w:hAnsi="Arial" w:cs="Arial"/>
              </w:rPr>
              <w:t xml:space="preserve">I </w:t>
            </w:r>
            <w:r w:rsidRPr="00F67874">
              <w:rPr>
                <w:rFonts w:ascii="Arial" w:hAnsi="Arial" w:cs="Arial"/>
              </w:rPr>
              <w:t>just felt kind of abandoned. Although I was caught by the mental health team, I don't feel like - I've just felt like everything crumbled – all support networks, everything crumbled and we were left on our own.</w:t>
            </w:r>
          </w:p>
        </w:tc>
        <w:tc>
          <w:tcPr>
            <w:tcW w:w="1477" w:type="dxa"/>
          </w:tcPr>
          <w:p w14:paraId="55F4BEE9" w14:textId="77777777" w:rsidR="0001144D" w:rsidRPr="00F67874" w:rsidRDefault="0001144D" w:rsidP="00D5026A">
            <w:pPr>
              <w:rPr>
                <w:rFonts w:ascii="Arial" w:hAnsi="Arial" w:cs="Arial"/>
              </w:rPr>
            </w:pPr>
            <w:r w:rsidRPr="00F67874">
              <w:rPr>
                <w:rFonts w:ascii="Arial" w:hAnsi="Arial" w:cs="Arial"/>
              </w:rPr>
              <w:t>1452-1457</w:t>
            </w:r>
          </w:p>
        </w:tc>
      </w:tr>
      <w:tr w:rsidR="0001144D" w:rsidRPr="00F67874" w14:paraId="2C852B1E" w14:textId="77777777" w:rsidTr="00D5026A">
        <w:tc>
          <w:tcPr>
            <w:tcW w:w="1451" w:type="dxa"/>
          </w:tcPr>
          <w:p w14:paraId="036258D1" w14:textId="77777777" w:rsidR="0001144D" w:rsidRPr="00F67874" w:rsidRDefault="0001144D" w:rsidP="00D5026A">
            <w:pPr>
              <w:rPr>
                <w:rFonts w:ascii="Arial" w:hAnsi="Arial" w:cs="Arial"/>
              </w:rPr>
            </w:pPr>
          </w:p>
        </w:tc>
        <w:tc>
          <w:tcPr>
            <w:tcW w:w="2263" w:type="dxa"/>
          </w:tcPr>
          <w:p w14:paraId="6EF5F4C8" w14:textId="77777777" w:rsidR="0001144D" w:rsidRPr="00F67874" w:rsidRDefault="0001144D" w:rsidP="00D5026A">
            <w:pPr>
              <w:rPr>
                <w:rFonts w:ascii="Arial" w:hAnsi="Arial" w:cs="Arial"/>
              </w:rPr>
            </w:pPr>
          </w:p>
        </w:tc>
        <w:tc>
          <w:tcPr>
            <w:tcW w:w="2833" w:type="dxa"/>
          </w:tcPr>
          <w:p w14:paraId="6CBC98F6" w14:textId="77777777" w:rsidR="0001144D" w:rsidRPr="00F67874" w:rsidRDefault="0001144D" w:rsidP="00D5026A">
            <w:pPr>
              <w:rPr>
                <w:rFonts w:ascii="Arial" w:hAnsi="Arial" w:cs="Arial"/>
              </w:rPr>
            </w:pPr>
          </w:p>
        </w:tc>
        <w:tc>
          <w:tcPr>
            <w:tcW w:w="5924" w:type="dxa"/>
            <w:shd w:val="clear" w:color="auto" w:fill="auto"/>
          </w:tcPr>
          <w:p w14:paraId="1A44FC65" w14:textId="77777777" w:rsidR="0001144D" w:rsidRPr="00F67874" w:rsidRDefault="0001144D" w:rsidP="00D5026A">
            <w:pPr>
              <w:rPr>
                <w:rFonts w:ascii="Arial" w:hAnsi="Arial" w:cs="Arial"/>
              </w:rPr>
            </w:pPr>
          </w:p>
        </w:tc>
        <w:tc>
          <w:tcPr>
            <w:tcW w:w="1477" w:type="dxa"/>
          </w:tcPr>
          <w:p w14:paraId="63937F3D" w14:textId="77777777" w:rsidR="0001144D" w:rsidRPr="00F67874" w:rsidRDefault="0001144D" w:rsidP="00D5026A">
            <w:pPr>
              <w:rPr>
                <w:rFonts w:ascii="Arial" w:hAnsi="Arial" w:cs="Arial"/>
              </w:rPr>
            </w:pPr>
          </w:p>
        </w:tc>
      </w:tr>
      <w:tr w:rsidR="0001144D" w:rsidRPr="00F67874" w14:paraId="1399B422" w14:textId="77777777" w:rsidTr="00D5026A">
        <w:tc>
          <w:tcPr>
            <w:tcW w:w="1451" w:type="dxa"/>
          </w:tcPr>
          <w:p w14:paraId="0BD3DD37" w14:textId="77777777" w:rsidR="0001144D" w:rsidRPr="00F67874" w:rsidRDefault="0001144D" w:rsidP="00D5026A">
            <w:pPr>
              <w:rPr>
                <w:rFonts w:ascii="Arial" w:hAnsi="Arial" w:cs="Arial"/>
              </w:rPr>
            </w:pPr>
            <w:r w:rsidRPr="00F67874">
              <w:rPr>
                <w:rFonts w:ascii="Arial" w:hAnsi="Arial" w:cs="Arial"/>
              </w:rPr>
              <w:t>Danielle</w:t>
            </w:r>
          </w:p>
        </w:tc>
        <w:tc>
          <w:tcPr>
            <w:tcW w:w="2263" w:type="dxa"/>
          </w:tcPr>
          <w:p w14:paraId="59DA4D1D" w14:textId="77777777" w:rsidR="0001144D" w:rsidRPr="00F67874" w:rsidRDefault="0001144D" w:rsidP="00D5026A">
            <w:pPr>
              <w:rPr>
                <w:rFonts w:ascii="Arial" w:hAnsi="Arial" w:cs="Arial"/>
              </w:rPr>
            </w:pPr>
            <w:r w:rsidRPr="00F67874">
              <w:rPr>
                <w:rFonts w:ascii="Arial" w:hAnsi="Arial" w:cs="Arial"/>
              </w:rPr>
              <w:t>Feeling abandoned by healthcare professionals</w:t>
            </w:r>
          </w:p>
        </w:tc>
        <w:tc>
          <w:tcPr>
            <w:tcW w:w="2833" w:type="dxa"/>
          </w:tcPr>
          <w:p w14:paraId="26CD2BFA" w14:textId="77777777" w:rsidR="0001144D" w:rsidRDefault="0001144D" w:rsidP="00D5026A">
            <w:pPr>
              <w:rPr>
                <w:rFonts w:ascii="Arial" w:hAnsi="Arial" w:cs="Arial"/>
              </w:rPr>
            </w:pPr>
            <w:r w:rsidRPr="00F67874">
              <w:rPr>
                <w:rFonts w:ascii="Arial" w:hAnsi="Arial" w:cs="Arial"/>
              </w:rPr>
              <w:t xml:space="preserve">"No one seemed to care" - feeling </w:t>
            </w:r>
            <w:r>
              <w:rPr>
                <w:rFonts w:ascii="Arial" w:hAnsi="Arial" w:cs="Arial"/>
              </w:rPr>
              <w:t>unimportant to/</w:t>
            </w:r>
          </w:p>
          <w:p w14:paraId="281CD284" w14:textId="77777777" w:rsidR="0001144D" w:rsidRPr="00F67874" w:rsidRDefault="0001144D" w:rsidP="00D5026A">
            <w:pPr>
              <w:rPr>
                <w:rFonts w:ascii="Arial" w:hAnsi="Arial" w:cs="Arial"/>
              </w:rPr>
            </w:pPr>
            <w:r w:rsidRPr="00F67874">
              <w:rPr>
                <w:rFonts w:ascii="Arial" w:hAnsi="Arial" w:cs="Arial"/>
              </w:rPr>
              <w:t>abandoned by healthcare</w:t>
            </w:r>
          </w:p>
          <w:p w14:paraId="74C4CA5F" w14:textId="77777777" w:rsidR="0001144D" w:rsidRPr="00F67874" w:rsidRDefault="0001144D" w:rsidP="00D5026A">
            <w:pPr>
              <w:rPr>
                <w:rFonts w:ascii="Arial" w:hAnsi="Arial" w:cs="Arial"/>
              </w:rPr>
            </w:pPr>
          </w:p>
        </w:tc>
        <w:tc>
          <w:tcPr>
            <w:tcW w:w="5924" w:type="dxa"/>
            <w:shd w:val="clear" w:color="auto" w:fill="auto"/>
          </w:tcPr>
          <w:p w14:paraId="3C949619" w14:textId="77777777" w:rsidR="0001144D" w:rsidRPr="00F67874" w:rsidRDefault="0001144D" w:rsidP="00D5026A">
            <w:pPr>
              <w:rPr>
                <w:rFonts w:ascii="Arial" w:hAnsi="Arial" w:cs="Arial"/>
              </w:rPr>
            </w:pPr>
            <w:r w:rsidRPr="00F67874">
              <w:rPr>
                <w:rFonts w:ascii="Arial" w:hAnsi="Arial" w:cs="Arial"/>
              </w:rPr>
              <w:t>Erm so it felt-almost like any child born in that year just didn't seem to be important, erm it's kind of like. Even now, we've gone back to it and we're talking about all these things that are really brilliant for development and really important for your child. But for the first year, it's like they just didn't care. No one seemed to care. The the doctors didn't care. The midwives didn't care. </w:t>
            </w:r>
          </w:p>
        </w:tc>
        <w:tc>
          <w:tcPr>
            <w:tcW w:w="1477" w:type="dxa"/>
          </w:tcPr>
          <w:p w14:paraId="2B4F1307" w14:textId="77777777" w:rsidR="0001144D" w:rsidRPr="00F67874" w:rsidRDefault="0001144D" w:rsidP="00D5026A">
            <w:pPr>
              <w:rPr>
                <w:rFonts w:ascii="Arial" w:hAnsi="Arial" w:cs="Arial"/>
              </w:rPr>
            </w:pPr>
            <w:r w:rsidRPr="00F67874">
              <w:rPr>
                <w:rFonts w:ascii="Arial" w:hAnsi="Arial" w:cs="Arial"/>
              </w:rPr>
              <w:t>145-151</w:t>
            </w:r>
          </w:p>
        </w:tc>
      </w:tr>
      <w:tr w:rsidR="0001144D" w:rsidRPr="00F67874" w14:paraId="5250C2C3" w14:textId="77777777" w:rsidTr="00D5026A">
        <w:tc>
          <w:tcPr>
            <w:tcW w:w="1451" w:type="dxa"/>
          </w:tcPr>
          <w:p w14:paraId="0AA045DC" w14:textId="77777777" w:rsidR="0001144D" w:rsidRPr="00F67874" w:rsidRDefault="0001144D" w:rsidP="00D5026A">
            <w:pPr>
              <w:rPr>
                <w:rFonts w:ascii="Arial" w:hAnsi="Arial" w:cs="Arial"/>
              </w:rPr>
            </w:pPr>
          </w:p>
        </w:tc>
        <w:tc>
          <w:tcPr>
            <w:tcW w:w="2263" w:type="dxa"/>
          </w:tcPr>
          <w:p w14:paraId="41A4C3AA" w14:textId="77777777" w:rsidR="0001144D" w:rsidRPr="00F67874" w:rsidRDefault="0001144D" w:rsidP="00D5026A">
            <w:pPr>
              <w:rPr>
                <w:rFonts w:ascii="Arial" w:hAnsi="Arial" w:cs="Arial"/>
              </w:rPr>
            </w:pPr>
          </w:p>
        </w:tc>
        <w:tc>
          <w:tcPr>
            <w:tcW w:w="2833" w:type="dxa"/>
          </w:tcPr>
          <w:p w14:paraId="68F33A2E" w14:textId="240049C3" w:rsidR="0001144D" w:rsidRPr="00F67874" w:rsidRDefault="0001144D" w:rsidP="00D5026A">
            <w:pPr>
              <w:rPr>
                <w:rFonts w:ascii="Arial" w:hAnsi="Arial" w:cs="Arial"/>
              </w:rPr>
            </w:pPr>
            <w:r w:rsidRPr="00F67874">
              <w:rPr>
                <w:rFonts w:ascii="Arial" w:hAnsi="Arial" w:cs="Arial"/>
              </w:rPr>
              <w:t>Loss of "face to face" supp</w:t>
            </w:r>
            <w:r w:rsidR="005455DF">
              <w:rPr>
                <w:rFonts w:ascii="Arial" w:hAnsi="Arial" w:cs="Arial"/>
              </w:rPr>
              <w:t>ort - triggering abandonment,</w:t>
            </w:r>
            <w:r w:rsidRPr="00F67874">
              <w:rPr>
                <w:rFonts w:ascii="Arial" w:hAnsi="Arial" w:cs="Arial"/>
              </w:rPr>
              <w:t xml:space="preserve"> self-blame</w:t>
            </w:r>
            <w:r w:rsidR="005455DF">
              <w:rPr>
                <w:rFonts w:ascii="Arial" w:hAnsi="Arial" w:cs="Arial"/>
              </w:rPr>
              <w:t>, feeling unimportant</w:t>
            </w:r>
          </w:p>
        </w:tc>
        <w:tc>
          <w:tcPr>
            <w:tcW w:w="5924" w:type="dxa"/>
            <w:shd w:val="clear" w:color="auto" w:fill="auto"/>
          </w:tcPr>
          <w:p w14:paraId="560BE65A" w14:textId="77777777" w:rsidR="0001144D" w:rsidRPr="00F67874" w:rsidRDefault="0001144D" w:rsidP="00D5026A">
            <w:pPr>
              <w:rPr>
                <w:rFonts w:ascii="Arial" w:hAnsi="Arial" w:cs="Arial"/>
              </w:rPr>
            </w:pPr>
            <w:r w:rsidRPr="00F67874">
              <w:rPr>
                <w:rFonts w:ascii="Arial" w:hAnsi="Arial" w:cs="Arial"/>
              </w:rPr>
              <w:t xml:space="preserve">I think just being able to talk to you GP face-to-face </w:t>
            </w:r>
            <w:r>
              <w:rPr>
                <w:rFonts w:ascii="Arial" w:hAnsi="Arial" w:cs="Arial"/>
              </w:rPr>
              <w:t>about health issues and co</w:t>
            </w:r>
            <w:r w:rsidRPr="00F67874">
              <w:rPr>
                <w:rFonts w:ascii="Arial" w:hAnsi="Arial" w:cs="Arial"/>
              </w:rPr>
              <w:t xml:space="preserve">ncerns about your child. All of those things kind of stopping made you just suddenly feel like. It’s not important or the issues you have aren't significant enough in the grand scheme of things that it got to a point where you felt like, erm you don't need help, you just need to learn to cope better. </w:t>
            </w:r>
          </w:p>
        </w:tc>
        <w:tc>
          <w:tcPr>
            <w:tcW w:w="1477" w:type="dxa"/>
          </w:tcPr>
          <w:p w14:paraId="2190FD43" w14:textId="77777777" w:rsidR="0001144D" w:rsidRPr="00F67874" w:rsidRDefault="0001144D" w:rsidP="00D5026A">
            <w:pPr>
              <w:rPr>
                <w:rFonts w:ascii="Arial" w:hAnsi="Arial" w:cs="Arial"/>
              </w:rPr>
            </w:pPr>
            <w:r w:rsidRPr="00F67874">
              <w:rPr>
                <w:rFonts w:ascii="Arial" w:hAnsi="Arial" w:cs="Arial"/>
              </w:rPr>
              <w:t>989-996</w:t>
            </w:r>
          </w:p>
        </w:tc>
      </w:tr>
      <w:tr w:rsidR="0001144D" w:rsidRPr="00F67874" w14:paraId="4AA0FE9B" w14:textId="77777777" w:rsidTr="00D5026A">
        <w:tc>
          <w:tcPr>
            <w:tcW w:w="1451" w:type="dxa"/>
          </w:tcPr>
          <w:p w14:paraId="7F4CA15B" w14:textId="77777777" w:rsidR="0001144D" w:rsidRPr="00F67874" w:rsidRDefault="0001144D" w:rsidP="00D5026A">
            <w:pPr>
              <w:rPr>
                <w:rFonts w:ascii="Arial" w:hAnsi="Arial" w:cs="Arial"/>
              </w:rPr>
            </w:pPr>
          </w:p>
        </w:tc>
        <w:tc>
          <w:tcPr>
            <w:tcW w:w="2263" w:type="dxa"/>
          </w:tcPr>
          <w:p w14:paraId="39D71D31" w14:textId="77777777" w:rsidR="0001144D" w:rsidRPr="00F67874" w:rsidRDefault="0001144D" w:rsidP="00D5026A">
            <w:pPr>
              <w:rPr>
                <w:rFonts w:ascii="Arial" w:hAnsi="Arial" w:cs="Arial"/>
              </w:rPr>
            </w:pPr>
          </w:p>
        </w:tc>
        <w:tc>
          <w:tcPr>
            <w:tcW w:w="2833" w:type="dxa"/>
          </w:tcPr>
          <w:p w14:paraId="0C87A178" w14:textId="77777777" w:rsidR="0001144D" w:rsidRPr="00F67874" w:rsidRDefault="0001144D" w:rsidP="00D5026A">
            <w:pPr>
              <w:rPr>
                <w:rFonts w:ascii="Arial" w:hAnsi="Arial" w:cs="Arial"/>
              </w:rPr>
            </w:pPr>
            <w:r w:rsidRPr="00F67874">
              <w:rPr>
                <w:rFonts w:ascii="Arial" w:hAnsi="Arial" w:cs="Arial"/>
              </w:rPr>
              <w:t>Experience/perception of neglectful healthcare</w:t>
            </w:r>
          </w:p>
          <w:p w14:paraId="4A4A22B4" w14:textId="77777777" w:rsidR="0001144D" w:rsidRPr="00F67874" w:rsidRDefault="0001144D" w:rsidP="00D5026A">
            <w:pPr>
              <w:rPr>
                <w:rFonts w:ascii="Arial" w:hAnsi="Arial" w:cs="Arial"/>
              </w:rPr>
            </w:pPr>
          </w:p>
        </w:tc>
        <w:tc>
          <w:tcPr>
            <w:tcW w:w="5924" w:type="dxa"/>
          </w:tcPr>
          <w:p w14:paraId="19223061" w14:textId="77777777" w:rsidR="0001144D" w:rsidRPr="00F67874" w:rsidRDefault="0001144D" w:rsidP="00D5026A">
            <w:pPr>
              <w:rPr>
                <w:rFonts w:ascii="Arial" w:hAnsi="Arial" w:cs="Arial"/>
              </w:rPr>
            </w:pPr>
            <w:r w:rsidRPr="00F67874">
              <w:rPr>
                <w:rFonts w:ascii="Arial" w:hAnsi="Arial" w:cs="Arial"/>
              </w:rPr>
              <w:t xml:space="preserve">Erm I was bleeding for about 16 weeks after I had Ethan, and I kept being told that was normal and I spoke recently to my friend, she's a midwife - she said that that absolutely </w:t>
            </w:r>
            <w:r w:rsidRPr="00F67874">
              <w:rPr>
                <w:rFonts w:ascii="Arial" w:hAnsi="Arial" w:cs="Arial"/>
              </w:rPr>
              <w:lastRenderedPageBreak/>
              <w:t>wasn't normal and they should have checked it and they didn't – so it feels like it kind of soured in a lot of ways.</w:t>
            </w:r>
          </w:p>
        </w:tc>
        <w:tc>
          <w:tcPr>
            <w:tcW w:w="1477" w:type="dxa"/>
          </w:tcPr>
          <w:p w14:paraId="4FA6BCAC" w14:textId="77777777" w:rsidR="0001144D" w:rsidRPr="00F67874" w:rsidRDefault="0001144D" w:rsidP="00D5026A">
            <w:pPr>
              <w:rPr>
                <w:rFonts w:ascii="Arial" w:hAnsi="Arial" w:cs="Arial"/>
              </w:rPr>
            </w:pPr>
            <w:r w:rsidRPr="00F67874">
              <w:rPr>
                <w:rFonts w:ascii="Arial" w:hAnsi="Arial" w:cs="Arial"/>
              </w:rPr>
              <w:lastRenderedPageBreak/>
              <w:t>151-155</w:t>
            </w:r>
          </w:p>
        </w:tc>
      </w:tr>
      <w:tr w:rsidR="0001144D" w:rsidRPr="00F67874" w14:paraId="2181FE74" w14:textId="77777777" w:rsidTr="00D5026A">
        <w:tc>
          <w:tcPr>
            <w:tcW w:w="1451" w:type="dxa"/>
          </w:tcPr>
          <w:p w14:paraId="1D545E45" w14:textId="77777777" w:rsidR="0001144D" w:rsidRPr="00F67874" w:rsidRDefault="0001144D" w:rsidP="00D5026A">
            <w:pPr>
              <w:rPr>
                <w:rFonts w:ascii="Arial" w:hAnsi="Arial" w:cs="Arial"/>
              </w:rPr>
            </w:pPr>
          </w:p>
        </w:tc>
        <w:tc>
          <w:tcPr>
            <w:tcW w:w="2263" w:type="dxa"/>
          </w:tcPr>
          <w:p w14:paraId="48B14E5D" w14:textId="77777777" w:rsidR="0001144D" w:rsidRPr="00F67874" w:rsidRDefault="0001144D" w:rsidP="00D5026A">
            <w:pPr>
              <w:rPr>
                <w:rFonts w:ascii="Arial" w:hAnsi="Arial" w:cs="Arial"/>
              </w:rPr>
            </w:pPr>
          </w:p>
        </w:tc>
        <w:tc>
          <w:tcPr>
            <w:tcW w:w="2833" w:type="dxa"/>
          </w:tcPr>
          <w:p w14:paraId="551822B2" w14:textId="77777777" w:rsidR="0001144D" w:rsidRPr="00F67874" w:rsidRDefault="0001144D" w:rsidP="00D5026A">
            <w:pPr>
              <w:rPr>
                <w:rFonts w:ascii="Arial" w:hAnsi="Arial" w:cs="Arial"/>
              </w:rPr>
            </w:pPr>
            <w:r w:rsidRPr="00F67874">
              <w:rPr>
                <w:rFonts w:ascii="Arial" w:hAnsi="Arial" w:cs="Arial"/>
              </w:rPr>
              <w:t>Feeling neglected/abandoned by healthcare ("fell through the cracks")</w:t>
            </w:r>
          </w:p>
          <w:p w14:paraId="19F7E97F" w14:textId="77777777" w:rsidR="0001144D" w:rsidRPr="00F67874" w:rsidRDefault="0001144D" w:rsidP="00D5026A">
            <w:pPr>
              <w:rPr>
                <w:rFonts w:ascii="Arial" w:hAnsi="Arial" w:cs="Arial"/>
              </w:rPr>
            </w:pPr>
          </w:p>
        </w:tc>
        <w:tc>
          <w:tcPr>
            <w:tcW w:w="5924" w:type="dxa"/>
          </w:tcPr>
          <w:p w14:paraId="56C57704" w14:textId="77777777" w:rsidR="0001144D" w:rsidRPr="00F67874" w:rsidRDefault="0001144D" w:rsidP="00D5026A">
            <w:pPr>
              <w:rPr>
                <w:rFonts w:ascii="Arial" w:hAnsi="Arial" w:cs="Arial"/>
              </w:rPr>
            </w:pPr>
            <w:r w:rsidRPr="00F67874">
              <w:rPr>
                <w:rFonts w:ascii="Arial" w:hAnsi="Arial" w:cs="Arial"/>
              </w:rPr>
              <w:t>And I think I also feel let down - and I can completely understand why everything happened the way it did, that Iike I understand that COVID was such a. Crazy situation that the NHS and everyone did what they could do, but it still feels like somewhat that mums fell through the cracks during that year. And I still do to an extent – there’s there’s still things not really been addressed or sorted even now that I think really need to be looked at.</w:t>
            </w:r>
          </w:p>
        </w:tc>
        <w:tc>
          <w:tcPr>
            <w:tcW w:w="1477" w:type="dxa"/>
          </w:tcPr>
          <w:p w14:paraId="7073B209" w14:textId="77777777" w:rsidR="0001144D" w:rsidRPr="00F67874" w:rsidRDefault="0001144D" w:rsidP="00D5026A">
            <w:pPr>
              <w:rPr>
                <w:rFonts w:ascii="Arial" w:hAnsi="Arial" w:cs="Arial"/>
              </w:rPr>
            </w:pPr>
            <w:r w:rsidRPr="00F67874">
              <w:rPr>
                <w:rFonts w:ascii="Arial" w:hAnsi="Arial" w:cs="Arial"/>
              </w:rPr>
              <w:t>180-186</w:t>
            </w:r>
          </w:p>
        </w:tc>
      </w:tr>
      <w:tr w:rsidR="0001144D" w:rsidRPr="00F67874" w14:paraId="31128BA3" w14:textId="77777777" w:rsidTr="00D5026A">
        <w:tc>
          <w:tcPr>
            <w:tcW w:w="1451" w:type="dxa"/>
          </w:tcPr>
          <w:p w14:paraId="130B734C" w14:textId="77777777" w:rsidR="0001144D" w:rsidRPr="00F67874" w:rsidRDefault="0001144D" w:rsidP="00D5026A">
            <w:pPr>
              <w:rPr>
                <w:rFonts w:ascii="Arial" w:hAnsi="Arial" w:cs="Arial"/>
              </w:rPr>
            </w:pPr>
          </w:p>
        </w:tc>
        <w:tc>
          <w:tcPr>
            <w:tcW w:w="2263" w:type="dxa"/>
          </w:tcPr>
          <w:p w14:paraId="3952E534" w14:textId="77777777" w:rsidR="0001144D" w:rsidRPr="00F67874" w:rsidRDefault="0001144D" w:rsidP="00D5026A">
            <w:pPr>
              <w:rPr>
                <w:rFonts w:ascii="Arial" w:hAnsi="Arial" w:cs="Arial"/>
              </w:rPr>
            </w:pPr>
          </w:p>
        </w:tc>
        <w:tc>
          <w:tcPr>
            <w:tcW w:w="2833" w:type="dxa"/>
          </w:tcPr>
          <w:p w14:paraId="3C2FD761" w14:textId="77777777" w:rsidR="0001144D" w:rsidRPr="00F67874" w:rsidRDefault="0001144D" w:rsidP="00D5026A">
            <w:pPr>
              <w:rPr>
                <w:rFonts w:ascii="Arial" w:hAnsi="Arial" w:cs="Arial"/>
              </w:rPr>
            </w:pPr>
            <w:r>
              <w:rPr>
                <w:rFonts w:ascii="Arial" w:hAnsi="Arial" w:cs="Arial"/>
              </w:rPr>
              <w:t>Perception of shared experience of isolation/</w:t>
            </w:r>
            <w:r w:rsidRPr="00F67874">
              <w:rPr>
                <w:rFonts w:ascii="Arial" w:hAnsi="Arial" w:cs="Arial"/>
              </w:rPr>
              <w:t>abandonment</w:t>
            </w:r>
            <w:r>
              <w:rPr>
                <w:rFonts w:ascii="Arial" w:hAnsi="Arial" w:cs="Arial"/>
              </w:rPr>
              <w:t xml:space="preserve"> for pandemic parents</w:t>
            </w:r>
            <w:r w:rsidRPr="00F67874">
              <w:rPr>
                <w:rFonts w:ascii="Arial" w:hAnsi="Arial" w:cs="Arial"/>
              </w:rPr>
              <w:t>.</w:t>
            </w:r>
          </w:p>
          <w:p w14:paraId="126675C3" w14:textId="77777777" w:rsidR="0001144D" w:rsidRPr="00F67874" w:rsidRDefault="0001144D" w:rsidP="00D5026A">
            <w:pPr>
              <w:rPr>
                <w:rFonts w:ascii="Arial" w:hAnsi="Arial" w:cs="Arial"/>
              </w:rPr>
            </w:pPr>
          </w:p>
        </w:tc>
        <w:tc>
          <w:tcPr>
            <w:tcW w:w="5924" w:type="dxa"/>
          </w:tcPr>
          <w:p w14:paraId="7FC0854A" w14:textId="77777777" w:rsidR="0001144D" w:rsidRPr="00F67874" w:rsidRDefault="0001144D" w:rsidP="00D5026A">
            <w:pPr>
              <w:rPr>
                <w:rFonts w:ascii="Arial" w:hAnsi="Arial" w:cs="Arial"/>
              </w:rPr>
            </w:pPr>
            <w:r w:rsidRPr="00F67874">
              <w:rPr>
                <w:rFonts w:ascii="Arial" w:hAnsi="Arial" w:cs="Arial"/>
              </w:rPr>
              <w:t>But at the same time, then it's very sad to know that there was such a huge amount of people that felt that way and nothing was done about it, erm so even you doing the research on this feels like a really lovely positive thing because it's people taking an interest in this kind of shared experience from people that felt. Very lonely, very isolated and let down by it all.</w:t>
            </w:r>
          </w:p>
        </w:tc>
        <w:tc>
          <w:tcPr>
            <w:tcW w:w="1477" w:type="dxa"/>
          </w:tcPr>
          <w:p w14:paraId="17C664B7" w14:textId="77777777" w:rsidR="0001144D" w:rsidRPr="00F67874" w:rsidRDefault="0001144D" w:rsidP="00D5026A">
            <w:pPr>
              <w:rPr>
                <w:rFonts w:ascii="Arial" w:hAnsi="Arial" w:cs="Arial"/>
              </w:rPr>
            </w:pPr>
            <w:r w:rsidRPr="00F67874">
              <w:rPr>
                <w:rFonts w:ascii="Arial" w:hAnsi="Arial" w:cs="Arial"/>
              </w:rPr>
              <w:t>1387-1391</w:t>
            </w:r>
          </w:p>
        </w:tc>
      </w:tr>
      <w:tr w:rsidR="0001144D" w:rsidRPr="00F67874" w14:paraId="7115BF34" w14:textId="77777777" w:rsidTr="00D5026A">
        <w:tc>
          <w:tcPr>
            <w:tcW w:w="1451" w:type="dxa"/>
          </w:tcPr>
          <w:p w14:paraId="2F83A6CF" w14:textId="77777777" w:rsidR="0001144D" w:rsidRPr="00F67874" w:rsidRDefault="0001144D" w:rsidP="00D5026A">
            <w:pPr>
              <w:rPr>
                <w:rFonts w:ascii="Arial" w:hAnsi="Arial" w:cs="Arial"/>
              </w:rPr>
            </w:pPr>
          </w:p>
        </w:tc>
        <w:tc>
          <w:tcPr>
            <w:tcW w:w="2263" w:type="dxa"/>
          </w:tcPr>
          <w:p w14:paraId="68A32EAF" w14:textId="77777777" w:rsidR="0001144D" w:rsidRPr="00F67874" w:rsidRDefault="0001144D" w:rsidP="00D5026A">
            <w:pPr>
              <w:rPr>
                <w:rFonts w:ascii="Arial" w:hAnsi="Arial" w:cs="Arial"/>
              </w:rPr>
            </w:pPr>
          </w:p>
        </w:tc>
        <w:tc>
          <w:tcPr>
            <w:tcW w:w="2833" w:type="dxa"/>
          </w:tcPr>
          <w:p w14:paraId="5742E775" w14:textId="77777777" w:rsidR="0001144D" w:rsidRPr="00F67874" w:rsidRDefault="0001144D" w:rsidP="00D5026A">
            <w:pPr>
              <w:rPr>
                <w:rFonts w:ascii="Arial" w:hAnsi="Arial" w:cs="Arial"/>
              </w:rPr>
            </w:pPr>
            <w:r w:rsidRPr="00F67874">
              <w:rPr>
                <w:rFonts w:ascii="Arial" w:hAnsi="Arial" w:cs="Arial"/>
              </w:rPr>
              <w:t>Unavailable care/support when needed.</w:t>
            </w:r>
            <w:r w:rsidRPr="00F67874">
              <w:rPr>
                <w:rFonts w:ascii="Arial" w:hAnsi="Arial" w:cs="Arial"/>
              </w:rPr>
              <w:tab/>
            </w:r>
          </w:p>
          <w:p w14:paraId="3CB66552" w14:textId="77777777" w:rsidR="0001144D" w:rsidRPr="00F67874" w:rsidRDefault="0001144D" w:rsidP="00D5026A">
            <w:pPr>
              <w:rPr>
                <w:rFonts w:ascii="Arial" w:hAnsi="Arial" w:cs="Arial"/>
              </w:rPr>
            </w:pPr>
          </w:p>
        </w:tc>
        <w:tc>
          <w:tcPr>
            <w:tcW w:w="5924" w:type="dxa"/>
          </w:tcPr>
          <w:p w14:paraId="3C59D142" w14:textId="77777777" w:rsidR="0001144D" w:rsidRPr="00F67874" w:rsidRDefault="0001144D" w:rsidP="00D5026A">
            <w:pPr>
              <w:rPr>
                <w:rFonts w:ascii="Arial" w:hAnsi="Arial" w:cs="Arial"/>
              </w:rPr>
            </w:pPr>
            <w:r w:rsidRPr="00F67874">
              <w:rPr>
                <w:rFonts w:ascii="Arial" w:hAnsi="Arial" w:cs="Arial"/>
              </w:rPr>
              <w:t xml:space="preserve">Erm but when those feelings [postnatal mental health difficulties] came about there wasn't the care there.  </w:t>
            </w:r>
          </w:p>
        </w:tc>
        <w:tc>
          <w:tcPr>
            <w:tcW w:w="1477" w:type="dxa"/>
          </w:tcPr>
          <w:p w14:paraId="5CBD9BFA" w14:textId="77777777" w:rsidR="0001144D" w:rsidRPr="00F67874" w:rsidRDefault="0001144D" w:rsidP="00D5026A">
            <w:pPr>
              <w:rPr>
                <w:rFonts w:ascii="Arial" w:hAnsi="Arial" w:cs="Arial"/>
              </w:rPr>
            </w:pPr>
            <w:r w:rsidRPr="00F67874">
              <w:rPr>
                <w:rFonts w:ascii="Arial" w:hAnsi="Arial" w:cs="Arial"/>
              </w:rPr>
              <w:t>1450-1451</w:t>
            </w:r>
          </w:p>
        </w:tc>
      </w:tr>
      <w:tr w:rsidR="0001144D" w:rsidRPr="00F67874" w14:paraId="5736C825" w14:textId="77777777" w:rsidTr="00D5026A">
        <w:tc>
          <w:tcPr>
            <w:tcW w:w="1451" w:type="dxa"/>
          </w:tcPr>
          <w:p w14:paraId="6A55119E" w14:textId="77777777" w:rsidR="0001144D" w:rsidRPr="00F67874" w:rsidRDefault="0001144D" w:rsidP="00D5026A">
            <w:pPr>
              <w:rPr>
                <w:rFonts w:ascii="Arial" w:hAnsi="Arial" w:cs="Arial"/>
              </w:rPr>
            </w:pPr>
          </w:p>
        </w:tc>
        <w:tc>
          <w:tcPr>
            <w:tcW w:w="2263" w:type="dxa"/>
          </w:tcPr>
          <w:p w14:paraId="5C91D19C" w14:textId="77777777" w:rsidR="0001144D" w:rsidRPr="00F67874" w:rsidRDefault="0001144D" w:rsidP="00D5026A">
            <w:pPr>
              <w:rPr>
                <w:rFonts w:ascii="Arial" w:hAnsi="Arial" w:cs="Arial"/>
              </w:rPr>
            </w:pPr>
          </w:p>
        </w:tc>
        <w:tc>
          <w:tcPr>
            <w:tcW w:w="2833" w:type="dxa"/>
          </w:tcPr>
          <w:p w14:paraId="61232722" w14:textId="77777777" w:rsidR="0001144D" w:rsidRPr="00F67874" w:rsidRDefault="0001144D" w:rsidP="00D5026A">
            <w:pPr>
              <w:rPr>
                <w:rFonts w:ascii="Arial" w:hAnsi="Arial" w:cs="Arial"/>
              </w:rPr>
            </w:pPr>
            <w:r w:rsidRPr="00F67874">
              <w:rPr>
                <w:rFonts w:ascii="Arial" w:hAnsi="Arial" w:cs="Arial"/>
              </w:rPr>
              <w:t>Experience/perception of rejecting/abandoning healthcare triggering self-attacking thoughts and low mood</w:t>
            </w:r>
          </w:p>
        </w:tc>
        <w:tc>
          <w:tcPr>
            <w:tcW w:w="5924" w:type="dxa"/>
          </w:tcPr>
          <w:p w14:paraId="1CA13EE9" w14:textId="77777777" w:rsidR="0001144D" w:rsidRPr="00F67874" w:rsidRDefault="0001144D" w:rsidP="00D5026A">
            <w:pPr>
              <w:rPr>
                <w:rFonts w:ascii="Arial" w:hAnsi="Arial" w:cs="Arial"/>
              </w:rPr>
            </w:pPr>
            <w:r w:rsidRPr="00F67874">
              <w:rPr>
                <w:rFonts w:ascii="Arial" w:hAnsi="Arial" w:cs="Arial"/>
              </w:rPr>
              <w:t>I actually had quite a good idea of what my pain threshold was like, but I still just got to a point where I was convincing myself it must be in my head this pain. Because the doctors aren't even interested in finding out what it is. Uhm, so yeah, I started to get quite low. </w:t>
            </w:r>
          </w:p>
        </w:tc>
        <w:tc>
          <w:tcPr>
            <w:tcW w:w="1477" w:type="dxa"/>
          </w:tcPr>
          <w:p w14:paraId="70F73846" w14:textId="77777777" w:rsidR="0001144D" w:rsidRPr="00F67874" w:rsidRDefault="0001144D" w:rsidP="00D5026A">
            <w:pPr>
              <w:rPr>
                <w:rFonts w:ascii="Arial" w:hAnsi="Arial" w:cs="Arial"/>
              </w:rPr>
            </w:pPr>
            <w:r w:rsidRPr="00F67874">
              <w:rPr>
                <w:rFonts w:ascii="Arial" w:hAnsi="Arial" w:cs="Arial"/>
              </w:rPr>
              <w:t>327-336</w:t>
            </w:r>
          </w:p>
        </w:tc>
      </w:tr>
      <w:tr w:rsidR="00D0355E" w:rsidRPr="00F67874" w14:paraId="404CEC2D" w14:textId="77777777" w:rsidTr="00D5026A">
        <w:tc>
          <w:tcPr>
            <w:tcW w:w="1451" w:type="dxa"/>
          </w:tcPr>
          <w:p w14:paraId="02A09342" w14:textId="77777777" w:rsidR="00D0355E" w:rsidRPr="00F67874" w:rsidRDefault="00D0355E" w:rsidP="00D5026A">
            <w:pPr>
              <w:rPr>
                <w:rFonts w:ascii="Arial" w:hAnsi="Arial" w:cs="Arial"/>
              </w:rPr>
            </w:pPr>
          </w:p>
        </w:tc>
        <w:tc>
          <w:tcPr>
            <w:tcW w:w="2263" w:type="dxa"/>
          </w:tcPr>
          <w:p w14:paraId="653DF3F6" w14:textId="77777777" w:rsidR="00D0355E" w:rsidRPr="00F67874" w:rsidRDefault="00D0355E" w:rsidP="00D5026A">
            <w:pPr>
              <w:rPr>
                <w:rFonts w:ascii="Arial" w:hAnsi="Arial" w:cs="Arial"/>
              </w:rPr>
            </w:pPr>
          </w:p>
        </w:tc>
        <w:tc>
          <w:tcPr>
            <w:tcW w:w="2833" w:type="dxa"/>
          </w:tcPr>
          <w:p w14:paraId="14C50BEC" w14:textId="0CCA75DD" w:rsidR="00D0355E" w:rsidRDefault="00D0355E" w:rsidP="00D0355E">
            <w:pPr>
              <w:rPr>
                <w:rFonts w:ascii="Arial" w:hAnsi="Arial" w:cs="Arial"/>
              </w:rPr>
            </w:pPr>
            <w:r w:rsidRPr="00D0355E">
              <w:rPr>
                <w:rFonts w:ascii="Arial" w:hAnsi="Arial" w:cs="Arial"/>
              </w:rPr>
              <w:t xml:space="preserve">Isolation </w:t>
            </w:r>
            <w:r>
              <w:rPr>
                <w:rFonts w:ascii="Arial" w:hAnsi="Arial" w:cs="Arial"/>
              </w:rPr>
              <w:t xml:space="preserve">to feeling </w:t>
            </w:r>
            <w:r w:rsidRPr="00D0355E">
              <w:rPr>
                <w:rFonts w:ascii="Arial" w:hAnsi="Arial" w:cs="Arial"/>
              </w:rPr>
              <w:t>abandoned</w:t>
            </w:r>
            <w:r>
              <w:rPr>
                <w:rFonts w:ascii="Arial" w:hAnsi="Arial" w:cs="Arial"/>
              </w:rPr>
              <w:t>/alone</w:t>
            </w:r>
            <w:r w:rsidRPr="00D0355E">
              <w:rPr>
                <w:rFonts w:ascii="Arial" w:hAnsi="Arial" w:cs="Arial"/>
              </w:rPr>
              <w:t xml:space="preserve"> in coping</w:t>
            </w:r>
            <w:r>
              <w:rPr>
                <w:rFonts w:ascii="Arial" w:hAnsi="Arial" w:cs="Arial"/>
              </w:rPr>
              <w:t xml:space="preserve"> – impact continued isolated coping</w:t>
            </w:r>
          </w:p>
          <w:p w14:paraId="5242EB0F" w14:textId="77777777" w:rsidR="00D0355E" w:rsidRPr="00D0355E" w:rsidRDefault="00D0355E" w:rsidP="00D0355E">
            <w:pPr>
              <w:jc w:val="center"/>
              <w:rPr>
                <w:rFonts w:ascii="Arial" w:hAnsi="Arial" w:cs="Arial"/>
              </w:rPr>
            </w:pPr>
          </w:p>
        </w:tc>
        <w:tc>
          <w:tcPr>
            <w:tcW w:w="5924" w:type="dxa"/>
          </w:tcPr>
          <w:p w14:paraId="1B09C0EF" w14:textId="2CEDA05A" w:rsidR="00D0355E" w:rsidRPr="00D0355E" w:rsidRDefault="00D0355E" w:rsidP="00D0355E">
            <w:pPr>
              <w:rPr>
                <w:rFonts w:ascii="Arial" w:hAnsi="Arial" w:cs="Arial"/>
              </w:rPr>
            </w:pPr>
            <w:r w:rsidRPr="00D0355E">
              <w:rPr>
                <w:rFonts w:ascii="Arial" w:hAnsi="Arial" w:cs="Arial"/>
              </w:rPr>
              <w:t>Uhm. I think I think when I was younger I v</w:t>
            </w:r>
            <w:r>
              <w:rPr>
                <w:rFonts w:ascii="Arial" w:hAnsi="Arial" w:cs="Arial"/>
              </w:rPr>
              <w:t xml:space="preserve">ery much. Erm I reached out to </w:t>
            </w:r>
            <w:r w:rsidRPr="00D0355E">
              <w:rPr>
                <w:rFonts w:ascii="Arial" w:hAnsi="Arial" w:cs="Arial"/>
              </w:rPr>
              <w:t>people a lot more – I was a lot more a</w:t>
            </w:r>
            <w:r>
              <w:rPr>
                <w:rFonts w:ascii="Arial" w:hAnsi="Arial" w:cs="Arial"/>
              </w:rPr>
              <w:t xml:space="preserve">sking of help, whereas I think </w:t>
            </w:r>
            <w:r w:rsidRPr="00D0355E">
              <w:rPr>
                <w:rFonts w:ascii="Arial" w:hAnsi="Arial" w:cs="Arial"/>
              </w:rPr>
              <w:t xml:space="preserve">because we've - very much got left to kind </w:t>
            </w:r>
            <w:r>
              <w:rPr>
                <w:rFonts w:ascii="Arial" w:hAnsi="Arial" w:cs="Arial"/>
              </w:rPr>
              <w:t xml:space="preserve">of cope by ourselves. Erm mums </w:t>
            </w:r>
            <w:r w:rsidRPr="00D0355E">
              <w:rPr>
                <w:rFonts w:ascii="Arial" w:hAnsi="Arial" w:cs="Arial"/>
              </w:rPr>
              <w:t xml:space="preserve">in </w:t>
            </w:r>
            <w:r>
              <w:rPr>
                <w:rFonts w:ascii="Arial" w:hAnsi="Arial" w:cs="Arial"/>
              </w:rPr>
              <w:t>that first year, it kinda has c</w:t>
            </w:r>
            <w:r w:rsidRPr="00D0355E">
              <w:rPr>
                <w:rFonts w:ascii="Arial" w:hAnsi="Arial" w:cs="Arial"/>
              </w:rPr>
              <w:t>reated this idea in m</w:t>
            </w:r>
            <w:r>
              <w:rPr>
                <w:rFonts w:ascii="Arial" w:hAnsi="Arial" w:cs="Arial"/>
              </w:rPr>
              <w:t>y head that-i</w:t>
            </w:r>
            <w:r w:rsidRPr="00D0355E">
              <w:rPr>
                <w:rFonts w:ascii="Arial" w:hAnsi="Arial" w:cs="Arial"/>
              </w:rPr>
              <w:t xml:space="preserve">t's </w:t>
            </w:r>
          </w:p>
          <w:p w14:paraId="66672843" w14:textId="1182A8D0" w:rsidR="00D0355E" w:rsidRPr="00F67874" w:rsidRDefault="00D0355E" w:rsidP="00D0355E">
            <w:pPr>
              <w:rPr>
                <w:rFonts w:ascii="Arial" w:hAnsi="Arial" w:cs="Arial"/>
              </w:rPr>
            </w:pPr>
            <w:r w:rsidRPr="00D0355E">
              <w:rPr>
                <w:rFonts w:ascii="Arial" w:hAnsi="Arial" w:cs="Arial"/>
              </w:rPr>
              <w:t>my problem. Uhm that I need to suck it up</w:t>
            </w:r>
            <w:r>
              <w:rPr>
                <w:rFonts w:ascii="Arial" w:hAnsi="Arial" w:cs="Arial"/>
              </w:rPr>
              <w:t>…</w:t>
            </w:r>
            <w:r w:rsidRPr="00D0355E">
              <w:rPr>
                <w:rFonts w:ascii="Arial" w:hAnsi="Arial" w:cs="Arial"/>
              </w:rPr>
              <w:t>Uhm, so I think yeah, i</w:t>
            </w:r>
            <w:r>
              <w:rPr>
                <w:rFonts w:ascii="Arial" w:hAnsi="Arial" w:cs="Arial"/>
              </w:rPr>
              <w:t xml:space="preserve">t it. The experience of it all </w:t>
            </w:r>
            <w:r w:rsidRPr="00D0355E">
              <w:rPr>
                <w:rFonts w:ascii="Arial" w:hAnsi="Arial" w:cs="Arial"/>
              </w:rPr>
              <w:t>has probably made me less open for help. B</w:t>
            </w:r>
            <w:r>
              <w:rPr>
                <w:rFonts w:ascii="Arial" w:hAnsi="Arial" w:cs="Arial"/>
              </w:rPr>
              <w:t xml:space="preserve">ecause I feel like we were, we </w:t>
            </w:r>
            <w:r w:rsidRPr="00D0355E">
              <w:rPr>
                <w:rFonts w:ascii="Arial" w:hAnsi="Arial" w:cs="Arial"/>
              </w:rPr>
              <w:t>were made to feel that we don't need it.</w:t>
            </w:r>
          </w:p>
        </w:tc>
        <w:tc>
          <w:tcPr>
            <w:tcW w:w="1477" w:type="dxa"/>
          </w:tcPr>
          <w:p w14:paraId="1E806FC7" w14:textId="02A3AE0B" w:rsidR="00D0355E" w:rsidRPr="00F67874" w:rsidRDefault="00D0355E" w:rsidP="00D5026A">
            <w:pPr>
              <w:rPr>
                <w:rFonts w:ascii="Arial" w:hAnsi="Arial" w:cs="Arial"/>
              </w:rPr>
            </w:pPr>
            <w:r>
              <w:rPr>
                <w:rFonts w:ascii="Arial" w:hAnsi="Arial" w:cs="Arial"/>
              </w:rPr>
              <w:t>965-975</w:t>
            </w:r>
          </w:p>
        </w:tc>
      </w:tr>
      <w:tr w:rsidR="0001144D" w:rsidRPr="00F67874" w14:paraId="17534CA7" w14:textId="77777777" w:rsidTr="00D5026A">
        <w:tc>
          <w:tcPr>
            <w:tcW w:w="1451" w:type="dxa"/>
          </w:tcPr>
          <w:p w14:paraId="6BA910E0" w14:textId="77777777" w:rsidR="0001144D" w:rsidRPr="00F67874" w:rsidRDefault="0001144D" w:rsidP="00D5026A">
            <w:pPr>
              <w:rPr>
                <w:rFonts w:ascii="Arial" w:hAnsi="Arial" w:cs="Arial"/>
              </w:rPr>
            </w:pPr>
          </w:p>
        </w:tc>
        <w:tc>
          <w:tcPr>
            <w:tcW w:w="2263" w:type="dxa"/>
          </w:tcPr>
          <w:p w14:paraId="4FF94E9F" w14:textId="77777777" w:rsidR="0001144D" w:rsidRPr="00F67874" w:rsidRDefault="0001144D" w:rsidP="00D5026A">
            <w:pPr>
              <w:rPr>
                <w:rFonts w:ascii="Arial" w:hAnsi="Arial" w:cs="Arial"/>
              </w:rPr>
            </w:pPr>
          </w:p>
        </w:tc>
        <w:tc>
          <w:tcPr>
            <w:tcW w:w="2833" w:type="dxa"/>
          </w:tcPr>
          <w:p w14:paraId="2A49FD4F" w14:textId="77777777" w:rsidR="0001144D" w:rsidRPr="00F67874" w:rsidRDefault="0001144D" w:rsidP="00D5026A">
            <w:pPr>
              <w:rPr>
                <w:rFonts w:ascii="Arial" w:hAnsi="Arial" w:cs="Arial"/>
              </w:rPr>
            </w:pPr>
          </w:p>
        </w:tc>
        <w:tc>
          <w:tcPr>
            <w:tcW w:w="5924" w:type="dxa"/>
          </w:tcPr>
          <w:p w14:paraId="7387877A" w14:textId="77777777" w:rsidR="0001144D" w:rsidRPr="00F67874" w:rsidRDefault="0001144D" w:rsidP="00D5026A">
            <w:pPr>
              <w:rPr>
                <w:rFonts w:ascii="Arial" w:hAnsi="Arial" w:cs="Arial"/>
              </w:rPr>
            </w:pPr>
          </w:p>
        </w:tc>
        <w:tc>
          <w:tcPr>
            <w:tcW w:w="1477" w:type="dxa"/>
          </w:tcPr>
          <w:p w14:paraId="316553F9" w14:textId="77777777" w:rsidR="0001144D" w:rsidRPr="00F67874" w:rsidRDefault="0001144D" w:rsidP="00D5026A">
            <w:pPr>
              <w:rPr>
                <w:rFonts w:ascii="Arial" w:hAnsi="Arial" w:cs="Arial"/>
              </w:rPr>
            </w:pPr>
          </w:p>
        </w:tc>
      </w:tr>
      <w:tr w:rsidR="0001144D" w:rsidRPr="00F67874" w14:paraId="25C57F4C" w14:textId="77777777" w:rsidTr="00D5026A">
        <w:tc>
          <w:tcPr>
            <w:tcW w:w="1451" w:type="dxa"/>
          </w:tcPr>
          <w:p w14:paraId="71B06A4C" w14:textId="77777777" w:rsidR="0001144D" w:rsidRPr="00F67874" w:rsidRDefault="0001144D" w:rsidP="00D5026A">
            <w:pPr>
              <w:rPr>
                <w:rFonts w:ascii="Arial" w:hAnsi="Arial" w:cs="Arial"/>
              </w:rPr>
            </w:pPr>
            <w:r w:rsidRPr="00F67874">
              <w:rPr>
                <w:rFonts w:ascii="Arial" w:hAnsi="Arial" w:cs="Arial"/>
              </w:rPr>
              <w:lastRenderedPageBreak/>
              <w:t>Emma</w:t>
            </w:r>
          </w:p>
        </w:tc>
        <w:tc>
          <w:tcPr>
            <w:tcW w:w="2263" w:type="dxa"/>
          </w:tcPr>
          <w:p w14:paraId="17EAD854" w14:textId="77777777" w:rsidR="0001144D" w:rsidRPr="00F67874" w:rsidRDefault="0001144D" w:rsidP="00D5026A">
            <w:pPr>
              <w:rPr>
                <w:rFonts w:ascii="Arial" w:hAnsi="Arial" w:cs="Arial"/>
              </w:rPr>
            </w:pPr>
            <w:r w:rsidRPr="00F67874">
              <w:rPr>
                <w:rFonts w:ascii="Arial" w:hAnsi="Arial" w:cs="Arial"/>
              </w:rPr>
              <w:t>Physical separation</w:t>
            </w:r>
            <w:r>
              <w:rPr>
                <w:rFonts w:ascii="Arial" w:hAnsi="Arial" w:cs="Arial"/>
              </w:rPr>
              <w:t xml:space="preserve"> from professionals </w:t>
            </w:r>
            <w:r w:rsidRPr="00F67874">
              <w:rPr>
                <w:rFonts w:ascii="Arial" w:hAnsi="Arial" w:cs="Arial"/>
              </w:rPr>
              <w:t xml:space="preserve"> </w:t>
            </w:r>
          </w:p>
        </w:tc>
        <w:tc>
          <w:tcPr>
            <w:tcW w:w="2833" w:type="dxa"/>
          </w:tcPr>
          <w:p w14:paraId="2779C597" w14:textId="77777777" w:rsidR="0001144D" w:rsidRPr="00F67874" w:rsidRDefault="0001144D" w:rsidP="00D5026A">
            <w:pPr>
              <w:rPr>
                <w:rFonts w:ascii="Arial" w:hAnsi="Arial" w:cs="Arial"/>
              </w:rPr>
            </w:pPr>
            <w:r w:rsidRPr="00F67874">
              <w:rPr>
                <w:rFonts w:ascii="Arial" w:hAnsi="Arial" w:cs="Arial"/>
              </w:rPr>
              <w:t xml:space="preserve">Physical separation from professional support - triggering </w:t>
            </w:r>
            <w:r>
              <w:rPr>
                <w:rFonts w:ascii="Arial" w:hAnsi="Arial" w:cs="Arial"/>
              </w:rPr>
              <w:t>sense of aloneness/unconscious disengagement from support</w:t>
            </w:r>
          </w:p>
        </w:tc>
        <w:tc>
          <w:tcPr>
            <w:tcW w:w="5924" w:type="dxa"/>
          </w:tcPr>
          <w:p w14:paraId="059DF8BE" w14:textId="77777777" w:rsidR="0001144D" w:rsidRPr="00F67874" w:rsidRDefault="0001144D" w:rsidP="00D5026A">
            <w:pPr>
              <w:rPr>
                <w:rFonts w:ascii="Arial" w:hAnsi="Arial" w:cs="Arial"/>
              </w:rPr>
            </w:pPr>
            <w:r w:rsidRPr="00F67874">
              <w:rPr>
                <w:rFonts w:ascii="Arial" w:hAnsi="Arial" w:cs="Arial"/>
              </w:rPr>
              <w:t>So, it it's been [pause] I almost kind of felt like I was on my own. I mean, I know that if I really if I really, really struggled and was really, really in need of support, the support was there. But it was never it was never in person. And it just it just wasn't, wasn't what I was expecting at all, you know</w:t>
            </w:r>
            <w:r>
              <w:rPr>
                <w:rFonts w:ascii="Arial" w:hAnsi="Arial" w:cs="Arial"/>
              </w:rPr>
              <w:t>?</w:t>
            </w:r>
          </w:p>
        </w:tc>
        <w:tc>
          <w:tcPr>
            <w:tcW w:w="1477" w:type="dxa"/>
          </w:tcPr>
          <w:p w14:paraId="185C3E0F" w14:textId="77777777" w:rsidR="0001144D" w:rsidRPr="00F67874" w:rsidRDefault="0001144D" w:rsidP="00D5026A">
            <w:pPr>
              <w:rPr>
                <w:rFonts w:ascii="Arial" w:hAnsi="Arial" w:cs="Arial"/>
              </w:rPr>
            </w:pPr>
            <w:r w:rsidRPr="00F67874">
              <w:rPr>
                <w:rFonts w:ascii="Arial" w:hAnsi="Arial" w:cs="Arial"/>
              </w:rPr>
              <w:t>313-319</w:t>
            </w:r>
          </w:p>
        </w:tc>
      </w:tr>
      <w:tr w:rsidR="0001144D" w:rsidRPr="00F67874" w14:paraId="5B613485" w14:textId="77777777" w:rsidTr="00D5026A">
        <w:tc>
          <w:tcPr>
            <w:tcW w:w="1451" w:type="dxa"/>
          </w:tcPr>
          <w:p w14:paraId="24B142C7" w14:textId="77777777" w:rsidR="0001144D" w:rsidRPr="00F67874" w:rsidRDefault="0001144D" w:rsidP="00D5026A">
            <w:pPr>
              <w:rPr>
                <w:rFonts w:ascii="Arial" w:hAnsi="Arial" w:cs="Arial"/>
              </w:rPr>
            </w:pPr>
          </w:p>
        </w:tc>
        <w:tc>
          <w:tcPr>
            <w:tcW w:w="2263" w:type="dxa"/>
          </w:tcPr>
          <w:p w14:paraId="3F5BA0AA" w14:textId="77777777" w:rsidR="0001144D" w:rsidRPr="00F67874" w:rsidRDefault="0001144D" w:rsidP="00D5026A">
            <w:pPr>
              <w:rPr>
                <w:rFonts w:ascii="Arial" w:hAnsi="Arial" w:cs="Arial"/>
              </w:rPr>
            </w:pPr>
          </w:p>
        </w:tc>
        <w:tc>
          <w:tcPr>
            <w:tcW w:w="2833" w:type="dxa"/>
          </w:tcPr>
          <w:p w14:paraId="392F6177" w14:textId="77777777" w:rsidR="0001144D" w:rsidRPr="00F67874" w:rsidRDefault="0001144D" w:rsidP="00D5026A">
            <w:pPr>
              <w:rPr>
                <w:rFonts w:ascii="Arial" w:hAnsi="Arial" w:cs="Arial"/>
              </w:rPr>
            </w:pPr>
          </w:p>
        </w:tc>
        <w:tc>
          <w:tcPr>
            <w:tcW w:w="5924" w:type="dxa"/>
          </w:tcPr>
          <w:p w14:paraId="69BAE58C" w14:textId="77777777" w:rsidR="0001144D" w:rsidRPr="00F67874" w:rsidRDefault="0001144D" w:rsidP="00D5026A">
            <w:pPr>
              <w:rPr>
                <w:rFonts w:ascii="Arial" w:hAnsi="Arial" w:cs="Arial"/>
              </w:rPr>
            </w:pPr>
          </w:p>
        </w:tc>
        <w:tc>
          <w:tcPr>
            <w:tcW w:w="1477" w:type="dxa"/>
          </w:tcPr>
          <w:p w14:paraId="42052B76" w14:textId="77777777" w:rsidR="0001144D" w:rsidRPr="00F67874" w:rsidRDefault="0001144D" w:rsidP="00D5026A">
            <w:pPr>
              <w:rPr>
                <w:rFonts w:ascii="Arial" w:hAnsi="Arial" w:cs="Arial"/>
              </w:rPr>
            </w:pPr>
          </w:p>
        </w:tc>
      </w:tr>
      <w:tr w:rsidR="0001144D" w14:paraId="1C7E1314" w14:textId="77777777" w:rsidTr="00D5026A">
        <w:tc>
          <w:tcPr>
            <w:tcW w:w="1451" w:type="dxa"/>
          </w:tcPr>
          <w:p w14:paraId="3B28A650" w14:textId="77777777" w:rsidR="0001144D" w:rsidRPr="00F67874" w:rsidRDefault="0001144D" w:rsidP="00D5026A">
            <w:pPr>
              <w:rPr>
                <w:rFonts w:ascii="Arial" w:hAnsi="Arial" w:cs="Arial"/>
              </w:rPr>
            </w:pPr>
            <w:r w:rsidRPr="00F67874">
              <w:rPr>
                <w:rFonts w:ascii="Arial" w:hAnsi="Arial" w:cs="Arial"/>
              </w:rPr>
              <w:t>Faye</w:t>
            </w:r>
          </w:p>
        </w:tc>
        <w:tc>
          <w:tcPr>
            <w:tcW w:w="2263" w:type="dxa"/>
          </w:tcPr>
          <w:p w14:paraId="2181164B" w14:textId="77777777" w:rsidR="0001144D" w:rsidRPr="00F67874" w:rsidRDefault="0001144D" w:rsidP="00D5026A">
            <w:pPr>
              <w:jc w:val="center"/>
              <w:rPr>
                <w:rFonts w:ascii="Arial" w:hAnsi="Arial" w:cs="Arial"/>
              </w:rPr>
            </w:pPr>
            <w:r w:rsidRPr="00F67874">
              <w:rPr>
                <w:rFonts w:ascii="Arial" w:hAnsi="Arial" w:cs="Arial"/>
              </w:rPr>
              <w:t>-</w:t>
            </w:r>
          </w:p>
        </w:tc>
        <w:tc>
          <w:tcPr>
            <w:tcW w:w="2833" w:type="dxa"/>
          </w:tcPr>
          <w:p w14:paraId="7040FCCE" w14:textId="77777777" w:rsidR="0001144D" w:rsidRPr="00F67874" w:rsidRDefault="0001144D" w:rsidP="00D5026A">
            <w:pPr>
              <w:jc w:val="center"/>
              <w:rPr>
                <w:rFonts w:ascii="Arial" w:hAnsi="Arial" w:cs="Arial"/>
              </w:rPr>
            </w:pPr>
            <w:r w:rsidRPr="00F67874">
              <w:rPr>
                <w:rFonts w:ascii="Arial" w:hAnsi="Arial" w:cs="Arial"/>
              </w:rPr>
              <w:t>-</w:t>
            </w:r>
          </w:p>
        </w:tc>
        <w:tc>
          <w:tcPr>
            <w:tcW w:w="5924" w:type="dxa"/>
          </w:tcPr>
          <w:p w14:paraId="082F6892" w14:textId="77777777" w:rsidR="0001144D" w:rsidRPr="00F67874" w:rsidRDefault="0001144D" w:rsidP="00D5026A">
            <w:pPr>
              <w:jc w:val="center"/>
              <w:rPr>
                <w:rFonts w:ascii="Arial" w:hAnsi="Arial" w:cs="Arial"/>
              </w:rPr>
            </w:pPr>
            <w:r w:rsidRPr="00F67874">
              <w:rPr>
                <w:rFonts w:ascii="Arial" w:hAnsi="Arial" w:cs="Arial"/>
              </w:rPr>
              <w:t>-</w:t>
            </w:r>
          </w:p>
        </w:tc>
        <w:tc>
          <w:tcPr>
            <w:tcW w:w="1477" w:type="dxa"/>
          </w:tcPr>
          <w:p w14:paraId="1DCB54BA" w14:textId="77777777" w:rsidR="0001144D" w:rsidRPr="00AB62C6" w:rsidRDefault="0001144D" w:rsidP="00D5026A">
            <w:pPr>
              <w:jc w:val="center"/>
              <w:rPr>
                <w:rFonts w:ascii="Arial" w:hAnsi="Arial" w:cs="Arial"/>
              </w:rPr>
            </w:pPr>
            <w:r w:rsidRPr="00F67874">
              <w:rPr>
                <w:rFonts w:ascii="Arial" w:hAnsi="Arial" w:cs="Arial"/>
              </w:rPr>
              <w:t>-</w:t>
            </w:r>
          </w:p>
        </w:tc>
      </w:tr>
    </w:tbl>
    <w:p w14:paraId="2BAE9FE3" w14:textId="77777777" w:rsidR="0001144D" w:rsidRDefault="0001144D" w:rsidP="0001144D">
      <w:pPr>
        <w:rPr>
          <w:rFonts w:ascii="Arial" w:eastAsia="Arial" w:hAnsi="Arial" w:cs="Arial"/>
        </w:rPr>
        <w:sectPr w:rsidR="0001144D" w:rsidSect="00D5026A">
          <w:pgSz w:w="16838" w:h="11906" w:orient="landscape"/>
          <w:pgMar w:top="1440" w:right="1440" w:bottom="1440" w:left="1440" w:header="709" w:footer="709" w:gutter="0"/>
          <w:cols w:space="708"/>
          <w:docGrid w:linePitch="360"/>
        </w:sectPr>
      </w:pPr>
    </w:p>
    <w:p w14:paraId="65389517" w14:textId="77777777" w:rsidR="0001144D" w:rsidRPr="00E53E72" w:rsidRDefault="0001144D" w:rsidP="007A4EFE">
      <w:pPr>
        <w:spacing w:line="360" w:lineRule="auto"/>
        <w:rPr>
          <w:rFonts w:ascii="Arial" w:eastAsia="Arial" w:hAnsi="Arial" w:cs="Arial"/>
        </w:rPr>
      </w:pPr>
    </w:p>
    <w:p w14:paraId="0BA2C6B7" w14:textId="7ACF1E5B" w:rsidR="00926719" w:rsidRPr="00B07C07" w:rsidRDefault="00D5026A" w:rsidP="007A4EFE">
      <w:pPr>
        <w:spacing w:line="360" w:lineRule="auto"/>
        <w:jc w:val="center"/>
        <w:rPr>
          <w:rFonts w:ascii="Arial" w:hAnsi="Arial" w:cs="Arial"/>
          <w:b/>
          <w:u w:val="single"/>
        </w:rPr>
      </w:pPr>
      <w:r w:rsidRPr="00D5026A">
        <w:rPr>
          <w:rFonts w:ascii="Arial" w:hAnsi="Arial" w:cs="Arial"/>
          <w:b/>
          <w:u w:val="single"/>
        </w:rPr>
        <w:t>PAPER THREE: Executive Summary</w:t>
      </w:r>
    </w:p>
    <w:p w14:paraId="7EAE0590" w14:textId="697E1B2E" w:rsidR="00926719" w:rsidRDefault="00926719" w:rsidP="007A4EFE">
      <w:pPr>
        <w:spacing w:line="360" w:lineRule="auto"/>
        <w:jc w:val="center"/>
        <w:rPr>
          <w:rFonts w:ascii="Arial" w:hAnsi="Arial" w:cs="Arial"/>
          <w:b/>
        </w:rPr>
      </w:pPr>
      <w:r w:rsidRPr="00AD20C1">
        <w:rPr>
          <w:rFonts w:ascii="Arial" w:hAnsi="Arial" w:cs="Arial"/>
          <w:b/>
        </w:rPr>
        <w:t xml:space="preserve">Experiences of Social Isolation for First-time Mothers with Pre-existing Anxiety during the COVID-19 Pandemic: An </w:t>
      </w:r>
      <w:r w:rsidR="006F3652">
        <w:rPr>
          <w:rFonts w:ascii="Arial" w:hAnsi="Arial" w:cs="Arial"/>
          <w:b/>
        </w:rPr>
        <w:t>Interpretative</w:t>
      </w:r>
      <w:r w:rsidRPr="00AD20C1">
        <w:rPr>
          <w:rFonts w:ascii="Arial" w:hAnsi="Arial" w:cs="Arial"/>
          <w:b/>
        </w:rPr>
        <w:t xml:space="preserve"> Phenomenological Approach</w:t>
      </w:r>
    </w:p>
    <w:p w14:paraId="2F7EE4BF" w14:textId="4580C9E3" w:rsidR="00926719" w:rsidRDefault="00926719" w:rsidP="007A4EFE">
      <w:pPr>
        <w:spacing w:line="360" w:lineRule="auto"/>
        <w:jc w:val="center"/>
        <w:rPr>
          <w:rFonts w:ascii="Arial" w:hAnsi="Arial" w:cs="Arial"/>
          <w:b/>
        </w:rPr>
      </w:pPr>
    </w:p>
    <w:p w14:paraId="78CDD36A" w14:textId="5191A644" w:rsidR="00B07C07" w:rsidRDefault="00B07C07" w:rsidP="007A4EFE">
      <w:pPr>
        <w:spacing w:line="360" w:lineRule="auto"/>
        <w:jc w:val="center"/>
        <w:rPr>
          <w:rFonts w:ascii="Arial" w:hAnsi="Arial" w:cs="Arial"/>
          <w:b/>
        </w:rPr>
      </w:pPr>
    </w:p>
    <w:p w14:paraId="5BA44CB4" w14:textId="714F3260" w:rsidR="00B07C07" w:rsidRDefault="00B07C07" w:rsidP="007A4EFE">
      <w:pPr>
        <w:spacing w:line="360" w:lineRule="auto"/>
        <w:jc w:val="center"/>
        <w:rPr>
          <w:rFonts w:ascii="Arial" w:hAnsi="Arial" w:cs="Arial"/>
          <w:b/>
        </w:rPr>
      </w:pPr>
    </w:p>
    <w:p w14:paraId="064C8F67" w14:textId="77777777" w:rsidR="00B07C07" w:rsidRDefault="00B07C07" w:rsidP="007A4EFE">
      <w:pPr>
        <w:spacing w:line="360" w:lineRule="auto"/>
        <w:jc w:val="center"/>
        <w:rPr>
          <w:rFonts w:ascii="Arial" w:hAnsi="Arial" w:cs="Arial"/>
          <w:b/>
        </w:rPr>
      </w:pPr>
    </w:p>
    <w:p w14:paraId="75185028" w14:textId="77777777" w:rsidR="00926719" w:rsidRPr="00AD20C1" w:rsidRDefault="00926719" w:rsidP="007A4EFE">
      <w:pPr>
        <w:spacing w:line="360" w:lineRule="auto"/>
        <w:jc w:val="center"/>
        <w:rPr>
          <w:rFonts w:ascii="Arial" w:hAnsi="Arial" w:cs="Arial"/>
          <w:b/>
        </w:rPr>
      </w:pPr>
    </w:p>
    <w:p w14:paraId="40C80FA2" w14:textId="77777777" w:rsidR="00926719" w:rsidRPr="00AD20C1" w:rsidRDefault="00926719" w:rsidP="007A4EFE">
      <w:pPr>
        <w:spacing w:line="360" w:lineRule="auto"/>
        <w:jc w:val="center"/>
        <w:rPr>
          <w:rFonts w:ascii="Arial" w:hAnsi="Arial" w:cs="Arial"/>
          <w:b/>
        </w:rPr>
      </w:pPr>
    </w:p>
    <w:p w14:paraId="560C927E" w14:textId="1C740A8C" w:rsidR="00926719" w:rsidRDefault="00926719" w:rsidP="007A4EFE">
      <w:pPr>
        <w:spacing w:line="360" w:lineRule="auto"/>
        <w:jc w:val="center"/>
        <w:rPr>
          <w:rFonts w:ascii="Arial" w:hAnsi="Arial" w:cs="Arial"/>
          <w:b/>
        </w:rPr>
      </w:pPr>
    </w:p>
    <w:p w14:paraId="2AC5652B" w14:textId="45479577" w:rsidR="00926719" w:rsidRDefault="00926719" w:rsidP="007A4EFE">
      <w:pPr>
        <w:spacing w:line="360" w:lineRule="auto"/>
        <w:jc w:val="center"/>
        <w:rPr>
          <w:rFonts w:ascii="Arial" w:hAnsi="Arial" w:cs="Arial"/>
          <w:b/>
        </w:rPr>
      </w:pPr>
    </w:p>
    <w:p w14:paraId="0D086D98" w14:textId="59B1BE77" w:rsidR="00B07C07" w:rsidRDefault="00B07C07" w:rsidP="007A4EFE">
      <w:pPr>
        <w:spacing w:line="360" w:lineRule="auto"/>
        <w:rPr>
          <w:rFonts w:ascii="Arial" w:hAnsi="Arial" w:cs="Arial"/>
          <w:b/>
        </w:rPr>
      </w:pPr>
    </w:p>
    <w:p w14:paraId="12E4CBDA" w14:textId="77777777" w:rsidR="007A4EFE" w:rsidRDefault="007A4EFE" w:rsidP="007A4EFE">
      <w:pPr>
        <w:spacing w:line="360" w:lineRule="auto"/>
        <w:rPr>
          <w:rFonts w:ascii="Arial" w:hAnsi="Arial" w:cs="Arial"/>
          <w:b/>
        </w:rPr>
      </w:pPr>
    </w:p>
    <w:p w14:paraId="0B6D0D38" w14:textId="69DE9E47" w:rsidR="00245F4D" w:rsidRDefault="00245F4D" w:rsidP="007A4EFE">
      <w:pPr>
        <w:spacing w:line="360" w:lineRule="auto"/>
        <w:rPr>
          <w:rFonts w:ascii="Arial" w:hAnsi="Arial" w:cs="Arial"/>
        </w:rPr>
      </w:pPr>
    </w:p>
    <w:p w14:paraId="496AAA7C" w14:textId="69C80FDF" w:rsidR="00245F4D" w:rsidRDefault="00245F4D" w:rsidP="007A4EFE">
      <w:pPr>
        <w:spacing w:line="360" w:lineRule="auto"/>
        <w:rPr>
          <w:rFonts w:ascii="Arial" w:hAnsi="Arial" w:cs="Arial"/>
        </w:rPr>
      </w:pPr>
    </w:p>
    <w:p w14:paraId="3B15CA6F" w14:textId="77777777" w:rsidR="00245F4D" w:rsidRDefault="00245F4D" w:rsidP="007A4EFE">
      <w:pPr>
        <w:spacing w:line="360" w:lineRule="auto"/>
        <w:rPr>
          <w:rFonts w:ascii="Arial" w:hAnsi="Arial" w:cs="Arial"/>
        </w:rPr>
      </w:pPr>
    </w:p>
    <w:p w14:paraId="56C2CD05" w14:textId="77777777" w:rsidR="00D460C9" w:rsidRDefault="00D460C9" w:rsidP="00462458">
      <w:pPr>
        <w:spacing w:line="360" w:lineRule="auto"/>
        <w:rPr>
          <w:rFonts w:ascii="Arial" w:hAnsi="Arial" w:cs="Arial"/>
        </w:rPr>
      </w:pPr>
    </w:p>
    <w:p w14:paraId="3F3D3115" w14:textId="6F91AC05" w:rsidR="00926719" w:rsidRDefault="00926719" w:rsidP="00462458">
      <w:pPr>
        <w:spacing w:line="360" w:lineRule="auto"/>
        <w:rPr>
          <w:rFonts w:ascii="Arial" w:hAnsi="Arial" w:cs="Arial"/>
        </w:rPr>
      </w:pPr>
      <w:r>
        <w:rPr>
          <w:rFonts w:ascii="Arial" w:hAnsi="Arial" w:cs="Arial"/>
        </w:rPr>
        <w:t xml:space="preserve">With special </w:t>
      </w:r>
      <w:r w:rsidR="006E4EE5">
        <w:rPr>
          <w:rFonts w:ascii="Arial" w:hAnsi="Arial" w:cs="Arial"/>
        </w:rPr>
        <w:t>thanks to the Parent Consultant</w:t>
      </w:r>
      <w:r>
        <w:rPr>
          <w:rFonts w:ascii="Arial" w:hAnsi="Arial" w:cs="Arial"/>
        </w:rPr>
        <w:t xml:space="preserve"> who reviewed a draft of this Executive Summary and provided their feedback</w:t>
      </w:r>
      <w:r w:rsidR="00245F4D">
        <w:rPr>
          <w:rFonts w:ascii="Arial" w:hAnsi="Arial" w:cs="Arial"/>
        </w:rPr>
        <w:t xml:space="preserve"> to produce the finalised version of the report</w:t>
      </w:r>
      <w:r w:rsidR="00855460">
        <w:rPr>
          <w:rFonts w:ascii="Arial" w:hAnsi="Arial" w:cs="Arial"/>
        </w:rPr>
        <w:t xml:space="preserve"> (appendix A)</w:t>
      </w:r>
      <w:r>
        <w:rPr>
          <w:rFonts w:ascii="Arial" w:hAnsi="Arial" w:cs="Arial"/>
        </w:rPr>
        <w:t>.</w:t>
      </w:r>
    </w:p>
    <w:p w14:paraId="796BA536" w14:textId="77777777" w:rsidR="006E4EE5" w:rsidRDefault="006E4EE5" w:rsidP="007A4EFE">
      <w:pPr>
        <w:spacing w:line="360" w:lineRule="auto"/>
        <w:jc w:val="center"/>
        <w:rPr>
          <w:rFonts w:ascii="Arial" w:hAnsi="Arial" w:cs="Arial"/>
        </w:rPr>
      </w:pPr>
    </w:p>
    <w:p w14:paraId="62450026" w14:textId="586C7AA7" w:rsidR="00245F4D" w:rsidRPr="00462458" w:rsidRDefault="006E4EE5" w:rsidP="006E4EE5">
      <w:pPr>
        <w:spacing w:line="360" w:lineRule="auto"/>
        <w:jc w:val="center"/>
        <w:rPr>
          <w:rFonts w:ascii="Arial" w:hAnsi="Arial" w:cs="Arial"/>
          <w:b/>
        </w:rPr>
      </w:pPr>
      <w:r w:rsidRPr="00462458">
        <w:rPr>
          <w:rFonts w:ascii="Arial" w:hAnsi="Arial" w:cs="Arial"/>
          <w:b/>
        </w:rPr>
        <w:t>A</w:t>
      </w:r>
      <w:r w:rsidR="00462458" w:rsidRPr="00462458">
        <w:rPr>
          <w:rFonts w:ascii="Arial" w:hAnsi="Arial" w:cs="Arial"/>
          <w:b/>
        </w:rPr>
        <w:t>uthor Note</w:t>
      </w:r>
    </w:p>
    <w:p w14:paraId="782727F8" w14:textId="0F8BAE4B" w:rsidR="00245F4D" w:rsidRDefault="006E4EE5" w:rsidP="00462458">
      <w:pPr>
        <w:spacing w:line="360" w:lineRule="auto"/>
        <w:rPr>
          <w:rFonts w:ascii="Arial" w:hAnsi="Arial" w:cs="Arial"/>
        </w:rPr>
      </w:pPr>
      <w:r>
        <w:rPr>
          <w:rFonts w:ascii="Arial" w:hAnsi="Arial" w:cs="Arial"/>
        </w:rPr>
        <w:t>Th</w:t>
      </w:r>
      <w:r w:rsidR="00245F4D" w:rsidRPr="00B07C07">
        <w:rPr>
          <w:rFonts w:ascii="Arial" w:hAnsi="Arial" w:cs="Arial"/>
        </w:rPr>
        <w:t>e version of the Executive Summary to be shared with participants and members of the target audience has been prepared as PDF file and images of the report are therefore shared in appendix A. A duplicate version is presented below in a Word docume</w:t>
      </w:r>
      <w:r w:rsidR="00245F4D">
        <w:rPr>
          <w:rFonts w:ascii="Arial" w:hAnsi="Arial" w:cs="Arial"/>
        </w:rPr>
        <w:t xml:space="preserve">nt format for ease of </w:t>
      </w:r>
      <w:r w:rsidR="00462458">
        <w:rPr>
          <w:rFonts w:ascii="Arial" w:hAnsi="Arial" w:cs="Arial"/>
        </w:rPr>
        <w:t>marking/</w:t>
      </w:r>
      <w:r w:rsidR="00245F4D">
        <w:rPr>
          <w:rFonts w:ascii="Arial" w:hAnsi="Arial" w:cs="Arial"/>
        </w:rPr>
        <w:t>assessment</w:t>
      </w:r>
      <w:r w:rsidR="00245F4D" w:rsidRPr="00B07C07">
        <w:rPr>
          <w:rFonts w:ascii="Arial" w:hAnsi="Arial" w:cs="Arial"/>
        </w:rPr>
        <w:t>.</w:t>
      </w:r>
    </w:p>
    <w:p w14:paraId="1B6C05C3" w14:textId="04E40616" w:rsidR="003F6A15" w:rsidRDefault="003033D6" w:rsidP="003F6A15">
      <w:pPr>
        <w:spacing w:line="360" w:lineRule="auto"/>
        <w:jc w:val="center"/>
        <w:rPr>
          <w:rFonts w:ascii="Arial" w:hAnsi="Arial" w:cs="Arial"/>
        </w:rPr>
      </w:pPr>
      <w:r w:rsidRPr="003033D6">
        <w:rPr>
          <w:rFonts w:ascii="Arial" w:hAnsi="Arial" w:cs="Arial"/>
        </w:rPr>
        <w:t xml:space="preserve">Word count: </w:t>
      </w:r>
      <w:r w:rsidR="00B74CA8">
        <w:rPr>
          <w:rFonts w:ascii="Arial" w:hAnsi="Arial" w:cs="Arial"/>
        </w:rPr>
        <w:t>1953</w:t>
      </w:r>
    </w:p>
    <w:p w14:paraId="034AF4AC" w14:textId="77777777" w:rsidR="00180EA1" w:rsidRPr="003F6A15" w:rsidRDefault="00180EA1" w:rsidP="00180EA1">
      <w:pPr>
        <w:spacing w:line="360" w:lineRule="auto"/>
        <w:rPr>
          <w:rFonts w:ascii="Arial" w:hAnsi="Arial" w:cs="Arial"/>
        </w:rPr>
      </w:pPr>
      <w:r w:rsidRPr="00116A7F">
        <w:rPr>
          <w:rFonts w:ascii="Arial" w:hAnsi="Arial" w:cs="Arial"/>
          <w:b/>
          <w:sz w:val="24"/>
          <w:u w:val="single"/>
        </w:rPr>
        <w:lastRenderedPageBreak/>
        <w:t>TARGET AUDIENCE:</w:t>
      </w:r>
      <w:r w:rsidRPr="00116A7F">
        <w:rPr>
          <w:rFonts w:ascii="Arial" w:hAnsi="Arial" w:cs="Arial"/>
          <w:i/>
          <w:sz w:val="24"/>
        </w:rPr>
        <w:t xml:space="preserve"> Who is this summary written for?</w:t>
      </w:r>
    </w:p>
    <w:p w14:paraId="6D99296C" w14:textId="77777777" w:rsidR="00180EA1" w:rsidRDefault="00180EA1" w:rsidP="00180EA1">
      <w:pPr>
        <w:spacing w:line="360" w:lineRule="auto"/>
        <w:rPr>
          <w:rFonts w:ascii="Arial" w:hAnsi="Arial" w:cs="Arial"/>
        </w:rPr>
      </w:pPr>
      <w:r>
        <w:rPr>
          <w:rFonts w:ascii="Arial" w:hAnsi="Arial" w:cs="Arial"/>
        </w:rPr>
        <w:t xml:space="preserve">This research summary may be of interest to mothers who were new first-time parents during the COVID-19 pandemic, new first-time parents at risk of feeling socially isolated outside of a pandemic context, and healthcare professionals who support new mothers. </w:t>
      </w:r>
    </w:p>
    <w:p w14:paraId="27D70442" w14:textId="77777777" w:rsidR="00180EA1" w:rsidRPr="00E76398" w:rsidRDefault="00180EA1" w:rsidP="00180EA1">
      <w:pPr>
        <w:spacing w:line="360" w:lineRule="auto"/>
        <w:rPr>
          <w:rFonts w:ascii="Arial" w:hAnsi="Arial" w:cs="Arial"/>
        </w:rPr>
      </w:pPr>
      <w:r>
        <w:rPr>
          <w:rFonts w:ascii="Arial" w:hAnsi="Arial" w:cs="Arial"/>
        </w:rPr>
        <w:t>New mothers were consulted on the initial idea and plan for this research, and those who participated in the study were invited to give feedback on the final themes. Special thanks are offered to all the mothers who gave their time to this project.</w:t>
      </w:r>
    </w:p>
    <w:p w14:paraId="7ECB114B" w14:textId="77777777" w:rsidR="00180EA1" w:rsidRDefault="00180EA1" w:rsidP="00180EA1">
      <w:pPr>
        <w:spacing w:line="360" w:lineRule="auto"/>
        <w:rPr>
          <w:rFonts w:ascii="Arial" w:hAnsi="Arial" w:cs="Arial"/>
          <w:b/>
          <w:u w:val="single"/>
        </w:rPr>
      </w:pPr>
    </w:p>
    <w:p w14:paraId="4F6368B9" w14:textId="77777777" w:rsidR="00180EA1" w:rsidRPr="00116A7F" w:rsidRDefault="00180EA1" w:rsidP="00180EA1">
      <w:pPr>
        <w:spacing w:line="360" w:lineRule="auto"/>
        <w:rPr>
          <w:rFonts w:ascii="Arial" w:hAnsi="Arial" w:cs="Arial"/>
          <w:b/>
          <w:sz w:val="24"/>
          <w:u w:val="single"/>
        </w:rPr>
      </w:pPr>
      <w:r w:rsidRPr="00116A7F">
        <w:rPr>
          <w:rFonts w:ascii="Arial" w:hAnsi="Arial" w:cs="Arial"/>
          <w:b/>
          <w:sz w:val="24"/>
          <w:u w:val="single"/>
        </w:rPr>
        <w:t>BACKGROUND:</w:t>
      </w:r>
      <w:r w:rsidRPr="00116A7F">
        <w:rPr>
          <w:rFonts w:ascii="Arial" w:hAnsi="Arial" w:cs="Arial"/>
          <w:i/>
          <w:sz w:val="24"/>
        </w:rPr>
        <w:t xml:space="preserve"> Why was it important to complete this research?</w:t>
      </w:r>
    </w:p>
    <w:p w14:paraId="33B5726D" w14:textId="77777777" w:rsidR="00180EA1" w:rsidRDefault="00180EA1" w:rsidP="00180EA1">
      <w:pPr>
        <w:spacing w:line="360" w:lineRule="auto"/>
        <w:rPr>
          <w:rFonts w:ascii="Arial" w:hAnsi="Arial" w:cs="Arial"/>
        </w:rPr>
      </w:pPr>
      <w:r>
        <w:rPr>
          <w:rFonts w:ascii="Arial" w:hAnsi="Arial" w:cs="Arial"/>
        </w:rPr>
        <w:t xml:space="preserve">New motherhood is a vulnerable time as one in five mothers experience mental health difficulties during pregnancy or within the first year following childbirth (referred to as the ‘perinatal period’) (Mental Health Taskforce, 2016). Distress during the perinatal period not only affects mothers’ wellbeing, but can impact children’s </w:t>
      </w:r>
      <w:r w:rsidRPr="008A3A3E">
        <w:rPr>
          <w:rFonts w:ascii="Arial" w:hAnsi="Arial" w:cs="Arial"/>
        </w:rPr>
        <w:t>wellbeing, and the development of healthy mother-infant relationships (</w:t>
      </w:r>
      <w:r w:rsidRPr="008A3A3E">
        <w:rPr>
          <w:rFonts w:ascii="Arial" w:hAnsi="Arial" w:cs="Arial"/>
          <w:color w:val="222222"/>
          <w:shd w:val="clear" w:color="auto" w:fill="FFFFFF"/>
        </w:rPr>
        <w:t>Behrendt et al, 2016</w:t>
      </w:r>
      <w:r w:rsidRPr="008A3A3E">
        <w:rPr>
          <w:rFonts w:ascii="Arial" w:hAnsi="Arial" w:cs="Arial"/>
          <w:shd w:val="clear" w:color="auto" w:fill="FFFFFF"/>
        </w:rPr>
        <w:t xml:space="preserve">; </w:t>
      </w:r>
      <w:r w:rsidRPr="008A3A3E">
        <w:rPr>
          <w:rFonts w:ascii="Arial" w:hAnsi="Arial" w:cs="Arial"/>
        </w:rPr>
        <w:t>Rees</w:t>
      </w:r>
      <w:r w:rsidRPr="00347ABB">
        <w:rPr>
          <w:rFonts w:ascii="Arial" w:hAnsi="Arial" w:cs="Arial"/>
        </w:rPr>
        <w:t xml:space="preserve"> et al, 2019</w:t>
      </w:r>
      <w:r>
        <w:rPr>
          <w:rFonts w:ascii="Arial" w:hAnsi="Arial" w:cs="Arial"/>
          <w:shd w:val="clear" w:color="auto" w:fill="FFFFFF"/>
        </w:rPr>
        <w:t xml:space="preserve">). </w:t>
      </w:r>
    </w:p>
    <w:p w14:paraId="52F384AE" w14:textId="77777777" w:rsidR="00180EA1" w:rsidRPr="00D96005" w:rsidRDefault="00180EA1" w:rsidP="00180EA1">
      <w:pPr>
        <w:spacing w:line="360" w:lineRule="auto"/>
        <w:rPr>
          <w:rFonts w:ascii="Arial" w:hAnsi="Arial" w:cs="Arial"/>
        </w:rPr>
      </w:pPr>
      <w:r>
        <w:rPr>
          <w:rFonts w:ascii="Arial" w:hAnsi="Arial" w:cs="Arial"/>
        </w:rPr>
        <w:t>Anxiety-related difficulties have been identified as the most common mental health conditions (Kessler et al, 2005), with estimates suggesting</w:t>
      </w:r>
      <w:r w:rsidRPr="002F73FE">
        <w:rPr>
          <w:rFonts w:ascii="Arial" w:hAnsi="Arial" w:cs="Arial"/>
        </w:rPr>
        <w:t xml:space="preserve"> </w:t>
      </w:r>
      <w:r>
        <w:rPr>
          <w:rFonts w:ascii="Arial" w:hAnsi="Arial" w:cs="Arial"/>
        </w:rPr>
        <w:t>up to 39</w:t>
      </w:r>
      <w:r w:rsidRPr="002F73FE">
        <w:rPr>
          <w:rFonts w:ascii="Arial" w:hAnsi="Arial" w:cs="Arial"/>
        </w:rPr>
        <w:t xml:space="preserve">% </w:t>
      </w:r>
      <w:r>
        <w:rPr>
          <w:rFonts w:ascii="Arial" w:hAnsi="Arial" w:cs="Arial"/>
        </w:rPr>
        <w:t>of new mothers may be</w:t>
      </w:r>
      <w:r w:rsidRPr="002F73FE">
        <w:rPr>
          <w:rFonts w:ascii="Arial" w:hAnsi="Arial" w:cs="Arial"/>
        </w:rPr>
        <w:t xml:space="preserve"> affected</w:t>
      </w:r>
      <w:r>
        <w:rPr>
          <w:rFonts w:ascii="Arial" w:hAnsi="Arial" w:cs="Arial"/>
        </w:rPr>
        <w:t xml:space="preserve"> (Leach et al, 2017)</w:t>
      </w:r>
      <w:r w:rsidRPr="002F73FE">
        <w:rPr>
          <w:rFonts w:ascii="Arial" w:hAnsi="Arial" w:cs="Arial"/>
        </w:rPr>
        <w:t>. First</w:t>
      </w:r>
      <w:r>
        <w:rPr>
          <w:rFonts w:ascii="Arial" w:hAnsi="Arial" w:cs="Arial"/>
        </w:rPr>
        <w:t>-time mothers may be at greater risk compared to mothers with other children (</w:t>
      </w:r>
      <w:r w:rsidRPr="002A6630">
        <w:rPr>
          <w:rFonts w:ascii="Arial" w:eastAsia="Arial" w:hAnsi="Arial" w:cs="Arial"/>
        </w:rPr>
        <w:t>Martínez-Galiano et al, 2019</w:t>
      </w:r>
      <w:r>
        <w:rPr>
          <w:rFonts w:ascii="Arial" w:hAnsi="Arial" w:cs="Arial"/>
        </w:rPr>
        <w:t>) as these women navigate the “unfamiliar territory” of motherhood, during which mothers need support and guidance (</w:t>
      </w:r>
      <w:r>
        <w:rPr>
          <w:rFonts w:ascii="Arial" w:eastAsia="Arial" w:hAnsi="Arial" w:cs="Arial"/>
        </w:rPr>
        <w:t>Darvill et al, 2010, p.360). A</w:t>
      </w:r>
      <w:r w:rsidRPr="002F73FE">
        <w:rPr>
          <w:rFonts w:ascii="Arial" w:eastAsia="Arial" w:hAnsi="Arial" w:cs="Arial"/>
        </w:rPr>
        <w:t xml:space="preserve">dequate social support can protect new mothers against mental health difficulties </w:t>
      </w:r>
      <w:r w:rsidRPr="002F73FE">
        <w:rPr>
          <w:rFonts w:ascii="Arial" w:hAnsi="Arial" w:cs="Arial"/>
        </w:rPr>
        <w:t xml:space="preserve">(Darvill et al, 2010; </w:t>
      </w:r>
      <w:r>
        <w:rPr>
          <w:rFonts w:ascii="Arial" w:hAnsi="Arial" w:cs="Arial"/>
          <w:shd w:val="clear" w:color="auto" w:fill="FFFFFF"/>
        </w:rPr>
        <w:t>Glazier et al, 2004</w:t>
      </w:r>
      <w:r w:rsidRPr="002F73FE">
        <w:rPr>
          <w:rFonts w:ascii="Arial" w:hAnsi="Arial" w:cs="Arial"/>
        </w:rPr>
        <w:t xml:space="preserve">). However, during the COVID-19 pandemic women were prevented from accessing their support systems in </w:t>
      </w:r>
      <w:r>
        <w:rPr>
          <w:rFonts w:ascii="Arial" w:hAnsi="Arial" w:cs="Arial"/>
        </w:rPr>
        <w:t>person</w:t>
      </w:r>
      <w:r w:rsidRPr="002F73FE">
        <w:rPr>
          <w:rFonts w:ascii="Arial" w:hAnsi="Arial" w:cs="Arial"/>
        </w:rPr>
        <w:t xml:space="preserve">. </w:t>
      </w:r>
    </w:p>
    <w:p w14:paraId="6335F32E" w14:textId="77777777" w:rsidR="00180EA1" w:rsidRDefault="00180EA1" w:rsidP="00180EA1">
      <w:pPr>
        <w:spacing w:line="360" w:lineRule="auto"/>
        <w:rPr>
          <w:rFonts w:ascii="Arial" w:hAnsi="Arial" w:cs="Arial"/>
        </w:rPr>
      </w:pPr>
      <w:r>
        <w:rPr>
          <w:rFonts w:ascii="Arial" w:hAnsi="Arial" w:cs="Arial"/>
        </w:rPr>
        <w:t>Research therefore suggests that first-time mothers with pre-existing anxiety-related difficulties might be particularly vulnerable to increased social isolation during the COVID-19 pandemic. Recent survey research has shown that rates of anxiety and depression in perinatal women increased during the pandemic (</w:t>
      </w:r>
      <w:r w:rsidRPr="13B39D34">
        <w:rPr>
          <w:rFonts w:ascii="Arial" w:eastAsia="Arial" w:hAnsi="Arial" w:cs="Arial"/>
        </w:rPr>
        <w:t>Shorey et al, 2021; Suwalska et al, 2021)</w:t>
      </w:r>
      <w:r>
        <w:rPr>
          <w:rFonts w:ascii="Arial" w:eastAsia="Arial" w:hAnsi="Arial" w:cs="Arial"/>
        </w:rPr>
        <w:t>. However, at the time of completing this study the experiences of first-time UK mothers with pre-existing anxiety were yet to be explored qualitatively (via interviews). Such research is needed to understand the personal meanings of these experiences to these women.</w:t>
      </w:r>
      <w:r>
        <w:rPr>
          <w:rFonts w:ascii="Arial" w:hAnsi="Arial" w:cs="Arial"/>
        </w:rPr>
        <w:t xml:space="preserve"> Furthermore, i</w:t>
      </w:r>
      <w:r w:rsidRPr="00254ECC">
        <w:rPr>
          <w:rFonts w:ascii="Arial" w:hAnsi="Arial" w:cs="Arial"/>
        </w:rPr>
        <w:t>t was important to capture these experiences during this time so that</w:t>
      </w:r>
      <w:r>
        <w:rPr>
          <w:rFonts w:ascii="Arial" w:hAnsi="Arial" w:cs="Arial"/>
        </w:rPr>
        <w:t xml:space="preserve"> </w:t>
      </w:r>
      <w:r w:rsidRPr="00254ECC">
        <w:rPr>
          <w:rFonts w:ascii="Arial" w:hAnsi="Arial" w:cs="Arial"/>
        </w:rPr>
        <w:t xml:space="preserve">healthcare providers may better understand the experiences and needs of these women in the aftermath of the pandemic and in the </w:t>
      </w:r>
      <w:r>
        <w:rPr>
          <w:rFonts w:ascii="Arial" w:hAnsi="Arial" w:cs="Arial"/>
        </w:rPr>
        <w:t>event of similar, future crises.</w:t>
      </w:r>
    </w:p>
    <w:p w14:paraId="27BF2219" w14:textId="77777777" w:rsidR="00180EA1" w:rsidRPr="00965954" w:rsidRDefault="00180EA1" w:rsidP="00180EA1">
      <w:pPr>
        <w:spacing w:line="360" w:lineRule="auto"/>
        <w:rPr>
          <w:rFonts w:ascii="Arial" w:eastAsia="Arial" w:hAnsi="Arial" w:cs="Arial"/>
        </w:rPr>
      </w:pPr>
    </w:p>
    <w:tbl>
      <w:tblPr>
        <w:tblStyle w:val="TableGrid"/>
        <w:tblW w:w="0" w:type="auto"/>
        <w:tblLook w:val="04A0" w:firstRow="1" w:lastRow="0" w:firstColumn="1" w:lastColumn="0" w:noHBand="0" w:noVBand="1"/>
      </w:tblPr>
      <w:tblGrid>
        <w:gridCol w:w="9016"/>
      </w:tblGrid>
      <w:tr w:rsidR="00180EA1" w14:paraId="15E799ED" w14:textId="77777777" w:rsidTr="004F2014">
        <w:tc>
          <w:tcPr>
            <w:tcW w:w="9016" w:type="dxa"/>
            <w:shd w:val="clear" w:color="auto" w:fill="5B9BD5" w:themeFill="accent1"/>
          </w:tcPr>
          <w:p w14:paraId="6A8BF29E" w14:textId="77777777" w:rsidR="00180EA1" w:rsidRPr="00965954" w:rsidRDefault="00180EA1" w:rsidP="004F2014">
            <w:pPr>
              <w:spacing w:line="360" w:lineRule="auto"/>
              <w:jc w:val="center"/>
              <w:rPr>
                <w:rFonts w:ascii="Arial" w:hAnsi="Arial" w:cs="Arial"/>
                <w:b/>
                <w:u w:val="single"/>
              </w:rPr>
            </w:pPr>
            <w:r w:rsidRPr="00116A7F">
              <w:rPr>
                <w:rFonts w:ascii="Arial" w:hAnsi="Arial" w:cs="Arial"/>
                <w:b/>
                <w:sz w:val="24"/>
                <w:u w:val="single"/>
              </w:rPr>
              <w:lastRenderedPageBreak/>
              <w:t>AIM:</w:t>
            </w:r>
            <w:r w:rsidRPr="00116A7F">
              <w:rPr>
                <w:rFonts w:ascii="Arial" w:hAnsi="Arial" w:cs="Arial"/>
                <w:i/>
                <w:sz w:val="24"/>
              </w:rPr>
              <w:t xml:space="preserve"> What did this research aim to achieve?</w:t>
            </w:r>
          </w:p>
        </w:tc>
      </w:tr>
      <w:tr w:rsidR="00180EA1" w14:paraId="2E201DF1" w14:textId="77777777" w:rsidTr="004F2014">
        <w:tc>
          <w:tcPr>
            <w:tcW w:w="9016" w:type="dxa"/>
            <w:shd w:val="clear" w:color="auto" w:fill="DEEAF6" w:themeFill="accent1" w:themeFillTint="33"/>
          </w:tcPr>
          <w:p w14:paraId="5B961D91" w14:textId="77777777" w:rsidR="00A41AB1" w:rsidRDefault="00A41AB1" w:rsidP="00A41AB1">
            <w:pPr>
              <w:spacing w:line="360" w:lineRule="auto"/>
              <w:rPr>
                <w:rFonts w:ascii="Arial" w:eastAsia="Arial" w:hAnsi="Arial" w:cs="Arial"/>
              </w:rPr>
            </w:pPr>
          </w:p>
          <w:p w14:paraId="40783D11" w14:textId="77777777" w:rsidR="00180EA1" w:rsidRDefault="00A41AB1" w:rsidP="00A41AB1">
            <w:pPr>
              <w:spacing w:line="360" w:lineRule="auto"/>
              <w:jc w:val="center"/>
              <w:rPr>
                <w:rStyle w:val="jsgrdq"/>
                <w:rFonts w:ascii="Arial" w:hAnsi="Arial" w:cs="Arial"/>
                <w:i/>
                <w:iCs/>
              </w:rPr>
            </w:pPr>
            <w:r w:rsidRPr="00A41AB1">
              <w:rPr>
                <w:rStyle w:val="jsgrdq"/>
                <w:rFonts w:ascii="Arial" w:hAnsi="Arial" w:cs="Arial"/>
                <w:i/>
                <w:iCs/>
              </w:rPr>
              <w:t>To explore experiences of social isolation and early motherhood, during the COVID-19 pandemic in the UK for first-time mothers with pre-existing anxiety.</w:t>
            </w:r>
          </w:p>
          <w:p w14:paraId="444F37E5" w14:textId="589753D7" w:rsidR="00A41AB1" w:rsidRPr="00A41AB1" w:rsidRDefault="00A41AB1" w:rsidP="00A41AB1">
            <w:pPr>
              <w:spacing w:line="360" w:lineRule="auto"/>
              <w:jc w:val="center"/>
              <w:rPr>
                <w:rFonts w:ascii="Arial" w:eastAsia="Arial" w:hAnsi="Arial" w:cs="Arial"/>
              </w:rPr>
            </w:pPr>
          </w:p>
        </w:tc>
      </w:tr>
    </w:tbl>
    <w:p w14:paraId="2129608C" w14:textId="77777777" w:rsidR="00180EA1" w:rsidRDefault="00180EA1" w:rsidP="00180EA1">
      <w:pPr>
        <w:spacing w:line="360" w:lineRule="auto"/>
        <w:rPr>
          <w:rFonts w:ascii="Arial" w:hAnsi="Arial" w:cs="Arial"/>
          <w:b/>
          <w:u w:val="single"/>
        </w:rPr>
      </w:pPr>
    </w:p>
    <w:p w14:paraId="4B69A4F7" w14:textId="77777777" w:rsidR="00180EA1" w:rsidRDefault="00180EA1" w:rsidP="00180EA1">
      <w:pPr>
        <w:spacing w:line="360" w:lineRule="auto"/>
        <w:rPr>
          <w:rFonts w:ascii="Arial" w:hAnsi="Arial" w:cs="Arial"/>
          <w:b/>
          <w:u w:val="single"/>
        </w:rPr>
      </w:pPr>
    </w:p>
    <w:p w14:paraId="2EEA63DC" w14:textId="77777777" w:rsidR="00180EA1" w:rsidRPr="00116A7F" w:rsidRDefault="00180EA1" w:rsidP="00180EA1">
      <w:pPr>
        <w:spacing w:line="360" w:lineRule="auto"/>
        <w:rPr>
          <w:rFonts w:ascii="Arial" w:hAnsi="Arial" w:cs="Arial"/>
          <w:b/>
          <w:sz w:val="24"/>
          <w:u w:val="single"/>
        </w:rPr>
      </w:pPr>
      <w:r w:rsidRPr="00116A7F">
        <w:rPr>
          <w:rFonts w:ascii="Arial" w:hAnsi="Arial" w:cs="Arial"/>
          <w:b/>
          <w:sz w:val="24"/>
          <w:u w:val="single"/>
        </w:rPr>
        <w:t>METHOD:</w:t>
      </w:r>
      <w:r w:rsidRPr="00116A7F">
        <w:rPr>
          <w:rFonts w:ascii="Arial" w:hAnsi="Arial" w:cs="Arial"/>
          <w:i/>
          <w:sz w:val="24"/>
        </w:rPr>
        <w:t xml:space="preserve"> How was this research completed?</w:t>
      </w:r>
    </w:p>
    <w:p w14:paraId="7105B760" w14:textId="77777777" w:rsidR="00180EA1" w:rsidRPr="00116A7F" w:rsidRDefault="00180EA1" w:rsidP="00180EA1">
      <w:pPr>
        <w:pStyle w:val="ListParagraph"/>
        <w:numPr>
          <w:ilvl w:val="0"/>
          <w:numId w:val="12"/>
        </w:numPr>
        <w:tabs>
          <w:tab w:val="left" w:pos="1658"/>
        </w:tabs>
        <w:spacing w:line="360" w:lineRule="auto"/>
        <w:rPr>
          <w:rFonts w:ascii="Arial" w:hAnsi="Arial" w:cs="Arial"/>
          <w:b/>
          <w:u w:val="single"/>
        </w:rPr>
      </w:pPr>
      <w:r>
        <w:rPr>
          <w:rFonts w:ascii="Arial" w:hAnsi="Arial" w:cs="Arial"/>
        </w:rPr>
        <w:t>Step 1: A</w:t>
      </w:r>
      <w:r w:rsidRPr="00116A7F">
        <w:rPr>
          <w:rFonts w:ascii="Arial" w:hAnsi="Arial" w:cs="Arial"/>
        </w:rPr>
        <w:t xml:space="preserve"> plan and justification for this research was reviewed by the Staffordshire University Ethics Committee who confirmed the study was safe and ethical. </w:t>
      </w:r>
    </w:p>
    <w:p w14:paraId="0358D085" w14:textId="77777777" w:rsidR="00180EA1" w:rsidRPr="00116A7F" w:rsidRDefault="00180EA1" w:rsidP="00180EA1">
      <w:pPr>
        <w:pStyle w:val="ListParagraph"/>
        <w:tabs>
          <w:tab w:val="left" w:pos="1658"/>
        </w:tabs>
        <w:spacing w:line="360" w:lineRule="auto"/>
        <w:rPr>
          <w:rFonts w:ascii="Arial" w:hAnsi="Arial" w:cs="Arial"/>
          <w:b/>
          <w:u w:val="single"/>
        </w:rPr>
      </w:pPr>
    </w:p>
    <w:p w14:paraId="01442E80" w14:textId="77777777" w:rsidR="00180EA1" w:rsidRPr="0025617B" w:rsidRDefault="00180EA1" w:rsidP="00180EA1">
      <w:pPr>
        <w:pStyle w:val="ListParagraph"/>
        <w:numPr>
          <w:ilvl w:val="0"/>
          <w:numId w:val="12"/>
        </w:numPr>
        <w:tabs>
          <w:tab w:val="left" w:pos="1658"/>
        </w:tabs>
        <w:spacing w:line="360" w:lineRule="auto"/>
        <w:rPr>
          <w:rFonts w:ascii="Arial" w:hAnsi="Arial" w:cs="Arial"/>
          <w:b/>
          <w:u w:val="single"/>
        </w:rPr>
      </w:pPr>
      <w:r>
        <w:rPr>
          <w:rFonts w:ascii="Arial" w:hAnsi="Arial" w:cs="Arial"/>
        </w:rPr>
        <w:t>Step 2: Research adverts were shared in a mother and baby group and on websites, forums, and social media platforms which support new mothers.</w:t>
      </w:r>
    </w:p>
    <w:p w14:paraId="2FB8901C" w14:textId="77777777" w:rsidR="00180EA1" w:rsidRPr="0025617B" w:rsidRDefault="00180EA1" w:rsidP="00180EA1">
      <w:pPr>
        <w:pStyle w:val="ListParagraph"/>
        <w:spacing w:line="360" w:lineRule="auto"/>
        <w:rPr>
          <w:rFonts w:ascii="Arial" w:hAnsi="Arial" w:cs="Arial"/>
          <w:b/>
          <w:u w:val="single"/>
        </w:rPr>
      </w:pPr>
    </w:p>
    <w:p w14:paraId="567D5112" w14:textId="77777777" w:rsidR="00180EA1" w:rsidRPr="001D1289" w:rsidRDefault="00180EA1" w:rsidP="00180EA1">
      <w:pPr>
        <w:pStyle w:val="ListParagraph"/>
        <w:numPr>
          <w:ilvl w:val="0"/>
          <w:numId w:val="12"/>
        </w:numPr>
        <w:tabs>
          <w:tab w:val="left" w:pos="1658"/>
        </w:tabs>
        <w:spacing w:line="360" w:lineRule="auto"/>
        <w:rPr>
          <w:rFonts w:ascii="Arial" w:hAnsi="Arial" w:cs="Arial"/>
        </w:rPr>
      </w:pPr>
      <w:r w:rsidRPr="0025617B">
        <w:rPr>
          <w:rFonts w:ascii="Arial" w:hAnsi="Arial" w:cs="Arial"/>
        </w:rPr>
        <w:t xml:space="preserve">Step 3: Mothers who were eligible to </w:t>
      </w:r>
      <w:r>
        <w:rPr>
          <w:rFonts w:ascii="Arial" w:hAnsi="Arial" w:cs="Arial"/>
        </w:rPr>
        <w:t>participate</w:t>
      </w:r>
      <w:r w:rsidRPr="0025617B">
        <w:rPr>
          <w:rFonts w:ascii="Arial" w:hAnsi="Arial" w:cs="Arial"/>
        </w:rPr>
        <w:t xml:space="preserve"> </w:t>
      </w:r>
      <w:r>
        <w:rPr>
          <w:rFonts w:ascii="Arial" w:hAnsi="Arial" w:cs="Arial"/>
        </w:rPr>
        <w:t xml:space="preserve">in the study </w:t>
      </w:r>
      <w:r w:rsidRPr="0025617B">
        <w:rPr>
          <w:rFonts w:ascii="Arial" w:hAnsi="Arial" w:cs="Arial"/>
        </w:rPr>
        <w:t xml:space="preserve">read an information sheet about </w:t>
      </w:r>
      <w:r>
        <w:rPr>
          <w:rFonts w:ascii="Arial" w:hAnsi="Arial" w:cs="Arial"/>
        </w:rPr>
        <w:t>what would be involved</w:t>
      </w:r>
      <w:r w:rsidRPr="0025617B">
        <w:rPr>
          <w:rFonts w:ascii="Arial" w:hAnsi="Arial" w:cs="Arial"/>
        </w:rPr>
        <w:t xml:space="preserve"> and completed</w:t>
      </w:r>
      <w:r>
        <w:rPr>
          <w:rFonts w:ascii="Arial" w:hAnsi="Arial" w:cs="Arial"/>
        </w:rPr>
        <w:t xml:space="preserve"> a consent form and</w:t>
      </w:r>
      <w:r w:rsidRPr="0025617B">
        <w:rPr>
          <w:rFonts w:ascii="Arial" w:hAnsi="Arial" w:cs="Arial"/>
        </w:rPr>
        <w:t xml:space="preserve"> a questionnaire to gather relevant personal information. </w:t>
      </w:r>
    </w:p>
    <w:p w14:paraId="209C0F26" w14:textId="77777777" w:rsidR="00180EA1" w:rsidRPr="001D1289" w:rsidRDefault="00180EA1" w:rsidP="00180EA1">
      <w:pPr>
        <w:pStyle w:val="ListParagraph"/>
        <w:tabs>
          <w:tab w:val="left" w:pos="1658"/>
        </w:tabs>
        <w:spacing w:line="360" w:lineRule="auto"/>
        <w:rPr>
          <w:rFonts w:ascii="Arial" w:hAnsi="Arial" w:cs="Arial"/>
        </w:rPr>
      </w:pPr>
    </w:p>
    <w:p w14:paraId="1DFDDA4E" w14:textId="77777777" w:rsidR="00180EA1" w:rsidRPr="00D47CB6" w:rsidRDefault="00180EA1" w:rsidP="00180EA1">
      <w:pPr>
        <w:pStyle w:val="ListParagraph"/>
        <w:numPr>
          <w:ilvl w:val="0"/>
          <w:numId w:val="20"/>
        </w:numPr>
        <w:tabs>
          <w:tab w:val="left" w:pos="1658"/>
        </w:tabs>
        <w:spacing w:line="360" w:lineRule="auto"/>
        <w:rPr>
          <w:rFonts w:ascii="Arial" w:hAnsi="Arial" w:cs="Arial"/>
          <w:b/>
          <w:u w:val="single"/>
        </w:rPr>
      </w:pPr>
      <w:r w:rsidRPr="00D47CB6">
        <w:rPr>
          <w:rFonts w:ascii="Arial" w:hAnsi="Arial" w:cs="Arial"/>
        </w:rPr>
        <w:t>Step 4: Interviews took place over video call, were recorded, and later transcribed.</w:t>
      </w:r>
    </w:p>
    <w:p w14:paraId="2EACB056" w14:textId="77777777" w:rsidR="00180EA1" w:rsidRPr="0025617B" w:rsidRDefault="00180EA1" w:rsidP="00180EA1">
      <w:pPr>
        <w:pStyle w:val="ListParagraph"/>
        <w:tabs>
          <w:tab w:val="left" w:pos="1658"/>
        </w:tabs>
        <w:spacing w:line="360" w:lineRule="auto"/>
        <w:rPr>
          <w:rFonts w:ascii="Arial" w:hAnsi="Arial" w:cs="Arial"/>
          <w:b/>
          <w:u w:val="single"/>
        </w:rPr>
      </w:pPr>
    </w:p>
    <w:p w14:paraId="31F5B074" w14:textId="77777777" w:rsidR="00180EA1" w:rsidRPr="00415A9E" w:rsidRDefault="00180EA1" w:rsidP="00180EA1">
      <w:pPr>
        <w:pStyle w:val="ListParagraph"/>
        <w:numPr>
          <w:ilvl w:val="0"/>
          <w:numId w:val="13"/>
        </w:numPr>
        <w:tabs>
          <w:tab w:val="left" w:pos="1658"/>
        </w:tabs>
        <w:spacing w:line="360" w:lineRule="auto"/>
        <w:rPr>
          <w:rFonts w:ascii="Arial" w:hAnsi="Arial" w:cs="Arial"/>
          <w:b/>
          <w:u w:val="single"/>
        </w:rPr>
      </w:pPr>
      <w:r>
        <w:rPr>
          <w:rFonts w:ascii="Arial" w:hAnsi="Arial" w:cs="Arial"/>
        </w:rPr>
        <w:t>Step 5</w:t>
      </w:r>
      <w:r w:rsidRPr="00415A9E">
        <w:rPr>
          <w:rFonts w:ascii="Arial" w:hAnsi="Arial" w:cs="Arial"/>
        </w:rPr>
        <w:t>: Transcripts were analysed using ‘</w:t>
      </w:r>
      <w:r>
        <w:rPr>
          <w:rFonts w:ascii="Arial" w:hAnsi="Arial" w:cs="Arial"/>
        </w:rPr>
        <w:t>Interpretative</w:t>
      </w:r>
      <w:r w:rsidRPr="00415A9E">
        <w:rPr>
          <w:rFonts w:ascii="Arial" w:hAnsi="Arial" w:cs="Arial"/>
        </w:rPr>
        <w:t xml:space="preserve"> Phenomenological Analysis’ (IPA). During analysis the researcher became very familiar with each participant’s interview before making detailed notes on what was said, how it was said, and possible meanings. The researcher interpreted meaning from each participant</w:t>
      </w:r>
      <w:r>
        <w:rPr>
          <w:rFonts w:ascii="Arial" w:hAnsi="Arial" w:cs="Arial"/>
        </w:rPr>
        <w:t>’</w:t>
      </w:r>
      <w:r w:rsidRPr="00415A9E">
        <w:rPr>
          <w:rFonts w:ascii="Arial" w:hAnsi="Arial" w:cs="Arial"/>
        </w:rPr>
        <w:t xml:space="preserve">s data and identified themes within each interview, and </w:t>
      </w:r>
      <w:r>
        <w:rPr>
          <w:rFonts w:ascii="Arial" w:hAnsi="Arial" w:cs="Arial"/>
        </w:rPr>
        <w:t xml:space="preserve">then </w:t>
      </w:r>
      <w:r w:rsidRPr="00415A9E">
        <w:rPr>
          <w:rFonts w:ascii="Arial" w:hAnsi="Arial" w:cs="Arial"/>
        </w:rPr>
        <w:t xml:space="preserve">across participants. </w:t>
      </w:r>
    </w:p>
    <w:p w14:paraId="397F2A7B" w14:textId="77777777" w:rsidR="00180EA1" w:rsidRDefault="00180EA1" w:rsidP="00180EA1">
      <w:pPr>
        <w:spacing w:line="360" w:lineRule="auto"/>
        <w:rPr>
          <w:rFonts w:ascii="Arial" w:hAnsi="Arial" w:cs="Arial"/>
          <w:b/>
          <w:u w:val="single"/>
        </w:rPr>
      </w:pPr>
      <w:r>
        <w:rPr>
          <w:rFonts w:ascii="Arial" w:hAnsi="Arial" w:cs="Arial"/>
          <w:b/>
          <w:noProof/>
          <w:u w:val="single"/>
          <w:lang w:eastAsia="en-GB"/>
        </w:rPr>
        <mc:AlternateContent>
          <mc:Choice Requires="wps">
            <w:drawing>
              <wp:anchor distT="0" distB="0" distL="114300" distR="114300" simplePos="0" relativeHeight="251684352" behindDoc="0" locked="0" layoutInCell="1" allowOverlap="1" wp14:anchorId="7A5BA0F9" wp14:editId="283B7143">
                <wp:simplePos x="0" y="0"/>
                <wp:positionH relativeFrom="margin">
                  <wp:align>left</wp:align>
                </wp:positionH>
                <wp:positionV relativeFrom="paragraph">
                  <wp:posOffset>103343</wp:posOffset>
                </wp:positionV>
                <wp:extent cx="5858540" cy="1626781"/>
                <wp:effectExtent l="0" t="0" r="27940" b="12065"/>
                <wp:wrapNone/>
                <wp:docPr id="6" name="Oval 6"/>
                <wp:cNvGraphicFramePr/>
                <a:graphic xmlns:a="http://schemas.openxmlformats.org/drawingml/2006/main">
                  <a:graphicData uri="http://schemas.microsoft.com/office/word/2010/wordprocessingShape">
                    <wps:wsp>
                      <wps:cNvSpPr/>
                      <wps:spPr>
                        <a:xfrm>
                          <a:off x="0" y="0"/>
                          <a:ext cx="5858540" cy="1626781"/>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7A3B9C6F" w14:textId="77777777" w:rsidR="0071611A" w:rsidRDefault="0071611A" w:rsidP="00180EA1">
                            <w:pPr>
                              <w:jc w:val="center"/>
                              <w:rPr>
                                <w:rFonts w:ascii="Arial" w:hAnsi="Arial" w:cs="Arial"/>
                                <w:b/>
                                <w:i/>
                              </w:rPr>
                            </w:pPr>
                            <w:r w:rsidRPr="00974225">
                              <w:rPr>
                                <w:rFonts w:ascii="Arial" w:hAnsi="Arial" w:cs="Arial"/>
                                <w:b/>
                                <w:i/>
                              </w:rPr>
                              <w:t>What is IPA?</w:t>
                            </w:r>
                          </w:p>
                          <w:p w14:paraId="5BED3FC4" w14:textId="77777777" w:rsidR="0071611A" w:rsidRPr="00974225" w:rsidRDefault="0071611A" w:rsidP="00180EA1">
                            <w:pPr>
                              <w:jc w:val="center"/>
                              <w:rPr>
                                <w:rFonts w:ascii="Arial" w:hAnsi="Arial" w:cs="Arial"/>
                                <w:i/>
                              </w:rPr>
                            </w:pPr>
                            <w:r>
                              <w:rPr>
                                <w:rFonts w:ascii="Arial" w:hAnsi="Arial" w:cs="Arial"/>
                                <w:i/>
                              </w:rPr>
                              <w:t xml:space="preserve">IPA is one method used in research to analyse what people say. It is useful to explore how people make sense of and develop meaning from particular experiences. It is particularly useful when not much is known about something.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5BA0F9" id="Oval 6" o:spid="_x0000_s1046" style="position:absolute;margin-left:0;margin-top:8.15pt;width:461.3pt;height:128.1pt;z-index:251684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" fillcolor="white [3201]" strokecolor="#a5a5a5 [3206]" strokeweight="1pt">
                <v:stroke joinstyle="miter"/>
                <v:textbox>
                  <w:txbxContent>
                    <w:p w14:paraId="7A3B9C6F" w14:textId="77777777" w:rsidR="0071611A" w:rsidRDefault="0071611A" w:rsidP="00180EA1">
                      <w:pPr>
                        <w:jc w:val="center"/>
                        <w:rPr>
                          <w:rFonts w:ascii="Arial" w:hAnsi="Arial" w:cs="Arial"/>
                          <w:b/>
                          <w:i/>
                        </w:rPr>
                      </w:pPr>
                      <w:r w:rsidRPr="00974225">
                        <w:rPr>
                          <w:rFonts w:ascii="Arial" w:hAnsi="Arial" w:cs="Arial"/>
                          <w:b/>
                          <w:i/>
                        </w:rPr>
                        <w:t>What is IPA?</w:t>
                      </w:r>
                    </w:p>
                    <w:p w14:paraId="5BED3FC4" w14:textId="77777777" w:rsidR="0071611A" w:rsidRPr="00974225" w:rsidRDefault="0071611A" w:rsidP="00180EA1">
                      <w:pPr>
                        <w:jc w:val="center"/>
                        <w:rPr>
                          <w:rFonts w:ascii="Arial" w:hAnsi="Arial" w:cs="Arial"/>
                          <w:i/>
                        </w:rPr>
                      </w:pPr>
                      <w:r>
                        <w:rPr>
                          <w:rFonts w:ascii="Arial" w:hAnsi="Arial" w:cs="Arial"/>
                          <w:i/>
                        </w:rPr>
                        <w:t xml:space="preserve">IPA is one method used in research to analyse what people say. It is useful to explore how people make sense of and develop meaning from particular experiences. It is particularly useful when not much is known about something.   </w:t>
                      </w:r>
                    </w:p>
                  </w:txbxContent>
                </v:textbox>
                <w10:wrap anchorx="margin"/>
              </v:oval>
            </w:pict>
          </mc:Fallback>
        </mc:AlternateContent>
      </w:r>
    </w:p>
    <w:p w14:paraId="5E8D9071" w14:textId="77777777" w:rsidR="00180EA1" w:rsidRDefault="00180EA1" w:rsidP="00180EA1">
      <w:pPr>
        <w:spacing w:line="360" w:lineRule="auto"/>
        <w:rPr>
          <w:rFonts w:ascii="Arial" w:hAnsi="Arial" w:cs="Arial"/>
          <w:b/>
          <w:u w:val="single"/>
        </w:rPr>
      </w:pPr>
    </w:p>
    <w:p w14:paraId="77EB1E22" w14:textId="77777777" w:rsidR="00180EA1" w:rsidRDefault="00180EA1" w:rsidP="00180EA1">
      <w:pPr>
        <w:spacing w:line="360" w:lineRule="auto"/>
        <w:rPr>
          <w:rFonts w:ascii="Arial" w:hAnsi="Arial" w:cs="Arial"/>
          <w:b/>
          <w:u w:val="single"/>
        </w:rPr>
      </w:pPr>
    </w:p>
    <w:p w14:paraId="11EFEB73" w14:textId="77777777" w:rsidR="00180EA1" w:rsidRDefault="00180EA1" w:rsidP="00180EA1">
      <w:pPr>
        <w:spacing w:line="360" w:lineRule="auto"/>
        <w:rPr>
          <w:rFonts w:ascii="Arial" w:hAnsi="Arial" w:cs="Arial"/>
          <w:b/>
          <w:u w:val="single"/>
        </w:rPr>
      </w:pPr>
    </w:p>
    <w:p w14:paraId="3C28603D" w14:textId="77777777" w:rsidR="00180EA1" w:rsidRDefault="00180EA1" w:rsidP="00180EA1">
      <w:pPr>
        <w:spacing w:line="360" w:lineRule="auto"/>
        <w:rPr>
          <w:rFonts w:ascii="Arial" w:hAnsi="Arial" w:cs="Arial"/>
          <w:b/>
          <w:u w:val="single"/>
        </w:rPr>
      </w:pPr>
    </w:p>
    <w:p w14:paraId="7400C63E" w14:textId="77777777" w:rsidR="00180EA1" w:rsidRDefault="00180EA1" w:rsidP="00180EA1">
      <w:pPr>
        <w:spacing w:line="360" w:lineRule="auto"/>
        <w:rPr>
          <w:rFonts w:ascii="Arial" w:hAnsi="Arial" w:cs="Arial"/>
          <w:b/>
          <w:u w:val="single"/>
        </w:rPr>
      </w:pPr>
    </w:p>
    <w:p w14:paraId="68F929DE" w14:textId="77777777" w:rsidR="00A41AB1" w:rsidRDefault="00A41AB1" w:rsidP="00180EA1">
      <w:pPr>
        <w:spacing w:line="360" w:lineRule="auto"/>
        <w:rPr>
          <w:rFonts w:ascii="Arial" w:hAnsi="Arial" w:cs="Arial"/>
          <w:b/>
          <w:u w:val="single"/>
        </w:rPr>
      </w:pPr>
    </w:p>
    <w:p w14:paraId="5CC240AB" w14:textId="0B98336A" w:rsidR="00180EA1" w:rsidRPr="00E76398" w:rsidRDefault="00180EA1" w:rsidP="00180EA1">
      <w:pPr>
        <w:spacing w:line="360" w:lineRule="auto"/>
        <w:rPr>
          <w:rFonts w:ascii="Arial" w:hAnsi="Arial" w:cs="Arial"/>
        </w:rPr>
      </w:pPr>
      <w:r>
        <w:rPr>
          <w:rFonts w:ascii="Arial" w:hAnsi="Arial" w:cs="Arial"/>
          <w:b/>
          <w:u w:val="single"/>
        </w:rPr>
        <w:lastRenderedPageBreak/>
        <w:t>KEY FINDINGS:</w:t>
      </w:r>
      <w:r w:rsidRPr="00E76398">
        <w:rPr>
          <w:rFonts w:ascii="Arial" w:hAnsi="Arial" w:cs="Arial"/>
        </w:rPr>
        <w:t xml:space="preserve"> </w:t>
      </w:r>
      <w:r w:rsidRPr="00E76398">
        <w:rPr>
          <w:rFonts w:ascii="Arial" w:hAnsi="Arial" w:cs="Arial"/>
          <w:i/>
        </w:rPr>
        <w:t>What did this research find?</w:t>
      </w:r>
    </w:p>
    <w:p w14:paraId="2337BB9C" w14:textId="77777777" w:rsidR="00180EA1" w:rsidRDefault="00180EA1" w:rsidP="00180EA1">
      <w:pPr>
        <w:spacing w:line="360" w:lineRule="auto"/>
        <w:rPr>
          <w:rFonts w:ascii="Arial" w:hAnsi="Arial" w:cs="Arial"/>
        </w:rPr>
      </w:pPr>
      <w:r w:rsidRPr="00974225">
        <w:rPr>
          <w:rFonts w:ascii="Arial" w:hAnsi="Arial" w:cs="Arial"/>
        </w:rPr>
        <w:t xml:space="preserve">Four </w:t>
      </w:r>
      <w:r>
        <w:rPr>
          <w:rFonts w:ascii="Arial" w:hAnsi="Arial" w:cs="Arial"/>
        </w:rPr>
        <w:t>main themes were identified, each with sub-themes. Key quotes are provided to show examples of what was captured within each theme.</w:t>
      </w:r>
    </w:p>
    <w:p w14:paraId="2C252132" w14:textId="77777777" w:rsidR="00180EA1" w:rsidRPr="003B14CF" w:rsidRDefault="00180EA1" w:rsidP="00180EA1">
      <w:pPr>
        <w:spacing w:line="360" w:lineRule="auto"/>
        <w:rPr>
          <w:rFonts w:ascii="Arial" w:hAnsi="Arial" w:cs="Arial"/>
        </w:rPr>
      </w:pPr>
    </w:p>
    <w:p w14:paraId="2777469E" w14:textId="77777777" w:rsidR="00180EA1" w:rsidRDefault="00180EA1" w:rsidP="00180EA1">
      <w:pPr>
        <w:spacing w:line="360" w:lineRule="auto"/>
        <w:rPr>
          <w:rFonts w:ascii="Arial" w:hAnsi="Arial" w:cs="Arial"/>
          <w:b/>
          <w:bCs/>
        </w:rPr>
      </w:pPr>
      <w:r w:rsidRPr="00200DE2">
        <w:rPr>
          <w:rFonts w:ascii="Arial" w:hAnsi="Arial" w:cs="Arial"/>
          <w:b/>
          <w:bCs/>
          <w:i/>
        </w:rPr>
        <w:t>“It takes a village to raise a child”</w:t>
      </w:r>
    </w:p>
    <w:p w14:paraId="25DCF1DE" w14:textId="77777777" w:rsidR="00180EA1" w:rsidRDefault="00180EA1" w:rsidP="00180EA1">
      <w:pPr>
        <w:spacing w:line="360" w:lineRule="auto"/>
        <w:rPr>
          <w:rFonts w:ascii="Arial" w:hAnsi="Arial" w:cs="Arial"/>
          <w:bCs/>
        </w:rPr>
      </w:pPr>
      <w:r w:rsidRPr="003B14CF">
        <w:rPr>
          <w:rFonts w:ascii="Arial" w:hAnsi="Arial" w:cs="Arial"/>
          <w:bCs/>
        </w:rPr>
        <w:t>Before the COVID-19 pandemic participants had expectations of new motherhood being a busy and sociable time, during which they could develop new and existing</w:t>
      </w:r>
      <w:r>
        <w:rPr>
          <w:rFonts w:ascii="Arial" w:hAnsi="Arial" w:cs="Arial"/>
          <w:bCs/>
        </w:rPr>
        <w:t xml:space="preserve"> support networks i.e. form</w:t>
      </w:r>
      <w:r w:rsidRPr="003B14CF">
        <w:rPr>
          <w:rFonts w:ascii="Arial" w:hAnsi="Arial" w:cs="Arial"/>
          <w:bCs/>
        </w:rPr>
        <w:t xml:space="preserve"> “a village”. </w:t>
      </w:r>
      <w:r>
        <w:rPr>
          <w:rFonts w:ascii="Arial" w:hAnsi="Arial" w:cs="Arial"/>
          <w:bCs/>
        </w:rPr>
        <w:t>The loss of the opportunity to access understanding, support, and to bond with their babies with and via others during early motherhood led to difficulties for participants in their roles as mothers. The loss of the early opportunity to form “a village” also meant that most participants continued to feel isolated as mothers after social restrictions had been lifted, associated with beliefs that their chance to form “a village” had been missed.</w:t>
      </w:r>
    </w:p>
    <w:p w14:paraId="28379CA7" w14:textId="77777777" w:rsidR="00180EA1" w:rsidRDefault="00180EA1" w:rsidP="00180EA1">
      <w:pPr>
        <w:spacing w:line="360" w:lineRule="auto"/>
        <w:jc w:val="center"/>
        <w:rPr>
          <w:rFonts w:ascii="Arial" w:hAnsi="Arial" w:cs="Arial"/>
          <w:bCs/>
          <w:sz w:val="20"/>
        </w:rPr>
      </w:pPr>
      <w:r w:rsidRPr="005F2A93">
        <w:rPr>
          <w:rFonts w:ascii="Arial" w:hAnsi="Arial" w:cs="Arial"/>
          <w:b/>
          <w:i/>
          <w:noProof/>
          <w:color w:val="4472C4" w:themeColor="accent5"/>
          <w:sz w:val="96"/>
          <w:szCs w:val="144"/>
          <w:lang w:eastAsia="en-GB"/>
        </w:rPr>
        <mc:AlternateContent>
          <mc:Choice Requires="wps">
            <w:drawing>
              <wp:anchor distT="45720" distB="45720" distL="114300" distR="114300" simplePos="0" relativeHeight="251692544" behindDoc="0" locked="0" layoutInCell="1" allowOverlap="1" wp14:anchorId="0B74D41C" wp14:editId="1BF9F590">
                <wp:simplePos x="0" y="0"/>
                <wp:positionH relativeFrom="leftMargin">
                  <wp:align>right</wp:align>
                </wp:positionH>
                <wp:positionV relativeFrom="paragraph">
                  <wp:posOffset>-400404</wp:posOffset>
                </wp:positionV>
                <wp:extent cx="736600" cy="660400"/>
                <wp:effectExtent l="0" t="0" r="635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660400"/>
                        </a:xfrm>
                        <a:prstGeom prst="rect">
                          <a:avLst/>
                        </a:prstGeom>
                        <a:solidFill>
                          <a:srgbClr val="FFFFFF"/>
                        </a:solidFill>
                        <a:ln w="9525">
                          <a:noFill/>
                          <a:miter lim="800000"/>
                          <a:headEnd/>
                          <a:tailEnd/>
                        </a:ln>
                      </wps:spPr>
                      <wps:txbx>
                        <w:txbxContent>
                          <w:p w14:paraId="37B43345" w14:textId="77777777" w:rsidR="0071611A" w:rsidRDefault="0071611A" w:rsidP="00180EA1">
                            <w:r w:rsidRPr="004A0B0A">
                              <w:rPr>
                                <w:rFonts w:ascii="Arial" w:hAnsi="Arial" w:cs="Arial"/>
                                <w:b/>
                                <w:i/>
                                <w:color w:val="4472C4" w:themeColor="accent5"/>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D41C" id="Text Box 2" o:spid="_x0000_s1047" type="#_x0000_t202" style="position:absolute;left:0;text-align:left;margin-left:6.8pt;margin-top:-31.55pt;width:58pt;height:52pt;z-index:25169254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CDQIAAP0DAAAOAAAAZHJzL2Uyb0RvYy54bWysU9tu2zAMfR+wfxD0vtjJkrQ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" stroked="f">
                <v:textbox>
                  <w:txbxContent>
                    <w:p w14:paraId="37B43345" w14:textId="77777777" w:rsidR="0071611A" w:rsidRDefault="0071611A" w:rsidP="00180EA1">
                      <w:r w:rsidRPr="004A0B0A">
                        <w:rPr>
                          <w:rFonts w:ascii="Arial" w:hAnsi="Arial" w:cs="Arial"/>
                          <w:b/>
                          <w:i/>
                          <w:color w:val="4472C4" w:themeColor="accent5"/>
                          <w:sz w:val="144"/>
                          <w:szCs w:val="144"/>
                        </w:rPr>
                        <w:t>“</w:t>
                      </w:r>
                    </w:p>
                  </w:txbxContent>
                </v:textbox>
                <w10:wrap anchorx="margin"/>
              </v:shape>
            </w:pict>
          </mc:Fallback>
        </mc:AlternateContent>
      </w:r>
      <w:r w:rsidRPr="005F2A93">
        <w:rPr>
          <w:rFonts w:ascii="Arial" w:hAnsi="Arial" w:cs="Arial"/>
          <w:b/>
          <w:i/>
          <w:color w:val="4472C4" w:themeColor="accent5"/>
          <w:sz w:val="24"/>
          <w:szCs w:val="28"/>
        </w:rPr>
        <w:t>My husband has been absolutely wonderful. But he's not a first-time mum…my mum at one point was a first-time mum, so she understands some of some of it, obviously, not from the point of view of a pandemic</w:t>
      </w:r>
      <w:r w:rsidRPr="005F2A93">
        <w:rPr>
          <w:rFonts w:ascii="Arial" w:hAnsi="Arial" w:cs="Arial"/>
          <w:b/>
          <w:color w:val="4472C4" w:themeColor="accent5"/>
          <w:sz w:val="24"/>
          <w:szCs w:val="28"/>
        </w:rPr>
        <w:t>–Emma</w:t>
      </w:r>
    </w:p>
    <w:p w14:paraId="788185AF" w14:textId="77777777" w:rsidR="00180EA1" w:rsidRPr="005F2A93" w:rsidRDefault="00180EA1" w:rsidP="00180EA1">
      <w:pPr>
        <w:spacing w:line="360" w:lineRule="auto"/>
        <w:jc w:val="center"/>
        <w:rPr>
          <w:rFonts w:ascii="Arial" w:hAnsi="Arial" w:cs="Arial"/>
          <w:bCs/>
          <w:sz w:val="20"/>
        </w:rPr>
      </w:pPr>
    </w:p>
    <w:p w14:paraId="1BF294AB" w14:textId="77777777" w:rsidR="00180EA1" w:rsidRDefault="00180EA1" w:rsidP="00180EA1">
      <w:pPr>
        <w:tabs>
          <w:tab w:val="left" w:pos="1740"/>
        </w:tabs>
        <w:spacing w:line="360" w:lineRule="auto"/>
        <w:jc w:val="center"/>
        <w:rPr>
          <w:rFonts w:ascii="Arial" w:hAnsi="Arial" w:cs="Arial"/>
          <w:b/>
          <w:i/>
          <w:color w:val="4472C4" w:themeColor="accent5"/>
          <w:sz w:val="28"/>
          <w:szCs w:val="28"/>
        </w:rPr>
      </w:pPr>
      <w:r w:rsidRPr="005F2A93">
        <w:rPr>
          <w:rFonts w:ascii="Arial" w:hAnsi="Arial" w:cs="Arial"/>
          <w:b/>
          <w:i/>
          <w:noProof/>
          <w:color w:val="4472C4" w:themeColor="accent5"/>
          <w:sz w:val="96"/>
          <w:szCs w:val="144"/>
          <w:lang w:eastAsia="en-GB"/>
        </w:rPr>
        <mc:AlternateContent>
          <mc:Choice Requires="wps">
            <w:drawing>
              <wp:anchor distT="45720" distB="45720" distL="114300" distR="114300" simplePos="0" relativeHeight="251685376" behindDoc="0" locked="0" layoutInCell="1" allowOverlap="1" wp14:anchorId="5F4E626A" wp14:editId="5D2252D3">
                <wp:simplePos x="0" y="0"/>
                <wp:positionH relativeFrom="rightMargin">
                  <wp:posOffset>-466356</wp:posOffset>
                </wp:positionH>
                <wp:positionV relativeFrom="paragraph">
                  <wp:posOffset>468807</wp:posOffset>
                </wp:positionV>
                <wp:extent cx="762000" cy="698500"/>
                <wp:effectExtent l="0" t="0" r="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98500"/>
                        </a:xfrm>
                        <a:prstGeom prst="rect">
                          <a:avLst/>
                        </a:prstGeom>
                        <a:solidFill>
                          <a:srgbClr val="FFFFFF"/>
                        </a:solidFill>
                        <a:ln w="9525">
                          <a:noFill/>
                          <a:miter lim="800000"/>
                          <a:headEnd/>
                          <a:tailEnd/>
                        </a:ln>
                      </wps:spPr>
                      <wps:txbx>
                        <w:txbxContent>
                          <w:p w14:paraId="171FBB94" w14:textId="77777777" w:rsidR="0071611A" w:rsidRPr="004A0B0A" w:rsidRDefault="0071611A" w:rsidP="00180EA1">
                            <w:pPr>
                              <w:rPr>
                                <w:sz w:val="144"/>
                                <w:szCs w:val="144"/>
                              </w:rPr>
                            </w:pPr>
                            <w:r w:rsidRPr="004A0B0A">
                              <w:rPr>
                                <w:rFonts w:ascii="Arial" w:hAnsi="Arial" w:cs="Arial"/>
                                <w:b/>
                                <w:i/>
                                <w:color w:val="4472C4" w:themeColor="accent5"/>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E626A" id="_x0000_s1048" type="#_x0000_t202" style="position:absolute;left:0;text-align:left;margin-left:-36.7pt;margin-top:36.9pt;width:60pt;height:55pt;z-index:251685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" stroked="f">
                <v:textbox>
                  <w:txbxContent>
                    <w:p w14:paraId="171FBB94" w14:textId="77777777" w:rsidR="0071611A" w:rsidRPr="004A0B0A" w:rsidRDefault="0071611A" w:rsidP="00180EA1">
                      <w:pPr>
                        <w:rPr>
                          <w:sz w:val="144"/>
                          <w:szCs w:val="144"/>
                        </w:rPr>
                      </w:pPr>
                      <w:r w:rsidRPr="004A0B0A">
                        <w:rPr>
                          <w:rFonts w:ascii="Arial" w:hAnsi="Arial" w:cs="Arial"/>
                          <w:b/>
                          <w:i/>
                          <w:color w:val="4472C4" w:themeColor="accent5"/>
                          <w:sz w:val="144"/>
                          <w:szCs w:val="144"/>
                        </w:rPr>
                        <w:t>”</w:t>
                      </w:r>
                    </w:p>
                  </w:txbxContent>
                </v:textbox>
                <w10:wrap anchorx="margin"/>
              </v:shape>
            </w:pict>
          </mc:Fallback>
        </mc:AlternateContent>
      </w:r>
      <w:r w:rsidRPr="005F2A93">
        <w:rPr>
          <w:rFonts w:ascii="Arial" w:hAnsi="Arial" w:cs="Arial"/>
          <w:b/>
          <w:i/>
          <w:color w:val="4472C4" w:themeColor="accent5"/>
          <w:sz w:val="24"/>
          <w:szCs w:val="28"/>
        </w:rPr>
        <w:t>They’ve got little tiny babies like six months old and I've got a rampaging toddler and that's not–necessarily going to fit in. So I kind of feel like I missed the boat on that</w:t>
      </w:r>
      <w:r w:rsidRPr="005F2A93">
        <w:rPr>
          <w:rFonts w:ascii="Arial" w:hAnsi="Arial" w:cs="Arial"/>
          <w:b/>
          <w:color w:val="4472C4" w:themeColor="accent5"/>
          <w:sz w:val="24"/>
          <w:szCs w:val="28"/>
        </w:rPr>
        <w:t>–Caroline</w:t>
      </w:r>
    </w:p>
    <w:p w14:paraId="443E34F8" w14:textId="77777777" w:rsidR="00180EA1" w:rsidRDefault="00180EA1" w:rsidP="00180EA1">
      <w:pPr>
        <w:tabs>
          <w:tab w:val="left" w:pos="1740"/>
        </w:tabs>
        <w:spacing w:line="360" w:lineRule="auto"/>
        <w:rPr>
          <w:rFonts w:ascii="Arial" w:hAnsi="Arial" w:cs="Arial"/>
          <w:b/>
        </w:rPr>
      </w:pPr>
    </w:p>
    <w:p w14:paraId="2182E78F" w14:textId="77777777" w:rsidR="00180EA1" w:rsidRPr="006268A7" w:rsidRDefault="00180EA1" w:rsidP="00180EA1">
      <w:pPr>
        <w:tabs>
          <w:tab w:val="left" w:pos="1740"/>
        </w:tabs>
        <w:spacing w:line="360" w:lineRule="auto"/>
        <w:rPr>
          <w:rFonts w:ascii="Arial" w:hAnsi="Arial" w:cs="Arial"/>
          <w:b/>
          <w:i/>
          <w:color w:val="4472C4" w:themeColor="accent5"/>
          <w:sz w:val="28"/>
          <w:szCs w:val="28"/>
        </w:rPr>
      </w:pPr>
      <w:r w:rsidRPr="00841210">
        <w:rPr>
          <w:rFonts w:ascii="Arial" w:hAnsi="Arial" w:cs="Arial"/>
          <w:b/>
        </w:rPr>
        <w:t>“</w:t>
      </w:r>
      <w:r>
        <w:rPr>
          <w:rFonts w:ascii="Arial" w:hAnsi="Arial" w:cs="Arial"/>
          <w:b/>
        </w:rPr>
        <w:t>We were left on our own</w:t>
      </w:r>
      <w:r w:rsidRPr="00841210">
        <w:rPr>
          <w:rFonts w:ascii="Arial" w:hAnsi="Arial" w:cs="Arial"/>
          <w:b/>
        </w:rPr>
        <w:t>”</w:t>
      </w:r>
    </w:p>
    <w:p w14:paraId="35FA2E25" w14:textId="77777777" w:rsidR="00180EA1" w:rsidRPr="00D96005" w:rsidRDefault="00180EA1" w:rsidP="00180EA1">
      <w:pPr>
        <w:spacing w:line="360" w:lineRule="auto"/>
        <w:rPr>
          <w:rFonts w:ascii="Arial" w:hAnsi="Arial" w:cs="Arial"/>
        </w:rPr>
      </w:pPr>
      <w:r>
        <w:rPr>
          <w:rFonts w:ascii="Arial" w:hAnsi="Arial" w:cs="Arial"/>
        </w:rPr>
        <w:t>The lack of physical closeness to “a village” was challenging for all participants. Many  described increased anxiety associated with physical separation from others, as physical closeness to knowledgeable and trusted others was important to feeling reassured and confident in their mother role. Whilst all accessed support remotely, remote support did not meet individual needs in the same way. For some, speaking with others over the phone or via video calls increased anxiety and led to avoiding remote contact, which in turn increased a sense of isolation. Physical separation from healthcare professionals and the loss of usual methods of accessing professional support triggered feelings of abandonment.</w:t>
      </w:r>
    </w:p>
    <w:p w14:paraId="59C90912" w14:textId="77777777" w:rsidR="00180EA1" w:rsidRDefault="00180EA1" w:rsidP="00180EA1">
      <w:pPr>
        <w:spacing w:line="360" w:lineRule="auto"/>
        <w:jc w:val="center"/>
        <w:rPr>
          <w:rFonts w:ascii="Arial" w:hAnsi="Arial" w:cs="Arial"/>
          <w:b/>
          <w:i/>
          <w:color w:val="4472C4" w:themeColor="accent5"/>
          <w:sz w:val="24"/>
        </w:rPr>
      </w:pPr>
    </w:p>
    <w:p w14:paraId="106DEA42" w14:textId="77777777" w:rsidR="00180EA1" w:rsidRPr="005F2A93" w:rsidRDefault="00180EA1" w:rsidP="00180EA1">
      <w:pPr>
        <w:spacing w:line="360" w:lineRule="auto"/>
        <w:jc w:val="center"/>
        <w:rPr>
          <w:rFonts w:ascii="Arial" w:hAnsi="Arial" w:cs="Arial"/>
          <w:b/>
          <w:color w:val="4472C4" w:themeColor="accent5"/>
          <w:sz w:val="24"/>
        </w:rPr>
      </w:pPr>
      <w:r w:rsidRPr="004A0B0A">
        <w:rPr>
          <w:rFonts w:ascii="Arial" w:hAnsi="Arial" w:cs="Arial"/>
          <w:b/>
          <w:i/>
          <w:noProof/>
          <w:color w:val="4472C4" w:themeColor="accent5"/>
          <w:sz w:val="144"/>
          <w:szCs w:val="144"/>
          <w:lang w:eastAsia="en-GB"/>
        </w:rPr>
        <w:lastRenderedPageBreak/>
        <mc:AlternateContent>
          <mc:Choice Requires="wps">
            <w:drawing>
              <wp:anchor distT="45720" distB="45720" distL="114300" distR="114300" simplePos="0" relativeHeight="251686400" behindDoc="0" locked="0" layoutInCell="1" allowOverlap="1" wp14:anchorId="08D04C16" wp14:editId="3A039CE4">
                <wp:simplePos x="0" y="0"/>
                <wp:positionH relativeFrom="leftMargin">
                  <wp:posOffset>330938</wp:posOffset>
                </wp:positionH>
                <wp:positionV relativeFrom="paragraph">
                  <wp:posOffset>-433307</wp:posOffset>
                </wp:positionV>
                <wp:extent cx="736600" cy="660400"/>
                <wp:effectExtent l="0" t="0" r="635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660400"/>
                        </a:xfrm>
                        <a:prstGeom prst="rect">
                          <a:avLst/>
                        </a:prstGeom>
                        <a:solidFill>
                          <a:srgbClr val="FFFFFF"/>
                        </a:solidFill>
                        <a:ln w="9525">
                          <a:noFill/>
                          <a:miter lim="800000"/>
                          <a:headEnd/>
                          <a:tailEnd/>
                        </a:ln>
                      </wps:spPr>
                      <wps:txbx>
                        <w:txbxContent>
                          <w:p w14:paraId="376BEA9E" w14:textId="77777777" w:rsidR="0071611A" w:rsidRDefault="0071611A" w:rsidP="00180EA1">
                            <w:r w:rsidRPr="004A0B0A">
                              <w:rPr>
                                <w:rFonts w:ascii="Arial" w:hAnsi="Arial" w:cs="Arial"/>
                                <w:b/>
                                <w:i/>
                                <w:color w:val="4472C4" w:themeColor="accent5"/>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04C16" id="_x0000_s1049" type="#_x0000_t202" style="position:absolute;left:0;text-align:left;margin-left:26.05pt;margin-top:-34.1pt;width:58pt;height:52pt;z-index:2516864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" stroked="f">
                <v:textbox>
                  <w:txbxContent>
                    <w:p w14:paraId="376BEA9E" w14:textId="77777777" w:rsidR="0071611A" w:rsidRDefault="0071611A" w:rsidP="00180EA1">
                      <w:r w:rsidRPr="004A0B0A">
                        <w:rPr>
                          <w:rFonts w:ascii="Arial" w:hAnsi="Arial" w:cs="Arial"/>
                          <w:b/>
                          <w:i/>
                          <w:color w:val="4472C4" w:themeColor="accent5"/>
                          <w:sz w:val="144"/>
                          <w:szCs w:val="144"/>
                        </w:rPr>
                        <w:t>“</w:t>
                      </w:r>
                    </w:p>
                  </w:txbxContent>
                </v:textbox>
                <w10:wrap anchorx="margin"/>
              </v:shape>
            </w:pict>
          </mc:Fallback>
        </mc:AlternateContent>
      </w:r>
      <w:r w:rsidRPr="005F2A93">
        <w:rPr>
          <w:rFonts w:ascii="Arial" w:hAnsi="Arial" w:cs="Arial"/>
          <w:b/>
          <w:i/>
          <w:color w:val="4472C4" w:themeColor="accent5"/>
          <w:sz w:val="24"/>
        </w:rPr>
        <w:t>I’m just terrible at like phone calls…I'm just much better with face-to-face interactions</w:t>
      </w:r>
      <w:r w:rsidRPr="005F2A93">
        <w:rPr>
          <w:rFonts w:ascii="Arial" w:hAnsi="Arial" w:cs="Arial"/>
          <w:b/>
          <w:color w:val="4472C4" w:themeColor="accent5"/>
          <w:sz w:val="24"/>
        </w:rPr>
        <w:t>–Anna</w:t>
      </w:r>
    </w:p>
    <w:p w14:paraId="63C09CF9" w14:textId="77777777" w:rsidR="00180EA1" w:rsidRPr="005F2A93" w:rsidRDefault="00180EA1" w:rsidP="00180EA1">
      <w:pPr>
        <w:spacing w:line="360" w:lineRule="auto"/>
        <w:rPr>
          <w:rFonts w:ascii="Arial" w:hAnsi="Arial" w:cs="Arial"/>
          <w:b/>
          <w:color w:val="4472C4" w:themeColor="accent5"/>
          <w:sz w:val="20"/>
        </w:rPr>
      </w:pPr>
    </w:p>
    <w:p w14:paraId="6F52E2BB" w14:textId="77777777" w:rsidR="00180EA1" w:rsidRPr="005F2A93" w:rsidRDefault="00180EA1" w:rsidP="00180EA1">
      <w:pPr>
        <w:spacing w:line="360" w:lineRule="auto"/>
        <w:jc w:val="center"/>
        <w:rPr>
          <w:rFonts w:ascii="Arial" w:hAnsi="Arial" w:cs="Arial"/>
          <w:b/>
          <w:color w:val="4472C4" w:themeColor="accent5"/>
          <w:sz w:val="24"/>
        </w:rPr>
      </w:pPr>
      <w:r w:rsidRPr="005F2A93">
        <w:rPr>
          <w:rFonts w:ascii="Arial" w:hAnsi="Arial" w:cs="Arial"/>
          <w:b/>
          <w:i/>
          <w:noProof/>
          <w:color w:val="4472C4" w:themeColor="accent5"/>
          <w:sz w:val="24"/>
          <w:szCs w:val="28"/>
          <w:lang w:eastAsia="en-GB"/>
        </w:rPr>
        <mc:AlternateContent>
          <mc:Choice Requires="wps">
            <w:drawing>
              <wp:anchor distT="45720" distB="45720" distL="114300" distR="114300" simplePos="0" relativeHeight="251687424" behindDoc="0" locked="0" layoutInCell="1" allowOverlap="1" wp14:anchorId="37A6B9CF" wp14:editId="12331205">
                <wp:simplePos x="0" y="0"/>
                <wp:positionH relativeFrom="rightMargin">
                  <wp:posOffset>-306247</wp:posOffset>
                </wp:positionH>
                <wp:positionV relativeFrom="paragraph">
                  <wp:posOffset>206006</wp:posOffset>
                </wp:positionV>
                <wp:extent cx="762000" cy="698500"/>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98500"/>
                        </a:xfrm>
                        <a:prstGeom prst="rect">
                          <a:avLst/>
                        </a:prstGeom>
                        <a:solidFill>
                          <a:srgbClr val="FFFFFF"/>
                        </a:solidFill>
                        <a:ln w="9525">
                          <a:noFill/>
                          <a:miter lim="800000"/>
                          <a:headEnd/>
                          <a:tailEnd/>
                        </a:ln>
                      </wps:spPr>
                      <wps:txbx>
                        <w:txbxContent>
                          <w:p w14:paraId="42147EAC" w14:textId="77777777" w:rsidR="0071611A" w:rsidRPr="004A0B0A" w:rsidRDefault="0071611A" w:rsidP="00180EA1">
                            <w:pPr>
                              <w:rPr>
                                <w:sz w:val="144"/>
                                <w:szCs w:val="144"/>
                              </w:rPr>
                            </w:pPr>
                            <w:r w:rsidRPr="004A0B0A">
                              <w:rPr>
                                <w:rFonts w:ascii="Arial" w:hAnsi="Arial" w:cs="Arial"/>
                                <w:b/>
                                <w:i/>
                                <w:color w:val="4472C4" w:themeColor="accent5"/>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6B9CF" id="_x0000_s1050" type="#_x0000_t202" style="position:absolute;left:0;text-align:left;margin-left:-24.1pt;margin-top:16.2pt;width:60pt;height:55pt;z-index:251687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" stroked="f">
                <v:textbox>
                  <w:txbxContent>
                    <w:p w14:paraId="42147EAC" w14:textId="77777777" w:rsidR="0071611A" w:rsidRPr="004A0B0A" w:rsidRDefault="0071611A" w:rsidP="00180EA1">
                      <w:pPr>
                        <w:rPr>
                          <w:sz w:val="144"/>
                          <w:szCs w:val="144"/>
                        </w:rPr>
                      </w:pPr>
                      <w:r w:rsidRPr="004A0B0A">
                        <w:rPr>
                          <w:rFonts w:ascii="Arial" w:hAnsi="Arial" w:cs="Arial"/>
                          <w:b/>
                          <w:i/>
                          <w:color w:val="4472C4" w:themeColor="accent5"/>
                          <w:sz w:val="144"/>
                          <w:szCs w:val="144"/>
                        </w:rPr>
                        <w:t>”</w:t>
                      </w:r>
                    </w:p>
                  </w:txbxContent>
                </v:textbox>
                <w10:wrap anchorx="margin"/>
              </v:shape>
            </w:pict>
          </mc:Fallback>
        </mc:AlternateContent>
      </w:r>
      <w:r w:rsidRPr="005F2A93">
        <w:rPr>
          <w:rFonts w:ascii="Arial" w:hAnsi="Arial" w:cs="Arial"/>
          <w:b/>
          <w:i/>
          <w:color w:val="4472C4" w:themeColor="accent5"/>
          <w:sz w:val="24"/>
        </w:rPr>
        <w:t>It kinda has created this idea in my head that. It's my problem. Uhm that I need to suck it up…it all has probably made me less open for help</w:t>
      </w:r>
      <w:r w:rsidRPr="005F2A93">
        <w:rPr>
          <w:rFonts w:ascii="Arial" w:hAnsi="Arial" w:cs="Arial"/>
          <w:b/>
          <w:color w:val="4472C4" w:themeColor="accent5"/>
          <w:sz w:val="24"/>
        </w:rPr>
        <w:t>–Danielle</w:t>
      </w:r>
    </w:p>
    <w:p w14:paraId="59D11DD0" w14:textId="77777777" w:rsidR="00180EA1" w:rsidRDefault="00180EA1" w:rsidP="00180EA1">
      <w:pPr>
        <w:spacing w:line="360" w:lineRule="auto"/>
        <w:rPr>
          <w:rFonts w:ascii="Arial" w:hAnsi="Arial" w:cs="Arial"/>
          <w:b/>
        </w:rPr>
      </w:pPr>
    </w:p>
    <w:p w14:paraId="46719465" w14:textId="77777777" w:rsidR="00180EA1" w:rsidRPr="00D96005" w:rsidRDefault="00180EA1" w:rsidP="00180EA1">
      <w:pPr>
        <w:spacing w:line="360" w:lineRule="auto"/>
        <w:rPr>
          <w:rFonts w:ascii="Arial" w:hAnsi="Arial" w:cs="Arial"/>
          <w:b/>
          <w:color w:val="4472C4" w:themeColor="accent5"/>
          <w:sz w:val="28"/>
        </w:rPr>
      </w:pPr>
      <w:r w:rsidRPr="00841210">
        <w:rPr>
          <w:rFonts w:ascii="Arial" w:hAnsi="Arial" w:cs="Arial"/>
          <w:b/>
        </w:rPr>
        <w:t>“Mentally I was worse off than I would have been”</w:t>
      </w:r>
    </w:p>
    <w:p w14:paraId="0E56CCBF" w14:textId="08924C0B" w:rsidR="00180EA1" w:rsidRDefault="00180EA1" w:rsidP="00180EA1">
      <w:pPr>
        <w:spacing w:line="360" w:lineRule="auto"/>
        <w:rPr>
          <w:rFonts w:ascii="Arial" w:hAnsi="Arial" w:cs="Arial"/>
        </w:rPr>
      </w:pPr>
      <w:r w:rsidRPr="004A0B0A">
        <w:rPr>
          <w:rFonts w:ascii="Arial" w:hAnsi="Arial" w:cs="Arial"/>
          <w:b/>
          <w:i/>
          <w:noProof/>
          <w:color w:val="4472C4" w:themeColor="accent5"/>
          <w:sz w:val="144"/>
          <w:szCs w:val="144"/>
          <w:lang w:eastAsia="en-GB"/>
        </w:rPr>
        <mc:AlternateContent>
          <mc:Choice Requires="wps">
            <w:drawing>
              <wp:anchor distT="45720" distB="45720" distL="114300" distR="114300" simplePos="0" relativeHeight="251690496" behindDoc="0" locked="0" layoutInCell="1" allowOverlap="1" wp14:anchorId="4C46F8CC" wp14:editId="59C37FAD">
                <wp:simplePos x="0" y="0"/>
                <wp:positionH relativeFrom="leftMargin">
                  <wp:align>right</wp:align>
                </wp:positionH>
                <wp:positionV relativeFrom="paragraph">
                  <wp:posOffset>3883970</wp:posOffset>
                </wp:positionV>
                <wp:extent cx="736600" cy="660400"/>
                <wp:effectExtent l="0" t="0" r="635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660400"/>
                        </a:xfrm>
                        <a:prstGeom prst="rect">
                          <a:avLst/>
                        </a:prstGeom>
                        <a:solidFill>
                          <a:srgbClr val="FFFFFF"/>
                        </a:solidFill>
                        <a:ln w="9525">
                          <a:noFill/>
                          <a:miter lim="800000"/>
                          <a:headEnd/>
                          <a:tailEnd/>
                        </a:ln>
                      </wps:spPr>
                      <wps:txbx>
                        <w:txbxContent>
                          <w:p w14:paraId="274C6D12" w14:textId="77777777" w:rsidR="0071611A" w:rsidRDefault="0071611A" w:rsidP="00180EA1">
                            <w:r w:rsidRPr="004A0B0A">
                              <w:rPr>
                                <w:rFonts w:ascii="Arial" w:hAnsi="Arial" w:cs="Arial"/>
                                <w:b/>
                                <w:i/>
                                <w:color w:val="4472C4" w:themeColor="accent5"/>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6F8CC" id="_x0000_s1051" type="#_x0000_t202" style="position:absolute;margin-left:6.8pt;margin-top:305.8pt;width:58pt;height:52pt;z-index:25169049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2tDgIAAP0DAAAOAAAAZHJzL2Uyb0RvYy54bWysU9tu2zAMfR+wfxD0vtjJkrQ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" stroked="f">
                <v:textbox>
                  <w:txbxContent>
                    <w:p w14:paraId="274C6D12" w14:textId="77777777" w:rsidR="0071611A" w:rsidRDefault="0071611A" w:rsidP="00180EA1">
                      <w:r w:rsidRPr="004A0B0A">
                        <w:rPr>
                          <w:rFonts w:ascii="Arial" w:hAnsi="Arial" w:cs="Arial"/>
                          <w:b/>
                          <w:i/>
                          <w:color w:val="4472C4" w:themeColor="accent5"/>
                          <w:sz w:val="144"/>
                          <w:szCs w:val="144"/>
                        </w:rPr>
                        <w:t>“</w:t>
                      </w:r>
                    </w:p>
                  </w:txbxContent>
                </v:textbox>
                <w10:wrap anchorx="margin"/>
              </v:shape>
            </w:pict>
          </mc:Fallback>
        </mc:AlternateContent>
      </w:r>
      <w:r w:rsidRPr="001F7579">
        <w:rPr>
          <w:rFonts w:ascii="Arial" w:hAnsi="Arial" w:cs="Arial"/>
        </w:rPr>
        <w:t>All participant’s d</w:t>
      </w:r>
      <w:r>
        <w:rPr>
          <w:rFonts w:ascii="Arial" w:hAnsi="Arial" w:cs="Arial"/>
        </w:rPr>
        <w:t>escribed</w:t>
      </w:r>
      <w:r w:rsidRPr="001F7579">
        <w:rPr>
          <w:rFonts w:ascii="Arial" w:hAnsi="Arial" w:cs="Arial"/>
        </w:rPr>
        <w:t xml:space="preserve"> mental health difficulties associated with social isolation which included and extended beyond </w:t>
      </w:r>
      <w:r>
        <w:rPr>
          <w:rFonts w:ascii="Arial" w:hAnsi="Arial" w:cs="Arial"/>
        </w:rPr>
        <w:t>heightened</w:t>
      </w:r>
      <w:r w:rsidRPr="001F7579">
        <w:rPr>
          <w:rFonts w:ascii="Arial" w:hAnsi="Arial" w:cs="Arial"/>
        </w:rPr>
        <w:t xml:space="preserve"> anxiety.</w:t>
      </w:r>
      <w:r>
        <w:rPr>
          <w:rFonts w:ascii="Arial" w:hAnsi="Arial" w:cs="Arial"/>
        </w:rPr>
        <w:t xml:space="preserve"> Many of these difficulties remained in the aftermath of social restrictions. A process of comparing their experiences of isolated parenting with what they had expected from early motherhood was associated with many of the mental health difficulties described. Participants discussed fears associated with COVID-19 related illness for themselves/their baby, worries which largely </w:t>
      </w:r>
      <w:r w:rsidR="00A66ED0">
        <w:rPr>
          <w:rFonts w:ascii="Arial" w:hAnsi="Arial" w:cs="Arial"/>
        </w:rPr>
        <w:t>focused</w:t>
      </w:r>
      <w:r>
        <w:rPr>
          <w:rFonts w:ascii="Arial" w:hAnsi="Arial" w:cs="Arial"/>
        </w:rPr>
        <w:t xml:space="preserve"> on the potential impact of social isolation on baby’s social skills and development, grief associated with the loss of social and hoped for experiences, and low mood/depression and associated self-attacking thoughts and ruminative thinking (repetitive negative thoughts often </w:t>
      </w:r>
      <w:r w:rsidR="00A66ED0">
        <w:rPr>
          <w:rFonts w:ascii="Arial" w:hAnsi="Arial" w:cs="Arial"/>
        </w:rPr>
        <w:t>focused</w:t>
      </w:r>
      <w:r>
        <w:rPr>
          <w:rFonts w:ascii="Arial" w:hAnsi="Arial" w:cs="Arial"/>
        </w:rPr>
        <w:t xml:space="preserve"> on past experiences). Participants minimised feelings associated with social isolation, suggesting that certain participants believed they were not worthy of voicing such difficulties. Participants also described a difficult adjustment out of social restrictions, characterised by wanting to access family and friends, but experiencing increased anxiety when going out and meeting others. This increased anxiety was associated with fear of catching COVID-19, fear of judgement as a mother, and struggling with unpractised maternal skills which impacted confidence in social situations. </w:t>
      </w:r>
    </w:p>
    <w:p w14:paraId="32F97E00" w14:textId="77777777" w:rsidR="00180EA1" w:rsidRDefault="00180EA1" w:rsidP="00180EA1">
      <w:pPr>
        <w:spacing w:line="360" w:lineRule="auto"/>
        <w:rPr>
          <w:rFonts w:ascii="Arial" w:hAnsi="Arial" w:cs="Arial"/>
        </w:rPr>
      </w:pPr>
    </w:p>
    <w:p w14:paraId="28638BD6" w14:textId="77777777" w:rsidR="00180EA1" w:rsidRPr="005F2A93" w:rsidRDefault="00180EA1" w:rsidP="00180EA1">
      <w:pPr>
        <w:tabs>
          <w:tab w:val="left" w:pos="3550"/>
        </w:tabs>
        <w:spacing w:line="360" w:lineRule="auto"/>
        <w:jc w:val="center"/>
        <w:rPr>
          <w:rStyle w:val="normaltextrun"/>
          <w:rFonts w:ascii="Arial" w:hAnsi="Arial" w:cs="Arial"/>
          <w:b/>
          <w:color w:val="4472C4" w:themeColor="accent5"/>
          <w:sz w:val="24"/>
          <w:szCs w:val="28"/>
          <w:shd w:val="clear" w:color="auto" w:fill="FFFFFF"/>
        </w:rPr>
      </w:pPr>
      <w:r w:rsidRPr="005F2A93">
        <w:rPr>
          <w:rStyle w:val="normaltextrun"/>
          <w:rFonts w:ascii="Arial" w:hAnsi="Arial" w:cs="Arial"/>
          <w:b/>
          <w:i/>
          <w:color w:val="4472C4" w:themeColor="accent5"/>
          <w:sz w:val="24"/>
          <w:szCs w:val="28"/>
          <w:shd w:val="clear" w:color="auto" w:fill="FFFFFF"/>
        </w:rPr>
        <w:t xml:space="preserve">I think that's kind of why I got that...kind of really bad mental state because I couldn't manage my </w:t>
      </w:r>
      <w:r w:rsidRPr="005F2A93">
        <w:rPr>
          <w:rStyle w:val="findhit"/>
          <w:rFonts w:ascii="Arial" w:hAnsi="Arial" w:cs="Arial"/>
          <w:b/>
          <w:i/>
          <w:color w:val="4472C4" w:themeColor="accent5"/>
          <w:sz w:val="24"/>
          <w:szCs w:val="28"/>
        </w:rPr>
        <w:t>expect</w:t>
      </w:r>
      <w:r w:rsidRPr="005F2A93">
        <w:rPr>
          <w:rStyle w:val="normaltextrun"/>
          <w:rFonts w:ascii="Arial" w:hAnsi="Arial" w:cs="Arial"/>
          <w:b/>
          <w:i/>
          <w:color w:val="4472C4" w:themeColor="accent5"/>
          <w:sz w:val="24"/>
          <w:szCs w:val="28"/>
          <w:shd w:val="clear" w:color="auto" w:fill="FFFFFF"/>
        </w:rPr>
        <w:t>ations</w:t>
      </w:r>
      <w:r w:rsidRPr="005F2A93">
        <w:rPr>
          <w:rStyle w:val="normaltextrun"/>
          <w:rFonts w:ascii="Arial" w:hAnsi="Arial" w:cs="Arial"/>
          <w:b/>
          <w:color w:val="4472C4" w:themeColor="accent5"/>
          <w:sz w:val="24"/>
          <w:szCs w:val="28"/>
          <w:shd w:val="clear" w:color="auto" w:fill="FFFFFF"/>
        </w:rPr>
        <w:t>–Danielle</w:t>
      </w:r>
    </w:p>
    <w:p w14:paraId="0DF84F50" w14:textId="77777777" w:rsidR="00180EA1" w:rsidRPr="005F2A93" w:rsidRDefault="00180EA1" w:rsidP="00180EA1">
      <w:pPr>
        <w:tabs>
          <w:tab w:val="left" w:pos="3550"/>
        </w:tabs>
        <w:spacing w:line="360" w:lineRule="auto"/>
        <w:jc w:val="center"/>
        <w:rPr>
          <w:rStyle w:val="normaltextrun"/>
          <w:rFonts w:ascii="Arial" w:hAnsi="Arial" w:cs="Arial"/>
          <w:b/>
          <w:color w:val="4472C4" w:themeColor="accent5"/>
          <w:sz w:val="24"/>
          <w:szCs w:val="28"/>
          <w:shd w:val="clear" w:color="auto" w:fill="FFFFFF"/>
        </w:rPr>
      </w:pPr>
    </w:p>
    <w:p w14:paraId="0A0756E1" w14:textId="77777777" w:rsidR="00180EA1" w:rsidRPr="005F2A93" w:rsidRDefault="00180EA1" w:rsidP="00180EA1">
      <w:pPr>
        <w:spacing w:line="360" w:lineRule="auto"/>
        <w:jc w:val="center"/>
        <w:rPr>
          <w:rFonts w:ascii="Arial" w:hAnsi="Arial" w:cs="Arial"/>
          <w:b/>
          <w:color w:val="4472C4" w:themeColor="accent5"/>
          <w:sz w:val="24"/>
          <w:szCs w:val="28"/>
        </w:rPr>
      </w:pPr>
      <w:r w:rsidRPr="005F2A93">
        <w:rPr>
          <w:rFonts w:ascii="Arial" w:hAnsi="Arial" w:cs="Arial"/>
          <w:b/>
          <w:i/>
          <w:color w:val="4472C4" w:themeColor="accent5"/>
          <w:sz w:val="24"/>
          <w:szCs w:val="28"/>
        </w:rPr>
        <w:t>Anxiety wise I was thinking my child's gonna end up being a recluse</w:t>
      </w:r>
      <w:r w:rsidRPr="005F2A93">
        <w:rPr>
          <w:rFonts w:ascii="Arial" w:hAnsi="Arial" w:cs="Arial"/>
          <w:b/>
          <w:color w:val="4472C4" w:themeColor="accent5"/>
          <w:sz w:val="24"/>
          <w:szCs w:val="28"/>
        </w:rPr>
        <w:t>–Faye</w:t>
      </w:r>
    </w:p>
    <w:p w14:paraId="569CACA9" w14:textId="77777777" w:rsidR="00180EA1" w:rsidRPr="005F2A93" w:rsidRDefault="00180EA1" w:rsidP="00180EA1">
      <w:pPr>
        <w:spacing w:line="360" w:lineRule="auto"/>
        <w:jc w:val="center"/>
        <w:rPr>
          <w:rFonts w:ascii="Arial" w:hAnsi="Arial" w:cs="Arial"/>
          <w:b/>
          <w:i/>
          <w:color w:val="4472C4" w:themeColor="accent5"/>
          <w:sz w:val="24"/>
          <w:szCs w:val="28"/>
        </w:rPr>
      </w:pPr>
      <w:r w:rsidRPr="005F2A93">
        <w:rPr>
          <w:rFonts w:ascii="Arial" w:hAnsi="Arial" w:cs="Arial"/>
          <w:b/>
          <w:i/>
          <w:noProof/>
          <w:color w:val="4472C4" w:themeColor="accent5"/>
          <w:sz w:val="24"/>
          <w:szCs w:val="28"/>
          <w:lang w:eastAsia="en-GB"/>
        </w:rPr>
        <mc:AlternateContent>
          <mc:Choice Requires="wps">
            <w:drawing>
              <wp:anchor distT="45720" distB="45720" distL="114300" distR="114300" simplePos="0" relativeHeight="251688448" behindDoc="1" locked="0" layoutInCell="1" allowOverlap="1" wp14:anchorId="3C05FA52" wp14:editId="4C60F9E6">
                <wp:simplePos x="0" y="0"/>
                <wp:positionH relativeFrom="rightMargin">
                  <wp:posOffset>-191947</wp:posOffset>
                </wp:positionH>
                <wp:positionV relativeFrom="paragraph">
                  <wp:posOffset>259508</wp:posOffset>
                </wp:positionV>
                <wp:extent cx="762000" cy="69850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98500"/>
                        </a:xfrm>
                        <a:prstGeom prst="rect">
                          <a:avLst/>
                        </a:prstGeom>
                        <a:solidFill>
                          <a:srgbClr val="FFFFFF"/>
                        </a:solidFill>
                        <a:ln w="9525">
                          <a:noFill/>
                          <a:miter lim="800000"/>
                          <a:headEnd/>
                          <a:tailEnd/>
                        </a:ln>
                      </wps:spPr>
                      <wps:txbx>
                        <w:txbxContent>
                          <w:p w14:paraId="3A01042F" w14:textId="77777777" w:rsidR="0071611A" w:rsidRPr="004A0B0A" w:rsidRDefault="0071611A" w:rsidP="00180EA1">
                            <w:pPr>
                              <w:rPr>
                                <w:sz w:val="144"/>
                                <w:szCs w:val="144"/>
                              </w:rPr>
                            </w:pPr>
                            <w:r w:rsidRPr="004A0B0A">
                              <w:rPr>
                                <w:rFonts w:ascii="Arial" w:hAnsi="Arial" w:cs="Arial"/>
                                <w:b/>
                                <w:i/>
                                <w:color w:val="4472C4" w:themeColor="accent5"/>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5FA52" id="_x0000_s1052" type="#_x0000_t202" style="position:absolute;left:0;text-align:left;margin-left:-15.1pt;margin-top:20.45pt;width:60pt;height:55pt;z-index:-251628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" stroked="f">
                <v:textbox>
                  <w:txbxContent>
                    <w:p w14:paraId="3A01042F" w14:textId="77777777" w:rsidR="0071611A" w:rsidRPr="004A0B0A" w:rsidRDefault="0071611A" w:rsidP="00180EA1">
                      <w:pPr>
                        <w:rPr>
                          <w:sz w:val="144"/>
                          <w:szCs w:val="144"/>
                        </w:rPr>
                      </w:pPr>
                      <w:r w:rsidRPr="004A0B0A">
                        <w:rPr>
                          <w:rFonts w:ascii="Arial" w:hAnsi="Arial" w:cs="Arial"/>
                          <w:b/>
                          <w:i/>
                          <w:color w:val="4472C4" w:themeColor="accent5"/>
                          <w:sz w:val="144"/>
                          <w:szCs w:val="144"/>
                        </w:rPr>
                        <w:t>”</w:t>
                      </w:r>
                    </w:p>
                  </w:txbxContent>
                </v:textbox>
                <w10:wrap anchorx="margin"/>
              </v:shape>
            </w:pict>
          </mc:Fallback>
        </mc:AlternateContent>
      </w:r>
    </w:p>
    <w:p w14:paraId="5398AEB4" w14:textId="77777777" w:rsidR="00180EA1" w:rsidRPr="005F2A93" w:rsidRDefault="00180EA1" w:rsidP="00180EA1">
      <w:pPr>
        <w:spacing w:line="360" w:lineRule="auto"/>
        <w:jc w:val="center"/>
        <w:rPr>
          <w:rFonts w:ascii="Arial" w:hAnsi="Arial" w:cs="Arial"/>
          <w:b/>
          <w:color w:val="4472C4" w:themeColor="accent5"/>
          <w:sz w:val="24"/>
          <w:szCs w:val="28"/>
        </w:rPr>
      </w:pPr>
      <w:r w:rsidRPr="005F2A93">
        <w:rPr>
          <w:rFonts w:ascii="Arial" w:hAnsi="Arial" w:cs="Arial"/>
          <w:b/>
          <w:i/>
          <w:color w:val="4472C4" w:themeColor="accent5"/>
          <w:sz w:val="24"/>
          <w:szCs w:val="28"/>
        </w:rPr>
        <w:t>There will always be part of me that kind of grieves for that first year</w:t>
      </w:r>
      <w:r w:rsidRPr="005F2A93">
        <w:rPr>
          <w:rFonts w:ascii="Arial" w:hAnsi="Arial" w:cs="Arial"/>
          <w:b/>
          <w:color w:val="4472C4" w:themeColor="accent5"/>
          <w:sz w:val="24"/>
          <w:szCs w:val="28"/>
        </w:rPr>
        <w:t>–Danielle</w:t>
      </w:r>
    </w:p>
    <w:p w14:paraId="23730B08" w14:textId="77777777" w:rsidR="00180EA1" w:rsidRDefault="00180EA1" w:rsidP="00180EA1">
      <w:pPr>
        <w:spacing w:line="360" w:lineRule="auto"/>
        <w:rPr>
          <w:rFonts w:ascii="Arial" w:hAnsi="Arial" w:cs="Arial"/>
        </w:rPr>
      </w:pPr>
    </w:p>
    <w:p w14:paraId="0F7AEB01" w14:textId="77777777" w:rsidR="00180EA1" w:rsidRPr="00841210" w:rsidRDefault="00180EA1" w:rsidP="00180EA1">
      <w:pPr>
        <w:spacing w:line="360" w:lineRule="auto"/>
        <w:rPr>
          <w:rFonts w:ascii="Arial" w:hAnsi="Arial" w:cs="Arial"/>
          <w:b/>
          <w:u w:val="single"/>
        </w:rPr>
      </w:pPr>
      <w:r w:rsidRPr="00841210">
        <w:rPr>
          <w:rFonts w:ascii="Arial" w:hAnsi="Arial" w:cs="Arial"/>
          <w:b/>
        </w:rPr>
        <w:lastRenderedPageBreak/>
        <w:t>“I tried to cope”</w:t>
      </w:r>
    </w:p>
    <w:p w14:paraId="79964892" w14:textId="77777777" w:rsidR="00180EA1" w:rsidRDefault="00180EA1" w:rsidP="00180EA1">
      <w:pPr>
        <w:spacing w:line="360" w:lineRule="auto"/>
        <w:rPr>
          <w:rStyle w:val="jsgrdq"/>
          <w:rFonts w:ascii="Arial" w:hAnsi="Arial" w:cs="Arial"/>
          <w:color w:val="000000"/>
        </w:rPr>
      </w:pPr>
      <w:r w:rsidRPr="00430719">
        <w:rPr>
          <w:rStyle w:val="jsgrdq"/>
          <w:rFonts w:ascii="Arial" w:hAnsi="Arial" w:cs="Arial"/>
          <w:color w:val="000000"/>
        </w:rPr>
        <w:t>All participants described actively tr</w:t>
      </w:r>
      <w:r>
        <w:rPr>
          <w:rStyle w:val="jsgrdq"/>
          <w:rFonts w:ascii="Arial" w:hAnsi="Arial" w:cs="Arial"/>
          <w:color w:val="000000"/>
        </w:rPr>
        <w:t>ying</w:t>
      </w:r>
      <w:r w:rsidRPr="00430719">
        <w:rPr>
          <w:rStyle w:val="jsgrdq"/>
          <w:rFonts w:ascii="Arial" w:hAnsi="Arial" w:cs="Arial"/>
          <w:color w:val="000000"/>
        </w:rPr>
        <w:t xml:space="preserve"> to cope with distress and challenges </w:t>
      </w:r>
      <w:r>
        <w:rPr>
          <w:rStyle w:val="jsgrdq"/>
          <w:rFonts w:ascii="Arial" w:hAnsi="Arial" w:cs="Arial"/>
          <w:color w:val="000000"/>
        </w:rPr>
        <w:t>associated with</w:t>
      </w:r>
      <w:r w:rsidRPr="00430719">
        <w:rPr>
          <w:rStyle w:val="jsgrdq"/>
          <w:rFonts w:ascii="Arial" w:hAnsi="Arial" w:cs="Arial"/>
          <w:color w:val="000000"/>
        </w:rPr>
        <w:t xml:space="preserve"> social isolation. Despite these active efforts, five participants expressed beliefs that they did</w:t>
      </w:r>
      <w:r>
        <w:rPr>
          <w:rStyle w:val="jsgrdq"/>
          <w:rFonts w:ascii="Arial" w:hAnsi="Arial" w:cs="Arial"/>
          <w:color w:val="000000"/>
        </w:rPr>
        <w:t xml:space="preserve"> not cope well</w:t>
      </w:r>
      <w:r w:rsidRPr="00430719">
        <w:rPr>
          <w:rStyle w:val="jsgrdq"/>
          <w:rFonts w:ascii="Arial" w:hAnsi="Arial" w:cs="Arial"/>
          <w:color w:val="000000"/>
        </w:rPr>
        <w:t xml:space="preserve">. </w:t>
      </w:r>
    </w:p>
    <w:p w14:paraId="156B069F" w14:textId="77777777" w:rsidR="00180EA1" w:rsidRDefault="00180EA1" w:rsidP="00180EA1">
      <w:pPr>
        <w:spacing w:line="360" w:lineRule="auto"/>
        <w:rPr>
          <w:rStyle w:val="jsgrdq"/>
          <w:rFonts w:ascii="Arial" w:hAnsi="Arial" w:cs="Arial"/>
          <w:color w:val="000000"/>
        </w:rPr>
      </w:pPr>
      <w:r w:rsidRPr="00430719">
        <w:rPr>
          <w:rStyle w:val="jsgrdq"/>
          <w:rFonts w:ascii="Arial" w:hAnsi="Arial" w:cs="Arial"/>
          <w:color w:val="000000"/>
        </w:rPr>
        <w:t>Participants describe</w:t>
      </w:r>
      <w:r>
        <w:rPr>
          <w:rStyle w:val="jsgrdq"/>
          <w:rFonts w:ascii="Arial" w:hAnsi="Arial" w:cs="Arial"/>
          <w:color w:val="000000"/>
        </w:rPr>
        <w:t xml:space="preserve">d a range of coping behaviours: </w:t>
      </w:r>
    </w:p>
    <w:p w14:paraId="45E9C5B9" w14:textId="73DFB88C" w:rsidR="00180EA1" w:rsidRDefault="00180EA1" w:rsidP="00180EA1">
      <w:pPr>
        <w:pStyle w:val="ListParagraph"/>
        <w:numPr>
          <w:ilvl w:val="0"/>
          <w:numId w:val="18"/>
        </w:numPr>
        <w:spacing w:line="360" w:lineRule="auto"/>
        <w:rPr>
          <w:rStyle w:val="jsgrdq"/>
          <w:rFonts w:ascii="Arial" w:hAnsi="Arial" w:cs="Arial"/>
          <w:color w:val="000000"/>
        </w:rPr>
      </w:pPr>
      <w:r w:rsidRPr="00660CEC">
        <w:rPr>
          <w:rStyle w:val="jsgrdq"/>
          <w:rFonts w:ascii="Arial" w:hAnsi="Arial" w:cs="Arial"/>
          <w:color w:val="000000"/>
        </w:rPr>
        <w:t>Most frequently, participants engaged in ‘problem-</w:t>
      </w:r>
      <w:r w:rsidR="00A66ED0">
        <w:rPr>
          <w:rStyle w:val="jsgrdq"/>
          <w:rFonts w:ascii="Arial" w:hAnsi="Arial" w:cs="Arial"/>
          <w:color w:val="000000"/>
        </w:rPr>
        <w:t>focused</w:t>
      </w:r>
      <w:r w:rsidRPr="00660CEC">
        <w:rPr>
          <w:rStyle w:val="jsgrdq"/>
          <w:rFonts w:ascii="Arial" w:hAnsi="Arial" w:cs="Arial"/>
          <w:color w:val="000000"/>
        </w:rPr>
        <w:t xml:space="preserve"> coping’ (doing something to try and alleviate or resolve stressors which lead to difficulties), and to a lesser degree ‘emotion-</w:t>
      </w:r>
      <w:r w:rsidR="00A66ED0">
        <w:rPr>
          <w:rStyle w:val="jsgrdq"/>
          <w:rFonts w:ascii="Arial" w:hAnsi="Arial" w:cs="Arial"/>
          <w:color w:val="000000"/>
        </w:rPr>
        <w:t>focused</w:t>
      </w:r>
      <w:r w:rsidRPr="00660CEC">
        <w:rPr>
          <w:rStyle w:val="jsgrdq"/>
          <w:rFonts w:ascii="Arial" w:hAnsi="Arial" w:cs="Arial"/>
          <w:color w:val="000000"/>
        </w:rPr>
        <w:t xml:space="preserve"> coping’ (doing something to regulate emotional distress). </w:t>
      </w:r>
    </w:p>
    <w:p w14:paraId="34531A62" w14:textId="77777777" w:rsidR="00180EA1" w:rsidRDefault="00180EA1" w:rsidP="00180EA1">
      <w:pPr>
        <w:pStyle w:val="ListParagraph"/>
        <w:numPr>
          <w:ilvl w:val="0"/>
          <w:numId w:val="18"/>
        </w:numPr>
        <w:spacing w:line="360" w:lineRule="auto"/>
        <w:rPr>
          <w:rStyle w:val="jsgrdq"/>
          <w:rFonts w:ascii="Arial" w:hAnsi="Arial" w:cs="Arial"/>
          <w:color w:val="000000"/>
        </w:rPr>
      </w:pPr>
      <w:r w:rsidRPr="00660CEC">
        <w:rPr>
          <w:rStyle w:val="jsgrdq"/>
          <w:rFonts w:ascii="Arial" w:hAnsi="Arial" w:cs="Arial"/>
          <w:color w:val="000000"/>
        </w:rPr>
        <w:t xml:space="preserve">Some participants engaged in coping strategies (such as emotional avoidance/denial or overfilling schedules) which led to unintended, negative consequences (such as feeling overwhelmed or engaging in self-harm). </w:t>
      </w:r>
    </w:p>
    <w:p w14:paraId="7327E2B6" w14:textId="77777777" w:rsidR="00180EA1" w:rsidRDefault="00180EA1" w:rsidP="00180EA1">
      <w:pPr>
        <w:pStyle w:val="ListParagraph"/>
        <w:numPr>
          <w:ilvl w:val="0"/>
          <w:numId w:val="18"/>
        </w:numPr>
        <w:spacing w:line="360" w:lineRule="auto"/>
        <w:rPr>
          <w:rStyle w:val="jsgrdq"/>
          <w:rFonts w:ascii="Arial" w:hAnsi="Arial" w:cs="Arial"/>
          <w:color w:val="000000"/>
        </w:rPr>
      </w:pPr>
      <w:r w:rsidRPr="00660CEC">
        <w:rPr>
          <w:rFonts w:ascii="Arial" w:hAnsi="Arial" w:cs="Arial"/>
        </w:rPr>
        <w:t>Perceptions of not coping well whilst engaging a range of coping behaviours may suggest that difficulties coping sometimes outwardly looked like effective coping.</w:t>
      </w:r>
      <w:r w:rsidRPr="00660CEC">
        <w:rPr>
          <w:rStyle w:val="jsgrdq"/>
          <w:rFonts w:ascii="Arial" w:hAnsi="Arial" w:cs="Arial"/>
          <w:color w:val="000000"/>
        </w:rPr>
        <w:t xml:space="preserve"> </w:t>
      </w:r>
    </w:p>
    <w:p w14:paraId="5C315A66" w14:textId="77777777" w:rsidR="00180EA1" w:rsidRDefault="00180EA1" w:rsidP="00180EA1">
      <w:pPr>
        <w:pStyle w:val="ListParagraph"/>
        <w:numPr>
          <w:ilvl w:val="0"/>
          <w:numId w:val="18"/>
        </w:numPr>
        <w:spacing w:line="360" w:lineRule="auto"/>
        <w:rPr>
          <w:rStyle w:val="jsgrdq"/>
          <w:rFonts w:ascii="Arial" w:hAnsi="Arial" w:cs="Arial"/>
          <w:color w:val="000000"/>
        </w:rPr>
      </w:pPr>
      <w:r w:rsidRPr="00660CEC">
        <w:rPr>
          <w:rStyle w:val="jsgrdq"/>
          <w:rFonts w:ascii="Arial" w:hAnsi="Arial" w:cs="Arial"/>
          <w:color w:val="000000"/>
        </w:rPr>
        <w:t xml:space="preserve">Four participants accessed psychological therapies during pandemic restrictions which improved coping. However, due to pandemic restrictions, some had to be highly proactive to access support at times of significant distress. Accessing therapy/support remotely </w:t>
      </w:r>
      <w:r>
        <w:rPr>
          <w:rStyle w:val="jsgrdq"/>
          <w:rFonts w:ascii="Arial" w:hAnsi="Arial" w:cs="Arial"/>
          <w:color w:val="000000"/>
        </w:rPr>
        <w:t>was in some cases</w:t>
      </w:r>
      <w:r w:rsidRPr="00660CEC">
        <w:rPr>
          <w:rStyle w:val="jsgrdq"/>
          <w:rFonts w:ascii="Arial" w:hAnsi="Arial" w:cs="Arial"/>
          <w:color w:val="000000"/>
        </w:rPr>
        <w:t xml:space="preserve"> associated with increased anxiety. </w:t>
      </w:r>
    </w:p>
    <w:p w14:paraId="6C65E5AD" w14:textId="77777777" w:rsidR="00180EA1" w:rsidRPr="00D96005" w:rsidRDefault="00180EA1" w:rsidP="00180EA1">
      <w:pPr>
        <w:pStyle w:val="ListParagraph"/>
        <w:spacing w:line="360" w:lineRule="auto"/>
        <w:rPr>
          <w:rStyle w:val="jsgrdq"/>
          <w:rFonts w:ascii="Arial" w:hAnsi="Arial" w:cs="Arial"/>
          <w:color w:val="000000"/>
        </w:rPr>
      </w:pPr>
      <w:r w:rsidRPr="004A0B0A">
        <w:rPr>
          <w:i/>
          <w:noProof/>
          <w:color w:val="4472C4" w:themeColor="accent5"/>
          <w:sz w:val="144"/>
          <w:szCs w:val="144"/>
          <w:lang w:eastAsia="en-GB"/>
        </w:rPr>
        <mc:AlternateContent>
          <mc:Choice Requires="wps">
            <w:drawing>
              <wp:anchor distT="45720" distB="45720" distL="114300" distR="114300" simplePos="0" relativeHeight="251691520" behindDoc="1" locked="0" layoutInCell="1" allowOverlap="1" wp14:anchorId="3F5FCBCA" wp14:editId="5919D90D">
                <wp:simplePos x="0" y="0"/>
                <wp:positionH relativeFrom="column">
                  <wp:posOffset>-617206</wp:posOffset>
                </wp:positionH>
                <wp:positionV relativeFrom="paragraph">
                  <wp:posOffset>5892</wp:posOffset>
                </wp:positionV>
                <wp:extent cx="736600" cy="660400"/>
                <wp:effectExtent l="0" t="0" r="635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660400"/>
                        </a:xfrm>
                        <a:prstGeom prst="rect">
                          <a:avLst/>
                        </a:prstGeom>
                        <a:solidFill>
                          <a:srgbClr val="FFFFFF"/>
                        </a:solidFill>
                        <a:ln w="9525">
                          <a:noFill/>
                          <a:miter lim="800000"/>
                          <a:headEnd/>
                          <a:tailEnd/>
                        </a:ln>
                      </wps:spPr>
                      <wps:txbx>
                        <w:txbxContent>
                          <w:p w14:paraId="540A6533" w14:textId="77777777" w:rsidR="0071611A" w:rsidRDefault="0071611A" w:rsidP="00180EA1">
                            <w:r w:rsidRPr="004A0B0A">
                              <w:rPr>
                                <w:rFonts w:ascii="Arial" w:hAnsi="Arial" w:cs="Arial"/>
                                <w:b/>
                                <w:i/>
                                <w:color w:val="4472C4" w:themeColor="accent5"/>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FCBCA" id="_x0000_s1053" type="#_x0000_t202" style="position:absolute;left:0;text-align:left;margin-left:-48.6pt;margin-top:.45pt;width:58pt;height:52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GaDgIAAP0DAAAOAAAAZHJzL2Uyb0RvYy54bWysU9tu2zAMfR+wfxD0vtjJkrQ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" stroked="f">
                <v:textbox>
                  <w:txbxContent>
                    <w:p w14:paraId="540A6533" w14:textId="77777777" w:rsidR="0071611A" w:rsidRDefault="0071611A" w:rsidP="00180EA1">
                      <w:r w:rsidRPr="004A0B0A">
                        <w:rPr>
                          <w:rFonts w:ascii="Arial" w:hAnsi="Arial" w:cs="Arial"/>
                          <w:b/>
                          <w:i/>
                          <w:color w:val="4472C4" w:themeColor="accent5"/>
                          <w:sz w:val="144"/>
                          <w:szCs w:val="144"/>
                        </w:rPr>
                        <w:t>“</w:t>
                      </w:r>
                    </w:p>
                  </w:txbxContent>
                </v:textbox>
              </v:shape>
            </w:pict>
          </mc:Fallback>
        </mc:AlternateContent>
      </w:r>
    </w:p>
    <w:p w14:paraId="1C2909E6" w14:textId="77777777" w:rsidR="00180EA1" w:rsidRPr="005F2A93" w:rsidRDefault="00180EA1" w:rsidP="00180EA1">
      <w:pPr>
        <w:spacing w:line="360" w:lineRule="auto"/>
        <w:jc w:val="center"/>
        <w:rPr>
          <w:rFonts w:ascii="Arial" w:hAnsi="Arial" w:cs="Arial"/>
          <w:b/>
          <w:color w:val="4472C4" w:themeColor="accent5"/>
          <w:sz w:val="24"/>
        </w:rPr>
      </w:pPr>
      <w:r w:rsidRPr="005F2A93">
        <w:rPr>
          <w:rFonts w:ascii="Arial" w:hAnsi="Arial" w:cs="Arial"/>
          <w:b/>
          <w:i/>
          <w:color w:val="4472C4" w:themeColor="accent5"/>
          <w:sz w:val="24"/>
        </w:rPr>
        <w:t>I was trying to actively take steps to make sure that I was engaged and I was getting feedback</w:t>
      </w:r>
      <w:r w:rsidRPr="005F2A93">
        <w:rPr>
          <w:rFonts w:ascii="Arial" w:hAnsi="Arial" w:cs="Arial"/>
          <w:b/>
          <w:color w:val="4472C4" w:themeColor="accent5"/>
          <w:sz w:val="24"/>
        </w:rPr>
        <w:t>–Caroline</w:t>
      </w:r>
    </w:p>
    <w:p w14:paraId="6D6D6D55" w14:textId="77777777" w:rsidR="00180EA1" w:rsidRPr="005F2A93" w:rsidRDefault="00180EA1" w:rsidP="00180EA1">
      <w:pPr>
        <w:spacing w:line="360" w:lineRule="auto"/>
        <w:jc w:val="center"/>
        <w:rPr>
          <w:rFonts w:ascii="Arial" w:hAnsi="Arial" w:cs="Arial"/>
          <w:b/>
          <w:color w:val="4472C4" w:themeColor="accent5"/>
          <w:sz w:val="24"/>
        </w:rPr>
      </w:pPr>
    </w:p>
    <w:p w14:paraId="1A08393D" w14:textId="77777777" w:rsidR="00180EA1" w:rsidRPr="005F2A93" w:rsidRDefault="00180EA1" w:rsidP="00180EA1">
      <w:pPr>
        <w:spacing w:line="360" w:lineRule="auto"/>
        <w:jc w:val="center"/>
        <w:rPr>
          <w:rFonts w:ascii="Arial" w:hAnsi="Arial" w:cs="Arial"/>
          <w:b/>
          <w:color w:val="4472C4" w:themeColor="accent5"/>
          <w:sz w:val="24"/>
        </w:rPr>
      </w:pPr>
      <w:r w:rsidRPr="005F2A93">
        <w:rPr>
          <w:rFonts w:ascii="Arial" w:hAnsi="Arial" w:cs="Arial"/>
          <w:b/>
          <w:i/>
          <w:noProof/>
          <w:color w:val="4472C4" w:themeColor="accent5"/>
          <w:sz w:val="24"/>
          <w:szCs w:val="28"/>
          <w:lang w:eastAsia="en-GB"/>
        </w:rPr>
        <mc:AlternateContent>
          <mc:Choice Requires="wps">
            <w:drawing>
              <wp:anchor distT="45720" distB="45720" distL="114300" distR="114300" simplePos="0" relativeHeight="251689472" behindDoc="0" locked="0" layoutInCell="1" allowOverlap="1" wp14:anchorId="4FA8AB4D" wp14:editId="14C0922D">
                <wp:simplePos x="0" y="0"/>
                <wp:positionH relativeFrom="rightMargin">
                  <wp:posOffset>-465440</wp:posOffset>
                </wp:positionH>
                <wp:positionV relativeFrom="paragraph">
                  <wp:posOffset>193025</wp:posOffset>
                </wp:positionV>
                <wp:extent cx="762000" cy="69850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98500"/>
                        </a:xfrm>
                        <a:prstGeom prst="rect">
                          <a:avLst/>
                        </a:prstGeom>
                        <a:solidFill>
                          <a:srgbClr val="FFFFFF"/>
                        </a:solidFill>
                        <a:ln w="9525">
                          <a:noFill/>
                          <a:miter lim="800000"/>
                          <a:headEnd/>
                          <a:tailEnd/>
                        </a:ln>
                      </wps:spPr>
                      <wps:txbx>
                        <w:txbxContent>
                          <w:p w14:paraId="2DD94579" w14:textId="77777777" w:rsidR="0071611A" w:rsidRPr="004A0B0A" w:rsidRDefault="0071611A" w:rsidP="00180EA1">
                            <w:pPr>
                              <w:rPr>
                                <w:sz w:val="144"/>
                                <w:szCs w:val="144"/>
                              </w:rPr>
                            </w:pPr>
                            <w:r w:rsidRPr="004A0B0A">
                              <w:rPr>
                                <w:rFonts w:ascii="Arial" w:hAnsi="Arial" w:cs="Arial"/>
                                <w:b/>
                                <w:i/>
                                <w:color w:val="4472C4" w:themeColor="accent5"/>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8AB4D" id="_x0000_s1054" type="#_x0000_t202" style="position:absolute;left:0;text-align:left;margin-left:-36.65pt;margin-top:15.2pt;width:60pt;height:55pt;z-index:251689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" stroked="f">
                <v:textbox>
                  <w:txbxContent>
                    <w:p w14:paraId="2DD94579" w14:textId="77777777" w:rsidR="0071611A" w:rsidRPr="004A0B0A" w:rsidRDefault="0071611A" w:rsidP="00180EA1">
                      <w:pPr>
                        <w:rPr>
                          <w:sz w:val="144"/>
                          <w:szCs w:val="144"/>
                        </w:rPr>
                      </w:pPr>
                      <w:r w:rsidRPr="004A0B0A">
                        <w:rPr>
                          <w:rFonts w:ascii="Arial" w:hAnsi="Arial" w:cs="Arial"/>
                          <w:b/>
                          <w:i/>
                          <w:color w:val="4472C4" w:themeColor="accent5"/>
                          <w:sz w:val="144"/>
                          <w:szCs w:val="144"/>
                        </w:rPr>
                        <w:t>”</w:t>
                      </w:r>
                    </w:p>
                  </w:txbxContent>
                </v:textbox>
                <w10:wrap anchorx="margin"/>
              </v:shape>
            </w:pict>
          </mc:Fallback>
        </mc:AlternateContent>
      </w:r>
      <w:r w:rsidRPr="005F2A93">
        <w:rPr>
          <w:rFonts w:ascii="Arial" w:hAnsi="Arial" w:cs="Arial"/>
          <w:b/>
          <w:i/>
          <w:color w:val="4472C4" w:themeColor="accent5"/>
          <w:sz w:val="24"/>
        </w:rPr>
        <w:t>It would give me anxiety, the thought of having to do the video call. So I'd kind of I'd send myself spiralling before I even got to talking</w:t>
      </w:r>
      <w:r w:rsidRPr="005F2A93">
        <w:rPr>
          <w:rFonts w:ascii="Arial" w:hAnsi="Arial" w:cs="Arial"/>
          <w:b/>
          <w:color w:val="4472C4" w:themeColor="accent5"/>
          <w:sz w:val="24"/>
        </w:rPr>
        <w:t>–Faye</w:t>
      </w:r>
    </w:p>
    <w:p w14:paraId="4888873E" w14:textId="77777777" w:rsidR="00180EA1" w:rsidRDefault="00180EA1" w:rsidP="00180EA1">
      <w:pPr>
        <w:spacing w:line="360" w:lineRule="auto"/>
        <w:rPr>
          <w:rFonts w:ascii="Arial" w:hAnsi="Arial" w:cs="Arial"/>
          <w:b/>
          <w:u w:val="single"/>
        </w:rPr>
      </w:pPr>
    </w:p>
    <w:p w14:paraId="38B92433" w14:textId="77777777" w:rsidR="00180EA1" w:rsidRDefault="00180EA1" w:rsidP="00180EA1">
      <w:pPr>
        <w:spacing w:line="360" w:lineRule="auto"/>
        <w:rPr>
          <w:rFonts w:ascii="Arial" w:hAnsi="Arial" w:cs="Arial"/>
          <w:b/>
          <w:u w:val="single"/>
        </w:rPr>
      </w:pPr>
      <w:r>
        <w:rPr>
          <w:rFonts w:ascii="Arial" w:hAnsi="Arial" w:cs="Arial"/>
          <w:b/>
          <w:u w:val="single"/>
        </w:rPr>
        <w:t>IMPLICATIONS:</w:t>
      </w:r>
      <w:r w:rsidRPr="00E76398">
        <w:rPr>
          <w:rFonts w:ascii="Arial" w:hAnsi="Arial" w:cs="Arial"/>
          <w:i/>
        </w:rPr>
        <w:t xml:space="preserve"> What do these findings mean?</w:t>
      </w:r>
    </w:p>
    <w:p w14:paraId="31AE87BA" w14:textId="77777777" w:rsidR="00180EA1" w:rsidRDefault="00180EA1" w:rsidP="00180EA1">
      <w:pPr>
        <w:spacing w:line="360" w:lineRule="auto"/>
        <w:rPr>
          <w:rFonts w:ascii="Arial" w:hAnsi="Arial" w:cs="Arial"/>
        </w:rPr>
      </w:pPr>
      <w:r w:rsidRPr="00301C9D">
        <w:rPr>
          <w:rFonts w:ascii="Arial" w:hAnsi="Arial" w:cs="Arial"/>
        </w:rPr>
        <w:t>T</w:t>
      </w:r>
      <w:r>
        <w:rPr>
          <w:rFonts w:ascii="Arial" w:hAnsi="Arial" w:cs="Arial"/>
        </w:rPr>
        <w:t xml:space="preserve">his study offers </w:t>
      </w:r>
      <w:r w:rsidRPr="00301C9D">
        <w:rPr>
          <w:rFonts w:ascii="Arial" w:hAnsi="Arial" w:cs="Arial"/>
        </w:rPr>
        <w:t>insight into the experiences of social isolation for first-time mothers with pre-existing anxiety during the COVID-19 pandemic</w:t>
      </w:r>
      <w:r>
        <w:rPr>
          <w:rFonts w:ascii="Arial" w:hAnsi="Arial" w:cs="Arial"/>
        </w:rPr>
        <w:t xml:space="preserve">. For these mothers, pandemic restrictions and social isolation meant the chance to form a </w:t>
      </w:r>
      <w:r w:rsidRPr="00E22505">
        <w:rPr>
          <w:rFonts w:ascii="Arial" w:hAnsi="Arial" w:cs="Arial"/>
          <w:i/>
        </w:rPr>
        <w:t>“village”</w:t>
      </w:r>
      <w:r>
        <w:rPr>
          <w:rFonts w:ascii="Arial" w:hAnsi="Arial" w:cs="Arial"/>
        </w:rPr>
        <w:t xml:space="preserve">, engage in hoped for maternal experiences, and access personal and professional support systems as expected were lost. These losses impacted upon mother-baby bonding and feeling supported and understood in their maternal role. Participants described feeling abandoned by healthcare professionals and continued to feel isolated in their role as a mother beyond pandemic </w:t>
      </w:r>
      <w:r>
        <w:rPr>
          <w:rFonts w:ascii="Arial" w:hAnsi="Arial" w:cs="Arial"/>
        </w:rPr>
        <w:lastRenderedPageBreak/>
        <w:t>restrictions. These difficulties suggest that participants may have encountered an impacted or delayed transition to motherhood, affecting maternal confidence and wellbeing.</w:t>
      </w:r>
    </w:p>
    <w:p w14:paraId="0F99C430" w14:textId="77777777" w:rsidR="00180EA1" w:rsidRDefault="00180EA1" w:rsidP="00180EA1">
      <w:pPr>
        <w:spacing w:line="360" w:lineRule="auto"/>
        <w:rPr>
          <w:rFonts w:ascii="Arial" w:hAnsi="Arial" w:cs="Arial"/>
        </w:rPr>
      </w:pPr>
      <w:r>
        <w:rPr>
          <w:rFonts w:ascii="Arial" w:hAnsi="Arial" w:cs="Arial"/>
        </w:rPr>
        <w:t xml:space="preserve">Participants believed their mental health overall was directly affected by socially isolated motherhood. Interestingly, the removal of social restrictions and greater access to support systems did not mean a steady improvement in wellbeing and participants described difficulties adjusting to a </w:t>
      </w:r>
      <w:r w:rsidRPr="00E22505">
        <w:rPr>
          <w:rFonts w:ascii="Arial" w:hAnsi="Arial" w:cs="Arial"/>
          <w:i/>
        </w:rPr>
        <w:t>“non-pandemic world”</w:t>
      </w:r>
      <w:r>
        <w:rPr>
          <w:rFonts w:ascii="Arial" w:hAnsi="Arial" w:cs="Arial"/>
        </w:rPr>
        <w:t xml:space="preserve">. The greater vulnerability of mothers with histories of anxiety-related difficulties, combined with increased distress experienced during and since pandemic restrictions, suggests that such women and their children may be more likely to need the support of mental health services in the future.  </w:t>
      </w:r>
    </w:p>
    <w:tbl>
      <w:tblPr>
        <w:tblStyle w:val="TableGrid"/>
        <w:tblW w:w="0" w:type="auto"/>
        <w:tblLook w:val="04A0" w:firstRow="1" w:lastRow="0" w:firstColumn="1" w:lastColumn="0" w:noHBand="0" w:noVBand="1"/>
      </w:tblPr>
      <w:tblGrid>
        <w:gridCol w:w="9016"/>
      </w:tblGrid>
      <w:tr w:rsidR="00180EA1" w14:paraId="68150AA4" w14:textId="77777777" w:rsidTr="004F2014">
        <w:tc>
          <w:tcPr>
            <w:tcW w:w="9016" w:type="dxa"/>
            <w:shd w:val="clear" w:color="auto" w:fill="5B9BD5" w:themeFill="accent1"/>
          </w:tcPr>
          <w:p w14:paraId="19082235" w14:textId="77777777" w:rsidR="00180EA1" w:rsidRPr="001D1289" w:rsidRDefault="00180EA1" w:rsidP="004F2014">
            <w:pPr>
              <w:spacing w:line="360" w:lineRule="auto"/>
              <w:jc w:val="center"/>
              <w:rPr>
                <w:rFonts w:ascii="Arial" w:hAnsi="Arial" w:cs="Arial"/>
                <w:i/>
                <w:sz w:val="23"/>
                <w:szCs w:val="23"/>
              </w:rPr>
            </w:pPr>
            <w:r w:rsidRPr="001D1289">
              <w:rPr>
                <w:rFonts w:ascii="Arial" w:hAnsi="Arial" w:cs="Arial"/>
                <w:b/>
                <w:sz w:val="23"/>
                <w:szCs w:val="23"/>
                <w:u w:val="single"/>
              </w:rPr>
              <w:t>RECOMMENDATIONS:</w:t>
            </w:r>
            <w:r w:rsidRPr="001D1289">
              <w:rPr>
                <w:rFonts w:ascii="Arial" w:hAnsi="Arial" w:cs="Arial"/>
                <w:i/>
                <w:sz w:val="23"/>
                <w:szCs w:val="23"/>
              </w:rPr>
              <w:t xml:space="preserve"> What does this mean for professionals supporting mothers?</w:t>
            </w:r>
          </w:p>
        </w:tc>
      </w:tr>
      <w:tr w:rsidR="00180EA1" w14:paraId="4D812E85" w14:textId="77777777" w:rsidTr="004F2014">
        <w:tc>
          <w:tcPr>
            <w:tcW w:w="9016" w:type="dxa"/>
            <w:shd w:val="clear" w:color="auto" w:fill="DEEAF6" w:themeFill="accent1" w:themeFillTint="33"/>
          </w:tcPr>
          <w:p w14:paraId="0A46290C" w14:textId="77777777" w:rsidR="00180EA1" w:rsidRDefault="00180EA1" w:rsidP="004F2014">
            <w:pPr>
              <w:spacing w:line="360" w:lineRule="auto"/>
              <w:rPr>
                <w:rFonts w:ascii="Arial" w:eastAsia="Arial" w:hAnsi="Arial" w:cs="Arial"/>
              </w:rPr>
            </w:pPr>
          </w:p>
          <w:p w14:paraId="40A16150" w14:textId="77777777" w:rsidR="00180EA1" w:rsidRDefault="00180EA1" w:rsidP="00180EA1">
            <w:pPr>
              <w:pStyle w:val="ListParagraph"/>
              <w:numPr>
                <w:ilvl w:val="0"/>
                <w:numId w:val="15"/>
              </w:numPr>
              <w:spacing w:line="360" w:lineRule="auto"/>
              <w:rPr>
                <w:rFonts w:ascii="Arial" w:eastAsia="Arial" w:hAnsi="Arial" w:cs="Arial"/>
              </w:rPr>
            </w:pPr>
            <w:r>
              <w:rPr>
                <w:rFonts w:ascii="Arial" w:eastAsia="Arial" w:hAnsi="Arial" w:cs="Arial"/>
              </w:rPr>
              <w:t>The range of distress suggests the need for ‘transdiagnostic approaches’ (not diagnosis specific and apply across emotional difficulties) to support mothers.</w:t>
            </w:r>
          </w:p>
          <w:p w14:paraId="0A1F1D7F" w14:textId="77777777" w:rsidR="00180EA1" w:rsidRDefault="00180EA1" w:rsidP="00180EA1">
            <w:pPr>
              <w:pStyle w:val="ListParagraph"/>
              <w:numPr>
                <w:ilvl w:val="0"/>
                <w:numId w:val="15"/>
              </w:numPr>
              <w:spacing w:line="360" w:lineRule="auto"/>
              <w:rPr>
                <w:rFonts w:ascii="Arial" w:eastAsia="Arial" w:hAnsi="Arial" w:cs="Arial"/>
              </w:rPr>
            </w:pPr>
            <w:r>
              <w:rPr>
                <w:rFonts w:ascii="Arial" w:eastAsia="Arial" w:hAnsi="Arial" w:cs="Arial"/>
              </w:rPr>
              <w:t>Specific interventions such as peer support groups which promote social inclusion and accommodate working mothers may be particularly beneficial.</w:t>
            </w:r>
          </w:p>
          <w:p w14:paraId="66BB4609" w14:textId="77777777" w:rsidR="00180EA1" w:rsidRDefault="00180EA1" w:rsidP="00180EA1">
            <w:pPr>
              <w:pStyle w:val="ListParagraph"/>
              <w:numPr>
                <w:ilvl w:val="0"/>
                <w:numId w:val="15"/>
              </w:numPr>
              <w:spacing w:line="360" w:lineRule="auto"/>
              <w:rPr>
                <w:rFonts w:ascii="Arial" w:eastAsia="Arial" w:hAnsi="Arial" w:cs="Arial"/>
              </w:rPr>
            </w:pPr>
            <w:r w:rsidRPr="0007072C">
              <w:rPr>
                <w:rFonts w:ascii="Arial" w:eastAsia="Arial" w:hAnsi="Arial" w:cs="Arial"/>
              </w:rPr>
              <w:t xml:space="preserve">As services maintain remote appointment formats, collaborative decision-making with service users regarding online vs. face-to-face appointments </w:t>
            </w:r>
            <w:r>
              <w:rPr>
                <w:rFonts w:ascii="Arial" w:eastAsia="Arial" w:hAnsi="Arial" w:cs="Arial"/>
              </w:rPr>
              <w:t xml:space="preserve">is necessary. </w:t>
            </w:r>
          </w:p>
          <w:p w14:paraId="397AAA40" w14:textId="77777777" w:rsidR="00180EA1" w:rsidRPr="0007072C" w:rsidRDefault="00180EA1" w:rsidP="00180EA1">
            <w:pPr>
              <w:pStyle w:val="ListParagraph"/>
              <w:numPr>
                <w:ilvl w:val="0"/>
                <w:numId w:val="15"/>
              </w:numPr>
              <w:spacing w:line="360" w:lineRule="auto"/>
              <w:rPr>
                <w:rFonts w:ascii="Arial" w:eastAsia="Arial" w:hAnsi="Arial" w:cs="Arial"/>
              </w:rPr>
            </w:pPr>
            <w:r w:rsidRPr="0007072C">
              <w:rPr>
                <w:rFonts w:ascii="Arial" w:eastAsia="Arial" w:hAnsi="Arial" w:cs="Arial"/>
              </w:rPr>
              <w:t xml:space="preserve">Mothers may </w:t>
            </w:r>
            <w:r>
              <w:rPr>
                <w:rFonts w:ascii="Arial" w:eastAsia="Arial" w:hAnsi="Arial" w:cs="Arial"/>
              </w:rPr>
              <w:t>minimise or withhold</w:t>
            </w:r>
            <w:r w:rsidRPr="0007072C">
              <w:rPr>
                <w:rFonts w:ascii="Arial" w:eastAsia="Arial" w:hAnsi="Arial" w:cs="Arial"/>
              </w:rPr>
              <w:t xml:space="preserve"> the extent of their difficulties. Professionals should therefore normalise and validate the experience of mental health difficulties in isolation for mothers</w:t>
            </w:r>
            <w:r>
              <w:rPr>
                <w:rFonts w:ascii="Arial" w:eastAsia="Arial" w:hAnsi="Arial" w:cs="Arial"/>
              </w:rPr>
              <w:t>,</w:t>
            </w:r>
            <w:r w:rsidRPr="0007072C">
              <w:rPr>
                <w:rFonts w:ascii="Arial" w:eastAsia="Arial" w:hAnsi="Arial" w:cs="Arial"/>
              </w:rPr>
              <w:t xml:space="preserve"> to support and encourage disclosure.</w:t>
            </w:r>
          </w:p>
          <w:p w14:paraId="31E23111" w14:textId="77777777" w:rsidR="00180EA1" w:rsidRPr="00105F0A" w:rsidRDefault="00180EA1" w:rsidP="00180EA1">
            <w:pPr>
              <w:pStyle w:val="ListParagraph"/>
              <w:numPr>
                <w:ilvl w:val="0"/>
                <w:numId w:val="15"/>
              </w:numPr>
              <w:spacing w:line="360" w:lineRule="auto"/>
              <w:rPr>
                <w:rFonts w:ascii="Arial" w:eastAsia="Arial" w:hAnsi="Arial" w:cs="Arial"/>
              </w:rPr>
            </w:pPr>
            <w:r>
              <w:rPr>
                <w:rFonts w:ascii="Arial" w:eastAsia="Arial" w:hAnsi="Arial" w:cs="Arial"/>
              </w:rPr>
              <w:t xml:space="preserve">Professionals need to make active efforts to repair potentially damaged relationships between this group of mothers and professional help-seeking.  </w:t>
            </w:r>
            <w:r w:rsidRPr="00105F0A">
              <w:rPr>
                <w:rFonts w:ascii="Arial" w:eastAsia="Arial" w:hAnsi="Arial" w:cs="Arial"/>
              </w:rPr>
              <w:t xml:space="preserve">   </w:t>
            </w:r>
          </w:p>
        </w:tc>
      </w:tr>
    </w:tbl>
    <w:p w14:paraId="6FE279E2" w14:textId="77777777" w:rsidR="00180EA1" w:rsidRDefault="00180EA1" w:rsidP="00180EA1">
      <w:pPr>
        <w:spacing w:line="360" w:lineRule="auto"/>
        <w:rPr>
          <w:rFonts w:ascii="Arial" w:hAnsi="Arial" w:cs="Arial"/>
          <w:b/>
          <w:u w:val="single"/>
        </w:rPr>
      </w:pPr>
    </w:p>
    <w:p w14:paraId="5E6ABD93" w14:textId="77777777" w:rsidR="00180EA1" w:rsidRPr="00242B45" w:rsidRDefault="00180EA1" w:rsidP="00180EA1">
      <w:pPr>
        <w:spacing w:line="360" w:lineRule="auto"/>
        <w:rPr>
          <w:rFonts w:ascii="Arial" w:hAnsi="Arial" w:cs="Arial"/>
          <w:b/>
          <w:u w:val="single"/>
        </w:rPr>
      </w:pPr>
      <w:r w:rsidRPr="00242B45">
        <w:rPr>
          <w:rFonts w:ascii="Arial" w:hAnsi="Arial" w:cs="Arial"/>
          <w:b/>
          <w:u w:val="single"/>
        </w:rPr>
        <w:t>LIMITATIONS:</w:t>
      </w:r>
      <w:r w:rsidRPr="00242B45">
        <w:rPr>
          <w:rFonts w:ascii="Arial" w:hAnsi="Arial" w:cs="Arial"/>
          <w:i/>
        </w:rPr>
        <w:t xml:space="preserve"> What are the limits of this research?</w:t>
      </w:r>
    </w:p>
    <w:p w14:paraId="3FF78E96" w14:textId="77777777" w:rsidR="00180EA1" w:rsidRPr="00242B45" w:rsidRDefault="00180EA1" w:rsidP="00180EA1">
      <w:pPr>
        <w:pStyle w:val="ListParagraph"/>
        <w:numPr>
          <w:ilvl w:val="0"/>
          <w:numId w:val="16"/>
        </w:numPr>
        <w:spacing w:line="360" w:lineRule="auto"/>
        <w:rPr>
          <w:rFonts w:ascii="Arial" w:hAnsi="Arial" w:cs="Arial"/>
          <w:b/>
          <w:u w:val="single"/>
        </w:rPr>
      </w:pPr>
      <w:r>
        <w:rPr>
          <w:rFonts w:ascii="Arial" w:hAnsi="Arial" w:cs="Arial"/>
        </w:rPr>
        <w:t xml:space="preserve">Despite efforts to recruit </w:t>
      </w:r>
      <w:r w:rsidRPr="00242B45">
        <w:rPr>
          <w:rFonts w:ascii="Arial" w:hAnsi="Arial" w:cs="Arial"/>
        </w:rPr>
        <w:t>from across the UK, the final sample included all White-British</w:t>
      </w:r>
      <w:r>
        <w:rPr>
          <w:rFonts w:ascii="Arial" w:hAnsi="Arial" w:cs="Arial"/>
        </w:rPr>
        <w:t>, mostly highly educated</w:t>
      </w:r>
      <w:r w:rsidRPr="00242B45">
        <w:rPr>
          <w:rFonts w:ascii="Arial" w:hAnsi="Arial" w:cs="Arial"/>
        </w:rPr>
        <w:t xml:space="preserve"> mothers who lived in regions across England only</w:t>
      </w:r>
      <w:r>
        <w:rPr>
          <w:rFonts w:ascii="Arial" w:hAnsi="Arial" w:cs="Arial"/>
        </w:rPr>
        <w:t>. The experiences of mothers from diverse social, cultural, and ethnic backgrounds are therefore not reflected in this study</w:t>
      </w:r>
      <w:r w:rsidRPr="00242B45">
        <w:rPr>
          <w:rFonts w:ascii="Arial" w:hAnsi="Arial" w:cs="Arial"/>
        </w:rPr>
        <w:t>.</w:t>
      </w:r>
    </w:p>
    <w:p w14:paraId="1725F6B2" w14:textId="77777777" w:rsidR="00180EA1" w:rsidRPr="00D540C1" w:rsidRDefault="00180EA1" w:rsidP="00180EA1">
      <w:pPr>
        <w:pStyle w:val="ListParagraph"/>
        <w:numPr>
          <w:ilvl w:val="0"/>
          <w:numId w:val="16"/>
        </w:numPr>
        <w:spacing w:line="360" w:lineRule="auto"/>
        <w:rPr>
          <w:rFonts w:ascii="Arial" w:hAnsi="Arial" w:cs="Arial"/>
        </w:rPr>
      </w:pPr>
      <w:r>
        <w:rPr>
          <w:rFonts w:ascii="Arial" w:hAnsi="Arial" w:cs="Arial"/>
        </w:rPr>
        <w:t>Mothers who were experiencing mental health crises or accessing mental health services at the time of interviews were excluded from this study. Mothers with severe or enduring mental health difficulties are likely to have had different experiences.</w:t>
      </w:r>
    </w:p>
    <w:p w14:paraId="2675DB37" w14:textId="77777777" w:rsidR="00180EA1" w:rsidRDefault="00180EA1" w:rsidP="00180EA1">
      <w:pPr>
        <w:pStyle w:val="ListParagraph"/>
        <w:numPr>
          <w:ilvl w:val="0"/>
          <w:numId w:val="17"/>
        </w:numPr>
        <w:spacing w:line="360" w:lineRule="auto"/>
        <w:rPr>
          <w:rFonts w:ascii="Arial" w:hAnsi="Arial" w:cs="Arial"/>
        </w:rPr>
      </w:pPr>
      <w:r>
        <w:rPr>
          <w:rFonts w:ascii="Arial" w:hAnsi="Arial" w:cs="Arial"/>
        </w:rPr>
        <w:t>Future research is needed to understand experiences of social isolation for mothers with other pre-existing vulnerabilities, such as those living with other mental and physical health conditions, and those from diverse social, cultural, and ethnic backgrounds from across the UK.</w:t>
      </w:r>
    </w:p>
    <w:p w14:paraId="12678A93" w14:textId="77777777" w:rsidR="00180EA1" w:rsidRPr="00D540C1" w:rsidRDefault="00180EA1" w:rsidP="00180EA1">
      <w:pPr>
        <w:spacing w:line="360" w:lineRule="auto"/>
        <w:rPr>
          <w:rFonts w:ascii="Arial" w:hAnsi="Arial" w:cs="Arial"/>
        </w:rPr>
      </w:pPr>
      <w:r w:rsidRPr="00D540C1">
        <w:rPr>
          <w:rFonts w:ascii="Arial" w:hAnsi="Arial" w:cs="Arial"/>
          <w:b/>
          <w:u w:val="single"/>
        </w:rPr>
        <w:lastRenderedPageBreak/>
        <w:t>DISSEMINATION:</w:t>
      </w:r>
      <w:r w:rsidRPr="00D540C1">
        <w:rPr>
          <w:rFonts w:ascii="Arial" w:hAnsi="Arial" w:cs="Arial"/>
          <w:i/>
        </w:rPr>
        <w:t xml:space="preserve"> How will this research be shared?</w:t>
      </w:r>
    </w:p>
    <w:p w14:paraId="293BE8B8" w14:textId="77777777" w:rsidR="00180EA1" w:rsidRPr="009D661B" w:rsidRDefault="00180EA1" w:rsidP="00180EA1">
      <w:pPr>
        <w:spacing w:line="360" w:lineRule="auto"/>
        <w:rPr>
          <w:rFonts w:ascii="Arial" w:hAnsi="Arial" w:cs="Arial"/>
          <w:b/>
          <w:u w:val="single"/>
        </w:rPr>
      </w:pPr>
      <w:r w:rsidRPr="00C32730">
        <w:rPr>
          <w:rFonts w:ascii="Arial" w:hAnsi="Arial" w:cs="Arial"/>
          <w:shd w:val="clear" w:color="auto" w:fill="FFFFFF"/>
        </w:rPr>
        <w:t>The complete written report will be submitted for publication in</w:t>
      </w:r>
      <w:r>
        <w:rPr>
          <w:rFonts w:ascii="Arial" w:hAnsi="Arial" w:cs="Arial"/>
          <w:shd w:val="clear" w:color="auto" w:fill="FFFFFF"/>
        </w:rPr>
        <w:t xml:space="preserve"> a peer-reviewed journal</w:t>
      </w:r>
      <w:r w:rsidRPr="00C32730">
        <w:rPr>
          <w:rFonts w:ascii="Arial" w:hAnsi="Arial" w:cs="Arial"/>
          <w:shd w:val="clear" w:color="auto" w:fill="FFFFFF"/>
        </w:rPr>
        <w:t xml:space="preserve"> </w:t>
      </w:r>
      <w:r>
        <w:rPr>
          <w:rFonts w:ascii="Arial" w:hAnsi="Arial" w:cs="Arial"/>
          <w:shd w:val="clear" w:color="auto" w:fill="FFFFFF"/>
        </w:rPr>
        <w:t>to reach</w:t>
      </w:r>
      <w:r w:rsidRPr="00C32730">
        <w:rPr>
          <w:rFonts w:ascii="Arial" w:hAnsi="Arial" w:cs="Arial"/>
          <w:shd w:val="clear" w:color="auto" w:fill="FFFFFF"/>
        </w:rPr>
        <w:t xml:space="preserve"> a wider academic audience. </w:t>
      </w:r>
      <w:r>
        <w:rPr>
          <w:rFonts w:ascii="Arial" w:hAnsi="Arial" w:cs="Arial"/>
          <w:shd w:val="clear" w:color="auto" w:fill="FFFFFF"/>
        </w:rPr>
        <w:t>This</w:t>
      </w:r>
      <w:r w:rsidRPr="00C32730">
        <w:rPr>
          <w:rFonts w:ascii="Arial" w:hAnsi="Arial" w:cs="Arial"/>
          <w:shd w:val="clear" w:color="auto" w:fill="FFFFFF"/>
        </w:rPr>
        <w:t xml:space="preserve"> ‘Executive Summary’ will also be shared with </w:t>
      </w:r>
      <w:r>
        <w:rPr>
          <w:rFonts w:ascii="Arial" w:hAnsi="Arial" w:cs="Arial"/>
          <w:shd w:val="clear" w:color="auto" w:fill="FFFFFF"/>
        </w:rPr>
        <w:t xml:space="preserve">study participants, and </w:t>
      </w:r>
      <w:r w:rsidRPr="00C32730">
        <w:rPr>
          <w:rFonts w:ascii="Arial" w:hAnsi="Arial" w:cs="Arial"/>
          <w:shd w:val="clear" w:color="auto" w:fill="FFFFFF"/>
        </w:rPr>
        <w:t>across the parent groups and professional organisations who su</w:t>
      </w:r>
      <w:r>
        <w:rPr>
          <w:rFonts w:ascii="Arial" w:hAnsi="Arial" w:cs="Arial"/>
          <w:shd w:val="clear" w:color="auto" w:fill="FFFFFF"/>
        </w:rPr>
        <w:t xml:space="preserve">pported recruitment for </w:t>
      </w:r>
      <w:r w:rsidRPr="00C32730">
        <w:rPr>
          <w:rFonts w:ascii="Arial" w:hAnsi="Arial" w:cs="Arial"/>
          <w:shd w:val="clear" w:color="auto" w:fill="FFFFFF"/>
        </w:rPr>
        <w:t xml:space="preserve">this study.  </w:t>
      </w:r>
    </w:p>
    <w:p w14:paraId="5A2FCF68" w14:textId="7699BC5B" w:rsidR="006268A7" w:rsidRDefault="006268A7" w:rsidP="006268A7">
      <w:pPr>
        <w:spacing w:line="360" w:lineRule="auto"/>
        <w:rPr>
          <w:rFonts w:ascii="Arial" w:hAnsi="Arial" w:cs="Arial"/>
          <w:b/>
          <w:u w:val="single"/>
        </w:rPr>
      </w:pPr>
    </w:p>
    <w:p w14:paraId="02DBD437" w14:textId="5C19C02B" w:rsidR="00180EA1" w:rsidRDefault="00180EA1" w:rsidP="006268A7">
      <w:pPr>
        <w:spacing w:line="360" w:lineRule="auto"/>
        <w:rPr>
          <w:rFonts w:ascii="Arial" w:hAnsi="Arial" w:cs="Arial"/>
          <w:b/>
          <w:u w:val="single"/>
        </w:rPr>
      </w:pPr>
    </w:p>
    <w:p w14:paraId="62EE1413" w14:textId="4B76D7F7" w:rsidR="00180EA1" w:rsidRDefault="00180EA1" w:rsidP="006268A7">
      <w:pPr>
        <w:spacing w:line="360" w:lineRule="auto"/>
        <w:rPr>
          <w:rFonts w:ascii="Arial" w:hAnsi="Arial" w:cs="Arial"/>
          <w:b/>
          <w:u w:val="single"/>
        </w:rPr>
      </w:pPr>
    </w:p>
    <w:p w14:paraId="2947FBF1" w14:textId="008EA591" w:rsidR="00180EA1" w:rsidRDefault="00180EA1" w:rsidP="006268A7">
      <w:pPr>
        <w:spacing w:line="360" w:lineRule="auto"/>
        <w:rPr>
          <w:rFonts w:ascii="Arial" w:hAnsi="Arial" w:cs="Arial"/>
          <w:b/>
          <w:u w:val="single"/>
        </w:rPr>
      </w:pPr>
    </w:p>
    <w:p w14:paraId="7B72515D" w14:textId="6A2C704B" w:rsidR="00180EA1" w:rsidRDefault="00180EA1" w:rsidP="006268A7">
      <w:pPr>
        <w:spacing w:line="360" w:lineRule="auto"/>
        <w:rPr>
          <w:rFonts w:ascii="Arial" w:hAnsi="Arial" w:cs="Arial"/>
          <w:b/>
          <w:u w:val="single"/>
        </w:rPr>
      </w:pPr>
    </w:p>
    <w:p w14:paraId="45DCCD4E" w14:textId="1D915CD5" w:rsidR="00180EA1" w:rsidRDefault="00180EA1" w:rsidP="006268A7">
      <w:pPr>
        <w:spacing w:line="360" w:lineRule="auto"/>
        <w:rPr>
          <w:rFonts w:ascii="Arial" w:hAnsi="Arial" w:cs="Arial"/>
          <w:b/>
          <w:u w:val="single"/>
        </w:rPr>
      </w:pPr>
    </w:p>
    <w:p w14:paraId="6CA30A7A" w14:textId="053B2F87" w:rsidR="00180EA1" w:rsidRDefault="00180EA1" w:rsidP="006268A7">
      <w:pPr>
        <w:spacing w:line="360" w:lineRule="auto"/>
        <w:rPr>
          <w:rFonts w:ascii="Arial" w:hAnsi="Arial" w:cs="Arial"/>
          <w:b/>
          <w:u w:val="single"/>
        </w:rPr>
      </w:pPr>
    </w:p>
    <w:p w14:paraId="4A9B0B56" w14:textId="4287F32E" w:rsidR="00180EA1" w:rsidRDefault="00180EA1" w:rsidP="006268A7">
      <w:pPr>
        <w:spacing w:line="360" w:lineRule="auto"/>
        <w:rPr>
          <w:rFonts w:ascii="Arial" w:hAnsi="Arial" w:cs="Arial"/>
          <w:b/>
          <w:u w:val="single"/>
        </w:rPr>
      </w:pPr>
    </w:p>
    <w:p w14:paraId="7488F177" w14:textId="17638F35" w:rsidR="00180EA1" w:rsidRDefault="00180EA1" w:rsidP="006268A7">
      <w:pPr>
        <w:spacing w:line="360" w:lineRule="auto"/>
        <w:rPr>
          <w:rFonts w:ascii="Arial" w:hAnsi="Arial" w:cs="Arial"/>
          <w:b/>
          <w:u w:val="single"/>
        </w:rPr>
      </w:pPr>
    </w:p>
    <w:p w14:paraId="6179B52D" w14:textId="794A59D1" w:rsidR="00180EA1" w:rsidRDefault="00180EA1" w:rsidP="006268A7">
      <w:pPr>
        <w:spacing w:line="360" w:lineRule="auto"/>
        <w:rPr>
          <w:rFonts w:ascii="Arial" w:hAnsi="Arial" w:cs="Arial"/>
          <w:b/>
          <w:u w:val="single"/>
        </w:rPr>
      </w:pPr>
    </w:p>
    <w:p w14:paraId="3464AAF3" w14:textId="3C2E0FA2" w:rsidR="00180EA1" w:rsidRDefault="00180EA1" w:rsidP="006268A7">
      <w:pPr>
        <w:spacing w:line="360" w:lineRule="auto"/>
        <w:rPr>
          <w:rFonts w:ascii="Arial" w:hAnsi="Arial" w:cs="Arial"/>
          <w:b/>
          <w:u w:val="single"/>
        </w:rPr>
      </w:pPr>
    </w:p>
    <w:p w14:paraId="4E1A7EA3" w14:textId="42E11883" w:rsidR="00180EA1" w:rsidRDefault="00180EA1" w:rsidP="006268A7">
      <w:pPr>
        <w:spacing w:line="360" w:lineRule="auto"/>
        <w:rPr>
          <w:rFonts w:ascii="Arial" w:hAnsi="Arial" w:cs="Arial"/>
          <w:b/>
          <w:u w:val="single"/>
        </w:rPr>
      </w:pPr>
    </w:p>
    <w:p w14:paraId="50762EB6" w14:textId="41B945E3" w:rsidR="00180EA1" w:rsidRDefault="00180EA1" w:rsidP="006268A7">
      <w:pPr>
        <w:spacing w:line="360" w:lineRule="auto"/>
        <w:rPr>
          <w:rFonts w:ascii="Arial" w:hAnsi="Arial" w:cs="Arial"/>
          <w:b/>
          <w:u w:val="single"/>
        </w:rPr>
      </w:pPr>
    </w:p>
    <w:p w14:paraId="7BBAFC57" w14:textId="31BE2987" w:rsidR="00180EA1" w:rsidRDefault="00180EA1" w:rsidP="006268A7">
      <w:pPr>
        <w:spacing w:line="360" w:lineRule="auto"/>
        <w:rPr>
          <w:rFonts w:ascii="Arial" w:hAnsi="Arial" w:cs="Arial"/>
          <w:b/>
          <w:u w:val="single"/>
        </w:rPr>
      </w:pPr>
    </w:p>
    <w:p w14:paraId="674BDDEF" w14:textId="5B07EEC2" w:rsidR="00180EA1" w:rsidRDefault="00180EA1" w:rsidP="006268A7">
      <w:pPr>
        <w:spacing w:line="360" w:lineRule="auto"/>
        <w:rPr>
          <w:rFonts w:ascii="Arial" w:hAnsi="Arial" w:cs="Arial"/>
          <w:b/>
          <w:u w:val="single"/>
        </w:rPr>
      </w:pPr>
    </w:p>
    <w:p w14:paraId="5A5F6B02" w14:textId="3685ECBE" w:rsidR="00180EA1" w:rsidRDefault="00180EA1" w:rsidP="006268A7">
      <w:pPr>
        <w:spacing w:line="360" w:lineRule="auto"/>
        <w:rPr>
          <w:rFonts w:ascii="Arial" w:hAnsi="Arial" w:cs="Arial"/>
          <w:b/>
          <w:u w:val="single"/>
        </w:rPr>
      </w:pPr>
    </w:p>
    <w:p w14:paraId="4AD818AD" w14:textId="25638706" w:rsidR="00180EA1" w:rsidRDefault="00180EA1" w:rsidP="006268A7">
      <w:pPr>
        <w:spacing w:line="360" w:lineRule="auto"/>
        <w:rPr>
          <w:rFonts w:ascii="Arial" w:hAnsi="Arial" w:cs="Arial"/>
          <w:b/>
          <w:u w:val="single"/>
        </w:rPr>
      </w:pPr>
    </w:p>
    <w:p w14:paraId="763FCA91" w14:textId="4B719253" w:rsidR="00180EA1" w:rsidRDefault="00180EA1" w:rsidP="006268A7">
      <w:pPr>
        <w:spacing w:line="360" w:lineRule="auto"/>
        <w:rPr>
          <w:rFonts w:ascii="Arial" w:hAnsi="Arial" w:cs="Arial"/>
          <w:b/>
          <w:u w:val="single"/>
        </w:rPr>
      </w:pPr>
    </w:p>
    <w:p w14:paraId="5F07539D" w14:textId="102A41DF" w:rsidR="00180EA1" w:rsidRDefault="00180EA1" w:rsidP="006268A7">
      <w:pPr>
        <w:spacing w:line="360" w:lineRule="auto"/>
        <w:rPr>
          <w:rFonts w:ascii="Arial" w:hAnsi="Arial" w:cs="Arial"/>
          <w:b/>
          <w:u w:val="single"/>
        </w:rPr>
      </w:pPr>
    </w:p>
    <w:p w14:paraId="402DBDF6" w14:textId="4C3C5445" w:rsidR="00180EA1" w:rsidRDefault="00180EA1" w:rsidP="006268A7">
      <w:pPr>
        <w:spacing w:line="360" w:lineRule="auto"/>
        <w:rPr>
          <w:rFonts w:ascii="Arial" w:hAnsi="Arial" w:cs="Arial"/>
          <w:b/>
          <w:u w:val="single"/>
        </w:rPr>
      </w:pPr>
    </w:p>
    <w:p w14:paraId="6FA44816" w14:textId="1247990B" w:rsidR="00180EA1" w:rsidRDefault="00180EA1" w:rsidP="006268A7">
      <w:pPr>
        <w:spacing w:line="360" w:lineRule="auto"/>
        <w:rPr>
          <w:rFonts w:ascii="Arial" w:hAnsi="Arial" w:cs="Arial"/>
          <w:b/>
          <w:u w:val="single"/>
        </w:rPr>
      </w:pPr>
    </w:p>
    <w:p w14:paraId="5FC6F4FD" w14:textId="77777777" w:rsidR="00180EA1" w:rsidRDefault="00180EA1" w:rsidP="006268A7">
      <w:pPr>
        <w:spacing w:line="360" w:lineRule="auto"/>
        <w:rPr>
          <w:rFonts w:ascii="Arial" w:hAnsi="Arial" w:cs="Arial"/>
          <w:b/>
          <w:u w:val="single"/>
        </w:rPr>
      </w:pPr>
    </w:p>
    <w:p w14:paraId="3B641CF4" w14:textId="29D7E318" w:rsidR="00926719" w:rsidRPr="004C73A0" w:rsidRDefault="00926719" w:rsidP="006268A7">
      <w:pPr>
        <w:spacing w:line="360" w:lineRule="auto"/>
        <w:rPr>
          <w:rFonts w:ascii="Arial" w:hAnsi="Arial" w:cs="Arial"/>
          <w:b/>
          <w:u w:val="single"/>
        </w:rPr>
      </w:pPr>
      <w:r w:rsidRPr="004C73A0">
        <w:rPr>
          <w:rFonts w:ascii="Arial" w:hAnsi="Arial" w:cs="Arial"/>
          <w:b/>
          <w:u w:val="single"/>
        </w:rPr>
        <w:lastRenderedPageBreak/>
        <w:t xml:space="preserve">REFERENCES </w:t>
      </w:r>
    </w:p>
    <w:p w14:paraId="61502436" w14:textId="0750E761" w:rsidR="00926719" w:rsidRPr="004C73A0" w:rsidRDefault="00926719" w:rsidP="004404D1">
      <w:pPr>
        <w:spacing w:line="360" w:lineRule="auto"/>
        <w:ind w:left="709" w:hanging="709"/>
        <w:rPr>
          <w:rFonts w:ascii="Arial" w:eastAsia="Arial" w:hAnsi="Arial" w:cs="Arial"/>
        </w:rPr>
      </w:pPr>
      <w:r w:rsidRPr="004C73A0">
        <w:rPr>
          <w:rFonts w:ascii="Arial" w:hAnsi="Arial" w:cs="Arial"/>
          <w:color w:val="222222"/>
          <w:shd w:val="clear" w:color="auto" w:fill="FFFFFF"/>
        </w:rPr>
        <w:t>Behrendt, H. F., Konrad, K., Goecke, T. W., Fakhrabadi, R., Herpertz-Dahlmann, B., &amp; Firk, C. (2016). Postnatal mother-to-infant attachment in subclinically depressed mothers: dyads at risk?. </w:t>
      </w:r>
      <w:r w:rsidRPr="004C73A0">
        <w:rPr>
          <w:rFonts w:ascii="Arial" w:hAnsi="Arial" w:cs="Arial"/>
          <w:i/>
          <w:iCs/>
          <w:color w:val="222222"/>
          <w:shd w:val="clear" w:color="auto" w:fill="FFFFFF"/>
        </w:rPr>
        <w:t>Psychopathology</w:t>
      </w:r>
      <w:r w:rsidRPr="004C73A0">
        <w:rPr>
          <w:rFonts w:ascii="Arial" w:hAnsi="Arial" w:cs="Arial"/>
          <w:color w:val="222222"/>
          <w:shd w:val="clear" w:color="auto" w:fill="FFFFFF"/>
        </w:rPr>
        <w:t>, </w:t>
      </w:r>
      <w:r w:rsidRPr="004C73A0">
        <w:rPr>
          <w:rFonts w:ascii="Arial" w:hAnsi="Arial" w:cs="Arial"/>
          <w:i/>
          <w:iCs/>
          <w:color w:val="222222"/>
          <w:shd w:val="clear" w:color="auto" w:fill="FFFFFF"/>
        </w:rPr>
        <w:t>49</w:t>
      </w:r>
      <w:r w:rsidRPr="004C73A0">
        <w:rPr>
          <w:rFonts w:ascii="Arial" w:hAnsi="Arial" w:cs="Arial"/>
          <w:color w:val="222222"/>
          <w:shd w:val="clear" w:color="auto" w:fill="FFFFFF"/>
        </w:rPr>
        <w:t xml:space="preserve">(4), 269-276. DOI: </w:t>
      </w:r>
      <w:r w:rsidRPr="004C73A0">
        <w:rPr>
          <w:rFonts w:ascii="Arial" w:hAnsi="Arial" w:cs="Arial"/>
          <w:color w:val="5B616B"/>
          <w:shd w:val="clear" w:color="auto" w:fill="FFFFFF"/>
        </w:rPr>
        <w:t>10.1159/000447597</w:t>
      </w:r>
    </w:p>
    <w:p w14:paraId="7C05EAEA" w14:textId="77777777" w:rsidR="00926719" w:rsidRPr="004C73A0" w:rsidRDefault="00926719" w:rsidP="006268A7">
      <w:pPr>
        <w:spacing w:line="360" w:lineRule="auto"/>
        <w:ind w:left="720" w:hanging="720"/>
        <w:rPr>
          <w:rFonts w:ascii="Arial" w:eastAsia="Arial" w:hAnsi="Arial" w:cs="Arial"/>
        </w:rPr>
      </w:pPr>
      <w:r w:rsidRPr="004C73A0">
        <w:rPr>
          <w:rFonts w:ascii="Arial" w:eastAsia="Arial" w:hAnsi="Arial" w:cs="Arial"/>
        </w:rPr>
        <w:t xml:space="preserve">Darvill, R., Skirton, H., &amp; Farrand, P. (2010). Psychological factors that impact on women’s experiences of first-time motherhood: A qualitative study of the transition. </w:t>
      </w:r>
      <w:r w:rsidRPr="004C73A0">
        <w:rPr>
          <w:rFonts w:ascii="Arial" w:eastAsia="Arial" w:hAnsi="Arial" w:cs="Arial"/>
          <w:i/>
          <w:iCs/>
        </w:rPr>
        <w:t>Midwifery</w:t>
      </w:r>
      <w:r w:rsidRPr="004C73A0">
        <w:rPr>
          <w:rFonts w:ascii="Arial" w:eastAsia="Arial" w:hAnsi="Arial" w:cs="Arial"/>
        </w:rPr>
        <w:t xml:space="preserve">, </w:t>
      </w:r>
      <w:r w:rsidRPr="004C73A0">
        <w:rPr>
          <w:rFonts w:ascii="Arial" w:eastAsia="Arial" w:hAnsi="Arial" w:cs="Arial"/>
          <w:i/>
          <w:iCs/>
        </w:rPr>
        <w:t>26</w:t>
      </w:r>
      <w:r w:rsidRPr="004C73A0">
        <w:rPr>
          <w:rFonts w:ascii="Arial" w:eastAsia="Arial" w:hAnsi="Arial" w:cs="Arial"/>
        </w:rPr>
        <w:t xml:space="preserve">(3), 357–366. DOI: </w:t>
      </w:r>
      <w:hyperlink r:id="rId117">
        <w:r w:rsidRPr="004C73A0">
          <w:rPr>
            <w:rStyle w:val="Hyperlink"/>
            <w:rFonts w:ascii="Arial" w:eastAsia="Arial" w:hAnsi="Arial" w:cs="Arial"/>
          </w:rPr>
          <w:t>10.1016/j.midw.2008.07.006</w:t>
        </w:r>
      </w:hyperlink>
    </w:p>
    <w:p w14:paraId="0A120A86" w14:textId="0F0BF108" w:rsidR="00926719" w:rsidRPr="004C73A0" w:rsidRDefault="00926719" w:rsidP="006268A7">
      <w:pPr>
        <w:widowControl w:val="0"/>
        <w:autoSpaceDE w:val="0"/>
        <w:autoSpaceDN w:val="0"/>
        <w:adjustRightInd w:val="0"/>
        <w:spacing w:line="360" w:lineRule="auto"/>
        <w:ind w:left="720" w:hanging="720"/>
        <w:rPr>
          <w:rFonts w:ascii="Arial" w:hAnsi="Arial" w:cs="Arial"/>
        </w:rPr>
      </w:pPr>
      <w:r w:rsidRPr="004C73A0">
        <w:rPr>
          <w:rFonts w:ascii="Arial" w:hAnsi="Arial" w:cs="Arial"/>
        </w:rPr>
        <w:t xml:space="preserve">Glazier, R. H., Elgar, F. J., Goel, V., &amp; Holzapfel, S. (2004). Stress, social support, and emotional distress in a community sample of pregnant women. </w:t>
      </w:r>
      <w:r w:rsidRPr="004C73A0">
        <w:rPr>
          <w:rFonts w:ascii="Arial" w:hAnsi="Arial" w:cs="Arial"/>
          <w:i/>
          <w:iCs/>
        </w:rPr>
        <w:t>Journal of Psychosomatic Obstetrics and Gynaecology</w:t>
      </w:r>
      <w:r w:rsidRPr="004C73A0">
        <w:rPr>
          <w:rFonts w:ascii="Arial" w:hAnsi="Arial" w:cs="Arial"/>
        </w:rPr>
        <w:t xml:space="preserve">, </w:t>
      </w:r>
      <w:r w:rsidRPr="004C73A0">
        <w:rPr>
          <w:rFonts w:ascii="Arial" w:hAnsi="Arial" w:cs="Arial"/>
          <w:i/>
          <w:iCs/>
        </w:rPr>
        <w:t>25</w:t>
      </w:r>
      <w:r w:rsidRPr="004C73A0">
        <w:rPr>
          <w:rFonts w:ascii="Arial" w:hAnsi="Arial" w:cs="Arial"/>
        </w:rPr>
        <w:t xml:space="preserve">(3–4), 247–255. DOI: 10.1080/01674820400024406 </w:t>
      </w:r>
    </w:p>
    <w:p w14:paraId="49BE4F63" w14:textId="5C4D5799" w:rsidR="00482A08" w:rsidRPr="00482A08" w:rsidRDefault="00482A08" w:rsidP="006268A7">
      <w:pPr>
        <w:spacing w:line="360" w:lineRule="auto"/>
        <w:ind w:left="720" w:hanging="720"/>
        <w:rPr>
          <w:rFonts w:ascii="Arial" w:hAnsi="Arial" w:cs="Arial"/>
          <w:color w:val="222222"/>
          <w:shd w:val="clear" w:color="auto" w:fill="FFFFFF"/>
        </w:rPr>
      </w:pPr>
      <w:r w:rsidRPr="00482A08">
        <w:rPr>
          <w:rFonts w:ascii="Arial" w:hAnsi="Arial" w:cs="Arial"/>
          <w:color w:val="222222"/>
          <w:shd w:val="clear" w:color="auto" w:fill="FFFFFF"/>
        </w:rPr>
        <w:t>Kessler, R. C., Berglund, P., Demler, O., Jin, R., Merikangas, K. R., &amp; Walters, E. E. (2005). Lifetime prevalence and age-of-onset distributions of DSM-IV disorders in the National Comorbidity Survey Replication. </w:t>
      </w:r>
      <w:r w:rsidRPr="00482A08">
        <w:rPr>
          <w:rFonts w:ascii="Arial" w:hAnsi="Arial" w:cs="Arial"/>
          <w:i/>
          <w:iCs/>
          <w:color w:val="222222"/>
          <w:shd w:val="clear" w:color="auto" w:fill="FFFFFF"/>
        </w:rPr>
        <w:t>Archives of general psychiatry</w:t>
      </w:r>
      <w:r w:rsidRPr="00482A08">
        <w:rPr>
          <w:rFonts w:ascii="Arial" w:hAnsi="Arial" w:cs="Arial"/>
          <w:color w:val="222222"/>
          <w:shd w:val="clear" w:color="auto" w:fill="FFFFFF"/>
        </w:rPr>
        <w:t>, </w:t>
      </w:r>
      <w:r w:rsidRPr="00482A08">
        <w:rPr>
          <w:rFonts w:ascii="Arial" w:hAnsi="Arial" w:cs="Arial"/>
          <w:i/>
          <w:iCs/>
          <w:color w:val="222222"/>
          <w:shd w:val="clear" w:color="auto" w:fill="FFFFFF"/>
        </w:rPr>
        <w:t>62</w:t>
      </w:r>
      <w:r w:rsidRPr="00482A08">
        <w:rPr>
          <w:rFonts w:ascii="Arial" w:hAnsi="Arial" w:cs="Arial"/>
          <w:color w:val="222222"/>
          <w:shd w:val="clear" w:color="auto" w:fill="FFFFFF"/>
        </w:rPr>
        <w:t xml:space="preserve">(6), 593-602. DOI: </w:t>
      </w:r>
      <w:hyperlink r:id="rId118" w:tgtFrame="_blank" w:history="1">
        <w:r w:rsidRPr="00482A08">
          <w:rPr>
            <w:rStyle w:val="Hyperlink"/>
            <w:rFonts w:ascii="Arial" w:hAnsi="Arial" w:cs="Arial"/>
            <w:color w:val="2C72B7"/>
            <w:shd w:val="clear" w:color="auto" w:fill="FFFFFF"/>
          </w:rPr>
          <w:t>10.1001/archpsyc.62.7.768</w:t>
        </w:r>
      </w:hyperlink>
      <w:r w:rsidRPr="00482A08">
        <w:rPr>
          <w:rFonts w:ascii="Arial" w:hAnsi="Arial" w:cs="Arial"/>
        </w:rPr>
        <w:t xml:space="preserve"> </w:t>
      </w:r>
    </w:p>
    <w:p w14:paraId="019964D5" w14:textId="77777777" w:rsidR="00926719" w:rsidRPr="004C73A0" w:rsidRDefault="00926719" w:rsidP="006268A7">
      <w:pPr>
        <w:widowControl w:val="0"/>
        <w:autoSpaceDE w:val="0"/>
        <w:autoSpaceDN w:val="0"/>
        <w:adjustRightInd w:val="0"/>
        <w:spacing w:line="360" w:lineRule="auto"/>
        <w:ind w:left="720" w:hanging="720"/>
        <w:rPr>
          <w:rFonts w:ascii="Arial" w:hAnsi="Arial" w:cs="Arial"/>
        </w:rPr>
      </w:pPr>
      <w:r w:rsidRPr="004C73A0">
        <w:rPr>
          <w:rFonts w:ascii="Arial" w:hAnsi="Arial" w:cs="Arial"/>
        </w:rPr>
        <w:t>Leach, L. S., Poyser, C., &amp; Fairweather</w:t>
      </w:r>
      <w:r w:rsidRPr="004C73A0">
        <w:rPr>
          <w:rFonts w:ascii="Cambria Math" w:hAnsi="Cambria Math" w:cs="Cambria Math"/>
        </w:rPr>
        <w:t>‐</w:t>
      </w:r>
      <w:r w:rsidRPr="004C73A0">
        <w:rPr>
          <w:rFonts w:ascii="Arial" w:hAnsi="Arial" w:cs="Arial"/>
        </w:rPr>
        <w:t xml:space="preserve">Schmidt, K. (2017). Maternal perinatal anxiety: A review of prevalence and correlates. </w:t>
      </w:r>
      <w:r w:rsidRPr="004C73A0">
        <w:rPr>
          <w:rFonts w:ascii="Arial" w:hAnsi="Arial" w:cs="Arial"/>
          <w:i/>
          <w:iCs/>
        </w:rPr>
        <w:t>Clinical Psychologist</w:t>
      </w:r>
      <w:r w:rsidRPr="004C73A0">
        <w:rPr>
          <w:rFonts w:ascii="Arial" w:hAnsi="Arial" w:cs="Arial"/>
        </w:rPr>
        <w:t xml:space="preserve">, </w:t>
      </w:r>
      <w:r w:rsidRPr="004C73A0">
        <w:rPr>
          <w:rFonts w:ascii="Arial" w:hAnsi="Arial" w:cs="Arial"/>
          <w:i/>
          <w:iCs/>
        </w:rPr>
        <w:t>21</w:t>
      </w:r>
      <w:r w:rsidRPr="004C73A0">
        <w:rPr>
          <w:rFonts w:ascii="Arial" w:hAnsi="Arial" w:cs="Arial"/>
        </w:rPr>
        <w:t>(1), 4–19. DOI: 10.1111/cp.12058</w:t>
      </w:r>
    </w:p>
    <w:p w14:paraId="74BDDE2C" w14:textId="77777777" w:rsidR="00926719" w:rsidRPr="004C73A0" w:rsidRDefault="00926719" w:rsidP="006268A7">
      <w:pPr>
        <w:spacing w:line="360" w:lineRule="auto"/>
        <w:ind w:left="720" w:hanging="720"/>
        <w:rPr>
          <w:rFonts w:ascii="Arial" w:eastAsia="Arial" w:hAnsi="Arial" w:cs="Arial"/>
        </w:rPr>
      </w:pPr>
      <w:r w:rsidRPr="004C73A0">
        <w:rPr>
          <w:rFonts w:ascii="Arial" w:eastAsia="Arial" w:hAnsi="Arial" w:cs="Arial"/>
        </w:rPr>
        <w:t xml:space="preserve">Martínez-Galiano, J. M., Hernández-Martínez, A., Rodríguez-Almagro, J., Delgado-Rodríguez, M., &amp; Gómez-Salgado, J. (2019). Relationship between parity and the problems that appear in the postpartum period. </w:t>
      </w:r>
      <w:r w:rsidRPr="004C73A0">
        <w:rPr>
          <w:rFonts w:ascii="Arial" w:eastAsia="Arial" w:hAnsi="Arial" w:cs="Arial"/>
          <w:i/>
          <w:iCs/>
        </w:rPr>
        <w:t>Scientific Reports (Nature Publisher Group); London</w:t>
      </w:r>
      <w:r w:rsidRPr="004C73A0">
        <w:rPr>
          <w:rFonts w:ascii="Arial" w:eastAsia="Arial" w:hAnsi="Arial" w:cs="Arial"/>
        </w:rPr>
        <w:t xml:space="preserve">, </w:t>
      </w:r>
      <w:r w:rsidRPr="004C73A0">
        <w:rPr>
          <w:rFonts w:ascii="Arial" w:eastAsia="Arial" w:hAnsi="Arial" w:cs="Arial"/>
          <w:i/>
          <w:iCs/>
        </w:rPr>
        <w:t>9</w:t>
      </w:r>
      <w:r w:rsidRPr="004C73A0">
        <w:rPr>
          <w:rFonts w:ascii="Arial" w:eastAsia="Arial" w:hAnsi="Arial" w:cs="Arial"/>
        </w:rPr>
        <w:t xml:space="preserve">, 1–8. DOI: </w:t>
      </w:r>
      <w:hyperlink r:id="rId119">
        <w:r w:rsidRPr="004C73A0">
          <w:rPr>
            <w:rStyle w:val="Hyperlink"/>
            <w:rFonts w:ascii="Arial" w:eastAsia="Arial" w:hAnsi="Arial" w:cs="Arial"/>
          </w:rPr>
          <w:t>10.1038/s41598-019-47881-3</w:t>
        </w:r>
      </w:hyperlink>
    </w:p>
    <w:p w14:paraId="330130ED" w14:textId="77777777" w:rsidR="00926719" w:rsidRPr="004C73A0" w:rsidRDefault="00926719" w:rsidP="006268A7">
      <w:pPr>
        <w:widowControl w:val="0"/>
        <w:autoSpaceDE w:val="0"/>
        <w:autoSpaceDN w:val="0"/>
        <w:adjustRightInd w:val="0"/>
        <w:spacing w:line="360" w:lineRule="auto"/>
        <w:ind w:left="720" w:hanging="720"/>
        <w:rPr>
          <w:rFonts w:ascii="Arial" w:hAnsi="Arial" w:cs="Arial"/>
        </w:rPr>
      </w:pPr>
      <w:r w:rsidRPr="004C73A0">
        <w:rPr>
          <w:rFonts w:ascii="Arial" w:hAnsi="Arial" w:cs="Arial"/>
        </w:rPr>
        <w:t xml:space="preserve">Mental Health Taskforce. (2016, February). </w:t>
      </w:r>
      <w:r w:rsidRPr="004C73A0">
        <w:rPr>
          <w:rFonts w:ascii="Arial" w:hAnsi="Arial" w:cs="Arial"/>
          <w:i/>
          <w:iCs/>
        </w:rPr>
        <w:t>The Five Year Forward View for Mental Health</w:t>
      </w:r>
      <w:r w:rsidRPr="004C73A0">
        <w:rPr>
          <w:rFonts w:ascii="Arial" w:hAnsi="Arial" w:cs="Arial"/>
        </w:rPr>
        <w:t xml:space="preserve">. </w:t>
      </w:r>
      <w:r w:rsidRPr="004C73A0">
        <w:rPr>
          <w:rFonts w:ascii="Arial" w:hAnsi="Arial" w:cs="Arial"/>
          <w:shd w:val="clear" w:color="auto" w:fill="FFFFFF"/>
        </w:rPr>
        <w:t xml:space="preserve">NHS England. </w:t>
      </w:r>
      <w:hyperlink r:id="rId120" w:history="1">
        <w:r w:rsidRPr="004C73A0">
          <w:rPr>
            <w:rStyle w:val="Hyperlink"/>
            <w:rFonts w:ascii="Arial" w:hAnsi="Arial" w:cs="Arial"/>
          </w:rPr>
          <w:t>https://www.england.nhs.uk/wp-content/uploads/2016/02/Mental-Health-Taskforce-FYFV-final.pdf</w:t>
        </w:r>
      </w:hyperlink>
    </w:p>
    <w:p w14:paraId="4FBECB8A" w14:textId="77777777" w:rsidR="00926719" w:rsidRPr="004C73A0" w:rsidRDefault="00926719" w:rsidP="006268A7">
      <w:pPr>
        <w:widowControl w:val="0"/>
        <w:autoSpaceDE w:val="0"/>
        <w:autoSpaceDN w:val="0"/>
        <w:adjustRightInd w:val="0"/>
        <w:spacing w:line="360" w:lineRule="auto"/>
        <w:ind w:left="720" w:hanging="720"/>
        <w:rPr>
          <w:rFonts w:ascii="Arial" w:hAnsi="Arial" w:cs="Arial"/>
        </w:rPr>
      </w:pPr>
      <w:r w:rsidRPr="004C73A0">
        <w:rPr>
          <w:rFonts w:ascii="Arial" w:hAnsi="Arial" w:cs="Arial"/>
        </w:rPr>
        <w:t xml:space="preserve">Rees, S., Channon, S., &amp; Waters, C. S. (2019). The impact of maternal prenatal and postnatal anxiety on children’s emotional problems: A systematic review. </w:t>
      </w:r>
      <w:r w:rsidRPr="004C73A0">
        <w:rPr>
          <w:rFonts w:ascii="Arial" w:hAnsi="Arial" w:cs="Arial"/>
          <w:i/>
          <w:iCs/>
        </w:rPr>
        <w:t>European Child &amp; Adolescent Psychiatry</w:t>
      </w:r>
      <w:r w:rsidRPr="004C73A0">
        <w:rPr>
          <w:rFonts w:ascii="Arial" w:hAnsi="Arial" w:cs="Arial"/>
        </w:rPr>
        <w:t xml:space="preserve">, </w:t>
      </w:r>
      <w:r w:rsidRPr="004C73A0">
        <w:rPr>
          <w:rFonts w:ascii="Arial" w:hAnsi="Arial" w:cs="Arial"/>
          <w:i/>
          <w:iCs/>
        </w:rPr>
        <w:t>28</w:t>
      </w:r>
      <w:r w:rsidRPr="004C73A0">
        <w:rPr>
          <w:rFonts w:ascii="Arial" w:hAnsi="Arial" w:cs="Arial"/>
        </w:rPr>
        <w:t xml:space="preserve">(2), 257–280. </w:t>
      </w:r>
      <w:hyperlink r:id="rId121" w:history="1">
        <w:r w:rsidRPr="004C73A0">
          <w:rPr>
            <w:rStyle w:val="Hyperlink"/>
            <w:rFonts w:ascii="Arial" w:hAnsi="Arial" w:cs="Arial"/>
          </w:rPr>
          <w:t>DOI: 10.1007/s00787-018-1173-5</w:t>
        </w:r>
      </w:hyperlink>
      <w:r w:rsidRPr="004C73A0">
        <w:rPr>
          <w:rFonts w:ascii="Arial" w:hAnsi="Arial" w:cs="Arial"/>
        </w:rPr>
        <w:t xml:space="preserve"> </w:t>
      </w:r>
    </w:p>
    <w:p w14:paraId="659345FF" w14:textId="77777777" w:rsidR="00926719" w:rsidRPr="004C73A0" w:rsidRDefault="00926719" w:rsidP="006268A7">
      <w:pPr>
        <w:spacing w:line="360" w:lineRule="auto"/>
        <w:ind w:left="720" w:hanging="720"/>
        <w:rPr>
          <w:rFonts w:ascii="Arial" w:eastAsia="Arial" w:hAnsi="Arial" w:cs="Arial"/>
        </w:rPr>
      </w:pPr>
      <w:r w:rsidRPr="004C73A0">
        <w:rPr>
          <w:rFonts w:ascii="Arial" w:eastAsia="Arial" w:hAnsi="Arial" w:cs="Arial"/>
          <w:color w:val="222222"/>
        </w:rPr>
        <w:t xml:space="preserve">Shorey, S. Y., Ng, E. D., &amp; Chee, C. Y. (2021). Anxiety and depressive symptoms of women in the perinatal period during the COVID-19 pandemic: A systematic review and meta-analysis. </w:t>
      </w:r>
      <w:r w:rsidRPr="004C73A0">
        <w:rPr>
          <w:rFonts w:ascii="Arial" w:eastAsia="Arial" w:hAnsi="Arial" w:cs="Arial"/>
          <w:i/>
          <w:iCs/>
          <w:color w:val="222222"/>
        </w:rPr>
        <w:t>Scandinavian Journal of Public Health</w:t>
      </w:r>
      <w:r w:rsidRPr="004C73A0">
        <w:rPr>
          <w:rFonts w:ascii="Arial" w:eastAsia="Arial" w:hAnsi="Arial" w:cs="Arial"/>
          <w:color w:val="222222"/>
        </w:rPr>
        <w:t>, 1-11. D</w:t>
      </w:r>
      <w:r w:rsidRPr="004C73A0">
        <w:rPr>
          <w:rFonts w:ascii="Arial" w:eastAsia="Arial" w:hAnsi="Arial" w:cs="Arial"/>
        </w:rPr>
        <w:t>OI: 10.1177/14034948211011793</w:t>
      </w:r>
    </w:p>
    <w:p w14:paraId="5DF131CF" w14:textId="77777777" w:rsidR="00926719" w:rsidRPr="004C73A0" w:rsidRDefault="00926719" w:rsidP="006268A7">
      <w:pPr>
        <w:spacing w:line="360" w:lineRule="auto"/>
        <w:ind w:left="720" w:hanging="720"/>
        <w:rPr>
          <w:rFonts w:ascii="Arial" w:eastAsia="Arial" w:hAnsi="Arial" w:cs="Arial"/>
        </w:rPr>
      </w:pPr>
      <w:r w:rsidRPr="004C73A0">
        <w:rPr>
          <w:rFonts w:ascii="Arial" w:eastAsia="Arial" w:hAnsi="Arial" w:cs="Arial"/>
          <w:color w:val="222222"/>
        </w:rPr>
        <w:lastRenderedPageBreak/>
        <w:t xml:space="preserve">Suwalska, J., Napierała, M., Bogdański, P., Łojko, D., Wszołek, K., Suchowiak, S., &amp; Suwalska, A. (2021). Perinatal Mental Health during COVID-19 Pandemic: An Integrative Review and Implications for Clinical Practice. </w:t>
      </w:r>
      <w:r w:rsidRPr="004C73A0">
        <w:rPr>
          <w:rFonts w:ascii="Arial" w:eastAsia="Arial" w:hAnsi="Arial" w:cs="Arial"/>
          <w:i/>
          <w:iCs/>
          <w:color w:val="222222"/>
        </w:rPr>
        <w:t>Journal of Clinical Medicine</w:t>
      </w:r>
      <w:r w:rsidRPr="004C73A0">
        <w:rPr>
          <w:rFonts w:ascii="Arial" w:eastAsia="Arial" w:hAnsi="Arial" w:cs="Arial"/>
          <w:color w:val="222222"/>
        </w:rPr>
        <w:t xml:space="preserve">, </w:t>
      </w:r>
      <w:r w:rsidRPr="004C73A0">
        <w:rPr>
          <w:rFonts w:ascii="Arial" w:eastAsia="Arial" w:hAnsi="Arial" w:cs="Arial"/>
          <w:i/>
          <w:iCs/>
          <w:color w:val="222222"/>
        </w:rPr>
        <w:t>10</w:t>
      </w:r>
      <w:r w:rsidRPr="004C73A0">
        <w:rPr>
          <w:rFonts w:ascii="Arial" w:eastAsia="Arial" w:hAnsi="Arial" w:cs="Arial"/>
          <w:color w:val="222222"/>
        </w:rPr>
        <w:t xml:space="preserve">(11), 2406. DOI: </w:t>
      </w:r>
      <w:r>
        <w:rPr>
          <w:rFonts w:ascii="Arial" w:eastAsia="Arial" w:hAnsi="Arial" w:cs="Arial"/>
        </w:rPr>
        <w:t xml:space="preserve">10.3390/jcm10112406 </w:t>
      </w:r>
    </w:p>
    <w:p w14:paraId="1F365587" w14:textId="262B80EF" w:rsidR="00926719" w:rsidRDefault="00926719" w:rsidP="00A97203">
      <w:pPr>
        <w:jc w:val="center"/>
        <w:rPr>
          <w:rFonts w:ascii="Arial" w:hAnsi="Arial" w:cs="Arial"/>
          <w:b/>
          <w:u w:val="single"/>
        </w:rPr>
      </w:pPr>
    </w:p>
    <w:p w14:paraId="6DFE1F1F" w14:textId="5001A47B" w:rsidR="00B07C07" w:rsidRDefault="00B07C07" w:rsidP="00A97203">
      <w:pPr>
        <w:jc w:val="center"/>
        <w:rPr>
          <w:rFonts w:ascii="Arial" w:hAnsi="Arial" w:cs="Arial"/>
          <w:b/>
          <w:u w:val="single"/>
        </w:rPr>
      </w:pPr>
    </w:p>
    <w:p w14:paraId="6A0FDD92" w14:textId="58F4F849" w:rsidR="00B07C07" w:rsidRDefault="00B07C07" w:rsidP="00A97203">
      <w:pPr>
        <w:jc w:val="center"/>
        <w:rPr>
          <w:rFonts w:ascii="Arial" w:hAnsi="Arial" w:cs="Arial"/>
          <w:b/>
          <w:u w:val="single"/>
        </w:rPr>
      </w:pPr>
    </w:p>
    <w:p w14:paraId="48E5F52A" w14:textId="444950FB" w:rsidR="00B07C07" w:rsidRDefault="00B07C07" w:rsidP="00A97203">
      <w:pPr>
        <w:jc w:val="center"/>
        <w:rPr>
          <w:rFonts w:ascii="Arial" w:hAnsi="Arial" w:cs="Arial"/>
          <w:b/>
          <w:u w:val="single"/>
        </w:rPr>
      </w:pPr>
    </w:p>
    <w:p w14:paraId="4BB47AA9" w14:textId="420910A6" w:rsidR="00B07C07" w:rsidRDefault="00B07C07" w:rsidP="00A97203">
      <w:pPr>
        <w:jc w:val="center"/>
        <w:rPr>
          <w:rFonts w:ascii="Arial" w:hAnsi="Arial" w:cs="Arial"/>
          <w:b/>
          <w:u w:val="single"/>
        </w:rPr>
      </w:pPr>
    </w:p>
    <w:p w14:paraId="70D08D4A" w14:textId="0A075DC2" w:rsidR="00B07C07" w:rsidRDefault="00B07C07" w:rsidP="00A97203">
      <w:pPr>
        <w:jc w:val="center"/>
        <w:rPr>
          <w:rFonts w:ascii="Arial" w:hAnsi="Arial" w:cs="Arial"/>
          <w:b/>
          <w:u w:val="single"/>
        </w:rPr>
      </w:pPr>
    </w:p>
    <w:p w14:paraId="57A4A0EF" w14:textId="6D42B954" w:rsidR="00B07C07" w:rsidRDefault="00B07C07" w:rsidP="00A97203">
      <w:pPr>
        <w:jc w:val="center"/>
        <w:rPr>
          <w:rFonts w:ascii="Arial" w:hAnsi="Arial" w:cs="Arial"/>
          <w:b/>
          <w:u w:val="single"/>
        </w:rPr>
      </w:pPr>
    </w:p>
    <w:p w14:paraId="33CCBC95" w14:textId="6DC05276" w:rsidR="00B07C07" w:rsidRDefault="00B07C07" w:rsidP="00A97203">
      <w:pPr>
        <w:jc w:val="center"/>
        <w:rPr>
          <w:rFonts w:ascii="Arial" w:hAnsi="Arial" w:cs="Arial"/>
          <w:b/>
          <w:u w:val="single"/>
        </w:rPr>
      </w:pPr>
    </w:p>
    <w:p w14:paraId="06286105" w14:textId="298579C3" w:rsidR="00B07C07" w:rsidRDefault="00B07C07" w:rsidP="00A97203">
      <w:pPr>
        <w:jc w:val="center"/>
        <w:rPr>
          <w:rFonts w:ascii="Arial" w:hAnsi="Arial" w:cs="Arial"/>
          <w:b/>
          <w:u w:val="single"/>
        </w:rPr>
      </w:pPr>
    </w:p>
    <w:p w14:paraId="009CFBD8" w14:textId="75B093B2" w:rsidR="00B07C07" w:rsidRDefault="00B07C07" w:rsidP="00A97203">
      <w:pPr>
        <w:jc w:val="center"/>
        <w:rPr>
          <w:rFonts w:ascii="Arial" w:hAnsi="Arial" w:cs="Arial"/>
          <w:b/>
          <w:u w:val="single"/>
        </w:rPr>
      </w:pPr>
    </w:p>
    <w:p w14:paraId="121F05EF" w14:textId="7377B605" w:rsidR="00B07C07" w:rsidRDefault="00B07C07" w:rsidP="00A97203">
      <w:pPr>
        <w:jc w:val="center"/>
        <w:rPr>
          <w:rFonts w:ascii="Arial" w:hAnsi="Arial" w:cs="Arial"/>
          <w:b/>
          <w:u w:val="single"/>
        </w:rPr>
      </w:pPr>
    </w:p>
    <w:p w14:paraId="528ED51A" w14:textId="09D84A45" w:rsidR="00B07C07" w:rsidRDefault="00B07C07" w:rsidP="00A97203">
      <w:pPr>
        <w:jc w:val="center"/>
        <w:rPr>
          <w:rFonts w:ascii="Arial" w:hAnsi="Arial" w:cs="Arial"/>
          <w:b/>
          <w:u w:val="single"/>
        </w:rPr>
      </w:pPr>
    </w:p>
    <w:p w14:paraId="49A5E37A" w14:textId="50E19565" w:rsidR="00B07C07" w:rsidRDefault="00B07C07" w:rsidP="00A97203">
      <w:pPr>
        <w:jc w:val="center"/>
        <w:rPr>
          <w:rFonts w:ascii="Arial" w:hAnsi="Arial" w:cs="Arial"/>
          <w:b/>
          <w:u w:val="single"/>
        </w:rPr>
      </w:pPr>
    </w:p>
    <w:p w14:paraId="792D2877" w14:textId="48E11D7E" w:rsidR="00342CAC" w:rsidRDefault="00342CAC" w:rsidP="00A97203">
      <w:pPr>
        <w:jc w:val="center"/>
        <w:rPr>
          <w:rFonts w:ascii="Arial" w:hAnsi="Arial" w:cs="Arial"/>
          <w:b/>
          <w:u w:val="single"/>
        </w:rPr>
      </w:pPr>
    </w:p>
    <w:p w14:paraId="7F354283" w14:textId="7A12E163" w:rsidR="00342CAC" w:rsidRDefault="00342CAC" w:rsidP="00A97203">
      <w:pPr>
        <w:jc w:val="center"/>
        <w:rPr>
          <w:rFonts w:ascii="Arial" w:hAnsi="Arial" w:cs="Arial"/>
          <w:b/>
          <w:u w:val="single"/>
        </w:rPr>
      </w:pPr>
    </w:p>
    <w:p w14:paraId="415D884E" w14:textId="17EAF63E" w:rsidR="00342CAC" w:rsidRDefault="00342CAC" w:rsidP="00A97203">
      <w:pPr>
        <w:jc w:val="center"/>
        <w:rPr>
          <w:rFonts w:ascii="Arial" w:hAnsi="Arial" w:cs="Arial"/>
          <w:b/>
          <w:u w:val="single"/>
        </w:rPr>
      </w:pPr>
    </w:p>
    <w:p w14:paraId="2BF567B1" w14:textId="669AD786" w:rsidR="00342CAC" w:rsidRDefault="00342CAC" w:rsidP="00A97203">
      <w:pPr>
        <w:jc w:val="center"/>
        <w:rPr>
          <w:rFonts w:ascii="Arial" w:hAnsi="Arial" w:cs="Arial"/>
          <w:b/>
          <w:u w:val="single"/>
        </w:rPr>
      </w:pPr>
    </w:p>
    <w:p w14:paraId="5D4B1B6D" w14:textId="2BAFE7ED" w:rsidR="00342CAC" w:rsidRDefault="00342CAC" w:rsidP="00A97203">
      <w:pPr>
        <w:jc w:val="center"/>
        <w:rPr>
          <w:rFonts w:ascii="Arial" w:hAnsi="Arial" w:cs="Arial"/>
          <w:b/>
          <w:u w:val="single"/>
        </w:rPr>
      </w:pPr>
    </w:p>
    <w:p w14:paraId="16612AE5" w14:textId="0733D5F7" w:rsidR="00342CAC" w:rsidRDefault="00342CAC" w:rsidP="00A97203">
      <w:pPr>
        <w:jc w:val="center"/>
        <w:rPr>
          <w:rFonts w:ascii="Arial" w:hAnsi="Arial" w:cs="Arial"/>
          <w:b/>
          <w:u w:val="single"/>
        </w:rPr>
      </w:pPr>
    </w:p>
    <w:p w14:paraId="6AA41F9F" w14:textId="55C2C0BD" w:rsidR="00342CAC" w:rsidRDefault="00342CAC" w:rsidP="00A97203">
      <w:pPr>
        <w:jc w:val="center"/>
        <w:rPr>
          <w:rFonts w:ascii="Arial" w:hAnsi="Arial" w:cs="Arial"/>
          <w:b/>
          <w:u w:val="single"/>
        </w:rPr>
      </w:pPr>
    </w:p>
    <w:p w14:paraId="2B68FC9C" w14:textId="1C44CC4C" w:rsidR="00342CAC" w:rsidRDefault="00342CAC" w:rsidP="00A97203">
      <w:pPr>
        <w:jc w:val="center"/>
        <w:rPr>
          <w:rFonts w:ascii="Arial" w:hAnsi="Arial" w:cs="Arial"/>
          <w:b/>
          <w:u w:val="single"/>
        </w:rPr>
      </w:pPr>
    </w:p>
    <w:p w14:paraId="165E4BF7" w14:textId="58D974FE" w:rsidR="00342CAC" w:rsidRDefault="00342CAC" w:rsidP="00A97203">
      <w:pPr>
        <w:jc w:val="center"/>
        <w:rPr>
          <w:rFonts w:ascii="Arial" w:hAnsi="Arial" w:cs="Arial"/>
          <w:b/>
          <w:u w:val="single"/>
        </w:rPr>
      </w:pPr>
    </w:p>
    <w:p w14:paraId="00ECD1E4" w14:textId="0CC4488E" w:rsidR="00342CAC" w:rsidRDefault="00342CAC" w:rsidP="00A97203">
      <w:pPr>
        <w:jc w:val="center"/>
        <w:rPr>
          <w:rFonts w:ascii="Arial" w:hAnsi="Arial" w:cs="Arial"/>
          <w:b/>
          <w:u w:val="single"/>
        </w:rPr>
      </w:pPr>
    </w:p>
    <w:p w14:paraId="61203711" w14:textId="77777777" w:rsidR="00342CAC" w:rsidRDefault="00342CAC" w:rsidP="00A97203">
      <w:pPr>
        <w:jc w:val="center"/>
        <w:rPr>
          <w:rFonts w:ascii="Arial" w:hAnsi="Arial" w:cs="Arial"/>
          <w:b/>
          <w:u w:val="single"/>
        </w:rPr>
      </w:pPr>
    </w:p>
    <w:p w14:paraId="4119E034" w14:textId="2C2BD2CD" w:rsidR="00B07C07" w:rsidRDefault="00B07C07" w:rsidP="00A97203">
      <w:pPr>
        <w:jc w:val="center"/>
        <w:rPr>
          <w:rFonts w:ascii="Arial" w:hAnsi="Arial" w:cs="Arial"/>
          <w:b/>
          <w:u w:val="single"/>
        </w:rPr>
      </w:pPr>
    </w:p>
    <w:p w14:paraId="2842C024" w14:textId="29A021DC" w:rsidR="00B07C07" w:rsidRDefault="00B07C07" w:rsidP="00A97203">
      <w:pPr>
        <w:jc w:val="center"/>
        <w:rPr>
          <w:rFonts w:ascii="Arial" w:hAnsi="Arial" w:cs="Arial"/>
          <w:b/>
          <w:u w:val="single"/>
        </w:rPr>
      </w:pPr>
    </w:p>
    <w:p w14:paraId="7F3FBD99" w14:textId="491F0F37" w:rsidR="00B07C07" w:rsidRDefault="00B07C07" w:rsidP="00A97203">
      <w:pPr>
        <w:jc w:val="center"/>
        <w:rPr>
          <w:rFonts w:ascii="Arial" w:hAnsi="Arial" w:cs="Arial"/>
          <w:b/>
          <w:u w:val="single"/>
        </w:rPr>
      </w:pPr>
    </w:p>
    <w:p w14:paraId="6BB2E293" w14:textId="07299D86" w:rsidR="00C02A5C" w:rsidRPr="006268A7" w:rsidRDefault="00B07C07" w:rsidP="006268A7">
      <w:pPr>
        <w:spacing w:line="360" w:lineRule="auto"/>
        <w:jc w:val="center"/>
        <w:rPr>
          <w:rFonts w:ascii="Arial" w:hAnsi="Arial" w:cs="Arial"/>
          <w:b/>
        </w:rPr>
      </w:pPr>
      <w:r w:rsidRPr="006268A7">
        <w:rPr>
          <w:rFonts w:ascii="Arial" w:hAnsi="Arial" w:cs="Arial"/>
          <w:b/>
        </w:rPr>
        <w:lastRenderedPageBreak/>
        <w:t xml:space="preserve">Appendix A. Final format of the Executive Summary to be shared with </w:t>
      </w:r>
      <w:r w:rsidR="007A4EFE" w:rsidRPr="006268A7">
        <w:rPr>
          <w:rFonts w:ascii="Arial" w:hAnsi="Arial" w:cs="Arial"/>
          <w:b/>
        </w:rPr>
        <w:t>participants’</w:t>
      </w:r>
      <w:r w:rsidRPr="006268A7">
        <w:rPr>
          <w:rFonts w:ascii="Arial" w:hAnsi="Arial" w:cs="Arial"/>
          <w:b/>
        </w:rPr>
        <w:t xml:space="preserve"> and members of the target audience</w:t>
      </w:r>
      <w:r w:rsidR="007A4EFE" w:rsidRPr="006268A7">
        <w:rPr>
          <w:rFonts w:ascii="Arial" w:hAnsi="Arial" w:cs="Arial"/>
          <w:b/>
        </w:rPr>
        <w:t>. All written details are the same as those presented above.</w:t>
      </w:r>
    </w:p>
    <w:p w14:paraId="24A710EC" w14:textId="1E552A12" w:rsidR="00C02A5C" w:rsidRDefault="00C02A5C" w:rsidP="007A4EFE">
      <w:pPr>
        <w:spacing w:line="360" w:lineRule="auto"/>
        <w:jc w:val="both"/>
        <w:rPr>
          <w:rFonts w:ascii="Arial" w:hAnsi="Arial" w:cs="Arial"/>
        </w:rPr>
      </w:pPr>
    </w:p>
    <w:p w14:paraId="6D2F4354" w14:textId="0341D416" w:rsidR="00C02A5C" w:rsidRDefault="00B74CA8" w:rsidP="007A4EFE">
      <w:pPr>
        <w:spacing w:line="360" w:lineRule="auto"/>
        <w:jc w:val="both"/>
        <w:rPr>
          <w:rFonts w:ascii="Arial" w:hAnsi="Arial" w:cs="Arial"/>
        </w:rPr>
      </w:pPr>
      <w:r>
        <w:rPr>
          <w:noProof/>
          <w:lang w:eastAsia="en-GB"/>
        </w:rPr>
        <w:drawing>
          <wp:inline distT="0" distB="0" distL="0" distR="0" wp14:anchorId="0F71F4C9" wp14:editId="61797AEF">
            <wp:extent cx="5308600" cy="7564755"/>
            <wp:effectExtent l="0" t="0" r="635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58719" t="24424" r="14691" b="8213"/>
                    <a:stretch/>
                  </pic:blipFill>
                  <pic:spPr bwMode="auto">
                    <a:xfrm>
                      <a:off x="0" y="0"/>
                      <a:ext cx="5309915" cy="7566629"/>
                    </a:xfrm>
                    <a:prstGeom prst="rect">
                      <a:avLst/>
                    </a:prstGeom>
                    <a:ln>
                      <a:noFill/>
                    </a:ln>
                    <a:extLst>
                      <a:ext uri="{53640926-AAD7-44D8-BBD7-CCE9431645EC}">
                        <a14:shadowObscured xmlns:a14="http://schemas.microsoft.com/office/drawing/2010/main"/>
                      </a:ext>
                    </a:extLst>
                  </pic:spPr>
                </pic:pic>
              </a:graphicData>
            </a:graphic>
          </wp:inline>
        </w:drawing>
      </w:r>
    </w:p>
    <w:p w14:paraId="428E5C5B" w14:textId="79C7CF39" w:rsidR="00342CAC" w:rsidRDefault="00342CAC" w:rsidP="007A4EFE">
      <w:pPr>
        <w:spacing w:line="360" w:lineRule="auto"/>
        <w:jc w:val="both"/>
        <w:rPr>
          <w:rFonts w:ascii="Arial" w:hAnsi="Arial" w:cs="Arial"/>
        </w:rPr>
      </w:pPr>
      <w:r>
        <w:rPr>
          <w:noProof/>
          <w:lang w:eastAsia="en-GB"/>
        </w:rPr>
        <w:lastRenderedPageBreak/>
        <w:drawing>
          <wp:inline distT="0" distB="0" distL="0" distR="0" wp14:anchorId="44FE1186" wp14:editId="0B6BA54D">
            <wp:extent cx="6060558" cy="8897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58929" t="25053" r="15030" b="6980"/>
                    <a:stretch/>
                  </pic:blipFill>
                  <pic:spPr bwMode="auto">
                    <a:xfrm>
                      <a:off x="0" y="0"/>
                      <a:ext cx="6082420" cy="8929764"/>
                    </a:xfrm>
                    <a:prstGeom prst="rect">
                      <a:avLst/>
                    </a:prstGeom>
                    <a:ln>
                      <a:noFill/>
                    </a:ln>
                    <a:extLst>
                      <a:ext uri="{53640926-AAD7-44D8-BBD7-CCE9431645EC}">
                        <a14:shadowObscured xmlns:a14="http://schemas.microsoft.com/office/drawing/2010/main"/>
                      </a:ext>
                    </a:extLst>
                  </pic:spPr>
                </pic:pic>
              </a:graphicData>
            </a:graphic>
          </wp:inline>
        </w:drawing>
      </w:r>
    </w:p>
    <w:p w14:paraId="6AA7A30F" w14:textId="38BB3D05" w:rsidR="00342CAC" w:rsidRDefault="00342CAC" w:rsidP="007A4EFE">
      <w:pPr>
        <w:spacing w:line="360" w:lineRule="auto"/>
        <w:jc w:val="both"/>
        <w:rPr>
          <w:rFonts w:ascii="Arial" w:hAnsi="Arial" w:cs="Arial"/>
        </w:rPr>
      </w:pPr>
      <w:r>
        <w:rPr>
          <w:noProof/>
          <w:lang w:eastAsia="en-GB"/>
        </w:rPr>
        <w:lastRenderedPageBreak/>
        <w:drawing>
          <wp:inline distT="0" distB="0" distL="0" distR="0" wp14:anchorId="0220AE94" wp14:editId="31F89140">
            <wp:extent cx="6230679" cy="895212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59363" t="25065" r="14443" b="8028"/>
                    <a:stretch/>
                  </pic:blipFill>
                  <pic:spPr bwMode="auto">
                    <a:xfrm>
                      <a:off x="0" y="0"/>
                      <a:ext cx="6230679" cy="8952122"/>
                    </a:xfrm>
                    <a:prstGeom prst="rect">
                      <a:avLst/>
                    </a:prstGeom>
                    <a:ln>
                      <a:noFill/>
                    </a:ln>
                    <a:extLst>
                      <a:ext uri="{53640926-AAD7-44D8-BBD7-CCE9431645EC}">
                        <a14:shadowObscured xmlns:a14="http://schemas.microsoft.com/office/drawing/2010/main"/>
                      </a:ext>
                    </a:extLst>
                  </pic:spPr>
                </pic:pic>
              </a:graphicData>
            </a:graphic>
          </wp:inline>
        </w:drawing>
      </w:r>
    </w:p>
    <w:p w14:paraId="511B3E61" w14:textId="447A9770" w:rsidR="00342CAC" w:rsidRDefault="00342CAC" w:rsidP="007A4EFE">
      <w:pPr>
        <w:spacing w:line="360" w:lineRule="auto"/>
        <w:jc w:val="both"/>
        <w:rPr>
          <w:rFonts w:ascii="Arial" w:hAnsi="Arial" w:cs="Arial"/>
        </w:rPr>
      </w:pPr>
      <w:r>
        <w:rPr>
          <w:noProof/>
          <w:lang w:eastAsia="en-GB"/>
        </w:rPr>
        <w:lastRenderedPageBreak/>
        <w:drawing>
          <wp:inline distT="0" distB="0" distL="0" distR="0" wp14:anchorId="2E106E8B" wp14:editId="0307A4C5">
            <wp:extent cx="5783580" cy="795315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58250" t="24405" r="13916" b="7549"/>
                    <a:stretch/>
                  </pic:blipFill>
                  <pic:spPr bwMode="auto">
                    <a:xfrm>
                      <a:off x="0" y="0"/>
                      <a:ext cx="5796177" cy="7970475"/>
                    </a:xfrm>
                    <a:prstGeom prst="rect">
                      <a:avLst/>
                    </a:prstGeom>
                    <a:ln>
                      <a:noFill/>
                    </a:ln>
                    <a:extLst>
                      <a:ext uri="{53640926-AAD7-44D8-BBD7-CCE9431645EC}">
                        <a14:shadowObscured xmlns:a14="http://schemas.microsoft.com/office/drawing/2010/main"/>
                      </a:ext>
                    </a:extLst>
                  </pic:spPr>
                </pic:pic>
              </a:graphicData>
            </a:graphic>
          </wp:inline>
        </w:drawing>
      </w:r>
    </w:p>
    <w:p w14:paraId="5074A9D0" w14:textId="3F7578C5" w:rsidR="00342CAC" w:rsidRDefault="00342CAC" w:rsidP="007A4EFE">
      <w:pPr>
        <w:spacing w:line="360" w:lineRule="auto"/>
        <w:jc w:val="both"/>
        <w:rPr>
          <w:rFonts w:ascii="Arial" w:hAnsi="Arial" w:cs="Arial"/>
        </w:rPr>
      </w:pPr>
    </w:p>
    <w:p w14:paraId="18A6F05D" w14:textId="07538D83" w:rsidR="00342CAC" w:rsidRDefault="00342CAC" w:rsidP="007A4EFE">
      <w:pPr>
        <w:spacing w:line="360" w:lineRule="auto"/>
        <w:jc w:val="both"/>
        <w:rPr>
          <w:rFonts w:ascii="Arial" w:hAnsi="Arial" w:cs="Arial"/>
        </w:rPr>
      </w:pPr>
    </w:p>
    <w:p w14:paraId="2B68A1D9" w14:textId="4929DC48" w:rsidR="00342CAC" w:rsidRDefault="00342CAC" w:rsidP="007A4EFE">
      <w:pPr>
        <w:spacing w:line="360" w:lineRule="auto"/>
        <w:jc w:val="both"/>
        <w:rPr>
          <w:rFonts w:ascii="Arial" w:hAnsi="Arial" w:cs="Arial"/>
        </w:rPr>
      </w:pPr>
      <w:r>
        <w:rPr>
          <w:noProof/>
          <w:lang w:eastAsia="en-GB"/>
        </w:rPr>
        <w:lastRenderedPageBreak/>
        <w:drawing>
          <wp:inline distT="0" distB="0" distL="0" distR="0" wp14:anchorId="65F49517" wp14:editId="21F38A40">
            <wp:extent cx="5869172" cy="82331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58621" t="25724" r="14659" b="7639"/>
                    <a:stretch/>
                  </pic:blipFill>
                  <pic:spPr bwMode="auto">
                    <a:xfrm>
                      <a:off x="0" y="0"/>
                      <a:ext cx="5883563" cy="8253337"/>
                    </a:xfrm>
                    <a:prstGeom prst="rect">
                      <a:avLst/>
                    </a:prstGeom>
                    <a:ln>
                      <a:noFill/>
                    </a:ln>
                    <a:extLst>
                      <a:ext uri="{53640926-AAD7-44D8-BBD7-CCE9431645EC}">
                        <a14:shadowObscured xmlns:a14="http://schemas.microsoft.com/office/drawing/2010/main"/>
                      </a:ext>
                    </a:extLst>
                  </pic:spPr>
                </pic:pic>
              </a:graphicData>
            </a:graphic>
          </wp:inline>
        </w:drawing>
      </w:r>
    </w:p>
    <w:p w14:paraId="576B7C6E" w14:textId="5AB844B2" w:rsidR="00342CAC" w:rsidRDefault="00342CAC" w:rsidP="007A4EFE">
      <w:pPr>
        <w:spacing w:line="360" w:lineRule="auto"/>
        <w:jc w:val="both"/>
        <w:rPr>
          <w:rFonts w:ascii="Arial" w:hAnsi="Arial" w:cs="Arial"/>
        </w:rPr>
      </w:pPr>
    </w:p>
    <w:p w14:paraId="6A304165" w14:textId="2AAFF967" w:rsidR="00342CAC" w:rsidRDefault="00342CAC" w:rsidP="007A4EFE">
      <w:pPr>
        <w:spacing w:line="360" w:lineRule="auto"/>
        <w:jc w:val="both"/>
        <w:rPr>
          <w:rFonts w:ascii="Arial" w:hAnsi="Arial" w:cs="Arial"/>
        </w:rPr>
      </w:pPr>
    </w:p>
    <w:p w14:paraId="37F4C694" w14:textId="62115A18" w:rsidR="00342CAC" w:rsidRDefault="00342CAC" w:rsidP="007A4EFE">
      <w:pPr>
        <w:spacing w:line="360" w:lineRule="auto"/>
        <w:jc w:val="both"/>
        <w:rPr>
          <w:rFonts w:ascii="Arial" w:hAnsi="Arial" w:cs="Arial"/>
        </w:rPr>
      </w:pPr>
      <w:r>
        <w:rPr>
          <w:noProof/>
          <w:lang w:eastAsia="en-GB"/>
        </w:rPr>
        <w:drawing>
          <wp:inline distT="0" distB="0" distL="0" distR="0" wp14:anchorId="57D174A5" wp14:editId="3492AAFD">
            <wp:extent cx="5954233" cy="8126724"/>
            <wp:effectExtent l="0" t="0" r="889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58621" t="25065" r="13917" b="8299"/>
                    <a:stretch/>
                  </pic:blipFill>
                  <pic:spPr bwMode="auto">
                    <a:xfrm>
                      <a:off x="0" y="0"/>
                      <a:ext cx="5965256" cy="8141769"/>
                    </a:xfrm>
                    <a:prstGeom prst="rect">
                      <a:avLst/>
                    </a:prstGeom>
                    <a:ln>
                      <a:noFill/>
                    </a:ln>
                    <a:extLst>
                      <a:ext uri="{53640926-AAD7-44D8-BBD7-CCE9431645EC}">
                        <a14:shadowObscured xmlns:a14="http://schemas.microsoft.com/office/drawing/2010/main"/>
                      </a:ext>
                    </a:extLst>
                  </pic:spPr>
                </pic:pic>
              </a:graphicData>
            </a:graphic>
          </wp:inline>
        </w:drawing>
      </w:r>
    </w:p>
    <w:p w14:paraId="0F4A5CB8" w14:textId="0798D310" w:rsidR="00342CAC" w:rsidRDefault="00342CAC" w:rsidP="007A4EFE">
      <w:pPr>
        <w:spacing w:line="360" w:lineRule="auto"/>
        <w:jc w:val="both"/>
        <w:rPr>
          <w:rFonts w:ascii="Arial" w:hAnsi="Arial" w:cs="Arial"/>
        </w:rPr>
      </w:pPr>
    </w:p>
    <w:p w14:paraId="0CE5C0D1" w14:textId="5F5C288F" w:rsidR="00342CAC" w:rsidRDefault="00342CAC" w:rsidP="007A4EFE">
      <w:pPr>
        <w:spacing w:line="360" w:lineRule="auto"/>
        <w:jc w:val="both"/>
        <w:rPr>
          <w:rFonts w:ascii="Arial" w:hAnsi="Arial" w:cs="Arial"/>
        </w:rPr>
      </w:pPr>
      <w:r>
        <w:rPr>
          <w:noProof/>
          <w:lang w:eastAsia="en-GB"/>
        </w:rPr>
        <w:lastRenderedPageBreak/>
        <w:drawing>
          <wp:inline distT="0" distB="0" distL="0" distR="0" wp14:anchorId="4B0D5EDC" wp14:editId="7B3B24D6">
            <wp:extent cx="6209414" cy="855892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58621" t="26384" r="13917" b="6320"/>
                    <a:stretch/>
                  </pic:blipFill>
                  <pic:spPr bwMode="auto">
                    <a:xfrm>
                      <a:off x="0" y="0"/>
                      <a:ext cx="6239583" cy="8600504"/>
                    </a:xfrm>
                    <a:prstGeom prst="rect">
                      <a:avLst/>
                    </a:prstGeom>
                    <a:ln>
                      <a:noFill/>
                    </a:ln>
                    <a:extLst>
                      <a:ext uri="{53640926-AAD7-44D8-BBD7-CCE9431645EC}">
                        <a14:shadowObscured xmlns:a14="http://schemas.microsoft.com/office/drawing/2010/main"/>
                      </a:ext>
                    </a:extLst>
                  </pic:spPr>
                </pic:pic>
              </a:graphicData>
            </a:graphic>
          </wp:inline>
        </w:drawing>
      </w:r>
    </w:p>
    <w:p w14:paraId="0B5EC74B" w14:textId="7403C09B" w:rsidR="00342CAC" w:rsidRDefault="00342CAC" w:rsidP="007A4EFE">
      <w:pPr>
        <w:spacing w:line="360" w:lineRule="auto"/>
        <w:jc w:val="both"/>
        <w:rPr>
          <w:rFonts w:ascii="Arial" w:hAnsi="Arial" w:cs="Arial"/>
        </w:rPr>
      </w:pPr>
      <w:r>
        <w:rPr>
          <w:noProof/>
          <w:lang w:eastAsia="en-GB"/>
        </w:rPr>
        <w:lastRenderedPageBreak/>
        <w:drawing>
          <wp:inline distT="0" distB="0" distL="0" distR="0" wp14:anchorId="4C12821D" wp14:editId="2FCA6C71">
            <wp:extent cx="6294474" cy="856747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58992" t="25065" r="14291" b="10285"/>
                    <a:stretch/>
                  </pic:blipFill>
                  <pic:spPr bwMode="auto">
                    <a:xfrm>
                      <a:off x="0" y="0"/>
                      <a:ext cx="6306144" cy="8583362"/>
                    </a:xfrm>
                    <a:prstGeom prst="rect">
                      <a:avLst/>
                    </a:prstGeom>
                    <a:ln>
                      <a:noFill/>
                    </a:ln>
                    <a:extLst>
                      <a:ext uri="{53640926-AAD7-44D8-BBD7-CCE9431645EC}">
                        <a14:shadowObscured xmlns:a14="http://schemas.microsoft.com/office/drawing/2010/main"/>
                      </a:ext>
                    </a:extLst>
                  </pic:spPr>
                </pic:pic>
              </a:graphicData>
            </a:graphic>
          </wp:inline>
        </w:drawing>
      </w:r>
    </w:p>
    <w:p w14:paraId="4F00EE26" w14:textId="0FB9CF3B" w:rsidR="00342CAC" w:rsidRDefault="00342CAC" w:rsidP="007A4EFE">
      <w:pPr>
        <w:spacing w:line="360" w:lineRule="auto"/>
        <w:jc w:val="both"/>
        <w:rPr>
          <w:rFonts w:ascii="Arial" w:hAnsi="Arial" w:cs="Arial"/>
        </w:rPr>
      </w:pPr>
      <w:r>
        <w:rPr>
          <w:noProof/>
          <w:lang w:eastAsia="en-GB"/>
        </w:rPr>
        <w:lastRenderedPageBreak/>
        <w:drawing>
          <wp:inline distT="0" distB="0" distL="0" distR="0" wp14:anchorId="664FD4AF" wp14:editId="18D1237D">
            <wp:extent cx="6103088" cy="8509942"/>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58621" t="26384" r="15030" b="8300"/>
                    <a:stretch/>
                  </pic:blipFill>
                  <pic:spPr bwMode="auto">
                    <a:xfrm>
                      <a:off x="0" y="0"/>
                      <a:ext cx="6117939" cy="8530650"/>
                    </a:xfrm>
                    <a:prstGeom prst="rect">
                      <a:avLst/>
                    </a:prstGeom>
                    <a:ln>
                      <a:noFill/>
                    </a:ln>
                    <a:extLst>
                      <a:ext uri="{53640926-AAD7-44D8-BBD7-CCE9431645EC}">
                        <a14:shadowObscured xmlns:a14="http://schemas.microsoft.com/office/drawing/2010/main"/>
                      </a:ext>
                    </a:extLst>
                  </pic:spPr>
                </pic:pic>
              </a:graphicData>
            </a:graphic>
          </wp:inline>
        </w:drawing>
      </w:r>
    </w:p>
    <w:p w14:paraId="36AB62B6" w14:textId="7AC19974" w:rsidR="00342CAC" w:rsidRDefault="00342CAC" w:rsidP="007A4EFE">
      <w:pPr>
        <w:spacing w:line="360" w:lineRule="auto"/>
        <w:jc w:val="both"/>
        <w:rPr>
          <w:rFonts w:ascii="Arial" w:hAnsi="Arial" w:cs="Arial"/>
        </w:rPr>
      </w:pPr>
    </w:p>
    <w:p w14:paraId="257AA7E3" w14:textId="400231BE" w:rsidR="005F6DB4" w:rsidRPr="00B07C07" w:rsidRDefault="00342CAC" w:rsidP="007A4EFE">
      <w:pPr>
        <w:spacing w:line="360" w:lineRule="auto"/>
        <w:jc w:val="both"/>
        <w:rPr>
          <w:rFonts w:ascii="Arial" w:hAnsi="Arial" w:cs="Arial"/>
        </w:rPr>
      </w:pPr>
      <w:r>
        <w:rPr>
          <w:noProof/>
          <w:lang w:eastAsia="en-GB"/>
        </w:rPr>
        <w:lastRenderedPageBreak/>
        <w:drawing>
          <wp:inline distT="0" distB="0" distL="0" distR="0" wp14:anchorId="757E271D" wp14:editId="65114958">
            <wp:extent cx="6166884" cy="8532266"/>
            <wp:effectExtent l="0" t="0" r="571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58250" t="25066" r="14663" b="8306"/>
                    <a:stretch/>
                  </pic:blipFill>
                  <pic:spPr bwMode="auto">
                    <a:xfrm>
                      <a:off x="0" y="0"/>
                      <a:ext cx="6178173" cy="8547885"/>
                    </a:xfrm>
                    <a:prstGeom prst="rect">
                      <a:avLst/>
                    </a:prstGeom>
                    <a:ln>
                      <a:noFill/>
                    </a:ln>
                    <a:extLst>
                      <a:ext uri="{53640926-AAD7-44D8-BBD7-CCE9431645EC}">
                        <a14:shadowObscured xmlns:a14="http://schemas.microsoft.com/office/drawing/2010/main"/>
                      </a:ext>
                    </a:extLst>
                  </pic:spPr>
                </pic:pic>
              </a:graphicData>
            </a:graphic>
          </wp:inline>
        </w:drawing>
      </w:r>
    </w:p>
    <w:sectPr w:rsidR="005F6DB4" w:rsidRPr="00B07C07">
      <w:headerReference w:type="default" r:id="rId1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9A38C" w14:textId="77777777" w:rsidR="0071611A" w:rsidRDefault="0071611A" w:rsidP="00067264">
      <w:pPr>
        <w:spacing w:after="0" w:line="240" w:lineRule="auto"/>
      </w:pPr>
      <w:r>
        <w:separator/>
      </w:r>
    </w:p>
  </w:endnote>
  <w:endnote w:type="continuationSeparator" w:id="0">
    <w:p w14:paraId="1AD8A2AB" w14:textId="77777777" w:rsidR="0071611A" w:rsidRDefault="0071611A" w:rsidP="00067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A24FC" w14:textId="77777777" w:rsidR="0071611A" w:rsidRDefault="0071611A" w:rsidP="00067264">
      <w:pPr>
        <w:spacing w:after="0" w:line="240" w:lineRule="auto"/>
      </w:pPr>
      <w:r>
        <w:separator/>
      </w:r>
    </w:p>
  </w:footnote>
  <w:footnote w:type="continuationSeparator" w:id="0">
    <w:p w14:paraId="0E65CC1F" w14:textId="77777777" w:rsidR="0071611A" w:rsidRDefault="0071611A" w:rsidP="00067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161650"/>
      <w:docPartObj>
        <w:docPartGallery w:val="Page Numbers (Top of Page)"/>
        <w:docPartUnique/>
      </w:docPartObj>
    </w:sdtPr>
    <w:sdtEndPr>
      <w:rPr>
        <w:noProof/>
      </w:rPr>
    </w:sdtEndPr>
    <w:sdtContent>
      <w:p w14:paraId="18503079" w14:textId="368E6DAE" w:rsidR="0071611A" w:rsidRDefault="0071611A">
        <w:pPr>
          <w:pStyle w:val="Header"/>
          <w:jc w:val="right"/>
        </w:pPr>
        <w:r>
          <w:fldChar w:fldCharType="begin"/>
        </w:r>
        <w:r>
          <w:instrText xml:space="preserve"> PAGE   \* MERGEFORMAT </w:instrText>
        </w:r>
        <w:r>
          <w:fldChar w:fldCharType="separate"/>
        </w:r>
        <w:r w:rsidR="00872E13">
          <w:rPr>
            <w:noProof/>
          </w:rPr>
          <w:t>6</w:t>
        </w:r>
        <w:r>
          <w:rPr>
            <w:noProof/>
          </w:rPr>
          <w:fldChar w:fldCharType="end"/>
        </w:r>
      </w:p>
    </w:sdtContent>
  </w:sdt>
  <w:p w14:paraId="57603F70" w14:textId="77777777" w:rsidR="0071611A" w:rsidRDefault="00716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759895"/>
      <w:docPartObj>
        <w:docPartGallery w:val="Page Numbers (Top of Page)"/>
        <w:docPartUnique/>
      </w:docPartObj>
    </w:sdtPr>
    <w:sdtEndPr>
      <w:rPr>
        <w:noProof/>
      </w:rPr>
    </w:sdtEndPr>
    <w:sdtContent>
      <w:p w14:paraId="1F6CFB60" w14:textId="7556AAFB" w:rsidR="0071611A" w:rsidRDefault="0071611A">
        <w:pPr>
          <w:pStyle w:val="Header"/>
          <w:jc w:val="right"/>
        </w:pPr>
        <w:r>
          <w:fldChar w:fldCharType="begin"/>
        </w:r>
        <w:r>
          <w:instrText xml:space="preserve"> PAGE   \* MERGEFORMAT </w:instrText>
        </w:r>
        <w:r>
          <w:fldChar w:fldCharType="separate"/>
        </w:r>
        <w:r w:rsidR="00872E13">
          <w:rPr>
            <w:noProof/>
          </w:rPr>
          <w:t>106</w:t>
        </w:r>
        <w:r>
          <w:rPr>
            <w:noProof/>
          </w:rPr>
          <w:fldChar w:fldCharType="end"/>
        </w:r>
      </w:p>
    </w:sdtContent>
  </w:sdt>
  <w:p w14:paraId="32F45A42" w14:textId="77777777" w:rsidR="0071611A" w:rsidRDefault="007161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956360"/>
      <w:docPartObj>
        <w:docPartGallery w:val="Page Numbers (Top of Page)"/>
        <w:docPartUnique/>
      </w:docPartObj>
    </w:sdtPr>
    <w:sdtEndPr>
      <w:rPr>
        <w:noProof/>
      </w:rPr>
    </w:sdtEndPr>
    <w:sdtContent>
      <w:p w14:paraId="025C755D" w14:textId="323FA8DD" w:rsidR="0071611A" w:rsidRDefault="0071611A">
        <w:pPr>
          <w:pStyle w:val="Header"/>
          <w:jc w:val="right"/>
        </w:pPr>
        <w:r>
          <w:fldChar w:fldCharType="begin"/>
        </w:r>
        <w:r>
          <w:instrText xml:space="preserve"> PAGE   \* MERGEFORMAT </w:instrText>
        </w:r>
        <w:r>
          <w:fldChar w:fldCharType="separate"/>
        </w:r>
        <w:r w:rsidR="00872E13">
          <w:rPr>
            <w:noProof/>
          </w:rPr>
          <w:t>137</w:t>
        </w:r>
        <w:r>
          <w:rPr>
            <w:noProof/>
          </w:rPr>
          <w:fldChar w:fldCharType="end"/>
        </w:r>
      </w:p>
    </w:sdtContent>
  </w:sdt>
  <w:p w14:paraId="711B2073" w14:textId="77777777" w:rsidR="0071611A" w:rsidRDefault="00716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C2B72"/>
    <w:multiLevelType w:val="hybridMultilevel"/>
    <w:tmpl w:val="B260B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1466D2"/>
    <w:multiLevelType w:val="hybridMultilevel"/>
    <w:tmpl w:val="90EAE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0F58B6"/>
    <w:multiLevelType w:val="hybridMultilevel"/>
    <w:tmpl w:val="A97226B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C93DA0"/>
    <w:multiLevelType w:val="hybridMultilevel"/>
    <w:tmpl w:val="C188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E35AC"/>
    <w:multiLevelType w:val="hybridMultilevel"/>
    <w:tmpl w:val="93188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78471B"/>
    <w:multiLevelType w:val="hybridMultilevel"/>
    <w:tmpl w:val="3E8E5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15085B"/>
    <w:multiLevelType w:val="hybridMultilevel"/>
    <w:tmpl w:val="84FAD9FC"/>
    <w:lvl w:ilvl="0" w:tplc="0D5CDA3A">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607F8C"/>
    <w:multiLevelType w:val="hybridMultilevel"/>
    <w:tmpl w:val="12F24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2125E2"/>
    <w:multiLevelType w:val="hybridMultilevel"/>
    <w:tmpl w:val="2C8E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552536"/>
    <w:multiLevelType w:val="hybridMultilevel"/>
    <w:tmpl w:val="6590D30E"/>
    <w:lvl w:ilvl="0" w:tplc="27567232">
      <w:start w:val="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F80E33"/>
    <w:multiLevelType w:val="hybridMultilevel"/>
    <w:tmpl w:val="CB5AB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CA0AAF"/>
    <w:multiLevelType w:val="hybridMultilevel"/>
    <w:tmpl w:val="1E26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BD335B"/>
    <w:multiLevelType w:val="hybridMultilevel"/>
    <w:tmpl w:val="AF946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B126F2"/>
    <w:multiLevelType w:val="hybridMultilevel"/>
    <w:tmpl w:val="012A1F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3565A7F"/>
    <w:multiLevelType w:val="hybridMultilevel"/>
    <w:tmpl w:val="1F64B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65185C"/>
    <w:multiLevelType w:val="hybridMultilevel"/>
    <w:tmpl w:val="B5BEEC22"/>
    <w:lvl w:ilvl="0" w:tplc="ECA86EB8">
      <w:start w:val="4"/>
      <w:numFmt w:val="bullet"/>
      <w:lvlText w:val="-"/>
      <w:lvlJc w:val="left"/>
      <w:pPr>
        <w:ind w:left="1136" w:hanging="360"/>
      </w:pPr>
      <w:rPr>
        <w:rFonts w:ascii="Calibri" w:eastAsia="Times New Roman" w:hAnsi="Calibri" w:cs="Calibri" w:hint="default"/>
      </w:rPr>
    </w:lvl>
    <w:lvl w:ilvl="1" w:tplc="08090003" w:tentative="1">
      <w:start w:val="1"/>
      <w:numFmt w:val="bullet"/>
      <w:lvlText w:val="o"/>
      <w:lvlJc w:val="left"/>
      <w:pPr>
        <w:ind w:left="1856" w:hanging="360"/>
      </w:pPr>
      <w:rPr>
        <w:rFonts w:ascii="Courier New" w:hAnsi="Courier New" w:cs="Courier New" w:hint="default"/>
      </w:rPr>
    </w:lvl>
    <w:lvl w:ilvl="2" w:tplc="08090005" w:tentative="1">
      <w:start w:val="1"/>
      <w:numFmt w:val="bullet"/>
      <w:lvlText w:val=""/>
      <w:lvlJc w:val="left"/>
      <w:pPr>
        <w:ind w:left="2576" w:hanging="360"/>
      </w:pPr>
      <w:rPr>
        <w:rFonts w:ascii="Wingdings" w:hAnsi="Wingdings" w:hint="default"/>
      </w:rPr>
    </w:lvl>
    <w:lvl w:ilvl="3" w:tplc="08090001" w:tentative="1">
      <w:start w:val="1"/>
      <w:numFmt w:val="bullet"/>
      <w:lvlText w:val=""/>
      <w:lvlJc w:val="left"/>
      <w:pPr>
        <w:ind w:left="3296" w:hanging="360"/>
      </w:pPr>
      <w:rPr>
        <w:rFonts w:ascii="Symbol" w:hAnsi="Symbol" w:hint="default"/>
      </w:rPr>
    </w:lvl>
    <w:lvl w:ilvl="4" w:tplc="08090003" w:tentative="1">
      <w:start w:val="1"/>
      <w:numFmt w:val="bullet"/>
      <w:lvlText w:val="o"/>
      <w:lvlJc w:val="left"/>
      <w:pPr>
        <w:ind w:left="4016" w:hanging="360"/>
      </w:pPr>
      <w:rPr>
        <w:rFonts w:ascii="Courier New" w:hAnsi="Courier New" w:cs="Courier New" w:hint="default"/>
      </w:rPr>
    </w:lvl>
    <w:lvl w:ilvl="5" w:tplc="08090005" w:tentative="1">
      <w:start w:val="1"/>
      <w:numFmt w:val="bullet"/>
      <w:lvlText w:val=""/>
      <w:lvlJc w:val="left"/>
      <w:pPr>
        <w:ind w:left="4736" w:hanging="360"/>
      </w:pPr>
      <w:rPr>
        <w:rFonts w:ascii="Wingdings" w:hAnsi="Wingdings" w:hint="default"/>
      </w:rPr>
    </w:lvl>
    <w:lvl w:ilvl="6" w:tplc="08090001" w:tentative="1">
      <w:start w:val="1"/>
      <w:numFmt w:val="bullet"/>
      <w:lvlText w:val=""/>
      <w:lvlJc w:val="left"/>
      <w:pPr>
        <w:ind w:left="5456" w:hanging="360"/>
      </w:pPr>
      <w:rPr>
        <w:rFonts w:ascii="Symbol" w:hAnsi="Symbol" w:hint="default"/>
      </w:rPr>
    </w:lvl>
    <w:lvl w:ilvl="7" w:tplc="08090003" w:tentative="1">
      <w:start w:val="1"/>
      <w:numFmt w:val="bullet"/>
      <w:lvlText w:val="o"/>
      <w:lvlJc w:val="left"/>
      <w:pPr>
        <w:ind w:left="6176" w:hanging="360"/>
      </w:pPr>
      <w:rPr>
        <w:rFonts w:ascii="Courier New" w:hAnsi="Courier New" w:cs="Courier New" w:hint="default"/>
      </w:rPr>
    </w:lvl>
    <w:lvl w:ilvl="8" w:tplc="08090005" w:tentative="1">
      <w:start w:val="1"/>
      <w:numFmt w:val="bullet"/>
      <w:lvlText w:val=""/>
      <w:lvlJc w:val="left"/>
      <w:pPr>
        <w:ind w:left="6896" w:hanging="360"/>
      </w:pPr>
      <w:rPr>
        <w:rFonts w:ascii="Wingdings" w:hAnsi="Wingdings" w:hint="default"/>
      </w:rPr>
    </w:lvl>
  </w:abstractNum>
  <w:abstractNum w:abstractNumId="16" w15:restartNumberingAfterBreak="0">
    <w:nsid w:val="5DC100D3"/>
    <w:multiLevelType w:val="hybridMultilevel"/>
    <w:tmpl w:val="A98019F2"/>
    <w:lvl w:ilvl="0" w:tplc="0D5CDA3A">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1205AD8"/>
    <w:multiLevelType w:val="hybridMultilevel"/>
    <w:tmpl w:val="AA3C3AA6"/>
    <w:lvl w:ilvl="0" w:tplc="3FECD5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467314"/>
    <w:multiLevelType w:val="hybridMultilevel"/>
    <w:tmpl w:val="27ECEBB8"/>
    <w:lvl w:ilvl="0" w:tplc="A0B4A04A">
      <w:start w:val="1"/>
      <w:numFmt w:val="bullet"/>
      <w:lvlText w:val=""/>
      <w:lvlJc w:val="left"/>
      <w:pPr>
        <w:ind w:left="720" w:hanging="360"/>
      </w:pPr>
      <w:rPr>
        <w:rFonts w:ascii="Symbol" w:hAnsi="Symbol" w:hint="default"/>
      </w:rPr>
    </w:lvl>
    <w:lvl w:ilvl="1" w:tplc="A38C9932">
      <w:start w:val="1"/>
      <w:numFmt w:val="bullet"/>
      <w:lvlText w:val="o"/>
      <w:lvlJc w:val="left"/>
      <w:pPr>
        <w:ind w:left="1440" w:hanging="360"/>
      </w:pPr>
      <w:rPr>
        <w:rFonts w:ascii="Courier New" w:hAnsi="Courier New" w:hint="default"/>
      </w:rPr>
    </w:lvl>
    <w:lvl w:ilvl="2" w:tplc="AB6025EE">
      <w:start w:val="1"/>
      <w:numFmt w:val="bullet"/>
      <w:lvlText w:val=""/>
      <w:lvlJc w:val="left"/>
      <w:pPr>
        <w:ind w:left="2160" w:hanging="360"/>
      </w:pPr>
      <w:rPr>
        <w:rFonts w:ascii="Wingdings" w:hAnsi="Wingdings" w:hint="default"/>
      </w:rPr>
    </w:lvl>
    <w:lvl w:ilvl="3" w:tplc="9B9AFBF0">
      <w:start w:val="1"/>
      <w:numFmt w:val="bullet"/>
      <w:lvlText w:val=""/>
      <w:lvlJc w:val="left"/>
      <w:pPr>
        <w:ind w:left="2880" w:hanging="360"/>
      </w:pPr>
      <w:rPr>
        <w:rFonts w:ascii="Symbol" w:hAnsi="Symbol" w:hint="default"/>
      </w:rPr>
    </w:lvl>
    <w:lvl w:ilvl="4" w:tplc="E2F6AEB2">
      <w:start w:val="1"/>
      <w:numFmt w:val="bullet"/>
      <w:lvlText w:val="o"/>
      <w:lvlJc w:val="left"/>
      <w:pPr>
        <w:ind w:left="3600" w:hanging="360"/>
      </w:pPr>
      <w:rPr>
        <w:rFonts w:ascii="Courier New" w:hAnsi="Courier New" w:hint="default"/>
      </w:rPr>
    </w:lvl>
    <w:lvl w:ilvl="5" w:tplc="8222D954">
      <w:start w:val="1"/>
      <w:numFmt w:val="bullet"/>
      <w:lvlText w:val=""/>
      <w:lvlJc w:val="left"/>
      <w:pPr>
        <w:ind w:left="4320" w:hanging="360"/>
      </w:pPr>
      <w:rPr>
        <w:rFonts w:ascii="Wingdings" w:hAnsi="Wingdings" w:hint="default"/>
      </w:rPr>
    </w:lvl>
    <w:lvl w:ilvl="6" w:tplc="04F0C7A6">
      <w:start w:val="1"/>
      <w:numFmt w:val="bullet"/>
      <w:lvlText w:val=""/>
      <w:lvlJc w:val="left"/>
      <w:pPr>
        <w:ind w:left="5040" w:hanging="360"/>
      </w:pPr>
      <w:rPr>
        <w:rFonts w:ascii="Symbol" w:hAnsi="Symbol" w:hint="default"/>
      </w:rPr>
    </w:lvl>
    <w:lvl w:ilvl="7" w:tplc="A81CEDB8">
      <w:start w:val="1"/>
      <w:numFmt w:val="bullet"/>
      <w:lvlText w:val="o"/>
      <w:lvlJc w:val="left"/>
      <w:pPr>
        <w:ind w:left="5760" w:hanging="360"/>
      </w:pPr>
      <w:rPr>
        <w:rFonts w:ascii="Courier New" w:hAnsi="Courier New" w:hint="default"/>
      </w:rPr>
    </w:lvl>
    <w:lvl w:ilvl="8" w:tplc="54E065FE">
      <w:start w:val="1"/>
      <w:numFmt w:val="bullet"/>
      <w:lvlText w:val=""/>
      <w:lvlJc w:val="left"/>
      <w:pPr>
        <w:ind w:left="6480" w:hanging="360"/>
      </w:pPr>
      <w:rPr>
        <w:rFonts w:ascii="Wingdings" w:hAnsi="Wingdings" w:hint="default"/>
      </w:rPr>
    </w:lvl>
  </w:abstractNum>
  <w:abstractNum w:abstractNumId="19" w15:restartNumberingAfterBreak="0">
    <w:nsid w:val="71094187"/>
    <w:multiLevelType w:val="hybridMultilevel"/>
    <w:tmpl w:val="4702A41C"/>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num w:numId="1" w16cid:durableId="82188839">
    <w:abstractNumId w:val="18"/>
  </w:num>
  <w:num w:numId="2" w16cid:durableId="1082484217">
    <w:abstractNumId w:val="15"/>
  </w:num>
  <w:num w:numId="3" w16cid:durableId="7828688">
    <w:abstractNumId w:val="7"/>
  </w:num>
  <w:num w:numId="4" w16cid:durableId="1858039318">
    <w:abstractNumId w:val="19"/>
  </w:num>
  <w:num w:numId="5" w16cid:durableId="10164657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40434430">
    <w:abstractNumId w:val="6"/>
  </w:num>
  <w:num w:numId="7" w16cid:durableId="17667992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9145036">
    <w:abstractNumId w:val="8"/>
  </w:num>
  <w:num w:numId="9" w16cid:durableId="1737168144">
    <w:abstractNumId w:val="2"/>
  </w:num>
  <w:num w:numId="10" w16cid:durableId="1669479252">
    <w:abstractNumId w:val="16"/>
  </w:num>
  <w:num w:numId="11" w16cid:durableId="736516342">
    <w:abstractNumId w:val="4"/>
  </w:num>
  <w:num w:numId="12" w16cid:durableId="1602570719">
    <w:abstractNumId w:val="12"/>
  </w:num>
  <w:num w:numId="13" w16cid:durableId="1021053195">
    <w:abstractNumId w:val="14"/>
  </w:num>
  <w:num w:numId="14" w16cid:durableId="1087530839">
    <w:abstractNumId w:val="17"/>
  </w:num>
  <w:num w:numId="15" w16cid:durableId="930626375">
    <w:abstractNumId w:val="5"/>
  </w:num>
  <w:num w:numId="16" w16cid:durableId="2119445185">
    <w:abstractNumId w:val="10"/>
  </w:num>
  <w:num w:numId="17" w16cid:durableId="1147436600">
    <w:abstractNumId w:val="9"/>
  </w:num>
  <w:num w:numId="18" w16cid:durableId="2005234718">
    <w:abstractNumId w:val="11"/>
  </w:num>
  <w:num w:numId="19" w16cid:durableId="32048117">
    <w:abstractNumId w:val="0"/>
  </w:num>
  <w:num w:numId="20" w16cid:durableId="1721981562">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3EF"/>
    <w:rsid w:val="000007BD"/>
    <w:rsid w:val="0001144D"/>
    <w:rsid w:val="000257CD"/>
    <w:rsid w:val="00046C65"/>
    <w:rsid w:val="0005537F"/>
    <w:rsid w:val="00055A6E"/>
    <w:rsid w:val="00067264"/>
    <w:rsid w:val="000778EC"/>
    <w:rsid w:val="00097998"/>
    <w:rsid w:val="000A49AB"/>
    <w:rsid w:val="000A617B"/>
    <w:rsid w:val="000B271A"/>
    <w:rsid w:val="000B4074"/>
    <w:rsid w:val="000B5B3B"/>
    <w:rsid w:val="000E08F4"/>
    <w:rsid w:val="000E2246"/>
    <w:rsid w:val="00104A24"/>
    <w:rsid w:val="001245D9"/>
    <w:rsid w:val="00124FAB"/>
    <w:rsid w:val="0012747D"/>
    <w:rsid w:val="0013506D"/>
    <w:rsid w:val="00154500"/>
    <w:rsid w:val="00164930"/>
    <w:rsid w:val="00180EA1"/>
    <w:rsid w:val="00185247"/>
    <w:rsid w:val="0019595E"/>
    <w:rsid w:val="001A3523"/>
    <w:rsid w:val="001D13A9"/>
    <w:rsid w:val="001D7020"/>
    <w:rsid w:val="001E0BE1"/>
    <w:rsid w:val="001E5DE8"/>
    <w:rsid w:val="002002B2"/>
    <w:rsid w:val="002011C2"/>
    <w:rsid w:val="0020339D"/>
    <w:rsid w:val="00205B13"/>
    <w:rsid w:val="00245F4D"/>
    <w:rsid w:val="00260254"/>
    <w:rsid w:val="00271554"/>
    <w:rsid w:val="00295BC9"/>
    <w:rsid w:val="002C0AEE"/>
    <w:rsid w:val="00300952"/>
    <w:rsid w:val="003033D6"/>
    <w:rsid w:val="00304BE9"/>
    <w:rsid w:val="003228C7"/>
    <w:rsid w:val="003248F7"/>
    <w:rsid w:val="00342CAC"/>
    <w:rsid w:val="003521BD"/>
    <w:rsid w:val="0036615A"/>
    <w:rsid w:val="00366EBF"/>
    <w:rsid w:val="00370891"/>
    <w:rsid w:val="00382B5E"/>
    <w:rsid w:val="0038395F"/>
    <w:rsid w:val="00390ACC"/>
    <w:rsid w:val="003B29FD"/>
    <w:rsid w:val="003B672D"/>
    <w:rsid w:val="003B69DE"/>
    <w:rsid w:val="003F0038"/>
    <w:rsid w:val="003F11E7"/>
    <w:rsid w:val="003F6A15"/>
    <w:rsid w:val="0041263C"/>
    <w:rsid w:val="00425837"/>
    <w:rsid w:val="00432D70"/>
    <w:rsid w:val="00434A87"/>
    <w:rsid w:val="004404D1"/>
    <w:rsid w:val="00462458"/>
    <w:rsid w:val="004649B7"/>
    <w:rsid w:val="00482A08"/>
    <w:rsid w:val="0049732C"/>
    <w:rsid w:val="004A0B0A"/>
    <w:rsid w:val="004A28DF"/>
    <w:rsid w:val="004B173A"/>
    <w:rsid w:val="004C1550"/>
    <w:rsid w:val="004F2014"/>
    <w:rsid w:val="00532746"/>
    <w:rsid w:val="005455DF"/>
    <w:rsid w:val="0055276F"/>
    <w:rsid w:val="00554E79"/>
    <w:rsid w:val="0055698C"/>
    <w:rsid w:val="00580F5E"/>
    <w:rsid w:val="0059073D"/>
    <w:rsid w:val="005B5FA1"/>
    <w:rsid w:val="005C142B"/>
    <w:rsid w:val="005C5C92"/>
    <w:rsid w:val="005D1203"/>
    <w:rsid w:val="005D3F81"/>
    <w:rsid w:val="005D5872"/>
    <w:rsid w:val="005E5C01"/>
    <w:rsid w:val="005F6DB4"/>
    <w:rsid w:val="0060279F"/>
    <w:rsid w:val="006037B8"/>
    <w:rsid w:val="00610823"/>
    <w:rsid w:val="00610C32"/>
    <w:rsid w:val="006268A7"/>
    <w:rsid w:val="00633283"/>
    <w:rsid w:val="00660CEC"/>
    <w:rsid w:val="006626FB"/>
    <w:rsid w:val="0067453D"/>
    <w:rsid w:val="00681AFE"/>
    <w:rsid w:val="00685B41"/>
    <w:rsid w:val="006B518D"/>
    <w:rsid w:val="006C3CEE"/>
    <w:rsid w:val="006D2E57"/>
    <w:rsid w:val="006E1B84"/>
    <w:rsid w:val="006E4EE5"/>
    <w:rsid w:val="006E552A"/>
    <w:rsid w:val="006F3652"/>
    <w:rsid w:val="0071611A"/>
    <w:rsid w:val="00722F77"/>
    <w:rsid w:val="00750FEF"/>
    <w:rsid w:val="00751021"/>
    <w:rsid w:val="007542B1"/>
    <w:rsid w:val="007679E5"/>
    <w:rsid w:val="00777F76"/>
    <w:rsid w:val="00784EDF"/>
    <w:rsid w:val="007928F1"/>
    <w:rsid w:val="007A1D42"/>
    <w:rsid w:val="007A4EFE"/>
    <w:rsid w:val="007B00B2"/>
    <w:rsid w:val="007C0AE0"/>
    <w:rsid w:val="007D5FE3"/>
    <w:rsid w:val="007E051B"/>
    <w:rsid w:val="007E1285"/>
    <w:rsid w:val="007E59F5"/>
    <w:rsid w:val="007E64A6"/>
    <w:rsid w:val="008006D0"/>
    <w:rsid w:val="00836A0B"/>
    <w:rsid w:val="00845E44"/>
    <w:rsid w:val="00855460"/>
    <w:rsid w:val="008676F5"/>
    <w:rsid w:val="00872E13"/>
    <w:rsid w:val="00880137"/>
    <w:rsid w:val="008939EC"/>
    <w:rsid w:val="00893F3E"/>
    <w:rsid w:val="00896E8B"/>
    <w:rsid w:val="008A10EF"/>
    <w:rsid w:val="008A4F0E"/>
    <w:rsid w:val="008C5B1B"/>
    <w:rsid w:val="008D7EDD"/>
    <w:rsid w:val="008E23BF"/>
    <w:rsid w:val="00920B77"/>
    <w:rsid w:val="00926719"/>
    <w:rsid w:val="00932462"/>
    <w:rsid w:val="00957C26"/>
    <w:rsid w:val="009801DB"/>
    <w:rsid w:val="009930BF"/>
    <w:rsid w:val="009939F0"/>
    <w:rsid w:val="009A59D6"/>
    <w:rsid w:val="009B6063"/>
    <w:rsid w:val="009D1D2F"/>
    <w:rsid w:val="009E799A"/>
    <w:rsid w:val="00A02BC0"/>
    <w:rsid w:val="00A0483D"/>
    <w:rsid w:val="00A217F9"/>
    <w:rsid w:val="00A303A4"/>
    <w:rsid w:val="00A32738"/>
    <w:rsid w:val="00A40844"/>
    <w:rsid w:val="00A41AB1"/>
    <w:rsid w:val="00A50D7B"/>
    <w:rsid w:val="00A66ED0"/>
    <w:rsid w:val="00A72173"/>
    <w:rsid w:val="00A72551"/>
    <w:rsid w:val="00A77814"/>
    <w:rsid w:val="00A853EF"/>
    <w:rsid w:val="00A85A15"/>
    <w:rsid w:val="00A93557"/>
    <w:rsid w:val="00A93B31"/>
    <w:rsid w:val="00A97203"/>
    <w:rsid w:val="00A97894"/>
    <w:rsid w:val="00AA3F83"/>
    <w:rsid w:val="00AA7314"/>
    <w:rsid w:val="00AD29B7"/>
    <w:rsid w:val="00AE1904"/>
    <w:rsid w:val="00B07C07"/>
    <w:rsid w:val="00B32AFC"/>
    <w:rsid w:val="00B570FC"/>
    <w:rsid w:val="00B74CA8"/>
    <w:rsid w:val="00BA6BFA"/>
    <w:rsid w:val="00BB05ED"/>
    <w:rsid w:val="00BB339A"/>
    <w:rsid w:val="00BD6563"/>
    <w:rsid w:val="00C02A5C"/>
    <w:rsid w:val="00C10A99"/>
    <w:rsid w:val="00C226F0"/>
    <w:rsid w:val="00C30C33"/>
    <w:rsid w:val="00C46AD5"/>
    <w:rsid w:val="00C5220D"/>
    <w:rsid w:val="00C75ABD"/>
    <w:rsid w:val="00CA0752"/>
    <w:rsid w:val="00CE5BD7"/>
    <w:rsid w:val="00D0355E"/>
    <w:rsid w:val="00D454AC"/>
    <w:rsid w:val="00D460C9"/>
    <w:rsid w:val="00D5026A"/>
    <w:rsid w:val="00D53E02"/>
    <w:rsid w:val="00D5430B"/>
    <w:rsid w:val="00D56A63"/>
    <w:rsid w:val="00D8175F"/>
    <w:rsid w:val="00DA03D4"/>
    <w:rsid w:val="00DA5DE1"/>
    <w:rsid w:val="00DB21EB"/>
    <w:rsid w:val="00DB4502"/>
    <w:rsid w:val="00DB46A8"/>
    <w:rsid w:val="00DB4927"/>
    <w:rsid w:val="00DC0CA8"/>
    <w:rsid w:val="00DE36CF"/>
    <w:rsid w:val="00E14BCB"/>
    <w:rsid w:val="00E21C41"/>
    <w:rsid w:val="00E336DD"/>
    <w:rsid w:val="00E47523"/>
    <w:rsid w:val="00E779EF"/>
    <w:rsid w:val="00E96FBA"/>
    <w:rsid w:val="00EC32CB"/>
    <w:rsid w:val="00EC511C"/>
    <w:rsid w:val="00ED1C6E"/>
    <w:rsid w:val="00F117AA"/>
    <w:rsid w:val="00F131D9"/>
    <w:rsid w:val="00F31DB8"/>
    <w:rsid w:val="00F74373"/>
    <w:rsid w:val="00F96D64"/>
    <w:rsid w:val="00FB2FAA"/>
    <w:rsid w:val="00FD20C7"/>
    <w:rsid w:val="00FD6B8D"/>
    <w:rsid w:val="00FE3F71"/>
    <w:rsid w:val="2AD9A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414B3"/>
  <w15:chartTrackingRefBased/>
  <w15:docId w15:val="{C4475075-AC44-4651-82A4-8B5D1388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3EF"/>
  </w:style>
  <w:style w:type="paragraph" w:styleId="Heading1">
    <w:name w:val="heading 1"/>
    <w:basedOn w:val="Normal"/>
    <w:next w:val="Normal"/>
    <w:link w:val="Heading1Char"/>
    <w:uiPriority w:val="9"/>
    <w:qFormat/>
    <w:rsid w:val="008D7E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7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D20C7"/>
    <w:rPr>
      <w:sz w:val="16"/>
      <w:szCs w:val="16"/>
    </w:rPr>
  </w:style>
  <w:style w:type="paragraph" w:styleId="CommentText">
    <w:name w:val="annotation text"/>
    <w:basedOn w:val="Normal"/>
    <w:link w:val="CommentTextChar"/>
    <w:uiPriority w:val="99"/>
    <w:unhideWhenUsed/>
    <w:rsid w:val="00FD20C7"/>
    <w:pPr>
      <w:spacing w:line="240" w:lineRule="auto"/>
    </w:pPr>
    <w:rPr>
      <w:sz w:val="20"/>
      <w:szCs w:val="20"/>
    </w:rPr>
  </w:style>
  <w:style w:type="character" w:customStyle="1" w:styleId="CommentTextChar">
    <w:name w:val="Comment Text Char"/>
    <w:basedOn w:val="DefaultParagraphFont"/>
    <w:link w:val="CommentText"/>
    <w:uiPriority w:val="99"/>
    <w:rsid w:val="00FD20C7"/>
    <w:rPr>
      <w:sz w:val="20"/>
      <w:szCs w:val="20"/>
    </w:rPr>
  </w:style>
  <w:style w:type="paragraph" w:styleId="CommentSubject">
    <w:name w:val="annotation subject"/>
    <w:basedOn w:val="CommentText"/>
    <w:next w:val="CommentText"/>
    <w:link w:val="CommentSubjectChar"/>
    <w:uiPriority w:val="99"/>
    <w:semiHidden/>
    <w:unhideWhenUsed/>
    <w:rsid w:val="00FD20C7"/>
    <w:rPr>
      <w:b/>
      <w:bCs/>
    </w:rPr>
  </w:style>
  <w:style w:type="character" w:customStyle="1" w:styleId="CommentSubjectChar">
    <w:name w:val="Comment Subject Char"/>
    <w:basedOn w:val="CommentTextChar"/>
    <w:link w:val="CommentSubject"/>
    <w:uiPriority w:val="99"/>
    <w:semiHidden/>
    <w:rsid w:val="00FD20C7"/>
    <w:rPr>
      <w:b/>
      <w:bCs/>
      <w:sz w:val="20"/>
      <w:szCs w:val="20"/>
    </w:rPr>
  </w:style>
  <w:style w:type="paragraph" w:styleId="BalloonText">
    <w:name w:val="Balloon Text"/>
    <w:basedOn w:val="Normal"/>
    <w:link w:val="BalloonTextChar"/>
    <w:uiPriority w:val="99"/>
    <w:semiHidden/>
    <w:unhideWhenUsed/>
    <w:rsid w:val="00FD20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0C7"/>
    <w:rPr>
      <w:rFonts w:ascii="Segoe UI" w:hAnsi="Segoe UI" w:cs="Segoe UI"/>
      <w:sz w:val="18"/>
      <w:szCs w:val="18"/>
    </w:rPr>
  </w:style>
  <w:style w:type="paragraph" w:styleId="Header">
    <w:name w:val="header"/>
    <w:basedOn w:val="Normal"/>
    <w:link w:val="HeaderChar"/>
    <w:uiPriority w:val="99"/>
    <w:unhideWhenUsed/>
    <w:rsid w:val="000672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264"/>
  </w:style>
  <w:style w:type="paragraph" w:styleId="Footer">
    <w:name w:val="footer"/>
    <w:basedOn w:val="Normal"/>
    <w:link w:val="FooterChar"/>
    <w:uiPriority w:val="99"/>
    <w:unhideWhenUsed/>
    <w:rsid w:val="000672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264"/>
  </w:style>
  <w:style w:type="paragraph" w:styleId="ListParagraph">
    <w:name w:val="List Paragraph"/>
    <w:basedOn w:val="Normal"/>
    <w:uiPriority w:val="34"/>
    <w:qFormat/>
    <w:rsid w:val="0001144D"/>
    <w:pPr>
      <w:ind w:left="720"/>
      <w:contextualSpacing/>
    </w:pPr>
  </w:style>
  <w:style w:type="character" w:styleId="Hyperlink">
    <w:name w:val="Hyperlink"/>
    <w:basedOn w:val="DefaultParagraphFont"/>
    <w:uiPriority w:val="99"/>
    <w:unhideWhenUsed/>
    <w:rsid w:val="0001144D"/>
    <w:rPr>
      <w:color w:val="0563C1" w:themeColor="hyperlink"/>
      <w:u w:val="single"/>
    </w:rPr>
  </w:style>
  <w:style w:type="table" w:styleId="PlainTable2">
    <w:name w:val="Plain Table 2"/>
    <w:basedOn w:val="TableNormal"/>
    <w:uiPriority w:val="42"/>
    <w:rsid w:val="0001144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01144D"/>
  </w:style>
  <w:style w:type="paragraph" w:styleId="NormalWeb">
    <w:name w:val="Normal (Web)"/>
    <w:basedOn w:val="Normal"/>
    <w:uiPriority w:val="99"/>
    <w:unhideWhenUsed/>
    <w:rsid w:val="000114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d-label">
    <w:name w:val="id-label"/>
    <w:basedOn w:val="DefaultParagraphFont"/>
    <w:rsid w:val="0001144D"/>
  </w:style>
  <w:style w:type="paragraph" w:styleId="NoSpacing">
    <w:name w:val="No Spacing"/>
    <w:uiPriority w:val="1"/>
    <w:qFormat/>
    <w:rsid w:val="0001144D"/>
    <w:pPr>
      <w:spacing w:after="0" w:line="240" w:lineRule="auto"/>
    </w:pPr>
    <w:rPr>
      <w:rFonts w:ascii="Times New Roman" w:eastAsia="Times New Roman" w:hAnsi="Times New Roman" w:cs="Times New Roman"/>
      <w:sz w:val="24"/>
      <w:szCs w:val="24"/>
      <w:lang w:eastAsia="en-GB"/>
    </w:rPr>
  </w:style>
  <w:style w:type="paragraph" w:customStyle="1" w:styleId="xxmsonormal">
    <w:name w:val="x_x_msonormal"/>
    <w:basedOn w:val="Normal"/>
    <w:rsid w:val="0001144D"/>
    <w:pPr>
      <w:spacing w:after="0" w:line="240" w:lineRule="auto"/>
    </w:pPr>
    <w:rPr>
      <w:rFonts w:ascii="Calibri" w:hAnsi="Calibri" w:cs="Calibri"/>
      <w:lang w:eastAsia="en-GB"/>
    </w:rPr>
  </w:style>
  <w:style w:type="character" w:styleId="Emphasis">
    <w:name w:val="Emphasis"/>
    <w:basedOn w:val="DefaultParagraphFont"/>
    <w:uiPriority w:val="20"/>
    <w:qFormat/>
    <w:rsid w:val="0001144D"/>
    <w:rPr>
      <w:i/>
      <w:iCs/>
    </w:rPr>
  </w:style>
  <w:style w:type="paragraph" w:styleId="Revision">
    <w:name w:val="Revision"/>
    <w:hidden/>
    <w:uiPriority w:val="99"/>
    <w:semiHidden/>
    <w:rsid w:val="0001144D"/>
    <w:pPr>
      <w:spacing w:after="0" w:line="240" w:lineRule="auto"/>
    </w:pPr>
  </w:style>
  <w:style w:type="character" w:styleId="FollowedHyperlink">
    <w:name w:val="FollowedHyperlink"/>
    <w:basedOn w:val="DefaultParagraphFont"/>
    <w:uiPriority w:val="99"/>
    <w:semiHidden/>
    <w:unhideWhenUsed/>
    <w:rsid w:val="0001144D"/>
    <w:rPr>
      <w:color w:val="954F72" w:themeColor="followedHyperlink"/>
      <w:u w:val="single"/>
    </w:rPr>
  </w:style>
  <w:style w:type="character" w:customStyle="1" w:styleId="c-bibliographic-informationvalue">
    <w:name w:val="c-bibliographic-information__value"/>
    <w:basedOn w:val="DefaultParagraphFont"/>
    <w:rsid w:val="0001144D"/>
  </w:style>
  <w:style w:type="table" w:styleId="PlainTable5">
    <w:name w:val="Plain Table 5"/>
    <w:basedOn w:val="TableNormal"/>
    <w:uiPriority w:val="45"/>
    <w:rsid w:val="000114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0114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indhit">
    <w:name w:val="findhit"/>
    <w:basedOn w:val="DefaultParagraphFont"/>
    <w:rsid w:val="0001144D"/>
  </w:style>
  <w:style w:type="character" w:customStyle="1" w:styleId="jsgrdq">
    <w:name w:val="jsgrdq"/>
    <w:basedOn w:val="DefaultParagraphFont"/>
    <w:rsid w:val="00926719"/>
  </w:style>
  <w:style w:type="character" w:customStyle="1" w:styleId="Heading1Char">
    <w:name w:val="Heading 1 Char"/>
    <w:basedOn w:val="DefaultParagraphFont"/>
    <w:link w:val="Heading1"/>
    <w:uiPriority w:val="9"/>
    <w:rsid w:val="008D7E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D7EDD"/>
    <w:pPr>
      <w:outlineLvl w:val="9"/>
    </w:pPr>
    <w:rPr>
      <w:lang w:val="en-US"/>
    </w:rPr>
  </w:style>
  <w:style w:type="paragraph" w:styleId="TOC2">
    <w:name w:val="toc 2"/>
    <w:basedOn w:val="Normal"/>
    <w:next w:val="Normal"/>
    <w:autoRedefine/>
    <w:uiPriority w:val="39"/>
    <w:unhideWhenUsed/>
    <w:rsid w:val="008D7ED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8D7EDD"/>
    <w:pPr>
      <w:spacing w:after="100"/>
    </w:pPr>
    <w:rPr>
      <w:rFonts w:eastAsiaTheme="minorEastAsia" w:cs="Times New Roman"/>
      <w:lang w:val="en-US"/>
    </w:rPr>
  </w:style>
  <w:style w:type="paragraph" w:styleId="TOC3">
    <w:name w:val="toc 3"/>
    <w:basedOn w:val="Normal"/>
    <w:next w:val="Normal"/>
    <w:autoRedefine/>
    <w:uiPriority w:val="39"/>
    <w:unhideWhenUsed/>
    <w:rsid w:val="008D7EDD"/>
    <w:pPr>
      <w:spacing w:after="100"/>
      <w:ind w:left="440"/>
    </w:pPr>
    <w:rPr>
      <w:rFonts w:eastAsiaTheme="minorEastAsia" w:cs="Times New Roman"/>
      <w:lang w:val="en-US"/>
    </w:rPr>
  </w:style>
  <w:style w:type="character" w:customStyle="1" w:styleId="UnresolvedMention1">
    <w:name w:val="Unresolved Mention1"/>
    <w:basedOn w:val="DefaultParagraphFont"/>
    <w:uiPriority w:val="99"/>
    <w:semiHidden/>
    <w:unhideWhenUsed/>
    <w:rsid w:val="003033D6"/>
    <w:rPr>
      <w:color w:val="605E5C"/>
      <w:shd w:val="clear" w:color="auto" w:fill="E1DFDD"/>
    </w:rPr>
  </w:style>
  <w:style w:type="character" w:customStyle="1" w:styleId="a">
    <w:name w:val="_"/>
    <w:basedOn w:val="DefaultParagraphFont"/>
    <w:rsid w:val="003033D6"/>
  </w:style>
  <w:style w:type="paragraph" w:customStyle="1" w:styleId="dx-doi">
    <w:name w:val="dx-doi"/>
    <w:basedOn w:val="Normal"/>
    <w:rsid w:val="003033D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3033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Paragraph">
    <w:name w:val="Introduction Paragraph"/>
    <w:basedOn w:val="Normal"/>
    <w:next w:val="Heading1"/>
    <w:qFormat/>
    <w:rsid w:val="003033D6"/>
    <w:pPr>
      <w:spacing w:after="200" w:line="320" w:lineRule="atLeast"/>
    </w:pPr>
    <w:rPr>
      <w:rFonts w:ascii="Calibri" w:eastAsia="Times New Roman" w:hAnsi="Calibri"/>
      <w:b/>
      <w:color w:val="525252" w:themeColor="accent3" w:themeShade="80"/>
      <w:sz w:val="28"/>
      <w:szCs w:val="28"/>
      <w:lang w:val="en-NZ" w:eastAsia="en-NZ"/>
    </w:rPr>
  </w:style>
  <w:style w:type="character" w:customStyle="1" w:styleId="UnresolvedMention2">
    <w:name w:val="Unresolved Mention2"/>
    <w:basedOn w:val="DefaultParagraphFont"/>
    <w:uiPriority w:val="99"/>
    <w:semiHidden/>
    <w:unhideWhenUsed/>
    <w:rsid w:val="003033D6"/>
    <w:rPr>
      <w:color w:val="605E5C"/>
      <w:shd w:val="clear" w:color="auto" w:fill="E1DFDD"/>
    </w:rPr>
  </w:style>
  <w:style w:type="character" w:customStyle="1" w:styleId="generated">
    <w:name w:val="generated"/>
    <w:basedOn w:val="DefaultParagraphFont"/>
    <w:rsid w:val="00303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653758">
      <w:bodyDiv w:val="1"/>
      <w:marLeft w:val="0"/>
      <w:marRight w:val="0"/>
      <w:marTop w:val="0"/>
      <w:marBottom w:val="0"/>
      <w:divBdr>
        <w:top w:val="none" w:sz="0" w:space="0" w:color="auto"/>
        <w:left w:val="none" w:sz="0" w:space="0" w:color="auto"/>
        <w:bottom w:val="none" w:sz="0" w:space="0" w:color="auto"/>
        <w:right w:val="none" w:sz="0" w:space="0" w:color="auto"/>
      </w:divBdr>
    </w:div>
    <w:div w:id="1806701726">
      <w:bodyDiv w:val="1"/>
      <w:marLeft w:val="0"/>
      <w:marRight w:val="0"/>
      <w:marTop w:val="0"/>
      <w:marBottom w:val="0"/>
      <w:divBdr>
        <w:top w:val="none" w:sz="0" w:space="0" w:color="auto"/>
        <w:left w:val="none" w:sz="0" w:space="0" w:color="auto"/>
        <w:bottom w:val="none" w:sz="0" w:space="0" w:color="auto"/>
        <w:right w:val="none" w:sz="0" w:space="0" w:color="auto"/>
      </w:divBdr>
      <w:divsChild>
        <w:div w:id="108471388">
          <w:marLeft w:val="0"/>
          <w:marRight w:val="0"/>
          <w:marTop w:val="0"/>
          <w:marBottom w:val="0"/>
          <w:divBdr>
            <w:top w:val="none" w:sz="0" w:space="0" w:color="auto"/>
            <w:left w:val="none" w:sz="0" w:space="0" w:color="auto"/>
            <w:bottom w:val="none" w:sz="0" w:space="0" w:color="auto"/>
            <w:right w:val="none" w:sz="0" w:space="0" w:color="auto"/>
          </w:divBdr>
        </w:div>
        <w:div w:id="17002037">
          <w:marLeft w:val="0"/>
          <w:marRight w:val="0"/>
          <w:marTop w:val="0"/>
          <w:marBottom w:val="0"/>
          <w:divBdr>
            <w:top w:val="none" w:sz="0" w:space="0" w:color="auto"/>
            <w:left w:val="none" w:sz="0" w:space="0" w:color="auto"/>
            <w:bottom w:val="none" w:sz="0" w:space="0" w:color="auto"/>
            <w:right w:val="none" w:sz="0" w:space="0" w:color="auto"/>
          </w:divBdr>
        </w:div>
        <w:div w:id="408119360">
          <w:marLeft w:val="0"/>
          <w:marRight w:val="0"/>
          <w:marTop w:val="0"/>
          <w:marBottom w:val="0"/>
          <w:divBdr>
            <w:top w:val="none" w:sz="0" w:space="0" w:color="auto"/>
            <w:left w:val="none" w:sz="0" w:space="0" w:color="auto"/>
            <w:bottom w:val="none" w:sz="0" w:space="0" w:color="auto"/>
            <w:right w:val="none" w:sz="0" w:space="0" w:color="auto"/>
          </w:divBdr>
        </w:div>
        <w:div w:id="181475770">
          <w:marLeft w:val="0"/>
          <w:marRight w:val="0"/>
          <w:marTop w:val="0"/>
          <w:marBottom w:val="0"/>
          <w:divBdr>
            <w:top w:val="none" w:sz="0" w:space="0" w:color="auto"/>
            <w:left w:val="none" w:sz="0" w:space="0" w:color="auto"/>
            <w:bottom w:val="none" w:sz="0" w:space="0" w:color="auto"/>
            <w:right w:val="none" w:sz="0" w:space="0" w:color="auto"/>
          </w:divBdr>
        </w:div>
        <w:div w:id="259526803">
          <w:marLeft w:val="0"/>
          <w:marRight w:val="0"/>
          <w:marTop w:val="0"/>
          <w:marBottom w:val="0"/>
          <w:divBdr>
            <w:top w:val="none" w:sz="0" w:space="0" w:color="auto"/>
            <w:left w:val="none" w:sz="0" w:space="0" w:color="auto"/>
            <w:bottom w:val="none" w:sz="0" w:space="0" w:color="auto"/>
            <w:right w:val="none" w:sz="0" w:space="0" w:color="auto"/>
          </w:divBdr>
        </w:div>
        <w:div w:id="1752775312">
          <w:marLeft w:val="0"/>
          <w:marRight w:val="0"/>
          <w:marTop w:val="0"/>
          <w:marBottom w:val="0"/>
          <w:divBdr>
            <w:top w:val="none" w:sz="0" w:space="0" w:color="auto"/>
            <w:left w:val="none" w:sz="0" w:space="0" w:color="auto"/>
            <w:bottom w:val="none" w:sz="0" w:space="0" w:color="auto"/>
            <w:right w:val="none" w:sz="0" w:space="0" w:color="auto"/>
          </w:divBdr>
        </w:div>
        <w:div w:id="1094283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midw.2008.07.006" TargetMode="External"/><Relationship Id="rId21" Type="http://schemas.openxmlformats.org/officeDocument/2006/relationships/hyperlink" Target="https://doi.org/10.1016/j.midw.2013.01.001" TargetMode="External"/><Relationship Id="rId42" Type="http://schemas.openxmlformats.org/officeDocument/2006/relationships/hyperlink" Target="https://doi.org/10.1016/j.srhc.2020.100501" TargetMode="External"/><Relationship Id="rId63" Type="http://schemas.openxmlformats.org/officeDocument/2006/relationships/hyperlink" Target="https://doi.org/10.1016/j.puhe.2020.09.006" TargetMode="External"/><Relationship Id="rId84" Type="http://schemas.openxmlformats.org/officeDocument/2006/relationships/hyperlink" Target="https://www.gov.uk/government/publications/better-mental-health-jsna-toolkit/4-perinatal-mental-health" TargetMode="External"/><Relationship Id="rId16" Type="http://schemas.openxmlformats.org/officeDocument/2006/relationships/hyperlink" Target="https://doi.org/10.1080/01674820400023275" TargetMode="External"/><Relationship Id="rId107" Type="http://schemas.openxmlformats.org/officeDocument/2006/relationships/hyperlink" Target="mailto:Tim.horne@staffs.ac.uk" TargetMode="External"/><Relationship Id="rId11" Type="http://schemas.openxmlformats.org/officeDocument/2006/relationships/header" Target="header1.xml"/><Relationship Id="rId32" Type="http://schemas.openxmlformats.org/officeDocument/2006/relationships/hyperlink" Target="https://www.england.nhs.uk/wp-content/uploads/2016/02/national-maternity-review-report.pdf?PDFPATHWAY=PDF" TargetMode="External"/><Relationship Id="rId37" Type="http://schemas.openxmlformats.org/officeDocument/2006/relationships/hyperlink" Target="https://doi.org/10.1016/j.midw.2017.09.016" TargetMode="External"/><Relationship Id="rId53" Type="http://schemas.openxmlformats.org/officeDocument/2006/relationships/diagramData" Target="diagrams/data1.xml"/><Relationship Id="rId58" Type="http://schemas.openxmlformats.org/officeDocument/2006/relationships/header" Target="header2.xml"/><Relationship Id="rId74" Type="http://schemas.openxmlformats.org/officeDocument/2006/relationships/hyperlink" Target="https://whatworkswellbeing.org/wp-content/uploads/2021/01/coping-strategies-Covid-19-Jan202" TargetMode="External"/><Relationship Id="rId79" Type="http://schemas.openxmlformats.org/officeDocument/2006/relationships/hyperlink" Target="https://doi.org/10.1016/j.puhe.2017.07.035" TargetMode="External"/><Relationship Id="rId102" Type="http://schemas.openxmlformats.org/officeDocument/2006/relationships/hyperlink" Target="mailto:j.haselhurst@student.staffs.ac.uk" TargetMode="External"/><Relationship Id="rId123" Type="http://schemas.openxmlformats.org/officeDocument/2006/relationships/image" Target="media/image8.png"/><Relationship Id="rId128" Type="http://schemas.openxmlformats.org/officeDocument/2006/relationships/image" Target="media/image13.png"/><Relationship Id="rId5" Type="http://schemas.openxmlformats.org/officeDocument/2006/relationships/numbering" Target="numbering.xml"/><Relationship Id="rId90" Type="http://schemas.openxmlformats.org/officeDocument/2006/relationships/hyperlink" Target="https://commonslibrary.parliament.uk/house-of-commons-coronavirus-timeline/" TargetMode="External"/><Relationship Id="rId95" Type="http://schemas.openxmlformats.org/officeDocument/2006/relationships/image" Target="media/image1.png"/><Relationship Id="rId22" Type="http://schemas.openxmlformats.org/officeDocument/2006/relationships/hyperlink" Target="https://doi.org/10.1016/j.apnr.2009.06.002" TargetMode="External"/><Relationship Id="rId27" Type="http://schemas.openxmlformats.org/officeDocument/2006/relationships/hyperlink" Target="http://doi.org/10.1055/s-0042-101546" TargetMode="External"/><Relationship Id="rId43" Type="http://schemas.openxmlformats.org/officeDocument/2006/relationships/hyperlink" Target="https://doi.org/10.12968/bjom.2012.20.5.339" TargetMode="External"/><Relationship Id="rId48" Type="http://schemas.openxmlformats.org/officeDocument/2006/relationships/hyperlink" Target="https://doi.org/10.3109/01674829809048501" TargetMode="External"/><Relationship Id="rId64" Type="http://schemas.openxmlformats.org/officeDocument/2006/relationships/hyperlink" Target="https://doi.apa.org/doi/10.1037/0012-1649.32.6.1073" TargetMode="External"/><Relationship Id="rId69" Type="http://schemas.openxmlformats.org/officeDocument/2006/relationships/hyperlink" Target="https://psycnet.apa.org/doi/10.1111/cpsp.12077" TargetMode="External"/><Relationship Id="rId113" Type="http://schemas.openxmlformats.org/officeDocument/2006/relationships/hyperlink" Target="mailto:j.haselhurst@student.staffs.ac.uk" TargetMode="External"/><Relationship Id="rId118" Type="http://schemas.openxmlformats.org/officeDocument/2006/relationships/hyperlink" Target="https://psycnet.apa.org/doi/10.1001/archpsyc.62.7.768" TargetMode="External"/><Relationship Id="rId134" Type="http://schemas.openxmlformats.org/officeDocument/2006/relationships/theme" Target="theme/theme1.xml"/><Relationship Id="rId80" Type="http://schemas.openxmlformats.org/officeDocument/2006/relationships/hyperlink" Target="https://doi.org/10.1016/j.psychres.2020.113552" TargetMode="External"/><Relationship Id="rId85" Type="http://schemas.openxmlformats.org/officeDocument/2006/relationships/hyperlink" Target="https://doi.org/10.1007/s00787-018-1173-5" TargetMode="External"/><Relationship Id="rId12" Type="http://schemas.openxmlformats.org/officeDocument/2006/relationships/hyperlink" Target="https://dx.doi.org/10.1007%2Fs10802-010-9415-0" TargetMode="External"/><Relationship Id="rId17" Type="http://schemas.openxmlformats.org/officeDocument/2006/relationships/hyperlink" Target="https://www.familyequality.org/resources/lgbtq-family-building-survey/" TargetMode="External"/><Relationship Id="rId33" Type="http://schemas.openxmlformats.org/officeDocument/2006/relationships/hyperlink" Target="https://doi.org/10.1111/j.1552-6909.2010.01139.x" TargetMode="External"/><Relationship Id="rId38" Type="http://schemas.openxmlformats.org/officeDocument/2006/relationships/hyperlink" Target="https://doi-org.ezproxy.staffs.ac.uk/10.1016/j.srhc.2018.02.010" TargetMode="External"/><Relationship Id="rId59" Type="http://schemas.openxmlformats.org/officeDocument/2006/relationships/hyperlink" Target="https://maternalmentalhealthalliance.org/wp-content/uploads/Embargoed-20th-Oct-Final-Economic-Report-costs-of-perinatal-mental-health-problems.pdf" TargetMode="External"/><Relationship Id="rId103" Type="http://schemas.openxmlformats.org/officeDocument/2006/relationships/hyperlink" Target="mailto:joanna.heyes@staffs.ac.uk" TargetMode="External"/><Relationship Id="rId108" Type="http://schemas.openxmlformats.org/officeDocument/2006/relationships/image" Target="media/image3.png"/><Relationship Id="rId124" Type="http://schemas.openxmlformats.org/officeDocument/2006/relationships/image" Target="media/image9.png"/><Relationship Id="rId129" Type="http://schemas.openxmlformats.org/officeDocument/2006/relationships/image" Target="media/image14.png"/><Relationship Id="rId54" Type="http://schemas.openxmlformats.org/officeDocument/2006/relationships/diagramLayout" Target="diagrams/layout1.xml"/><Relationship Id="rId70" Type="http://schemas.openxmlformats.org/officeDocument/2006/relationships/hyperlink" Target="https://doi.org/10.2196/19264" TargetMode="External"/><Relationship Id="rId75" Type="http://schemas.openxmlformats.org/officeDocument/2006/relationships/hyperlink" Target="https://doi.org/10.3389/fpsyt.2021.674194" TargetMode="External"/><Relationship Id="rId91" Type="http://schemas.openxmlformats.org/officeDocument/2006/relationships/hyperlink" Target="https://doi.org/10.1080/17571472.2015.1133012" TargetMode="External"/><Relationship Id="rId9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fea.gov.uk/media/2894/fertility-treatment-2017-trends-and-figures-may-2019.pdf" TargetMode="External"/><Relationship Id="rId28" Type="http://schemas.openxmlformats.org/officeDocument/2006/relationships/hyperlink" Target="https://doi.org/10.1111/jog.12153" TargetMode="External"/><Relationship Id="rId49" Type="http://schemas.openxmlformats.org/officeDocument/2006/relationships/hyperlink" Target="https://www.euro.who.int/__data/assets/pdf_file/0019/69013/E91129sum.pdf" TargetMode="External"/><Relationship Id="rId114" Type="http://schemas.openxmlformats.org/officeDocument/2006/relationships/hyperlink" Target="mailto:joanna.heyes@staffs.ac.uk" TargetMode="External"/><Relationship Id="rId119" Type="http://schemas.openxmlformats.org/officeDocument/2006/relationships/hyperlink" Target="http://dx.doi.org.ezproxy.staffs.ac.uk/10.1038/s41598-019-47881-3" TargetMode="External"/><Relationship Id="rId44" Type="http://schemas.openxmlformats.org/officeDocument/2006/relationships/hyperlink" Target="https://doi.org/10.1016/j.midw.2011.06.009" TargetMode="External"/><Relationship Id="rId60" Type="http://schemas.openxmlformats.org/officeDocument/2006/relationships/hyperlink" Target="https://parentinfantfoundation.org.uk/our-work/campaigning/babies-in-lockdown/" TargetMode="External"/><Relationship Id="rId65" Type="http://schemas.openxmlformats.org/officeDocument/2006/relationships/hyperlink" Target="https://www.gov.uk/government/publications/covid-19-response-summer-2021-roadmap/moving-to-step-4-of-the-roadmap" TargetMode="External"/><Relationship Id="rId81" Type="http://schemas.openxmlformats.org/officeDocument/2006/relationships/hyperlink" Target="https://doi.org/10.1080/16506073.2011.622131" TargetMode="External"/><Relationship Id="rId86" Type="http://schemas.openxmlformats.org/officeDocument/2006/relationships/hyperlink" Target="https://www.rcgp.org.uk/-/media/Files/Policy/2017/RCGP-Perinatal-Mental-Health-position-statement-2017.ashx?la=en" TargetMode="External"/><Relationship Id="rId130" Type="http://schemas.openxmlformats.org/officeDocument/2006/relationships/image" Target="media/image15.png"/><Relationship Id="rId13" Type="http://schemas.openxmlformats.org/officeDocument/2006/relationships/hyperlink" Target="https://doi.org/10.1002/14651858.CD003766.pub6" TargetMode="External"/><Relationship Id="rId18" Type="http://schemas.openxmlformats.org/officeDocument/2006/relationships/hyperlink" Target="https://doi.org/10.1111/j.1523-536X.2009.00358.x" TargetMode="External"/><Relationship Id="rId39" Type="http://schemas.openxmlformats.org/officeDocument/2006/relationships/hyperlink" Target="https://doi-org.ezproxy.staffs.ac.uk/10.1111/j.1471-0528.2011.02967.x" TargetMode="External"/><Relationship Id="rId109" Type="http://schemas.openxmlformats.org/officeDocument/2006/relationships/image" Target="media/image4.png"/><Relationship Id="rId34" Type="http://schemas.openxmlformats.org/officeDocument/2006/relationships/hyperlink" Target="https://doi.org/10.1177%2F1557988316669047" TargetMode="External"/><Relationship Id="rId50" Type="http://schemas.openxmlformats.org/officeDocument/2006/relationships/hyperlink" Target="https://apps.who.int/iris/bitstream/handle/10665/334151/WHO-SRH-20.13-eng.pdf" TargetMode="External"/><Relationship Id="rId55" Type="http://schemas.openxmlformats.org/officeDocument/2006/relationships/diagramQuickStyle" Target="diagrams/quickStyle1.xml"/><Relationship Id="rId76" Type="http://schemas.openxmlformats.org/officeDocument/2006/relationships/hyperlink" Target="https://psycnet.apa.org/doi/10.1001/archpsyc.62.7.768" TargetMode="External"/><Relationship Id="rId97" Type="http://schemas.openxmlformats.org/officeDocument/2006/relationships/hyperlink" Target="https://www.instagram.com/mumologist/" TargetMode="External"/><Relationship Id="rId104" Type="http://schemas.openxmlformats.org/officeDocument/2006/relationships/hyperlink" Target="mailto:j.haselhurst@student.staffs.ac.uk" TargetMode="External"/><Relationship Id="rId120" Type="http://schemas.openxmlformats.org/officeDocument/2006/relationships/hyperlink" Target="https://www.england.nhs.uk/wp-content/uploads/2016/02/Mental-Health-Taskforce-FYFV-final.pdf" TargetMode="External"/><Relationship Id="rId125" Type="http://schemas.openxmlformats.org/officeDocument/2006/relationships/image" Target="media/image10.png"/><Relationship Id="rId7" Type="http://schemas.openxmlformats.org/officeDocument/2006/relationships/settings" Target="settings.xml"/><Relationship Id="rId71" Type="http://schemas.openxmlformats.org/officeDocument/2006/relationships/hyperlink" Target="https://doi.org/10.1080/01674820400024406" TargetMode="External"/><Relationship Id="rId92" Type="http://schemas.openxmlformats.org/officeDocument/2006/relationships/hyperlink" Target="https://dx.doi.org/10.7861%2Ffhj.2020-0275" TargetMode="External"/><Relationship Id="rId2" Type="http://schemas.openxmlformats.org/officeDocument/2006/relationships/customXml" Target="../customXml/item2.xml"/><Relationship Id="rId29" Type="http://schemas.openxmlformats.org/officeDocument/2006/relationships/hyperlink" Target="https://www.nct.org.uk/sites/default/files/related_documents/Machin%20The%20transition%20to%20fatherhood.pdf" TargetMode="External"/><Relationship Id="rId24" Type="http://schemas.openxmlformats.org/officeDocument/2006/relationships/hyperlink" Target="https://jbi.global/critical-appraisal-tools" TargetMode="External"/><Relationship Id="rId40" Type="http://schemas.openxmlformats.org/officeDocument/2006/relationships/hyperlink" Target="https://doi.org/10.1016/j.srhc.2010.12.003" TargetMode="External"/><Relationship Id="rId45" Type="http://schemas.openxmlformats.org/officeDocument/2006/relationships/hyperlink" Target="https://doi.org/10.1016/j.jad.2016.05.073" TargetMode="External"/><Relationship Id="rId66" Type="http://schemas.openxmlformats.org/officeDocument/2006/relationships/hyperlink" Target="https://doi.org/10.2196/22002" TargetMode="External"/><Relationship Id="rId87" Type="http://schemas.openxmlformats.org/officeDocument/2006/relationships/hyperlink" Target="https://doi.org/10.1016/j.paed.2021.09.004" TargetMode="External"/><Relationship Id="rId110" Type="http://schemas.openxmlformats.org/officeDocument/2006/relationships/hyperlink" Target="tel:+44-300-123-3393" TargetMode="External"/><Relationship Id="rId115" Type="http://schemas.openxmlformats.org/officeDocument/2006/relationships/image" Target="media/image5.jpeg"/><Relationship Id="rId131" Type="http://schemas.openxmlformats.org/officeDocument/2006/relationships/image" Target="media/image16.png"/><Relationship Id="rId61" Type="http://schemas.openxmlformats.org/officeDocument/2006/relationships/hyperlink" Target="https://www.bps.org.uk/sites/www.bps.org.uk/files/Policy/Policy%20-%20Files/Adaptations%20to%20psychological%20practice%20-%20interim%20guidance%20during%20Covid-19.pdf" TargetMode="External"/><Relationship Id="rId82" Type="http://schemas.openxmlformats.org/officeDocument/2006/relationships/hyperlink" Target="http://dx.doi.org.ezproxy.staffs.ac.uk/10.1038/s41598-019-47881-3" TargetMode="External"/><Relationship Id="rId19" Type="http://schemas.openxmlformats.org/officeDocument/2006/relationships/hyperlink" Target="https://doi.org/10.1016/j.srhc.2014.02.002" TargetMode="External"/><Relationship Id="rId14" Type="http://schemas.openxmlformats.org/officeDocument/2006/relationships/hyperlink" Target="https://doi.org/10.1016/S1448-8272(04)80014-2" TargetMode="External"/><Relationship Id="rId30" Type="http://schemas.openxmlformats.org/officeDocument/2006/relationships/hyperlink" Target="https://doi.org/10.1016/j.wombi.2020.04.005" TargetMode="External"/><Relationship Id="rId35" Type="http://schemas.openxmlformats.org/officeDocument/2006/relationships/hyperlink" Target="https://doi.org/10.1111/j.1471-0528.2007.01267.x" TargetMode="External"/><Relationship Id="rId56" Type="http://schemas.openxmlformats.org/officeDocument/2006/relationships/diagramColors" Target="diagrams/colors1.xml"/><Relationship Id="rId77" Type="http://schemas.openxmlformats.org/officeDocument/2006/relationships/hyperlink" Target="http://epltt.coe.uga.edu/" TargetMode="External"/><Relationship Id="rId100" Type="http://schemas.openxmlformats.org/officeDocument/2006/relationships/hyperlink" Target="http://www.mind.org.uk" TargetMode="External"/><Relationship Id="rId105" Type="http://schemas.openxmlformats.org/officeDocument/2006/relationships/hyperlink" Target="mailto:joanna.heyes@staffs.ac.uk" TargetMode="External"/><Relationship Id="rId126"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yperlink" Target="https://doi.org/10.1038/ncpgasthep1331" TargetMode="External"/><Relationship Id="rId72" Type="http://schemas.openxmlformats.org/officeDocument/2006/relationships/hyperlink" Target="https://doi.org/10.1007/s10464-007-9127-y" TargetMode="External"/><Relationship Id="rId93" Type="http://schemas.openxmlformats.org/officeDocument/2006/relationships/hyperlink" Target="https://www.who.int/emergencies/diseases/novel-coronavirus-2019/events-as-they-happen" TargetMode="External"/><Relationship Id="rId98" Type="http://schemas.openxmlformats.org/officeDocument/2006/relationships/hyperlink" Target="https://www.facebook.com/groups/406618019527763" TargetMode="External"/><Relationship Id="rId121" Type="http://schemas.openxmlformats.org/officeDocument/2006/relationships/hyperlink" Target="https://doi.org/10.1007/s00787-018-1173-5" TargetMode="External"/><Relationship Id="rId3" Type="http://schemas.openxmlformats.org/officeDocument/2006/relationships/customXml" Target="../customXml/item3.xml"/><Relationship Id="rId25" Type="http://schemas.openxmlformats.org/officeDocument/2006/relationships/hyperlink" Target="https://jbi.global/critical-appraisal-tools" TargetMode="External"/><Relationship Id="rId46" Type="http://schemas.openxmlformats.org/officeDocument/2006/relationships/hyperlink" Target="https://doi.org/10.1111/aogs.12034" TargetMode="External"/><Relationship Id="rId67" Type="http://schemas.openxmlformats.org/officeDocument/2006/relationships/hyperlink" Target="https://doi.org/10.1016/j.midw.2008.07.006" TargetMode="External"/><Relationship Id="rId116" Type="http://schemas.openxmlformats.org/officeDocument/2006/relationships/image" Target="media/image6.jpeg"/><Relationship Id="rId20" Type="http://schemas.openxmlformats.org/officeDocument/2006/relationships/hyperlink" Target="https://doi.org/10.1016/j.midw.2013.12.012" TargetMode="External"/><Relationship Id="rId41" Type="http://schemas.openxmlformats.org/officeDocument/2006/relationships/hyperlink" Target="https://doi.org/10.1016/j.srhc.2015.03.002" TargetMode="External"/><Relationship Id="rId62" Type="http://schemas.openxmlformats.org/officeDocument/2006/relationships/hyperlink" Target="https://doi.org/10.1016/S0140-6736(20)30460-8" TargetMode="External"/><Relationship Id="rId83" Type="http://schemas.openxmlformats.org/officeDocument/2006/relationships/hyperlink" Target="https://www.england.nhs.uk/wp-content/uploads/2016/02/Mental-Health-Taskforce-FYFV-final.pdf" TargetMode="External"/><Relationship Id="rId88" Type="http://schemas.openxmlformats.org/officeDocument/2006/relationships/hyperlink" Target="https://doi.org/10.1111/aogs.13894" TargetMode="External"/><Relationship Id="rId111" Type="http://schemas.openxmlformats.org/officeDocument/2006/relationships/hyperlink" Target="http://www.mind.org.uk" TargetMode="External"/><Relationship Id="rId132" Type="http://schemas.openxmlformats.org/officeDocument/2006/relationships/header" Target="header3.xml"/><Relationship Id="rId15" Type="http://schemas.openxmlformats.org/officeDocument/2006/relationships/hyperlink" Target="https://doi.org/10.1177%2F0890334419830990" TargetMode="External"/><Relationship Id="rId36" Type="http://schemas.openxmlformats.org/officeDocument/2006/relationships/hyperlink" Target="https://peopleknowhow.org/wp-content/uploads/2016/09/MigrantHealthcareAccess.pdf" TargetMode="External"/><Relationship Id="rId57" Type="http://schemas.microsoft.com/office/2007/relationships/diagramDrawing" Target="diagrams/drawing1.xml"/><Relationship Id="rId106" Type="http://schemas.openxmlformats.org/officeDocument/2006/relationships/hyperlink" Target="mailto:joanna.heyes@staffs.ac.uk" TargetMode="External"/><Relationship Id="rId12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dx.doi.org/10.15171%2Fijhpm.2014.71" TargetMode="External"/><Relationship Id="rId52" Type="http://schemas.openxmlformats.org/officeDocument/2006/relationships/hyperlink" Target="https://birthpsychology.com/3lp-apppahs-journal/" TargetMode="External"/><Relationship Id="rId73" Type="http://schemas.openxmlformats.org/officeDocument/2006/relationships/hyperlink" Target="https://doi.org/10.1111/dth.13579" TargetMode="External"/><Relationship Id="rId78" Type="http://schemas.openxmlformats.org/officeDocument/2006/relationships/hyperlink" Target="https://doi.org/10.1111/cp.12058" TargetMode="External"/><Relationship Id="rId94" Type="http://schemas.openxmlformats.org/officeDocument/2006/relationships/hyperlink" Target="https://birthpsychology.com/3lp-apppahs-journal/" TargetMode="External"/><Relationship Id="rId99" Type="http://schemas.openxmlformats.org/officeDocument/2006/relationships/hyperlink" Target="tel:+44-300-123-3393" TargetMode="External"/><Relationship Id="rId101" Type="http://schemas.openxmlformats.org/officeDocument/2006/relationships/hyperlink" Target="http://www.samaritans.org/" TargetMode="External"/><Relationship Id="rId122"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i.org/10.1080/02646838.2017.1361124" TargetMode="External"/><Relationship Id="rId47" Type="http://schemas.openxmlformats.org/officeDocument/2006/relationships/hyperlink" Target="https://doi.org/10.1177%2F1049731508317278" TargetMode="External"/><Relationship Id="rId68" Type="http://schemas.openxmlformats.org/officeDocument/2006/relationships/hyperlink" Target="https://doi.org/10.1016/0005-7967(94)90130-9" TargetMode="External"/><Relationship Id="rId89" Type="http://schemas.openxmlformats.org/officeDocument/2006/relationships/hyperlink" Target="https://doi.org/10.1101/2020.03.30.20047969" TargetMode="External"/><Relationship Id="rId112" Type="http://schemas.openxmlformats.org/officeDocument/2006/relationships/hyperlink" Target="http://www.samaritans.org/" TargetMode="External"/><Relationship Id="rId13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F50E90-7B78-4B24-815B-4D889FE7B17C}"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GB"/>
        </a:p>
      </dgm:t>
    </dgm:pt>
    <dgm:pt modelId="{4DCBD6FD-7DFC-4A7E-8230-6908F097BCBF}">
      <dgm:prSet phldrT="[Text]" custT="1"/>
      <dgm:spPr/>
      <dgm:t>
        <a:bodyPr/>
        <a:lstStyle/>
        <a:p>
          <a:r>
            <a:rPr lang="en-GB" sz="1100">
              <a:latin typeface="Arial" panose="020B0604020202020204" pitchFamily="34" charset="0"/>
              <a:cs typeface="Arial" panose="020B0604020202020204" pitchFamily="34" charset="0"/>
            </a:rPr>
            <a:t>Process of results analysis and theme generation</a:t>
          </a:r>
        </a:p>
      </dgm:t>
    </dgm:pt>
    <dgm:pt modelId="{40AFE8C1-D1A9-4A58-BB85-741640DC82FC}" type="parTrans" cxnId="{FAE368E8-E74B-4B6D-92DC-88CAE60AF0DB}">
      <dgm:prSet/>
      <dgm:spPr/>
      <dgm:t>
        <a:bodyPr/>
        <a:lstStyle/>
        <a:p>
          <a:endParaRPr lang="en-GB"/>
        </a:p>
      </dgm:t>
    </dgm:pt>
    <dgm:pt modelId="{2EE925F8-CD9D-4C07-BEA0-9B9E12FB7981}" type="sibTrans" cxnId="{FAE368E8-E74B-4B6D-92DC-88CAE60AF0DB}">
      <dgm:prSet/>
      <dgm:spPr/>
      <dgm:t>
        <a:bodyPr/>
        <a:lstStyle/>
        <a:p>
          <a:endParaRPr lang="en-GB"/>
        </a:p>
      </dgm:t>
    </dgm:pt>
    <dgm:pt modelId="{D6E19135-C743-4034-9FBD-9075EB9EAFE9}">
      <dgm:prSet phldrT="[Text]" custT="1"/>
      <dgm:spPr/>
      <dgm:t>
        <a:bodyPr/>
        <a:lstStyle/>
        <a:p>
          <a:r>
            <a:rPr lang="en-GB" sz="1100">
              <a:latin typeface="Arial" panose="020B0604020202020204" pitchFamily="34" charset="0"/>
              <a:cs typeface="Arial" panose="020B0604020202020204" pitchFamily="34" charset="0"/>
            </a:rPr>
            <a:t>Selected papers were read and re-read to ensure familiarisation with the research</a:t>
          </a:r>
        </a:p>
      </dgm:t>
    </dgm:pt>
    <dgm:pt modelId="{5B0A1830-A7CF-4632-9218-B5BA4CDB4070}" type="parTrans" cxnId="{641EA099-165F-4AF4-BEAD-33E9B8797661}">
      <dgm:prSet/>
      <dgm:spPr/>
      <dgm:t>
        <a:bodyPr/>
        <a:lstStyle/>
        <a:p>
          <a:endParaRPr lang="en-GB"/>
        </a:p>
      </dgm:t>
    </dgm:pt>
    <dgm:pt modelId="{147696B4-AE69-4218-AC0B-324A12C1031C}" type="sibTrans" cxnId="{641EA099-165F-4AF4-BEAD-33E9B8797661}">
      <dgm:prSet/>
      <dgm:spPr/>
      <dgm:t>
        <a:bodyPr/>
        <a:lstStyle/>
        <a:p>
          <a:endParaRPr lang="en-GB"/>
        </a:p>
      </dgm:t>
    </dgm:pt>
    <dgm:pt modelId="{0CAAB889-26E1-4F01-B0D3-46BD194821B1}">
      <dgm:prSet phldrT="[Text]" custT="1"/>
      <dgm:spPr/>
      <dgm:t>
        <a:bodyPr/>
        <a:lstStyle/>
        <a:p>
          <a:r>
            <a:rPr lang="en-GB" sz="1100">
              <a:latin typeface="Arial" panose="020B0604020202020204" pitchFamily="34" charset="0"/>
              <a:cs typeface="Arial" panose="020B0604020202020204" pitchFamily="34" charset="0"/>
            </a:rPr>
            <a:t>Papers were listed in a table and key findings were extracted from each paper into the table</a:t>
          </a:r>
        </a:p>
      </dgm:t>
    </dgm:pt>
    <dgm:pt modelId="{71746A47-16A7-44BD-B7A3-7C922300EB0F}" type="parTrans" cxnId="{3358CBB3-7B98-4AA5-9ECD-60B48C611D58}">
      <dgm:prSet/>
      <dgm:spPr/>
      <dgm:t>
        <a:bodyPr/>
        <a:lstStyle/>
        <a:p>
          <a:endParaRPr lang="en-GB"/>
        </a:p>
      </dgm:t>
    </dgm:pt>
    <dgm:pt modelId="{1C5143C3-D83F-47BA-8AE7-B33FC558ADE4}" type="sibTrans" cxnId="{3358CBB3-7B98-4AA5-9ECD-60B48C611D58}">
      <dgm:prSet/>
      <dgm:spPr/>
      <dgm:t>
        <a:bodyPr/>
        <a:lstStyle/>
        <a:p>
          <a:endParaRPr lang="en-GB"/>
        </a:p>
      </dgm:t>
    </dgm:pt>
    <dgm:pt modelId="{D53272B9-4AAA-472B-8A03-5E9F9BE7E90A}">
      <dgm:prSet custT="1"/>
      <dgm:spPr/>
      <dgm:t>
        <a:bodyPr/>
        <a:lstStyle/>
        <a:p>
          <a:r>
            <a:rPr lang="en-GB" sz="1100">
              <a:latin typeface="Arial" panose="020B0604020202020204" pitchFamily="34" charset="0"/>
              <a:cs typeface="Arial" panose="020B0604020202020204" pitchFamily="34" charset="0"/>
            </a:rPr>
            <a:t>Findings were re-read and codes applied to key findings</a:t>
          </a:r>
        </a:p>
      </dgm:t>
    </dgm:pt>
    <dgm:pt modelId="{59F2940E-6A6D-455F-B548-F5A97E9929A0}" type="parTrans" cxnId="{718C9399-5A39-49EB-A821-1EC04B83D44F}">
      <dgm:prSet/>
      <dgm:spPr/>
      <dgm:t>
        <a:bodyPr/>
        <a:lstStyle/>
        <a:p>
          <a:endParaRPr lang="en-GB"/>
        </a:p>
      </dgm:t>
    </dgm:pt>
    <dgm:pt modelId="{D379DA1F-012D-4431-932E-6ACDFD895105}" type="sibTrans" cxnId="{718C9399-5A39-49EB-A821-1EC04B83D44F}">
      <dgm:prSet/>
      <dgm:spPr/>
      <dgm:t>
        <a:bodyPr/>
        <a:lstStyle/>
        <a:p>
          <a:endParaRPr lang="en-GB"/>
        </a:p>
      </dgm:t>
    </dgm:pt>
    <dgm:pt modelId="{B08CAA1A-90E3-4205-96E5-ADEE2A4F7B65}">
      <dgm:prSet custT="1"/>
      <dgm:spPr/>
      <dgm:t>
        <a:bodyPr/>
        <a:lstStyle/>
        <a:p>
          <a:r>
            <a:rPr lang="en-GB" sz="1100">
              <a:latin typeface="Arial" panose="020B0604020202020204" pitchFamily="34" charset="0"/>
              <a:cs typeface="Arial" panose="020B0604020202020204" pitchFamily="34" charset="0"/>
            </a:rPr>
            <a:t>Common and similar codes were reviewed and colour coded to begin grouping of findings into themes</a:t>
          </a:r>
        </a:p>
      </dgm:t>
    </dgm:pt>
    <dgm:pt modelId="{7D443989-DA64-4C94-96C5-8F6C4CB6C042}" type="parTrans" cxnId="{1C6E45FF-9DCB-4A2E-B470-F29FD1CE51E7}">
      <dgm:prSet/>
      <dgm:spPr/>
      <dgm:t>
        <a:bodyPr/>
        <a:lstStyle/>
        <a:p>
          <a:endParaRPr lang="en-GB"/>
        </a:p>
      </dgm:t>
    </dgm:pt>
    <dgm:pt modelId="{445C13A5-D6AD-4277-9095-12806981D14E}" type="sibTrans" cxnId="{1C6E45FF-9DCB-4A2E-B470-F29FD1CE51E7}">
      <dgm:prSet/>
      <dgm:spPr/>
      <dgm:t>
        <a:bodyPr/>
        <a:lstStyle/>
        <a:p>
          <a:endParaRPr lang="en-GB"/>
        </a:p>
      </dgm:t>
    </dgm:pt>
    <dgm:pt modelId="{B49930B3-5AE9-4F60-A15A-769B12F0960C}">
      <dgm:prSet custT="1"/>
      <dgm:spPr/>
      <dgm:t>
        <a:bodyPr/>
        <a:lstStyle/>
        <a:p>
          <a:r>
            <a:rPr lang="en-GB" sz="1100">
              <a:latin typeface="Arial" panose="020B0604020202020204" pitchFamily="34" charset="0"/>
              <a:cs typeface="Arial" panose="020B0604020202020204" pitchFamily="34" charset="0"/>
            </a:rPr>
            <a:t>Colour coded findings were organised into a separate table to enable the review and final identfication of themes</a:t>
          </a:r>
        </a:p>
      </dgm:t>
    </dgm:pt>
    <dgm:pt modelId="{C206D22F-AE82-4FAD-B0D0-E389191F59E7}" type="parTrans" cxnId="{CE87C125-37B7-4337-9D91-DE2351084B9E}">
      <dgm:prSet/>
      <dgm:spPr/>
      <dgm:t>
        <a:bodyPr/>
        <a:lstStyle/>
        <a:p>
          <a:endParaRPr lang="en-GB"/>
        </a:p>
      </dgm:t>
    </dgm:pt>
    <dgm:pt modelId="{9A1B9E86-0727-489E-93CA-8FBCD2FDA12A}" type="sibTrans" cxnId="{CE87C125-37B7-4337-9D91-DE2351084B9E}">
      <dgm:prSet/>
      <dgm:spPr/>
      <dgm:t>
        <a:bodyPr/>
        <a:lstStyle/>
        <a:p>
          <a:endParaRPr lang="en-GB"/>
        </a:p>
      </dgm:t>
    </dgm:pt>
    <dgm:pt modelId="{536CC0A1-62AC-45B7-ACFA-33056FB660D2}" type="pres">
      <dgm:prSet presAssocID="{57F50E90-7B78-4B24-815B-4D889FE7B17C}" presName="diagram" presStyleCnt="0">
        <dgm:presLayoutVars>
          <dgm:chPref val="1"/>
          <dgm:dir/>
          <dgm:animOne val="branch"/>
          <dgm:animLvl val="lvl"/>
          <dgm:resizeHandles/>
        </dgm:presLayoutVars>
      </dgm:prSet>
      <dgm:spPr/>
    </dgm:pt>
    <dgm:pt modelId="{088BF4CC-F877-40A6-8E9B-A466CF136A88}" type="pres">
      <dgm:prSet presAssocID="{4DCBD6FD-7DFC-4A7E-8230-6908F097BCBF}" presName="root" presStyleCnt="0"/>
      <dgm:spPr/>
    </dgm:pt>
    <dgm:pt modelId="{6333490B-0BD3-4EFA-8CE1-CBDD83F5C503}" type="pres">
      <dgm:prSet presAssocID="{4DCBD6FD-7DFC-4A7E-8230-6908F097BCBF}" presName="rootComposite" presStyleCnt="0"/>
      <dgm:spPr/>
    </dgm:pt>
    <dgm:pt modelId="{EEE3EDCF-D4F8-4FF8-A132-26B1BAA73DAA}" type="pres">
      <dgm:prSet presAssocID="{4DCBD6FD-7DFC-4A7E-8230-6908F097BCBF}" presName="rootText" presStyleLbl="node1" presStyleIdx="0" presStyleCnt="1" custScaleX="73206" custScaleY="75949"/>
      <dgm:spPr/>
    </dgm:pt>
    <dgm:pt modelId="{DF52C64A-6B69-493D-A406-A41F1AAB59EC}" type="pres">
      <dgm:prSet presAssocID="{4DCBD6FD-7DFC-4A7E-8230-6908F097BCBF}" presName="rootConnector" presStyleLbl="node1" presStyleIdx="0" presStyleCnt="1"/>
      <dgm:spPr/>
    </dgm:pt>
    <dgm:pt modelId="{46911C99-9BCE-437D-A689-4CA2F9D041E5}" type="pres">
      <dgm:prSet presAssocID="{4DCBD6FD-7DFC-4A7E-8230-6908F097BCBF}" presName="childShape" presStyleCnt="0"/>
      <dgm:spPr/>
    </dgm:pt>
    <dgm:pt modelId="{2F37E778-0D00-4612-9839-3EE62EA5315E}" type="pres">
      <dgm:prSet presAssocID="{5B0A1830-A7CF-4632-9218-B5BA4CDB4070}" presName="Name13" presStyleLbl="parChTrans1D2" presStyleIdx="0" presStyleCnt="5"/>
      <dgm:spPr/>
    </dgm:pt>
    <dgm:pt modelId="{DF777F70-CCE0-4C8D-B336-D3365025A3CC}" type="pres">
      <dgm:prSet presAssocID="{D6E19135-C743-4034-9FBD-9075EB9EAFE9}" presName="childText" presStyleLbl="bgAcc1" presStyleIdx="0" presStyleCnt="5" custScaleX="144381" custScaleY="82217">
        <dgm:presLayoutVars>
          <dgm:bulletEnabled val="1"/>
        </dgm:presLayoutVars>
      </dgm:prSet>
      <dgm:spPr/>
    </dgm:pt>
    <dgm:pt modelId="{C78B99EA-D6AF-449F-AE65-6BC0B9DF5137}" type="pres">
      <dgm:prSet presAssocID="{71746A47-16A7-44BD-B7A3-7C922300EB0F}" presName="Name13" presStyleLbl="parChTrans1D2" presStyleIdx="1" presStyleCnt="5"/>
      <dgm:spPr/>
    </dgm:pt>
    <dgm:pt modelId="{015DAB98-5092-4533-AF29-7CCA57A09447}" type="pres">
      <dgm:prSet presAssocID="{0CAAB889-26E1-4F01-B0D3-46BD194821B1}" presName="childText" presStyleLbl="bgAcc1" presStyleIdx="1" presStyleCnt="5" custScaleX="144381" custScaleY="83987">
        <dgm:presLayoutVars>
          <dgm:bulletEnabled val="1"/>
        </dgm:presLayoutVars>
      </dgm:prSet>
      <dgm:spPr/>
    </dgm:pt>
    <dgm:pt modelId="{C581A4B1-DBB5-4568-A11B-27F08496BE70}" type="pres">
      <dgm:prSet presAssocID="{59F2940E-6A6D-455F-B548-F5A97E9929A0}" presName="Name13" presStyleLbl="parChTrans1D2" presStyleIdx="2" presStyleCnt="5"/>
      <dgm:spPr/>
    </dgm:pt>
    <dgm:pt modelId="{D1EB824B-7210-4FB0-BD8D-8A414D37B552}" type="pres">
      <dgm:prSet presAssocID="{D53272B9-4AAA-472B-8A03-5E9F9BE7E90A}" presName="childText" presStyleLbl="bgAcc1" presStyleIdx="2" presStyleCnt="5" custScaleX="143758" custScaleY="79355">
        <dgm:presLayoutVars>
          <dgm:bulletEnabled val="1"/>
        </dgm:presLayoutVars>
      </dgm:prSet>
      <dgm:spPr/>
    </dgm:pt>
    <dgm:pt modelId="{AF8395EC-9E6F-46EF-A479-EDAF69125D81}" type="pres">
      <dgm:prSet presAssocID="{7D443989-DA64-4C94-96C5-8F6C4CB6C042}" presName="Name13" presStyleLbl="parChTrans1D2" presStyleIdx="3" presStyleCnt="5"/>
      <dgm:spPr/>
    </dgm:pt>
    <dgm:pt modelId="{F3751838-9587-47A1-9BAA-4DFBC933A122}" type="pres">
      <dgm:prSet presAssocID="{B08CAA1A-90E3-4205-96E5-ADEE2A4F7B65}" presName="childText" presStyleLbl="bgAcc1" presStyleIdx="3" presStyleCnt="5" custScaleX="144054" custScaleY="82491">
        <dgm:presLayoutVars>
          <dgm:bulletEnabled val="1"/>
        </dgm:presLayoutVars>
      </dgm:prSet>
      <dgm:spPr/>
    </dgm:pt>
    <dgm:pt modelId="{9B7C0018-8292-4627-83FD-68953BD8B583}" type="pres">
      <dgm:prSet presAssocID="{C206D22F-AE82-4FAD-B0D0-E389191F59E7}" presName="Name13" presStyleLbl="parChTrans1D2" presStyleIdx="4" presStyleCnt="5"/>
      <dgm:spPr/>
    </dgm:pt>
    <dgm:pt modelId="{597660DD-67BE-484C-961F-0D79B658B007}" type="pres">
      <dgm:prSet presAssocID="{B49930B3-5AE9-4F60-A15A-769B12F0960C}" presName="childText" presStyleLbl="bgAcc1" presStyleIdx="4" presStyleCnt="5" custScaleX="143030" custScaleY="84874">
        <dgm:presLayoutVars>
          <dgm:bulletEnabled val="1"/>
        </dgm:presLayoutVars>
      </dgm:prSet>
      <dgm:spPr/>
    </dgm:pt>
  </dgm:ptLst>
  <dgm:cxnLst>
    <dgm:cxn modelId="{CE87C125-37B7-4337-9D91-DE2351084B9E}" srcId="{4DCBD6FD-7DFC-4A7E-8230-6908F097BCBF}" destId="{B49930B3-5AE9-4F60-A15A-769B12F0960C}" srcOrd="4" destOrd="0" parTransId="{C206D22F-AE82-4FAD-B0D0-E389191F59E7}" sibTransId="{9A1B9E86-0727-489E-93CA-8FBCD2FDA12A}"/>
    <dgm:cxn modelId="{6ED9D229-F60C-43F6-8E87-D5C5FC460870}" type="presOf" srcId="{4DCBD6FD-7DFC-4A7E-8230-6908F097BCBF}" destId="{DF52C64A-6B69-493D-A406-A41F1AAB59EC}" srcOrd="1" destOrd="0" presId="urn:microsoft.com/office/officeart/2005/8/layout/hierarchy3"/>
    <dgm:cxn modelId="{2FFC056D-FD82-461D-8CA2-937E331C8AE9}" type="presOf" srcId="{57F50E90-7B78-4B24-815B-4D889FE7B17C}" destId="{536CC0A1-62AC-45B7-ACFA-33056FB660D2}" srcOrd="0" destOrd="0" presId="urn:microsoft.com/office/officeart/2005/8/layout/hierarchy3"/>
    <dgm:cxn modelId="{FD79AB70-71DA-406A-A6AF-8B22AA03FFFC}" type="presOf" srcId="{5B0A1830-A7CF-4632-9218-B5BA4CDB4070}" destId="{2F37E778-0D00-4612-9839-3EE62EA5315E}" srcOrd="0" destOrd="0" presId="urn:microsoft.com/office/officeart/2005/8/layout/hierarchy3"/>
    <dgm:cxn modelId="{F9B48772-99D7-4325-B0D9-9B3D29C0577A}" type="presOf" srcId="{B49930B3-5AE9-4F60-A15A-769B12F0960C}" destId="{597660DD-67BE-484C-961F-0D79B658B007}" srcOrd="0" destOrd="0" presId="urn:microsoft.com/office/officeart/2005/8/layout/hierarchy3"/>
    <dgm:cxn modelId="{2711B754-6199-48EA-BCC3-DF2C38642DA8}" type="presOf" srcId="{B08CAA1A-90E3-4205-96E5-ADEE2A4F7B65}" destId="{F3751838-9587-47A1-9BAA-4DFBC933A122}" srcOrd="0" destOrd="0" presId="urn:microsoft.com/office/officeart/2005/8/layout/hierarchy3"/>
    <dgm:cxn modelId="{0DBF4176-CE67-4BB0-B07A-4520B291B78A}" type="presOf" srcId="{4DCBD6FD-7DFC-4A7E-8230-6908F097BCBF}" destId="{EEE3EDCF-D4F8-4FF8-A132-26B1BAA73DAA}" srcOrd="0" destOrd="0" presId="urn:microsoft.com/office/officeart/2005/8/layout/hierarchy3"/>
    <dgm:cxn modelId="{BCF6FA7B-1941-40A1-BAD3-6AEDA6E76881}" type="presOf" srcId="{71746A47-16A7-44BD-B7A3-7C922300EB0F}" destId="{C78B99EA-D6AF-449F-AE65-6BC0B9DF5137}" srcOrd="0" destOrd="0" presId="urn:microsoft.com/office/officeart/2005/8/layout/hierarchy3"/>
    <dgm:cxn modelId="{A4EA448B-B7BE-4446-9006-6B7B0D0B08BE}" type="presOf" srcId="{D6E19135-C743-4034-9FBD-9075EB9EAFE9}" destId="{DF777F70-CCE0-4C8D-B336-D3365025A3CC}" srcOrd="0" destOrd="0" presId="urn:microsoft.com/office/officeart/2005/8/layout/hierarchy3"/>
    <dgm:cxn modelId="{11569E93-1A10-4101-8152-D3A924F03DE3}" type="presOf" srcId="{7D443989-DA64-4C94-96C5-8F6C4CB6C042}" destId="{AF8395EC-9E6F-46EF-A479-EDAF69125D81}" srcOrd="0" destOrd="0" presId="urn:microsoft.com/office/officeart/2005/8/layout/hierarchy3"/>
    <dgm:cxn modelId="{718C9399-5A39-49EB-A821-1EC04B83D44F}" srcId="{4DCBD6FD-7DFC-4A7E-8230-6908F097BCBF}" destId="{D53272B9-4AAA-472B-8A03-5E9F9BE7E90A}" srcOrd="2" destOrd="0" parTransId="{59F2940E-6A6D-455F-B548-F5A97E9929A0}" sibTransId="{D379DA1F-012D-4431-932E-6ACDFD895105}"/>
    <dgm:cxn modelId="{641EA099-165F-4AF4-BEAD-33E9B8797661}" srcId="{4DCBD6FD-7DFC-4A7E-8230-6908F097BCBF}" destId="{D6E19135-C743-4034-9FBD-9075EB9EAFE9}" srcOrd="0" destOrd="0" parTransId="{5B0A1830-A7CF-4632-9218-B5BA4CDB4070}" sibTransId="{147696B4-AE69-4218-AC0B-324A12C1031C}"/>
    <dgm:cxn modelId="{AB42A8A6-AE98-40EE-AA86-016133562205}" type="presOf" srcId="{0CAAB889-26E1-4F01-B0D3-46BD194821B1}" destId="{015DAB98-5092-4533-AF29-7CCA57A09447}" srcOrd="0" destOrd="0" presId="urn:microsoft.com/office/officeart/2005/8/layout/hierarchy3"/>
    <dgm:cxn modelId="{3358CBB3-7B98-4AA5-9ECD-60B48C611D58}" srcId="{4DCBD6FD-7DFC-4A7E-8230-6908F097BCBF}" destId="{0CAAB889-26E1-4F01-B0D3-46BD194821B1}" srcOrd="1" destOrd="0" parTransId="{71746A47-16A7-44BD-B7A3-7C922300EB0F}" sibTransId="{1C5143C3-D83F-47BA-8AE7-B33FC558ADE4}"/>
    <dgm:cxn modelId="{C4EED6C9-EC87-4098-9CC3-FB06B046BE3F}" type="presOf" srcId="{C206D22F-AE82-4FAD-B0D0-E389191F59E7}" destId="{9B7C0018-8292-4627-83FD-68953BD8B583}" srcOrd="0" destOrd="0" presId="urn:microsoft.com/office/officeart/2005/8/layout/hierarchy3"/>
    <dgm:cxn modelId="{CBEEB9CC-6FEE-443B-A624-E94B84FDFA12}" type="presOf" srcId="{D53272B9-4AAA-472B-8A03-5E9F9BE7E90A}" destId="{D1EB824B-7210-4FB0-BD8D-8A414D37B552}" srcOrd="0" destOrd="0" presId="urn:microsoft.com/office/officeart/2005/8/layout/hierarchy3"/>
    <dgm:cxn modelId="{FAE368E8-E74B-4B6D-92DC-88CAE60AF0DB}" srcId="{57F50E90-7B78-4B24-815B-4D889FE7B17C}" destId="{4DCBD6FD-7DFC-4A7E-8230-6908F097BCBF}" srcOrd="0" destOrd="0" parTransId="{40AFE8C1-D1A9-4A58-BB85-741640DC82FC}" sibTransId="{2EE925F8-CD9D-4C07-BEA0-9B9E12FB7981}"/>
    <dgm:cxn modelId="{10A1DFF9-3154-4FF3-8AB4-490B2E6084EA}" type="presOf" srcId="{59F2940E-6A6D-455F-B548-F5A97E9929A0}" destId="{C581A4B1-DBB5-4568-A11B-27F08496BE70}" srcOrd="0" destOrd="0" presId="urn:microsoft.com/office/officeart/2005/8/layout/hierarchy3"/>
    <dgm:cxn modelId="{1C6E45FF-9DCB-4A2E-B470-F29FD1CE51E7}" srcId="{4DCBD6FD-7DFC-4A7E-8230-6908F097BCBF}" destId="{B08CAA1A-90E3-4205-96E5-ADEE2A4F7B65}" srcOrd="3" destOrd="0" parTransId="{7D443989-DA64-4C94-96C5-8F6C4CB6C042}" sibTransId="{445C13A5-D6AD-4277-9095-12806981D14E}"/>
    <dgm:cxn modelId="{B909C182-E5EF-415A-8D35-32945FBD3544}" type="presParOf" srcId="{536CC0A1-62AC-45B7-ACFA-33056FB660D2}" destId="{088BF4CC-F877-40A6-8E9B-A466CF136A88}" srcOrd="0" destOrd="0" presId="urn:microsoft.com/office/officeart/2005/8/layout/hierarchy3"/>
    <dgm:cxn modelId="{7F88CC39-8A84-4418-9ABC-DE695F9396E8}" type="presParOf" srcId="{088BF4CC-F877-40A6-8E9B-A466CF136A88}" destId="{6333490B-0BD3-4EFA-8CE1-CBDD83F5C503}" srcOrd="0" destOrd="0" presId="urn:microsoft.com/office/officeart/2005/8/layout/hierarchy3"/>
    <dgm:cxn modelId="{DEB18E51-A33F-4B01-8B6C-392779D80AA5}" type="presParOf" srcId="{6333490B-0BD3-4EFA-8CE1-CBDD83F5C503}" destId="{EEE3EDCF-D4F8-4FF8-A132-26B1BAA73DAA}" srcOrd="0" destOrd="0" presId="urn:microsoft.com/office/officeart/2005/8/layout/hierarchy3"/>
    <dgm:cxn modelId="{C72E610C-2BD3-4AAC-A24C-4C518CD37CAC}" type="presParOf" srcId="{6333490B-0BD3-4EFA-8CE1-CBDD83F5C503}" destId="{DF52C64A-6B69-493D-A406-A41F1AAB59EC}" srcOrd="1" destOrd="0" presId="urn:microsoft.com/office/officeart/2005/8/layout/hierarchy3"/>
    <dgm:cxn modelId="{744CC313-3469-4BDA-B517-8BAAA30F8084}" type="presParOf" srcId="{088BF4CC-F877-40A6-8E9B-A466CF136A88}" destId="{46911C99-9BCE-437D-A689-4CA2F9D041E5}" srcOrd="1" destOrd="0" presId="urn:microsoft.com/office/officeart/2005/8/layout/hierarchy3"/>
    <dgm:cxn modelId="{6770ECAA-A24A-403F-9521-B1429F81E52A}" type="presParOf" srcId="{46911C99-9BCE-437D-A689-4CA2F9D041E5}" destId="{2F37E778-0D00-4612-9839-3EE62EA5315E}" srcOrd="0" destOrd="0" presId="urn:microsoft.com/office/officeart/2005/8/layout/hierarchy3"/>
    <dgm:cxn modelId="{059CB359-2F07-48D2-8F8C-F41BFCB51EC9}" type="presParOf" srcId="{46911C99-9BCE-437D-A689-4CA2F9D041E5}" destId="{DF777F70-CCE0-4C8D-B336-D3365025A3CC}" srcOrd="1" destOrd="0" presId="urn:microsoft.com/office/officeart/2005/8/layout/hierarchy3"/>
    <dgm:cxn modelId="{4F368360-2E77-41CE-9B35-FF88DEDCB643}" type="presParOf" srcId="{46911C99-9BCE-437D-A689-4CA2F9D041E5}" destId="{C78B99EA-D6AF-449F-AE65-6BC0B9DF5137}" srcOrd="2" destOrd="0" presId="urn:microsoft.com/office/officeart/2005/8/layout/hierarchy3"/>
    <dgm:cxn modelId="{5FDB9910-EB07-449D-BEB1-623ADAA4D9FA}" type="presParOf" srcId="{46911C99-9BCE-437D-A689-4CA2F9D041E5}" destId="{015DAB98-5092-4533-AF29-7CCA57A09447}" srcOrd="3" destOrd="0" presId="urn:microsoft.com/office/officeart/2005/8/layout/hierarchy3"/>
    <dgm:cxn modelId="{014F00FD-8470-46D1-8288-BBB2BAD5AA6B}" type="presParOf" srcId="{46911C99-9BCE-437D-A689-4CA2F9D041E5}" destId="{C581A4B1-DBB5-4568-A11B-27F08496BE70}" srcOrd="4" destOrd="0" presId="urn:microsoft.com/office/officeart/2005/8/layout/hierarchy3"/>
    <dgm:cxn modelId="{2250DB70-CAC1-44B9-A9D2-AC3719470AF9}" type="presParOf" srcId="{46911C99-9BCE-437D-A689-4CA2F9D041E5}" destId="{D1EB824B-7210-4FB0-BD8D-8A414D37B552}" srcOrd="5" destOrd="0" presId="urn:microsoft.com/office/officeart/2005/8/layout/hierarchy3"/>
    <dgm:cxn modelId="{612FE86D-3D51-49E4-ABC1-CDDA34BFCF36}" type="presParOf" srcId="{46911C99-9BCE-437D-A689-4CA2F9D041E5}" destId="{AF8395EC-9E6F-46EF-A479-EDAF69125D81}" srcOrd="6" destOrd="0" presId="urn:microsoft.com/office/officeart/2005/8/layout/hierarchy3"/>
    <dgm:cxn modelId="{BE1AC8E3-1AAE-485B-8575-6153A8601B07}" type="presParOf" srcId="{46911C99-9BCE-437D-A689-4CA2F9D041E5}" destId="{F3751838-9587-47A1-9BAA-4DFBC933A122}" srcOrd="7" destOrd="0" presId="urn:microsoft.com/office/officeart/2005/8/layout/hierarchy3"/>
    <dgm:cxn modelId="{1906FC4C-A5A2-48DC-9E92-7AFD7CB3DC6E}" type="presParOf" srcId="{46911C99-9BCE-437D-A689-4CA2F9D041E5}" destId="{9B7C0018-8292-4627-83FD-68953BD8B583}" srcOrd="8" destOrd="0" presId="urn:microsoft.com/office/officeart/2005/8/layout/hierarchy3"/>
    <dgm:cxn modelId="{8B6E2684-1031-4595-AE3B-AC923E546517}" type="presParOf" srcId="{46911C99-9BCE-437D-A689-4CA2F9D041E5}" destId="{597660DD-67BE-484C-961F-0D79B658B007}" srcOrd="9" destOrd="0" presId="urn:microsoft.com/office/officeart/2005/8/layout/hierarchy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E3EDCF-D4F8-4FF8-A132-26B1BAA73DAA}">
      <dsp:nvSpPr>
        <dsp:cNvPr id="0" name=""/>
        <dsp:cNvSpPr/>
      </dsp:nvSpPr>
      <dsp:spPr>
        <a:xfrm>
          <a:off x="1386550" y="756"/>
          <a:ext cx="1633681" cy="8474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Process of results analysis and theme generation</a:t>
          </a:r>
        </a:p>
      </dsp:txBody>
      <dsp:txXfrm>
        <a:off x="1411371" y="25577"/>
        <a:ext cx="1584039" cy="797805"/>
      </dsp:txXfrm>
    </dsp:sp>
    <dsp:sp modelId="{2F37E778-0D00-4612-9839-3EE62EA5315E}">
      <dsp:nvSpPr>
        <dsp:cNvPr id="0" name=""/>
        <dsp:cNvSpPr/>
      </dsp:nvSpPr>
      <dsp:spPr>
        <a:xfrm>
          <a:off x="1549919" y="848203"/>
          <a:ext cx="163368" cy="737646"/>
        </a:xfrm>
        <a:custGeom>
          <a:avLst/>
          <a:gdLst/>
          <a:ahLst/>
          <a:cxnLst/>
          <a:rect l="0" t="0" r="0" b="0"/>
          <a:pathLst>
            <a:path>
              <a:moveTo>
                <a:pt x="0" y="0"/>
              </a:moveTo>
              <a:lnTo>
                <a:pt x="0" y="737646"/>
              </a:lnTo>
              <a:lnTo>
                <a:pt x="163368" y="7376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777F70-CCE0-4C8D-B336-D3365025A3CC}">
      <dsp:nvSpPr>
        <dsp:cNvPr id="0" name=""/>
        <dsp:cNvSpPr/>
      </dsp:nvSpPr>
      <dsp:spPr>
        <a:xfrm>
          <a:off x="1713287" y="1127156"/>
          <a:ext cx="2577630" cy="9173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Selected papers were read and re-read to ensure familiarisation with the research</a:t>
          </a:r>
        </a:p>
      </dsp:txBody>
      <dsp:txXfrm>
        <a:off x="1740156" y="1154025"/>
        <a:ext cx="2523892" cy="863648"/>
      </dsp:txXfrm>
    </dsp:sp>
    <dsp:sp modelId="{C78B99EA-D6AF-449F-AE65-6BC0B9DF5137}">
      <dsp:nvSpPr>
        <dsp:cNvPr id="0" name=""/>
        <dsp:cNvSpPr/>
      </dsp:nvSpPr>
      <dsp:spPr>
        <a:xfrm>
          <a:off x="1549919" y="848203"/>
          <a:ext cx="163368" cy="1943860"/>
        </a:xfrm>
        <a:custGeom>
          <a:avLst/>
          <a:gdLst/>
          <a:ahLst/>
          <a:cxnLst/>
          <a:rect l="0" t="0" r="0" b="0"/>
          <a:pathLst>
            <a:path>
              <a:moveTo>
                <a:pt x="0" y="0"/>
              </a:moveTo>
              <a:lnTo>
                <a:pt x="0" y="1943860"/>
              </a:lnTo>
              <a:lnTo>
                <a:pt x="163368" y="19438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5DAB98-5092-4533-AF29-7CCA57A09447}">
      <dsp:nvSpPr>
        <dsp:cNvPr id="0" name=""/>
        <dsp:cNvSpPr/>
      </dsp:nvSpPr>
      <dsp:spPr>
        <a:xfrm>
          <a:off x="1713287" y="2323495"/>
          <a:ext cx="2577630" cy="9371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Papers were listed in a table and key findings were extracted from each paper into the table</a:t>
          </a:r>
        </a:p>
      </dsp:txBody>
      <dsp:txXfrm>
        <a:off x="1740735" y="2350943"/>
        <a:ext cx="2522734" cy="882240"/>
      </dsp:txXfrm>
    </dsp:sp>
    <dsp:sp modelId="{C581A4B1-DBB5-4568-A11B-27F08496BE70}">
      <dsp:nvSpPr>
        <dsp:cNvPr id="0" name=""/>
        <dsp:cNvSpPr/>
      </dsp:nvSpPr>
      <dsp:spPr>
        <a:xfrm>
          <a:off x="1549919" y="848203"/>
          <a:ext cx="163368" cy="3134107"/>
        </a:xfrm>
        <a:custGeom>
          <a:avLst/>
          <a:gdLst/>
          <a:ahLst/>
          <a:cxnLst/>
          <a:rect l="0" t="0" r="0" b="0"/>
          <a:pathLst>
            <a:path>
              <a:moveTo>
                <a:pt x="0" y="0"/>
              </a:moveTo>
              <a:lnTo>
                <a:pt x="0" y="3134107"/>
              </a:lnTo>
              <a:lnTo>
                <a:pt x="163368" y="31341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EB824B-7210-4FB0-BD8D-8A414D37B552}">
      <dsp:nvSpPr>
        <dsp:cNvPr id="0" name=""/>
        <dsp:cNvSpPr/>
      </dsp:nvSpPr>
      <dsp:spPr>
        <a:xfrm>
          <a:off x="1713287" y="3539584"/>
          <a:ext cx="2566508" cy="8854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Findings were re-read and codes applied to key findings</a:t>
          </a:r>
        </a:p>
      </dsp:txBody>
      <dsp:txXfrm>
        <a:off x="1739221" y="3565518"/>
        <a:ext cx="2514640" cy="833583"/>
      </dsp:txXfrm>
    </dsp:sp>
    <dsp:sp modelId="{AF8395EC-9E6F-46EF-A479-EDAF69125D81}">
      <dsp:nvSpPr>
        <dsp:cNvPr id="0" name=""/>
        <dsp:cNvSpPr/>
      </dsp:nvSpPr>
      <dsp:spPr>
        <a:xfrm>
          <a:off x="1549919" y="848203"/>
          <a:ext cx="163368" cy="4316007"/>
        </a:xfrm>
        <a:custGeom>
          <a:avLst/>
          <a:gdLst/>
          <a:ahLst/>
          <a:cxnLst/>
          <a:rect l="0" t="0" r="0" b="0"/>
          <a:pathLst>
            <a:path>
              <a:moveTo>
                <a:pt x="0" y="0"/>
              </a:moveTo>
              <a:lnTo>
                <a:pt x="0" y="4316007"/>
              </a:lnTo>
              <a:lnTo>
                <a:pt x="163368" y="43160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751838-9587-47A1-9BAA-4DFBC933A122}">
      <dsp:nvSpPr>
        <dsp:cNvPr id="0" name=""/>
        <dsp:cNvSpPr/>
      </dsp:nvSpPr>
      <dsp:spPr>
        <a:xfrm>
          <a:off x="1713287" y="4703989"/>
          <a:ext cx="2571792" cy="9204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Common and similar codes were reviewed and colour coded to begin grouping of findings into themes</a:t>
          </a:r>
        </a:p>
      </dsp:txBody>
      <dsp:txXfrm>
        <a:off x="1740246" y="4730948"/>
        <a:ext cx="2517874" cy="866525"/>
      </dsp:txXfrm>
    </dsp:sp>
    <dsp:sp modelId="{9B7C0018-8292-4627-83FD-68953BD8B583}">
      <dsp:nvSpPr>
        <dsp:cNvPr id="0" name=""/>
        <dsp:cNvSpPr/>
      </dsp:nvSpPr>
      <dsp:spPr>
        <a:xfrm>
          <a:off x="1549919" y="848203"/>
          <a:ext cx="163368" cy="5528699"/>
        </a:xfrm>
        <a:custGeom>
          <a:avLst/>
          <a:gdLst/>
          <a:ahLst/>
          <a:cxnLst/>
          <a:rect l="0" t="0" r="0" b="0"/>
          <a:pathLst>
            <a:path>
              <a:moveTo>
                <a:pt x="0" y="0"/>
              </a:moveTo>
              <a:lnTo>
                <a:pt x="0" y="5528699"/>
              </a:lnTo>
              <a:lnTo>
                <a:pt x="163368" y="5528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660DD-67BE-484C-961F-0D79B658B007}">
      <dsp:nvSpPr>
        <dsp:cNvPr id="0" name=""/>
        <dsp:cNvSpPr/>
      </dsp:nvSpPr>
      <dsp:spPr>
        <a:xfrm>
          <a:off x="1713287" y="5903386"/>
          <a:ext cx="2553511" cy="9470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Colour coded findings were organised into a separate table to enable the review and final identfication of themes</a:t>
          </a:r>
        </a:p>
      </dsp:txBody>
      <dsp:txXfrm>
        <a:off x="1741025" y="5931124"/>
        <a:ext cx="2498035" cy="8915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2" ma:contentTypeDescription="Create a new document." ma:contentTypeScope="" ma:versionID="8d495e6758224dbd36ff74a8d8f65562">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50fc9b472951b5eaf39d27d46a8e9781"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C2A53-4998-452C-8DF6-3B41A3F73584}">
  <ds:schemaRefs>
    <ds:schemaRef ds:uri="http://purl.org/dc/elements/1.1/"/>
    <ds:schemaRef ds:uri="http://purl.org/dc/terms/"/>
    <ds:schemaRef ds:uri="http://schemas.openxmlformats.org/package/2006/metadata/core-properties"/>
    <ds:schemaRef ds:uri="http://purl.org/dc/dcmitype/"/>
    <ds:schemaRef ds:uri="7f57120d-d87b-4b47-b3bf-3ab08e63302d"/>
    <ds:schemaRef ds:uri="http://schemas.microsoft.com/office/2006/documentManagement/types"/>
    <ds:schemaRef ds:uri="http://schemas.microsoft.com/office/2006/metadata/properties"/>
    <ds:schemaRef ds:uri="http://schemas.microsoft.com/office/infopath/2007/PartnerControls"/>
    <ds:schemaRef ds:uri="49a1d882-03d1-454e-b277-b62b08f5128d"/>
    <ds:schemaRef ds:uri="http://www.w3.org/XML/1998/namespace"/>
  </ds:schemaRefs>
</ds:datastoreItem>
</file>

<file path=customXml/itemProps2.xml><?xml version="1.0" encoding="utf-8"?>
<ds:datastoreItem xmlns:ds="http://schemas.openxmlformats.org/officeDocument/2006/customXml" ds:itemID="{68A4EE3A-1B27-40BE-A816-B170BA247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39400B-1D57-41CE-A8E4-E3C7D96BC2D2}">
  <ds:schemaRefs>
    <ds:schemaRef ds:uri="http://schemas.microsoft.com/sharepoint/v3/contenttype/forms"/>
  </ds:schemaRefs>
</ds:datastoreItem>
</file>

<file path=customXml/itemProps4.xml><?xml version="1.0" encoding="utf-8"?>
<ds:datastoreItem xmlns:ds="http://schemas.openxmlformats.org/officeDocument/2006/customXml" ds:itemID="{26D0D5B0-59ED-40F9-B7BE-08714DFEA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142</Pages>
  <Words>34594</Words>
  <Characters>197189</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231321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Haselhurst (RLY) NSCHT</dc:creator>
  <cp:keywords/>
  <dc:description/>
  <cp:lastModifiedBy>LITTLE Andrew J</cp:lastModifiedBy>
  <cp:revision>13</cp:revision>
  <dcterms:created xsi:type="dcterms:W3CDTF">2022-07-10T18:12:00Z</dcterms:created>
  <dcterms:modified xsi:type="dcterms:W3CDTF">2023-03-13T11:55:00Z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