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0FD1" w14:textId="77777777" w:rsidR="00055A96" w:rsidRPr="00A52A85" w:rsidRDefault="00055A96" w:rsidP="008D5B61">
      <w:pPr>
        <w:spacing w:line="360" w:lineRule="auto"/>
        <w:jc w:val="center"/>
        <w:rPr>
          <w:rFonts w:ascii="Arial" w:hAnsi="Arial" w:cs="Arial"/>
          <w:b/>
          <w:color w:val="000000" w:themeColor="text1"/>
          <w:sz w:val="24"/>
          <w:szCs w:val="24"/>
        </w:rPr>
      </w:pPr>
    </w:p>
    <w:p w14:paraId="439A9087" w14:textId="7222C47E" w:rsidR="00055A96" w:rsidRPr="00A52A85" w:rsidRDefault="008B49A0" w:rsidP="008D5B61">
      <w:pPr>
        <w:spacing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Supporting families at risk: s</w:t>
      </w:r>
      <w:r w:rsidR="00A73BD0" w:rsidRPr="00A52A85">
        <w:rPr>
          <w:rFonts w:ascii="Arial" w:hAnsi="Arial" w:cs="Arial"/>
          <w:b/>
          <w:color w:val="000000" w:themeColor="text1"/>
          <w:sz w:val="24"/>
          <w:szCs w:val="24"/>
        </w:rPr>
        <w:t>ocial workers experiences of a Family S</w:t>
      </w:r>
      <w:r w:rsidRPr="00A52A85">
        <w:rPr>
          <w:rFonts w:ascii="Arial" w:hAnsi="Arial" w:cs="Arial"/>
          <w:b/>
          <w:color w:val="000000" w:themeColor="text1"/>
          <w:sz w:val="24"/>
          <w:szCs w:val="24"/>
        </w:rPr>
        <w:t>afeguarding</w:t>
      </w:r>
      <w:r w:rsidR="00A73BD0" w:rsidRPr="00A52A85">
        <w:rPr>
          <w:rFonts w:ascii="Arial" w:hAnsi="Arial" w:cs="Arial"/>
          <w:b/>
          <w:color w:val="000000" w:themeColor="text1"/>
          <w:sz w:val="24"/>
          <w:szCs w:val="24"/>
        </w:rPr>
        <w:t xml:space="preserve"> Model and the </w:t>
      </w:r>
      <w:r w:rsidR="00CB678B" w:rsidRPr="00A52A85">
        <w:rPr>
          <w:rFonts w:ascii="Arial" w:hAnsi="Arial" w:cs="Arial"/>
          <w:b/>
          <w:color w:val="000000" w:themeColor="text1"/>
          <w:sz w:val="24"/>
          <w:szCs w:val="24"/>
        </w:rPr>
        <w:t>effectiveness</w:t>
      </w:r>
      <w:r w:rsidRPr="00A52A85">
        <w:rPr>
          <w:rFonts w:ascii="Arial" w:hAnsi="Arial" w:cs="Arial"/>
          <w:b/>
          <w:color w:val="000000" w:themeColor="text1"/>
          <w:sz w:val="24"/>
          <w:szCs w:val="24"/>
        </w:rPr>
        <w:t xml:space="preserve"> of parent infant psychotherapy</w:t>
      </w:r>
    </w:p>
    <w:p w14:paraId="1E652182" w14:textId="77777777" w:rsidR="00ED6E40" w:rsidRPr="00A52A85" w:rsidRDefault="00ED6E40" w:rsidP="008D5B61">
      <w:pPr>
        <w:spacing w:line="360" w:lineRule="auto"/>
        <w:jc w:val="center"/>
        <w:rPr>
          <w:rFonts w:ascii="Arial" w:hAnsi="Arial" w:cs="Arial"/>
          <w:b/>
          <w:color w:val="000000" w:themeColor="text1"/>
          <w:sz w:val="24"/>
          <w:szCs w:val="24"/>
        </w:rPr>
      </w:pPr>
    </w:p>
    <w:p w14:paraId="44941206" w14:textId="14E02169" w:rsidR="00517DA5" w:rsidRPr="00A52A85" w:rsidRDefault="00517DA5" w:rsidP="008D5B61">
      <w:pPr>
        <w:spacing w:line="360" w:lineRule="auto"/>
        <w:rPr>
          <w:rFonts w:ascii="Arial" w:hAnsi="Arial" w:cs="Arial"/>
          <w:color w:val="000000" w:themeColor="text1"/>
          <w:sz w:val="24"/>
          <w:szCs w:val="24"/>
        </w:rPr>
      </w:pPr>
    </w:p>
    <w:p w14:paraId="7F8446DE" w14:textId="77777777" w:rsidR="00517DA5" w:rsidRPr="00A52A85" w:rsidRDefault="00055A96"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Charlotte Cucciniello</w:t>
      </w:r>
    </w:p>
    <w:p w14:paraId="109FB8EC" w14:textId="77777777" w:rsidR="00517DA5" w:rsidRPr="00A52A85" w:rsidRDefault="00517DA5" w:rsidP="008D5B61">
      <w:pPr>
        <w:spacing w:line="360" w:lineRule="auto"/>
        <w:rPr>
          <w:rFonts w:ascii="Arial" w:hAnsi="Arial" w:cs="Arial"/>
          <w:color w:val="000000" w:themeColor="text1"/>
          <w:sz w:val="24"/>
          <w:szCs w:val="24"/>
        </w:rPr>
      </w:pPr>
    </w:p>
    <w:p w14:paraId="5A85FC64" w14:textId="77777777" w:rsidR="00517DA5" w:rsidRPr="00A52A85" w:rsidRDefault="00517DA5" w:rsidP="008D5B61">
      <w:pPr>
        <w:spacing w:line="360" w:lineRule="auto"/>
        <w:rPr>
          <w:rFonts w:ascii="Arial" w:hAnsi="Arial" w:cs="Arial"/>
          <w:color w:val="000000" w:themeColor="text1"/>
          <w:sz w:val="24"/>
          <w:szCs w:val="24"/>
        </w:rPr>
      </w:pPr>
    </w:p>
    <w:p w14:paraId="61306D2E" w14:textId="77777777" w:rsidR="00517DA5" w:rsidRPr="00A52A85" w:rsidRDefault="00517DA5" w:rsidP="008D5B61">
      <w:pPr>
        <w:spacing w:line="360" w:lineRule="auto"/>
        <w:rPr>
          <w:rFonts w:ascii="Arial" w:hAnsi="Arial" w:cs="Arial"/>
          <w:color w:val="000000" w:themeColor="text1"/>
          <w:sz w:val="24"/>
          <w:szCs w:val="24"/>
        </w:rPr>
      </w:pPr>
    </w:p>
    <w:p w14:paraId="44CF2D90" w14:textId="2504F494" w:rsidR="00517DA5" w:rsidRPr="00A52A85" w:rsidRDefault="00517DA5" w:rsidP="008D5B61">
      <w:pPr>
        <w:spacing w:line="360" w:lineRule="auto"/>
        <w:rPr>
          <w:rFonts w:ascii="Arial" w:hAnsi="Arial" w:cs="Arial"/>
          <w:color w:val="000000" w:themeColor="text1"/>
          <w:sz w:val="24"/>
          <w:szCs w:val="24"/>
        </w:rPr>
      </w:pPr>
    </w:p>
    <w:p w14:paraId="5B13CC3F" w14:textId="77777777" w:rsidR="00517DA5" w:rsidRPr="00A52A85" w:rsidRDefault="00517DA5"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Thesis submitted in partial fulfilment of the requirements of Staffordshire University for the degree of Doctorate in Clinical Psychology</w:t>
      </w:r>
    </w:p>
    <w:p w14:paraId="218F6C0C" w14:textId="77777777" w:rsidR="00517DA5" w:rsidRPr="00A52A85" w:rsidRDefault="00517DA5" w:rsidP="008D5B61">
      <w:pPr>
        <w:spacing w:line="360" w:lineRule="auto"/>
        <w:jc w:val="center"/>
        <w:rPr>
          <w:rFonts w:ascii="Arial" w:hAnsi="Arial" w:cs="Arial"/>
          <w:color w:val="000000" w:themeColor="text1"/>
          <w:sz w:val="24"/>
          <w:szCs w:val="24"/>
        </w:rPr>
      </w:pPr>
    </w:p>
    <w:p w14:paraId="1630D610" w14:textId="77777777" w:rsidR="00517DA5" w:rsidRPr="00A52A85" w:rsidRDefault="00517DA5" w:rsidP="008D5B61">
      <w:pPr>
        <w:spacing w:line="360" w:lineRule="auto"/>
        <w:jc w:val="center"/>
        <w:rPr>
          <w:rFonts w:ascii="Arial" w:hAnsi="Arial" w:cs="Arial"/>
          <w:color w:val="000000" w:themeColor="text1"/>
          <w:sz w:val="24"/>
          <w:szCs w:val="24"/>
        </w:rPr>
      </w:pPr>
    </w:p>
    <w:p w14:paraId="6A90E526" w14:textId="77777777" w:rsidR="00517DA5" w:rsidRPr="00A52A85" w:rsidRDefault="00517DA5" w:rsidP="008D5B61">
      <w:pPr>
        <w:spacing w:line="360" w:lineRule="auto"/>
        <w:jc w:val="center"/>
        <w:rPr>
          <w:rFonts w:ascii="Arial" w:hAnsi="Arial" w:cs="Arial"/>
          <w:color w:val="000000" w:themeColor="text1"/>
          <w:sz w:val="24"/>
          <w:szCs w:val="24"/>
        </w:rPr>
      </w:pPr>
    </w:p>
    <w:p w14:paraId="53B3CBA1" w14:textId="77777777" w:rsidR="00517DA5" w:rsidRPr="00A52A85" w:rsidRDefault="00055A96"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April 2023</w:t>
      </w:r>
    </w:p>
    <w:p w14:paraId="3397BDC0" w14:textId="77777777" w:rsidR="00517DA5" w:rsidRPr="00A52A85" w:rsidRDefault="00517DA5" w:rsidP="008D5B61">
      <w:pPr>
        <w:spacing w:line="360" w:lineRule="auto"/>
        <w:jc w:val="center"/>
        <w:rPr>
          <w:rFonts w:ascii="Arial" w:hAnsi="Arial" w:cs="Arial"/>
          <w:color w:val="000000" w:themeColor="text1"/>
          <w:sz w:val="24"/>
          <w:szCs w:val="24"/>
        </w:rPr>
      </w:pPr>
    </w:p>
    <w:p w14:paraId="5F57358E" w14:textId="5B4BFDED" w:rsidR="00517DA5" w:rsidRPr="00A52A85" w:rsidRDefault="00FE7BB4"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Total word count:</w:t>
      </w:r>
      <w:r w:rsidR="001B0216" w:rsidRPr="00A52A85">
        <w:rPr>
          <w:rFonts w:ascii="Arial" w:hAnsi="Arial" w:cs="Arial"/>
          <w:color w:val="000000" w:themeColor="text1"/>
          <w:sz w:val="24"/>
          <w:szCs w:val="24"/>
        </w:rPr>
        <w:t xml:space="preserve"> </w:t>
      </w:r>
      <w:r w:rsidR="00A46AC2">
        <w:rPr>
          <w:rFonts w:ascii="Arial" w:hAnsi="Arial" w:cs="Arial"/>
          <w:color w:val="000000" w:themeColor="text1"/>
          <w:sz w:val="24"/>
          <w:szCs w:val="24"/>
        </w:rPr>
        <w:t>18</w:t>
      </w:r>
      <w:r w:rsidR="00994723">
        <w:rPr>
          <w:rFonts w:ascii="Arial" w:hAnsi="Arial" w:cs="Arial"/>
          <w:color w:val="000000" w:themeColor="text1"/>
          <w:sz w:val="24"/>
          <w:szCs w:val="24"/>
        </w:rPr>
        <w:t>823</w:t>
      </w:r>
    </w:p>
    <w:p w14:paraId="2FAE7B61" w14:textId="77777777" w:rsidR="00517DA5" w:rsidRPr="00A52A85" w:rsidRDefault="00517DA5" w:rsidP="008D5B61">
      <w:pPr>
        <w:spacing w:line="360" w:lineRule="auto"/>
        <w:rPr>
          <w:rFonts w:ascii="Arial" w:hAnsi="Arial" w:cs="Arial"/>
          <w:color w:val="000000" w:themeColor="text1"/>
          <w:sz w:val="24"/>
          <w:szCs w:val="24"/>
        </w:rPr>
      </w:pPr>
    </w:p>
    <w:p w14:paraId="53BFF634" w14:textId="17595DFC" w:rsidR="00517DA5" w:rsidRPr="00A52A85" w:rsidRDefault="00517DA5" w:rsidP="008D5B61">
      <w:pPr>
        <w:spacing w:line="360" w:lineRule="auto"/>
        <w:rPr>
          <w:rFonts w:ascii="Arial" w:hAnsi="Arial" w:cs="Arial"/>
          <w:color w:val="000000" w:themeColor="text1"/>
          <w:sz w:val="24"/>
          <w:szCs w:val="24"/>
        </w:rPr>
      </w:pPr>
    </w:p>
    <w:p w14:paraId="5A7753CD" w14:textId="1545E8D0" w:rsidR="00CB678B" w:rsidRPr="00A52A85" w:rsidRDefault="00CB678B" w:rsidP="008D5B61">
      <w:pPr>
        <w:spacing w:line="360" w:lineRule="auto"/>
        <w:rPr>
          <w:rFonts w:ascii="Arial" w:hAnsi="Arial" w:cs="Arial"/>
          <w:color w:val="000000" w:themeColor="text1"/>
          <w:sz w:val="24"/>
          <w:szCs w:val="24"/>
        </w:rPr>
      </w:pPr>
    </w:p>
    <w:p w14:paraId="3601240B" w14:textId="47CBF34B" w:rsidR="00CB678B" w:rsidRPr="00A52A85" w:rsidRDefault="00CB678B" w:rsidP="008D5B61">
      <w:pPr>
        <w:spacing w:line="360" w:lineRule="auto"/>
        <w:rPr>
          <w:rFonts w:ascii="Arial" w:hAnsi="Arial" w:cs="Arial"/>
          <w:color w:val="000000" w:themeColor="text1"/>
          <w:sz w:val="24"/>
          <w:szCs w:val="24"/>
        </w:rPr>
      </w:pPr>
    </w:p>
    <w:p w14:paraId="7641535E" w14:textId="61A4076E" w:rsidR="00CB678B" w:rsidRPr="00A52A85" w:rsidRDefault="00CB678B" w:rsidP="008D5B61">
      <w:pPr>
        <w:spacing w:line="360" w:lineRule="auto"/>
        <w:rPr>
          <w:rFonts w:ascii="Arial" w:hAnsi="Arial" w:cs="Arial"/>
          <w:color w:val="000000" w:themeColor="text1"/>
          <w:sz w:val="24"/>
          <w:szCs w:val="24"/>
        </w:rPr>
      </w:pPr>
    </w:p>
    <w:p w14:paraId="6CBDDEC6" w14:textId="77777777" w:rsidR="00CB678B" w:rsidRPr="00A52A85" w:rsidRDefault="00CB678B" w:rsidP="008D5B61">
      <w:pPr>
        <w:spacing w:line="360" w:lineRule="auto"/>
        <w:rPr>
          <w:rFonts w:ascii="Arial" w:hAnsi="Arial" w:cs="Arial"/>
          <w:color w:val="000000" w:themeColor="text1"/>
          <w:sz w:val="24"/>
          <w:szCs w:val="24"/>
        </w:rPr>
      </w:pPr>
    </w:p>
    <w:p w14:paraId="06550B0D" w14:textId="77777777" w:rsidR="00517DA5" w:rsidRPr="00A52A85" w:rsidRDefault="00517DA5" w:rsidP="008D5B61">
      <w:pPr>
        <w:spacing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lastRenderedPageBreak/>
        <w:t>THESIS PORTFOLIO: CANDIDATE DECLARATION</w:t>
      </w:r>
      <w:r w:rsidRPr="00A52A85">
        <w:rPr>
          <w:rFonts w:ascii="Arial" w:hAnsi="Arial" w:cs="Arial"/>
          <w:b/>
          <w:color w:val="000000" w:themeColor="text1"/>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053"/>
      </w:tblGrid>
      <w:tr w:rsidR="00517DA5" w:rsidRPr="00A52A85" w14:paraId="1C722854" w14:textId="77777777" w:rsidTr="00517DA5">
        <w:tc>
          <w:tcPr>
            <w:tcW w:w="4188" w:type="dxa"/>
            <w:tcBorders>
              <w:top w:val="single" w:sz="4" w:space="0" w:color="auto"/>
              <w:left w:val="single" w:sz="4" w:space="0" w:color="auto"/>
              <w:bottom w:val="single" w:sz="4" w:space="0" w:color="auto"/>
              <w:right w:val="single" w:sz="4" w:space="0" w:color="auto"/>
            </w:tcBorders>
          </w:tcPr>
          <w:p w14:paraId="0795A341" w14:textId="77777777" w:rsidR="00517DA5" w:rsidRPr="00A52A85" w:rsidRDefault="00517DA5" w:rsidP="008D5B61">
            <w:pPr>
              <w:spacing w:before="120" w:line="360" w:lineRule="auto"/>
              <w:rPr>
                <w:rFonts w:ascii="Arial" w:hAnsi="Arial" w:cs="Arial"/>
                <w:b/>
                <w:color w:val="000000" w:themeColor="text1"/>
                <w:sz w:val="24"/>
                <w:szCs w:val="24"/>
              </w:rPr>
            </w:pPr>
            <w:r w:rsidRPr="00A52A85">
              <w:rPr>
                <w:rFonts w:ascii="Arial" w:hAnsi="Arial" w:cs="Arial"/>
                <w:b/>
                <w:color w:val="000000" w:themeColor="text1"/>
                <w:sz w:val="24"/>
                <w:szCs w:val="24"/>
              </w:rPr>
              <w:t>Title of degree programme</w:t>
            </w:r>
          </w:p>
          <w:p w14:paraId="12A4AA91" w14:textId="77777777" w:rsidR="00517DA5" w:rsidRPr="00A52A85" w:rsidRDefault="00517DA5" w:rsidP="008D5B61">
            <w:pPr>
              <w:spacing w:before="120" w:line="360" w:lineRule="auto"/>
              <w:rPr>
                <w:rFonts w:ascii="Arial" w:hAnsi="Arial" w:cs="Arial"/>
                <w:b/>
                <w:color w:val="000000" w:themeColor="text1"/>
                <w:sz w:val="24"/>
                <w:szCs w:val="24"/>
              </w:rPr>
            </w:pPr>
          </w:p>
        </w:tc>
        <w:tc>
          <w:tcPr>
            <w:tcW w:w="5053" w:type="dxa"/>
            <w:tcBorders>
              <w:top w:val="single" w:sz="4" w:space="0" w:color="auto"/>
              <w:left w:val="single" w:sz="4" w:space="0" w:color="auto"/>
              <w:bottom w:val="single" w:sz="4" w:space="0" w:color="auto"/>
              <w:right w:val="single" w:sz="4" w:space="0" w:color="auto"/>
            </w:tcBorders>
            <w:hideMark/>
          </w:tcPr>
          <w:p w14:paraId="523027C2" w14:textId="77777777" w:rsidR="00517DA5" w:rsidRPr="00A52A85" w:rsidRDefault="00517DA5" w:rsidP="008D5B61">
            <w:pPr>
              <w:spacing w:before="120"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Professional Doctorate in Clinical Psychology</w:t>
            </w:r>
          </w:p>
        </w:tc>
      </w:tr>
      <w:tr w:rsidR="00517DA5" w:rsidRPr="00A52A85" w14:paraId="770D1635" w14:textId="77777777" w:rsidTr="00517DA5">
        <w:tc>
          <w:tcPr>
            <w:tcW w:w="4188" w:type="dxa"/>
            <w:tcBorders>
              <w:top w:val="single" w:sz="4" w:space="0" w:color="auto"/>
              <w:left w:val="single" w:sz="4" w:space="0" w:color="auto"/>
              <w:bottom w:val="single" w:sz="4" w:space="0" w:color="auto"/>
              <w:right w:val="single" w:sz="4" w:space="0" w:color="auto"/>
            </w:tcBorders>
            <w:hideMark/>
          </w:tcPr>
          <w:p w14:paraId="6281D2BD" w14:textId="77777777" w:rsidR="00517DA5" w:rsidRPr="00A52A85" w:rsidRDefault="00517DA5" w:rsidP="008D5B61">
            <w:pPr>
              <w:spacing w:before="120" w:line="360" w:lineRule="auto"/>
              <w:rPr>
                <w:rFonts w:ascii="Arial" w:hAnsi="Arial" w:cs="Arial"/>
                <w:b/>
                <w:color w:val="000000" w:themeColor="text1"/>
                <w:sz w:val="24"/>
                <w:szCs w:val="24"/>
              </w:rPr>
            </w:pPr>
            <w:r w:rsidRPr="00A52A85">
              <w:rPr>
                <w:rFonts w:ascii="Arial" w:hAnsi="Arial" w:cs="Arial"/>
                <w:b/>
                <w:color w:val="000000" w:themeColor="text1"/>
                <w:sz w:val="24"/>
                <w:szCs w:val="24"/>
              </w:rPr>
              <w:t>Candidate name</w:t>
            </w:r>
          </w:p>
        </w:tc>
        <w:tc>
          <w:tcPr>
            <w:tcW w:w="5053" w:type="dxa"/>
            <w:tcBorders>
              <w:top w:val="single" w:sz="4" w:space="0" w:color="auto"/>
              <w:left w:val="single" w:sz="4" w:space="0" w:color="auto"/>
              <w:bottom w:val="single" w:sz="4" w:space="0" w:color="auto"/>
              <w:right w:val="single" w:sz="4" w:space="0" w:color="auto"/>
            </w:tcBorders>
          </w:tcPr>
          <w:p w14:paraId="297E8DA7" w14:textId="77777777" w:rsidR="00517DA5" w:rsidRPr="00A52A85" w:rsidRDefault="00055A96" w:rsidP="008D5B61">
            <w:pPr>
              <w:spacing w:before="120"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Charlotte Cucciniello</w:t>
            </w:r>
          </w:p>
        </w:tc>
      </w:tr>
      <w:tr w:rsidR="00517DA5" w:rsidRPr="00A52A85" w14:paraId="726A41F5" w14:textId="77777777" w:rsidTr="00517DA5">
        <w:tc>
          <w:tcPr>
            <w:tcW w:w="4188" w:type="dxa"/>
            <w:tcBorders>
              <w:top w:val="single" w:sz="4" w:space="0" w:color="auto"/>
              <w:left w:val="single" w:sz="4" w:space="0" w:color="auto"/>
              <w:bottom w:val="single" w:sz="4" w:space="0" w:color="auto"/>
              <w:right w:val="single" w:sz="4" w:space="0" w:color="auto"/>
            </w:tcBorders>
            <w:hideMark/>
          </w:tcPr>
          <w:p w14:paraId="4C19E797" w14:textId="77777777" w:rsidR="00517DA5" w:rsidRPr="00A52A85" w:rsidRDefault="00517DA5" w:rsidP="008D5B61">
            <w:pPr>
              <w:spacing w:before="120" w:line="360" w:lineRule="auto"/>
              <w:rPr>
                <w:rFonts w:ascii="Arial" w:hAnsi="Arial" w:cs="Arial"/>
                <w:b/>
                <w:color w:val="000000" w:themeColor="text1"/>
                <w:sz w:val="24"/>
                <w:szCs w:val="24"/>
              </w:rPr>
            </w:pPr>
            <w:r w:rsidRPr="00A52A85">
              <w:rPr>
                <w:rFonts w:ascii="Arial" w:hAnsi="Arial" w:cs="Arial"/>
                <w:b/>
                <w:color w:val="000000" w:themeColor="text1"/>
                <w:sz w:val="24"/>
                <w:szCs w:val="24"/>
              </w:rPr>
              <w:t>Registration number</w:t>
            </w:r>
          </w:p>
        </w:tc>
        <w:tc>
          <w:tcPr>
            <w:tcW w:w="5053" w:type="dxa"/>
            <w:tcBorders>
              <w:top w:val="single" w:sz="4" w:space="0" w:color="auto"/>
              <w:left w:val="single" w:sz="4" w:space="0" w:color="auto"/>
              <w:bottom w:val="single" w:sz="4" w:space="0" w:color="auto"/>
              <w:right w:val="single" w:sz="4" w:space="0" w:color="auto"/>
            </w:tcBorders>
          </w:tcPr>
          <w:p w14:paraId="18D65AE8" w14:textId="77777777" w:rsidR="00517DA5" w:rsidRPr="00A52A85" w:rsidRDefault="00055A96" w:rsidP="008D5B61">
            <w:pPr>
              <w:spacing w:before="120"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20025000</w:t>
            </w:r>
          </w:p>
        </w:tc>
      </w:tr>
      <w:tr w:rsidR="00517DA5" w:rsidRPr="00A52A85" w14:paraId="2F11ADD4" w14:textId="77777777" w:rsidTr="00517DA5">
        <w:tc>
          <w:tcPr>
            <w:tcW w:w="4188" w:type="dxa"/>
            <w:tcBorders>
              <w:top w:val="single" w:sz="4" w:space="0" w:color="auto"/>
              <w:left w:val="single" w:sz="4" w:space="0" w:color="auto"/>
              <w:bottom w:val="single" w:sz="4" w:space="0" w:color="auto"/>
              <w:right w:val="single" w:sz="4" w:space="0" w:color="auto"/>
            </w:tcBorders>
            <w:hideMark/>
          </w:tcPr>
          <w:p w14:paraId="71713F60" w14:textId="77777777" w:rsidR="00517DA5" w:rsidRPr="00A52A85" w:rsidRDefault="00517DA5" w:rsidP="008D5B61">
            <w:pPr>
              <w:spacing w:before="120" w:line="360" w:lineRule="auto"/>
              <w:rPr>
                <w:rFonts w:ascii="Arial" w:hAnsi="Arial" w:cs="Arial"/>
                <w:b/>
                <w:color w:val="000000" w:themeColor="text1"/>
                <w:sz w:val="24"/>
                <w:szCs w:val="24"/>
              </w:rPr>
            </w:pPr>
            <w:r w:rsidRPr="00A52A85">
              <w:rPr>
                <w:rFonts w:ascii="Arial" w:hAnsi="Arial" w:cs="Arial"/>
                <w:b/>
                <w:color w:val="000000" w:themeColor="text1"/>
                <w:sz w:val="24"/>
                <w:szCs w:val="24"/>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20992AF5" w14:textId="77777777" w:rsidR="00517DA5" w:rsidRPr="00A52A85" w:rsidRDefault="00055A96" w:rsidP="008D5B61">
            <w:pPr>
              <w:spacing w:before="120"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09/2020</w:t>
            </w:r>
          </w:p>
        </w:tc>
      </w:tr>
    </w:tbl>
    <w:p w14:paraId="54467A07" w14:textId="77777777" w:rsidR="00517DA5" w:rsidRPr="00A52A85" w:rsidRDefault="00517DA5" w:rsidP="008D5B61">
      <w:pPr>
        <w:spacing w:before="120" w:line="360" w:lineRule="auto"/>
        <w:jc w:val="center"/>
        <w:rPr>
          <w:rFonts w:ascii="Arial" w:hAnsi="Arial" w:cs="Arial"/>
          <w:b/>
          <w:color w:val="000000" w:themeColor="text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517DA5" w:rsidRPr="00A52A85" w14:paraId="390455A7" w14:textId="77777777" w:rsidTr="00517DA5">
        <w:tc>
          <w:tcPr>
            <w:tcW w:w="10314" w:type="dxa"/>
            <w:tcBorders>
              <w:top w:val="single" w:sz="4" w:space="0" w:color="auto"/>
              <w:left w:val="single" w:sz="4" w:space="0" w:color="auto"/>
              <w:bottom w:val="single" w:sz="4" w:space="0" w:color="auto"/>
              <w:right w:val="single" w:sz="4" w:space="0" w:color="auto"/>
            </w:tcBorders>
            <w:hideMark/>
          </w:tcPr>
          <w:p w14:paraId="2EC43A7B" w14:textId="77777777" w:rsidR="00517DA5" w:rsidRPr="00A52A85" w:rsidRDefault="00517DA5" w:rsidP="008D5B61">
            <w:pPr>
              <w:spacing w:before="120"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Declaration and signature of candidate</w:t>
            </w:r>
          </w:p>
        </w:tc>
      </w:tr>
      <w:tr w:rsidR="00517DA5" w:rsidRPr="00A52A85" w14:paraId="66D7701C" w14:textId="77777777" w:rsidTr="00517DA5">
        <w:tc>
          <w:tcPr>
            <w:tcW w:w="10314" w:type="dxa"/>
            <w:tcBorders>
              <w:top w:val="single" w:sz="4" w:space="0" w:color="auto"/>
              <w:left w:val="single" w:sz="4" w:space="0" w:color="auto"/>
              <w:bottom w:val="single" w:sz="4" w:space="0" w:color="auto"/>
              <w:right w:val="single" w:sz="4" w:space="0" w:color="auto"/>
            </w:tcBorders>
          </w:tcPr>
          <w:p w14:paraId="7656C0C1" w14:textId="77777777" w:rsidR="00517DA5" w:rsidRPr="00A52A85" w:rsidRDefault="00517DA5" w:rsidP="008D5B61">
            <w:pPr>
              <w:spacing w:before="120" w:line="360" w:lineRule="auto"/>
              <w:rPr>
                <w:rFonts w:ascii="Arial" w:hAnsi="Arial" w:cs="Arial"/>
                <w:color w:val="000000" w:themeColor="text1"/>
                <w:sz w:val="24"/>
                <w:szCs w:val="24"/>
              </w:rPr>
            </w:pPr>
            <w:r w:rsidRPr="00A52A85">
              <w:rPr>
                <w:rFonts w:ascii="Arial" w:hAnsi="Arial" w:cs="Arial"/>
                <w:color w:val="000000" w:themeColor="text1"/>
                <w:sz w:val="24"/>
                <w:szCs w:val="24"/>
              </w:rPr>
              <w:t>I confirm that the thesis submitted is the outcome of work that I have undertaken during my programme of study, and except where explicitly stated, it is all my own work.</w:t>
            </w:r>
          </w:p>
          <w:p w14:paraId="792DAB30" w14:textId="77777777" w:rsidR="00517DA5" w:rsidRPr="00A52A85" w:rsidRDefault="00517DA5" w:rsidP="008D5B61">
            <w:pPr>
              <w:spacing w:before="120" w:line="360" w:lineRule="auto"/>
              <w:rPr>
                <w:rFonts w:ascii="Arial" w:hAnsi="Arial" w:cs="Arial"/>
                <w:color w:val="000000" w:themeColor="text1"/>
                <w:sz w:val="24"/>
                <w:szCs w:val="24"/>
              </w:rPr>
            </w:pPr>
            <w:r w:rsidRPr="00A52A85">
              <w:rPr>
                <w:rFonts w:ascii="Arial" w:hAnsi="Arial" w:cs="Arial"/>
                <w:color w:val="000000" w:themeColor="text1"/>
                <w:sz w:val="24"/>
                <w:szCs w:val="24"/>
              </w:rPr>
              <w:t>I confirm that the decision to submit this thesis is my own.</w:t>
            </w:r>
          </w:p>
          <w:p w14:paraId="680D5309" w14:textId="77777777" w:rsidR="00517DA5" w:rsidRPr="00A52A85" w:rsidRDefault="00517DA5" w:rsidP="008D5B61">
            <w:pPr>
              <w:spacing w:before="120" w:line="360" w:lineRule="auto"/>
              <w:rPr>
                <w:rFonts w:ascii="Arial" w:hAnsi="Arial" w:cs="Arial"/>
                <w:color w:val="000000" w:themeColor="text1"/>
                <w:sz w:val="24"/>
                <w:szCs w:val="24"/>
              </w:rPr>
            </w:pPr>
            <w:r w:rsidRPr="00A52A85">
              <w:rPr>
                <w:rFonts w:ascii="Arial" w:hAnsi="Arial" w:cs="Arial"/>
                <w:color w:val="000000" w:themeColor="text1"/>
                <w:sz w:val="24"/>
                <w:szCs w:val="24"/>
                <w:lang w:eastAsia="en-GB"/>
              </w:rPr>
              <w:t>I confirm that except where explicitly stated, the work has not been submitted for another academic award.</w:t>
            </w:r>
          </w:p>
          <w:p w14:paraId="6237712F" w14:textId="77777777" w:rsidR="00517DA5" w:rsidRPr="00A52A85" w:rsidRDefault="00055A96" w:rsidP="008D5B61">
            <w:pPr>
              <w:spacing w:before="120" w:line="360" w:lineRule="auto"/>
              <w:rPr>
                <w:rFonts w:ascii="Arial" w:hAnsi="Arial" w:cs="Arial"/>
                <w:color w:val="000000" w:themeColor="text1"/>
                <w:sz w:val="24"/>
                <w:szCs w:val="24"/>
              </w:rPr>
            </w:pPr>
            <w:r w:rsidRPr="00A52A85">
              <w:rPr>
                <w:rFonts w:ascii="Arial" w:hAnsi="Arial" w:cs="Arial"/>
                <w:noProof/>
                <w:color w:val="000000" w:themeColor="text1"/>
                <w:sz w:val="24"/>
                <w:szCs w:val="24"/>
                <w:lang w:eastAsia="en-GB"/>
              </w:rPr>
              <w:drawing>
                <wp:anchor distT="0" distB="0" distL="114300" distR="114300" simplePos="0" relativeHeight="251637760" behindDoc="0" locked="0" layoutInCell="1" allowOverlap="1" wp14:anchorId="16B1F825" wp14:editId="44895C2A">
                  <wp:simplePos x="0" y="0"/>
                  <wp:positionH relativeFrom="column">
                    <wp:posOffset>698500</wp:posOffset>
                  </wp:positionH>
                  <wp:positionV relativeFrom="paragraph">
                    <wp:posOffset>447675</wp:posOffset>
                  </wp:positionV>
                  <wp:extent cx="1812925" cy="819150"/>
                  <wp:effectExtent l="0" t="0" r="0" b="0"/>
                  <wp:wrapNone/>
                  <wp:docPr id="1" name="Picture 1" descr="C:\Users\cuccch\Desktop\Char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ccch\Desktop\Char S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9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DA5" w:rsidRPr="00A52A85">
              <w:rPr>
                <w:rFonts w:ascii="Arial" w:hAnsi="Arial" w:cs="Arial"/>
                <w:color w:val="000000" w:themeColor="text1"/>
                <w:sz w:val="24"/>
                <w:szCs w:val="24"/>
              </w:rPr>
              <w:t xml:space="preserve">I confirm that the work has been conducted ethically and that I have </w:t>
            </w:r>
            <w:proofErr w:type="gramStart"/>
            <w:r w:rsidR="00517DA5" w:rsidRPr="00A52A85">
              <w:rPr>
                <w:rFonts w:ascii="Arial" w:hAnsi="Arial" w:cs="Arial"/>
                <w:color w:val="000000" w:themeColor="text1"/>
                <w:sz w:val="24"/>
                <w:szCs w:val="24"/>
              </w:rPr>
              <w:t>maintained the anonymity of research participants at all times</w:t>
            </w:r>
            <w:proofErr w:type="gramEnd"/>
            <w:r w:rsidR="00517DA5" w:rsidRPr="00A52A85">
              <w:rPr>
                <w:rFonts w:ascii="Arial" w:hAnsi="Arial" w:cs="Arial"/>
                <w:color w:val="000000" w:themeColor="text1"/>
                <w:sz w:val="24"/>
                <w:szCs w:val="24"/>
              </w:rPr>
              <w:t xml:space="preserve"> within the thesis.</w:t>
            </w:r>
          </w:p>
          <w:p w14:paraId="03FE0E04" w14:textId="77777777" w:rsidR="00517DA5" w:rsidRPr="00A52A85" w:rsidRDefault="00517DA5" w:rsidP="008D5B61">
            <w:pPr>
              <w:spacing w:line="360" w:lineRule="auto"/>
              <w:rPr>
                <w:rFonts w:ascii="Arial" w:hAnsi="Arial" w:cs="Arial"/>
                <w:color w:val="000000" w:themeColor="text1"/>
                <w:sz w:val="24"/>
                <w:szCs w:val="24"/>
              </w:rPr>
            </w:pPr>
          </w:p>
          <w:p w14:paraId="446C5F2F" w14:textId="77777777" w:rsidR="00517DA5" w:rsidRPr="00A52A85" w:rsidRDefault="00517DA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Signed:                                                                            Date:</w:t>
            </w:r>
            <w:r w:rsidR="00055A96" w:rsidRPr="00A52A85">
              <w:rPr>
                <w:rFonts w:ascii="Arial" w:hAnsi="Arial" w:cs="Arial"/>
                <w:color w:val="000000" w:themeColor="text1"/>
                <w:sz w:val="24"/>
                <w:szCs w:val="24"/>
              </w:rPr>
              <w:t xml:space="preserve"> 27/04/2023</w:t>
            </w:r>
          </w:p>
          <w:p w14:paraId="0C8C5C9A" w14:textId="77777777" w:rsidR="00517DA5" w:rsidRPr="00A52A85" w:rsidRDefault="00517DA5" w:rsidP="008D5B61">
            <w:pPr>
              <w:spacing w:line="360" w:lineRule="auto"/>
              <w:rPr>
                <w:rFonts w:ascii="Arial" w:hAnsi="Arial" w:cs="Arial"/>
                <w:color w:val="000000" w:themeColor="text1"/>
                <w:sz w:val="24"/>
                <w:szCs w:val="24"/>
              </w:rPr>
            </w:pPr>
          </w:p>
          <w:p w14:paraId="7FC94134" w14:textId="77777777" w:rsidR="00517DA5" w:rsidRPr="00A52A85" w:rsidRDefault="00517DA5" w:rsidP="008D5B61">
            <w:pPr>
              <w:spacing w:line="360" w:lineRule="auto"/>
              <w:rPr>
                <w:rFonts w:ascii="Arial" w:hAnsi="Arial" w:cs="Arial"/>
                <w:color w:val="000000" w:themeColor="text1"/>
                <w:sz w:val="24"/>
                <w:szCs w:val="24"/>
              </w:rPr>
            </w:pPr>
          </w:p>
        </w:tc>
      </w:tr>
    </w:tbl>
    <w:p w14:paraId="71F4C4B3" w14:textId="77777777" w:rsidR="00517DA5" w:rsidRPr="00A52A85" w:rsidRDefault="00517DA5" w:rsidP="008D5B61">
      <w:pPr>
        <w:spacing w:line="360" w:lineRule="auto"/>
        <w:rPr>
          <w:rFonts w:ascii="Arial" w:hAnsi="Arial" w:cs="Arial"/>
          <w:color w:val="000000" w:themeColor="text1"/>
          <w:sz w:val="24"/>
          <w:szCs w:val="24"/>
        </w:rPr>
      </w:pPr>
    </w:p>
    <w:p w14:paraId="1D1E6EC1" w14:textId="77777777" w:rsidR="00FF3FE4" w:rsidRPr="00A52A85" w:rsidRDefault="00FF3FE4" w:rsidP="008D5B61">
      <w:pPr>
        <w:spacing w:line="360" w:lineRule="auto"/>
        <w:rPr>
          <w:rFonts w:ascii="Arial" w:hAnsi="Arial" w:cs="Arial"/>
          <w:color w:val="000000" w:themeColor="text1"/>
          <w:sz w:val="24"/>
          <w:szCs w:val="24"/>
        </w:rPr>
      </w:pPr>
    </w:p>
    <w:p w14:paraId="513D0674" w14:textId="3E74649F" w:rsidR="00FF3FE4" w:rsidRPr="00A52A85" w:rsidRDefault="00FF3FE4" w:rsidP="008D5B61">
      <w:pPr>
        <w:spacing w:line="360" w:lineRule="auto"/>
        <w:rPr>
          <w:rFonts w:ascii="Arial" w:hAnsi="Arial" w:cs="Arial"/>
          <w:color w:val="000000" w:themeColor="text1"/>
          <w:sz w:val="24"/>
          <w:szCs w:val="24"/>
        </w:rPr>
      </w:pPr>
    </w:p>
    <w:p w14:paraId="1E94BCEB" w14:textId="46F870E7" w:rsidR="00DB3C75" w:rsidRPr="00A52A85" w:rsidRDefault="00055A96" w:rsidP="00FB5B91">
      <w:pPr>
        <w:spacing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lastRenderedPageBreak/>
        <w:t>Acknowledgements</w:t>
      </w:r>
    </w:p>
    <w:p w14:paraId="7F18C688" w14:textId="357D4462" w:rsidR="00DB3C75" w:rsidRPr="00A52A85" w:rsidRDefault="0046017D" w:rsidP="00DB3C75">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Thank you to </w:t>
      </w:r>
      <w:r w:rsidR="00DB3C75" w:rsidRPr="00A52A85">
        <w:rPr>
          <w:rFonts w:ascii="Arial" w:hAnsi="Arial" w:cs="Arial"/>
          <w:color w:val="000000" w:themeColor="text1"/>
          <w:sz w:val="24"/>
          <w:szCs w:val="24"/>
        </w:rPr>
        <w:t xml:space="preserve">the social workers who gave up </w:t>
      </w:r>
      <w:r w:rsidR="0082356B" w:rsidRPr="00A52A85">
        <w:rPr>
          <w:rFonts w:ascii="Arial" w:hAnsi="Arial" w:cs="Arial"/>
          <w:color w:val="000000" w:themeColor="text1"/>
          <w:sz w:val="24"/>
          <w:szCs w:val="24"/>
        </w:rPr>
        <w:t>their</w:t>
      </w:r>
      <w:r w:rsidR="00DB3C75" w:rsidRPr="00A52A85">
        <w:rPr>
          <w:rFonts w:ascii="Arial" w:hAnsi="Arial" w:cs="Arial"/>
          <w:color w:val="000000" w:themeColor="text1"/>
          <w:sz w:val="24"/>
          <w:szCs w:val="24"/>
        </w:rPr>
        <w:t xml:space="preserve"> valuable time</w:t>
      </w:r>
      <w:r w:rsidR="00C30D95" w:rsidRPr="00A52A85">
        <w:rPr>
          <w:rFonts w:ascii="Arial" w:hAnsi="Arial" w:cs="Arial"/>
          <w:color w:val="000000" w:themeColor="text1"/>
          <w:sz w:val="24"/>
          <w:szCs w:val="24"/>
        </w:rPr>
        <w:t xml:space="preserve"> to speak with me and share your </w:t>
      </w:r>
      <w:r w:rsidR="00DB3C75" w:rsidRPr="00A52A85">
        <w:rPr>
          <w:rFonts w:ascii="Arial" w:hAnsi="Arial" w:cs="Arial"/>
          <w:color w:val="000000" w:themeColor="text1"/>
          <w:sz w:val="24"/>
          <w:szCs w:val="24"/>
        </w:rPr>
        <w:t>experiences. Without you, this research would not have been possible. I would like to acknowledge</w:t>
      </w:r>
      <w:r w:rsidR="00CF423F" w:rsidRPr="00A52A85">
        <w:rPr>
          <w:rFonts w:ascii="Arial" w:hAnsi="Arial" w:cs="Arial"/>
          <w:color w:val="000000" w:themeColor="text1"/>
          <w:sz w:val="24"/>
          <w:szCs w:val="24"/>
        </w:rPr>
        <w:t xml:space="preserve"> and thank</w:t>
      </w:r>
      <w:r w:rsidR="00DB3C75" w:rsidRPr="00A52A85">
        <w:rPr>
          <w:rFonts w:ascii="Arial" w:hAnsi="Arial" w:cs="Arial"/>
          <w:color w:val="000000" w:themeColor="text1"/>
          <w:sz w:val="24"/>
          <w:szCs w:val="24"/>
        </w:rPr>
        <w:t xml:space="preserve"> my clinical supervisors Dr Clare Norris and Dr Jade Weston who were extremely helpful in supporting with recruitment an</w:t>
      </w:r>
      <w:r w:rsidR="00C30D95" w:rsidRPr="00A52A85">
        <w:rPr>
          <w:rFonts w:ascii="Arial" w:hAnsi="Arial" w:cs="Arial"/>
          <w:color w:val="000000" w:themeColor="text1"/>
          <w:sz w:val="24"/>
          <w:szCs w:val="24"/>
        </w:rPr>
        <w:t>d who initially inspired my passion</w:t>
      </w:r>
      <w:r w:rsidR="00DB3C75" w:rsidRPr="00A52A85">
        <w:rPr>
          <w:rFonts w:ascii="Arial" w:hAnsi="Arial" w:cs="Arial"/>
          <w:color w:val="000000" w:themeColor="text1"/>
          <w:sz w:val="24"/>
          <w:szCs w:val="24"/>
        </w:rPr>
        <w:t xml:space="preserve"> of</w:t>
      </w:r>
      <w:r w:rsidR="00C30D95" w:rsidRPr="00A52A85">
        <w:rPr>
          <w:rFonts w:ascii="Arial" w:hAnsi="Arial" w:cs="Arial"/>
          <w:color w:val="000000" w:themeColor="text1"/>
          <w:sz w:val="24"/>
          <w:szCs w:val="24"/>
        </w:rPr>
        <w:t xml:space="preserve"> the</w:t>
      </w:r>
      <w:r w:rsidR="00DB3C75" w:rsidRPr="00A52A85">
        <w:rPr>
          <w:rFonts w:ascii="Arial" w:hAnsi="Arial" w:cs="Arial"/>
          <w:color w:val="000000" w:themeColor="text1"/>
          <w:sz w:val="24"/>
          <w:szCs w:val="24"/>
        </w:rPr>
        <w:t xml:space="preserve"> </w:t>
      </w:r>
      <w:r w:rsidR="00DB3C75" w:rsidRPr="00F2410E">
        <w:rPr>
          <w:rFonts w:ascii="Arial" w:hAnsi="Arial" w:cs="Arial"/>
          <w:color w:val="000000" w:themeColor="text1"/>
          <w:sz w:val="24"/>
          <w:szCs w:val="24"/>
        </w:rPr>
        <w:t xml:space="preserve">Family </w:t>
      </w:r>
      <w:r w:rsidR="00DB3C75" w:rsidRPr="00A52A85">
        <w:rPr>
          <w:rFonts w:ascii="Arial" w:hAnsi="Arial" w:cs="Arial"/>
          <w:color w:val="000000" w:themeColor="text1"/>
          <w:sz w:val="24"/>
          <w:szCs w:val="24"/>
        </w:rPr>
        <w:t>S</w:t>
      </w:r>
      <w:r w:rsidR="00C30D95" w:rsidRPr="00A52A85">
        <w:rPr>
          <w:rFonts w:ascii="Arial" w:hAnsi="Arial" w:cs="Arial"/>
          <w:color w:val="000000" w:themeColor="text1"/>
          <w:sz w:val="24"/>
          <w:szCs w:val="24"/>
        </w:rPr>
        <w:t xml:space="preserve">afeguarding </w:t>
      </w:r>
      <w:r w:rsidR="00FB5B91" w:rsidRPr="00A52A85">
        <w:rPr>
          <w:rFonts w:ascii="Arial" w:hAnsi="Arial" w:cs="Arial"/>
          <w:color w:val="000000" w:themeColor="text1"/>
          <w:sz w:val="24"/>
          <w:szCs w:val="24"/>
        </w:rPr>
        <w:t>M</w:t>
      </w:r>
      <w:r w:rsidR="00943A12" w:rsidRPr="00A52A85">
        <w:rPr>
          <w:rFonts w:ascii="Arial" w:hAnsi="Arial" w:cs="Arial"/>
          <w:color w:val="000000" w:themeColor="text1"/>
          <w:sz w:val="24"/>
          <w:szCs w:val="24"/>
        </w:rPr>
        <w:t xml:space="preserve">odel. </w:t>
      </w:r>
    </w:p>
    <w:p w14:paraId="4AEF5DB2" w14:textId="5B706D2E" w:rsidR="00055A96" w:rsidRPr="00A52A85" w:rsidRDefault="00C30D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w:t>
      </w:r>
      <w:r w:rsidR="00943A12" w:rsidRPr="00A52A85">
        <w:rPr>
          <w:rFonts w:ascii="Arial" w:hAnsi="Arial" w:cs="Arial"/>
          <w:color w:val="000000" w:themeColor="text1"/>
          <w:sz w:val="24"/>
          <w:szCs w:val="24"/>
        </w:rPr>
        <w:t xml:space="preserve"> would </w:t>
      </w:r>
      <w:r w:rsidRPr="00A52A85">
        <w:rPr>
          <w:rFonts w:ascii="Arial" w:hAnsi="Arial" w:cs="Arial"/>
          <w:color w:val="000000" w:themeColor="text1"/>
          <w:sz w:val="24"/>
          <w:szCs w:val="24"/>
        </w:rPr>
        <w:t>like to thank Dr Yvonne Melia</w:t>
      </w:r>
      <w:r w:rsidR="00943A12" w:rsidRPr="00A52A85">
        <w:rPr>
          <w:rFonts w:ascii="Arial" w:hAnsi="Arial" w:cs="Arial"/>
          <w:color w:val="000000" w:themeColor="text1"/>
          <w:sz w:val="24"/>
          <w:szCs w:val="24"/>
        </w:rPr>
        <w:t>, my research supervisor,</w:t>
      </w:r>
      <w:r w:rsidRPr="00A52A85">
        <w:rPr>
          <w:rFonts w:ascii="Arial" w:hAnsi="Arial" w:cs="Arial"/>
          <w:color w:val="000000" w:themeColor="text1"/>
          <w:sz w:val="24"/>
          <w:szCs w:val="24"/>
        </w:rPr>
        <w:t xml:space="preserve"> who provided invaluable guidance</w:t>
      </w:r>
      <w:r w:rsidR="00CF423F" w:rsidRPr="00A52A85">
        <w:rPr>
          <w:rFonts w:ascii="Arial" w:hAnsi="Arial" w:cs="Arial"/>
          <w:color w:val="000000" w:themeColor="text1"/>
          <w:sz w:val="24"/>
          <w:szCs w:val="24"/>
        </w:rPr>
        <w:t xml:space="preserve"> and support</w:t>
      </w:r>
      <w:r w:rsidRPr="00A52A85">
        <w:rPr>
          <w:rFonts w:ascii="Arial" w:hAnsi="Arial" w:cs="Arial"/>
          <w:color w:val="000000" w:themeColor="text1"/>
          <w:sz w:val="24"/>
          <w:szCs w:val="24"/>
        </w:rPr>
        <w:t xml:space="preserve"> throughout the project.</w:t>
      </w:r>
      <w:r w:rsidR="00CF423F"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Most importantly, </w:t>
      </w:r>
      <w:r w:rsidR="0082356B" w:rsidRPr="00F2410E">
        <w:rPr>
          <w:rFonts w:ascii="Arial" w:hAnsi="Arial" w:cs="Arial"/>
          <w:color w:val="000000" w:themeColor="text1"/>
          <w:sz w:val="24"/>
          <w:szCs w:val="24"/>
        </w:rPr>
        <w:t>thank you</w:t>
      </w:r>
      <w:r w:rsidRPr="00A52A85">
        <w:rPr>
          <w:rFonts w:ascii="Arial" w:hAnsi="Arial" w:cs="Arial"/>
          <w:color w:val="000000" w:themeColor="text1"/>
          <w:sz w:val="24"/>
          <w:szCs w:val="24"/>
        </w:rPr>
        <w:t xml:space="preserve"> for</w:t>
      </w:r>
      <w:r w:rsidR="00FB5B91" w:rsidRPr="00A52A85">
        <w:rPr>
          <w:rFonts w:ascii="Arial" w:hAnsi="Arial" w:cs="Arial"/>
          <w:color w:val="000000" w:themeColor="text1"/>
          <w:sz w:val="24"/>
          <w:szCs w:val="24"/>
        </w:rPr>
        <w:t xml:space="preserve"> being human, l</w:t>
      </w:r>
      <w:r w:rsidRPr="00A52A85">
        <w:rPr>
          <w:rFonts w:ascii="Arial" w:hAnsi="Arial" w:cs="Arial"/>
          <w:color w:val="000000" w:themeColor="text1"/>
          <w:sz w:val="24"/>
          <w:szCs w:val="24"/>
        </w:rPr>
        <w:t>istening and showing understanding when things got tricky personall</w:t>
      </w:r>
      <w:r w:rsidR="00CF423F" w:rsidRPr="00A52A85">
        <w:rPr>
          <w:rFonts w:ascii="Arial" w:hAnsi="Arial" w:cs="Arial"/>
          <w:color w:val="000000" w:themeColor="text1"/>
          <w:sz w:val="24"/>
          <w:szCs w:val="24"/>
        </w:rPr>
        <w:t xml:space="preserve">y and professionally. </w:t>
      </w:r>
    </w:p>
    <w:p w14:paraId="192628A7" w14:textId="1EEE224C" w:rsidR="00C30D95" w:rsidRPr="00A52A85" w:rsidRDefault="00C30D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w:t>
      </w:r>
      <w:r w:rsidR="00FB5B91" w:rsidRPr="00A52A85">
        <w:rPr>
          <w:rFonts w:ascii="Arial" w:hAnsi="Arial" w:cs="Arial"/>
          <w:color w:val="000000" w:themeColor="text1"/>
          <w:sz w:val="24"/>
          <w:szCs w:val="24"/>
        </w:rPr>
        <w:t xml:space="preserve"> would like to give a shout out to</w:t>
      </w:r>
      <w:r w:rsidRPr="00A52A85">
        <w:rPr>
          <w:rFonts w:ascii="Arial" w:hAnsi="Arial" w:cs="Arial"/>
          <w:color w:val="000000" w:themeColor="text1"/>
          <w:sz w:val="24"/>
          <w:szCs w:val="24"/>
        </w:rPr>
        <w:t xml:space="preserve"> the ‘Covid cohort’ of 2020, who have struggled through this journey with me but who I have always managed to have a laugh (or cry) with. I truly </w:t>
      </w:r>
      <w:r w:rsidR="00FB5B91" w:rsidRPr="00A52A85">
        <w:rPr>
          <w:rFonts w:ascii="Arial" w:hAnsi="Arial" w:cs="Arial"/>
          <w:color w:val="000000" w:themeColor="text1"/>
          <w:sz w:val="24"/>
          <w:szCs w:val="24"/>
        </w:rPr>
        <w:t>value</w:t>
      </w:r>
      <w:r w:rsidRPr="00A52A85">
        <w:rPr>
          <w:rFonts w:ascii="Arial" w:hAnsi="Arial" w:cs="Arial"/>
          <w:color w:val="000000" w:themeColor="text1"/>
          <w:sz w:val="24"/>
          <w:szCs w:val="24"/>
        </w:rPr>
        <w:t xml:space="preserve"> the friendships I have made </w:t>
      </w:r>
      <w:r w:rsidR="00943A12" w:rsidRPr="00A52A85">
        <w:rPr>
          <w:rFonts w:ascii="Arial" w:hAnsi="Arial" w:cs="Arial"/>
          <w:color w:val="000000" w:themeColor="text1"/>
          <w:sz w:val="24"/>
          <w:szCs w:val="24"/>
        </w:rPr>
        <w:t xml:space="preserve">on this journey. </w:t>
      </w:r>
    </w:p>
    <w:p w14:paraId="0B096B6D" w14:textId="3AFEB0B6" w:rsidR="00C30D95" w:rsidRPr="00A52A85" w:rsidRDefault="0082356B"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Thank you</w:t>
      </w:r>
      <w:r w:rsidR="00E8625A" w:rsidRPr="00A52A85">
        <w:rPr>
          <w:rFonts w:ascii="Arial" w:hAnsi="Arial" w:cs="Arial"/>
          <w:color w:val="000000" w:themeColor="text1"/>
          <w:sz w:val="24"/>
          <w:szCs w:val="24"/>
        </w:rPr>
        <w:t xml:space="preserve"> to my family</w:t>
      </w:r>
      <w:r w:rsidR="0046017D" w:rsidRPr="00A52A85">
        <w:rPr>
          <w:rFonts w:ascii="Arial" w:hAnsi="Arial" w:cs="Arial"/>
          <w:color w:val="000000" w:themeColor="text1"/>
          <w:sz w:val="24"/>
          <w:szCs w:val="24"/>
        </w:rPr>
        <w:t xml:space="preserve"> </w:t>
      </w:r>
      <w:r w:rsidR="00E8625A" w:rsidRPr="00A52A85">
        <w:rPr>
          <w:rFonts w:ascii="Arial" w:hAnsi="Arial" w:cs="Arial"/>
          <w:color w:val="000000" w:themeColor="text1"/>
          <w:sz w:val="24"/>
          <w:szCs w:val="24"/>
        </w:rPr>
        <w:t>for continuously encouraging</w:t>
      </w:r>
      <w:r w:rsidR="00CF423F" w:rsidRPr="00A52A85">
        <w:rPr>
          <w:rFonts w:ascii="Arial" w:hAnsi="Arial" w:cs="Arial"/>
          <w:color w:val="000000" w:themeColor="text1"/>
          <w:sz w:val="24"/>
          <w:szCs w:val="24"/>
        </w:rPr>
        <w:t xml:space="preserve"> me to pursue my dreams</w:t>
      </w:r>
      <w:r w:rsidR="00E8625A" w:rsidRPr="00A52A85">
        <w:rPr>
          <w:rFonts w:ascii="Arial" w:hAnsi="Arial" w:cs="Arial"/>
          <w:color w:val="000000" w:themeColor="text1"/>
          <w:sz w:val="24"/>
          <w:szCs w:val="24"/>
        </w:rPr>
        <w:t xml:space="preserve">, </w:t>
      </w:r>
      <w:r w:rsidR="00A46AC2">
        <w:rPr>
          <w:rFonts w:ascii="Arial" w:hAnsi="Arial" w:cs="Arial"/>
          <w:color w:val="000000" w:themeColor="text1"/>
          <w:sz w:val="24"/>
          <w:szCs w:val="24"/>
        </w:rPr>
        <w:t>I</w:t>
      </w:r>
      <w:r w:rsidR="00CF423F" w:rsidRPr="00A52A85">
        <w:rPr>
          <w:rFonts w:ascii="Arial" w:hAnsi="Arial" w:cs="Arial"/>
          <w:color w:val="000000" w:themeColor="text1"/>
          <w:sz w:val="24"/>
          <w:szCs w:val="24"/>
        </w:rPr>
        <w:t xml:space="preserve"> could not have</w:t>
      </w:r>
      <w:r w:rsidR="00E8625A" w:rsidRPr="00A52A85">
        <w:rPr>
          <w:rFonts w:ascii="Arial" w:hAnsi="Arial" w:cs="Arial"/>
          <w:color w:val="000000" w:themeColor="text1"/>
          <w:sz w:val="24"/>
          <w:szCs w:val="24"/>
        </w:rPr>
        <w:t xml:space="preserve"> been where I am now</w:t>
      </w:r>
      <w:r w:rsidR="00CF423F" w:rsidRPr="00A52A85">
        <w:rPr>
          <w:rFonts w:ascii="Arial" w:hAnsi="Arial" w:cs="Arial"/>
          <w:color w:val="000000" w:themeColor="text1"/>
          <w:sz w:val="24"/>
          <w:szCs w:val="24"/>
        </w:rPr>
        <w:t xml:space="preserve"> without you. Thank </w:t>
      </w:r>
      <w:r w:rsidRPr="00A52A85">
        <w:rPr>
          <w:rFonts w:ascii="Arial" w:hAnsi="Arial" w:cs="Arial"/>
          <w:color w:val="000000" w:themeColor="text1"/>
          <w:sz w:val="24"/>
          <w:szCs w:val="24"/>
        </w:rPr>
        <w:t>you, Mum,</w:t>
      </w:r>
      <w:r w:rsidR="00C30D95" w:rsidRPr="00A52A85">
        <w:rPr>
          <w:rFonts w:ascii="Arial" w:hAnsi="Arial" w:cs="Arial"/>
          <w:color w:val="000000" w:themeColor="text1"/>
          <w:sz w:val="24"/>
          <w:szCs w:val="24"/>
        </w:rPr>
        <w:t xml:space="preserve"> for pushing me to keep applying for the doctorate</w:t>
      </w:r>
      <w:r w:rsidR="00943A12" w:rsidRPr="00A52A85">
        <w:rPr>
          <w:rFonts w:ascii="Arial" w:hAnsi="Arial" w:cs="Arial"/>
          <w:color w:val="000000" w:themeColor="text1"/>
          <w:sz w:val="24"/>
          <w:szCs w:val="24"/>
        </w:rPr>
        <w:t xml:space="preserve"> (</w:t>
      </w:r>
      <w:r w:rsidR="00C30D95" w:rsidRPr="00A52A85">
        <w:rPr>
          <w:rFonts w:ascii="Arial" w:hAnsi="Arial" w:cs="Arial"/>
          <w:color w:val="000000" w:themeColor="text1"/>
          <w:sz w:val="24"/>
          <w:szCs w:val="24"/>
        </w:rPr>
        <w:t>I got there eventually</w:t>
      </w:r>
      <w:r w:rsidR="00943A12" w:rsidRPr="00A52A85">
        <w:rPr>
          <w:rFonts w:ascii="Arial" w:hAnsi="Arial" w:cs="Arial"/>
          <w:color w:val="000000" w:themeColor="text1"/>
          <w:sz w:val="24"/>
          <w:szCs w:val="24"/>
        </w:rPr>
        <w:t>)</w:t>
      </w:r>
      <w:r w:rsidR="00FB5B91" w:rsidRPr="00A52A85">
        <w:rPr>
          <w:rFonts w:ascii="Arial" w:hAnsi="Arial" w:cs="Arial"/>
          <w:color w:val="000000" w:themeColor="text1"/>
          <w:sz w:val="24"/>
          <w:szCs w:val="24"/>
        </w:rPr>
        <w:t xml:space="preserve"> &amp; Dad for your continuo</w:t>
      </w:r>
      <w:r w:rsidR="00CF423F" w:rsidRPr="00A52A85">
        <w:rPr>
          <w:rFonts w:ascii="Arial" w:hAnsi="Arial" w:cs="Arial"/>
          <w:color w:val="000000" w:themeColor="text1"/>
          <w:sz w:val="24"/>
          <w:szCs w:val="24"/>
        </w:rPr>
        <w:t>us unconditional encouragement</w:t>
      </w:r>
      <w:r w:rsidR="00943A12" w:rsidRPr="00A52A85">
        <w:rPr>
          <w:rFonts w:ascii="Arial" w:hAnsi="Arial" w:cs="Arial"/>
          <w:color w:val="000000" w:themeColor="text1"/>
          <w:sz w:val="24"/>
          <w:szCs w:val="24"/>
        </w:rPr>
        <w:t xml:space="preserve">. </w:t>
      </w:r>
      <w:r w:rsidR="00FB5B91" w:rsidRPr="00A52A85">
        <w:rPr>
          <w:rFonts w:ascii="Arial" w:hAnsi="Arial" w:cs="Arial"/>
          <w:color w:val="000000" w:themeColor="text1"/>
          <w:sz w:val="24"/>
          <w:szCs w:val="24"/>
        </w:rPr>
        <w:t>To my partner Lamar, thank you for believing in me and sharing</w:t>
      </w:r>
      <w:r w:rsidR="00943A12" w:rsidRPr="00A52A85">
        <w:rPr>
          <w:rFonts w:ascii="Arial" w:hAnsi="Arial" w:cs="Arial"/>
          <w:color w:val="000000" w:themeColor="text1"/>
          <w:sz w:val="24"/>
          <w:szCs w:val="24"/>
        </w:rPr>
        <w:t xml:space="preserve"> in my joy, </w:t>
      </w:r>
      <w:r w:rsidR="00FB5B91" w:rsidRPr="00A52A85">
        <w:rPr>
          <w:rFonts w:ascii="Arial" w:hAnsi="Arial" w:cs="Arial"/>
          <w:color w:val="000000" w:themeColor="text1"/>
          <w:sz w:val="24"/>
          <w:szCs w:val="24"/>
        </w:rPr>
        <w:t>tears</w:t>
      </w:r>
      <w:r w:rsidR="0046017D" w:rsidRPr="00A52A85">
        <w:rPr>
          <w:rFonts w:ascii="Arial" w:hAnsi="Arial" w:cs="Arial"/>
          <w:color w:val="000000" w:themeColor="text1"/>
          <w:sz w:val="24"/>
          <w:szCs w:val="24"/>
        </w:rPr>
        <w:t>,</w:t>
      </w:r>
      <w:r w:rsidR="00943A12" w:rsidRPr="00A52A85">
        <w:rPr>
          <w:rFonts w:ascii="Arial" w:hAnsi="Arial" w:cs="Arial"/>
          <w:color w:val="000000" w:themeColor="text1"/>
          <w:sz w:val="24"/>
          <w:szCs w:val="24"/>
        </w:rPr>
        <w:t xml:space="preserve"> (and extremely low tolerance) along the way!</w:t>
      </w:r>
      <w:r w:rsidR="00E8625A" w:rsidRPr="00A52A85">
        <w:rPr>
          <w:rFonts w:ascii="Arial" w:hAnsi="Arial" w:cs="Arial"/>
          <w:color w:val="000000" w:themeColor="text1"/>
          <w:sz w:val="24"/>
          <w:szCs w:val="24"/>
        </w:rPr>
        <w:t xml:space="preserve"> Good luck to Jake my brother who decided to pursue a psychology degree during my time on this course, you will smash it. </w:t>
      </w:r>
    </w:p>
    <w:p w14:paraId="4CE6AD7B" w14:textId="016C003C" w:rsidR="00FB5B91" w:rsidRPr="00A52A85" w:rsidRDefault="00FB5B91"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Finally, I want to </w:t>
      </w:r>
      <w:r w:rsidR="00943A12" w:rsidRPr="00A52A85">
        <w:rPr>
          <w:rFonts w:ascii="Arial" w:hAnsi="Arial" w:cs="Arial"/>
          <w:color w:val="000000" w:themeColor="text1"/>
          <w:sz w:val="24"/>
          <w:szCs w:val="24"/>
        </w:rPr>
        <w:t>extend my thanks to all my</w:t>
      </w:r>
      <w:r w:rsidRPr="00A52A85">
        <w:rPr>
          <w:rFonts w:ascii="Arial" w:hAnsi="Arial" w:cs="Arial"/>
          <w:color w:val="000000" w:themeColor="text1"/>
          <w:sz w:val="24"/>
          <w:szCs w:val="24"/>
        </w:rPr>
        <w:t xml:space="preserve"> friends, you have shown me e</w:t>
      </w:r>
      <w:r w:rsidR="004C7129" w:rsidRPr="00A52A85">
        <w:rPr>
          <w:rFonts w:ascii="Arial" w:hAnsi="Arial" w:cs="Arial"/>
          <w:color w:val="000000" w:themeColor="text1"/>
          <w:sz w:val="24"/>
          <w:szCs w:val="24"/>
        </w:rPr>
        <w:t>ndless support and given me much needed laughs</w:t>
      </w:r>
      <w:r w:rsidRPr="00A52A85">
        <w:rPr>
          <w:rFonts w:ascii="Arial" w:hAnsi="Arial" w:cs="Arial"/>
          <w:color w:val="000000" w:themeColor="text1"/>
          <w:sz w:val="24"/>
          <w:szCs w:val="24"/>
        </w:rPr>
        <w:t xml:space="preserve"> beyond these past three years.</w:t>
      </w:r>
      <w:r w:rsidR="00943A12" w:rsidRPr="00A52A85">
        <w:rPr>
          <w:rFonts w:ascii="Arial" w:hAnsi="Arial" w:cs="Arial"/>
          <w:color w:val="000000" w:themeColor="text1"/>
          <w:sz w:val="24"/>
          <w:szCs w:val="24"/>
        </w:rPr>
        <w:t xml:space="preserve"> </w:t>
      </w:r>
    </w:p>
    <w:p w14:paraId="5BEA56EB" w14:textId="77777777" w:rsidR="00055A96" w:rsidRPr="00A52A85" w:rsidRDefault="00055A96" w:rsidP="008D5B61">
      <w:pPr>
        <w:spacing w:line="360" w:lineRule="auto"/>
        <w:rPr>
          <w:rFonts w:ascii="Arial" w:hAnsi="Arial" w:cs="Arial"/>
          <w:color w:val="000000" w:themeColor="text1"/>
          <w:sz w:val="24"/>
          <w:szCs w:val="24"/>
        </w:rPr>
      </w:pPr>
    </w:p>
    <w:p w14:paraId="48156CBB" w14:textId="77777777" w:rsidR="00055A96" w:rsidRPr="00A52A85" w:rsidRDefault="00055A96" w:rsidP="008D5B61">
      <w:pPr>
        <w:spacing w:line="360" w:lineRule="auto"/>
        <w:rPr>
          <w:rFonts w:ascii="Arial" w:hAnsi="Arial" w:cs="Arial"/>
          <w:color w:val="000000" w:themeColor="text1"/>
          <w:sz w:val="24"/>
          <w:szCs w:val="24"/>
        </w:rPr>
      </w:pPr>
    </w:p>
    <w:p w14:paraId="78F92955" w14:textId="21131087" w:rsidR="00055A96" w:rsidRPr="00A52A85" w:rsidRDefault="00055A96" w:rsidP="008D5B61">
      <w:pPr>
        <w:spacing w:line="360" w:lineRule="auto"/>
        <w:rPr>
          <w:rFonts w:ascii="Arial" w:hAnsi="Arial" w:cs="Arial"/>
          <w:color w:val="000000" w:themeColor="text1"/>
          <w:sz w:val="24"/>
          <w:szCs w:val="24"/>
        </w:rPr>
      </w:pPr>
    </w:p>
    <w:p w14:paraId="736DDF69" w14:textId="72D37DCD" w:rsidR="0046017D" w:rsidRPr="00A52A85" w:rsidRDefault="0046017D" w:rsidP="008D5B61">
      <w:pPr>
        <w:spacing w:line="360" w:lineRule="auto"/>
        <w:rPr>
          <w:rFonts w:ascii="Arial" w:hAnsi="Arial" w:cs="Arial"/>
          <w:color w:val="000000" w:themeColor="text1"/>
          <w:sz w:val="24"/>
          <w:szCs w:val="24"/>
        </w:rPr>
      </w:pPr>
    </w:p>
    <w:p w14:paraId="368E262C" w14:textId="77777777" w:rsidR="0046017D" w:rsidRPr="00A52A85" w:rsidRDefault="0046017D" w:rsidP="008D5B61">
      <w:pPr>
        <w:spacing w:line="360" w:lineRule="auto"/>
        <w:rPr>
          <w:rFonts w:ascii="Arial" w:hAnsi="Arial" w:cs="Arial"/>
          <w:color w:val="000000" w:themeColor="text1"/>
          <w:sz w:val="24"/>
          <w:szCs w:val="24"/>
        </w:rPr>
      </w:pPr>
    </w:p>
    <w:p w14:paraId="09B39532" w14:textId="77777777" w:rsidR="00055A96" w:rsidRPr="00A52A85" w:rsidRDefault="00055A96" w:rsidP="008D5B61">
      <w:pPr>
        <w:spacing w:line="360" w:lineRule="auto"/>
        <w:rPr>
          <w:rFonts w:ascii="Arial" w:hAnsi="Arial" w:cs="Arial"/>
          <w:color w:val="000000" w:themeColor="text1"/>
          <w:sz w:val="24"/>
          <w:szCs w:val="24"/>
        </w:rPr>
      </w:pPr>
    </w:p>
    <w:p w14:paraId="75344944" w14:textId="168916E8" w:rsidR="00FF3FE4" w:rsidRPr="00A52A85" w:rsidRDefault="00FF3FE4" w:rsidP="008D5B61">
      <w:pPr>
        <w:spacing w:line="360" w:lineRule="auto"/>
        <w:rPr>
          <w:rFonts w:ascii="Arial" w:hAnsi="Arial" w:cs="Arial"/>
          <w:color w:val="000000" w:themeColor="text1"/>
          <w:sz w:val="24"/>
          <w:szCs w:val="24"/>
        </w:rPr>
      </w:pPr>
    </w:p>
    <w:sdt>
      <w:sdtPr>
        <w:rPr>
          <w:rFonts w:asciiTheme="minorHAnsi" w:eastAsiaTheme="minorHAnsi" w:hAnsiTheme="minorHAnsi" w:cstheme="minorBidi"/>
          <w:b w:val="0"/>
          <w:color w:val="auto"/>
          <w:sz w:val="22"/>
          <w:szCs w:val="22"/>
          <w:lang w:val="en-GB"/>
        </w:rPr>
        <w:id w:val="1006796315"/>
        <w:docPartObj>
          <w:docPartGallery w:val="Table of Contents"/>
          <w:docPartUnique/>
        </w:docPartObj>
      </w:sdtPr>
      <w:sdtEndPr>
        <w:rPr>
          <w:bCs/>
          <w:noProof/>
        </w:rPr>
      </w:sdtEndPr>
      <w:sdtContent>
        <w:p w14:paraId="60FB96F7" w14:textId="77777777" w:rsidR="00055A96" w:rsidRPr="00A52A85" w:rsidRDefault="00055A96" w:rsidP="008D5B61">
          <w:pPr>
            <w:pStyle w:val="TOCHeading"/>
            <w:spacing w:line="360" w:lineRule="auto"/>
          </w:pPr>
          <w:r w:rsidRPr="00A52A85">
            <w:t>Contents</w:t>
          </w:r>
        </w:p>
        <w:p w14:paraId="17380350" w14:textId="45A5B350" w:rsidR="001D5D6B" w:rsidRDefault="00055A96">
          <w:pPr>
            <w:pStyle w:val="TOC1"/>
            <w:rPr>
              <w:rFonts w:eastAsiaTheme="minorEastAsia"/>
              <w:noProof/>
              <w:kern w:val="2"/>
              <w:lang w:eastAsia="en-GB"/>
              <w14:ligatures w14:val="standardContextual"/>
            </w:rPr>
          </w:pPr>
          <w:r w:rsidRPr="00A52A85">
            <w:rPr>
              <w:sz w:val="24"/>
              <w:szCs w:val="24"/>
            </w:rPr>
            <w:fldChar w:fldCharType="begin"/>
          </w:r>
          <w:r w:rsidRPr="00A52A85">
            <w:rPr>
              <w:sz w:val="24"/>
              <w:szCs w:val="24"/>
            </w:rPr>
            <w:instrText xml:space="preserve"> TOC \o "1-3" \h \z \u </w:instrText>
          </w:r>
          <w:r w:rsidRPr="00A52A85">
            <w:rPr>
              <w:sz w:val="24"/>
              <w:szCs w:val="24"/>
            </w:rPr>
            <w:fldChar w:fldCharType="separate"/>
          </w:r>
          <w:hyperlink w:anchor="_Toc140250106" w:history="1">
            <w:r w:rsidR="001D5D6B" w:rsidRPr="005203BC">
              <w:rPr>
                <w:rStyle w:val="Hyperlink"/>
                <w:noProof/>
              </w:rPr>
              <w:t>Thesis abstract</w:t>
            </w:r>
            <w:r w:rsidR="001D5D6B">
              <w:rPr>
                <w:noProof/>
                <w:webHidden/>
              </w:rPr>
              <w:tab/>
            </w:r>
            <w:r w:rsidR="001D5D6B">
              <w:rPr>
                <w:noProof/>
                <w:webHidden/>
              </w:rPr>
              <w:fldChar w:fldCharType="begin"/>
            </w:r>
            <w:r w:rsidR="001D5D6B">
              <w:rPr>
                <w:noProof/>
                <w:webHidden/>
              </w:rPr>
              <w:instrText xml:space="preserve"> PAGEREF _Toc140250106 \h </w:instrText>
            </w:r>
            <w:r w:rsidR="001D5D6B">
              <w:rPr>
                <w:noProof/>
                <w:webHidden/>
              </w:rPr>
            </w:r>
            <w:r w:rsidR="001D5D6B">
              <w:rPr>
                <w:noProof/>
                <w:webHidden/>
              </w:rPr>
              <w:fldChar w:fldCharType="separate"/>
            </w:r>
            <w:r w:rsidR="001D5D6B">
              <w:rPr>
                <w:noProof/>
                <w:webHidden/>
              </w:rPr>
              <w:t>8</w:t>
            </w:r>
            <w:r w:rsidR="001D5D6B">
              <w:rPr>
                <w:noProof/>
                <w:webHidden/>
              </w:rPr>
              <w:fldChar w:fldCharType="end"/>
            </w:r>
          </w:hyperlink>
        </w:p>
        <w:p w14:paraId="5AE3C8E3" w14:textId="137381ED" w:rsidR="001D5D6B" w:rsidRDefault="001D5D6B">
          <w:pPr>
            <w:pStyle w:val="TOC1"/>
            <w:rPr>
              <w:rFonts w:eastAsiaTheme="minorEastAsia"/>
              <w:noProof/>
              <w:kern w:val="2"/>
              <w:lang w:eastAsia="en-GB"/>
              <w14:ligatures w14:val="standardContextual"/>
            </w:rPr>
          </w:pPr>
          <w:hyperlink w:anchor="_Toc140250107" w:history="1">
            <w:r w:rsidRPr="005203BC">
              <w:rPr>
                <w:rStyle w:val="Hyperlink"/>
                <w:noProof/>
              </w:rPr>
              <w:t>Paper 1: Literature Review</w:t>
            </w:r>
            <w:r>
              <w:rPr>
                <w:noProof/>
                <w:webHidden/>
              </w:rPr>
              <w:tab/>
            </w:r>
            <w:r>
              <w:rPr>
                <w:noProof/>
                <w:webHidden/>
              </w:rPr>
              <w:fldChar w:fldCharType="begin"/>
            </w:r>
            <w:r>
              <w:rPr>
                <w:noProof/>
                <w:webHidden/>
              </w:rPr>
              <w:instrText xml:space="preserve"> PAGEREF _Toc140250107 \h </w:instrText>
            </w:r>
            <w:r>
              <w:rPr>
                <w:noProof/>
                <w:webHidden/>
              </w:rPr>
            </w:r>
            <w:r>
              <w:rPr>
                <w:noProof/>
                <w:webHidden/>
              </w:rPr>
              <w:fldChar w:fldCharType="separate"/>
            </w:r>
            <w:r>
              <w:rPr>
                <w:noProof/>
                <w:webHidden/>
              </w:rPr>
              <w:t>9</w:t>
            </w:r>
            <w:r>
              <w:rPr>
                <w:noProof/>
                <w:webHidden/>
              </w:rPr>
              <w:fldChar w:fldCharType="end"/>
            </w:r>
          </w:hyperlink>
        </w:p>
        <w:p w14:paraId="6F9E8879" w14:textId="4B368DE0" w:rsidR="001D5D6B" w:rsidRDefault="001D5D6B">
          <w:pPr>
            <w:pStyle w:val="TOC1"/>
            <w:rPr>
              <w:rFonts w:eastAsiaTheme="minorEastAsia"/>
              <w:noProof/>
              <w:kern w:val="2"/>
              <w:lang w:eastAsia="en-GB"/>
              <w14:ligatures w14:val="standardContextual"/>
            </w:rPr>
          </w:pPr>
          <w:hyperlink w:anchor="_Toc140250108" w:history="1">
            <w:r w:rsidRPr="005203BC">
              <w:rPr>
                <w:rStyle w:val="Hyperlink"/>
                <w:noProof/>
              </w:rPr>
              <w:t>Effectiveness of parent-infant psychotherapy for infant development, parenting, parental mental health and the attachment relationship: A review of the literature</w:t>
            </w:r>
            <w:r>
              <w:rPr>
                <w:noProof/>
                <w:webHidden/>
              </w:rPr>
              <w:tab/>
            </w:r>
            <w:r>
              <w:rPr>
                <w:noProof/>
                <w:webHidden/>
              </w:rPr>
              <w:fldChar w:fldCharType="begin"/>
            </w:r>
            <w:r>
              <w:rPr>
                <w:noProof/>
                <w:webHidden/>
              </w:rPr>
              <w:instrText xml:space="preserve"> PAGEREF _Toc140250108 \h </w:instrText>
            </w:r>
            <w:r>
              <w:rPr>
                <w:noProof/>
                <w:webHidden/>
              </w:rPr>
            </w:r>
            <w:r>
              <w:rPr>
                <w:noProof/>
                <w:webHidden/>
              </w:rPr>
              <w:fldChar w:fldCharType="separate"/>
            </w:r>
            <w:r>
              <w:rPr>
                <w:noProof/>
                <w:webHidden/>
              </w:rPr>
              <w:t>9</w:t>
            </w:r>
            <w:r>
              <w:rPr>
                <w:noProof/>
                <w:webHidden/>
              </w:rPr>
              <w:fldChar w:fldCharType="end"/>
            </w:r>
          </w:hyperlink>
        </w:p>
        <w:p w14:paraId="2FE68C42" w14:textId="0BB0A2B0" w:rsidR="001D5D6B" w:rsidRDefault="001D5D6B">
          <w:pPr>
            <w:pStyle w:val="TOC1"/>
            <w:rPr>
              <w:rFonts w:eastAsiaTheme="minorEastAsia"/>
              <w:noProof/>
              <w:kern w:val="2"/>
              <w:lang w:eastAsia="en-GB"/>
              <w14:ligatures w14:val="standardContextual"/>
            </w:rPr>
          </w:pPr>
          <w:hyperlink w:anchor="_Toc140250109" w:history="1">
            <w:r w:rsidRPr="005203BC">
              <w:rPr>
                <w:rStyle w:val="Hyperlink"/>
                <w:noProof/>
              </w:rPr>
              <w:t>Abstract</w:t>
            </w:r>
            <w:r>
              <w:rPr>
                <w:noProof/>
                <w:webHidden/>
              </w:rPr>
              <w:tab/>
            </w:r>
            <w:r>
              <w:rPr>
                <w:noProof/>
                <w:webHidden/>
              </w:rPr>
              <w:fldChar w:fldCharType="begin"/>
            </w:r>
            <w:r>
              <w:rPr>
                <w:noProof/>
                <w:webHidden/>
              </w:rPr>
              <w:instrText xml:space="preserve"> PAGEREF _Toc140250109 \h </w:instrText>
            </w:r>
            <w:r>
              <w:rPr>
                <w:noProof/>
                <w:webHidden/>
              </w:rPr>
            </w:r>
            <w:r>
              <w:rPr>
                <w:noProof/>
                <w:webHidden/>
              </w:rPr>
              <w:fldChar w:fldCharType="separate"/>
            </w:r>
            <w:r>
              <w:rPr>
                <w:noProof/>
                <w:webHidden/>
              </w:rPr>
              <w:t>10</w:t>
            </w:r>
            <w:r>
              <w:rPr>
                <w:noProof/>
                <w:webHidden/>
              </w:rPr>
              <w:fldChar w:fldCharType="end"/>
            </w:r>
          </w:hyperlink>
        </w:p>
        <w:p w14:paraId="3A9F9505" w14:textId="3051D42E" w:rsidR="001D5D6B" w:rsidRDefault="001D5D6B">
          <w:pPr>
            <w:pStyle w:val="TOC1"/>
            <w:rPr>
              <w:rFonts w:eastAsiaTheme="minorEastAsia"/>
              <w:noProof/>
              <w:kern w:val="2"/>
              <w:lang w:eastAsia="en-GB"/>
              <w14:ligatures w14:val="standardContextual"/>
            </w:rPr>
          </w:pPr>
          <w:hyperlink w:anchor="_Toc140250110" w:history="1">
            <w:r w:rsidRPr="005203BC">
              <w:rPr>
                <w:rStyle w:val="Hyperlink"/>
                <w:noProof/>
              </w:rPr>
              <w:t>Introduction</w:t>
            </w:r>
            <w:r>
              <w:rPr>
                <w:noProof/>
                <w:webHidden/>
              </w:rPr>
              <w:tab/>
            </w:r>
            <w:r>
              <w:rPr>
                <w:noProof/>
                <w:webHidden/>
              </w:rPr>
              <w:fldChar w:fldCharType="begin"/>
            </w:r>
            <w:r>
              <w:rPr>
                <w:noProof/>
                <w:webHidden/>
              </w:rPr>
              <w:instrText xml:space="preserve"> PAGEREF _Toc140250110 \h </w:instrText>
            </w:r>
            <w:r>
              <w:rPr>
                <w:noProof/>
                <w:webHidden/>
              </w:rPr>
            </w:r>
            <w:r>
              <w:rPr>
                <w:noProof/>
                <w:webHidden/>
              </w:rPr>
              <w:fldChar w:fldCharType="separate"/>
            </w:r>
            <w:r>
              <w:rPr>
                <w:noProof/>
                <w:webHidden/>
              </w:rPr>
              <w:t>11</w:t>
            </w:r>
            <w:r>
              <w:rPr>
                <w:noProof/>
                <w:webHidden/>
              </w:rPr>
              <w:fldChar w:fldCharType="end"/>
            </w:r>
          </w:hyperlink>
        </w:p>
        <w:p w14:paraId="1724C0E1" w14:textId="5AB05AED"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1" w:history="1">
            <w:r w:rsidRPr="005203BC">
              <w:rPr>
                <w:rStyle w:val="Hyperlink"/>
              </w:rPr>
              <w:t>Rationale for review</w:t>
            </w:r>
            <w:r>
              <w:rPr>
                <w:webHidden/>
              </w:rPr>
              <w:tab/>
            </w:r>
            <w:r>
              <w:rPr>
                <w:webHidden/>
              </w:rPr>
              <w:fldChar w:fldCharType="begin"/>
            </w:r>
            <w:r>
              <w:rPr>
                <w:webHidden/>
              </w:rPr>
              <w:instrText xml:space="preserve"> PAGEREF _Toc140250111 \h </w:instrText>
            </w:r>
            <w:r>
              <w:rPr>
                <w:webHidden/>
              </w:rPr>
            </w:r>
            <w:r>
              <w:rPr>
                <w:webHidden/>
              </w:rPr>
              <w:fldChar w:fldCharType="separate"/>
            </w:r>
            <w:r>
              <w:rPr>
                <w:webHidden/>
              </w:rPr>
              <w:t>13</w:t>
            </w:r>
            <w:r>
              <w:rPr>
                <w:webHidden/>
              </w:rPr>
              <w:fldChar w:fldCharType="end"/>
            </w:r>
          </w:hyperlink>
        </w:p>
        <w:p w14:paraId="780825F7" w14:textId="639CE8FD" w:rsidR="001D5D6B" w:rsidRDefault="001D5D6B">
          <w:pPr>
            <w:pStyle w:val="TOC1"/>
            <w:rPr>
              <w:rFonts w:eastAsiaTheme="minorEastAsia"/>
              <w:noProof/>
              <w:kern w:val="2"/>
              <w:lang w:eastAsia="en-GB"/>
              <w14:ligatures w14:val="standardContextual"/>
            </w:rPr>
          </w:pPr>
          <w:hyperlink w:anchor="_Toc140250112" w:history="1">
            <w:r w:rsidRPr="005203BC">
              <w:rPr>
                <w:rStyle w:val="Hyperlink"/>
                <w:noProof/>
              </w:rPr>
              <w:t>Method</w:t>
            </w:r>
            <w:r>
              <w:rPr>
                <w:noProof/>
                <w:webHidden/>
              </w:rPr>
              <w:tab/>
            </w:r>
            <w:r>
              <w:rPr>
                <w:noProof/>
                <w:webHidden/>
              </w:rPr>
              <w:fldChar w:fldCharType="begin"/>
            </w:r>
            <w:r>
              <w:rPr>
                <w:noProof/>
                <w:webHidden/>
              </w:rPr>
              <w:instrText xml:space="preserve"> PAGEREF _Toc140250112 \h </w:instrText>
            </w:r>
            <w:r>
              <w:rPr>
                <w:noProof/>
                <w:webHidden/>
              </w:rPr>
            </w:r>
            <w:r>
              <w:rPr>
                <w:noProof/>
                <w:webHidden/>
              </w:rPr>
              <w:fldChar w:fldCharType="separate"/>
            </w:r>
            <w:r>
              <w:rPr>
                <w:noProof/>
                <w:webHidden/>
              </w:rPr>
              <w:t>14</w:t>
            </w:r>
            <w:r>
              <w:rPr>
                <w:noProof/>
                <w:webHidden/>
              </w:rPr>
              <w:fldChar w:fldCharType="end"/>
            </w:r>
          </w:hyperlink>
        </w:p>
        <w:p w14:paraId="6BA577B4" w14:textId="637CECF2"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3" w:history="1">
            <w:r w:rsidRPr="005203BC">
              <w:rPr>
                <w:rStyle w:val="Hyperlink"/>
              </w:rPr>
              <w:t>Scoping searches</w:t>
            </w:r>
            <w:r>
              <w:rPr>
                <w:webHidden/>
              </w:rPr>
              <w:tab/>
            </w:r>
            <w:r>
              <w:rPr>
                <w:webHidden/>
              </w:rPr>
              <w:fldChar w:fldCharType="begin"/>
            </w:r>
            <w:r>
              <w:rPr>
                <w:webHidden/>
              </w:rPr>
              <w:instrText xml:space="preserve"> PAGEREF _Toc140250113 \h </w:instrText>
            </w:r>
            <w:r>
              <w:rPr>
                <w:webHidden/>
              </w:rPr>
            </w:r>
            <w:r>
              <w:rPr>
                <w:webHidden/>
              </w:rPr>
              <w:fldChar w:fldCharType="separate"/>
            </w:r>
            <w:r>
              <w:rPr>
                <w:webHidden/>
              </w:rPr>
              <w:t>14</w:t>
            </w:r>
            <w:r>
              <w:rPr>
                <w:webHidden/>
              </w:rPr>
              <w:fldChar w:fldCharType="end"/>
            </w:r>
          </w:hyperlink>
        </w:p>
        <w:p w14:paraId="45EE21B6" w14:textId="797754EF"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4" w:history="1">
            <w:r w:rsidRPr="005203BC">
              <w:rPr>
                <w:rStyle w:val="Hyperlink"/>
              </w:rPr>
              <w:t>Search Strategy</w:t>
            </w:r>
            <w:r>
              <w:rPr>
                <w:webHidden/>
              </w:rPr>
              <w:tab/>
            </w:r>
            <w:r>
              <w:rPr>
                <w:webHidden/>
              </w:rPr>
              <w:fldChar w:fldCharType="begin"/>
            </w:r>
            <w:r>
              <w:rPr>
                <w:webHidden/>
              </w:rPr>
              <w:instrText xml:space="preserve"> PAGEREF _Toc140250114 \h </w:instrText>
            </w:r>
            <w:r>
              <w:rPr>
                <w:webHidden/>
              </w:rPr>
            </w:r>
            <w:r>
              <w:rPr>
                <w:webHidden/>
              </w:rPr>
              <w:fldChar w:fldCharType="separate"/>
            </w:r>
            <w:r>
              <w:rPr>
                <w:webHidden/>
              </w:rPr>
              <w:t>14</w:t>
            </w:r>
            <w:r>
              <w:rPr>
                <w:webHidden/>
              </w:rPr>
              <w:fldChar w:fldCharType="end"/>
            </w:r>
          </w:hyperlink>
        </w:p>
        <w:p w14:paraId="5B901D8E" w14:textId="410681DA"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5" w:history="1">
            <w:r w:rsidRPr="005203BC">
              <w:rPr>
                <w:rStyle w:val="Hyperlink"/>
              </w:rPr>
              <w:t>Publication Bias</w:t>
            </w:r>
            <w:r>
              <w:rPr>
                <w:webHidden/>
              </w:rPr>
              <w:tab/>
            </w:r>
            <w:r>
              <w:rPr>
                <w:webHidden/>
              </w:rPr>
              <w:fldChar w:fldCharType="begin"/>
            </w:r>
            <w:r>
              <w:rPr>
                <w:webHidden/>
              </w:rPr>
              <w:instrText xml:space="preserve"> PAGEREF _Toc140250115 \h </w:instrText>
            </w:r>
            <w:r>
              <w:rPr>
                <w:webHidden/>
              </w:rPr>
            </w:r>
            <w:r>
              <w:rPr>
                <w:webHidden/>
              </w:rPr>
              <w:fldChar w:fldCharType="separate"/>
            </w:r>
            <w:r>
              <w:rPr>
                <w:webHidden/>
              </w:rPr>
              <w:t>16</w:t>
            </w:r>
            <w:r>
              <w:rPr>
                <w:webHidden/>
              </w:rPr>
              <w:fldChar w:fldCharType="end"/>
            </w:r>
          </w:hyperlink>
        </w:p>
        <w:p w14:paraId="42CAB3A4" w14:textId="792EC363"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6" w:history="1">
            <w:r w:rsidRPr="005203BC">
              <w:rPr>
                <w:rStyle w:val="Hyperlink"/>
              </w:rPr>
              <w:t>Overview of the search</w:t>
            </w:r>
            <w:r>
              <w:rPr>
                <w:webHidden/>
              </w:rPr>
              <w:tab/>
            </w:r>
            <w:r>
              <w:rPr>
                <w:webHidden/>
              </w:rPr>
              <w:fldChar w:fldCharType="begin"/>
            </w:r>
            <w:r>
              <w:rPr>
                <w:webHidden/>
              </w:rPr>
              <w:instrText xml:space="preserve"> PAGEREF _Toc140250116 \h </w:instrText>
            </w:r>
            <w:r>
              <w:rPr>
                <w:webHidden/>
              </w:rPr>
            </w:r>
            <w:r>
              <w:rPr>
                <w:webHidden/>
              </w:rPr>
              <w:fldChar w:fldCharType="separate"/>
            </w:r>
            <w:r>
              <w:rPr>
                <w:webHidden/>
              </w:rPr>
              <w:t>16</w:t>
            </w:r>
            <w:r>
              <w:rPr>
                <w:webHidden/>
              </w:rPr>
              <w:fldChar w:fldCharType="end"/>
            </w:r>
          </w:hyperlink>
        </w:p>
        <w:p w14:paraId="755A795C" w14:textId="2134C7B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7" w:history="1">
            <w:r w:rsidRPr="005203BC">
              <w:rPr>
                <w:rStyle w:val="Hyperlink"/>
              </w:rPr>
              <w:t>Quality Assessment</w:t>
            </w:r>
            <w:r>
              <w:rPr>
                <w:webHidden/>
              </w:rPr>
              <w:tab/>
            </w:r>
            <w:r>
              <w:rPr>
                <w:webHidden/>
              </w:rPr>
              <w:fldChar w:fldCharType="begin"/>
            </w:r>
            <w:r>
              <w:rPr>
                <w:webHidden/>
              </w:rPr>
              <w:instrText xml:space="preserve"> PAGEREF _Toc140250117 \h </w:instrText>
            </w:r>
            <w:r>
              <w:rPr>
                <w:webHidden/>
              </w:rPr>
            </w:r>
            <w:r>
              <w:rPr>
                <w:webHidden/>
              </w:rPr>
              <w:fldChar w:fldCharType="separate"/>
            </w:r>
            <w:r>
              <w:rPr>
                <w:webHidden/>
              </w:rPr>
              <w:t>18</w:t>
            </w:r>
            <w:r>
              <w:rPr>
                <w:webHidden/>
              </w:rPr>
              <w:fldChar w:fldCharType="end"/>
            </w:r>
          </w:hyperlink>
        </w:p>
        <w:p w14:paraId="2AEEB602" w14:textId="1608E563" w:rsidR="001D5D6B" w:rsidRDefault="001D5D6B">
          <w:pPr>
            <w:pStyle w:val="TOC1"/>
            <w:rPr>
              <w:rFonts w:eastAsiaTheme="minorEastAsia"/>
              <w:noProof/>
              <w:kern w:val="2"/>
              <w:lang w:eastAsia="en-GB"/>
              <w14:ligatures w14:val="standardContextual"/>
            </w:rPr>
          </w:pPr>
          <w:hyperlink w:anchor="_Toc140250118" w:history="1">
            <w:r w:rsidRPr="005203BC">
              <w:rPr>
                <w:rStyle w:val="Hyperlink"/>
                <w:noProof/>
              </w:rPr>
              <w:t>Results</w:t>
            </w:r>
            <w:r>
              <w:rPr>
                <w:noProof/>
                <w:webHidden/>
              </w:rPr>
              <w:tab/>
            </w:r>
            <w:r>
              <w:rPr>
                <w:noProof/>
                <w:webHidden/>
              </w:rPr>
              <w:fldChar w:fldCharType="begin"/>
            </w:r>
            <w:r>
              <w:rPr>
                <w:noProof/>
                <w:webHidden/>
              </w:rPr>
              <w:instrText xml:space="preserve"> PAGEREF _Toc140250118 \h </w:instrText>
            </w:r>
            <w:r>
              <w:rPr>
                <w:noProof/>
                <w:webHidden/>
              </w:rPr>
            </w:r>
            <w:r>
              <w:rPr>
                <w:noProof/>
                <w:webHidden/>
              </w:rPr>
              <w:fldChar w:fldCharType="separate"/>
            </w:r>
            <w:r>
              <w:rPr>
                <w:noProof/>
                <w:webHidden/>
              </w:rPr>
              <w:t>18</w:t>
            </w:r>
            <w:r>
              <w:rPr>
                <w:noProof/>
                <w:webHidden/>
              </w:rPr>
              <w:fldChar w:fldCharType="end"/>
            </w:r>
          </w:hyperlink>
        </w:p>
        <w:p w14:paraId="22C940AC" w14:textId="0298C73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19" w:history="1">
            <w:r w:rsidRPr="005203BC">
              <w:rPr>
                <w:rStyle w:val="Hyperlink"/>
              </w:rPr>
              <w:t>Overview of the studies</w:t>
            </w:r>
            <w:r>
              <w:rPr>
                <w:webHidden/>
              </w:rPr>
              <w:tab/>
            </w:r>
            <w:r>
              <w:rPr>
                <w:webHidden/>
              </w:rPr>
              <w:fldChar w:fldCharType="begin"/>
            </w:r>
            <w:r>
              <w:rPr>
                <w:webHidden/>
              </w:rPr>
              <w:instrText xml:space="preserve"> PAGEREF _Toc140250119 \h </w:instrText>
            </w:r>
            <w:r>
              <w:rPr>
                <w:webHidden/>
              </w:rPr>
            </w:r>
            <w:r>
              <w:rPr>
                <w:webHidden/>
              </w:rPr>
              <w:fldChar w:fldCharType="separate"/>
            </w:r>
            <w:r>
              <w:rPr>
                <w:webHidden/>
              </w:rPr>
              <w:t>18</w:t>
            </w:r>
            <w:r>
              <w:rPr>
                <w:webHidden/>
              </w:rPr>
              <w:fldChar w:fldCharType="end"/>
            </w:r>
          </w:hyperlink>
        </w:p>
        <w:p w14:paraId="1DC2C713" w14:textId="181393B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0" w:history="1">
            <w:r w:rsidRPr="005203BC">
              <w:rPr>
                <w:rStyle w:val="Hyperlink"/>
              </w:rPr>
              <w:t>Aims</w:t>
            </w:r>
            <w:r>
              <w:rPr>
                <w:webHidden/>
              </w:rPr>
              <w:tab/>
            </w:r>
            <w:r>
              <w:rPr>
                <w:webHidden/>
              </w:rPr>
              <w:fldChar w:fldCharType="begin"/>
            </w:r>
            <w:r>
              <w:rPr>
                <w:webHidden/>
              </w:rPr>
              <w:instrText xml:space="preserve"> PAGEREF _Toc140250120 \h </w:instrText>
            </w:r>
            <w:r>
              <w:rPr>
                <w:webHidden/>
              </w:rPr>
            </w:r>
            <w:r>
              <w:rPr>
                <w:webHidden/>
              </w:rPr>
              <w:fldChar w:fldCharType="separate"/>
            </w:r>
            <w:r>
              <w:rPr>
                <w:webHidden/>
              </w:rPr>
              <w:t>28</w:t>
            </w:r>
            <w:r>
              <w:rPr>
                <w:webHidden/>
              </w:rPr>
              <w:fldChar w:fldCharType="end"/>
            </w:r>
          </w:hyperlink>
        </w:p>
        <w:p w14:paraId="545BED68" w14:textId="33298DB4"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1" w:history="1">
            <w:r w:rsidRPr="005203BC">
              <w:rPr>
                <w:rStyle w:val="Hyperlink"/>
              </w:rPr>
              <w:t>Sample</w:t>
            </w:r>
            <w:r>
              <w:rPr>
                <w:webHidden/>
              </w:rPr>
              <w:tab/>
            </w:r>
            <w:r>
              <w:rPr>
                <w:webHidden/>
              </w:rPr>
              <w:fldChar w:fldCharType="begin"/>
            </w:r>
            <w:r>
              <w:rPr>
                <w:webHidden/>
              </w:rPr>
              <w:instrText xml:space="preserve"> PAGEREF _Toc140250121 \h </w:instrText>
            </w:r>
            <w:r>
              <w:rPr>
                <w:webHidden/>
              </w:rPr>
            </w:r>
            <w:r>
              <w:rPr>
                <w:webHidden/>
              </w:rPr>
              <w:fldChar w:fldCharType="separate"/>
            </w:r>
            <w:r>
              <w:rPr>
                <w:webHidden/>
              </w:rPr>
              <w:t>28</w:t>
            </w:r>
            <w:r>
              <w:rPr>
                <w:webHidden/>
              </w:rPr>
              <w:fldChar w:fldCharType="end"/>
            </w:r>
          </w:hyperlink>
        </w:p>
        <w:p w14:paraId="65AF8FE3" w14:textId="02781109" w:rsidR="001D5D6B" w:rsidRDefault="001D5D6B">
          <w:pPr>
            <w:pStyle w:val="TOC3"/>
            <w:tabs>
              <w:tab w:val="right" w:leader="dot" w:pos="9016"/>
            </w:tabs>
            <w:rPr>
              <w:rFonts w:eastAsiaTheme="minorEastAsia"/>
              <w:noProof/>
              <w:kern w:val="2"/>
              <w:lang w:eastAsia="en-GB"/>
              <w14:ligatures w14:val="standardContextual"/>
            </w:rPr>
          </w:pPr>
          <w:hyperlink w:anchor="_Toc140250122" w:history="1">
            <w:r w:rsidRPr="005203BC">
              <w:rPr>
                <w:rStyle w:val="Hyperlink"/>
                <w:noProof/>
              </w:rPr>
              <w:t>Caregivers</w:t>
            </w:r>
            <w:r>
              <w:rPr>
                <w:noProof/>
                <w:webHidden/>
              </w:rPr>
              <w:tab/>
            </w:r>
            <w:r>
              <w:rPr>
                <w:noProof/>
                <w:webHidden/>
              </w:rPr>
              <w:fldChar w:fldCharType="begin"/>
            </w:r>
            <w:r>
              <w:rPr>
                <w:noProof/>
                <w:webHidden/>
              </w:rPr>
              <w:instrText xml:space="preserve"> PAGEREF _Toc140250122 \h </w:instrText>
            </w:r>
            <w:r>
              <w:rPr>
                <w:noProof/>
                <w:webHidden/>
              </w:rPr>
            </w:r>
            <w:r>
              <w:rPr>
                <w:noProof/>
                <w:webHidden/>
              </w:rPr>
              <w:fldChar w:fldCharType="separate"/>
            </w:r>
            <w:r>
              <w:rPr>
                <w:noProof/>
                <w:webHidden/>
              </w:rPr>
              <w:t>29</w:t>
            </w:r>
            <w:r>
              <w:rPr>
                <w:noProof/>
                <w:webHidden/>
              </w:rPr>
              <w:fldChar w:fldCharType="end"/>
            </w:r>
          </w:hyperlink>
        </w:p>
        <w:p w14:paraId="1B2FE0E4" w14:textId="0F6CFF04" w:rsidR="001D5D6B" w:rsidRDefault="001D5D6B">
          <w:pPr>
            <w:pStyle w:val="TOC3"/>
            <w:tabs>
              <w:tab w:val="right" w:leader="dot" w:pos="9016"/>
            </w:tabs>
            <w:rPr>
              <w:rFonts w:eastAsiaTheme="minorEastAsia"/>
              <w:noProof/>
              <w:kern w:val="2"/>
              <w:lang w:eastAsia="en-GB"/>
              <w14:ligatures w14:val="standardContextual"/>
            </w:rPr>
          </w:pPr>
          <w:hyperlink w:anchor="_Toc140250123" w:history="1">
            <w:r w:rsidRPr="005203BC">
              <w:rPr>
                <w:rStyle w:val="Hyperlink"/>
                <w:noProof/>
              </w:rPr>
              <w:t>Infants</w:t>
            </w:r>
            <w:r>
              <w:rPr>
                <w:noProof/>
                <w:webHidden/>
              </w:rPr>
              <w:tab/>
            </w:r>
            <w:r>
              <w:rPr>
                <w:noProof/>
                <w:webHidden/>
              </w:rPr>
              <w:fldChar w:fldCharType="begin"/>
            </w:r>
            <w:r>
              <w:rPr>
                <w:noProof/>
                <w:webHidden/>
              </w:rPr>
              <w:instrText xml:space="preserve"> PAGEREF _Toc140250123 \h </w:instrText>
            </w:r>
            <w:r>
              <w:rPr>
                <w:noProof/>
                <w:webHidden/>
              </w:rPr>
            </w:r>
            <w:r>
              <w:rPr>
                <w:noProof/>
                <w:webHidden/>
              </w:rPr>
              <w:fldChar w:fldCharType="separate"/>
            </w:r>
            <w:r>
              <w:rPr>
                <w:noProof/>
                <w:webHidden/>
              </w:rPr>
              <w:t>29</w:t>
            </w:r>
            <w:r>
              <w:rPr>
                <w:noProof/>
                <w:webHidden/>
              </w:rPr>
              <w:fldChar w:fldCharType="end"/>
            </w:r>
          </w:hyperlink>
        </w:p>
        <w:p w14:paraId="16D3541C" w14:textId="450448C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4" w:history="1">
            <w:r w:rsidRPr="005203BC">
              <w:rPr>
                <w:rStyle w:val="Hyperlink"/>
              </w:rPr>
              <w:t>Recruitment</w:t>
            </w:r>
            <w:r>
              <w:rPr>
                <w:webHidden/>
              </w:rPr>
              <w:tab/>
            </w:r>
            <w:r>
              <w:rPr>
                <w:webHidden/>
              </w:rPr>
              <w:fldChar w:fldCharType="begin"/>
            </w:r>
            <w:r>
              <w:rPr>
                <w:webHidden/>
              </w:rPr>
              <w:instrText xml:space="preserve"> PAGEREF _Toc140250124 \h </w:instrText>
            </w:r>
            <w:r>
              <w:rPr>
                <w:webHidden/>
              </w:rPr>
            </w:r>
            <w:r>
              <w:rPr>
                <w:webHidden/>
              </w:rPr>
              <w:fldChar w:fldCharType="separate"/>
            </w:r>
            <w:r>
              <w:rPr>
                <w:webHidden/>
              </w:rPr>
              <w:t>29</w:t>
            </w:r>
            <w:r>
              <w:rPr>
                <w:webHidden/>
              </w:rPr>
              <w:fldChar w:fldCharType="end"/>
            </w:r>
          </w:hyperlink>
        </w:p>
        <w:p w14:paraId="444E8260" w14:textId="2D1DA4D4"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5" w:history="1">
            <w:r w:rsidRPr="005203BC">
              <w:rPr>
                <w:rStyle w:val="Hyperlink"/>
              </w:rPr>
              <w:t>Study designs</w:t>
            </w:r>
            <w:r>
              <w:rPr>
                <w:webHidden/>
              </w:rPr>
              <w:tab/>
            </w:r>
            <w:r>
              <w:rPr>
                <w:webHidden/>
              </w:rPr>
              <w:fldChar w:fldCharType="begin"/>
            </w:r>
            <w:r>
              <w:rPr>
                <w:webHidden/>
              </w:rPr>
              <w:instrText xml:space="preserve"> PAGEREF _Toc140250125 \h </w:instrText>
            </w:r>
            <w:r>
              <w:rPr>
                <w:webHidden/>
              </w:rPr>
            </w:r>
            <w:r>
              <w:rPr>
                <w:webHidden/>
              </w:rPr>
              <w:fldChar w:fldCharType="separate"/>
            </w:r>
            <w:r>
              <w:rPr>
                <w:webHidden/>
              </w:rPr>
              <w:t>30</w:t>
            </w:r>
            <w:r>
              <w:rPr>
                <w:webHidden/>
              </w:rPr>
              <w:fldChar w:fldCharType="end"/>
            </w:r>
          </w:hyperlink>
        </w:p>
        <w:p w14:paraId="12EC6C4D" w14:textId="46FB9299"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6" w:history="1">
            <w:r w:rsidRPr="005203BC">
              <w:rPr>
                <w:rStyle w:val="Hyperlink"/>
              </w:rPr>
              <w:t>Control and comparison groups</w:t>
            </w:r>
            <w:r>
              <w:rPr>
                <w:webHidden/>
              </w:rPr>
              <w:tab/>
            </w:r>
            <w:r>
              <w:rPr>
                <w:webHidden/>
              </w:rPr>
              <w:fldChar w:fldCharType="begin"/>
            </w:r>
            <w:r>
              <w:rPr>
                <w:webHidden/>
              </w:rPr>
              <w:instrText xml:space="preserve"> PAGEREF _Toc140250126 \h </w:instrText>
            </w:r>
            <w:r>
              <w:rPr>
                <w:webHidden/>
              </w:rPr>
            </w:r>
            <w:r>
              <w:rPr>
                <w:webHidden/>
              </w:rPr>
              <w:fldChar w:fldCharType="separate"/>
            </w:r>
            <w:r>
              <w:rPr>
                <w:webHidden/>
              </w:rPr>
              <w:t>30</w:t>
            </w:r>
            <w:r>
              <w:rPr>
                <w:webHidden/>
              </w:rPr>
              <w:fldChar w:fldCharType="end"/>
            </w:r>
          </w:hyperlink>
        </w:p>
        <w:p w14:paraId="13038E22" w14:textId="536D3587"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27" w:history="1">
            <w:r w:rsidRPr="005203BC">
              <w:rPr>
                <w:rStyle w:val="Hyperlink"/>
              </w:rPr>
              <w:t>Intervention</w:t>
            </w:r>
            <w:r>
              <w:rPr>
                <w:webHidden/>
              </w:rPr>
              <w:tab/>
            </w:r>
            <w:r>
              <w:rPr>
                <w:webHidden/>
              </w:rPr>
              <w:fldChar w:fldCharType="begin"/>
            </w:r>
            <w:r>
              <w:rPr>
                <w:webHidden/>
              </w:rPr>
              <w:instrText xml:space="preserve"> PAGEREF _Toc140250127 \h </w:instrText>
            </w:r>
            <w:r>
              <w:rPr>
                <w:webHidden/>
              </w:rPr>
            </w:r>
            <w:r>
              <w:rPr>
                <w:webHidden/>
              </w:rPr>
              <w:fldChar w:fldCharType="separate"/>
            </w:r>
            <w:r>
              <w:rPr>
                <w:webHidden/>
              </w:rPr>
              <w:t>30</w:t>
            </w:r>
            <w:r>
              <w:rPr>
                <w:webHidden/>
              </w:rPr>
              <w:fldChar w:fldCharType="end"/>
            </w:r>
          </w:hyperlink>
        </w:p>
        <w:p w14:paraId="0A705EC2" w14:textId="022CFA92" w:rsidR="001D5D6B" w:rsidRDefault="001D5D6B">
          <w:pPr>
            <w:pStyle w:val="TOC3"/>
            <w:tabs>
              <w:tab w:val="right" w:leader="dot" w:pos="9016"/>
            </w:tabs>
            <w:rPr>
              <w:rFonts w:eastAsiaTheme="minorEastAsia"/>
              <w:noProof/>
              <w:kern w:val="2"/>
              <w:lang w:eastAsia="en-GB"/>
              <w14:ligatures w14:val="standardContextual"/>
            </w:rPr>
          </w:pPr>
          <w:hyperlink w:anchor="_Toc140250128" w:history="1">
            <w:r w:rsidRPr="005203BC">
              <w:rPr>
                <w:rStyle w:val="Hyperlink"/>
                <w:noProof/>
              </w:rPr>
              <w:t>Fidelity</w:t>
            </w:r>
            <w:r>
              <w:rPr>
                <w:noProof/>
                <w:webHidden/>
              </w:rPr>
              <w:tab/>
            </w:r>
            <w:r>
              <w:rPr>
                <w:noProof/>
                <w:webHidden/>
              </w:rPr>
              <w:fldChar w:fldCharType="begin"/>
            </w:r>
            <w:r>
              <w:rPr>
                <w:noProof/>
                <w:webHidden/>
              </w:rPr>
              <w:instrText xml:space="preserve"> PAGEREF _Toc140250128 \h </w:instrText>
            </w:r>
            <w:r>
              <w:rPr>
                <w:noProof/>
                <w:webHidden/>
              </w:rPr>
            </w:r>
            <w:r>
              <w:rPr>
                <w:noProof/>
                <w:webHidden/>
              </w:rPr>
              <w:fldChar w:fldCharType="separate"/>
            </w:r>
            <w:r>
              <w:rPr>
                <w:noProof/>
                <w:webHidden/>
              </w:rPr>
              <w:t>31</w:t>
            </w:r>
            <w:r>
              <w:rPr>
                <w:noProof/>
                <w:webHidden/>
              </w:rPr>
              <w:fldChar w:fldCharType="end"/>
            </w:r>
          </w:hyperlink>
        </w:p>
        <w:p w14:paraId="13EFF8FE" w14:textId="307BFABA" w:rsidR="001D5D6B" w:rsidRDefault="001D5D6B">
          <w:pPr>
            <w:pStyle w:val="TOC3"/>
            <w:tabs>
              <w:tab w:val="right" w:leader="dot" w:pos="9016"/>
            </w:tabs>
            <w:rPr>
              <w:rFonts w:eastAsiaTheme="minorEastAsia"/>
              <w:noProof/>
              <w:kern w:val="2"/>
              <w:lang w:eastAsia="en-GB"/>
              <w14:ligatures w14:val="standardContextual"/>
            </w:rPr>
          </w:pPr>
          <w:hyperlink w:anchor="_Toc140250129" w:history="1">
            <w:r w:rsidRPr="005203BC">
              <w:rPr>
                <w:rStyle w:val="Hyperlink"/>
                <w:noProof/>
              </w:rPr>
              <w:t>Facilitators</w:t>
            </w:r>
            <w:r>
              <w:rPr>
                <w:noProof/>
                <w:webHidden/>
              </w:rPr>
              <w:tab/>
            </w:r>
            <w:r>
              <w:rPr>
                <w:noProof/>
                <w:webHidden/>
              </w:rPr>
              <w:fldChar w:fldCharType="begin"/>
            </w:r>
            <w:r>
              <w:rPr>
                <w:noProof/>
                <w:webHidden/>
              </w:rPr>
              <w:instrText xml:space="preserve"> PAGEREF _Toc140250129 \h </w:instrText>
            </w:r>
            <w:r>
              <w:rPr>
                <w:noProof/>
                <w:webHidden/>
              </w:rPr>
            </w:r>
            <w:r>
              <w:rPr>
                <w:noProof/>
                <w:webHidden/>
              </w:rPr>
              <w:fldChar w:fldCharType="separate"/>
            </w:r>
            <w:r>
              <w:rPr>
                <w:noProof/>
                <w:webHidden/>
              </w:rPr>
              <w:t>31</w:t>
            </w:r>
            <w:r>
              <w:rPr>
                <w:noProof/>
                <w:webHidden/>
              </w:rPr>
              <w:fldChar w:fldCharType="end"/>
            </w:r>
          </w:hyperlink>
        </w:p>
        <w:p w14:paraId="782FEACF" w14:textId="05ED8F84" w:rsidR="001D5D6B" w:rsidRDefault="001D5D6B">
          <w:pPr>
            <w:pStyle w:val="TOC3"/>
            <w:tabs>
              <w:tab w:val="right" w:leader="dot" w:pos="9016"/>
            </w:tabs>
            <w:rPr>
              <w:rFonts w:eastAsiaTheme="minorEastAsia"/>
              <w:noProof/>
              <w:kern w:val="2"/>
              <w:lang w:eastAsia="en-GB"/>
              <w14:ligatures w14:val="standardContextual"/>
            </w:rPr>
          </w:pPr>
          <w:hyperlink w:anchor="_Toc140250130" w:history="1">
            <w:r w:rsidRPr="005203BC">
              <w:rPr>
                <w:rStyle w:val="Hyperlink"/>
                <w:noProof/>
              </w:rPr>
              <w:t>Duration</w:t>
            </w:r>
            <w:r>
              <w:rPr>
                <w:noProof/>
                <w:webHidden/>
              </w:rPr>
              <w:tab/>
            </w:r>
            <w:r>
              <w:rPr>
                <w:noProof/>
                <w:webHidden/>
              </w:rPr>
              <w:fldChar w:fldCharType="begin"/>
            </w:r>
            <w:r>
              <w:rPr>
                <w:noProof/>
                <w:webHidden/>
              </w:rPr>
              <w:instrText xml:space="preserve"> PAGEREF _Toc140250130 \h </w:instrText>
            </w:r>
            <w:r>
              <w:rPr>
                <w:noProof/>
                <w:webHidden/>
              </w:rPr>
            </w:r>
            <w:r>
              <w:rPr>
                <w:noProof/>
                <w:webHidden/>
              </w:rPr>
              <w:fldChar w:fldCharType="separate"/>
            </w:r>
            <w:r>
              <w:rPr>
                <w:noProof/>
                <w:webHidden/>
              </w:rPr>
              <w:t>31</w:t>
            </w:r>
            <w:r>
              <w:rPr>
                <w:noProof/>
                <w:webHidden/>
              </w:rPr>
              <w:fldChar w:fldCharType="end"/>
            </w:r>
          </w:hyperlink>
        </w:p>
        <w:p w14:paraId="614FEC6D" w14:textId="08BB1335" w:rsidR="001D5D6B" w:rsidRDefault="001D5D6B">
          <w:pPr>
            <w:pStyle w:val="TOC3"/>
            <w:tabs>
              <w:tab w:val="right" w:leader="dot" w:pos="9016"/>
            </w:tabs>
            <w:rPr>
              <w:rFonts w:eastAsiaTheme="minorEastAsia"/>
              <w:noProof/>
              <w:kern w:val="2"/>
              <w:lang w:eastAsia="en-GB"/>
              <w14:ligatures w14:val="standardContextual"/>
            </w:rPr>
          </w:pPr>
          <w:hyperlink w:anchor="_Toc140250131" w:history="1">
            <w:r w:rsidRPr="005203BC">
              <w:rPr>
                <w:rStyle w:val="Hyperlink"/>
                <w:noProof/>
              </w:rPr>
              <w:t>Group sizes</w:t>
            </w:r>
            <w:r>
              <w:rPr>
                <w:noProof/>
                <w:webHidden/>
              </w:rPr>
              <w:tab/>
            </w:r>
            <w:r>
              <w:rPr>
                <w:noProof/>
                <w:webHidden/>
              </w:rPr>
              <w:fldChar w:fldCharType="begin"/>
            </w:r>
            <w:r>
              <w:rPr>
                <w:noProof/>
                <w:webHidden/>
              </w:rPr>
              <w:instrText xml:space="preserve"> PAGEREF _Toc140250131 \h </w:instrText>
            </w:r>
            <w:r>
              <w:rPr>
                <w:noProof/>
                <w:webHidden/>
              </w:rPr>
            </w:r>
            <w:r>
              <w:rPr>
                <w:noProof/>
                <w:webHidden/>
              </w:rPr>
              <w:fldChar w:fldCharType="separate"/>
            </w:r>
            <w:r>
              <w:rPr>
                <w:noProof/>
                <w:webHidden/>
              </w:rPr>
              <w:t>31</w:t>
            </w:r>
            <w:r>
              <w:rPr>
                <w:noProof/>
                <w:webHidden/>
              </w:rPr>
              <w:fldChar w:fldCharType="end"/>
            </w:r>
          </w:hyperlink>
        </w:p>
        <w:p w14:paraId="522DFAB9" w14:textId="42A10CA6"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32" w:history="1">
            <w:r w:rsidRPr="005203BC">
              <w:rPr>
                <w:rStyle w:val="Hyperlink"/>
              </w:rPr>
              <w:t>Outcome measures</w:t>
            </w:r>
            <w:r>
              <w:rPr>
                <w:webHidden/>
              </w:rPr>
              <w:tab/>
            </w:r>
            <w:r>
              <w:rPr>
                <w:webHidden/>
              </w:rPr>
              <w:fldChar w:fldCharType="begin"/>
            </w:r>
            <w:r>
              <w:rPr>
                <w:webHidden/>
              </w:rPr>
              <w:instrText xml:space="preserve"> PAGEREF _Toc140250132 \h </w:instrText>
            </w:r>
            <w:r>
              <w:rPr>
                <w:webHidden/>
              </w:rPr>
            </w:r>
            <w:r>
              <w:rPr>
                <w:webHidden/>
              </w:rPr>
              <w:fldChar w:fldCharType="separate"/>
            </w:r>
            <w:r>
              <w:rPr>
                <w:webHidden/>
              </w:rPr>
              <w:t>31</w:t>
            </w:r>
            <w:r>
              <w:rPr>
                <w:webHidden/>
              </w:rPr>
              <w:fldChar w:fldCharType="end"/>
            </w:r>
          </w:hyperlink>
        </w:p>
        <w:p w14:paraId="48F85EFA" w14:textId="0C398C33" w:rsidR="001D5D6B" w:rsidRDefault="001D5D6B">
          <w:pPr>
            <w:pStyle w:val="TOC3"/>
            <w:tabs>
              <w:tab w:val="right" w:leader="dot" w:pos="9016"/>
            </w:tabs>
            <w:rPr>
              <w:rFonts w:eastAsiaTheme="minorEastAsia"/>
              <w:noProof/>
              <w:kern w:val="2"/>
              <w:lang w:eastAsia="en-GB"/>
              <w14:ligatures w14:val="standardContextual"/>
            </w:rPr>
          </w:pPr>
          <w:hyperlink w:anchor="_Toc140250133" w:history="1">
            <w:r w:rsidRPr="005203BC">
              <w:rPr>
                <w:rStyle w:val="Hyperlink"/>
                <w:noProof/>
              </w:rPr>
              <w:t>Parent focused</w:t>
            </w:r>
            <w:r>
              <w:rPr>
                <w:noProof/>
                <w:webHidden/>
              </w:rPr>
              <w:tab/>
            </w:r>
            <w:r>
              <w:rPr>
                <w:noProof/>
                <w:webHidden/>
              </w:rPr>
              <w:fldChar w:fldCharType="begin"/>
            </w:r>
            <w:r>
              <w:rPr>
                <w:noProof/>
                <w:webHidden/>
              </w:rPr>
              <w:instrText xml:space="preserve"> PAGEREF _Toc140250133 \h </w:instrText>
            </w:r>
            <w:r>
              <w:rPr>
                <w:noProof/>
                <w:webHidden/>
              </w:rPr>
            </w:r>
            <w:r>
              <w:rPr>
                <w:noProof/>
                <w:webHidden/>
              </w:rPr>
              <w:fldChar w:fldCharType="separate"/>
            </w:r>
            <w:r>
              <w:rPr>
                <w:noProof/>
                <w:webHidden/>
              </w:rPr>
              <w:t>32</w:t>
            </w:r>
            <w:r>
              <w:rPr>
                <w:noProof/>
                <w:webHidden/>
              </w:rPr>
              <w:fldChar w:fldCharType="end"/>
            </w:r>
          </w:hyperlink>
        </w:p>
        <w:p w14:paraId="7B607981" w14:textId="324ECE4F" w:rsidR="001D5D6B" w:rsidRDefault="001D5D6B">
          <w:pPr>
            <w:pStyle w:val="TOC3"/>
            <w:tabs>
              <w:tab w:val="right" w:leader="dot" w:pos="9016"/>
            </w:tabs>
            <w:rPr>
              <w:rFonts w:eastAsiaTheme="minorEastAsia"/>
              <w:noProof/>
              <w:kern w:val="2"/>
              <w:lang w:eastAsia="en-GB"/>
              <w14:ligatures w14:val="standardContextual"/>
            </w:rPr>
          </w:pPr>
          <w:hyperlink w:anchor="_Toc140250134" w:history="1">
            <w:r w:rsidRPr="005203BC">
              <w:rPr>
                <w:rStyle w:val="Hyperlink"/>
                <w:noProof/>
              </w:rPr>
              <w:t>Child-focused</w:t>
            </w:r>
            <w:r>
              <w:rPr>
                <w:noProof/>
                <w:webHidden/>
              </w:rPr>
              <w:tab/>
            </w:r>
            <w:r>
              <w:rPr>
                <w:noProof/>
                <w:webHidden/>
              </w:rPr>
              <w:fldChar w:fldCharType="begin"/>
            </w:r>
            <w:r>
              <w:rPr>
                <w:noProof/>
                <w:webHidden/>
              </w:rPr>
              <w:instrText xml:space="preserve"> PAGEREF _Toc140250134 \h </w:instrText>
            </w:r>
            <w:r>
              <w:rPr>
                <w:noProof/>
                <w:webHidden/>
              </w:rPr>
            </w:r>
            <w:r>
              <w:rPr>
                <w:noProof/>
                <w:webHidden/>
              </w:rPr>
              <w:fldChar w:fldCharType="separate"/>
            </w:r>
            <w:r>
              <w:rPr>
                <w:noProof/>
                <w:webHidden/>
              </w:rPr>
              <w:t>32</w:t>
            </w:r>
            <w:r>
              <w:rPr>
                <w:noProof/>
                <w:webHidden/>
              </w:rPr>
              <w:fldChar w:fldCharType="end"/>
            </w:r>
          </w:hyperlink>
        </w:p>
        <w:p w14:paraId="3F223E27" w14:textId="4C964AAE" w:rsidR="001D5D6B" w:rsidRDefault="001D5D6B">
          <w:pPr>
            <w:pStyle w:val="TOC3"/>
            <w:tabs>
              <w:tab w:val="right" w:leader="dot" w:pos="9016"/>
            </w:tabs>
            <w:rPr>
              <w:rFonts w:eastAsiaTheme="minorEastAsia"/>
              <w:noProof/>
              <w:kern w:val="2"/>
              <w:lang w:eastAsia="en-GB"/>
              <w14:ligatures w14:val="standardContextual"/>
            </w:rPr>
          </w:pPr>
          <w:hyperlink w:anchor="_Toc140250135" w:history="1">
            <w:r w:rsidRPr="005203BC">
              <w:rPr>
                <w:rStyle w:val="Hyperlink"/>
                <w:noProof/>
              </w:rPr>
              <w:t>Parent and child relationship focused</w:t>
            </w:r>
            <w:r>
              <w:rPr>
                <w:noProof/>
                <w:webHidden/>
              </w:rPr>
              <w:tab/>
            </w:r>
            <w:r>
              <w:rPr>
                <w:noProof/>
                <w:webHidden/>
              </w:rPr>
              <w:fldChar w:fldCharType="begin"/>
            </w:r>
            <w:r>
              <w:rPr>
                <w:noProof/>
                <w:webHidden/>
              </w:rPr>
              <w:instrText xml:space="preserve"> PAGEREF _Toc140250135 \h </w:instrText>
            </w:r>
            <w:r>
              <w:rPr>
                <w:noProof/>
                <w:webHidden/>
              </w:rPr>
            </w:r>
            <w:r>
              <w:rPr>
                <w:noProof/>
                <w:webHidden/>
              </w:rPr>
              <w:fldChar w:fldCharType="separate"/>
            </w:r>
            <w:r>
              <w:rPr>
                <w:noProof/>
                <w:webHidden/>
              </w:rPr>
              <w:t>32</w:t>
            </w:r>
            <w:r>
              <w:rPr>
                <w:noProof/>
                <w:webHidden/>
              </w:rPr>
              <w:fldChar w:fldCharType="end"/>
            </w:r>
          </w:hyperlink>
        </w:p>
        <w:p w14:paraId="1FB7346A" w14:textId="3D8CC065"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36" w:history="1">
            <w:r w:rsidRPr="005203BC">
              <w:rPr>
                <w:rStyle w:val="Hyperlink"/>
              </w:rPr>
              <w:t>Ethical considerations</w:t>
            </w:r>
            <w:r>
              <w:rPr>
                <w:webHidden/>
              </w:rPr>
              <w:tab/>
            </w:r>
            <w:r>
              <w:rPr>
                <w:webHidden/>
              </w:rPr>
              <w:fldChar w:fldCharType="begin"/>
            </w:r>
            <w:r>
              <w:rPr>
                <w:webHidden/>
              </w:rPr>
              <w:instrText xml:space="preserve"> PAGEREF _Toc140250136 \h </w:instrText>
            </w:r>
            <w:r>
              <w:rPr>
                <w:webHidden/>
              </w:rPr>
            </w:r>
            <w:r>
              <w:rPr>
                <w:webHidden/>
              </w:rPr>
              <w:fldChar w:fldCharType="separate"/>
            </w:r>
            <w:r>
              <w:rPr>
                <w:webHidden/>
              </w:rPr>
              <w:t>33</w:t>
            </w:r>
            <w:r>
              <w:rPr>
                <w:webHidden/>
              </w:rPr>
              <w:fldChar w:fldCharType="end"/>
            </w:r>
          </w:hyperlink>
        </w:p>
        <w:p w14:paraId="52627C9B" w14:textId="26530D2A" w:rsidR="001D5D6B" w:rsidRDefault="001D5D6B">
          <w:pPr>
            <w:pStyle w:val="TOC1"/>
            <w:rPr>
              <w:rFonts w:eastAsiaTheme="minorEastAsia"/>
              <w:noProof/>
              <w:kern w:val="2"/>
              <w:lang w:eastAsia="en-GB"/>
              <w14:ligatures w14:val="standardContextual"/>
            </w:rPr>
          </w:pPr>
          <w:hyperlink w:anchor="_Toc140250137" w:history="1">
            <w:r w:rsidRPr="005203BC">
              <w:rPr>
                <w:rStyle w:val="Hyperlink"/>
                <w:noProof/>
              </w:rPr>
              <w:t>Synthesis of main findings</w:t>
            </w:r>
            <w:r>
              <w:rPr>
                <w:noProof/>
                <w:webHidden/>
              </w:rPr>
              <w:tab/>
            </w:r>
            <w:r>
              <w:rPr>
                <w:noProof/>
                <w:webHidden/>
              </w:rPr>
              <w:fldChar w:fldCharType="begin"/>
            </w:r>
            <w:r>
              <w:rPr>
                <w:noProof/>
                <w:webHidden/>
              </w:rPr>
              <w:instrText xml:space="preserve"> PAGEREF _Toc140250137 \h </w:instrText>
            </w:r>
            <w:r>
              <w:rPr>
                <w:noProof/>
                <w:webHidden/>
              </w:rPr>
            </w:r>
            <w:r>
              <w:rPr>
                <w:noProof/>
                <w:webHidden/>
              </w:rPr>
              <w:fldChar w:fldCharType="separate"/>
            </w:r>
            <w:r>
              <w:rPr>
                <w:noProof/>
                <w:webHidden/>
              </w:rPr>
              <w:t>33</w:t>
            </w:r>
            <w:r>
              <w:rPr>
                <w:noProof/>
                <w:webHidden/>
              </w:rPr>
              <w:fldChar w:fldCharType="end"/>
            </w:r>
          </w:hyperlink>
        </w:p>
        <w:p w14:paraId="275325B2" w14:textId="01052E08"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38" w:history="1">
            <w:r w:rsidRPr="005203BC">
              <w:rPr>
                <w:rStyle w:val="Hyperlink"/>
              </w:rPr>
              <w:t>Child outcomes</w:t>
            </w:r>
            <w:r>
              <w:rPr>
                <w:webHidden/>
              </w:rPr>
              <w:tab/>
            </w:r>
            <w:r>
              <w:rPr>
                <w:webHidden/>
              </w:rPr>
              <w:fldChar w:fldCharType="begin"/>
            </w:r>
            <w:r>
              <w:rPr>
                <w:webHidden/>
              </w:rPr>
              <w:instrText xml:space="preserve"> PAGEREF _Toc140250138 \h </w:instrText>
            </w:r>
            <w:r>
              <w:rPr>
                <w:webHidden/>
              </w:rPr>
            </w:r>
            <w:r>
              <w:rPr>
                <w:webHidden/>
              </w:rPr>
              <w:fldChar w:fldCharType="separate"/>
            </w:r>
            <w:r>
              <w:rPr>
                <w:webHidden/>
              </w:rPr>
              <w:t>33</w:t>
            </w:r>
            <w:r>
              <w:rPr>
                <w:webHidden/>
              </w:rPr>
              <w:fldChar w:fldCharType="end"/>
            </w:r>
          </w:hyperlink>
        </w:p>
        <w:p w14:paraId="3BD9D9E8" w14:textId="44B422E3"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39" w:history="1">
            <w:r w:rsidRPr="005203BC">
              <w:rPr>
                <w:rStyle w:val="Hyperlink"/>
              </w:rPr>
              <w:t>Parent outcomes</w:t>
            </w:r>
            <w:r>
              <w:rPr>
                <w:webHidden/>
              </w:rPr>
              <w:tab/>
            </w:r>
            <w:r>
              <w:rPr>
                <w:webHidden/>
              </w:rPr>
              <w:fldChar w:fldCharType="begin"/>
            </w:r>
            <w:r>
              <w:rPr>
                <w:webHidden/>
              </w:rPr>
              <w:instrText xml:space="preserve"> PAGEREF _Toc140250139 \h </w:instrText>
            </w:r>
            <w:r>
              <w:rPr>
                <w:webHidden/>
              </w:rPr>
            </w:r>
            <w:r>
              <w:rPr>
                <w:webHidden/>
              </w:rPr>
              <w:fldChar w:fldCharType="separate"/>
            </w:r>
            <w:r>
              <w:rPr>
                <w:webHidden/>
              </w:rPr>
              <w:t>33</w:t>
            </w:r>
            <w:r>
              <w:rPr>
                <w:webHidden/>
              </w:rPr>
              <w:fldChar w:fldCharType="end"/>
            </w:r>
          </w:hyperlink>
        </w:p>
        <w:p w14:paraId="2F89749F" w14:textId="2A79F8B6"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40" w:history="1">
            <w:r w:rsidRPr="005203BC">
              <w:rPr>
                <w:rStyle w:val="Hyperlink"/>
              </w:rPr>
              <w:t>Parent/child outcomes</w:t>
            </w:r>
            <w:r>
              <w:rPr>
                <w:webHidden/>
              </w:rPr>
              <w:tab/>
            </w:r>
            <w:r>
              <w:rPr>
                <w:webHidden/>
              </w:rPr>
              <w:fldChar w:fldCharType="begin"/>
            </w:r>
            <w:r>
              <w:rPr>
                <w:webHidden/>
              </w:rPr>
              <w:instrText xml:space="preserve"> PAGEREF _Toc140250140 \h </w:instrText>
            </w:r>
            <w:r>
              <w:rPr>
                <w:webHidden/>
              </w:rPr>
            </w:r>
            <w:r>
              <w:rPr>
                <w:webHidden/>
              </w:rPr>
              <w:fldChar w:fldCharType="separate"/>
            </w:r>
            <w:r>
              <w:rPr>
                <w:webHidden/>
              </w:rPr>
              <w:t>34</w:t>
            </w:r>
            <w:r>
              <w:rPr>
                <w:webHidden/>
              </w:rPr>
              <w:fldChar w:fldCharType="end"/>
            </w:r>
          </w:hyperlink>
        </w:p>
        <w:p w14:paraId="474BBB59" w14:textId="34756325" w:rsidR="001D5D6B" w:rsidRDefault="001D5D6B">
          <w:pPr>
            <w:pStyle w:val="TOC3"/>
            <w:tabs>
              <w:tab w:val="right" w:leader="dot" w:pos="9016"/>
            </w:tabs>
            <w:rPr>
              <w:rFonts w:eastAsiaTheme="minorEastAsia"/>
              <w:noProof/>
              <w:kern w:val="2"/>
              <w:lang w:eastAsia="en-GB"/>
              <w14:ligatures w14:val="standardContextual"/>
            </w:rPr>
          </w:pPr>
          <w:hyperlink w:anchor="_Toc140250141" w:history="1">
            <w:r w:rsidRPr="005203BC">
              <w:rPr>
                <w:rStyle w:val="Hyperlink"/>
                <w:noProof/>
              </w:rPr>
              <w:t>Predictors</w:t>
            </w:r>
            <w:r>
              <w:rPr>
                <w:noProof/>
                <w:webHidden/>
              </w:rPr>
              <w:tab/>
            </w:r>
            <w:r>
              <w:rPr>
                <w:noProof/>
                <w:webHidden/>
              </w:rPr>
              <w:fldChar w:fldCharType="begin"/>
            </w:r>
            <w:r>
              <w:rPr>
                <w:noProof/>
                <w:webHidden/>
              </w:rPr>
              <w:instrText xml:space="preserve"> PAGEREF _Toc140250141 \h </w:instrText>
            </w:r>
            <w:r>
              <w:rPr>
                <w:noProof/>
                <w:webHidden/>
              </w:rPr>
            </w:r>
            <w:r>
              <w:rPr>
                <w:noProof/>
                <w:webHidden/>
              </w:rPr>
              <w:fldChar w:fldCharType="separate"/>
            </w:r>
            <w:r>
              <w:rPr>
                <w:noProof/>
                <w:webHidden/>
              </w:rPr>
              <w:t>35</w:t>
            </w:r>
            <w:r>
              <w:rPr>
                <w:noProof/>
                <w:webHidden/>
              </w:rPr>
              <w:fldChar w:fldCharType="end"/>
            </w:r>
          </w:hyperlink>
        </w:p>
        <w:p w14:paraId="3F5F1907" w14:textId="441B49F8" w:rsidR="001D5D6B" w:rsidRDefault="001D5D6B">
          <w:pPr>
            <w:pStyle w:val="TOC1"/>
            <w:rPr>
              <w:rFonts w:eastAsiaTheme="minorEastAsia"/>
              <w:noProof/>
              <w:kern w:val="2"/>
              <w:lang w:eastAsia="en-GB"/>
              <w14:ligatures w14:val="standardContextual"/>
            </w:rPr>
          </w:pPr>
          <w:hyperlink w:anchor="_Toc140250142" w:history="1">
            <w:r w:rsidRPr="005203BC">
              <w:rPr>
                <w:rStyle w:val="Hyperlink"/>
                <w:noProof/>
              </w:rPr>
              <w:t>Critical appraisal</w:t>
            </w:r>
            <w:r>
              <w:rPr>
                <w:noProof/>
                <w:webHidden/>
              </w:rPr>
              <w:tab/>
            </w:r>
            <w:r>
              <w:rPr>
                <w:noProof/>
                <w:webHidden/>
              </w:rPr>
              <w:fldChar w:fldCharType="begin"/>
            </w:r>
            <w:r>
              <w:rPr>
                <w:noProof/>
                <w:webHidden/>
              </w:rPr>
              <w:instrText xml:space="preserve"> PAGEREF _Toc140250142 \h </w:instrText>
            </w:r>
            <w:r>
              <w:rPr>
                <w:noProof/>
                <w:webHidden/>
              </w:rPr>
            </w:r>
            <w:r>
              <w:rPr>
                <w:noProof/>
                <w:webHidden/>
              </w:rPr>
              <w:fldChar w:fldCharType="separate"/>
            </w:r>
            <w:r>
              <w:rPr>
                <w:noProof/>
                <w:webHidden/>
              </w:rPr>
              <w:t>36</w:t>
            </w:r>
            <w:r>
              <w:rPr>
                <w:noProof/>
                <w:webHidden/>
              </w:rPr>
              <w:fldChar w:fldCharType="end"/>
            </w:r>
          </w:hyperlink>
        </w:p>
        <w:p w14:paraId="3E4FF743" w14:textId="38C5094D" w:rsidR="001D5D6B" w:rsidRDefault="001D5D6B">
          <w:pPr>
            <w:pStyle w:val="TOC1"/>
            <w:rPr>
              <w:rFonts w:eastAsiaTheme="minorEastAsia"/>
              <w:noProof/>
              <w:kern w:val="2"/>
              <w:lang w:eastAsia="en-GB"/>
              <w14:ligatures w14:val="standardContextual"/>
            </w:rPr>
          </w:pPr>
          <w:hyperlink w:anchor="_Toc140250143" w:history="1">
            <w:r w:rsidRPr="005203BC">
              <w:rPr>
                <w:rStyle w:val="Hyperlink"/>
                <w:noProof/>
              </w:rPr>
              <w:t>Discussion</w:t>
            </w:r>
            <w:r>
              <w:rPr>
                <w:noProof/>
                <w:webHidden/>
              </w:rPr>
              <w:tab/>
            </w:r>
            <w:r>
              <w:rPr>
                <w:noProof/>
                <w:webHidden/>
              </w:rPr>
              <w:fldChar w:fldCharType="begin"/>
            </w:r>
            <w:r>
              <w:rPr>
                <w:noProof/>
                <w:webHidden/>
              </w:rPr>
              <w:instrText xml:space="preserve"> PAGEREF _Toc140250143 \h </w:instrText>
            </w:r>
            <w:r>
              <w:rPr>
                <w:noProof/>
                <w:webHidden/>
              </w:rPr>
            </w:r>
            <w:r>
              <w:rPr>
                <w:noProof/>
                <w:webHidden/>
              </w:rPr>
              <w:fldChar w:fldCharType="separate"/>
            </w:r>
            <w:r>
              <w:rPr>
                <w:noProof/>
                <w:webHidden/>
              </w:rPr>
              <w:t>37</w:t>
            </w:r>
            <w:r>
              <w:rPr>
                <w:noProof/>
                <w:webHidden/>
              </w:rPr>
              <w:fldChar w:fldCharType="end"/>
            </w:r>
          </w:hyperlink>
        </w:p>
        <w:p w14:paraId="1CCD9764" w14:textId="34077F2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44" w:history="1">
            <w:r w:rsidRPr="005203BC">
              <w:rPr>
                <w:rStyle w:val="Hyperlink"/>
              </w:rPr>
              <w:t>Limitations</w:t>
            </w:r>
            <w:r>
              <w:rPr>
                <w:webHidden/>
              </w:rPr>
              <w:tab/>
            </w:r>
            <w:r>
              <w:rPr>
                <w:webHidden/>
              </w:rPr>
              <w:fldChar w:fldCharType="begin"/>
            </w:r>
            <w:r>
              <w:rPr>
                <w:webHidden/>
              </w:rPr>
              <w:instrText xml:space="preserve"> PAGEREF _Toc140250144 \h </w:instrText>
            </w:r>
            <w:r>
              <w:rPr>
                <w:webHidden/>
              </w:rPr>
            </w:r>
            <w:r>
              <w:rPr>
                <w:webHidden/>
              </w:rPr>
              <w:fldChar w:fldCharType="separate"/>
            </w:r>
            <w:r>
              <w:rPr>
                <w:webHidden/>
              </w:rPr>
              <w:t>39</w:t>
            </w:r>
            <w:r>
              <w:rPr>
                <w:webHidden/>
              </w:rPr>
              <w:fldChar w:fldCharType="end"/>
            </w:r>
          </w:hyperlink>
        </w:p>
        <w:p w14:paraId="163586D6" w14:textId="7656222D"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45" w:history="1">
            <w:r w:rsidRPr="005203BC">
              <w:rPr>
                <w:rStyle w:val="Hyperlink"/>
              </w:rPr>
              <w:t>Limitations of this review</w:t>
            </w:r>
            <w:r>
              <w:rPr>
                <w:webHidden/>
              </w:rPr>
              <w:tab/>
            </w:r>
            <w:r>
              <w:rPr>
                <w:webHidden/>
              </w:rPr>
              <w:fldChar w:fldCharType="begin"/>
            </w:r>
            <w:r>
              <w:rPr>
                <w:webHidden/>
              </w:rPr>
              <w:instrText xml:space="preserve"> PAGEREF _Toc140250145 \h </w:instrText>
            </w:r>
            <w:r>
              <w:rPr>
                <w:webHidden/>
              </w:rPr>
            </w:r>
            <w:r>
              <w:rPr>
                <w:webHidden/>
              </w:rPr>
              <w:fldChar w:fldCharType="separate"/>
            </w:r>
            <w:r>
              <w:rPr>
                <w:webHidden/>
              </w:rPr>
              <w:t>40</w:t>
            </w:r>
            <w:r>
              <w:rPr>
                <w:webHidden/>
              </w:rPr>
              <w:fldChar w:fldCharType="end"/>
            </w:r>
          </w:hyperlink>
        </w:p>
        <w:p w14:paraId="1E82795D" w14:textId="680EFFB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46" w:history="1">
            <w:r w:rsidRPr="005203BC">
              <w:rPr>
                <w:rStyle w:val="Hyperlink"/>
              </w:rPr>
              <w:t>Clinical implications</w:t>
            </w:r>
            <w:r>
              <w:rPr>
                <w:webHidden/>
              </w:rPr>
              <w:tab/>
            </w:r>
            <w:r>
              <w:rPr>
                <w:webHidden/>
              </w:rPr>
              <w:fldChar w:fldCharType="begin"/>
            </w:r>
            <w:r>
              <w:rPr>
                <w:webHidden/>
              </w:rPr>
              <w:instrText xml:space="preserve"> PAGEREF _Toc140250146 \h </w:instrText>
            </w:r>
            <w:r>
              <w:rPr>
                <w:webHidden/>
              </w:rPr>
            </w:r>
            <w:r>
              <w:rPr>
                <w:webHidden/>
              </w:rPr>
              <w:fldChar w:fldCharType="separate"/>
            </w:r>
            <w:r>
              <w:rPr>
                <w:webHidden/>
              </w:rPr>
              <w:t>40</w:t>
            </w:r>
            <w:r>
              <w:rPr>
                <w:webHidden/>
              </w:rPr>
              <w:fldChar w:fldCharType="end"/>
            </w:r>
          </w:hyperlink>
        </w:p>
        <w:p w14:paraId="0E76B26A" w14:textId="33C5136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47" w:history="1">
            <w:r w:rsidRPr="005203BC">
              <w:rPr>
                <w:rStyle w:val="Hyperlink"/>
              </w:rPr>
              <w:t>Research Implications</w:t>
            </w:r>
            <w:r>
              <w:rPr>
                <w:webHidden/>
              </w:rPr>
              <w:tab/>
            </w:r>
            <w:r>
              <w:rPr>
                <w:webHidden/>
              </w:rPr>
              <w:fldChar w:fldCharType="begin"/>
            </w:r>
            <w:r>
              <w:rPr>
                <w:webHidden/>
              </w:rPr>
              <w:instrText xml:space="preserve"> PAGEREF _Toc140250147 \h </w:instrText>
            </w:r>
            <w:r>
              <w:rPr>
                <w:webHidden/>
              </w:rPr>
            </w:r>
            <w:r>
              <w:rPr>
                <w:webHidden/>
              </w:rPr>
              <w:fldChar w:fldCharType="separate"/>
            </w:r>
            <w:r>
              <w:rPr>
                <w:webHidden/>
              </w:rPr>
              <w:t>41</w:t>
            </w:r>
            <w:r>
              <w:rPr>
                <w:webHidden/>
              </w:rPr>
              <w:fldChar w:fldCharType="end"/>
            </w:r>
          </w:hyperlink>
        </w:p>
        <w:p w14:paraId="7AA746E0" w14:textId="5DB1DD9B" w:rsidR="001D5D6B" w:rsidRDefault="001D5D6B">
          <w:pPr>
            <w:pStyle w:val="TOC1"/>
            <w:rPr>
              <w:rFonts w:eastAsiaTheme="minorEastAsia"/>
              <w:noProof/>
              <w:kern w:val="2"/>
              <w:lang w:eastAsia="en-GB"/>
              <w14:ligatures w14:val="standardContextual"/>
            </w:rPr>
          </w:pPr>
          <w:hyperlink w:anchor="_Toc140250148" w:history="1">
            <w:r w:rsidRPr="005203BC">
              <w:rPr>
                <w:rStyle w:val="Hyperlink"/>
                <w:noProof/>
              </w:rPr>
              <w:t>Conclusion</w:t>
            </w:r>
            <w:r>
              <w:rPr>
                <w:noProof/>
                <w:webHidden/>
              </w:rPr>
              <w:tab/>
            </w:r>
            <w:r>
              <w:rPr>
                <w:noProof/>
                <w:webHidden/>
              </w:rPr>
              <w:fldChar w:fldCharType="begin"/>
            </w:r>
            <w:r>
              <w:rPr>
                <w:noProof/>
                <w:webHidden/>
              </w:rPr>
              <w:instrText xml:space="preserve"> PAGEREF _Toc140250148 \h </w:instrText>
            </w:r>
            <w:r>
              <w:rPr>
                <w:noProof/>
                <w:webHidden/>
              </w:rPr>
            </w:r>
            <w:r>
              <w:rPr>
                <w:noProof/>
                <w:webHidden/>
              </w:rPr>
              <w:fldChar w:fldCharType="separate"/>
            </w:r>
            <w:r>
              <w:rPr>
                <w:noProof/>
                <w:webHidden/>
              </w:rPr>
              <w:t>42</w:t>
            </w:r>
            <w:r>
              <w:rPr>
                <w:noProof/>
                <w:webHidden/>
              </w:rPr>
              <w:fldChar w:fldCharType="end"/>
            </w:r>
          </w:hyperlink>
        </w:p>
        <w:p w14:paraId="7E56EC51" w14:textId="610377E5" w:rsidR="001D5D6B" w:rsidRDefault="001D5D6B">
          <w:pPr>
            <w:pStyle w:val="TOC1"/>
            <w:rPr>
              <w:rFonts w:eastAsiaTheme="minorEastAsia"/>
              <w:noProof/>
              <w:kern w:val="2"/>
              <w:lang w:eastAsia="en-GB"/>
              <w14:ligatures w14:val="standardContextual"/>
            </w:rPr>
          </w:pPr>
          <w:hyperlink w:anchor="_Toc140250149" w:history="1">
            <w:r w:rsidRPr="005203BC">
              <w:rPr>
                <w:rStyle w:val="Hyperlink"/>
                <w:noProof/>
              </w:rPr>
              <w:t>References</w:t>
            </w:r>
            <w:r>
              <w:rPr>
                <w:noProof/>
                <w:webHidden/>
              </w:rPr>
              <w:tab/>
            </w:r>
            <w:r>
              <w:rPr>
                <w:noProof/>
                <w:webHidden/>
              </w:rPr>
              <w:fldChar w:fldCharType="begin"/>
            </w:r>
            <w:r>
              <w:rPr>
                <w:noProof/>
                <w:webHidden/>
              </w:rPr>
              <w:instrText xml:space="preserve"> PAGEREF _Toc140250149 \h </w:instrText>
            </w:r>
            <w:r>
              <w:rPr>
                <w:noProof/>
                <w:webHidden/>
              </w:rPr>
            </w:r>
            <w:r>
              <w:rPr>
                <w:noProof/>
                <w:webHidden/>
              </w:rPr>
              <w:fldChar w:fldCharType="separate"/>
            </w:r>
            <w:r>
              <w:rPr>
                <w:noProof/>
                <w:webHidden/>
              </w:rPr>
              <w:t>43</w:t>
            </w:r>
            <w:r>
              <w:rPr>
                <w:noProof/>
                <w:webHidden/>
              </w:rPr>
              <w:fldChar w:fldCharType="end"/>
            </w:r>
          </w:hyperlink>
        </w:p>
        <w:p w14:paraId="67B4E3D2" w14:textId="56382010" w:rsidR="001D5D6B" w:rsidRDefault="001D5D6B">
          <w:pPr>
            <w:pStyle w:val="TOC1"/>
            <w:rPr>
              <w:rFonts w:eastAsiaTheme="minorEastAsia"/>
              <w:noProof/>
              <w:kern w:val="2"/>
              <w:lang w:eastAsia="en-GB"/>
              <w14:ligatures w14:val="standardContextual"/>
            </w:rPr>
          </w:pPr>
          <w:hyperlink r:id="rId9" w:anchor="_Toc140250150" w:history="1">
            <w:r w:rsidRPr="005203BC">
              <w:rPr>
                <w:rStyle w:val="Hyperlink"/>
                <w:noProof/>
              </w:rPr>
              <w:t>Appendices</w:t>
            </w:r>
            <w:r>
              <w:rPr>
                <w:noProof/>
                <w:webHidden/>
              </w:rPr>
              <w:tab/>
            </w:r>
            <w:r>
              <w:rPr>
                <w:noProof/>
                <w:webHidden/>
              </w:rPr>
              <w:fldChar w:fldCharType="begin"/>
            </w:r>
            <w:r>
              <w:rPr>
                <w:noProof/>
                <w:webHidden/>
              </w:rPr>
              <w:instrText xml:space="preserve"> PAGEREF _Toc140250150 \h </w:instrText>
            </w:r>
            <w:r>
              <w:rPr>
                <w:noProof/>
                <w:webHidden/>
              </w:rPr>
            </w:r>
            <w:r>
              <w:rPr>
                <w:noProof/>
                <w:webHidden/>
              </w:rPr>
              <w:fldChar w:fldCharType="separate"/>
            </w:r>
            <w:r>
              <w:rPr>
                <w:noProof/>
                <w:webHidden/>
              </w:rPr>
              <w:t>55</w:t>
            </w:r>
            <w:r>
              <w:rPr>
                <w:noProof/>
                <w:webHidden/>
              </w:rPr>
              <w:fldChar w:fldCharType="end"/>
            </w:r>
          </w:hyperlink>
        </w:p>
        <w:p w14:paraId="2194EDFF" w14:textId="6BB6690A" w:rsidR="001D5D6B" w:rsidRDefault="001D5D6B">
          <w:pPr>
            <w:pStyle w:val="TOC2"/>
            <w:rPr>
              <w:rFonts w:asciiTheme="minorHAnsi" w:eastAsiaTheme="minorEastAsia" w:hAnsiTheme="minorHAnsi" w:cstheme="minorBidi"/>
              <w:color w:val="auto"/>
              <w:kern w:val="2"/>
              <w:lang w:eastAsia="en-GB"/>
              <w14:ligatures w14:val="standardContextual"/>
            </w:rPr>
          </w:pPr>
          <w:hyperlink r:id="rId10" w:anchor="_Toc140250151" w:history="1">
            <w:r w:rsidRPr="005203BC">
              <w:rPr>
                <w:rStyle w:val="Hyperlink"/>
              </w:rPr>
              <w:t>Appendix 1: Crowe’s critical appraisal scores across studies</w:t>
            </w:r>
            <w:r>
              <w:rPr>
                <w:webHidden/>
              </w:rPr>
              <w:tab/>
            </w:r>
            <w:r>
              <w:rPr>
                <w:webHidden/>
              </w:rPr>
              <w:fldChar w:fldCharType="begin"/>
            </w:r>
            <w:r>
              <w:rPr>
                <w:webHidden/>
              </w:rPr>
              <w:instrText xml:space="preserve"> PAGEREF _Toc140250151 \h </w:instrText>
            </w:r>
            <w:r>
              <w:rPr>
                <w:webHidden/>
              </w:rPr>
            </w:r>
            <w:r>
              <w:rPr>
                <w:webHidden/>
              </w:rPr>
              <w:fldChar w:fldCharType="separate"/>
            </w:r>
            <w:r>
              <w:rPr>
                <w:webHidden/>
              </w:rPr>
              <w:t>55</w:t>
            </w:r>
            <w:r>
              <w:rPr>
                <w:webHidden/>
              </w:rPr>
              <w:fldChar w:fldCharType="end"/>
            </w:r>
          </w:hyperlink>
        </w:p>
        <w:p w14:paraId="697B0908" w14:textId="004A0D11" w:rsidR="001D5D6B" w:rsidRDefault="001D5D6B">
          <w:pPr>
            <w:pStyle w:val="TOC2"/>
            <w:rPr>
              <w:rFonts w:asciiTheme="minorHAnsi" w:eastAsiaTheme="minorEastAsia" w:hAnsiTheme="minorHAnsi" w:cstheme="minorBidi"/>
              <w:color w:val="auto"/>
              <w:kern w:val="2"/>
              <w:lang w:eastAsia="en-GB"/>
              <w14:ligatures w14:val="standardContextual"/>
            </w:rPr>
          </w:pPr>
          <w:hyperlink r:id="rId11" w:anchor="_Toc140250152" w:history="1">
            <w:r w:rsidRPr="005203BC">
              <w:rPr>
                <w:rStyle w:val="Hyperlink"/>
              </w:rPr>
              <w:t>Appendix 2. Study extraction table</w:t>
            </w:r>
            <w:r>
              <w:rPr>
                <w:webHidden/>
              </w:rPr>
              <w:tab/>
            </w:r>
            <w:r>
              <w:rPr>
                <w:webHidden/>
              </w:rPr>
              <w:fldChar w:fldCharType="begin"/>
            </w:r>
            <w:r>
              <w:rPr>
                <w:webHidden/>
              </w:rPr>
              <w:instrText xml:space="preserve"> PAGEREF _Toc140250152 \h </w:instrText>
            </w:r>
            <w:r>
              <w:rPr>
                <w:webHidden/>
              </w:rPr>
            </w:r>
            <w:r>
              <w:rPr>
                <w:webHidden/>
              </w:rPr>
              <w:fldChar w:fldCharType="separate"/>
            </w:r>
            <w:r>
              <w:rPr>
                <w:webHidden/>
              </w:rPr>
              <w:t>56</w:t>
            </w:r>
            <w:r>
              <w:rPr>
                <w:webHidden/>
              </w:rPr>
              <w:fldChar w:fldCharType="end"/>
            </w:r>
          </w:hyperlink>
        </w:p>
        <w:p w14:paraId="301656FE" w14:textId="3DFCF2E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53" w:history="1">
            <w:r w:rsidRPr="005203BC">
              <w:rPr>
                <w:rStyle w:val="Hyperlink"/>
              </w:rPr>
              <w:t>Appendix 3: Outcome measures broken down by type of outcome and study</w:t>
            </w:r>
            <w:r>
              <w:rPr>
                <w:webHidden/>
              </w:rPr>
              <w:tab/>
            </w:r>
            <w:r>
              <w:rPr>
                <w:webHidden/>
              </w:rPr>
              <w:fldChar w:fldCharType="begin"/>
            </w:r>
            <w:r>
              <w:rPr>
                <w:webHidden/>
              </w:rPr>
              <w:instrText xml:space="preserve"> PAGEREF _Toc140250153 \h </w:instrText>
            </w:r>
            <w:r>
              <w:rPr>
                <w:webHidden/>
              </w:rPr>
            </w:r>
            <w:r>
              <w:rPr>
                <w:webHidden/>
              </w:rPr>
              <w:fldChar w:fldCharType="separate"/>
            </w:r>
            <w:r>
              <w:rPr>
                <w:webHidden/>
              </w:rPr>
              <w:t>80</w:t>
            </w:r>
            <w:r>
              <w:rPr>
                <w:webHidden/>
              </w:rPr>
              <w:fldChar w:fldCharType="end"/>
            </w:r>
          </w:hyperlink>
        </w:p>
        <w:p w14:paraId="64141501" w14:textId="73D82182" w:rsidR="001D5D6B" w:rsidRDefault="001D5D6B">
          <w:pPr>
            <w:pStyle w:val="TOC1"/>
            <w:rPr>
              <w:rFonts w:eastAsiaTheme="minorEastAsia"/>
              <w:noProof/>
              <w:kern w:val="2"/>
              <w:lang w:eastAsia="en-GB"/>
              <w14:ligatures w14:val="standardContextual"/>
            </w:rPr>
          </w:pPr>
          <w:hyperlink w:anchor="_Toc140250154" w:history="1">
            <w:r w:rsidRPr="005203BC">
              <w:rPr>
                <w:rStyle w:val="Hyperlink"/>
                <w:noProof/>
              </w:rPr>
              <w:t>Chapter 2: Empirical paper</w:t>
            </w:r>
            <w:r>
              <w:rPr>
                <w:noProof/>
                <w:webHidden/>
              </w:rPr>
              <w:tab/>
            </w:r>
            <w:r>
              <w:rPr>
                <w:noProof/>
                <w:webHidden/>
              </w:rPr>
              <w:fldChar w:fldCharType="begin"/>
            </w:r>
            <w:r>
              <w:rPr>
                <w:noProof/>
                <w:webHidden/>
              </w:rPr>
              <w:instrText xml:space="preserve"> PAGEREF _Toc140250154 \h </w:instrText>
            </w:r>
            <w:r>
              <w:rPr>
                <w:noProof/>
                <w:webHidden/>
              </w:rPr>
            </w:r>
            <w:r>
              <w:rPr>
                <w:noProof/>
                <w:webHidden/>
              </w:rPr>
              <w:fldChar w:fldCharType="separate"/>
            </w:r>
            <w:r>
              <w:rPr>
                <w:noProof/>
                <w:webHidden/>
              </w:rPr>
              <w:t>100</w:t>
            </w:r>
            <w:r>
              <w:rPr>
                <w:noProof/>
                <w:webHidden/>
              </w:rPr>
              <w:fldChar w:fldCharType="end"/>
            </w:r>
          </w:hyperlink>
        </w:p>
        <w:p w14:paraId="7176B32F" w14:textId="2AC96B54" w:rsidR="001D5D6B" w:rsidRDefault="001D5D6B">
          <w:pPr>
            <w:pStyle w:val="TOC1"/>
            <w:rPr>
              <w:rFonts w:eastAsiaTheme="minorEastAsia"/>
              <w:noProof/>
              <w:kern w:val="2"/>
              <w:lang w:eastAsia="en-GB"/>
              <w14:ligatures w14:val="standardContextual"/>
            </w:rPr>
          </w:pPr>
          <w:hyperlink w:anchor="_Toc140250155" w:history="1">
            <w:r w:rsidRPr="005203BC">
              <w:rPr>
                <w:rStyle w:val="Hyperlink"/>
                <w:noProof/>
              </w:rPr>
              <w:t>A fight to work with families, rather than against them: exploring social workers’ experiences of working within the Family Safeguarding Model (an IPA analysis)</w:t>
            </w:r>
            <w:r>
              <w:rPr>
                <w:noProof/>
                <w:webHidden/>
              </w:rPr>
              <w:tab/>
            </w:r>
            <w:r>
              <w:rPr>
                <w:noProof/>
                <w:webHidden/>
              </w:rPr>
              <w:fldChar w:fldCharType="begin"/>
            </w:r>
            <w:r>
              <w:rPr>
                <w:noProof/>
                <w:webHidden/>
              </w:rPr>
              <w:instrText xml:space="preserve"> PAGEREF _Toc140250155 \h </w:instrText>
            </w:r>
            <w:r>
              <w:rPr>
                <w:noProof/>
                <w:webHidden/>
              </w:rPr>
            </w:r>
            <w:r>
              <w:rPr>
                <w:noProof/>
                <w:webHidden/>
              </w:rPr>
              <w:fldChar w:fldCharType="separate"/>
            </w:r>
            <w:r>
              <w:rPr>
                <w:noProof/>
                <w:webHidden/>
              </w:rPr>
              <w:t>100</w:t>
            </w:r>
            <w:r>
              <w:rPr>
                <w:noProof/>
                <w:webHidden/>
              </w:rPr>
              <w:fldChar w:fldCharType="end"/>
            </w:r>
          </w:hyperlink>
        </w:p>
        <w:p w14:paraId="71C4FA86" w14:textId="7A75185E" w:rsidR="001D5D6B" w:rsidRDefault="001D5D6B">
          <w:pPr>
            <w:pStyle w:val="TOC1"/>
            <w:rPr>
              <w:rFonts w:eastAsiaTheme="minorEastAsia"/>
              <w:noProof/>
              <w:kern w:val="2"/>
              <w:lang w:eastAsia="en-GB"/>
              <w14:ligatures w14:val="standardContextual"/>
            </w:rPr>
          </w:pPr>
          <w:hyperlink w:anchor="_Toc140250156" w:history="1">
            <w:r w:rsidRPr="005203BC">
              <w:rPr>
                <w:rStyle w:val="Hyperlink"/>
                <w:noProof/>
              </w:rPr>
              <w:t>Abstract</w:t>
            </w:r>
            <w:r>
              <w:rPr>
                <w:noProof/>
                <w:webHidden/>
              </w:rPr>
              <w:tab/>
            </w:r>
            <w:r>
              <w:rPr>
                <w:noProof/>
                <w:webHidden/>
              </w:rPr>
              <w:fldChar w:fldCharType="begin"/>
            </w:r>
            <w:r>
              <w:rPr>
                <w:noProof/>
                <w:webHidden/>
              </w:rPr>
              <w:instrText xml:space="preserve"> PAGEREF _Toc140250156 \h </w:instrText>
            </w:r>
            <w:r>
              <w:rPr>
                <w:noProof/>
                <w:webHidden/>
              </w:rPr>
            </w:r>
            <w:r>
              <w:rPr>
                <w:noProof/>
                <w:webHidden/>
              </w:rPr>
              <w:fldChar w:fldCharType="separate"/>
            </w:r>
            <w:r>
              <w:rPr>
                <w:noProof/>
                <w:webHidden/>
              </w:rPr>
              <w:t>101</w:t>
            </w:r>
            <w:r>
              <w:rPr>
                <w:noProof/>
                <w:webHidden/>
              </w:rPr>
              <w:fldChar w:fldCharType="end"/>
            </w:r>
          </w:hyperlink>
        </w:p>
        <w:p w14:paraId="2CCBC89D" w14:textId="1BDE4CE3" w:rsidR="001D5D6B" w:rsidRDefault="001D5D6B">
          <w:pPr>
            <w:pStyle w:val="TOC1"/>
            <w:rPr>
              <w:rFonts w:eastAsiaTheme="minorEastAsia"/>
              <w:noProof/>
              <w:kern w:val="2"/>
              <w:lang w:eastAsia="en-GB"/>
              <w14:ligatures w14:val="standardContextual"/>
            </w:rPr>
          </w:pPr>
          <w:hyperlink w:anchor="_Toc140250157" w:history="1">
            <w:r w:rsidRPr="005203BC">
              <w:rPr>
                <w:rStyle w:val="Hyperlink"/>
                <w:noProof/>
              </w:rPr>
              <w:t>Introduction</w:t>
            </w:r>
            <w:r>
              <w:rPr>
                <w:noProof/>
                <w:webHidden/>
              </w:rPr>
              <w:tab/>
            </w:r>
            <w:r>
              <w:rPr>
                <w:noProof/>
                <w:webHidden/>
              </w:rPr>
              <w:fldChar w:fldCharType="begin"/>
            </w:r>
            <w:r>
              <w:rPr>
                <w:noProof/>
                <w:webHidden/>
              </w:rPr>
              <w:instrText xml:space="preserve"> PAGEREF _Toc140250157 \h </w:instrText>
            </w:r>
            <w:r>
              <w:rPr>
                <w:noProof/>
                <w:webHidden/>
              </w:rPr>
            </w:r>
            <w:r>
              <w:rPr>
                <w:noProof/>
                <w:webHidden/>
              </w:rPr>
              <w:fldChar w:fldCharType="separate"/>
            </w:r>
            <w:r>
              <w:rPr>
                <w:noProof/>
                <w:webHidden/>
              </w:rPr>
              <w:t>102</w:t>
            </w:r>
            <w:r>
              <w:rPr>
                <w:noProof/>
                <w:webHidden/>
              </w:rPr>
              <w:fldChar w:fldCharType="end"/>
            </w:r>
          </w:hyperlink>
        </w:p>
        <w:p w14:paraId="20DBF219" w14:textId="2CA5CD1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58" w:history="1">
            <w:r w:rsidRPr="005203BC">
              <w:rPr>
                <w:rStyle w:val="Hyperlink"/>
              </w:rPr>
              <w:t>Strengthening Families Protecting Children: The Family safeguarding model</w:t>
            </w:r>
            <w:r>
              <w:rPr>
                <w:webHidden/>
              </w:rPr>
              <w:tab/>
            </w:r>
            <w:r>
              <w:rPr>
                <w:webHidden/>
              </w:rPr>
              <w:fldChar w:fldCharType="begin"/>
            </w:r>
            <w:r>
              <w:rPr>
                <w:webHidden/>
              </w:rPr>
              <w:instrText xml:space="preserve"> PAGEREF _Toc140250158 \h </w:instrText>
            </w:r>
            <w:r>
              <w:rPr>
                <w:webHidden/>
              </w:rPr>
            </w:r>
            <w:r>
              <w:rPr>
                <w:webHidden/>
              </w:rPr>
              <w:fldChar w:fldCharType="separate"/>
            </w:r>
            <w:r>
              <w:rPr>
                <w:webHidden/>
              </w:rPr>
              <w:t>103</w:t>
            </w:r>
            <w:r>
              <w:rPr>
                <w:webHidden/>
              </w:rPr>
              <w:fldChar w:fldCharType="end"/>
            </w:r>
          </w:hyperlink>
        </w:p>
        <w:p w14:paraId="30E3725D" w14:textId="2CA6D53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59" w:history="1">
            <w:r w:rsidRPr="005203BC">
              <w:rPr>
                <w:rStyle w:val="Hyperlink"/>
              </w:rPr>
              <w:t>Rationale for the study</w:t>
            </w:r>
            <w:r>
              <w:rPr>
                <w:webHidden/>
              </w:rPr>
              <w:tab/>
            </w:r>
            <w:r>
              <w:rPr>
                <w:webHidden/>
              </w:rPr>
              <w:fldChar w:fldCharType="begin"/>
            </w:r>
            <w:r>
              <w:rPr>
                <w:webHidden/>
              </w:rPr>
              <w:instrText xml:space="preserve"> PAGEREF _Toc140250159 \h </w:instrText>
            </w:r>
            <w:r>
              <w:rPr>
                <w:webHidden/>
              </w:rPr>
            </w:r>
            <w:r>
              <w:rPr>
                <w:webHidden/>
              </w:rPr>
              <w:fldChar w:fldCharType="separate"/>
            </w:r>
            <w:r>
              <w:rPr>
                <w:webHidden/>
              </w:rPr>
              <w:t>104</w:t>
            </w:r>
            <w:r>
              <w:rPr>
                <w:webHidden/>
              </w:rPr>
              <w:fldChar w:fldCharType="end"/>
            </w:r>
          </w:hyperlink>
        </w:p>
        <w:p w14:paraId="20A725FD" w14:textId="390C906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0" w:history="1">
            <w:r w:rsidRPr="005203BC">
              <w:rPr>
                <w:rStyle w:val="Hyperlink"/>
              </w:rPr>
              <w:t>Research Aims</w:t>
            </w:r>
            <w:r>
              <w:rPr>
                <w:webHidden/>
              </w:rPr>
              <w:tab/>
            </w:r>
            <w:r>
              <w:rPr>
                <w:webHidden/>
              </w:rPr>
              <w:fldChar w:fldCharType="begin"/>
            </w:r>
            <w:r>
              <w:rPr>
                <w:webHidden/>
              </w:rPr>
              <w:instrText xml:space="preserve"> PAGEREF _Toc140250160 \h </w:instrText>
            </w:r>
            <w:r>
              <w:rPr>
                <w:webHidden/>
              </w:rPr>
            </w:r>
            <w:r>
              <w:rPr>
                <w:webHidden/>
              </w:rPr>
              <w:fldChar w:fldCharType="separate"/>
            </w:r>
            <w:r>
              <w:rPr>
                <w:webHidden/>
              </w:rPr>
              <w:t>104</w:t>
            </w:r>
            <w:r>
              <w:rPr>
                <w:webHidden/>
              </w:rPr>
              <w:fldChar w:fldCharType="end"/>
            </w:r>
          </w:hyperlink>
        </w:p>
        <w:p w14:paraId="47692A56" w14:textId="176E854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1" w:history="1">
            <w:r w:rsidRPr="005203BC">
              <w:rPr>
                <w:rStyle w:val="Hyperlink"/>
              </w:rPr>
              <w:t>Research Question</w:t>
            </w:r>
            <w:r>
              <w:rPr>
                <w:webHidden/>
              </w:rPr>
              <w:tab/>
            </w:r>
            <w:r>
              <w:rPr>
                <w:webHidden/>
              </w:rPr>
              <w:fldChar w:fldCharType="begin"/>
            </w:r>
            <w:r>
              <w:rPr>
                <w:webHidden/>
              </w:rPr>
              <w:instrText xml:space="preserve"> PAGEREF _Toc140250161 \h </w:instrText>
            </w:r>
            <w:r>
              <w:rPr>
                <w:webHidden/>
              </w:rPr>
            </w:r>
            <w:r>
              <w:rPr>
                <w:webHidden/>
              </w:rPr>
              <w:fldChar w:fldCharType="separate"/>
            </w:r>
            <w:r>
              <w:rPr>
                <w:webHidden/>
              </w:rPr>
              <w:t>104</w:t>
            </w:r>
            <w:r>
              <w:rPr>
                <w:webHidden/>
              </w:rPr>
              <w:fldChar w:fldCharType="end"/>
            </w:r>
          </w:hyperlink>
        </w:p>
        <w:p w14:paraId="2889ED66" w14:textId="7DB567A1" w:rsidR="001D5D6B" w:rsidRDefault="001D5D6B">
          <w:pPr>
            <w:pStyle w:val="TOC1"/>
            <w:rPr>
              <w:rFonts w:eastAsiaTheme="minorEastAsia"/>
              <w:noProof/>
              <w:kern w:val="2"/>
              <w:lang w:eastAsia="en-GB"/>
              <w14:ligatures w14:val="standardContextual"/>
            </w:rPr>
          </w:pPr>
          <w:hyperlink w:anchor="_Toc140250162" w:history="1">
            <w:r w:rsidRPr="005203BC">
              <w:rPr>
                <w:rStyle w:val="Hyperlink"/>
                <w:noProof/>
              </w:rPr>
              <w:t>Methodology</w:t>
            </w:r>
            <w:r>
              <w:rPr>
                <w:noProof/>
                <w:webHidden/>
              </w:rPr>
              <w:tab/>
            </w:r>
            <w:r>
              <w:rPr>
                <w:noProof/>
                <w:webHidden/>
              </w:rPr>
              <w:fldChar w:fldCharType="begin"/>
            </w:r>
            <w:r>
              <w:rPr>
                <w:noProof/>
                <w:webHidden/>
              </w:rPr>
              <w:instrText xml:space="preserve"> PAGEREF _Toc140250162 \h </w:instrText>
            </w:r>
            <w:r>
              <w:rPr>
                <w:noProof/>
                <w:webHidden/>
              </w:rPr>
            </w:r>
            <w:r>
              <w:rPr>
                <w:noProof/>
                <w:webHidden/>
              </w:rPr>
              <w:fldChar w:fldCharType="separate"/>
            </w:r>
            <w:r>
              <w:rPr>
                <w:noProof/>
                <w:webHidden/>
              </w:rPr>
              <w:t>105</w:t>
            </w:r>
            <w:r>
              <w:rPr>
                <w:noProof/>
                <w:webHidden/>
              </w:rPr>
              <w:fldChar w:fldCharType="end"/>
            </w:r>
          </w:hyperlink>
        </w:p>
        <w:p w14:paraId="4E6538D2" w14:textId="1791108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3" w:history="1">
            <w:r w:rsidRPr="005203BC">
              <w:rPr>
                <w:rStyle w:val="Hyperlink"/>
              </w:rPr>
              <w:t>Design</w:t>
            </w:r>
            <w:r>
              <w:rPr>
                <w:webHidden/>
              </w:rPr>
              <w:tab/>
            </w:r>
            <w:r>
              <w:rPr>
                <w:webHidden/>
              </w:rPr>
              <w:fldChar w:fldCharType="begin"/>
            </w:r>
            <w:r>
              <w:rPr>
                <w:webHidden/>
              </w:rPr>
              <w:instrText xml:space="preserve"> PAGEREF _Toc140250163 \h </w:instrText>
            </w:r>
            <w:r>
              <w:rPr>
                <w:webHidden/>
              </w:rPr>
            </w:r>
            <w:r>
              <w:rPr>
                <w:webHidden/>
              </w:rPr>
              <w:fldChar w:fldCharType="separate"/>
            </w:r>
            <w:r>
              <w:rPr>
                <w:webHidden/>
              </w:rPr>
              <w:t>105</w:t>
            </w:r>
            <w:r>
              <w:rPr>
                <w:webHidden/>
              </w:rPr>
              <w:fldChar w:fldCharType="end"/>
            </w:r>
          </w:hyperlink>
        </w:p>
        <w:p w14:paraId="1C41B72B" w14:textId="7FF34EB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4" w:history="1">
            <w:r w:rsidRPr="005203BC">
              <w:rPr>
                <w:rStyle w:val="Hyperlink"/>
              </w:rPr>
              <w:t>Ethics</w:t>
            </w:r>
            <w:r>
              <w:rPr>
                <w:webHidden/>
              </w:rPr>
              <w:tab/>
            </w:r>
            <w:r>
              <w:rPr>
                <w:webHidden/>
              </w:rPr>
              <w:fldChar w:fldCharType="begin"/>
            </w:r>
            <w:r>
              <w:rPr>
                <w:webHidden/>
              </w:rPr>
              <w:instrText xml:space="preserve"> PAGEREF _Toc140250164 \h </w:instrText>
            </w:r>
            <w:r>
              <w:rPr>
                <w:webHidden/>
              </w:rPr>
            </w:r>
            <w:r>
              <w:rPr>
                <w:webHidden/>
              </w:rPr>
              <w:fldChar w:fldCharType="separate"/>
            </w:r>
            <w:r>
              <w:rPr>
                <w:webHidden/>
              </w:rPr>
              <w:t>105</w:t>
            </w:r>
            <w:r>
              <w:rPr>
                <w:webHidden/>
              </w:rPr>
              <w:fldChar w:fldCharType="end"/>
            </w:r>
          </w:hyperlink>
        </w:p>
        <w:p w14:paraId="201CAF29" w14:textId="0BE2C95F"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5" w:history="1">
            <w:r w:rsidRPr="005203BC">
              <w:rPr>
                <w:rStyle w:val="Hyperlink"/>
              </w:rPr>
              <w:t>Recruitment</w:t>
            </w:r>
            <w:r>
              <w:rPr>
                <w:webHidden/>
              </w:rPr>
              <w:tab/>
            </w:r>
            <w:r>
              <w:rPr>
                <w:webHidden/>
              </w:rPr>
              <w:fldChar w:fldCharType="begin"/>
            </w:r>
            <w:r>
              <w:rPr>
                <w:webHidden/>
              </w:rPr>
              <w:instrText xml:space="preserve"> PAGEREF _Toc140250165 \h </w:instrText>
            </w:r>
            <w:r>
              <w:rPr>
                <w:webHidden/>
              </w:rPr>
            </w:r>
            <w:r>
              <w:rPr>
                <w:webHidden/>
              </w:rPr>
              <w:fldChar w:fldCharType="separate"/>
            </w:r>
            <w:r>
              <w:rPr>
                <w:webHidden/>
              </w:rPr>
              <w:t>105</w:t>
            </w:r>
            <w:r>
              <w:rPr>
                <w:webHidden/>
              </w:rPr>
              <w:fldChar w:fldCharType="end"/>
            </w:r>
          </w:hyperlink>
        </w:p>
        <w:p w14:paraId="077876C3" w14:textId="18D8228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6" w:history="1">
            <w:r w:rsidRPr="005203BC">
              <w:rPr>
                <w:rStyle w:val="Hyperlink"/>
              </w:rPr>
              <w:t>Sample characteristics</w:t>
            </w:r>
            <w:r>
              <w:rPr>
                <w:webHidden/>
              </w:rPr>
              <w:tab/>
            </w:r>
            <w:r>
              <w:rPr>
                <w:webHidden/>
              </w:rPr>
              <w:fldChar w:fldCharType="begin"/>
            </w:r>
            <w:r>
              <w:rPr>
                <w:webHidden/>
              </w:rPr>
              <w:instrText xml:space="preserve"> PAGEREF _Toc140250166 \h </w:instrText>
            </w:r>
            <w:r>
              <w:rPr>
                <w:webHidden/>
              </w:rPr>
            </w:r>
            <w:r>
              <w:rPr>
                <w:webHidden/>
              </w:rPr>
              <w:fldChar w:fldCharType="separate"/>
            </w:r>
            <w:r>
              <w:rPr>
                <w:webHidden/>
              </w:rPr>
              <w:t>106</w:t>
            </w:r>
            <w:r>
              <w:rPr>
                <w:webHidden/>
              </w:rPr>
              <w:fldChar w:fldCharType="end"/>
            </w:r>
          </w:hyperlink>
        </w:p>
        <w:p w14:paraId="3370D987" w14:textId="4107C2F6"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7" w:history="1">
            <w:r w:rsidRPr="005203BC">
              <w:rPr>
                <w:rStyle w:val="Hyperlink"/>
              </w:rPr>
              <w:t>Procedure</w:t>
            </w:r>
            <w:r>
              <w:rPr>
                <w:webHidden/>
              </w:rPr>
              <w:tab/>
            </w:r>
            <w:r>
              <w:rPr>
                <w:webHidden/>
              </w:rPr>
              <w:fldChar w:fldCharType="begin"/>
            </w:r>
            <w:r>
              <w:rPr>
                <w:webHidden/>
              </w:rPr>
              <w:instrText xml:space="preserve"> PAGEREF _Toc140250167 \h </w:instrText>
            </w:r>
            <w:r>
              <w:rPr>
                <w:webHidden/>
              </w:rPr>
            </w:r>
            <w:r>
              <w:rPr>
                <w:webHidden/>
              </w:rPr>
              <w:fldChar w:fldCharType="separate"/>
            </w:r>
            <w:r>
              <w:rPr>
                <w:webHidden/>
              </w:rPr>
              <w:t>107</w:t>
            </w:r>
            <w:r>
              <w:rPr>
                <w:webHidden/>
              </w:rPr>
              <w:fldChar w:fldCharType="end"/>
            </w:r>
          </w:hyperlink>
        </w:p>
        <w:p w14:paraId="0B55DCD9" w14:textId="44DFF36C"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8" w:history="1">
            <w:r w:rsidRPr="005203BC">
              <w:rPr>
                <w:rStyle w:val="Hyperlink"/>
              </w:rPr>
              <w:t>Data analysis</w:t>
            </w:r>
            <w:r>
              <w:rPr>
                <w:webHidden/>
              </w:rPr>
              <w:tab/>
            </w:r>
            <w:r>
              <w:rPr>
                <w:webHidden/>
              </w:rPr>
              <w:fldChar w:fldCharType="begin"/>
            </w:r>
            <w:r>
              <w:rPr>
                <w:webHidden/>
              </w:rPr>
              <w:instrText xml:space="preserve"> PAGEREF _Toc140250168 \h </w:instrText>
            </w:r>
            <w:r>
              <w:rPr>
                <w:webHidden/>
              </w:rPr>
            </w:r>
            <w:r>
              <w:rPr>
                <w:webHidden/>
              </w:rPr>
              <w:fldChar w:fldCharType="separate"/>
            </w:r>
            <w:r>
              <w:rPr>
                <w:webHidden/>
              </w:rPr>
              <w:t>107</w:t>
            </w:r>
            <w:r>
              <w:rPr>
                <w:webHidden/>
              </w:rPr>
              <w:fldChar w:fldCharType="end"/>
            </w:r>
          </w:hyperlink>
        </w:p>
        <w:p w14:paraId="78062B46" w14:textId="31634C6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69" w:history="1">
            <w:r w:rsidRPr="005203BC">
              <w:rPr>
                <w:rStyle w:val="Hyperlink"/>
              </w:rPr>
              <w:t>Steps of analysis</w:t>
            </w:r>
            <w:r>
              <w:rPr>
                <w:webHidden/>
              </w:rPr>
              <w:tab/>
            </w:r>
            <w:r>
              <w:rPr>
                <w:webHidden/>
              </w:rPr>
              <w:fldChar w:fldCharType="begin"/>
            </w:r>
            <w:r>
              <w:rPr>
                <w:webHidden/>
              </w:rPr>
              <w:instrText xml:space="preserve"> PAGEREF _Toc140250169 \h </w:instrText>
            </w:r>
            <w:r>
              <w:rPr>
                <w:webHidden/>
              </w:rPr>
            </w:r>
            <w:r>
              <w:rPr>
                <w:webHidden/>
              </w:rPr>
              <w:fldChar w:fldCharType="separate"/>
            </w:r>
            <w:r>
              <w:rPr>
                <w:webHidden/>
              </w:rPr>
              <w:t>108</w:t>
            </w:r>
            <w:r>
              <w:rPr>
                <w:webHidden/>
              </w:rPr>
              <w:fldChar w:fldCharType="end"/>
            </w:r>
          </w:hyperlink>
        </w:p>
        <w:p w14:paraId="1FB71059" w14:textId="218D7EC2"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70" w:history="1">
            <w:r w:rsidRPr="005203BC">
              <w:rPr>
                <w:rStyle w:val="Hyperlink"/>
              </w:rPr>
              <w:t>Researcher position and reflexivity</w:t>
            </w:r>
            <w:r>
              <w:rPr>
                <w:webHidden/>
              </w:rPr>
              <w:tab/>
            </w:r>
            <w:r>
              <w:rPr>
                <w:webHidden/>
              </w:rPr>
              <w:fldChar w:fldCharType="begin"/>
            </w:r>
            <w:r>
              <w:rPr>
                <w:webHidden/>
              </w:rPr>
              <w:instrText xml:space="preserve"> PAGEREF _Toc140250170 \h </w:instrText>
            </w:r>
            <w:r>
              <w:rPr>
                <w:webHidden/>
              </w:rPr>
            </w:r>
            <w:r>
              <w:rPr>
                <w:webHidden/>
              </w:rPr>
              <w:fldChar w:fldCharType="separate"/>
            </w:r>
            <w:r>
              <w:rPr>
                <w:webHidden/>
              </w:rPr>
              <w:t>108</w:t>
            </w:r>
            <w:r>
              <w:rPr>
                <w:webHidden/>
              </w:rPr>
              <w:fldChar w:fldCharType="end"/>
            </w:r>
          </w:hyperlink>
        </w:p>
        <w:p w14:paraId="4CFAD9CF" w14:textId="2F1A5119" w:rsidR="001D5D6B" w:rsidRDefault="001D5D6B">
          <w:pPr>
            <w:pStyle w:val="TOC1"/>
            <w:rPr>
              <w:rFonts w:eastAsiaTheme="minorEastAsia"/>
              <w:noProof/>
              <w:kern w:val="2"/>
              <w:lang w:eastAsia="en-GB"/>
              <w14:ligatures w14:val="standardContextual"/>
            </w:rPr>
          </w:pPr>
          <w:hyperlink w:anchor="_Toc140250171" w:history="1">
            <w:r w:rsidRPr="005203BC">
              <w:rPr>
                <w:rStyle w:val="Hyperlink"/>
                <w:noProof/>
              </w:rPr>
              <w:t>Results</w:t>
            </w:r>
            <w:r>
              <w:rPr>
                <w:noProof/>
                <w:webHidden/>
              </w:rPr>
              <w:tab/>
            </w:r>
            <w:r>
              <w:rPr>
                <w:noProof/>
                <w:webHidden/>
              </w:rPr>
              <w:fldChar w:fldCharType="begin"/>
            </w:r>
            <w:r>
              <w:rPr>
                <w:noProof/>
                <w:webHidden/>
              </w:rPr>
              <w:instrText xml:space="preserve"> PAGEREF _Toc140250171 \h </w:instrText>
            </w:r>
            <w:r>
              <w:rPr>
                <w:noProof/>
                <w:webHidden/>
              </w:rPr>
            </w:r>
            <w:r>
              <w:rPr>
                <w:noProof/>
                <w:webHidden/>
              </w:rPr>
              <w:fldChar w:fldCharType="separate"/>
            </w:r>
            <w:r>
              <w:rPr>
                <w:noProof/>
                <w:webHidden/>
              </w:rPr>
              <w:t>110</w:t>
            </w:r>
            <w:r>
              <w:rPr>
                <w:noProof/>
                <w:webHidden/>
              </w:rPr>
              <w:fldChar w:fldCharType="end"/>
            </w:r>
          </w:hyperlink>
        </w:p>
        <w:p w14:paraId="4E82ABDF" w14:textId="3521121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72" w:history="1">
            <w:r w:rsidRPr="005203BC">
              <w:rPr>
                <w:rStyle w:val="Hyperlink"/>
              </w:rPr>
              <w:t>Overview of Group Experiential Themes and subthemes</w:t>
            </w:r>
            <w:r>
              <w:rPr>
                <w:webHidden/>
              </w:rPr>
              <w:tab/>
            </w:r>
            <w:r>
              <w:rPr>
                <w:webHidden/>
              </w:rPr>
              <w:fldChar w:fldCharType="begin"/>
            </w:r>
            <w:r>
              <w:rPr>
                <w:webHidden/>
              </w:rPr>
              <w:instrText xml:space="preserve"> PAGEREF _Toc140250172 \h </w:instrText>
            </w:r>
            <w:r>
              <w:rPr>
                <w:webHidden/>
              </w:rPr>
            </w:r>
            <w:r>
              <w:rPr>
                <w:webHidden/>
              </w:rPr>
              <w:fldChar w:fldCharType="separate"/>
            </w:r>
            <w:r>
              <w:rPr>
                <w:webHidden/>
              </w:rPr>
              <w:t>110</w:t>
            </w:r>
            <w:r>
              <w:rPr>
                <w:webHidden/>
              </w:rPr>
              <w:fldChar w:fldCharType="end"/>
            </w:r>
          </w:hyperlink>
        </w:p>
        <w:p w14:paraId="06086368" w14:textId="40DE9DD8"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73" w:history="1">
            <w:r w:rsidRPr="005203BC">
              <w:rPr>
                <w:rStyle w:val="Hyperlink"/>
              </w:rPr>
              <w:t>Group Experiential Theme 1: Fighting to work ‘with’ families</w:t>
            </w:r>
            <w:r>
              <w:rPr>
                <w:webHidden/>
              </w:rPr>
              <w:tab/>
            </w:r>
            <w:r>
              <w:rPr>
                <w:webHidden/>
              </w:rPr>
              <w:fldChar w:fldCharType="begin"/>
            </w:r>
            <w:r>
              <w:rPr>
                <w:webHidden/>
              </w:rPr>
              <w:instrText xml:space="preserve"> PAGEREF _Toc140250173 \h </w:instrText>
            </w:r>
            <w:r>
              <w:rPr>
                <w:webHidden/>
              </w:rPr>
            </w:r>
            <w:r>
              <w:rPr>
                <w:webHidden/>
              </w:rPr>
              <w:fldChar w:fldCharType="separate"/>
            </w:r>
            <w:r>
              <w:rPr>
                <w:webHidden/>
              </w:rPr>
              <w:t>111</w:t>
            </w:r>
            <w:r>
              <w:rPr>
                <w:webHidden/>
              </w:rPr>
              <w:fldChar w:fldCharType="end"/>
            </w:r>
          </w:hyperlink>
        </w:p>
        <w:p w14:paraId="0ADA34A6" w14:textId="65C2ADD8" w:rsidR="001D5D6B" w:rsidRDefault="001D5D6B">
          <w:pPr>
            <w:pStyle w:val="TOC3"/>
            <w:tabs>
              <w:tab w:val="right" w:leader="dot" w:pos="9016"/>
            </w:tabs>
            <w:rPr>
              <w:rFonts w:eastAsiaTheme="minorEastAsia"/>
              <w:noProof/>
              <w:kern w:val="2"/>
              <w:lang w:eastAsia="en-GB"/>
              <w14:ligatures w14:val="standardContextual"/>
            </w:rPr>
          </w:pPr>
          <w:hyperlink w:anchor="_Toc140250174" w:history="1">
            <w:r w:rsidRPr="005203BC">
              <w:rPr>
                <w:rStyle w:val="Hyperlink"/>
                <w:noProof/>
              </w:rPr>
              <w:t>Connecting with families</w:t>
            </w:r>
            <w:r>
              <w:rPr>
                <w:noProof/>
                <w:webHidden/>
              </w:rPr>
              <w:tab/>
            </w:r>
            <w:r>
              <w:rPr>
                <w:noProof/>
                <w:webHidden/>
              </w:rPr>
              <w:fldChar w:fldCharType="begin"/>
            </w:r>
            <w:r>
              <w:rPr>
                <w:noProof/>
                <w:webHidden/>
              </w:rPr>
              <w:instrText xml:space="preserve"> PAGEREF _Toc140250174 \h </w:instrText>
            </w:r>
            <w:r>
              <w:rPr>
                <w:noProof/>
                <w:webHidden/>
              </w:rPr>
            </w:r>
            <w:r>
              <w:rPr>
                <w:noProof/>
                <w:webHidden/>
              </w:rPr>
              <w:fldChar w:fldCharType="separate"/>
            </w:r>
            <w:r>
              <w:rPr>
                <w:noProof/>
                <w:webHidden/>
              </w:rPr>
              <w:t>111</w:t>
            </w:r>
            <w:r>
              <w:rPr>
                <w:noProof/>
                <w:webHidden/>
              </w:rPr>
              <w:fldChar w:fldCharType="end"/>
            </w:r>
          </w:hyperlink>
        </w:p>
        <w:p w14:paraId="702269B1" w14:textId="74E3349E" w:rsidR="001D5D6B" w:rsidRDefault="001D5D6B">
          <w:pPr>
            <w:pStyle w:val="TOC3"/>
            <w:tabs>
              <w:tab w:val="right" w:leader="dot" w:pos="9016"/>
            </w:tabs>
            <w:rPr>
              <w:rFonts w:eastAsiaTheme="minorEastAsia"/>
              <w:noProof/>
              <w:kern w:val="2"/>
              <w:lang w:eastAsia="en-GB"/>
              <w14:ligatures w14:val="standardContextual"/>
            </w:rPr>
          </w:pPr>
          <w:hyperlink w:anchor="_Toc140250175" w:history="1">
            <w:r w:rsidRPr="005203BC">
              <w:rPr>
                <w:rStyle w:val="Hyperlink"/>
                <w:noProof/>
              </w:rPr>
              <w:t>Shared understanding and empathy</w:t>
            </w:r>
            <w:r>
              <w:rPr>
                <w:noProof/>
                <w:webHidden/>
              </w:rPr>
              <w:tab/>
            </w:r>
            <w:r>
              <w:rPr>
                <w:noProof/>
                <w:webHidden/>
              </w:rPr>
              <w:fldChar w:fldCharType="begin"/>
            </w:r>
            <w:r>
              <w:rPr>
                <w:noProof/>
                <w:webHidden/>
              </w:rPr>
              <w:instrText xml:space="preserve"> PAGEREF _Toc140250175 \h </w:instrText>
            </w:r>
            <w:r>
              <w:rPr>
                <w:noProof/>
                <w:webHidden/>
              </w:rPr>
            </w:r>
            <w:r>
              <w:rPr>
                <w:noProof/>
                <w:webHidden/>
              </w:rPr>
              <w:fldChar w:fldCharType="separate"/>
            </w:r>
            <w:r>
              <w:rPr>
                <w:noProof/>
                <w:webHidden/>
              </w:rPr>
              <w:t>113</w:t>
            </w:r>
            <w:r>
              <w:rPr>
                <w:noProof/>
                <w:webHidden/>
              </w:rPr>
              <w:fldChar w:fldCharType="end"/>
            </w:r>
          </w:hyperlink>
        </w:p>
        <w:p w14:paraId="733D9DA3" w14:textId="064D9784" w:rsidR="001D5D6B" w:rsidRDefault="001D5D6B">
          <w:pPr>
            <w:pStyle w:val="TOC3"/>
            <w:tabs>
              <w:tab w:val="right" w:leader="dot" w:pos="9016"/>
            </w:tabs>
            <w:rPr>
              <w:rFonts w:eastAsiaTheme="minorEastAsia"/>
              <w:noProof/>
              <w:kern w:val="2"/>
              <w:lang w:eastAsia="en-GB"/>
              <w14:ligatures w14:val="standardContextual"/>
            </w:rPr>
          </w:pPr>
          <w:hyperlink w:anchor="_Toc140250176" w:history="1">
            <w:r w:rsidRPr="005203BC">
              <w:rPr>
                <w:rStyle w:val="Hyperlink"/>
                <w:noProof/>
              </w:rPr>
              <w:t>Allyship and hopefulness</w:t>
            </w:r>
            <w:r>
              <w:rPr>
                <w:noProof/>
                <w:webHidden/>
              </w:rPr>
              <w:tab/>
            </w:r>
            <w:r>
              <w:rPr>
                <w:noProof/>
                <w:webHidden/>
              </w:rPr>
              <w:fldChar w:fldCharType="begin"/>
            </w:r>
            <w:r>
              <w:rPr>
                <w:noProof/>
                <w:webHidden/>
              </w:rPr>
              <w:instrText xml:space="preserve"> PAGEREF _Toc140250176 \h </w:instrText>
            </w:r>
            <w:r>
              <w:rPr>
                <w:noProof/>
                <w:webHidden/>
              </w:rPr>
            </w:r>
            <w:r>
              <w:rPr>
                <w:noProof/>
                <w:webHidden/>
              </w:rPr>
              <w:fldChar w:fldCharType="separate"/>
            </w:r>
            <w:r>
              <w:rPr>
                <w:noProof/>
                <w:webHidden/>
              </w:rPr>
              <w:t>114</w:t>
            </w:r>
            <w:r>
              <w:rPr>
                <w:noProof/>
                <w:webHidden/>
              </w:rPr>
              <w:fldChar w:fldCharType="end"/>
            </w:r>
          </w:hyperlink>
        </w:p>
        <w:p w14:paraId="1DD57D9D" w14:textId="10932D28"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77" w:history="1">
            <w:r w:rsidRPr="005203BC">
              <w:rPr>
                <w:rStyle w:val="Hyperlink"/>
              </w:rPr>
              <w:t>Group Experiential Theme 2: Feeling held and protected</w:t>
            </w:r>
            <w:r>
              <w:rPr>
                <w:webHidden/>
              </w:rPr>
              <w:tab/>
            </w:r>
            <w:r>
              <w:rPr>
                <w:webHidden/>
              </w:rPr>
              <w:fldChar w:fldCharType="begin"/>
            </w:r>
            <w:r>
              <w:rPr>
                <w:webHidden/>
              </w:rPr>
              <w:instrText xml:space="preserve"> PAGEREF _Toc140250177 \h </w:instrText>
            </w:r>
            <w:r>
              <w:rPr>
                <w:webHidden/>
              </w:rPr>
            </w:r>
            <w:r>
              <w:rPr>
                <w:webHidden/>
              </w:rPr>
              <w:fldChar w:fldCharType="separate"/>
            </w:r>
            <w:r>
              <w:rPr>
                <w:webHidden/>
              </w:rPr>
              <w:t>116</w:t>
            </w:r>
            <w:r>
              <w:rPr>
                <w:webHidden/>
              </w:rPr>
              <w:fldChar w:fldCharType="end"/>
            </w:r>
          </w:hyperlink>
        </w:p>
        <w:p w14:paraId="2240AC34" w14:textId="63CB8C04" w:rsidR="001D5D6B" w:rsidRDefault="001D5D6B">
          <w:pPr>
            <w:pStyle w:val="TOC3"/>
            <w:tabs>
              <w:tab w:val="right" w:leader="dot" w:pos="9016"/>
            </w:tabs>
            <w:rPr>
              <w:rFonts w:eastAsiaTheme="minorEastAsia"/>
              <w:noProof/>
              <w:kern w:val="2"/>
              <w:lang w:eastAsia="en-GB"/>
              <w14:ligatures w14:val="standardContextual"/>
            </w:rPr>
          </w:pPr>
          <w:hyperlink w:anchor="_Toc140250178" w:history="1">
            <w:r w:rsidRPr="005203BC">
              <w:rPr>
                <w:rStyle w:val="Hyperlink"/>
                <w:noProof/>
              </w:rPr>
              <w:t>Feeling confident and empowered</w:t>
            </w:r>
            <w:r>
              <w:rPr>
                <w:noProof/>
                <w:webHidden/>
              </w:rPr>
              <w:tab/>
            </w:r>
            <w:r>
              <w:rPr>
                <w:noProof/>
                <w:webHidden/>
              </w:rPr>
              <w:fldChar w:fldCharType="begin"/>
            </w:r>
            <w:r>
              <w:rPr>
                <w:noProof/>
                <w:webHidden/>
              </w:rPr>
              <w:instrText xml:space="preserve"> PAGEREF _Toc140250178 \h </w:instrText>
            </w:r>
            <w:r>
              <w:rPr>
                <w:noProof/>
                <w:webHidden/>
              </w:rPr>
            </w:r>
            <w:r>
              <w:rPr>
                <w:noProof/>
                <w:webHidden/>
              </w:rPr>
              <w:fldChar w:fldCharType="separate"/>
            </w:r>
            <w:r>
              <w:rPr>
                <w:noProof/>
                <w:webHidden/>
              </w:rPr>
              <w:t>116</w:t>
            </w:r>
            <w:r>
              <w:rPr>
                <w:noProof/>
                <w:webHidden/>
              </w:rPr>
              <w:fldChar w:fldCharType="end"/>
            </w:r>
          </w:hyperlink>
        </w:p>
        <w:p w14:paraId="261B1B43" w14:textId="2E45FCDC" w:rsidR="001D5D6B" w:rsidRDefault="001D5D6B">
          <w:pPr>
            <w:pStyle w:val="TOC3"/>
            <w:tabs>
              <w:tab w:val="right" w:leader="dot" w:pos="9016"/>
            </w:tabs>
            <w:rPr>
              <w:rFonts w:eastAsiaTheme="minorEastAsia"/>
              <w:noProof/>
              <w:kern w:val="2"/>
              <w:lang w:eastAsia="en-GB"/>
              <w14:ligatures w14:val="standardContextual"/>
            </w:rPr>
          </w:pPr>
          <w:hyperlink w:anchor="_Toc140250179" w:history="1">
            <w:r w:rsidRPr="005203BC">
              <w:rPr>
                <w:rStyle w:val="Hyperlink"/>
                <w:noProof/>
              </w:rPr>
              <w:t>Managing frustration and surviving in the role</w:t>
            </w:r>
            <w:r>
              <w:rPr>
                <w:noProof/>
                <w:webHidden/>
              </w:rPr>
              <w:tab/>
            </w:r>
            <w:r>
              <w:rPr>
                <w:noProof/>
                <w:webHidden/>
              </w:rPr>
              <w:fldChar w:fldCharType="begin"/>
            </w:r>
            <w:r>
              <w:rPr>
                <w:noProof/>
                <w:webHidden/>
              </w:rPr>
              <w:instrText xml:space="preserve"> PAGEREF _Toc140250179 \h </w:instrText>
            </w:r>
            <w:r>
              <w:rPr>
                <w:noProof/>
                <w:webHidden/>
              </w:rPr>
            </w:r>
            <w:r>
              <w:rPr>
                <w:noProof/>
                <w:webHidden/>
              </w:rPr>
              <w:fldChar w:fldCharType="separate"/>
            </w:r>
            <w:r>
              <w:rPr>
                <w:noProof/>
                <w:webHidden/>
              </w:rPr>
              <w:t>117</w:t>
            </w:r>
            <w:r>
              <w:rPr>
                <w:noProof/>
                <w:webHidden/>
              </w:rPr>
              <w:fldChar w:fldCharType="end"/>
            </w:r>
          </w:hyperlink>
        </w:p>
        <w:p w14:paraId="78F1A10B" w14:textId="6D384865" w:rsidR="001D5D6B" w:rsidRDefault="001D5D6B">
          <w:pPr>
            <w:pStyle w:val="TOC3"/>
            <w:tabs>
              <w:tab w:val="right" w:leader="dot" w:pos="9016"/>
            </w:tabs>
            <w:rPr>
              <w:rFonts w:eastAsiaTheme="minorEastAsia"/>
              <w:noProof/>
              <w:kern w:val="2"/>
              <w:lang w:eastAsia="en-GB"/>
              <w14:ligatures w14:val="standardContextual"/>
            </w:rPr>
          </w:pPr>
          <w:hyperlink w:anchor="_Toc140250180" w:history="1">
            <w:r w:rsidRPr="005203BC">
              <w:rPr>
                <w:rStyle w:val="Hyperlink"/>
                <w:noProof/>
              </w:rPr>
              <w:t>Less alone: Safe uncertainty</w:t>
            </w:r>
            <w:r>
              <w:rPr>
                <w:noProof/>
                <w:webHidden/>
              </w:rPr>
              <w:tab/>
            </w:r>
            <w:r>
              <w:rPr>
                <w:noProof/>
                <w:webHidden/>
              </w:rPr>
              <w:fldChar w:fldCharType="begin"/>
            </w:r>
            <w:r>
              <w:rPr>
                <w:noProof/>
                <w:webHidden/>
              </w:rPr>
              <w:instrText xml:space="preserve"> PAGEREF _Toc140250180 \h </w:instrText>
            </w:r>
            <w:r>
              <w:rPr>
                <w:noProof/>
                <w:webHidden/>
              </w:rPr>
            </w:r>
            <w:r>
              <w:rPr>
                <w:noProof/>
                <w:webHidden/>
              </w:rPr>
              <w:fldChar w:fldCharType="separate"/>
            </w:r>
            <w:r>
              <w:rPr>
                <w:noProof/>
                <w:webHidden/>
              </w:rPr>
              <w:t>118</w:t>
            </w:r>
            <w:r>
              <w:rPr>
                <w:noProof/>
                <w:webHidden/>
              </w:rPr>
              <w:fldChar w:fldCharType="end"/>
            </w:r>
          </w:hyperlink>
        </w:p>
        <w:p w14:paraId="68BC1CAD" w14:textId="4932B69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81" w:history="1">
            <w:r w:rsidRPr="005203BC">
              <w:rPr>
                <w:rStyle w:val="Hyperlink"/>
              </w:rPr>
              <w:t>Group Experiential Theme 3: We’re breaking at the seams</w:t>
            </w:r>
            <w:r>
              <w:rPr>
                <w:webHidden/>
              </w:rPr>
              <w:tab/>
            </w:r>
            <w:r>
              <w:rPr>
                <w:webHidden/>
              </w:rPr>
              <w:fldChar w:fldCharType="begin"/>
            </w:r>
            <w:r>
              <w:rPr>
                <w:webHidden/>
              </w:rPr>
              <w:instrText xml:space="preserve"> PAGEREF _Toc140250181 \h </w:instrText>
            </w:r>
            <w:r>
              <w:rPr>
                <w:webHidden/>
              </w:rPr>
            </w:r>
            <w:r>
              <w:rPr>
                <w:webHidden/>
              </w:rPr>
              <w:fldChar w:fldCharType="separate"/>
            </w:r>
            <w:r>
              <w:rPr>
                <w:webHidden/>
              </w:rPr>
              <w:t>120</w:t>
            </w:r>
            <w:r>
              <w:rPr>
                <w:webHidden/>
              </w:rPr>
              <w:fldChar w:fldCharType="end"/>
            </w:r>
          </w:hyperlink>
        </w:p>
        <w:p w14:paraId="13A51874" w14:textId="651EFCFF" w:rsidR="001D5D6B" w:rsidRDefault="001D5D6B">
          <w:pPr>
            <w:pStyle w:val="TOC3"/>
            <w:tabs>
              <w:tab w:val="right" w:leader="dot" w:pos="9016"/>
            </w:tabs>
            <w:rPr>
              <w:rFonts w:eastAsiaTheme="minorEastAsia"/>
              <w:noProof/>
              <w:kern w:val="2"/>
              <w:lang w:eastAsia="en-GB"/>
              <w14:ligatures w14:val="standardContextual"/>
            </w:rPr>
          </w:pPr>
          <w:hyperlink w:anchor="_Toc140250182" w:history="1">
            <w:r w:rsidRPr="005203BC">
              <w:rPr>
                <w:rStyle w:val="Hyperlink"/>
                <w:noProof/>
              </w:rPr>
              <w:t>Unappreciated: not good enough</w:t>
            </w:r>
            <w:r>
              <w:rPr>
                <w:noProof/>
                <w:webHidden/>
              </w:rPr>
              <w:tab/>
            </w:r>
            <w:r>
              <w:rPr>
                <w:noProof/>
                <w:webHidden/>
              </w:rPr>
              <w:fldChar w:fldCharType="begin"/>
            </w:r>
            <w:r>
              <w:rPr>
                <w:noProof/>
                <w:webHidden/>
              </w:rPr>
              <w:instrText xml:space="preserve"> PAGEREF _Toc140250182 \h </w:instrText>
            </w:r>
            <w:r>
              <w:rPr>
                <w:noProof/>
                <w:webHidden/>
              </w:rPr>
            </w:r>
            <w:r>
              <w:rPr>
                <w:noProof/>
                <w:webHidden/>
              </w:rPr>
              <w:fldChar w:fldCharType="separate"/>
            </w:r>
            <w:r>
              <w:rPr>
                <w:noProof/>
                <w:webHidden/>
              </w:rPr>
              <w:t>120</w:t>
            </w:r>
            <w:r>
              <w:rPr>
                <w:noProof/>
                <w:webHidden/>
              </w:rPr>
              <w:fldChar w:fldCharType="end"/>
            </w:r>
          </w:hyperlink>
        </w:p>
        <w:p w14:paraId="3FA7DA6E" w14:textId="0CECA11B" w:rsidR="001D5D6B" w:rsidRDefault="001D5D6B">
          <w:pPr>
            <w:pStyle w:val="TOC3"/>
            <w:tabs>
              <w:tab w:val="right" w:leader="dot" w:pos="9016"/>
            </w:tabs>
            <w:rPr>
              <w:rFonts w:eastAsiaTheme="minorEastAsia"/>
              <w:noProof/>
              <w:kern w:val="2"/>
              <w:lang w:eastAsia="en-GB"/>
              <w14:ligatures w14:val="standardContextual"/>
            </w:rPr>
          </w:pPr>
          <w:hyperlink w:anchor="_Toc140250183" w:history="1">
            <w:r w:rsidRPr="005203BC">
              <w:rPr>
                <w:rStyle w:val="Hyperlink"/>
                <w:noProof/>
              </w:rPr>
              <w:t>Letting families down: Powerlessness</w:t>
            </w:r>
            <w:r>
              <w:rPr>
                <w:noProof/>
                <w:webHidden/>
              </w:rPr>
              <w:tab/>
            </w:r>
            <w:r>
              <w:rPr>
                <w:noProof/>
                <w:webHidden/>
              </w:rPr>
              <w:fldChar w:fldCharType="begin"/>
            </w:r>
            <w:r>
              <w:rPr>
                <w:noProof/>
                <w:webHidden/>
              </w:rPr>
              <w:instrText xml:space="preserve"> PAGEREF _Toc140250183 \h </w:instrText>
            </w:r>
            <w:r>
              <w:rPr>
                <w:noProof/>
                <w:webHidden/>
              </w:rPr>
            </w:r>
            <w:r>
              <w:rPr>
                <w:noProof/>
                <w:webHidden/>
              </w:rPr>
              <w:fldChar w:fldCharType="separate"/>
            </w:r>
            <w:r>
              <w:rPr>
                <w:noProof/>
                <w:webHidden/>
              </w:rPr>
              <w:t>121</w:t>
            </w:r>
            <w:r>
              <w:rPr>
                <w:noProof/>
                <w:webHidden/>
              </w:rPr>
              <w:fldChar w:fldCharType="end"/>
            </w:r>
          </w:hyperlink>
        </w:p>
        <w:p w14:paraId="257381F5" w14:textId="25DA19DA" w:rsidR="001D5D6B" w:rsidRDefault="001D5D6B">
          <w:pPr>
            <w:pStyle w:val="TOC3"/>
            <w:tabs>
              <w:tab w:val="right" w:leader="dot" w:pos="9016"/>
            </w:tabs>
            <w:rPr>
              <w:rFonts w:eastAsiaTheme="minorEastAsia"/>
              <w:noProof/>
              <w:kern w:val="2"/>
              <w:lang w:eastAsia="en-GB"/>
              <w14:ligatures w14:val="standardContextual"/>
            </w:rPr>
          </w:pPr>
          <w:hyperlink w:anchor="_Toc140250184" w:history="1">
            <w:r w:rsidRPr="005203BC">
              <w:rPr>
                <w:rStyle w:val="Hyperlink"/>
                <w:noProof/>
              </w:rPr>
              <w:t>Professional isolation: Feeling alone</w:t>
            </w:r>
            <w:r>
              <w:rPr>
                <w:noProof/>
                <w:webHidden/>
              </w:rPr>
              <w:tab/>
            </w:r>
            <w:r>
              <w:rPr>
                <w:noProof/>
                <w:webHidden/>
              </w:rPr>
              <w:fldChar w:fldCharType="begin"/>
            </w:r>
            <w:r>
              <w:rPr>
                <w:noProof/>
                <w:webHidden/>
              </w:rPr>
              <w:instrText xml:space="preserve"> PAGEREF _Toc140250184 \h </w:instrText>
            </w:r>
            <w:r>
              <w:rPr>
                <w:noProof/>
                <w:webHidden/>
              </w:rPr>
            </w:r>
            <w:r>
              <w:rPr>
                <w:noProof/>
                <w:webHidden/>
              </w:rPr>
              <w:fldChar w:fldCharType="separate"/>
            </w:r>
            <w:r>
              <w:rPr>
                <w:noProof/>
                <w:webHidden/>
              </w:rPr>
              <w:t>122</w:t>
            </w:r>
            <w:r>
              <w:rPr>
                <w:noProof/>
                <w:webHidden/>
              </w:rPr>
              <w:fldChar w:fldCharType="end"/>
            </w:r>
          </w:hyperlink>
        </w:p>
        <w:p w14:paraId="5B4D5F3B" w14:textId="537F8A99" w:rsidR="001D5D6B" w:rsidRDefault="001D5D6B">
          <w:pPr>
            <w:pStyle w:val="TOC1"/>
            <w:rPr>
              <w:rFonts w:eastAsiaTheme="minorEastAsia"/>
              <w:noProof/>
              <w:kern w:val="2"/>
              <w:lang w:eastAsia="en-GB"/>
              <w14:ligatures w14:val="standardContextual"/>
            </w:rPr>
          </w:pPr>
          <w:hyperlink w:anchor="_Toc140250185" w:history="1">
            <w:r w:rsidRPr="005203BC">
              <w:rPr>
                <w:rStyle w:val="Hyperlink"/>
                <w:noProof/>
              </w:rPr>
              <w:t>Discussion</w:t>
            </w:r>
            <w:r>
              <w:rPr>
                <w:noProof/>
                <w:webHidden/>
              </w:rPr>
              <w:tab/>
            </w:r>
            <w:r>
              <w:rPr>
                <w:noProof/>
                <w:webHidden/>
              </w:rPr>
              <w:fldChar w:fldCharType="begin"/>
            </w:r>
            <w:r>
              <w:rPr>
                <w:noProof/>
                <w:webHidden/>
              </w:rPr>
              <w:instrText xml:space="preserve"> PAGEREF _Toc140250185 \h </w:instrText>
            </w:r>
            <w:r>
              <w:rPr>
                <w:noProof/>
                <w:webHidden/>
              </w:rPr>
            </w:r>
            <w:r>
              <w:rPr>
                <w:noProof/>
                <w:webHidden/>
              </w:rPr>
              <w:fldChar w:fldCharType="separate"/>
            </w:r>
            <w:r>
              <w:rPr>
                <w:noProof/>
                <w:webHidden/>
              </w:rPr>
              <w:t>124</w:t>
            </w:r>
            <w:r>
              <w:rPr>
                <w:noProof/>
                <w:webHidden/>
              </w:rPr>
              <w:fldChar w:fldCharType="end"/>
            </w:r>
          </w:hyperlink>
        </w:p>
        <w:p w14:paraId="424B425C" w14:textId="4CBB97FB"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86" w:history="1">
            <w:r w:rsidRPr="005203BC">
              <w:rPr>
                <w:rStyle w:val="Hyperlink"/>
              </w:rPr>
              <w:t>Key findings &amp; implications</w:t>
            </w:r>
            <w:r>
              <w:rPr>
                <w:webHidden/>
              </w:rPr>
              <w:tab/>
            </w:r>
            <w:r>
              <w:rPr>
                <w:webHidden/>
              </w:rPr>
              <w:fldChar w:fldCharType="begin"/>
            </w:r>
            <w:r>
              <w:rPr>
                <w:webHidden/>
              </w:rPr>
              <w:instrText xml:space="preserve"> PAGEREF _Toc140250186 \h </w:instrText>
            </w:r>
            <w:r>
              <w:rPr>
                <w:webHidden/>
              </w:rPr>
            </w:r>
            <w:r>
              <w:rPr>
                <w:webHidden/>
              </w:rPr>
              <w:fldChar w:fldCharType="separate"/>
            </w:r>
            <w:r>
              <w:rPr>
                <w:webHidden/>
              </w:rPr>
              <w:t>124</w:t>
            </w:r>
            <w:r>
              <w:rPr>
                <w:webHidden/>
              </w:rPr>
              <w:fldChar w:fldCharType="end"/>
            </w:r>
          </w:hyperlink>
        </w:p>
        <w:p w14:paraId="5C3D9AC9" w14:textId="3E66A50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87" w:history="1">
            <w:r w:rsidRPr="005203BC">
              <w:rPr>
                <w:rStyle w:val="Hyperlink"/>
              </w:rPr>
              <w:t>Methodological strengths and limitations</w:t>
            </w:r>
            <w:r>
              <w:rPr>
                <w:webHidden/>
              </w:rPr>
              <w:tab/>
            </w:r>
            <w:r>
              <w:rPr>
                <w:webHidden/>
              </w:rPr>
              <w:fldChar w:fldCharType="begin"/>
            </w:r>
            <w:r>
              <w:rPr>
                <w:webHidden/>
              </w:rPr>
              <w:instrText xml:space="preserve"> PAGEREF _Toc140250187 \h </w:instrText>
            </w:r>
            <w:r>
              <w:rPr>
                <w:webHidden/>
              </w:rPr>
            </w:r>
            <w:r>
              <w:rPr>
                <w:webHidden/>
              </w:rPr>
              <w:fldChar w:fldCharType="separate"/>
            </w:r>
            <w:r>
              <w:rPr>
                <w:webHidden/>
              </w:rPr>
              <w:t>126</w:t>
            </w:r>
            <w:r>
              <w:rPr>
                <w:webHidden/>
              </w:rPr>
              <w:fldChar w:fldCharType="end"/>
            </w:r>
          </w:hyperlink>
        </w:p>
        <w:p w14:paraId="42680948" w14:textId="299C2EAF"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88" w:history="1">
            <w:r w:rsidRPr="005203BC">
              <w:rPr>
                <w:rStyle w:val="Hyperlink"/>
              </w:rPr>
              <w:t>Future Research</w:t>
            </w:r>
            <w:r>
              <w:rPr>
                <w:webHidden/>
              </w:rPr>
              <w:tab/>
            </w:r>
            <w:r>
              <w:rPr>
                <w:webHidden/>
              </w:rPr>
              <w:fldChar w:fldCharType="begin"/>
            </w:r>
            <w:r>
              <w:rPr>
                <w:webHidden/>
              </w:rPr>
              <w:instrText xml:space="preserve"> PAGEREF _Toc140250188 \h </w:instrText>
            </w:r>
            <w:r>
              <w:rPr>
                <w:webHidden/>
              </w:rPr>
            </w:r>
            <w:r>
              <w:rPr>
                <w:webHidden/>
              </w:rPr>
              <w:fldChar w:fldCharType="separate"/>
            </w:r>
            <w:r>
              <w:rPr>
                <w:webHidden/>
              </w:rPr>
              <w:t>127</w:t>
            </w:r>
            <w:r>
              <w:rPr>
                <w:webHidden/>
              </w:rPr>
              <w:fldChar w:fldCharType="end"/>
            </w:r>
          </w:hyperlink>
        </w:p>
        <w:p w14:paraId="2C38D717" w14:textId="691FE662" w:rsidR="001D5D6B" w:rsidRDefault="001D5D6B">
          <w:pPr>
            <w:pStyle w:val="TOC1"/>
            <w:rPr>
              <w:rFonts w:eastAsiaTheme="minorEastAsia"/>
              <w:noProof/>
              <w:kern w:val="2"/>
              <w:lang w:eastAsia="en-GB"/>
              <w14:ligatures w14:val="standardContextual"/>
            </w:rPr>
          </w:pPr>
          <w:hyperlink w:anchor="_Toc140250189" w:history="1">
            <w:r w:rsidRPr="005203BC">
              <w:rPr>
                <w:rStyle w:val="Hyperlink"/>
                <w:noProof/>
              </w:rPr>
              <w:t>Conclusions</w:t>
            </w:r>
            <w:r>
              <w:rPr>
                <w:noProof/>
                <w:webHidden/>
              </w:rPr>
              <w:tab/>
            </w:r>
            <w:r>
              <w:rPr>
                <w:noProof/>
                <w:webHidden/>
              </w:rPr>
              <w:fldChar w:fldCharType="begin"/>
            </w:r>
            <w:r>
              <w:rPr>
                <w:noProof/>
                <w:webHidden/>
              </w:rPr>
              <w:instrText xml:space="preserve"> PAGEREF _Toc140250189 \h </w:instrText>
            </w:r>
            <w:r>
              <w:rPr>
                <w:noProof/>
                <w:webHidden/>
              </w:rPr>
            </w:r>
            <w:r>
              <w:rPr>
                <w:noProof/>
                <w:webHidden/>
              </w:rPr>
              <w:fldChar w:fldCharType="separate"/>
            </w:r>
            <w:r>
              <w:rPr>
                <w:noProof/>
                <w:webHidden/>
              </w:rPr>
              <w:t>127</w:t>
            </w:r>
            <w:r>
              <w:rPr>
                <w:noProof/>
                <w:webHidden/>
              </w:rPr>
              <w:fldChar w:fldCharType="end"/>
            </w:r>
          </w:hyperlink>
        </w:p>
        <w:p w14:paraId="1BA04F38" w14:textId="3A40250B" w:rsidR="001D5D6B" w:rsidRDefault="001D5D6B">
          <w:pPr>
            <w:pStyle w:val="TOC1"/>
            <w:rPr>
              <w:rFonts w:eastAsiaTheme="minorEastAsia"/>
              <w:noProof/>
              <w:kern w:val="2"/>
              <w:lang w:eastAsia="en-GB"/>
              <w14:ligatures w14:val="standardContextual"/>
            </w:rPr>
          </w:pPr>
          <w:hyperlink w:anchor="_Toc140250190" w:history="1">
            <w:r w:rsidRPr="005203BC">
              <w:rPr>
                <w:rStyle w:val="Hyperlink"/>
                <w:noProof/>
              </w:rPr>
              <w:t>References</w:t>
            </w:r>
            <w:r>
              <w:rPr>
                <w:noProof/>
                <w:webHidden/>
              </w:rPr>
              <w:tab/>
            </w:r>
            <w:r>
              <w:rPr>
                <w:noProof/>
                <w:webHidden/>
              </w:rPr>
              <w:fldChar w:fldCharType="begin"/>
            </w:r>
            <w:r>
              <w:rPr>
                <w:noProof/>
                <w:webHidden/>
              </w:rPr>
              <w:instrText xml:space="preserve"> PAGEREF _Toc140250190 \h </w:instrText>
            </w:r>
            <w:r>
              <w:rPr>
                <w:noProof/>
                <w:webHidden/>
              </w:rPr>
            </w:r>
            <w:r>
              <w:rPr>
                <w:noProof/>
                <w:webHidden/>
              </w:rPr>
              <w:fldChar w:fldCharType="separate"/>
            </w:r>
            <w:r>
              <w:rPr>
                <w:noProof/>
                <w:webHidden/>
              </w:rPr>
              <w:t>129</w:t>
            </w:r>
            <w:r>
              <w:rPr>
                <w:noProof/>
                <w:webHidden/>
              </w:rPr>
              <w:fldChar w:fldCharType="end"/>
            </w:r>
          </w:hyperlink>
        </w:p>
        <w:p w14:paraId="700BE438" w14:textId="22ADC708" w:rsidR="001D5D6B" w:rsidRDefault="001D5D6B">
          <w:pPr>
            <w:pStyle w:val="TOC1"/>
            <w:rPr>
              <w:rFonts w:eastAsiaTheme="minorEastAsia"/>
              <w:noProof/>
              <w:kern w:val="2"/>
              <w:lang w:eastAsia="en-GB"/>
              <w14:ligatures w14:val="standardContextual"/>
            </w:rPr>
          </w:pPr>
          <w:hyperlink w:anchor="_Toc140250191" w:history="1">
            <w:r w:rsidRPr="005203BC">
              <w:rPr>
                <w:rStyle w:val="Hyperlink"/>
                <w:noProof/>
              </w:rPr>
              <w:t>Chapter 3: Executive summary</w:t>
            </w:r>
            <w:r>
              <w:rPr>
                <w:noProof/>
                <w:webHidden/>
              </w:rPr>
              <w:tab/>
            </w:r>
            <w:r>
              <w:rPr>
                <w:noProof/>
                <w:webHidden/>
              </w:rPr>
              <w:fldChar w:fldCharType="begin"/>
            </w:r>
            <w:r>
              <w:rPr>
                <w:noProof/>
                <w:webHidden/>
              </w:rPr>
              <w:instrText xml:space="preserve"> PAGEREF _Toc140250191 \h </w:instrText>
            </w:r>
            <w:r>
              <w:rPr>
                <w:noProof/>
                <w:webHidden/>
              </w:rPr>
            </w:r>
            <w:r>
              <w:rPr>
                <w:noProof/>
                <w:webHidden/>
              </w:rPr>
              <w:fldChar w:fldCharType="separate"/>
            </w:r>
            <w:r>
              <w:rPr>
                <w:noProof/>
                <w:webHidden/>
              </w:rPr>
              <w:t>135</w:t>
            </w:r>
            <w:r>
              <w:rPr>
                <w:noProof/>
                <w:webHidden/>
              </w:rPr>
              <w:fldChar w:fldCharType="end"/>
            </w:r>
          </w:hyperlink>
        </w:p>
        <w:p w14:paraId="133F201F" w14:textId="38F89C7C" w:rsidR="001D5D6B" w:rsidRDefault="001D5D6B">
          <w:pPr>
            <w:pStyle w:val="TOC1"/>
            <w:rPr>
              <w:rFonts w:eastAsiaTheme="minorEastAsia"/>
              <w:noProof/>
              <w:kern w:val="2"/>
              <w:lang w:eastAsia="en-GB"/>
              <w14:ligatures w14:val="standardContextual"/>
            </w:rPr>
          </w:pPr>
          <w:hyperlink w:anchor="_Toc140250192" w:history="1">
            <w:r w:rsidRPr="005203BC">
              <w:rPr>
                <w:rStyle w:val="Hyperlink"/>
                <w:noProof/>
              </w:rPr>
              <w:t xml:space="preserve">A fight to work </w:t>
            </w:r>
            <w:r w:rsidRPr="005203BC">
              <w:rPr>
                <w:rStyle w:val="Hyperlink"/>
                <w:i/>
                <w:noProof/>
              </w:rPr>
              <w:t xml:space="preserve">with </w:t>
            </w:r>
            <w:r w:rsidRPr="005203BC">
              <w:rPr>
                <w:rStyle w:val="Hyperlink"/>
                <w:noProof/>
              </w:rPr>
              <w:t xml:space="preserve">families, rather than </w:t>
            </w:r>
            <w:r w:rsidRPr="005203BC">
              <w:rPr>
                <w:rStyle w:val="Hyperlink"/>
                <w:i/>
                <w:noProof/>
              </w:rPr>
              <w:t xml:space="preserve">against </w:t>
            </w:r>
            <w:r w:rsidRPr="005203BC">
              <w:rPr>
                <w:rStyle w:val="Hyperlink"/>
                <w:noProof/>
              </w:rPr>
              <w:t>them: exploring social workers’ experiences of working within the Family Safeguarding Model (an IPA analysis)</w:t>
            </w:r>
            <w:r>
              <w:rPr>
                <w:noProof/>
                <w:webHidden/>
              </w:rPr>
              <w:tab/>
            </w:r>
            <w:r>
              <w:rPr>
                <w:noProof/>
                <w:webHidden/>
              </w:rPr>
              <w:fldChar w:fldCharType="begin"/>
            </w:r>
            <w:r>
              <w:rPr>
                <w:noProof/>
                <w:webHidden/>
              </w:rPr>
              <w:instrText xml:space="preserve"> PAGEREF _Toc140250192 \h </w:instrText>
            </w:r>
            <w:r>
              <w:rPr>
                <w:noProof/>
                <w:webHidden/>
              </w:rPr>
            </w:r>
            <w:r>
              <w:rPr>
                <w:noProof/>
                <w:webHidden/>
              </w:rPr>
              <w:fldChar w:fldCharType="separate"/>
            </w:r>
            <w:r>
              <w:rPr>
                <w:noProof/>
                <w:webHidden/>
              </w:rPr>
              <w:t>135</w:t>
            </w:r>
            <w:r>
              <w:rPr>
                <w:noProof/>
                <w:webHidden/>
              </w:rPr>
              <w:fldChar w:fldCharType="end"/>
            </w:r>
          </w:hyperlink>
        </w:p>
        <w:p w14:paraId="0112FE21" w14:textId="21FC3423" w:rsidR="001D5D6B" w:rsidRDefault="001D5D6B">
          <w:pPr>
            <w:pStyle w:val="TOC1"/>
            <w:rPr>
              <w:rFonts w:eastAsiaTheme="minorEastAsia"/>
              <w:noProof/>
              <w:kern w:val="2"/>
              <w:lang w:eastAsia="en-GB"/>
              <w14:ligatures w14:val="standardContextual"/>
            </w:rPr>
          </w:pPr>
          <w:hyperlink w:anchor="_Toc140250195" w:history="1">
            <w:r>
              <w:rPr>
                <w:noProof/>
                <w:webHidden/>
              </w:rPr>
              <w:tab/>
            </w:r>
            <w:r>
              <w:rPr>
                <w:noProof/>
                <w:webHidden/>
              </w:rPr>
              <w:fldChar w:fldCharType="begin"/>
            </w:r>
            <w:r>
              <w:rPr>
                <w:noProof/>
                <w:webHidden/>
              </w:rPr>
              <w:instrText xml:space="preserve"> PAGEREF _Toc140250195 \h </w:instrText>
            </w:r>
            <w:r>
              <w:rPr>
                <w:noProof/>
                <w:webHidden/>
              </w:rPr>
            </w:r>
            <w:r>
              <w:rPr>
                <w:noProof/>
                <w:webHidden/>
              </w:rPr>
              <w:fldChar w:fldCharType="separate"/>
            </w:r>
            <w:r>
              <w:rPr>
                <w:noProof/>
                <w:webHidden/>
              </w:rPr>
              <w:t>145</w:t>
            </w:r>
            <w:r>
              <w:rPr>
                <w:noProof/>
                <w:webHidden/>
              </w:rPr>
              <w:fldChar w:fldCharType="end"/>
            </w:r>
          </w:hyperlink>
        </w:p>
        <w:p w14:paraId="50ABDAE7" w14:textId="0E11A2FE" w:rsidR="001D5D6B" w:rsidRDefault="001D5D6B">
          <w:pPr>
            <w:pStyle w:val="TOC1"/>
            <w:rPr>
              <w:rFonts w:eastAsiaTheme="minorEastAsia"/>
              <w:noProof/>
              <w:kern w:val="2"/>
              <w:lang w:eastAsia="en-GB"/>
              <w14:ligatures w14:val="standardContextual"/>
            </w:rPr>
          </w:pPr>
          <w:hyperlink w:anchor="_Toc140250196" w:history="1">
            <w:r w:rsidRPr="005203BC">
              <w:rPr>
                <w:rStyle w:val="Hyperlink"/>
                <w:noProof/>
              </w:rPr>
              <w:t>Appendices</w:t>
            </w:r>
            <w:r>
              <w:rPr>
                <w:noProof/>
                <w:webHidden/>
              </w:rPr>
              <w:tab/>
            </w:r>
            <w:r>
              <w:rPr>
                <w:noProof/>
                <w:webHidden/>
              </w:rPr>
              <w:fldChar w:fldCharType="begin"/>
            </w:r>
            <w:r>
              <w:rPr>
                <w:noProof/>
                <w:webHidden/>
              </w:rPr>
              <w:instrText xml:space="preserve"> PAGEREF _Toc140250196 \h </w:instrText>
            </w:r>
            <w:r>
              <w:rPr>
                <w:noProof/>
                <w:webHidden/>
              </w:rPr>
            </w:r>
            <w:r>
              <w:rPr>
                <w:noProof/>
                <w:webHidden/>
              </w:rPr>
              <w:fldChar w:fldCharType="separate"/>
            </w:r>
            <w:r>
              <w:rPr>
                <w:noProof/>
                <w:webHidden/>
              </w:rPr>
              <w:t>146</w:t>
            </w:r>
            <w:r>
              <w:rPr>
                <w:noProof/>
                <w:webHidden/>
              </w:rPr>
              <w:fldChar w:fldCharType="end"/>
            </w:r>
          </w:hyperlink>
        </w:p>
        <w:p w14:paraId="6BF9C27B" w14:textId="668CA515"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197" w:history="1">
            <w:r w:rsidRPr="005203BC">
              <w:rPr>
                <w:rStyle w:val="Hyperlink"/>
              </w:rPr>
              <w:t>Appendix 1. Hertfordshire county council ethical approval</w:t>
            </w:r>
            <w:r>
              <w:rPr>
                <w:webHidden/>
              </w:rPr>
              <w:tab/>
            </w:r>
            <w:r>
              <w:rPr>
                <w:webHidden/>
              </w:rPr>
              <w:fldChar w:fldCharType="begin"/>
            </w:r>
            <w:r>
              <w:rPr>
                <w:webHidden/>
              </w:rPr>
              <w:instrText xml:space="preserve"> PAGEREF _Toc140250197 \h </w:instrText>
            </w:r>
            <w:r>
              <w:rPr>
                <w:webHidden/>
              </w:rPr>
            </w:r>
            <w:r>
              <w:rPr>
                <w:webHidden/>
              </w:rPr>
              <w:fldChar w:fldCharType="separate"/>
            </w:r>
            <w:r>
              <w:rPr>
                <w:webHidden/>
              </w:rPr>
              <w:t>146</w:t>
            </w:r>
            <w:r>
              <w:rPr>
                <w:webHidden/>
              </w:rPr>
              <w:fldChar w:fldCharType="end"/>
            </w:r>
          </w:hyperlink>
        </w:p>
        <w:p w14:paraId="4F6AC35E" w14:textId="41B52D6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3" w:history="1">
            <w:r w:rsidRPr="005203BC">
              <w:rPr>
                <w:rStyle w:val="Hyperlink"/>
              </w:rPr>
              <w:t>Appendix 2: Staffordshire university ethical approval</w:t>
            </w:r>
            <w:r>
              <w:rPr>
                <w:webHidden/>
              </w:rPr>
              <w:tab/>
            </w:r>
            <w:r>
              <w:rPr>
                <w:webHidden/>
              </w:rPr>
              <w:fldChar w:fldCharType="begin"/>
            </w:r>
            <w:r>
              <w:rPr>
                <w:webHidden/>
              </w:rPr>
              <w:instrText xml:space="preserve"> PAGEREF _Toc140250203 \h </w:instrText>
            </w:r>
            <w:r>
              <w:rPr>
                <w:webHidden/>
              </w:rPr>
            </w:r>
            <w:r>
              <w:rPr>
                <w:webHidden/>
              </w:rPr>
              <w:fldChar w:fldCharType="separate"/>
            </w:r>
            <w:r>
              <w:rPr>
                <w:webHidden/>
              </w:rPr>
              <w:t>148</w:t>
            </w:r>
            <w:r>
              <w:rPr>
                <w:webHidden/>
              </w:rPr>
              <w:fldChar w:fldCharType="end"/>
            </w:r>
          </w:hyperlink>
        </w:p>
        <w:p w14:paraId="4DD5BB39" w14:textId="1834C0B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4" w:history="1">
            <w:r w:rsidRPr="005203BC">
              <w:rPr>
                <w:rStyle w:val="Hyperlink"/>
                <w:rFonts w:eastAsia="Arial"/>
                <w:lang w:eastAsia="ar-SA"/>
              </w:rPr>
              <w:t>Appendix 3: Participant information sheet</w:t>
            </w:r>
            <w:r>
              <w:rPr>
                <w:webHidden/>
              </w:rPr>
              <w:tab/>
            </w:r>
            <w:r>
              <w:rPr>
                <w:webHidden/>
              </w:rPr>
              <w:fldChar w:fldCharType="begin"/>
            </w:r>
            <w:r>
              <w:rPr>
                <w:webHidden/>
              </w:rPr>
              <w:instrText xml:space="preserve"> PAGEREF _Toc140250204 \h </w:instrText>
            </w:r>
            <w:r>
              <w:rPr>
                <w:webHidden/>
              </w:rPr>
            </w:r>
            <w:r>
              <w:rPr>
                <w:webHidden/>
              </w:rPr>
              <w:fldChar w:fldCharType="separate"/>
            </w:r>
            <w:r>
              <w:rPr>
                <w:webHidden/>
              </w:rPr>
              <w:t>149</w:t>
            </w:r>
            <w:r>
              <w:rPr>
                <w:webHidden/>
              </w:rPr>
              <w:fldChar w:fldCharType="end"/>
            </w:r>
          </w:hyperlink>
        </w:p>
        <w:p w14:paraId="1B7C5DE4" w14:textId="4EADABD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5" w:history="1">
            <w:r w:rsidRPr="005203BC">
              <w:rPr>
                <w:rStyle w:val="Hyperlink"/>
              </w:rPr>
              <w:t>Appendix 4: Consent form</w:t>
            </w:r>
            <w:r>
              <w:rPr>
                <w:webHidden/>
              </w:rPr>
              <w:tab/>
            </w:r>
            <w:r>
              <w:rPr>
                <w:webHidden/>
              </w:rPr>
              <w:fldChar w:fldCharType="begin"/>
            </w:r>
            <w:r>
              <w:rPr>
                <w:webHidden/>
              </w:rPr>
              <w:instrText xml:space="preserve"> PAGEREF _Toc140250205 \h </w:instrText>
            </w:r>
            <w:r>
              <w:rPr>
                <w:webHidden/>
              </w:rPr>
            </w:r>
            <w:r>
              <w:rPr>
                <w:webHidden/>
              </w:rPr>
              <w:fldChar w:fldCharType="separate"/>
            </w:r>
            <w:r>
              <w:rPr>
                <w:webHidden/>
              </w:rPr>
              <w:t>154</w:t>
            </w:r>
            <w:r>
              <w:rPr>
                <w:webHidden/>
              </w:rPr>
              <w:fldChar w:fldCharType="end"/>
            </w:r>
          </w:hyperlink>
        </w:p>
        <w:p w14:paraId="0D2AA1B0" w14:textId="4531188A"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6" w:history="1">
            <w:r w:rsidRPr="005203BC">
              <w:rPr>
                <w:rStyle w:val="Hyperlink"/>
              </w:rPr>
              <w:t>Appendix 5: Questionnaire</w:t>
            </w:r>
            <w:r>
              <w:rPr>
                <w:webHidden/>
              </w:rPr>
              <w:tab/>
            </w:r>
            <w:r>
              <w:rPr>
                <w:webHidden/>
              </w:rPr>
              <w:fldChar w:fldCharType="begin"/>
            </w:r>
            <w:r>
              <w:rPr>
                <w:webHidden/>
              </w:rPr>
              <w:instrText xml:space="preserve"> PAGEREF _Toc140250206 \h </w:instrText>
            </w:r>
            <w:r>
              <w:rPr>
                <w:webHidden/>
              </w:rPr>
            </w:r>
            <w:r>
              <w:rPr>
                <w:webHidden/>
              </w:rPr>
              <w:fldChar w:fldCharType="separate"/>
            </w:r>
            <w:r>
              <w:rPr>
                <w:webHidden/>
              </w:rPr>
              <w:t>156</w:t>
            </w:r>
            <w:r>
              <w:rPr>
                <w:webHidden/>
              </w:rPr>
              <w:fldChar w:fldCharType="end"/>
            </w:r>
          </w:hyperlink>
        </w:p>
        <w:p w14:paraId="378996B5" w14:textId="195B1FDE"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7" w:history="1">
            <w:r w:rsidRPr="005203BC">
              <w:rPr>
                <w:rStyle w:val="Hyperlink"/>
              </w:rPr>
              <w:t>Appendix 6: Study Advert</w:t>
            </w:r>
            <w:r>
              <w:rPr>
                <w:webHidden/>
              </w:rPr>
              <w:tab/>
            </w:r>
            <w:r>
              <w:rPr>
                <w:webHidden/>
              </w:rPr>
              <w:fldChar w:fldCharType="begin"/>
            </w:r>
            <w:r>
              <w:rPr>
                <w:webHidden/>
              </w:rPr>
              <w:instrText xml:space="preserve"> PAGEREF _Toc140250207 \h </w:instrText>
            </w:r>
            <w:r>
              <w:rPr>
                <w:webHidden/>
              </w:rPr>
            </w:r>
            <w:r>
              <w:rPr>
                <w:webHidden/>
              </w:rPr>
              <w:fldChar w:fldCharType="separate"/>
            </w:r>
            <w:r>
              <w:rPr>
                <w:webHidden/>
              </w:rPr>
              <w:t>157</w:t>
            </w:r>
            <w:r>
              <w:rPr>
                <w:webHidden/>
              </w:rPr>
              <w:fldChar w:fldCharType="end"/>
            </w:r>
          </w:hyperlink>
        </w:p>
        <w:p w14:paraId="34677951" w14:textId="5DFB0D5F"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8" w:history="1">
            <w:r w:rsidRPr="005203BC">
              <w:rPr>
                <w:rStyle w:val="Hyperlink"/>
                <w:rFonts w:eastAsia="Calibri"/>
              </w:rPr>
              <w:t>Appendix 7: Interview schedule</w:t>
            </w:r>
            <w:r>
              <w:rPr>
                <w:webHidden/>
              </w:rPr>
              <w:tab/>
            </w:r>
            <w:r>
              <w:rPr>
                <w:webHidden/>
              </w:rPr>
              <w:fldChar w:fldCharType="begin"/>
            </w:r>
            <w:r>
              <w:rPr>
                <w:webHidden/>
              </w:rPr>
              <w:instrText xml:space="preserve"> PAGEREF _Toc140250208 \h </w:instrText>
            </w:r>
            <w:r>
              <w:rPr>
                <w:webHidden/>
              </w:rPr>
            </w:r>
            <w:r>
              <w:rPr>
                <w:webHidden/>
              </w:rPr>
              <w:fldChar w:fldCharType="separate"/>
            </w:r>
            <w:r>
              <w:rPr>
                <w:webHidden/>
              </w:rPr>
              <w:t>158</w:t>
            </w:r>
            <w:r>
              <w:rPr>
                <w:webHidden/>
              </w:rPr>
              <w:fldChar w:fldCharType="end"/>
            </w:r>
          </w:hyperlink>
        </w:p>
        <w:p w14:paraId="00A5F0EC" w14:textId="5CFDBD5F"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09" w:history="1">
            <w:r w:rsidRPr="005203BC">
              <w:rPr>
                <w:rStyle w:val="Hyperlink"/>
                <w:rFonts w:eastAsia="Calibri"/>
              </w:rPr>
              <w:t>Appendix 8: Debrief form</w:t>
            </w:r>
            <w:r>
              <w:rPr>
                <w:webHidden/>
              </w:rPr>
              <w:tab/>
            </w:r>
            <w:r>
              <w:rPr>
                <w:webHidden/>
              </w:rPr>
              <w:fldChar w:fldCharType="begin"/>
            </w:r>
            <w:r>
              <w:rPr>
                <w:webHidden/>
              </w:rPr>
              <w:instrText xml:space="preserve"> PAGEREF _Toc140250209 \h </w:instrText>
            </w:r>
            <w:r>
              <w:rPr>
                <w:webHidden/>
              </w:rPr>
            </w:r>
            <w:r>
              <w:rPr>
                <w:webHidden/>
              </w:rPr>
              <w:fldChar w:fldCharType="separate"/>
            </w:r>
            <w:r>
              <w:rPr>
                <w:webHidden/>
              </w:rPr>
              <w:t>162</w:t>
            </w:r>
            <w:r>
              <w:rPr>
                <w:webHidden/>
              </w:rPr>
              <w:fldChar w:fldCharType="end"/>
            </w:r>
          </w:hyperlink>
        </w:p>
        <w:p w14:paraId="79182EB3" w14:textId="73420811"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0" w:history="1">
            <w:r w:rsidRPr="005203BC">
              <w:rPr>
                <w:rStyle w:val="Hyperlink"/>
                <w:rFonts w:eastAsia="Calibri"/>
              </w:rPr>
              <w:t>Appendix: 9 Examples of transcript analysis: Generating experiential statements</w:t>
            </w:r>
            <w:r>
              <w:rPr>
                <w:webHidden/>
              </w:rPr>
              <w:tab/>
            </w:r>
            <w:r>
              <w:rPr>
                <w:webHidden/>
              </w:rPr>
              <w:fldChar w:fldCharType="begin"/>
            </w:r>
            <w:r>
              <w:rPr>
                <w:webHidden/>
              </w:rPr>
              <w:instrText xml:space="preserve"> PAGEREF _Toc140250210 \h </w:instrText>
            </w:r>
            <w:r>
              <w:rPr>
                <w:webHidden/>
              </w:rPr>
            </w:r>
            <w:r>
              <w:rPr>
                <w:webHidden/>
              </w:rPr>
              <w:fldChar w:fldCharType="separate"/>
            </w:r>
            <w:r>
              <w:rPr>
                <w:webHidden/>
              </w:rPr>
              <w:t>164</w:t>
            </w:r>
            <w:r>
              <w:rPr>
                <w:webHidden/>
              </w:rPr>
              <w:fldChar w:fldCharType="end"/>
            </w:r>
          </w:hyperlink>
        </w:p>
        <w:p w14:paraId="2FC4863C" w14:textId="0625267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1" w:history="1">
            <w:r w:rsidRPr="005203BC">
              <w:rPr>
                <w:rStyle w:val="Hyperlink"/>
              </w:rPr>
              <w:t>Appendix 10: List of experiential statements and initial clustering</w:t>
            </w:r>
            <w:r>
              <w:rPr>
                <w:webHidden/>
              </w:rPr>
              <w:tab/>
            </w:r>
            <w:r>
              <w:rPr>
                <w:webHidden/>
              </w:rPr>
              <w:fldChar w:fldCharType="begin"/>
            </w:r>
            <w:r>
              <w:rPr>
                <w:webHidden/>
              </w:rPr>
              <w:instrText xml:space="preserve"> PAGEREF _Toc140250211 \h </w:instrText>
            </w:r>
            <w:r>
              <w:rPr>
                <w:webHidden/>
              </w:rPr>
            </w:r>
            <w:r>
              <w:rPr>
                <w:webHidden/>
              </w:rPr>
              <w:fldChar w:fldCharType="separate"/>
            </w:r>
            <w:r>
              <w:rPr>
                <w:webHidden/>
              </w:rPr>
              <w:t>165</w:t>
            </w:r>
            <w:r>
              <w:rPr>
                <w:webHidden/>
              </w:rPr>
              <w:fldChar w:fldCharType="end"/>
            </w:r>
          </w:hyperlink>
        </w:p>
        <w:p w14:paraId="215E7EE5" w14:textId="68316378"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2" w:history="1">
            <w:r w:rsidRPr="005203BC">
              <w:rPr>
                <w:rStyle w:val="Hyperlink"/>
              </w:rPr>
              <w:t>Appendix 11:  Clustering Experiential Statements and emerging Personal Experiential Themes</w:t>
            </w:r>
            <w:r>
              <w:rPr>
                <w:webHidden/>
              </w:rPr>
              <w:tab/>
            </w:r>
            <w:r>
              <w:rPr>
                <w:webHidden/>
              </w:rPr>
              <w:fldChar w:fldCharType="begin"/>
            </w:r>
            <w:r>
              <w:rPr>
                <w:webHidden/>
              </w:rPr>
              <w:instrText xml:space="preserve"> PAGEREF _Toc140250212 \h </w:instrText>
            </w:r>
            <w:r>
              <w:rPr>
                <w:webHidden/>
              </w:rPr>
            </w:r>
            <w:r>
              <w:rPr>
                <w:webHidden/>
              </w:rPr>
              <w:fldChar w:fldCharType="separate"/>
            </w:r>
            <w:r>
              <w:rPr>
                <w:webHidden/>
              </w:rPr>
              <w:t>183</w:t>
            </w:r>
            <w:r>
              <w:rPr>
                <w:webHidden/>
              </w:rPr>
              <w:fldChar w:fldCharType="end"/>
            </w:r>
          </w:hyperlink>
        </w:p>
        <w:p w14:paraId="4136DB87" w14:textId="3F02E003"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3" w:history="1">
            <w:r w:rsidRPr="005203BC">
              <w:rPr>
                <w:rStyle w:val="Hyperlink"/>
              </w:rPr>
              <w:t>Appendix 12: Initial and final GETS/PETS</w:t>
            </w:r>
            <w:r>
              <w:rPr>
                <w:webHidden/>
              </w:rPr>
              <w:tab/>
            </w:r>
            <w:r>
              <w:rPr>
                <w:webHidden/>
              </w:rPr>
              <w:fldChar w:fldCharType="begin"/>
            </w:r>
            <w:r>
              <w:rPr>
                <w:webHidden/>
              </w:rPr>
              <w:instrText xml:space="preserve"> PAGEREF _Toc140250213 \h </w:instrText>
            </w:r>
            <w:r>
              <w:rPr>
                <w:webHidden/>
              </w:rPr>
            </w:r>
            <w:r>
              <w:rPr>
                <w:webHidden/>
              </w:rPr>
              <w:fldChar w:fldCharType="separate"/>
            </w:r>
            <w:r>
              <w:rPr>
                <w:webHidden/>
              </w:rPr>
              <w:t>185</w:t>
            </w:r>
            <w:r>
              <w:rPr>
                <w:webHidden/>
              </w:rPr>
              <w:fldChar w:fldCharType="end"/>
            </w:r>
          </w:hyperlink>
        </w:p>
        <w:p w14:paraId="709096B1" w14:textId="361E1D9D"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4" w:history="1">
            <w:r w:rsidRPr="005203BC">
              <w:rPr>
                <w:rStyle w:val="Hyperlink"/>
              </w:rPr>
              <w:t>Appendix 13: Master table of themes</w:t>
            </w:r>
            <w:r>
              <w:rPr>
                <w:webHidden/>
              </w:rPr>
              <w:tab/>
            </w:r>
            <w:r>
              <w:rPr>
                <w:webHidden/>
              </w:rPr>
              <w:fldChar w:fldCharType="begin"/>
            </w:r>
            <w:r>
              <w:rPr>
                <w:webHidden/>
              </w:rPr>
              <w:instrText xml:space="preserve"> PAGEREF _Toc140250214 \h </w:instrText>
            </w:r>
            <w:r>
              <w:rPr>
                <w:webHidden/>
              </w:rPr>
            </w:r>
            <w:r>
              <w:rPr>
                <w:webHidden/>
              </w:rPr>
              <w:fldChar w:fldCharType="separate"/>
            </w:r>
            <w:r>
              <w:rPr>
                <w:webHidden/>
              </w:rPr>
              <w:t>187</w:t>
            </w:r>
            <w:r>
              <w:rPr>
                <w:webHidden/>
              </w:rPr>
              <w:fldChar w:fldCharType="end"/>
            </w:r>
          </w:hyperlink>
        </w:p>
        <w:p w14:paraId="75F1FD88" w14:textId="48574B80" w:rsidR="001D5D6B" w:rsidRDefault="001D5D6B">
          <w:pPr>
            <w:pStyle w:val="TOC2"/>
            <w:rPr>
              <w:rFonts w:asciiTheme="minorHAnsi" w:eastAsiaTheme="minorEastAsia" w:hAnsiTheme="minorHAnsi" w:cstheme="minorBidi"/>
              <w:color w:val="auto"/>
              <w:kern w:val="2"/>
              <w:lang w:eastAsia="en-GB"/>
              <w14:ligatures w14:val="standardContextual"/>
            </w:rPr>
          </w:pPr>
          <w:hyperlink w:anchor="_Toc140250215" w:history="1">
            <w:r w:rsidRPr="005203BC">
              <w:rPr>
                <w:rStyle w:val="Hyperlink"/>
              </w:rPr>
              <w:t>Appendix 14: Author submission guidelines for Journal of Public Child Welfare</w:t>
            </w:r>
            <w:r>
              <w:rPr>
                <w:webHidden/>
              </w:rPr>
              <w:tab/>
            </w:r>
            <w:r>
              <w:rPr>
                <w:webHidden/>
              </w:rPr>
              <w:fldChar w:fldCharType="begin"/>
            </w:r>
            <w:r>
              <w:rPr>
                <w:webHidden/>
              </w:rPr>
              <w:instrText xml:space="preserve"> PAGEREF _Toc140250215 \h </w:instrText>
            </w:r>
            <w:r>
              <w:rPr>
                <w:webHidden/>
              </w:rPr>
            </w:r>
            <w:r>
              <w:rPr>
                <w:webHidden/>
              </w:rPr>
              <w:fldChar w:fldCharType="separate"/>
            </w:r>
            <w:r>
              <w:rPr>
                <w:webHidden/>
              </w:rPr>
              <w:t>238</w:t>
            </w:r>
            <w:r>
              <w:rPr>
                <w:webHidden/>
              </w:rPr>
              <w:fldChar w:fldCharType="end"/>
            </w:r>
          </w:hyperlink>
        </w:p>
        <w:p w14:paraId="5477045E" w14:textId="48FED5C8" w:rsidR="00FF3FE4" w:rsidRPr="00A52A85" w:rsidRDefault="00055A96" w:rsidP="0046017D">
          <w:pPr>
            <w:pStyle w:val="TOC1"/>
            <w:rPr>
              <w:rFonts w:eastAsiaTheme="minorEastAsia"/>
              <w:noProof/>
              <w:color w:val="000000" w:themeColor="text1"/>
              <w:lang w:eastAsia="en-GB"/>
            </w:rPr>
          </w:pPr>
          <w:r w:rsidRPr="00A52A85">
            <w:rPr>
              <w:rFonts w:ascii="Arial" w:hAnsi="Arial" w:cs="Arial"/>
              <w:bCs/>
              <w:noProof/>
              <w:color w:val="000000" w:themeColor="text1"/>
              <w:sz w:val="24"/>
              <w:szCs w:val="24"/>
            </w:rPr>
            <w:fldChar w:fldCharType="end"/>
          </w:r>
        </w:p>
      </w:sdtContent>
    </w:sdt>
    <w:p w14:paraId="3116CA62" w14:textId="77777777" w:rsidR="00BE2909" w:rsidRPr="00A52A85" w:rsidRDefault="00BE2909" w:rsidP="008D5B61">
      <w:pPr>
        <w:pStyle w:val="Heading2"/>
        <w:spacing w:line="360" w:lineRule="auto"/>
        <w:rPr>
          <w:rFonts w:cs="Arial"/>
          <w:color w:val="000000" w:themeColor="text1"/>
          <w:szCs w:val="24"/>
        </w:rPr>
      </w:pPr>
    </w:p>
    <w:p w14:paraId="3A7637F1" w14:textId="77777777" w:rsidR="00BE2909" w:rsidRPr="00A52A85" w:rsidRDefault="00BE2909" w:rsidP="008D5B61">
      <w:pPr>
        <w:pStyle w:val="Heading2"/>
        <w:spacing w:line="360" w:lineRule="auto"/>
        <w:rPr>
          <w:rFonts w:cs="Arial"/>
          <w:color w:val="000000" w:themeColor="text1"/>
          <w:szCs w:val="24"/>
        </w:rPr>
      </w:pPr>
    </w:p>
    <w:p w14:paraId="0C0AE276" w14:textId="77777777" w:rsidR="00BE2909" w:rsidRPr="00A52A85" w:rsidRDefault="00BE2909" w:rsidP="008D5B61">
      <w:pPr>
        <w:pStyle w:val="Heading2"/>
        <w:spacing w:line="360" w:lineRule="auto"/>
        <w:rPr>
          <w:rFonts w:cs="Arial"/>
          <w:color w:val="000000" w:themeColor="text1"/>
          <w:szCs w:val="24"/>
        </w:rPr>
      </w:pPr>
    </w:p>
    <w:p w14:paraId="70050B9B" w14:textId="77777777" w:rsidR="00BE2909" w:rsidRPr="00A52A85" w:rsidRDefault="00BE2909" w:rsidP="008D5B61">
      <w:pPr>
        <w:pStyle w:val="Heading2"/>
        <w:spacing w:line="360" w:lineRule="auto"/>
        <w:rPr>
          <w:rFonts w:cs="Arial"/>
          <w:color w:val="000000" w:themeColor="text1"/>
          <w:szCs w:val="24"/>
        </w:rPr>
      </w:pPr>
    </w:p>
    <w:p w14:paraId="180427F2" w14:textId="77777777" w:rsidR="00BE2909" w:rsidRPr="00A52A85" w:rsidRDefault="00BE2909" w:rsidP="008D5B61">
      <w:pPr>
        <w:pStyle w:val="Heading2"/>
        <w:spacing w:line="360" w:lineRule="auto"/>
        <w:rPr>
          <w:rFonts w:cs="Arial"/>
          <w:color w:val="000000" w:themeColor="text1"/>
          <w:szCs w:val="24"/>
        </w:rPr>
      </w:pPr>
    </w:p>
    <w:p w14:paraId="203FE5B6" w14:textId="2EA62427" w:rsidR="00BE2909" w:rsidRPr="00A52A85" w:rsidRDefault="00BE2909" w:rsidP="008D5B61">
      <w:pPr>
        <w:pStyle w:val="Heading2"/>
        <w:spacing w:line="360" w:lineRule="auto"/>
        <w:rPr>
          <w:rFonts w:cs="Arial"/>
          <w:color w:val="000000" w:themeColor="text1"/>
          <w:szCs w:val="24"/>
        </w:rPr>
      </w:pPr>
    </w:p>
    <w:p w14:paraId="36C5AF3B" w14:textId="0F98A255" w:rsidR="00913199" w:rsidRPr="00A52A85" w:rsidRDefault="00913199" w:rsidP="00913199">
      <w:pPr>
        <w:rPr>
          <w:color w:val="000000" w:themeColor="text1"/>
        </w:rPr>
      </w:pPr>
    </w:p>
    <w:p w14:paraId="6D986028" w14:textId="04D67778" w:rsidR="00913199" w:rsidRPr="00A52A85" w:rsidRDefault="00913199" w:rsidP="00913199">
      <w:pPr>
        <w:rPr>
          <w:color w:val="000000" w:themeColor="text1"/>
        </w:rPr>
      </w:pPr>
    </w:p>
    <w:p w14:paraId="32B1EBF2" w14:textId="26DEC7A9" w:rsidR="00913199" w:rsidRPr="00A52A85" w:rsidRDefault="00913199" w:rsidP="00913199">
      <w:pPr>
        <w:rPr>
          <w:color w:val="000000" w:themeColor="text1"/>
        </w:rPr>
      </w:pPr>
    </w:p>
    <w:p w14:paraId="4B9E6D4B" w14:textId="6CBC0325" w:rsidR="00913199" w:rsidRPr="00A52A85" w:rsidRDefault="00913199" w:rsidP="00913199">
      <w:pPr>
        <w:rPr>
          <w:color w:val="000000" w:themeColor="text1"/>
        </w:rPr>
      </w:pPr>
    </w:p>
    <w:p w14:paraId="03D18BF2" w14:textId="19FD831C" w:rsidR="00913199" w:rsidRPr="00A52A85" w:rsidRDefault="00913199" w:rsidP="00913199">
      <w:pPr>
        <w:rPr>
          <w:color w:val="000000" w:themeColor="text1"/>
        </w:rPr>
      </w:pPr>
    </w:p>
    <w:p w14:paraId="2D9B8B8F" w14:textId="52CD22CF" w:rsidR="00913199" w:rsidRPr="00A52A85" w:rsidRDefault="00913199" w:rsidP="00913199">
      <w:pPr>
        <w:rPr>
          <w:color w:val="000000" w:themeColor="text1"/>
        </w:rPr>
      </w:pPr>
    </w:p>
    <w:p w14:paraId="22BD4301" w14:textId="024CA1CE" w:rsidR="00913199" w:rsidRPr="00A52A85" w:rsidRDefault="00913199" w:rsidP="00913199">
      <w:pPr>
        <w:rPr>
          <w:color w:val="000000" w:themeColor="text1"/>
        </w:rPr>
      </w:pPr>
    </w:p>
    <w:p w14:paraId="50E80F89" w14:textId="7A3AFC59" w:rsidR="00913199" w:rsidRPr="00A52A85" w:rsidRDefault="00913199" w:rsidP="00913199">
      <w:pPr>
        <w:rPr>
          <w:color w:val="000000" w:themeColor="text1"/>
        </w:rPr>
      </w:pPr>
    </w:p>
    <w:p w14:paraId="43EFD14D" w14:textId="49DC5B47" w:rsidR="00913199" w:rsidRPr="00A52A85" w:rsidRDefault="00913199" w:rsidP="00913199">
      <w:pPr>
        <w:rPr>
          <w:color w:val="000000" w:themeColor="text1"/>
        </w:rPr>
      </w:pPr>
    </w:p>
    <w:p w14:paraId="31E1E840" w14:textId="7E5EB471" w:rsidR="00D50EC0" w:rsidRDefault="00D50EC0" w:rsidP="00D50EC0">
      <w:pPr>
        <w:rPr>
          <w:color w:val="000000" w:themeColor="text1"/>
        </w:rPr>
      </w:pPr>
    </w:p>
    <w:p w14:paraId="4BFE78A8" w14:textId="77777777" w:rsidR="001D5D6B" w:rsidRDefault="001D5D6B" w:rsidP="00D50EC0">
      <w:pPr>
        <w:rPr>
          <w:color w:val="000000" w:themeColor="text1"/>
        </w:rPr>
      </w:pPr>
    </w:p>
    <w:p w14:paraId="2EDC1BF6" w14:textId="77777777" w:rsidR="001D5D6B" w:rsidRDefault="001D5D6B" w:rsidP="00D50EC0">
      <w:pPr>
        <w:rPr>
          <w:color w:val="000000" w:themeColor="text1"/>
        </w:rPr>
      </w:pPr>
    </w:p>
    <w:p w14:paraId="77E604FE" w14:textId="77777777" w:rsidR="001D5D6B" w:rsidRDefault="001D5D6B" w:rsidP="00D50EC0">
      <w:pPr>
        <w:rPr>
          <w:color w:val="000000" w:themeColor="text1"/>
        </w:rPr>
      </w:pPr>
    </w:p>
    <w:p w14:paraId="61EB9C2B" w14:textId="77777777" w:rsidR="001D5D6B" w:rsidRDefault="001D5D6B" w:rsidP="00D50EC0">
      <w:pPr>
        <w:rPr>
          <w:color w:val="000000" w:themeColor="text1"/>
        </w:rPr>
      </w:pPr>
    </w:p>
    <w:p w14:paraId="5321B674" w14:textId="77777777" w:rsidR="001D5D6B" w:rsidRDefault="001D5D6B" w:rsidP="00D50EC0">
      <w:pPr>
        <w:rPr>
          <w:color w:val="000000" w:themeColor="text1"/>
        </w:rPr>
      </w:pPr>
    </w:p>
    <w:p w14:paraId="569C94B5" w14:textId="77777777" w:rsidR="001D5D6B" w:rsidRDefault="001D5D6B" w:rsidP="00D50EC0">
      <w:pPr>
        <w:rPr>
          <w:color w:val="000000" w:themeColor="text1"/>
        </w:rPr>
      </w:pPr>
    </w:p>
    <w:p w14:paraId="15C8AD3B" w14:textId="77777777" w:rsidR="001D5D6B" w:rsidRDefault="001D5D6B" w:rsidP="00D50EC0">
      <w:pPr>
        <w:rPr>
          <w:color w:val="000000" w:themeColor="text1"/>
        </w:rPr>
      </w:pPr>
    </w:p>
    <w:p w14:paraId="640A586C" w14:textId="77777777" w:rsidR="001D5D6B" w:rsidRPr="00A52A85" w:rsidRDefault="001D5D6B" w:rsidP="00D50EC0">
      <w:pPr>
        <w:rPr>
          <w:color w:val="000000" w:themeColor="text1"/>
        </w:rPr>
      </w:pPr>
    </w:p>
    <w:p w14:paraId="386AD33B" w14:textId="12BEFF30" w:rsidR="00967983" w:rsidRPr="00A52A85" w:rsidRDefault="00967983" w:rsidP="005D354F">
      <w:pPr>
        <w:pStyle w:val="Heading1"/>
      </w:pPr>
      <w:bookmarkStart w:id="0" w:name="_Toc140250106"/>
      <w:r w:rsidRPr="00A52A85">
        <w:lastRenderedPageBreak/>
        <w:t>Thesis abstract</w:t>
      </w:r>
      <w:bookmarkEnd w:id="0"/>
      <w:r w:rsidRPr="00A52A85">
        <w:t xml:space="preserve"> </w:t>
      </w:r>
    </w:p>
    <w:p w14:paraId="03057332" w14:textId="319221A5" w:rsidR="00A078AC" w:rsidRPr="00A52A85" w:rsidRDefault="00A078AC" w:rsidP="008D5B61">
      <w:pPr>
        <w:spacing w:line="360" w:lineRule="auto"/>
        <w:rPr>
          <w:rFonts w:ascii="Arial" w:hAnsi="Arial" w:cs="Arial"/>
          <w:color w:val="000000" w:themeColor="text1"/>
          <w:sz w:val="24"/>
          <w:szCs w:val="24"/>
        </w:rPr>
      </w:pPr>
    </w:p>
    <w:p w14:paraId="4E2178BA" w14:textId="643B6A81" w:rsidR="00A078AC" w:rsidRPr="00A52A85" w:rsidRDefault="00A078AC" w:rsidP="008D5B61">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This thesis reviews and synthesises the evidence-base for parent-infant psychotherapy (PIP) and directly explores social workers experiences working with families in within a Family Safeguarding Model in child protection services.</w:t>
      </w:r>
    </w:p>
    <w:p w14:paraId="239EE6D4" w14:textId="4D04EAB1" w:rsidR="00A078AC" w:rsidRPr="00A52A85" w:rsidRDefault="00A078AC" w:rsidP="008D5B61">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Chapter one is a literature review, critically appraising the effectiveness of parent-infant psychotherapy. PIP was found to be effective in improving parental mental health and mixed results were found for child development and attachment relationship outcomes. Improvements were observed in those with complex trauma histories and in those with poor predicted prognosis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&gt;4 previous traumas)</w:t>
      </w:r>
      <w:r w:rsidR="00602588" w:rsidRPr="00A52A85">
        <w:rPr>
          <w:rFonts w:ascii="Arial" w:hAnsi="Arial" w:cs="Arial"/>
          <w:color w:val="000000" w:themeColor="text1"/>
          <w:sz w:val="24"/>
          <w:szCs w:val="24"/>
        </w:rPr>
        <w:t xml:space="preserve">. To improve validity and reliability further research should focus on larger samples including fathers, other comparison groups and robust measurement. Clinical implications such as the importance of trauma-informed assessment and access to intervention are discussed. </w:t>
      </w:r>
    </w:p>
    <w:p w14:paraId="4A08973C" w14:textId="5EFEE64B" w:rsidR="00967983" w:rsidRPr="00A52A85" w:rsidRDefault="00602588" w:rsidP="008D5B61">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Chapter two is an empirical paper designed to explore social workers’ experiences of working within the Family Safegua</w:t>
      </w:r>
      <w:r w:rsidR="005D354F" w:rsidRPr="00A52A85">
        <w:rPr>
          <w:rFonts w:ascii="Arial" w:hAnsi="Arial" w:cs="Arial"/>
          <w:color w:val="000000" w:themeColor="text1"/>
          <w:sz w:val="24"/>
          <w:szCs w:val="24"/>
        </w:rPr>
        <w:t>rding Model. Six social workers</w:t>
      </w:r>
      <w:r w:rsidRPr="00A52A85">
        <w:rPr>
          <w:rFonts w:ascii="Arial" w:hAnsi="Arial" w:cs="Arial"/>
          <w:color w:val="000000" w:themeColor="text1"/>
          <w:sz w:val="24"/>
          <w:szCs w:val="24"/>
        </w:rPr>
        <w:t xml:space="preserve"> were recruited and engaged with semi-structured interviews. Interpretive Phenomenological Analysis was used to analysis the transcripts. Three group experiential themes emerged: </w:t>
      </w:r>
      <w:r w:rsidR="00650BA0" w:rsidRPr="00A52A85">
        <w:rPr>
          <w:rFonts w:ascii="Arial" w:hAnsi="Arial" w:cs="Arial"/>
          <w:color w:val="000000" w:themeColor="text1"/>
          <w:sz w:val="24"/>
          <w:szCs w:val="24"/>
        </w:rPr>
        <w:t xml:space="preserve">fighting to work with families, feeling held and protected and we’re breaking at the seams. The results illustrate that when the model works as it’s intended that social workers feel able to connect with families, develop a shared understanding and feel less alone in managing risk. However, with increasing caseloads and a reduction in resources, workers are left feeling alone, powerless and hopeless. Clinical implications for family services are discussed. </w:t>
      </w:r>
    </w:p>
    <w:p w14:paraId="30095E3C" w14:textId="186FEA8B" w:rsidR="00650BA0" w:rsidRPr="00A52A85" w:rsidRDefault="00650BA0" w:rsidP="008D5B61">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Chapter three is an executive summary of the empirical paper written for </w:t>
      </w:r>
      <w:r w:rsidR="001E0348" w:rsidRPr="00A52A85">
        <w:rPr>
          <w:rFonts w:ascii="Arial" w:hAnsi="Arial" w:cs="Arial"/>
          <w:color w:val="000000" w:themeColor="text1"/>
          <w:sz w:val="24"/>
          <w:szCs w:val="24"/>
        </w:rPr>
        <w:t xml:space="preserve">professionals working within family safeguarding services, such as social workers or anyone else involved with this type of work. The aim of this is to make the research outcomes more accessible. </w:t>
      </w:r>
    </w:p>
    <w:p w14:paraId="2AC74D69" w14:textId="76FB1C62" w:rsidR="00967983" w:rsidRPr="00A52A85" w:rsidRDefault="00967983" w:rsidP="008D5B61">
      <w:pPr>
        <w:spacing w:line="360" w:lineRule="auto"/>
        <w:rPr>
          <w:rFonts w:ascii="Arial" w:hAnsi="Arial" w:cs="Arial"/>
          <w:color w:val="000000" w:themeColor="text1"/>
          <w:sz w:val="24"/>
          <w:szCs w:val="24"/>
        </w:rPr>
      </w:pPr>
    </w:p>
    <w:p w14:paraId="19418F11" w14:textId="18999094" w:rsidR="00BE2909" w:rsidRPr="00A52A85" w:rsidRDefault="00BE2909" w:rsidP="005D354F">
      <w:pPr>
        <w:pStyle w:val="Heading1"/>
      </w:pPr>
    </w:p>
    <w:p w14:paraId="7A64D707" w14:textId="11C7FF97" w:rsidR="003F0723" w:rsidRPr="00A52A85" w:rsidRDefault="00E11FDB" w:rsidP="005D354F">
      <w:pPr>
        <w:pStyle w:val="Heading1"/>
      </w:pPr>
      <w:bookmarkStart w:id="1" w:name="_Toc140250107"/>
      <w:r w:rsidRPr="00A52A85">
        <w:t>Paper 1: Literature Review</w:t>
      </w:r>
      <w:bookmarkEnd w:id="1"/>
    </w:p>
    <w:p w14:paraId="40A4EF8A" w14:textId="4B2B1868" w:rsidR="00E11FDB" w:rsidRPr="00A52A85" w:rsidRDefault="00E11FDB" w:rsidP="005D354F">
      <w:pPr>
        <w:pStyle w:val="Heading1"/>
      </w:pPr>
    </w:p>
    <w:p w14:paraId="64411CF5" w14:textId="77777777" w:rsidR="00E11FDB" w:rsidRPr="00A52A85" w:rsidRDefault="00E11FDB" w:rsidP="005D354F">
      <w:pPr>
        <w:pStyle w:val="Heading1"/>
      </w:pPr>
      <w:bookmarkStart w:id="2" w:name="_Toc140250108"/>
      <w:r w:rsidRPr="00A52A85">
        <w:t>Effectiveness of parent-infant psychotherapy for infant development, parenting, parental mental health and the attachment relationship: A review of the literature</w:t>
      </w:r>
      <w:bookmarkEnd w:id="2"/>
      <w:r w:rsidRPr="00A52A85">
        <w:t xml:space="preserve"> </w:t>
      </w:r>
    </w:p>
    <w:p w14:paraId="4F543628" w14:textId="77777777" w:rsidR="00E11FDB" w:rsidRPr="00A52A85" w:rsidRDefault="00E11FDB" w:rsidP="008D5B61">
      <w:pPr>
        <w:spacing w:line="360" w:lineRule="auto"/>
        <w:jc w:val="center"/>
        <w:rPr>
          <w:rFonts w:ascii="Arial" w:hAnsi="Arial" w:cs="Arial"/>
          <w:b/>
          <w:color w:val="000000" w:themeColor="text1"/>
          <w:sz w:val="24"/>
          <w:szCs w:val="24"/>
          <w:u w:val="single"/>
        </w:rPr>
      </w:pPr>
    </w:p>
    <w:p w14:paraId="5FD37089" w14:textId="77777777" w:rsidR="003F0723" w:rsidRPr="00A52A85" w:rsidRDefault="003F0723" w:rsidP="008D5B61">
      <w:pPr>
        <w:spacing w:line="360" w:lineRule="auto"/>
        <w:jc w:val="center"/>
        <w:rPr>
          <w:rFonts w:ascii="Arial" w:hAnsi="Arial" w:cs="Arial"/>
          <w:color w:val="000000" w:themeColor="text1"/>
          <w:sz w:val="24"/>
          <w:szCs w:val="24"/>
        </w:rPr>
      </w:pPr>
    </w:p>
    <w:p w14:paraId="4D9124B7" w14:textId="245AEFE8"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 xml:space="preserve"> W</w:t>
      </w:r>
      <w:r w:rsidR="00BE2909" w:rsidRPr="00A52A85">
        <w:rPr>
          <w:rFonts w:ascii="Arial" w:hAnsi="Arial" w:cs="Arial"/>
          <w:color w:val="000000" w:themeColor="text1"/>
          <w:sz w:val="24"/>
          <w:szCs w:val="24"/>
        </w:rPr>
        <w:t>ord count</w:t>
      </w:r>
      <w:r w:rsidRPr="00A52A85">
        <w:rPr>
          <w:rFonts w:ascii="Arial" w:hAnsi="Arial" w:cs="Arial"/>
          <w:color w:val="000000" w:themeColor="text1"/>
          <w:sz w:val="24"/>
          <w:szCs w:val="24"/>
        </w:rPr>
        <w:t xml:space="preserve">: </w:t>
      </w:r>
      <w:r w:rsidR="00553BAF" w:rsidRPr="00A52A85">
        <w:rPr>
          <w:rFonts w:ascii="Arial" w:hAnsi="Arial" w:cs="Arial"/>
          <w:color w:val="000000" w:themeColor="text1"/>
          <w:sz w:val="24"/>
          <w:szCs w:val="24"/>
        </w:rPr>
        <w:t>7993</w:t>
      </w:r>
      <w:r w:rsidRPr="00A52A85">
        <w:rPr>
          <w:rFonts w:ascii="Arial" w:hAnsi="Arial" w:cs="Arial"/>
          <w:color w:val="000000" w:themeColor="text1"/>
          <w:sz w:val="24"/>
          <w:szCs w:val="24"/>
        </w:rPr>
        <w:t xml:space="preserve"> </w:t>
      </w:r>
    </w:p>
    <w:p w14:paraId="543A5E5D" w14:textId="77777777" w:rsidR="003F0723" w:rsidRPr="00A52A85" w:rsidRDefault="003F0723" w:rsidP="008D5B61">
      <w:pPr>
        <w:spacing w:line="360" w:lineRule="auto"/>
        <w:jc w:val="center"/>
        <w:rPr>
          <w:rFonts w:ascii="Arial" w:hAnsi="Arial" w:cs="Arial"/>
          <w:color w:val="000000" w:themeColor="text1"/>
          <w:sz w:val="24"/>
          <w:szCs w:val="24"/>
        </w:rPr>
      </w:pPr>
    </w:p>
    <w:p w14:paraId="5E43067A" w14:textId="77777777" w:rsidR="003F0723" w:rsidRPr="00A52A85" w:rsidRDefault="003F0723" w:rsidP="008D5B61">
      <w:pPr>
        <w:spacing w:line="360" w:lineRule="auto"/>
        <w:jc w:val="center"/>
        <w:rPr>
          <w:rFonts w:ascii="Arial" w:hAnsi="Arial" w:cs="Arial"/>
          <w:color w:val="000000" w:themeColor="text1"/>
          <w:sz w:val="24"/>
          <w:szCs w:val="24"/>
        </w:rPr>
      </w:pPr>
    </w:p>
    <w:p w14:paraId="0D8FFA28" w14:textId="5969EC21" w:rsidR="003F0723" w:rsidRPr="00A52A85" w:rsidRDefault="00E11FDB"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Target Journal:</w:t>
      </w:r>
      <w:r w:rsidR="00BE2909" w:rsidRPr="00A52A85">
        <w:rPr>
          <w:rFonts w:ascii="Arial" w:hAnsi="Arial" w:cs="Arial"/>
          <w:color w:val="000000" w:themeColor="text1"/>
          <w:sz w:val="24"/>
          <w:szCs w:val="24"/>
        </w:rPr>
        <w:t xml:space="preserve"> Journal of Infant Mental Health </w:t>
      </w:r>
    </w:p>
    <w:p w14:paraId="0A0ADA44" w14:textId="59CAF90F" w:rsidR="00E11FDB" w:rsidRPr="00A52A85" w:rsidRDefault="00E11FDB" w:rsidP="008D5B61">
      <w:pPr>
        <w:spacing w:line="360" w:lineRule="auto"/>
        <w:jc w:val="center"/>
        <w:rPr>
          <w:rFonts w:ascii="Arial" w:hAnsi="Arial" w:cs="Arial"/>
          <w:color w:val="000000" w:themeColor="text1"/>
          <w:sz w:val="24"/>
          <w:szCs w:val="24"/>
        </w:rPr>
      </w:pPr>
    </w:p>
    <w:p w14:paraId="24CBAE53" w14:textId="203D210C" w:rsidR="00E11FDB" w:rsidRPr="00A52A85" w:rsidRDefault="00E11FDB"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Author guide</w:t>
      </w:r>
      <w:r w:rsidR="00D50EC0" w:rsidRPr="00A52A85">
        <w:rPr>
          <w:rFonts w:ascii="Arial" w:hAnsi="Arial" w:cs="Arial"/>
          <w:color w:val="000000" w:themeColor="text1"/>
          <w:sz w:val="24"/>
          <w:szCs w:val="24"/>
        </w:rPr>
        <w:t>lines can be found in Appendix 4</w:t>
      </w:r>
      <w:r w:rsidRPr="00A52A85">
        <w:rPr>
          <w:rFonts w:ascii="Arial" w:hAnsi="Arial" w:cs="Arial"/>
          <w:color w:val="000000" w:themeColor="text1"/>
          <w:sz w:val="24"/>
          <w:szCs w:val="24"/>
        </w:rPr>
        <w:t xml:space="preserve">, although further modifications will be made prior to submitting to the </w:t>
      </w:r>
      <w:proofErr w:type="gramStart"/>
      <w:r w:rsidRPr="00A52A85">
        <w:rPr>
          <w:rFonts w:ascii="Arial" w:hAnsi="Arial" w:cs="Arial"/>
          <w:color w:val="000000" w:themeColor="text1"/>
          <w:sz w:val="24"/>
          <w:szCs w:val="24"/>
        </w:rPr>
        <w:t>journal</w:t>
      </w:r>
      <w:proofErr w:type="gramEnd"/>
    </w:p>
    <w:p w14:paraId="5AC1A06B" w14:textId="77777777" w:rsidR="00E11FDB" w:rsidRPr="00A52A85" w:rsidRDefault="00E11FDB" w:rsidP="008D5B61">
      <w:pPr>
        <w:spacing w:line="360" w:lineRule="auto"/>
        <w:jc w:val="center"/>
        <w:rPr>
          <w:rFonts w:ascii="Arial" w:hAnsi="Arial" w:cs="Arial"/>
          <w:color w:val="000000" w:themeColor="text1"/>
          <w:sz w:val="24"/>
          <w:szCs w:val="24"/>
        </w:rPr>
      </w:pPr>
    </w:p>
    <w:p w14:paraId="54292B77" w14:textId="026915E9" w:rsidR="00E11FDB" w:rsidRPr="00A52A85" w:rsidRDefault="00E11FDB" w:rsidP="008D5B61">
      <w:pPr>
        <w:spacing w:line="360" w:lineRule="auto"/>
        <w:rPr>
          <w:rFonts w:ascii="Arial" w:hAnsi="Arial" w:cs="Arial"/>
          <w:color w:val="000000" w:themeColor="text1"/>
          <w:sz w:val="24"/>
          <w:szCs w:val="24"/>
        </w:rPr>
      </w:pPr>
    </w:p>
    <w:p w14:paraId="147A4844" w14:textId="54381969" w:rsidR="007A70BB" w:rsidRPr="00A52A85" w:rsidRDefault="007A70BB" w:rsidP="008D5B61">
      <w:pPr>
        <w:spacing w:line="360" w:lineRule="auto"/>
        <w:rPr>
          <w:rFonts w:ascii="Arial" w:hAnsi="Arial" w:cs="Arial"/>
          <w:color w:val="000000" w:themeColor="text1"/>
          <w:sz w:val="24"/>
          <w:szCs w:val="24"/>
        </w:rPr>
      </w:pPr>
    </w:p>
    <w:p w14:paraId="0733A54B" w14:textId="16986715" w:rsidR="007A70BB" w:rsidRPr="00A52A85" w:rsidRDefault="007A70BB" w:rsidP="008D5B61">
      <w:pPr>
        <w:spacing w:line="360" w:lineRule="auto"/>
        <w:rPr>
          <w:rFonts w:ascii="Arial" w:hAnsi="Arial" w:cs="Arial"/>
          <w:color w:val="000000" w:themeColor="text1"/>
          <w:sz w:val="24"/>
          <w:szCs w:val="24"/>
        </w:rPr>
      </w:pPr>
    </w:p>
    <w:p w14:paraId="6FB75A6E" w14:textId="53F07AE6" w:rsidR="007A70BB" w:rsidRPr="00A52A85" w:rsidRDefault="007A70BB" w:rsidP="008D5B61">
      <w:pPr>
        <w:spacing w:line="360" w:lineRule="auto"/>
        <w:rPr>
          <w:rFonts w:ascii="Arial" w:hAnsi="Arial" w:cs="Arial"/>
          <w:color w:val="000000" w:themeColor="text1"/>
          <w:sz w:val="24"/>
          <w:szCs w:val="24"/>
        </w:rPr>
      </w:pPr>
    </w:p>
    <w:p w14:paraId="4BA7B9A6" w14:textId="34521CEF" w:rsidR="007A70BB" w:rsidRPr="00A52A85" w:rsidRDefault="007A70BB" w:rsidP="008D5B61">
      <w:pPr>
        <w:spacing w:line="360" w:lineRule="auto"/>
        <w:rPr>
          <w:rFonts w:ascii="Arial" w:hAnsi="Arial" w:cs="Arial"/>
          <w:color w:val="000000" w:themeColor="text1"/>
          <w:sz w:val="24"/>
          <w:szCs w:val="24"/>
        </w:rPr>
      </w:pPr>
    </w:p>
    <w:p w14:paraId="4D2CDC82" w14:textId="01503E44" w:rsidR="007A70BB" w:rsidRPr="00A52A85" w:rsidRDefault="007A70BB" w:rsidP="008D5B61">
      <w:pPr>
        <w:spacing w:line="360" w:lineRule="auto"/>
        <w:rPr>
          <w:rFonts w:ascii="Arial" w:hAnsi="Arial" w:cs="Arial"/>
          <w:color w:val="000000" w:themeColor="text1"/>
          <w:sz w:val="24"/>
          <w:szCs w:val="24"/>
        </w:rPr>
      </w:pPr>
    </w:p>
    <w:p w14:paraId="7E7174F7" w14:textId="3E439BED" w:rsidR="007A70BB" w:rsidRPr="00A52A85" w:rsidRDefault="007A70BB" w:rsidP="008D5B61">
      <w:pPr>
        <w:spacing w:line="360" w:lineRule="auto"/>
        <w:rPr>
          <w:rFonts w:ascii="Arial" w:hAnsi="Arial" w:cs="Arial"/>
          <w:color w:val="000000" w:themeColor="text1"/>
          <w:sz w:val="24"/>
          <w:szCs w:val="24"/>
        </w:rPr>
      </w:pPr>
    </w:p>
    <w:p w14:paraId="42C19BB4" w14:textId="77777777" w:rsidR="005D354F" w:rsidRPr="00A52A85" w:rsidRDefault="005D354F" w:rsidP="008D5B61">
      <w:pPr>
        <w:spacing w:line="360" w:lineRule="auto"/>
        <w:rPr>
          <w:rFonts w:ascii="Arial" w:hAnsi="Arial" w:cs="Arial"/>
          <w:color w:val="000000" w:themeColor="text1"/>
          <w:sz w:val="24"/>
          <w:szCs w:val="24"/>
        </w:rPr>
      </w:pPr>
    </w:p>
    <w:p w14:paraId="05DC4F8E" w14:textId="5206213E" w:rsidR="008D5B61" w:rsidRPr="00A52A85" w:rsidRDefault="008D5B61" w:rsidP="008D5B61">
      <w:pPr>
        <w:spacing w:line="360" w:lineRule="auto"/>
        <w:rPr>
          <w:rFonts w:ascii="Arial" w:hAnsi="Arial" w:cs="Arial"/>
          <w:color w:val="000000" w:themeColor="text1"/>
          <w:sz w:val="24"/>
          <w:szCs w:val="24"/>
        </w:rPr>
      </w:pPr>
    </w:p>
    <w:p w14:paraId="50362722" w14:textId="77777777" w:rsidR="005D354F" w:rsidRPr="00A52A85" w:rsidRDefault="005D354F" w:rsidP="008D5B61">
      <w:pPr>
        <w:spacing w:line="360" w:lineRule="auto"/>
        <w:rPr>
          <w:rFonts w:ascii="Arial" w:hAnsi="Arial" w:cs="Arial"/>
          <w:color w:val="000000" w:themeColor="text1"/>
          <w:sz w:val="24"/>
          <w:szCs w:val="24"/>
        </w:rPr>
      </w:pPr>
    </w:p>
    <w:p w14:paraId="684489C9" w14:textId="0FA35814" w:rsidR="00D50EC0" w:rsidRPr="00A52A85" w:rsidRDefault="00D50EC0" w:rsidP="005D354F">
      <w:pPr>
        <w:pStyle w:val="Heading1"/>
      </w:pPr>
      <w:bookmarkStart w:id="3" w:name="_Toc113183466"/>
      <w:bookmarkStart w:id="4" w:name="_Toc131257672"/>
      <w:bookmarkStart w:id="5" w:name="_Toc140250109"/>
      <w:r w:rsidRPr="00A52A85">
        <w:t>Abstract</w:t>
      </w:r>
      <w:bookmarkEnd w:id="3"/>
      <w:bookmarkEnd w:id="4"/>
      <w:bookmarkEnd w:id="5"/>
      <w:r w:rsidRPr="00A52A85">
        <w:t xml:space="preserve"> </w:t>
      </w:r>
    </w:p>
    <w:p w14:paraId="0876B622" w14:textId="77777777" w:rsidR="005D354F" w:rsidRPr="00A52A85" w:rsidRDefault="005D354F" w:rsidP="005D354F">
      <w:pPr>
        <w:rPr>
          <w:color w:val="000000" w:themeColor="text1"/>
        </w:rPr>
      </w:pPr>
    </w:p>
    <w:p w14:paraId="2866D34A" w14:textId="77777777" w:rsidR="00D50EC0" w:rsidRPr="00A52A85" w:rsidRDefault="00D50EC0" w:rsidP="005D354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Parent-infant psychotherapy (PIP) is a recommended treatment for maltreated children which focuses on maternal representations alongside the attachment relationship. This review aims to provide an updated synthesis on the outcomes of PIP for parents, children and their relationship. 8 databases were searched for literature and a total of 16 studies fitted the inclusion criteria. Studies were appraised using Crowe’s Critical Appraisal tool (Crowe, 2013). Most studies found improvements in parental mental health following PIP intervention. Mixed results were obtained for child development and the attachment relationship. Factors found to be associated with treatment outcome </w:t>
      </w:r>
      <w:proofErr w:type="gramStart"/>
      <w:r w:rsidRPr="00A52A85">
        <w:rPr>
          <w:rFonts w:ascii="Arial" w:hAnsi="Arial" w:cs="Arial"/>
          <w:color w:val="000000" w:themeColor="text1"/>
          <w:sz w:val="24"/>
          <w:szCs w:val="24"/>
        </w:rPr>
        <w:t>included;</w:t>
      </w:r>
      <w:proofErr w:type="gramEnd"/>
      <w:r w:rsidRPr="00A52A85">
        <w:rPr>
          <w:rFonts w:ascii="Arial" w:hAnsi="Arial" w:cs="Arial"/>
          <w:color w:val="000000" w:themeColor="text1"/>
          <w:sz w:val="24"/>
          <w:szCs w:val="24"/>
        </w:rPr>
        <w:t xml:space="preserve"> length of treatment, prognosis at baseline, education, and number of traumatic stressful events. Specifically, those with poor predicted prognosis and &gt;4 previous traumas benefited more from PIP than those in comparison groups. Clinical implications include the importance of screening for trauma and supporting access to treatment for those with complex trauma histories and outlines the benefits for parental mental health, which may have longer term implications for parent-infant attachment outcomes. Treatment fidelity, small sample sizes and confounding variables may limit the reliability and validity of results. Further research with larger samples including fathers, other comparison groups and robust measurement, particularly for parent/infant outcomes is needed.</w:t>
      </w:r>
    </w:p>
    <w:p w14:paraId="0BC48D9C" w14:textId="77777777" w:rsidR="00D50EC0" w:rsidRPr="00A52A85" w:rsidRDefault="00D50EC0" w:rsidP="00D50EC0">
      <w:pPr>
        <w:spacing w:line="360" w:lineRule="auto"/>
        <w:rPr>
          <w:rFonts w:ascii="Arial" w:hAnsi="Arial" w:cs="Arial"/>
          <w:color w:val="000000" w:themeColor="text1"/>
          <w:sz w:val="24"/>
          <w:szCs w:val="24"/>
        </w:rPr>
      </w:pPr>
    </w:p>
    <w:p w14:paraId="0E795757" w14:textId="77777777" w:rsidR="00D50EC0" w:rsidRPr="00A52A85" w:rsidRDefault="00D50EC0" w:rsidP="00D50EC0">
      <w:pPr>
        <w:spacing w:line="360" w:lineRule="auto"/>
        <w:rPr>
          <w:rFonts w:ascii="Arial" w:hAnsi="Arial" w:cs="Arial"/>
          <w:color w:val="000000" w:themeColor="text1"/>
          <w:sz w:val="24"/>
          <w:szCs w:val="24"/>
        </w:rPr>
      </w:pPr>
      <w:r w:rsidRPr="00A52A85">
        <w:rPr>
          <w:rFonts w:ascii="Arial" w:hAnsi="Arial" w:cs="Arial"/>
          <w:i/>
          <w:iCs/>
          <w:color w:val="000000" w:themeColor="text1"/>
          <w:sz w:val="24"/>
          <w:szCs w:val="24"/>
        </w:rPr>
        <w:t>Keywords:</w:t>
      </w:r>
      <w:r w:rsidRPr="00A52A85">
        <w:rPr>
          <w:rFonts w:ascii="Arial" w:hAnsi="Arial" w:cs="Arial"/>
          <w:color w:val="000000" w:themeColor="text1"/>
          <w:sz w:val="24"/>
          <w:szCs w:val="24"/>
        </w:rPr>
        <w:t> Maltreated children, parent-infant psychotherapy, parent-child attachment, parental mental health</w:t>
      </w:r>
    </w:p>
    <w:p w14:paraId="60186AE3" w14:textId="77777777" w:rsidR="00D50EC0" w:rsidRPr="00A52A85" w:rsidRDefault="00D50EC0" w:rsidP="00D50EC0">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Key findings:</w:t>
      </w:r>
    </w:p>
    <w:p w14:paraId="23C96ED8" w14:textId="77777777" w:rsidR="00D50EC0" w:rsidRPr="00A52A85" w:rsidRDefault="00D50EC0" w:rsidP="00421F93">
      <w:pPr>
        <w:numPr>
          <w:ilvl w:val="0"/>
          <w:numId w:val="40"/>
        </w:numPr>
        <w:spacing w:line="36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Specifically, those with poor predicted prognosis and &gt;4 previous traumas benefited more from PIP than those in comparison groups which highlights the importance of screening for complex trauma histories at point of assessment.</w:t>
      </w:r>
    </w:p>
    <w:p w14:paraId="01AE08EC" w14:textId="77777777" w:rsidR="00D50EC0" w:rsidRPr="00A52A85" w:rsidRDefault="00D50EC0" w:rsidP="00421F93">
      <w:pPr>
        <w:numPr>
          <w:ilvl w:val="0"/>
          <w:numId w:val="40"/>
        </w:numPr>
        <w:spacing w:line="36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Most studies found improvements in parental mental health following PIP intervention, illustrating the efficacy of PIP for parental mental health. </w:t>
      </w:r>
    </w:p>
    <w:p w14:paraId="0C98FEE8" w14:textId="77777777" w:rsidR="00D50EC0" w:rsidRPr="00A52A85" w:rsidRDefault="00D50EC0" w:rsidP="00421F93">
      <w:pPr>
        <w:numPr>
          <w:ilvl w:val="0"/>
          <w:numId w:val="40"/>
        </w:numPr>
        <w:spacing w:line="36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Improvements in adult mental health suggest the importance of ensuring that such clients have access to trauma informed therapies. </w:t>
      </w:r>
    </w:p>
    <w:p w14:paraId="32B02936" w14:textId="68C195B7" w:rsidR="003F0723" w:rsidRPr="00A52A85" w:rsidRDefault="003F0723" w:rsidP="008D5B61">
      <w:pPr>
        <w:spacing w:line="360" w:lineRule="auto"/>
        <w:rPr>
          <w:rFonts w:ascii="Arial" w:hAnsi="Arial" w:cs="Arial"/>
          <w:b/>
          <w:color w:val="000000" w:themeColor="text1"/>
          <w:sz w:val="24"/>
          <w:szCs w:val="24"/>
          <w:u w:val="single"/>
        </w:rPr>
      </w:pPr>
    </w:p>
    <w:p w14:paraId="7BA57FBF" w14:textId="1142BC3E" w:rsidR="003F0723" w:rsidRPr="00A52A85" w:rsidRDefault="003F0723" w:rsidP="008D5B61">
      <w:pPr>
        <w:pStyle w:val="Heading1"/>
      </w:pPr>
      <w:bookmarkStart w:id="6" w:name="_Toc113183467"/>
      <w:bookmarkStart w:id="7" w:name="_Toc140250110"/>
      <w:r w:rsidRPr="00A52A85">
        <w:t>Introduction</w:t>
      </w:r>
      <w:bookmarkEnd w:id="6"/>
      <w:bookmarkEnd w:id="7"/>
    </w:p>
    <w:p w14:paraId="483C5996" w14:textId="77777777" w:rsidR="005D354F" w:rsidRPr="00D47FD7" w:rsidRDefault="005D354F" w:rsidP="005D354F"/>
    <w:p w14:paraId="1722BD32" w14:textId="10D1AE38" w:rsidR="003F0723" w:rsidRPr="00A52A85" w:rsidRDefault="003F0723" w:rsidP="005D354F">
      <w:pPr>
        <w:spacing w:line="360" w:lineRule="auto"/>
        <w:ind w:firstLine="720"/>
        <w:rPr>
          <w:rFonts w:ascii="Arial" w:hAnsi="Arial" w:cs="Arial"/>
          <w:color w:val="000000" w:themeColor="text1"/>
          <w:sz w:val="24"/>
          <w:szCs w:val="24"/>
        </w:rPr>
      </w:pPr>
      <w:r w:rsidRPr="005268C6">
        <w:rPr>
          <w:rFonts w:ascii="Arial" w:hAnsi="Arial" w:cs="Arial"/>
          <w:sz w:val="24"/>
          <w:szCs w:val="24"/>
        </w:rPr>
        <w:t xml:space="preserve">There </w:t>
      </w:r>
      <w:r w:rsidRPr="00D47FD7">
        <w:rPr>
          <w:rFonts w:ascii="Arial" w:hAnsi="Arial" w:cs="Arial"/>
          <w:sz w:val="24"/>
          <w:szCs w:val="24"/>
        </w:rPr>
        <w:t>are several interventions offered in clinical settings to treat parents and their infants with disrupted attachments or infant-regulatory difficulties (</w:t>
      </w:r>
      <w:proofErr w:type="gramStart"/>
      <w:r w:rsidRPr="00D47FD7">
        <w:rPr>
          <w:rFonts w:ascii="Arial" w:hAnsi="Arial" w:cs="Arial"/>
          <w:sz w:val="24"/>
          <w:szCs w:val="24"/>
        </w:rPr>
        <w:t>e.g.</w:t>
      </w:r>
      <w:proofErr w:type="gramEnd"/>
      <w:r w:rsidRPr="00D47FD7">
        <w:rPr>
          <w:rFonts w:ascii="Arial" w:hAnsi="Arial" w:cs="Arial"/>
          <w:sz w:val="24"/>
          <w:szCs w:val="24"/>
        </w:rPr>
        <w:t xml:space="preserve"> </w:t>
      </w:r>
      <w:r w:rsidRPr="00A52A85">
        <w:rPr>
          <w:rFonts w:ascii="Arial" w:hAnsi="Arial" w:cs="Arial"/>
          <w:color w:val="000000" w:themeColor="text1"/>
          <w:sz w:val="24"/>
          <w:szCs w:val="24"/>
        </w:rPr>
        <w:t>crying, feeding, digestion and separation difficulties) aiming to promote optimum development in infants. Evidence based approaches include parenting programmes, home visitation, Parent-Infant Interaction Therapy, and Parent-Infant P</w:t>
      </w:r>
      <w:r w:rsidR="00D50EC0" w:rsidRPr="00A52A85">
        <w:rPr>
          <w:rFonts w:ascii="Arial" w:hAnsi="Arial" w:cs="Arial"/>
          <w:color w:val="000000" w:themeColor="text1"/>
          <w:sz w:val="24"/>
          <w:szCs w:val="24"/>
        </w:rPr>
        <w:t>sychotherapy (PIP</w:t>
      </w:r>
      <w:proofErr w:type="gramStart"/>
      <w:r w:rsidR="00D50EC0" w:rsidRPr="00A52A85">
        <w:rPr>
          <w:rFonts w:ascii="Arial" w:hAnsi="Arial" w:cs="Arial"/>
          <w:color w:val="000000" w:themeColor="text1"/>
          <w:sz w:val="24"/>
          <w:szCs w:val="24"/>
        </w:rPr>
        <w:t>)(</w:t>
      </w:r>
      <w:proofErr w:type="gramEnd"/>
      <w:r w:rsidR="00D50EC0" w:rsidRPr="00A52A85">
        <w:rPr>
          <w:rFonts w:ascii="Arial" w:hAnsi="Arial" w:cs="Arial"/>
          <w:color w:val="000000" w:themeColor="text1"/>
          <w:sz w:val="24"/>
          <w:szCs w:val="24"/>
        </w:rPr>
        <w:t>Barlow et al.,</w:t>
      </w:r>
      <w:r w:rsidRPr="00A52A85">
        <w:rPr>
          <w:rFonts w:ascii="Arial" w:hAnsi="Arial" w:cs="Arial"/>
          <w:color w:val="000000" w:themeColor="text1"/>
          <w:sz w:val="24"/>
          <w:szCs w:val="24"/>
        </w:rPr>
        <w:t xml:space="preserve"> 2015). </w:t>
      </w:r>
    </w:p>
    <w:p w14:paraId="2AC0F5EA" w14:textId="6CF4FAF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Attachment theory refers to the emotional bonds that infants develop with their primary caregiver, (Bowlby, 19</w:t>
      </w:r>
      <w:r w:rsidR="00D50EC0" w:rsidRPr="00A52A85">
        <w:rPr>
          <w:rFonts w:ascii="Arial" w:hAnsi="Arial" w:cs="Arial"/>
          <w:color w:val="000000" w:themeColor="text1"/>
          <w:sz w:val="24"/>
          <w:szCs w:val="24"/>
        </w:rPr>
        <w:t>69) and findings suggest that ‘i</w:t>
      </w:r>
      <w:r w:rsidRPr="00A52A85">
        <w:rPr>
          <w:rFonts w:ascii="Arial" w:hAnsi="Arial" w:cs="Arial"/>
          <w:color w:val="000000" w:themeColor="text1"/>
          <w:sz w:val="24"/>
          <w:szCs w:val="24"/>
        </w:rPr>
        <w:t>nsecure attachments’ impact negatively on a child’s social, emotional and cognitive development (</w:t>
      </w:r>
      <w:proofErr w:type="spellStart"/>
      <w:r w:rsidRPr="00A52A85">
        <w:rPr>
          <w:rFonts w:ascii="Arial" w:hAnsi="Arial" w:cs="Arial"/>
          <w:color w:val="000000" w:themeColor="text1"/>
          <w:sz w:val="24"/>
          <w:szCs w:val="24"/>
        </w:rPr>
        <w:t>Szanieck</w:t>
      </w:r>
      <w:r w:rsidR="00D50EC0" w:rsidRPr="00A52A85">
        <w:rPr>
          <w:rFonts w:ascii="Arial" w:hAnsi="Arial" w:cs="Arial"/>
          <w:color w:val="000000" w:themeColor="text1"/>
          <w:sz w:val="24"/>
          <w:szCs w:val="24"/>
        </w:rPr>
        <w:t>i</w:t>
      </w:r>
      <w:proofErr w:type="spellEnd"/>
      <w:r w:rsidR="00D50EC0" w:rsidRPr="00A52A85">
        <w:rPr>
          <w:rFonts w:ascii="Arial" w:hAnsi="Arial" w:cs="Arial"/>
          <w:color w:val="000000" w:themeColor="text1"/>
          <w:sz w:val="24"/>
          <w:szCs w:val="24"/>
        </w:rPr>
        <w:t xml:space="preserve"> &amp; Barnes, 2016; Patrick et al.,</w:t>
      </w:r>
      <w:r w:rsidRPr="00A52A85">
        <w:rPr>
          <w:rFonts w:ascii="Arial" w:hAnsi="Arial" w:cs="Arial"/>
          <w:color w:val="000000" w:themeColor="text1"/>
          <w:sz w:val="24"/>
          <w:szCs w:val="24"/>
        </w:rPr>
        <w:t xml:space="preserve"> 2014). Factors found to impact on attachment security include; ‘maternal representations’, which refers to the mothers’ own internal working models, including her perceptions of parenting, and of her child (Rosenblum et al, 2019), ‘parental reflective functioning’; which describes a parent’s capacity to understand their infants’ internal feeling states and beha</w:t>
      </w:r>
      <w:r w:rsidR="00D50EC0" w:rsidRPr="00A52A85">
        <w:rPr>
          <w:rFonts w:ascii="Arial" w:hAnsi="Arial" w:cs="Arial"/>
          <w:color w:val="000000" w:themeColor="text1"/>
          <w:sz w:val="24"/>
          <w:szCs w:val="24"/>
        </w:rPr>
        <w:t>viour (Kelly, 2005) and</w:t>
      </w:r>
      <w:r w:rsidRPr="00A52A85">
        <w:rPr>
          <w:rFonts w:ascii="Arial" w:hAnsi="Arial" w:cs="Arial"/>
          <w:color w:val="000000" w:themeColor="text1"/>
          <w:sz w:val="24"/>
          <w:szCs w:val="24"/>
        </w:rPr>
        <w:t xml:space="preserve"> ‘emotional availability’, which refers to a parents’ ability to interact and respond to their infant’s needs (Saunders e al, 2015). </w:t>
      </w:r>
    </w:p>
    <w:p w14:paraId="47A6E82D" w14:textId="5A3E0203"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Difficulties with aforementioned factors are often the consequences of parents own insecure attachments and ‘unresolved trauma’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historical abuse/neglect) (Cicchetti, 2006), otherwise known as ‘ghosts in the nursery’ (</w:t>
      </w:r>
      <w:proofErr w:type="spellStart"/>
      <w:r w:rsidRPr="00A52A85">
        <w:rPr>
          <w:rFonts w:ascii="Arial" w:hAnsi="Arial" w:cs="Arial"/>
          <w:color w:val="000000" w:themeColor="text1"/>
          <w:sz w:val="24"/>
          <w:szCs w:val="24"/>
        </w:rPr>
        <w:t>Fraiberg</w:t>
      </w:r>
      <w:proofErr w:type="spellEnd"/>
      <w:r w:rsidRPr="00A52A85">
        <w:rPr>
          <w:rFonts w:ascii="Arial" w:hAnsi="Arial" w:cs="Arial"/>
          <w:color w:val="000000" w:themeColor="text1"/>
          <w:sz w:val="24"/>
          <w:szCs w:val="24"/>
        </w:rPr>
        <w:t xml:space="preserve"> 1975 as cited in Malone et al., 2010). Such unresolved trauma can affect the way caregivers relate to, and bond with their infants, increasing the likelihood of maternal mental health difficulties such as </w:t>
      </w:r>
      <w:r w:rsidR="00D50EC0" w:rsidRPr="00A52A85">
        <w:rPr>
          <w:rFonts w:ascii="Arial" w:hAnsi="Arial" w:cs="Arial"/>
          <w:color w:val="000000" w:themeColor="text1"/>
          <w:sz w:val="24"/>
          <w:szCs w:val="24"/>
        </w:rPr>
        <w:t xml:space="preserve">Post Traumatic Stress Disorder </w:t>
      </w:r>
      <w:r w:rsidRPr="00A52A85">
        <w:rPr>
          <w:rFonts w:ascii="Arial" w:hAnsi="Arial" w:cs="Arial"/>
          <w:color w:val="000000" w:themeColor="text1"/>
          <w:sz w:val="24"/>
          <w:szCs w:val="24"/>
        </w:rPr>
        <w:t xml:space="preserve">or depression (Collishaw et al., 2007). These difficulties increase the risk of threatening or insensitive parenting behaviour, which can result in child maltreatment (O’Donnell et al, 2015), resulting in the transmission of insecure attachments to infants (Madigan, 2006; Van </w:t>
      </w:r>
      <w:proofErr w:type="spellStart"/>
      <w:r w:rsidRPr="00A52A85">
        <w:rPr>
          <w:rFonts w:ascii="Arial" w:hAnsi="Arial" w:cs="Arial"/>
          <w:color w:val="000000" w:themeColor="text1"/>
          <w:sz w:val="24"/>
          <w:szCs w:val="24"/>
        </w:rPr>
        <w:t>ljzendoorn</w:t>
      </w:r>
      <w:proofErr w:type="spellEnd"/>
      <w:r w:rsidRPr="00A52A85">
        <w:rPr>
          <w:rFonts w:ascii="Arial" w:hAnsi="Arial" w:cs="Arial"/>
          <w:color w:val="000000" w:themeColor="text1"/>
          <w:sz w:val="24"/>
          <w:szCs w:val="24"/>
        </w:rPr>
        <w:t xml:space="preserve"> &amp; </w:t>
      </w:r>
      <w:proofErr w:type="spellStart"/>
      <w:r w:rsidRPr="00A52A85">
        <w:rPr>
          <w:rFonts w:ascii="Arial" w:hAnsi="Arial" w:cs="Arial"/>
          <w:color w:val="000000" w:themeColor="text1"/>
          <w:sz w:val="24"/>
          <w:szCs w:val="24"/>
        </w:rPr>
        <w:t>Bakermans</w:t>
      </w:r>
      <w:proofErr w:type="spellEnd"/>
      <w:r w:rsidRPr="00A52A85">
        <w:rPr>
          <w:rFonts w:ascii="Arial" w:hAnsi="Arial" w:cs="Arial"/>
          <w:color w:val="000000" w:themeColor="text1"/>
          <w:sz w:val="24"/>
          <w:szCs w:val="24"/>
        </w:rPr>
        <w:t>-Kranenburg 2019). Long term, this has implications on c</w:t>
      </w:r>
      <w:r w:rsidR="00D50EC0" w:rsidRPr="00A52A85">
        <w:rPr>
          <w:rFonts w:ascii="Arial" w:hAnsi="Arial" w:cs="Arial"/>
          <w:color w:val="000000" w:themeColor="text1"/>
          <w:sz w:val="24"/>
          <w:szCs w:val="24"/>
        </w:rPr>
        <w:t xml:space="preserve">hild </w:t>
      </w:r>
      <w:r w:rsidR="00D50EC0" w:rsidRPr="00A52A85">
        <w:rPr>
          <w:rFonts w:ascii="Arial" w:hAnsi="Arial" w:cs="Arial"/>
          <w:color w:val="000000" w:themeColor="text1"/>
          <w:sz w:val="24"/>
          <w:szCs w:val="24"/>
        </w:rPr>
        <w:lastRenderedPageBreak/>
        <w:t>development (</w:t>
      </w:r>
      <w:proofErr w:type="spellStart"/>
      <w:r w:rsidR="00D50EC0" w:rsidRPr="00A52A85">
        <w:rPr>
          <w:rFonts w:ascii="Arial" w:hAnsi="Arial" w:cs="Arial"/>
          <w:color w:val="000000" w:themeColor="text1"/>
          <w:sz w:val="24"/>
          <w:szCs w:val="24"/>
        </w:rPr>
        <w:t>Vameghi</w:t>
      </w:r>
      <w:proofErr w:type="spellEnd"/>
      <w:r w:rsidR="00D50EC0"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2015), regulation difficulties (Breeman et </w:t>
      </w:r>
      <w:r w:rsidR="00D50EC0" w:rsidRPr="00A52A85">
        <w:rPr>
          <w:rFonts w:ascii="Arial" w:hAnsi="Arial" w:cs="Arial"/>
          <w:color w:val="000000" w:themeColor="text1"/>
          <w:sz w:val="24"/>
          <w:szCs w:val="24"/>
        </w:rPr>
        <w:t>al., 2018; Patrick et al.,</w:t>
      </w:r>
      <w:r w:rsidRPr="00A52A85">
        <w:rPr>
          <w:rFonts w:ascii="Arial" w:hAnsi="Arial" w:cs="Arial"/>
          <w:color w:val="000000" w:themeColor="text1"/>
          <w:sz w:val="24"/>
          <w:szCs w:val="24"/>
        </w:rPr>
        <w:t xml:space="preserve"> 2014) and behav</w:t>
      </w:r>
      <w:r w:rsidR="00D50EC0" w:rsidRPr="00A52A85">
        <w:rPr>
          <w:rFonts w:ascii="Arial" w:hAnsi="Arial" w:cs="Arial"/>
          <w:color w:val="000000" w:themeColor="text1"/>
          <w:sz w:val="24"/>
          <w:szCs w:val="24"/>
        </w:rPr>
        <w:t>ioural difficulties (Hemi et al.,</w:t>
      </w:r>
      <w:r w:rsidRPr="00A52A85">
        <w:rPr>
          <w:rFonts w:ascii="Arial" w:hAnsi="Arial" w:cs="Arial"/>
          <w:color w:val="000000" w:themeColor="text1"/>
          <w:sz w:val="24"/>
          <w:szCs w:val="24"/>
        </w:rPr>
        <w:t xml:space="preserve"> 2011).  </w:t>
      </w:r>
    </w:p>
    <w:p w14:paraId="6925DBD7" w14:textId="4F88977A" w:rsidR="003F0723" w:rsidRPr="00A52A85" w:rsidRDefault="00D50EC0"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Internationally, ‘a</w:t>
      </w:r>
      <w:r w:rsidR="003F0723" w:rsidRPr="00A52A85">
        <w:rPr>
          <w:rFonts w:ascii="Arial" w:hAnsi="Arial" w:cs="Arial"/>
          <w:color w:val="000000" w:themeColor="text1"/>
          <w:sz w:val="24"/>
          <w:szCs w:val="24"/>
        </w:rPr>
        <w:t>ttachment difficulties’ are commonly cited as the reason for parent and infant referrals into sp</w:t>
      </w:r>
      <w:r w:rsidRPr="00A52A85">
        <w:rPr>
          <w:rFonts w:ascii="Arial" w:hAnsi="Arial" w:cs="Arial"/>
          <w:color w:val="000000" w:themeColor="text1"/>
          <w:sz w:val="24"/>
          <w:szCs w:val="24"/>
        </w:rPr>
        <w:t>ecialist services, (Keren et al.,</w:t>
      </w:r>
      <w:r w:rsidR="003F0723" w:rsidRPr="00A52A85">
        <w:rPr>
          <w:rFonts w:ascii="Arial" w:hAnsi="Arial" w:cs="Arial"/>
          <w:color w:val="000000" w:themeColor="text1"/>
          <w:sz w:val="24"/>
          <w:szCs w:val="24"/>
        </w:rPr>
        <w:t xml:space="preserve"> 2001) with a prevalence ranging from 12-16% (Briggs-Gowan, 2001), which is estimated to be significantly higher in contexts of extreme poverty and family displac</w:t>
      </w:r>
      <w:r w:rsidRPr="00A52A85">
        <w:rPr>
          <w:rFonts w:ascii="Arial" w:hAnsi="Arial" w:cs="Arial"/>
          <w:color w:val="000000" w:themeColor="text1"/>
          <w:sz w:val="24"/>
          <w:szCs w:val="24"/>
        </w:rPr>
        <w:t>ement (Grantham-Mc Gregor et al.,</w:t>
      </w:r>
      <w:r w:rsidR="003F0723" w:rsidRPr="00A52A85">
        <w:rPr>
          <w:rFonts w:ascii="Arial" w:hAnsi="Arial" w:cs="Arial"/>
          <w:color w:val="000000" w:themeColor="text1"/>
          <w:sz w:val="24"/>
          <w:szCs w:val="24"/>
        </w:rPr>
        <w:t xml:space="preserve"> 2007). Perinatal mental health difficulties are estimated to have a long-term cost on society of £8.1 billion each year, in the UK and 72% of this cost relates to adverse impacts on the child long-term. Thus, a focus on early trauma and attachment relationships within clinical services, particularly for </w:t>
      </w:r>
      <w:proofErr w:type="gramStart"/>
      <w:r w:rsidR="003F0723" w:rsidRPr="00A52A85">
        <w:rPr>
          <w:rFonts w:ascii="Arial" w:hAnsi="Arial" w:cs="Arial"/>
          <w:color w:val="000000" w:themeColor="text1"/>
          <w:sz w:val="24"/>
          <w:szCs w:val="24"/>
        </w:rPr>
        <w:t>parents’</w:t>
      </w:r>
      <w:proofErr w:type="gramEnd"/>
      <w:r w:rsidR="003F0723" w:rsidRPr="00A52A85">
        <w:rPr>
          <w:rFonts w:ascii="Arial" w:hAnsi="Arial" w:cs="Arial"/>
          <w:color w:val="000000" w:themeColor="text1"/>
          <w:sz w:val="24"/>
          <w:szCs w:val="24"/>
        </w:rPr>
        <w:t xml:space="preserve"> exposed to early deprivation and chaotic relationships is paramount. Despite this, in 2014 only 3% of Clinical Commissioning Groups (CCG’s) in England had a strategy to commission perinatal men</w:t>
      </w:r>
      <w:r w:rsidRPr="00A52A85">
        <w:rPr>
          <w:rFonts w:ascii="Arial" w:hAnsi="Arial" w:cs="Arial"/>
          <w:color w:val="000000" w:themeColor="text1"/>
          <w:sz w:val="24"/>
          <w:szCs w:val="24"/>
        </w:rPr>
        <w:t>tal health services (Baur et al.,</w:t>
      </w:r>
      <w:r w:rsidR="003F0723" w:rsidRPr="00A52A85">
        <w:rPr>
          <w:rFonts w:ascii="Arial" w:hAnsi="Arial" w:cs="Arial"/>
          <w:color w:val="000000" w:themeColor="text1"/>
          <w:sz w:val="24"/>
          <w:szCs w:val="24"/>
        </w:rPr>
        <w:t xml:space="preserve"> 2014).  </w:t>
      </w:r>
      <w:bookmarkStart w:id="8" w:name="_Hlk140249754"/>
      <w:r w:rsidR="001740FC">
        <w:rPr>
          <w:rFonts w:ascii="Arial" w:hAnsi="Arial" w:cs="Arial"/>
          <w:color w:val="000000" w:themeColor="text1"/>
          <w:sz w:val="24"/>
          <w:szCs w:val="24"/>
        </w:rPr>
        <w:t xml:space="preserve">However, the NHS long term plan (2019) has since sought to </w:t>
      </w:r>
      <w:proofErr w:type="spellStart"/>
      <w:r w:rsidR="001740FC">
        <w:rPr>
          <w:rFonts w:ascii="Arial" w:hAnsi="Arial" w:cs="Arial"/>
          <w:color w:val="000000" w:themeColor="text1"/>
          <w:sz w:val="24"/>
          <w:szCs w:val="24"/>
        </w:rPr>
        <w:t>to</w:t>
      </w:r>
      <w:proofErr w:type="spellEnd"/>
      <w:r w:rsidR="001740FC">
        <w:rPr>
          <w:rFonts w:ascii="Arial" w:hAnsi="Arial" w:cs="Arial"/>
          <w:color w:val="000000" w:themeColor="text1"/>
          <w:sz w:val="24"/>
          <w:szCs w:val="24"/>
        </w:rPr>
        <w:t xml:space="preserve"> address this by increasing access and available treatments for specialist perinatal mental health services by 2024 </w:t>
      </w:r>
      <w:r w:rsidR="001740FC" w:rsidRPr="001740FC">
        <w:rPr>
          <w:rFonts w:ascii="Arial" w:hAnsi="Arial" w:cs="Arial"/>
          <w:color w:val="000000" w:themeColor="text1"/>
          <w:sz w:val="24"/>
          <w:szCs w:val="24"/>
        </w:rPr>
        <w:t>(</w:t>
      </w:r>
      <w:proofErr w:type="spellStart"/>
      <w:r w:rsidR="001740FC" w:rsidRPr="001740FC">
        <w:rPr>
          <w:rFonts w:ascii="Arial" w:hAnsi="Arial" w:cs="Arial"/>
          <w:color w:val="222222"/>
          <w:sz w:val="24"/>
          <w:szCs w:val="24"/>
          <w:shd w:val="clear" w:color="auto" w:fill="FFFFFF"/>
        </w:rPr>
        <w:t>Alderwick</w:t>
      </w:r>
      <w:proofErr w:type="spellEnd"/>
      <w:r w:rsidR="001740FC" w:rsidRPr="001740FC">
        <w:rPr>
          <w:rFonts w:ascii="Arial" w:hAnsi="Arial" w:cs="Arial"/>
          <w:color w:val="222222"/>
          <w:sz w:val="24"/>
          <w:szCs w:val="24"/>
          <w:shd w:val="clear" w:color="auto" w:fill="FFFFFF"/>
        </w:rPr>
        <w:t>, &amp; Dixon</w:t>
      </w:r>
      <w:r w:rsidR="001740FC">
        <w:rPr>
          <w:rFonts w:ascii="Arial" w:hAnsi="Arial" w:cs="Arial"/>
          <w:color w:val="222222"/>
          <w:sz w:val="24"/>
          <w:szCs w:val="24"/>
          <w:shd w:val="clear" w:color="auto" w:fill="FFFFFF"/>
        </w:rPr>
        <w:t xml:space="preserve">, </w:t>
      </w:r>
      <w:r w:rsidR="001740FC" w:rsidRPr="001740FC">
        <w:rPr>
          <w:rFonts w:ascii="Arial" w:hAnsi="Arial" w:cs="Arial"/>
          <w:color w:val="222222"/>
          <w:sz w:val="24"/>
          <w:szCs w:val="24"/>
          <w:shd w:val="clear" w:color="auto" w:fill="FFFFFF"/>
        </w:rPr>
        <w:t>2019).</w:t>
      </w:r>
      <w:r w:rsidR="001740FC">
        <w:rPr>
          <w:rFonts w:ascii="Arial" w:hAnsi="Arial" w:cs="Arial"/>
          <w:color w:val="222222"/>
          <w:sz w:val="20"/>
          <w:szCs w:val="20"/>
          <w:shd w:val="clear" w:color="auto" w:fill="FFFFFF"/>
        </w:rPr>
        <w:t xml:space="preserve"> </w:t>
      </w:r>
      <w:bookmarkEnd w:id="8"/>
    </w:p>
    <w:p w14:paraId="6C6FAA9C" w14:textId="256AE2D4"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Parent-Infant Psychotherapy (PIP) is a psychodynamic intervention, which originates from </w:t>
      </w:r>
      <w:proofErr w:type="spellStart"/>
      <w:r w:rsidRPr="00A52A85">
        <w:rPr>
          <w:rFonts w:ascii="Arial" w:hAnsi="Arial" w:cs="Arial"/>
          <w:color w:val="000000" w:themeColor="text1"/>
          <w:sz w:val="24"/>
          <w:szCs w:val="24"/>
        </w:rPr>
        <w:t>Fraiberg’s</w:t>
      </w:r>
      <w:proofErr w:type="spellEnd"/>
      <w:r w:rsidRPr="00A52A85">
        <w:rPr>
          <w:rFonts w:ascii="Arial" w:hAnsi="Arial" w:cs="Arial"/>
          <w:color w:val="000000" w:themeColor="text1"/>
          <w:sz w:val="24"/>
          <w:szCs w:val="24"/>
        </w:rPr>
        <w:t xml:space="preserve"> (1980) work, whereby parent-child dyads are treated together. The aims of intervention centre on fostering the parent-infant relationship to promote attachment security and optimal infant/child development. The intervention supports parents to understand and be able to ‘mentalise’ their child’s emotional states with a focus on encouraging parental self-reflection and sensitivity to their child’s needs. This is an attempt to improve parental behaviours towards childr</w:t>
      </w:r>
      <w:r w:rsidR="00D50EC0" w:rsidRPr="00A52A85">
        <w:rPr>
          <w:rFonts w:ascii="Arial" w:hAnsi="Arial" w:cs="Arial"/>
          <w:color w:val="000000" w:themeColor="text1"/>
          <w:sz w:val="24"/>
          <w:szCs w:val="24"/>
        </w:rPr>
        <w:t xml:space="preserve">en by targeting the parents </w:t>
      </w:r>
      <w:r w:rsidRPr="00A52A85">
        <w:rPr>
          <w:rFonts w:ascii="Arial" w:hAnsi="Arial" w:cs="Arial"/>
          <w:color w:val="000000" w:themeColor="text1"/>
          <w:sz w:val="24"/>
          <w:szCs w:val="24"/>
        </w:rPr>
        <w:t>internal workin</w:t>
      </w:r>
      <w:r w:rsidR="00D50EC0" w:rsidRPr="00A52A85">
        <w:rPr>
          <w:rFonts w:ascii="Arial" w:hAnsi="Arial" w:cs="Arial"/>
          <w:color w:val="000000" w:themeColor="text1"/>
          <w:sz w:val="24"/>
          <w:szCs w:val="24"/>
        </w:rPr>
        <w:t xml:space="preserve">g models, born out of their </w:t>
      </w:r>
      <w:r w:rsidRPr="00A52A85">
        <w:rPr>
          <w:rFonts w:ascii="Arial" w:hAnsi="Arial" w:cs="Arial"/>
          <w:color w:val="000000" w:themeColor="text1"/>
          <w:sz w:val="24"/>
          <w:szCs w:val="24"/>
        </w:rPr>
        <w:t>experiences of being parented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p w14:paraId="12F104E8"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PIP was later applied to children up to 5 years of age, which is referred to as ‘Child Parent Psychotherapy</w:t>
      </w:r>
      <w:proofErr w:type="gramStart"/>
      <w:r w:rsidRPr="00A52A85">
        <w:rPr>
          <w:rFonts w:ascii="Arial" w:hAnsi="Arial" w:cs="Arial"/>
          <w:color w:val="000000" w:themeColor="text1"/>
          <w:sz w:val="24"/>
          <w:szCs w:val="24"/>
        </w:rPr>
        <w:t>’.(</w:t>
      </w:r>
      <w:proofErr w:type="gramEnd"/>
      <w:r w:rsidRPr="00A52A85">
        <w:rPr>
          <w:rFonts w:ascii="Arial" w:hAnsi="Arial" w:cs="Arial"/>
          <w:color w:val="000000" w:themeColor="text1"/>
          <w:sz w:val="24"/>
          <w:szCs w:val="24"/>
        </w:rPr>
        <w:t xml:space="preserve">Lieberman &amp; Vanhorn, 2006 as cited in Lieberman et al, 2005). </w:t>
      </w:r>
      <w:proofErr w:type="gramStart"/>
      <w:r w:rsidRPr="00A52A85">
        <w:rPr>
          <w:rFonts w:ascii="Arial" w:hAnsi="Arial" w:cs="Arial"/>
          <w:color w:val="000000" w:themeColor="text1"/>
          <w:sz w:val="24"/>
          <w:szCs w:val="24"/>
        </w:rPr>
        <w:t>Thus</w:t>
      </w:r>
      <w:proofErr w:type="gramEnd"/>
      <w:r w:rsidRPr="00A52A85">
        <w:rPr>
          <w:rFonts w:ascii="Arial" w:hAnsi="Arial" w:cs="Arial"/>
          <w:color w:val="000000" w:themeColor="text1"/>
          <w:sz w:val="24"/>
          <w:szCs w:val="24"/>
        </w:rPr>
        <w:t xml:space="preserve"> PIP and CPP are broadly the same intervention utilizing the same theoretical underpinnings, but with different terminology to reflect the age of the child. </w:t>
      </w:r>
    </w:p>
    <w:p w14:paraId="4355F0DA" w14:textId="6B5E5C34" w:rsidR="003F0723" w:rsidRPr="00A52A85" w:rsidRDefault="00D50EC0"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 </w:t>
      </w:r>
      <w:r w:rsidR="003F0723" w:rsidRPr="00A52A85">
        <w:rPr>
          <w:rFonts w:ascii="Arial" w:hAnsi="Arial" w:cs="Arial"/>
          <w:color w:val="000000" w:themeColor="text1"/>
          <w:sz w:val="24"/>
          <w:szCs w:val="24"/>
        </w:rPr>
        <w:t xml:space="preserve">review found that PIP is a promising model to improve infant attachment security, particularly in high-risk families whereby parental mental health difficulties </w:t>
      </w:r>
      <w:r w:rsidR="003F0723" w:rsidRPr="00A52A85">
        <w:rPr>
          <w:rFonts w:ascii="Arial" w:hAnsi="Arial" w:cs="Arial"/>
          <w:color w:val="000000" w:themeColor="text1"/>
          <w:sz w:val="24"/>
          <w:szCs w:val="24"/>
        </w:rPr>
        <w:lastRenderedPageBreak/>
        <w:t xml:space="preserve">were present, however found no evidence that this intervention is any more effective than any other methods of working with parents and infants together. They concluded that more research was needed on mediating factors including parental mental health, reflective functioning and the parent-infant interaction (Barlow et al, 2015). </w:t>
      </w:r>
    </w:p>
    <w:p w14:paraId="5305BA5A" w14:textId="4CE78582" w:rsidR="003F0723" w:rsidRPr="00A52A85" w:rsidRDefault="003F0723" w:rsidP="005D354F">
      <w:pPr>
        <w:pStyle w:val="Heading2"/>
        <w:rPr>
          <w:color w:val="000000" w:themeColor="text1"/>
        </w:rPr>
      </w:pPr>
      <w:bookmarkStart w:id="9" w:name="_Toc140250111"/>
      <w:r w:rsidRPr="00A52A85">
        <w:rPr>
          <w:color w:val="000000" w:themeColor="text1"/>
        </w:rPr>
        <w:t>Rationale for review</w:t>
      </w:r>
      <w:bookmarkEnd w:id="9"/>
      <w:r w:rsidRPr="00A52A85">
        <w:rPr>
          <w:color w:val="000000" w:themeColor="text1"/>
        </w:rPr>
        <w:t xml:space="preserve">  </w:t>
      </w:r>
    </w:p>
    <w:p w14:paraId="68F9B08E" w14:textId="77777777" w:rsidR="005D354F" w:rsidRPr="00A52A85" w:rsidRDefault="005D354F" w:rsidP="005D354F">
      <w:pPr>
        <w:rPr>
          <w:color w:val="000000" w:themeColor="text1"/>
        </w:rPr>
      </w:pPr>
    </w:p>
    <w:p w14:paraId="1DCB02C3" w14:textId="2966DB91"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Child Parent Psychotherapy (CPP) is recommended for ‘maltreated children’ such as those who have experienced neglect and/or abuse, between the ages of 0-5 years (National Institute for Health and Care Excellence [NICE], 2017). A review exploring the efficacy of this treatment for children and parents excluded studies that were not Randomised Controlled Trials (RCT) or quasi-experimental; and studies whereby infants mean age exceeded 24 months (Barlow et al, 2015). An RCT is not reflective of the current </w:t>
      </w:r>
      <w:proofErr w:type="gramStart"/>
      <w:r w:rsidRPr="00A52A85">
        <w:rPr>
          <w:rFonts w:ascii="Arial" w:hAnsi="Arial" w:cs="Arial"/>
          <w:color w:val="000000" w:themeColor="text1"/>
          <w:sz w:val="24"/>
          <w:szCs w:val="24"/>
        </w:rPr>
        <w:t>real world</w:t>
      </w:r>
      <w:proofErr w:type="gramEnd"/>
      <w:r w:rsidRPr="00A52A85">
        <w:rPr>
          <w:rFonts w:ascii="Arial" w:hAnsi="Arial" w:cs="Arial"/>
          <w:color w:val="000000" w:themeColor="text1"/>
          <w:sz w:val="24"/>
          <w:szCs w:val="24"/>
        </w:rPr>
        <w:t xml:space="preserve"> context in which such dyads are treated and thus lacks external validity. </w:t>
      </w:r>
      <w:r w:rsidR="00D50EC0" w:rsidRPr="00A52A85">
        <w:rPr>
          <w:rFonts w:ascii="Arial" w:hAnsi="Arial" w:cs="Arial"/>
          <w:color w:val="000000" w:themeColor="text1"/>
          <w:sz w:val="24"/>
          <w:szCs w:val="24"/>
        </w:rPr>
        <w:t>T</w:t>
      </w:r>
      <w:r w:rsidRPr="00A52A85">
        <w:rPr>
          <w:rFonts w:ascii="Arial" w:hAnsi="Arial" w:cs="Arial"/>
          <w:color w:val="000000" w:themeColor="text1"/>
          <w:sz w:val="24"/>
          <w:szCs w:val="24"/>
        </w:rPr>
        <w:t>he recommendations specify this treatment as a suitable inte</w:t>
      </w:r>
      <w:r w:rsidR="00D50EC0" w:rsidRPr="00A52A85">
        <w:rPr>
          <w:rFonts w:ascii="Arial" w:hAnsi="Arial" w:cs="Arial"/>
          <w:color w:val="000000" w:themeColor="text1"/>
          <w:sz w:val="24"/>
          <w:szCs w:val="24"/>
        </w:rPr>
        <w:t xml:space="preserve">rvention for children up to </w:t>
      </w:r>
      <w:r w:rsidRPr="00A52A85">
        <w:rPr>
          <w:rFonts w:ascii="Arial" w:hAnsi="Arial" w:cs="Arial"/>
          <w:color w:val="000000" w:themeColor="text1"/>
          <w:sz w:val="24"/>
          <w:szCs w:val="24"/>
        </w:rPr>
        <w:t xml:space="preserve">5 years </w:t>
      </w:r>
      <w:r w:rsidR="00D50EC0" w:rsidRPr="00A52A85">
        <w:rPr>
          <w:rFonts w:ascii="Arial" w:hAnsi="Arial" w:cs="Arial"/>
          <w:color w:val="000000" w:themeColor="text1"/>
          <w:sz w:val="24"/>
          <w:szCs w:val="24"/>
        </w:rPr>
        <w:t xml:space="preserve">old </w:t>
      </w:r>
      <w:r w:rsidRPr="00A52A85">
        <w:rPr>
          <w:rFonts w:ascii="Arial" w:hAnsi="Arial" w:cs="Arial"/>
          <w:color w:val="000000" w:themeColor="text1"/>
          <w:sz w:val="24"/>
          <w:szCs w:val="24"/>
        </w:rPr>
        <w:t xml:space="preserve">and the previous review excluded studies on the basis of the child being ‘too </w:t>
      </w:r>
      <w:proofErr w:type="gramStart"/>
      <w:r w:rsidRPr="00A52A85">
        <w:rPr>
          <w:rFonts w:ascii="Arial" w:hAnsi="Arial" w:cs="Arial"/>
          <w:color w:val="000000" w:themeColor="text1"/>
          <w:sz w:val="24"/>
          <w:szCs w:val="24"/>
        </w:rPr>
        <w:t>old ’</w:t>
      </w:r>
      <w:proofErr w:type="gramEnd"/>
      <w:r w:rsidRPr="00A52A85">
        <w:rPr>
          <w:rFonts w:ascii="Arial" w:hAnsi="Arial" w:cs="Arial"/>
          <w:color w:val="000000" w:themeColor="text1"/>
          <w:sz w:val="24"/>
          <w:szCs w:val="24"/>
        </w:rPr>
        <w:t xml:space="preserve">, thus this review increases the scope of the previous review in evaluating the effectiveness of PIP in clinical practice for the age range specified in NICE guidance. </w:t>
      </w:r>
    </w:p>
    <w:p w14:paraId="1035B42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Aims</w:t>
      </w:r>
    </w:p>
    <w:p w14:paraId="774E0B2B" w14:textId="77777777" w:rsidR="003F0723" w:rsidRPr="00A52A85" w:rsidRDefault="003F0723" w:rsidP="00421F93">
      <w:pPr>
        <w:pStyle w:val="ListParagraph"/>
        <w:numPr>
          <w:ilvl w:val="0"/>
          <w:numId w:val="15"/>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 provide an update on the outcomes of PIP using a wider range of research design (</w:t>
      </w:r>
      <w:proofErr w:type="gramStart"/>
      <w:r w:rsidRPr="00A52A85">
        <w:rPr>
          <w:rFonts w:ascii="Arial" w:hAnsi="Arial" w:cs="Arial"/>
          <w:color w:val="000000" w:themeColor="text1"/>
          <w:sz w:val="24"/>
          <w:szCs w:val="24"/>
        </w:rPr>
        <w:t>not only RCT</w:t>
      </w:r>
      <w:proofErr w:type="gramEnd"/>
      <w:r w:rsidRPr="00A52A85">
        <w:rPr>
          <w:rFonts w:ascii="Arial" w:hAnsi="Arial" w:cs="Arial"/>
          <w:color w:val="000000" w:themeColor="text1"/>
          <w:sz w:val="24"/>
          <w:szCs w:val="24"/>
        </w:rPr>
        <w:t xml:space="preserve">), since 2015. Outcomes will include the attachment relationship, children’s development and parental mental health, to inform evidence-based guidelines for use of PIP in children up to the age 5. </w:t>
      </w:r>
    </w:p>
    <w:p w14:paraId="080F753F" w14:textId="7C695689" w:rsidR="003F0723" w:rsidRPr="00A52A85" w:rsidRDefault="003F0723" w:rsidP="00421F93">
      <w:pPr>
        <w:pStyle w:val="ListParagraph"/>
        <w:numPr>
          <w:ilvl w:val="0"/>
          <w:numId w:val="15"/>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 examine all studies previously excluded from Barlow’s (2015) review of PIP such as children up to age 5 and non-R</w:t>
      </w:r>
      <w:r w:rsidR="002F11EB" w:rsidRPr="00A52A85">
        <w:rPr>
          <w:rFonts w:ascii="Arial" w:hAnsi="Arial" w:cs="Arial"/>
          <w:color w:val="000000" w:themeColor="text1"/>
          <w:sz w:val="24"/>
          <w:szCs w:val="24"/>
        </w:rPr>
        <w:t>CT</w:t>
      </w:r>
      <w:r w:rsidRPr="00A52A85">
        <w:rPr>
          <w:rFonts w:ascii="Arial" w:hAnsi="Arial" w:cs="Arial"/>
          <w:color w:val="000000" w:themeColor="text1"/>
          <w:sz w:val="24"/>
          <w:szCs w:val="24"/>
        </w:rPr>
        <w:t xml:space="preserve"> designs. </w:t>
      </w:r>
    </w:p>
    <w:p w14:paraId="5411B8D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Review question: What is the effectiveness of PIP for infant development, parenting and the attachment relationship for children up to the age of 5 years?</w:t>
      </w:r>
    </w:p>
    <w:p w14:paraId="46ED10D5" w14:textId="77777777" w:rsidR="003F0723" w:rsidRPr="00A52A85" w:rsidRDefault="003F0723" w:rsidP="008D5B61">
      <w:pPr>
        <w:pStyle w:val="Heading1"/>
      </w:pPr>
      <w:bookmarkStart w:id="10" w:name="_Toc113183468"/>
      <w:bookmarkStart w:id="11" w:name="_Toc140250112"/>
      <w:r w:rsidRPr="00A52A85">
        <w:t>Method</w:t>
      </w:r>
      <w:bookmarkEnd w:id="10"/>
      <w:bookmarkEnd w:id="11"/>
      <w:r w:rsidRPr="00A52A85">
        <w:t xml:space="preserve"> </w:t>
      </w:r>
    </w:p>
    <w:p w14:paraId="0FAB9778" w14:textId="57719268" w:rsidR="003F0723" w:rsidRPr="00A52A85" w:rsidRDefault="003F0723" w:rsidP="005D354F">
      <w:pPr>
        <w:pStyle w:val="Heading2"/>
        <w:rPr>
          <w:color w:val="000000" w:themeColor="text1"/>
        </w:rPr>
      </w:pPr>
      <w:bookmarkStart w:id="12" w:name="_Toc140250113"/>
      <w:r w:rsidRPr="00A52A85">
        <w:rPr>
          <w:color w:val="000000" w:themeColor="text1"/>
        </w:rPr>
        <w:t>Scoping searches</w:t>
      </w:r>
      <w:bookmarkEnd w:id="12"/>
    </w:p>
    <w:p w14:paraId="3B0A9246" w14:textId="77777777" w:rsidR="005D354F" w:rsidRPr="00A52A85" w:rsidRDefault="005D354F" w:rsidP="005D354F">
      <w:pPr>
        <w:rPr>
          <w:color w:val="000000" w:themeColor="text1"/>
        </w:rPr>
      </w:pPr>
    </w:p>
    <w:p w14:paraId="44DE9323" w14:textId="6C6BF09E"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An initial scoping search was carried out using the Cochrane and google scholar databases to determine the viability of the review, which identified a previous review examining the efficacy of parent-inf</w:t>
      </w:r>
      <w:r w:rsidR="00D50EC0" w:rsidRPr="00A52A85">
        <w:rPr>
          <w:rFonts w:ascii="Arial" w:hAnsi="Arial" w:cs="Arial"/>
          <w:color w:val="000000" w:themeColor="text1"/>
          <w:sz w:val="24"/>
          <w:szCs w:val="24"/>
        </w:rPr>
        <w:t>ant psychotherapy (Barlow et al.,</w:t>
      </w:r>
      <w:r w:rsidRPr="00A52A85">
        <w:rPr>
          <w:rFonts w:ascii="Arial" w:hAnsi="Arial" w:cs="Arial"/>
          <w:color w:val="000000" w:themeColor="text1"/>
          <w:sz w:val="24"/>
          <w:szCs w:val="24"/>
        </w:rPr>
        <w:t xml:space="preserve"> 2015). Further published studies were found on the outcomes of PIP since </w:t>
      </w:r>
      <w:r w:rsidR="00D50EC0" w:rsidRPr="00A52A85">
        <w:rPr>
          <w:rFonts w:ascii="Arial" w:hAnsi="Arial" w:cs="Arial"/>
          <w:color w:val="000000" w:themeColor="text1"/>
          <w:sz w:val="24"/>
          <w:szCs w:val="24"/>
        </w:rPr>
        <w:t>this review was published and</w:t>
      </w:r>
      <w:r w:rsidRPr="00A52A85">
        <w:rPr>
          <w:rFonts w:ascii="Arial" w:hAnsi="Arial" w:cs="Arial"/>
          <w:color w:val="000000" w:themeColor="text1"/>
          <w:sz w:val="24"/>
          <w:szCs w:val="24"/>
        </w:rPr>
        <w:t xml:space="preserve"> highlighted gaps in the previous review that warranted an updated synthesis of the evidence for the effectiveness of PIP. </w:t>
      </w:r>
    </w:p>
    <w:p w14:paraId="29BF7690" w14:textId="6279C7FF" w:rsidR="003F0723" w:rsidRPr="00A52A85" w:rsidRDefault="003F0723" w:rsidP="005D354F">
      <w:pPr>
        <w:pStyle w:val="Heading2"/>
        <w:rPr>
          <w:color w:val="000000" w:themeColor="text1"/>
        </w:rPr>
      </w:pPr>
      <w:bookmarkStart w:id="13" w:name="_Toc140250114"/>
      <w:r w:rsidRPr="00A52A85">
        <w:rPr>
          <w:color w:val="000000" w:themeColor="text1"/>
        </w:rPr>
        <w:t>Search Strategy</w:t>
      </w:r>
      <w:bookmarkEnd w:id="13"/>
    </w:p>
    <w:p w14:paraId="74FA6E21" w14:textId="77777777" w:rsidR="005D354F" w:rsidRPr="00A52A85" w:rsidRDefault="005D354F" w:rsidP="005D354F">
      <w:pPr>
        <w:rPr>
          <w:color w:val="000000" w:themeColor="text1"/>
        </w:rPr>
      </w:pPr>
    </w:p>
    <w:p w14:paraId="31344BC7"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Systematic searches to ensure replicability were carried out in April 2022 across the following databases: </w:t>
      </w:r>
      <w:proofErr w:type="spellStart"/>
      <w:r w:rsidRPr="00A52A85">
        <w:rPr>
          <w:rFonts w:ascii="Arial" w:hAnsi="Arial" w:cs="Arial"/>
          <w:color w:val="000000" w:themeColor="text1"/>
          <w:sz w:val="24"/>
          <w:szCs w:val="24"/>
        </w:rPr>
        <w:t>PsychINFO</w:t>
      </w:r>
      <w:proofErr w:type="spellEnd"/>
      <w:r w:rsidRPr="00A52A85">
        <w:rPr>
          <w:rFonts w:ascii="Arial" w:hAnsi="Arial" w:cs="Arial"/>
          <w:color w:val="000000" w:themeColor="text1"/>
          <w:sz w:val="24"/>
          <w:szCs w:val="24"/>
        </w:rPr>
        <w:t xml:space="preserve">, </w:t>
      </w:r>
      <w:proofErr w:type="spellStart"/>
      <w:r w:rsidRPr="00A52A85">
        <w:rPr>
          <w:rFonts w:ascii="Arial" w:hAnsi="Arial" w:cs="Arial"/>
          <w:color w:val="000000" w:themeColor="text1"/>
          <w:sz w:val="24"/>
          <w:szCs w:val="24"/>
        </w:rPr>
        <w:t>PsyArticles</w:t>
      </w:r>
      <w:proofErr w:type="spellEnd"/>
      <w:r w:rsidRPr="00A52A85">
        <w:rPr>
          <w:rFonts w:ascii="Arial" w:hAnsi="Arial" w:cs="Arial"/>
          <w:color w:val="000000" w:themeColor="text1"/>
          <w:sz w:val="24"/>
          <w:szCs w:val="24"/>
        </w:rPr>
        <w:t>, CINAHL, Education Research Complete, Medline, Scopus, Social Care Online, and ETHOS. Search terms were based on the terms that the previous review had used and included:</w:t>
      </w:r>
    </w:p>
    <w:p w14:paraId="3E4BE67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(“Parent-Infant” OR “Parent-Child” OR “Parent Toddler” OR “mother Infant” or “father infant” or “Mother Child” OR “Child Parent”)</w:t>
      </w:r>
    </w:p>
    <w:p w14:paraId="00D6110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AND </w:t>
      </w:r>
    </w:p>
    <w:p w14:paraId="2F589F5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(“Psychotherapy” OR “Psychoanalytic therapy” or “Psychodynamic” or “Psychotherapy”) </w:t>
      </w:r>
    </w:p>
    <w:p w14:paraId="75E5F6B1"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Initial scoping searches demonstrated a lack of sensitivity to using ‘PIP’ or ‘CPP’ as search terms, and thus these broader search terms were more viable. </w:t>
      </w:r>
    </w:p>
    <w:p w14:paraId="1235D615"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To determine which research papers were eligible for the review, inclusion and exclusion criteria were applied (see Table A</w:t>
      </w:r>
      <w:proofErr w:type="gramStart"/>
      <w:r w:rsidRPr="00A52A85">
        <w:rPr>
          <w:rFonts w:ascii="Arial" w:hAnsi="Arial" w:cs="Arial"/>
          <w:color w:val="000000" w:themeColor="text1"/>
          <w:sz w:val="24"/>
          <w:szCs w:val="24"/>
        </w:rPr>
        <w:t>).The</w:t>
      </w:r>
      <w:proofErr w:type="gramEnd"/>
      <w:r w:rsidRPr="00A52A85">
        <w:rPr>
          <w:rFonts w:ascii="Arial" w:hAnsi="Arial" w:cs="Arial"/>
          <w:color w:val="000000" w:themeColor="text1"/>
          <w:sz w:val="24"/>
          <w:szCs w:val="24"/>
        </w:rPr>
        <w:t xml:space="preserve"> review did not apply any date limiters given its aims were to capture any studies excluded from the previous review, as well as provide an update to this. </w:t>
      </w:r>
    </w:p>
    <w:p w14:paraId="3662A38B" w14:textId="77777777" w:rsidR="003F0723" w:rsidRPr="00A52A85" w:rsidRDefault="003F0723" w:rsidP="008D5B61">
      <w:pPr>
        <w:spacing w:line="360" w:lineRule="auto"/>
        <w:rPr>
          <w:rFonts w:ascii="Arial" w:hAnsi="Arial" w:cs="Arial"/>
          <w:color w:val="000000" w:themeColor="text1"/>
          <w:sz w:val="24"/>
          <w:szCs w:val="24"/>
        </w:rPr>
      </w:pPr>
    </w:p>
    <w:p w14:paraId="0128E30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br w:type="page"/>
      </w:r>
    </w:p>
    <w:p w14:paraId="1899C9ED" w14:textId="77777777" w:rsidR="003F0723" w:rsidRPr="00A52A85" w:rsidRDefault="003F0723" w:rsidP="008D5B61">
      <w:pPr>
        <w:spacing w:line="360" w:lineRule="auto"/>
        <w:rPr>
          <w:rFonts w:ascii="Arial" w:hAnsi="Arial" w:cs="Arial"/>
          <w:color w:val="000000" w:themeColor="text1"/>
          <w:sz w:val="24"/>
          <w:szCs w:val="24"/>
        </w:rPr>
      </w:pPr>
    </w:p>
    <w:tbl>
      <w:tblPr>
        <w:tblStyle w:val="TableGrid"/>
        <w:tblW w:w="9252" w:type="dxa"/>
        <w:tblLook w:val="04A0" w:firstRow="1" w:lastRow="0" w:firstColumn="1" w:lastColumn="0" w:noHBand="0" w:noVBand="1"/>
      </w:tblPr>
      <w:tblGrid>
        <w:gridCol w:w="3005"/>
        <w:gridCol w:w="3005"/>
        <w:gridCol w:w="3242"/>
      </w:tblGrid>
      <w:tr w:rsidR="00A46AC2" w:rsidRPr="00A52A85" w14:paraId="09EF41AE" w14:textId="77777777" w:rsidTr="002E5A47">
        <w:tc>
          <w:tcPr>
            <w:tcW w:w="3005" w:type="dxa"/>
          </w:tcPr>
          <w:p w14:paraId="5EE448C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Criteria </w:t>
            </w:r>
          </w:p>
        </w:tc>
        <w:tc>
          <w:tcPr>
            <w:tcW w:w="3005" w:type="dxa"/>
          </w:tcPr>
          <w:p w14:paraId="76C93B7E"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Inclusion</w:t>
            </w:r>
          </w:p>
        </w:tc>
        <w:tc>
          <w:tcPr>
            <w:tcW w:w="3242" w:type="dxa"/>
          </w:tcPr>
          <w:p w14:paraId="20FC4BA8"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Exclusion </w:t>
            </w:r>
          </w:p>
        </w:tc>
      </w:tr>
      <w:tr w:rsidR="00A46AC2" w:rsidRPr="00A52A85" w14:paraId="21470260" w14:textId="77777777" w:rsidTr="002E5A47">
        <w:tc>
          <w:tcPr>
            <w:tcW w:w="3005" w:type="dxa"/>
          </w:tcPr>
          <w:p w14:paraId="3AB754ED"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Population </w:t>
            </w:r>
          </w:p>
        </w:tc>
        <w:tc>
          <w:tcPr>
            <w:tcW w:w="3005" w:type="dxa"/>
          </w:tcPr>
          <w:p w14:paraId="2641E21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Parent or caregiver child dyads or triads (fathers included) </w:t>
            </w:r>
          </w:p>
          <w:p w14:paraId="488B459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Studies with infants 5 years or under. </w:t>
            </w:r>
            <w:r w:rsidRPr="00A52A85">
              <w:rPr>
                <w:rStyle w:val="FootnoteReference"/>
                <w:rFonts w:ascii="Arial" w:hAnsi="Arial" w:cs="Arial"/>
                <w:color w:val="000000" w:themeColor="text1"/>
                <w:sz w:val="24"/>
                <w:szCs w:val="24"/>
              </w:rPr>
              <w:footnoteReference w:id="2"/>
            </w:r>
          </w:p>
        </w:tc>
        <w:tc>
          <w:tcPr>
            <w:tcW w:w="3242" w:type="dxa"/>
          </w:tcPr>
          <w:p w14:paraId="21F9F618" w14:textId="25B1CB75"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w:t>
            </w:r>
            <w:r w:rsidR="002F11EB" w:rsidRPr="00A52A85">
              <w:rPr>
                <w:rFonts w:ascii="Arial" w:hAnsi="Arial" w:cs="Arial"/>
                <w:color w:val="000000" w:themeColor="text1"/>
                <w:sz w:val="24"/>
                <w:szCs w:val="24"/>
              </w:rPr>
              <w:t>aregiver</w:t>
            </w:r>
            <w:r w:rsidRPr="00A52A85">
              <w:rPr>
                <w:rFonts w:ascii="Arial" w:hAnsi="Arial" w:cs="Arial"/>
                <w:color w:val="000000" w:themeColor="text1"/>
                <w:sz w:val="24"/>
                <w:szCs w:val="24"/>
              </w:rPr>
              <w:t xml:space="preserve">s or children alone </w:t>
            </w:r>
          </w:p>
          <w:p w14:paraId="0D62C5B2"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7FF52898" w14:textId="77777777" w:rsidTr="002E5A47">
        <w:tc>
          <w:tcPr>
            <w:tcW w:w="3005" w:type="dxa"/>
          </w:tcPr>
          <w:p w14:paraId="3C32E601"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Design </w:t>
            </w:r>
          </w:p>
        </w:tc>
        <w:tc>
          <w:tcPr>
            <w:tcW w:w="3005" w:type="dxa"/>
          </w:tcPr>
          <w:p w14:paraId="07AE98F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Any quantitative design reporting on outcomes and effectiveness of PIP</w:t>
            </w:r>
          </w:p>
          <w:p w14:paraId="50301FF0" w14:textId="2CD72069"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Pre-post analysis, pilot studies, controlled clinica</w:t>
            </w:r>
            <w:r w:rsidR="002F11EB" w:rsidRPr="00A52A85">
              <w:rPr>
                <w:rFonts w:ascii="Arial" w:hAnsi="Arial" w:cs="Arial"/>
                <w:color w:val="000000" w:themeColor="text1"/>
                <w:sz w:val="24"/>
                <w:szCs w:val="24"/>
              </w:rPr>
              <w:t xml:space="preserve">l trials, quasi-experimental, RCT or single case experimental designs. </w:t>
            </w:r>
            <w:r w:rsidRPr="00A52A85">
              <w:rPr>
                <w:rFonts w:ascii="Arial" w:hAnsi="Arial" w:cs="Arial"/>
                <w:color w:val="000000" w:themeColor="text1"/>
                <w:sz w:val="24"/>
                <w:szCs w:val="24"/>
              </w:rPr>
              <w:t xml:space="preserve"> </w:t>
            </w:r>
          </w:p>
        </w:tc>
        <w:tc>
          <w:tcPr>
            <w:tcW w:w="3242" w:type="dxa"/>
          </w:tcPr>
          <w:p w14:paraId="614627F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Qualitative studies </w:t>
            </w:r>
          </w:p>
          <w:p w14:paraId="5B77BFD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Case studies </w:t>
            </w:r>
          </w:p>
          <w:p w14:paraId="1C06784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Commentaries </w:t>
            </w:r>
          </w:p>
          <w:p w14:paraId="3F416DA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Process Studies</w:t>
            </w:r>
          </w:p>
          <w:p w14:paraId="4C194191"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0323190C" w14:textId="77777777" w:rsidTr="002E5A47">
        <w:tc>
          <w:tcPr>
            <w:tcW w:w="3005" w:type="dxa"/>
          </w:tcPr>
          <w:p w14:paraId="7B235603"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Intervention</w:t>
            </w:r>
          </w:p>
        </w:tc>
        <w:tc>
          <w:tcPr>
            <w:tcW w:w="3005" w:type="dxa"/>
          </w:tcPr>
          <w:p w14:paraId="15A7A89A" w14:textId="3C6C9DF4"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Studies aiming to evaluate outcomes of PIP/CPP based on both Cicchetti </w:t>
            </w:r>
            <w:r w:rsidR="002F11EB"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2006) and Lieberman &amp; Vanhorn’s (2005) work originating from </w:t>
            </w:r>
            <w:proofErr w:type="spellStart"/>
            <w:r w:rsidRPr="00A52A85">
              <w:rPr>
                <w:rFonts w:ascii="Arial" w:hAnsi="Arial" w:cs="Arial"/>
                <w:color w:val="000000" w:themeColor="text1"/>
                <w:sz w:val="24"/>
                <w:szCs w:val="24"/>
              </w:rPr>
              <w:t>Fraiberg’s</w:t>
            </w:r>
            <w:proofErr w:type="spellEnd"/>
            <w:r w:rsidRPr="00A52A85">
              <w:rPr>
                <w:rFonts w:ascii="Arial" w:hAnsi="Arial" w:cs="Arial"/>
                <w:color w:val="000000" w:themeColor="text1"/>
                <w:sz w:val="24"/>
                <w:szCs w:val="24"/>
              </w:rPr>
              <w:t xml:space="preserve"> (1975) work and inclusive of one of the following </w:t>
            </w:r>
            <w:proofErr w:type="gramStart"/>
            <w:r w:rsidRPr="00A52A85">
              <w:rPr>
                <w:rFonts w:ascii="Arial" w:hAnsi="Arial" w:cs="Arial"/>
                <w:color w:val="000000" w:themeColor="text1"/>
                <w:sz w:val="24"/>
                <w:szCs w:val="24"/>
              </w:rPr>
              <w:t>components</w:t>
            </w:r>
            <w:proofErr w:type="gramEnd"/>
          </w:p>
          <w:p w14:paraId="5BFBEAFE" w14:textId="77777777" w:rsidR="003F0723" w:rsidRPr="00A52A85" w:rsidRDefault="003F0723" w:rsidP="008D5B61">
            <w:pPr>
              <w:spacing w:line="360" w:lineRule="auto"/>
              <w:rPr>
                <w:rFonts w:ascii="Arial" w:hAnsi="Arial" w:cs="Arial"/>
                <w:color w:val="000000" w:themeColor="text1"/>
                <w:sz w:val="24"/>
                <w:szCs w:val="24"/>
              </w:rPr>
            </w:pPr>
          </w:p>
          <w:p w14:paraId="6A730450" w14:textId="77777777" w:rsidR="003F0723" w:rsidRPr="00A52A85" w:rsidRDefault="003F0723" w:rsidP="00421F93">
            <w:pPr>
              <w:pStyle w:val="ListParagraph"/>
              <w:numPr>
                <w:ilvl w:val="0"/>
                <w:numId w:val="10"/>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There is a focus on psychodynamic </w:t>
            </w:r>
            <w:proofErr w:type="gramStart"/>
            <w:r w:rsidRPr="00A52A85">
              <w:rPr>
                <w:rFonts w:ascii="Arial" w:hAnsi="Arial" w:cs="Arial"/>
                <w:color w:val="000000" w:themeColor="text1"/>
                <w:sz w:val="24"/>
                <w:szCs w:val="24"/>
              </w:rPr>
              <w:t>theory</w:t>
            </w:r>
            <w:proofErr w:type="gramEnd"/>
          </w:p>
          <w:p w14:paraId="59795C6F" w14:textId="77777777" w:rsidR="003F0723" w:rsidRPr="00A52A85" w:rsidRDefault="003F0723" w:rsidP="00421F93">
            <w:pPr>
              <w:pStyle w:val="ListParagraph"/>
              <w:numPr>
                <w:ilvl w:val="0"/>
                <w:numId w:val="10"/>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focused on altering </w:t>
            </w:r>
            <w:r w:rsidRPr="00A52A85">
              <w:rPr>
                <w:rFonts w:ascii="Arial" w:hAnsi="Arial" w:cs="Arial"/>
                <w:color w:val="000000" w:themeColor="text1"/>
                <w:sz w:val="24"/>
                <w:szCs w:val="24"/>
              </w:rPr>
              <w:lastRenderedPageBreak/>
              <w:t xml:space="preserve">the attachment </w:t>
            </w:r>
            <w:proofErr w:type="gramStart"/>
            <w:r w:rsidRPr="00A52A85">
              <w:rPr>
                <w:rFonts w:ascii="Arial" w:hAnsi="Arial" w:cs="Arial"/>
                <w:color w:val="000000" w:themeColor="text1"/>
                <w:sz w:val="24"/>
                <w:szCs w:val="24"/>
              </w:rPr>
              <w:t>relationship</w:t>
            </w:r>
            <w:proofErr w:type="gramEnd"/>
          </w:p>
          <w:p w14:paraId="1FDBF354" w14:textId="77777777" w:rsidR="003F0723" w:rsidRPr="00A52A85" w:rsidRDefault="003F0723" w:rsidP="00421F93">
            <w:pPr>
              <w:pStyle w:val="ListParagraph"/>
              <w:numPr>
                <w:ilvl w:val="0"/>
                <w:numId w:val="10"/>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Explores maternal </w:t>
            </w:r>
            <w:proofErr w:type="gramStart"/>
            <w:r w:rsidRPr="00A52A85">
              <w:rPr>
                <w:rFonts w:ascii="Arial" w:hAnsi="Arial" w:cs="Arial"/>
                <w:color w:val="000000" w:themeColor="text1"/>
                <w:sz w:val="24"/>
                <w:szCs w:val="24"/>
              </w:rPr>
              <w:t>representations</w:t>
            </w:r>
            <w:proofErr w:type="gramEnd"/>
          </w:p>
          <w:p w14:paraId="5412B1A9" w14:textId="77777777" w:rsidR="003F0723" w:rsidRPr="00A52A85" w:rsidRDefault="003F0723" w:rsidP="008D5B61">
            <w:pPr>
              <w:spacing w:line="360" w:lineRule="auto"/>
              <w:rPr>
                <w:rFonts w:ascii="Arial" w:hAnsi="Arial" w:cs="Arial"/>
                <w:color w:val="000000" w:themeColor="text1"/>
                <w:sz w:val="24"/>
                <w:szCs w:val="24"/>
              </w:rPr>
            </w:pPr>
          </w:p>
        </w:tc>
        <w:tc>
          <w:tcPr>
            <w:tcW w:w="3242" w:type="dxa"/>
          </w:tcPr>
          <w:p w14:paraId="6C36798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Studies where the </w:t>
            </w:r>
            <w:r w:rsidRPr="00A52A85">
              <w:rPr>
                <w:rFonts w:ascii="Arial" w:hAnsi="Arial" w:cs="Arial"/>
                <w:i/>
                <w:color w:val="000000" w:themeColor="text1"/>
                <w:sz w:val="24"/>
                <w:szCs w:val="24"/>
              </w:rPr>
              <w:t xml:space="preserve">primary focus </w:t>
            </w:r>
            <w:r w:rsidRPr="00A52A85">
              <w:rPr>
                <w:rFonts w:ascii="Arial" w:hAnsi="Arial" w:cs="Arial"/>
                <w:color w:val="000000" w:themeColor="text1"/>
                <w:sz w:val="24"/>
                <w:szCs w:val="24"/>
              </w:rPr>
              <w:t xml:space="preserve">is other dyadic interventions focusing on different theoretical </w:t>
            </w:r>
            <w:proofErr w:type="gramStart"/>
            <w:r w:rsidRPr="00A52A85">
              <w:rPr>
                <w:rFonts w:ascii="Arial" w:hAnsi="Arial" w:cs="Arial"/>
                <w:color w:val="000000" w:themeColor="text1"/>
                <w:sz w:val="24"/>
                <w:szCs w:val="24"/>
              </w:rPr>
              <w:t>approaches</w:t>
            </w:r>
            <w:proofErr w:type="gramEnd"/>
            <w:r w:rsidRPr="00A52A85">
              <w:rPr>
                <w:rFonts w:ascii="Arial" w:hAnsi="Arial" w:cs="Arial"/>
                <w:color w:val="000000" w:themeColor="text1"/>
                <w:sz w:val="24"/>
                <w:szCs w:val="24"/>
              </w:rPr>
              <w:t xml:space="preserve"> </w:t>
            </w:r>
          </w:p>
          <w:p w14:paraId="00E242A3"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204F43F1" w14:textId="77777777" w:rsidTr="002E5A47">
        <w:tc>
          <w:tcPr>
            <w:tcW w:w="3005" w:type="dxa"/>
          </w:tcPr>
          <w:p w14:paraId="74848CD1"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Language </w:t>
            </w:r>
          </w:p>
        </w:tc>
        <w:tc>
          <w:tcPr>
            <w:tcW w:w="3005" w:type="dxa"/>
          </w:tcPr>
          <w:p w14:paraId="1C1B20C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Available in English </w:t>
            </w:r>
          </w:p>
        </w:tc>
        <w:tc>
          <w:tcPr>
            <w:tcW w:w="3242" w:type="dxa"/>
          </w:tcPr>
          <w:p w14:paraId="57C449C7" w14:textId="77777777" w:rsidR="003F0723" w:rsidRPr="00A52A85" w:rsidRDefault="003F0723" w:rsidP="008D5B61">
            <w:pPr>
              <w:spacing w:line="360" w:lineRule="auto"/>
              <w:rPr>
                <w:rFonts w:ascii="Arial" w:hAnsi="Arial" w:cs="Arial"/>
                <w:color w:val="000000" w:themeColor="text1"/>
                <w:sz w:val="24"/>
                <w:szCs w:val="24"/>
              </w:rPr>
            </w:pPr>
          </w:p>
        </w:tc>
      </w:tr>
    </w:tbl>
    <w:p w14:paraId="1BEE3691" w14:textId="262C231B"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Table </w:t>
      </w:r>
      <w:r w:rsidR="002F11EB" w:rsidRPr="00A52A85">
        <w:rPr>
          <w:rFonts w:ascii="Arial" w:hAnsi="Arial" w:cs="Arial"/>
          <w:color w:val="000000" w:themeColor="text1"/>
          <w:sz w:val="24"/>
          <w:szCs w:val="24"/>
        </w:rPr>
        <w:t xml:space="preserve">1. </w:t>
      </w:r>
      <w:r w:rsidRPr="00A52A85">
        <w:rPr>
          <w:rFonts w:ascii="Arial" w:hAnsi="Arial" w:cs="Arial"/>
          <w:color w:val="000000" w:themeColor="text1"/>
          <w:sz w:val="24"/>
          <w:szCs w:val="24"/>
        </w:rPr>
        <w:t xml:space="preserve">Inclusion and Exclusion criteria </w:t>
      </w:r>
    </w:p>
    <w:p w14:paraId="1CB00D21" w14:textId="77777777" w:rsidR="003F0723" w:rsidRPr="00A52A85" w:rsidRDefault="003F0723" w:rsidP="008D5B61">
      <w:pPr>
        <w:spacing w:line="360" w:lineRule="auto"/>
        <w:rPr>
          <w:rFonts w:ascii="Arial" w:hAnsi="Arial" w:cs="Arial"/>
          <w:color w:val="000000" w:themeColor="text1"/>
          <w:sz w:val="24"/>
          <w:szCs w:val="24"/>
        </w:rPr>
      </w:pPr>
    </w:p>
    <w:p w14:paraId="28F46429" w14:textId="4A5038C8" w:rsidR="003F0723" w:rsidRPr="00A52A85" w:rsidRDefault="003F0723" w:rsidP="005D354F">
      <w:pPr>
        <w:pStyle w:val="Heading2"/>
        <w:rPr>
          <w:color w:val="000000" w:themeColor="text1"/>
        </w:rPr>
      </w:pPr>
      <w:bookmarkStart w:id="14" w:name="_Toc140250115"/>
      <w:r w:rsidRPr="00A52A85">
        <w:rPr>
          <w:color w:val="000000" w:themeColor="text1"/>
        </w:rPr>
        <w:t>Publication Bias</w:t>
      </w:r>
      <w:bookmarkEnd w:id="14"/>
    </w:p>
    <w:p w14:paraId="029F312B" w14:textId="77777777" w:rsidR="005D354F" w:rsidRPr="00A52A85" w:rsidRDefault="005D354F" w:rsidP="005D354F">
      <w:pPr>
        <w:rPr>
          <w:color w:val="000000" w:themeColor="text1"/>
        </w:rPr>
      </w:pPr>
    </w:p>
    <w:p w14:paraId="42B34313" w14:textId="692AE6FE"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To minimise publication bias including when journals only publish articles that display statistically significant findings or in non-</w:t>
      </w:r>
      <w:r w:rsidR="00D50EC0" w:rsidRPr="00A52A85">
        <w:rPr>
          <w:rFonts w:ascii="Arial" w:hAnsi="Arial" w:cs="Arial"/>
          <w:color w:val="000000" w:themeColor="text1"/>
          <w:sz w:val="24"/>
          <w:szCs w:val="24"/>
        </w:rPr>
        <w:t>English language (Montori et al.,</w:t>
      </w:r>
      <w:r w:rsidRPr="00A52A85">
        <w:rPr>
          <w:rFonts w:ascii="Arial" w:hAnsi="Arial" w:cs="Arial"/>
          <w:color w:val="000000" w:themeColor="text1"/>
          <w:sz w:val="24"/>
          <w:szCs w:val="24"/>
        </w:rPr>
        <w:t xml:space="preserve"> 2000), a search of the grey literature which included ETHOS and google scholar was </w:t>
      </w:r>
      <w:r w:rsidR="002F11EB" w:rsidRPr="00A52A85">
        <w:rPr>
          <w:rFonts w:ascii="Arial" w:hAnsi="Arial" w:cs="Arial"/>
          <w:color w:val="000000" w:themeColor="text1"/>
          <w:sz w:val="24"/>
          <w:szCs w:val="24"/>
        </w:rPr>
        <w:t>conducted.</w:t>
      </w:r>
      <w:r w:rsidRPr="00A52A85">
        <w:rPr>
          <w:rFonts w:ascii="Arial" w:hAnsi="Arial" w:cs="Arial"/>
          <w:color w:val="000000" w:themeColor="text1"/>
          <w:sz w:val="24"/>
          <w:szCs w:val="24"/>
        </w:rPr>
        <w:t xml:space="preserve"> This search identified five studies that appear</w:t>
      </w:r>
      <w:r w:rsidR="00D50EC0" w:rsidRPr="00A52A85">
        <w:rPr>
          <w:rFonts w:ascii="Arial" w:hAnsi="Arial" w:cs="Arial"/>
          <w:color w:val="000000" w:themeColor="text1"/>
          <w:sz w:val="24"/>
          <w:szCs w:val="24"/>
        </w:rPr>
        <w:t xml:space="preserve">ed eligible initially but were </w:t>
      </w:r>
      <w:r w:rsidRPr="00A52A85">
        <w:rPr>
          <w:rFonts w:ascii="Arial" w:hAnsi="Arial" w:cs="Arial"/>
          <w:color w:val="000000" w:themeColor="text1"/>
          <w:sz w:val="24"/>
          <w:szCs w:val="24"/>
        </w:rPr>
        <w:t xml:space="preserve">screened out, as their primary focus was not psychodynamic. A further two were </w:t>
      </w:r>
      <w:proofErr w:type="spellStart"/>
      <w:r w:rsidRPr="00A52A85">
        <w:rPr>
          <w:rFonts w:ascii="Arial" w:hAnsi="Arial" w:cs="Arial"/>
          <w:color w:val="000000" w:themeColor="text1"/>
          <w:sz w:val="24"/>
          <w:szCs w:val="24"/>
        </w:rPr>
        <w:t>non-english</w:t>
      </w:r>
      <w:proofErr w:type="spellEnd"/>
      <w:r w:rsidRPr="00A52A85">
        <w:rPr>
          <w:rFonts w:ascii="Arial" w:hAnsi="Arial" w:cs="Arial"/>
          <w:color w:val="000000" w:themeColor="text1"/>
          <w:sz w:val="24"/>
          <w:szCs w:val="24"/>
        </w:rPr>
        <w:t xml:space="preserve">, and after accessing the abstracts one did not </w:t>
      </w:r>
      <w:r w:rsidR="00D50EC0" w:rsidRPr="00A52A85">
        <w:rPr>
          <w:rFonts w:ascii="Arial" w:hAnsi="Arial" w:cs="Arial"/>
          <w:color w:val="000000" w:themeColor="text1"/>
          <w:sz w:val="24"/>
          <w:szCs w:val="24"/>
        </w:rPr>
        <w:t xml:space="preserve">report on outcomes (Bark et al., </w:t>
      </w:r>
      <w:r w:rsidRPr="00A52A85">
        <w:rPr>
          <w:rFonts w:ascii="Arial" w:hAnsi="Arial" w:cs="Arial"/>
          <w:color w:val="000000" w:themeColor="text1"/>
          <w:sz w:val="24"/>
          <w:szCs w:val="24"/>
        </w:rPr>
        <w:t>2018) and the other had not conc</w:t>
      </w:r>
      <w:r w:rsidR="00D50EC0" w:rsidRPr="00A52A85">
        <w:rPr>
          <w:rFonts w:ascii="Arial" w:hAnsi="Arial" w:cs="Arial"/>
          <w:color w:val="000000" w:themeColor="text1"/>
          <w:sz w:val="24"/>
          <w:szCs w:val="24"/>
        </w:rPr>
        <w:t xml:space="preserve">luded their trial (Eckert et al., 2020) and thus </w:t>
      </w:r>
      <w:r w:rsidRPr="00A52A85">
        <w:rPr>
          <w:rFonts w:ascii="Arial" w:hAnsi="Arial" w:cs="Arial"/>
          <w:color w:val="000000" w:themeColor="text1"/>
          <w:sz w:val="24"/>
          <w:szCs w:val="24"/>
        </w:rPr>
        <w:t xml:space="preserve">were excluded.  </w:t>
      </w:r>
    </w:p>
    <w:p w14:paraId="722102FF" w14:textId="66802779" w:rsidR="003F0723" w:rsidRPr="00A52A85" w:rsidRDefault="003F0723" w:rsidP="005D354F">
      <w:pPr>
        <w:pStyle w:val="Heading2"/>
        <w:rPr>
          <w:color w:val="000000" w:themeColor="text1"/>
        </w:rPr>
      </w:pPr>
      <w:bookmarkStart w:id="15" w:name="_Toc140250116"/>
      <w:r w:rsidRPr="00A52A85">
        <w:rPr>
          <w:color w:val="000000" w:themeColor="text1"/>
        </w:rPr>
        <w:t>Overview of the search</w:t>
      </w:r>
      <w:bookmarkEnd w:id="15"/>
    </w:p>
    <w:p w14:paraId="5D773CAC" w14:textId="77777777" w:rsidR="005D354F" w:rsidRPr="00A52A85" w:rsidRDefault="005D354F" w:rsidP="005D354F">
      <w:pPr>
        <w:rPr>
          <w:color w:val="000000" w:themeColor="text1"/>
        </w:rPr>
      </w:pPr>
    </w:p>
    <w:p w14:paraId="5EF83345" w14:textId="4E8EFDAA" w:rsidR="001D5D6B" w:rsidRDefault="003F0723" w:rsidP="001D5D6B">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search process is illustrated in Figure </w:t>
      </w:r>
      <w:r w:rsidR="002F11EB" w:rsidRPr="00A52A85">
        <w:rPr>
          <w:rFonts w:ascii="Arial" w:hAnsi="Arial" w:cs="Arial"/>
          <w:color w:val="000000" w:themeColor="text1"/>
          <w:sz w:val="24"/>
          <w:szCs w:val="24"/>
        </w:rPr>
        <w:t xml:space="preserve">1, </w:t>
      </w:r>
      <w:r w:rsidRPr="00A52A85">
        <w:rPr>
          <w:rFonts w:ascii="Arial" w:hAnsi="Arial" w:cs="Arial"/>
          <w:color w:val="000000" w:themeColor="text1"/>
          <w:sz w:val="24"/>
          <w:szCs w:val="24"/>
        </w:rPr>
        <w:t>showing that searches obtained 1744 results across databases. After dup</w:t>
      </w:r>
      <w:r w:rsidR="00FF3FE4" w:rsidRPr="00A52A85">
        <w:rPr>
          <w:rFonts w:ascii="Arial" w:hAnsi="Arial" w:cs="Arial"/>
          <w:color w:val="000000" w:themeColor="text1"/>
          <w:sz w:val="24"/>
          <w:szCs w:val="24"/>
        </w:rPr>
        <w:t>licates were removed (671), 1070</w:t>
      </w:r>
      <w:r w:rsidRPr="00A52A85">
        <w:rPr>
          <w:rFonts w:ascii="Arial" w:hAnsi="Arial" w:cs="Arial"/>
          <w:color w:val="000000" w:themeColor="text1"/>
          <w:sz w:val="24"/>
          <w:szCs w:val="24"/>
        </w:rPr>
        <w:t xml:space="preserve"> studies remained, which were screened by title and abstract. After screening, 1042 studies were removed and 31 studies remained to be assessed at full-text level for eligibility against the inclusion and exclusion criteria, including 3 studies identified through citation searches within relevant articles. A total of 16 studies meeting the inclusion criteria remained.</w:t>
      </w:r>
    </w:p>
    <w:p w14:paraId="1D5B7901" w14:textId="77777777" w:rsidR="001D5D6B" w:rsidRDefault="001D5D6B" w:rsidP="001D5D6B">
      <w:pPr>
        <w:spacing w:line="360" w:lineRule="auto"/>
        <w:ind w:firstLine="720"/>
        <w:rPr>
          <w:rFonts w:ascii="Arial" w:hAnsi="Arial" w:cs="Arial"/>
          <w:color w:val="000000" w:themeColor="text1"/>
          <w:sz w:val="24"/>
          <w:szCs w:val="24"/>
        </w:rPr>
      </w:pPr>
    </w:p>
    <w:p w14:paraId="33126155" w14:textId="77777777" w:rsidR="001D5D6B" w:rsidRDefault="001D5D6B" w:rsidP="001D5D6B">
      <w:pPr>
        <w:spacing w:line="360" w:lineRule="auto"/>
        <w:ind w:firstLine="720"/>
        <w:rPr>
          <w:rFonts w:ascii="Arial" w:hAnsi="Arial" w:cs="Arial"/>
          <w:color w:val="000000" w:themeColor="text1"/>
          <w:sz w:val="24"/>
          <w:szCs w:val="24"/>
        </w:rPr>
      </w:pPr>
    </w:p>
    <w:p w14:paraId="459B7B5E" w14:textId="77777777" w:rsidR="001D5D6B" w:rsidRDefault="001D5D6B" w:rsidP="001D5D6B">
      <w:pPr>
        <w:spacing w:line="360" w:lineRule="auto"/>
        <w:ind w:firstLine="720"/>
        <w:rPr>
          <w:rFonts w:ascii="Arial" w:hAnsi="Arial" w:cs="Arial"/>
          <w:color w:val="000000" w:themeColor="text1"/>
          <w:sz w:val="24"/>
          <w:szCs w:val="24"/>
        </w:rPr>
      </w:pPr>
    </w:p>
    <w:p w14:paraId="27D1332C" w14:textId="77777777" w:rsidR="001D5D6B" w:rsidRDefault="001D5D6B" w:rsidP="001D5D6B">
      <w:pPr>
        <w:spacing w:line="360" w:lineRule="auto"/>
        <w:ind w:firstLine="720"/>
        <w:rPr>
          <w:rFonts w:ascii="Arial" w:hAnsi="Arial" w:cs="Arial"/>
          <w:color w:val="000000" w:themeColor="text1"/>
          <w:sz w:val="24"/>
          <w:szCs w:val="24"/>
        </w:rPr>
      </w:pPr>
    </w:p>
    <w:p w14:paraId="14A022B6" w14:textId="3BB47F61" w:rsidR="001D5D6B" w:rsidRDefault="001D5D6B" w:rsidP="001D5D6B">
      <w:pPr>
        <w:spacing w:line="360" w:lineRule="auto"/>
        <w:ind w:firstLine="720"/>
        <w:rPr>
          <w:rFonts w:ascii="Arial" w:hAnsi="Arial" w:cs="Arial"/>
          <w:color w:val="000000" w:themeColor="text1"/>
          <w:sz w:val="24"/>
          <w:szCs w:val="24"/>
        </w:rPr>
      </w:pPr>
      <w:r w:rsidRPr="001D5D6B">
        <w:lastRenderedPageBreak/>
        <w:drawing>
          <wp:anchor distT="0" distB="0" distL="114300" distR="114300" simplePos="0" relativeHeight="251725867" behindDoc="1" locked="0" layoutInCell="1" allowOverlap="1" wp14:anchorId="0D669B43" wp14:editId="22CCFF26">
            <wp:simplePos x="0" y="0"/>
            <wp:positionH relativeFrom="column">
              <wp:posOffset>-1044212</wp:posOffset>
            </wp:positionH>
            <wp:positionV relativeFrom="paragraph">
              <wp:posOffset>-43180</wp:posOffset>
            </wp:positionV>
            <wp:extent cx="7505147" cy="8436429"/>
            <wp:effectExtent l="0" t="0" r="0" b="0"/>
            <wp:wrapTight wrapText="bothSides">
              <wp:wrapPolygon edited="0">
                <wp:start x="2796" y="0"/>
                <wp:lineTo x="2358" y="878"/>
                <wp:lineTo x="2358" y="5122"/>
                <wp:lineTo x="5538" y="5561"/>
                <wp:lineTo x="2577" y="5707"/>
                <wp:lineTo x="2358" y="5756"/>
                <wp:lineTo x="2358" y="13023"/>
                <wp:lineTo x="4880" y="13365"/>
                <wp:lineTo x="7840" y="13365"/>
                <wp:lineTo x="3125" y="13853"/>
                <wp:lineTo x="2467" y="13950"/>
                <wp:lineTo x="2577" y="21267"/>
                <wp:lineTo x="2961" y="21413"/>
                <wp:lineTo x="3948" y="21413"/>
                <wp:lineTo x="4277" y="21315"/>
                <wp:lineTo x="4386" y="21169"/>
                <wp:lineTo x="4386" y="20389"/>
                <wp:lineTo x="12446" y="20389"/>
                <wp:lineTo x="21547" y="19998"/>
                <wp:lineTo x="21547" y="11902"/>
                <wp:lineTo x="21108" y="11853"/>
                <wp:lineTo x="13871" y="11804"/>
                <wp:lineTo x="13871" y="11024"/>
                <wp:lineTo x="20725" y="11024"/>
                <wp:lineTo x="21547" y="10926"/>
                <wp:lineTo x="21547" y="7512"/>
                <wp:lineTo x="21108" y="7463"/>
                <wp:lineTo x="13816" y="7121"/>
                <wp:lineTo x="13926" y="5219"/>
                <wp:lineTo x="13652" y="5122"/>
                <wp:lineTo x="11020" y="4780"/>
                <wp:lineTo x="12830" y="4780"/>
                <wp:lineTo x="13926" y="4487"/>
                <wp:lineTo x="13981" y="1073"/>
                <wp:lineTo x="8060" y="390"/>
                <wp:lineTo x="8224" y="98"/>
                <wp:lineTo x="6908" y="0"/>
                <wp:lineTo x="2796" y="0"/>
              </wp:wrapPolygon>
            </wp:wrapTight>
            <wp:docPr id="147449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147" cy="8436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4065C" w14:textId="77777777" w:rsidR="001D5D6B" w:rsidRDefault="001D5D6B" w:rsidP="001D5D6B">
      <w:pPr>
        <w:spacing w:line="360" w:lineRule="auto"/>
        <w:ind w:firstLine="720"/>
        <w:rPr>
          <w:rFonts w:ascii="Arial" w:hAnsi="Arial" w:cs="Arial"/>
          <w:color w:val="000000" w:themeColor="text1"/>
          <w:sz w:val="24"/>
          <w:szCs w:val="24"/>
        </w:rPr>
      </w:pPr>
    </w:p>
    <w:p w14:paraId="50BDF36E" w14:textId="77777777" w:rsidR="001D5D6B" w:rsidRDefault="001D5D6B" w:rsidP="001D5D6B">
      <w:pPr>
        <w:spacing w:line="360" w:lineRule="auto"/>
        <w:ind w:firstLine="720"/>
        <w:rPr>
          <w:rFonts w:ascii="Arial" w:hAnsi="Arial" w:cs="Arial"/>
          <w:color w:val="000000" w:themeColor="text1"/>
          <w:sz w:val="24"/>
          <w:szCs w:val="24"/>
        </w:rPr>
      </w:pPr>
    </w:p>
    <w:p w14:paraId="3F43E767" w14:textId="77777777" w:rsidR="001D5D6B" w:rsidRDefault="001D5D6B" w:rsidP="001D5D6B">
      <w:pPr>
        <w:spacing w:line="360" w:lineRule="auto"/>
        <w:ind w:firstLine="720"/>
        <w:rPr>
          <w:rFonts w:ascii="Arial" w:hAnsi="Arial" w:cs="Arial"/>
          <w:color w:val="000000" w:themeColor="text1"/>
          <w:sz w:val="24"/>
          <w:szCs w:val="24"/>
        </w:rPr>
      </w:pPr>
    </w:p>
    <w:p w14:paraId="4C932AB8" w14:textId="77777777" w:rsidR="001D5D6B" w:rsidRDefault="001D5D6B" w:rsidP="001D5D6B">
      <w:pPr>
        <w:spacing w:line="360" w:lineRule="auto"/>
        <w:ind w:firstLine="720"/>
        <w:rPr>
          <w:rFonts w:ascii="Arial" w:hAnsi="Arial" w:cs="Arial"/>
          <w:color w:val="000000" w:themeColor="text1"/>
          <w:sz w:val="24"/>
          <w:szCs w:val="24"/>
        </w:rPr>
      </w:pPr>
    </w:p>
    <w:p w14:paraId="15637621" w14:textId="77777777" w:rsidR="001D5D6B" w:rsidRDefault="001D5D6B" w:rsidP="001D5D6B">
      <w:pPr>
        <w:spacing w:line="360" w:lineRule="auto"/>
        <w:ind w:firstLine="720"/>
        <w:rPr>
          <w:rFonts w:ascii="Arial" w:hAnsi="Arial" w:cs="Arial"/>
          <w:color w:val="000000" w:themeColor="text1"/>
          <w:sz w:val="24"/>
          <w:szCs w:val="24"/>
        </w:rPr>
      </w:pPr>
    </w:p>
    <w:p w14:paraId="50CB4E75" w14:textId="77777777" w:rsidR="001D5D6B" w:rsidRDefault="001D5D6B" w:rsidP="001D5D6B">
      <w:pPr>
        <w:spacing w:line="360" w:lineRule="auto"/>
        <w:ind w:firstLine="720"/>
        <w:rPr>
          <w:rFonts w:ascii="Arial" w:hAnsi="Arial" w:cs="Arial"/>
          <w:color w:val="000000" w:themeColor="text1"/>
          <w:sz w:val="24"/>
          <w:szCs w:val="24"/>
        </w:rPr>
      </w:pPr>
    </w:p>
    <w:p w14:paraId="3064AAF9" w14:textId="77777777" w:rsidR="001D5D6B" w:rsidRDefault="001D5D6B" w:rsidP="001D5D6B">
      <w:pPr>
        <w:spacing w:line="360" w:lineRule="auto"/>
        <w:ind w:firstLine="720"/>
        <w:rPr>
          <w:rFonts w:ascii="Arial" w:hAnsi="Arial" w:cs="Arial"/>
          <w:color w:val="000000" w:themeColor="text1"/>
          <w:sz w:val="24"/>
          <w:szCs w:val="24"/>
        </w:rPr>
      </w:pPr>
    </w:p>
    <w:p w14:paraId="118C9A27" w14:textId="77777777" w:rsidR="001D5D6B" w:rsidRDefault="001D5D6B" w:rsidP="001D5D6B">
      <w:pPr>
        <w:spacing w:line="360" w:lineRule="auto"/>
        <w:ind w:firstLine="720"/>
        <w:rPr>
          <w:rFonts w:ascii="Arial" w:hAnsi="Arial" w:cs="Arial"/>
          <w:color w:val="000000" w:themeColor="text1"/>
          <w:sz w:val="24"/>
          <w:szCs w:val="24"/>
        </w:rPr>
      </w:pPr>
    </w:p>
    <w:p w14:paraId="2C393903" w14:textId="77777777" w:rsidR="001D5D6B" w:rsidRDefault="001D5D6B" w:rsidP="001D5D6B">
      <w:pPr>
        <w:spacing w:line="360" w:lineRule="auto"/>
        <w:ind w:firstLine="720"/>
        <w:rPr>
          <w:rFonts w:ascii="Arial" w:hAnsi="Arial" w:cs="Arial"/>
          <w:color w:val="000000" w:themeColor="text1"/>
          <w:sz w:val="24"/>
          <w:szCs w:val="24"/>
        </w:rPr>
      </w:pPr>
    </w:p>
    <w:p w14:paraId="622EE3F7" w14:textId="77777777" w:rsidR="003F0723" w:rsidRPr="00A52A85" w:rsidRDefault="003F0723" w:rsidP="008D5B61">
      <w:pPr>
        <w:spacing w:line="360" w:lineRule="auto"/>
        <w:rPr>
          <w:rFonts w:ascii="Arial" w:hAnsi="Arial" w:cs="Arial"/>
          <w:b/>
          <w:color w:val="000000" w:themeColor="text1"/>
          <w:sz w:val="24"/>
          <w:szCs w:val="24"/>
        </w:rPr>
      </w:pPr>
    </w:p>
    <w:p w14:paraId="5B4E3346" w14:textId="741F6D15" w:rsidR="00E11FDB" w:rsidRPr="00A52A85" w:rsidRDefault="00E11FDB" w:rsidP="008D5B61">
      <w:pPr>
        <w:spacing w:line="360" w:lineRule="auto"/>
        <w:rPr>
          <w:rFonts w:ascii="Arial" w:hAnsi="Arial" w:cs="Arial"/>
          <w:b/>
          <w:color w:val="000000" w:themeColor="text1"/>
          <w:sz w:val="24"/>
          <w:szCs w:val="24"/>
        </w:rPr>
      </w:pPr>
    </w:p>
    <w:p w14:paraId="75106FB9" w14:textId="3A2292B8" w:rsidR="003F0723" w:rsidRPr="00A52A85" w:rsidRDefault="003F0723" w:rsidP="005D354F">
      <w:pPr>
        <w:pStyle w:val="Heading2"/>
        <w:rPr>
          <w:color w:val="000000" w:themeColor="text1"/>
        </w:rPr>
      </w:pPr>
      <w:bookmarkStart w:id="16" w:name="_Toc140250117"/>
      <w:r w:rsidRPr="00A52A85">
        <w:rPr>
          <w:color w:val="000000" w:themeColor="text1"/>
        </w:rPr>
        <w:lastRenderedPageBreak/>
        <w:t>Quality Assessment</w:t>
      </w:r>
      <w:bookmarkEnd w:id="16"/>
    </w:p>
    <w:p w14:paraId="5B636D9D" w14:textId="77777777" w:rsidR="005D354F" w:rsidRPr="00A52A85" w:rsidRDefault="005D354F" w:rsidP="005D354F">
      <w:pPr>
        <w:rPr>
          <w:color w:val="000000" w:themeColor="text1"/>
        </w:rPr>
      </w:pPr>
    </w:p>
    <w:p w14:paraId="129B139B"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Crowe Critical Appraisal Tool v.14 (CCAT) (Crowe, 2013) was used to critically appraise all studies, given its suitability in application to studies with different methodologies/designs. The CCAT evaluates 8 categories </w:t>
      </w:r>
      <w:proofErr w:type="gramStart"/>
      <w:r w:rsidRPr="00A52A85">
        <w:rPr>
          <w:rFonts w:ascii="Arial" w:hAnsi="Arial" w:cs="Arial"/>
          <w:color w:val="000000" w:themeColor="text1"/>
          <w:sz w:val="24"/>
          <w:szCs w:val="24"/>
        </w:rPr>
        <w:t>including;</w:t>
      </w:r>
      <w:proofErr w:type="gramEnd"/>
      <w:r w:rsidRPr="00A52A85">
        <w:rPr>
          <w:rFonts w:ascii="Arial" w:hAnsi="Arial" w:cs="Arial"/>
          <w:color w:val="000000" w:themeColor="text1"/>
          <w:sz w:val="24"/>
          <w:szCs w:val="24"/>
        </w:rPr>
        <w:t xml:space="preserve"> preliminaries, introduction, design, sampling, data collection, ethical matters, results and discussion. Each </w:t>
      </w:r>
      <w:proofErr w:type="gramStart"/>
      <w:r w:rsidRPr="00A52A85">
        <w:rPr>
          <w:rFonts w:ascii="Arial" w:hAnsi="Arial" w:cs="Arial"/>
          <w:color w:val="000000" w:themeColor="text1"/>
          <w:sz w:val="24"/>
          <w:szCs w:val="24"/>
        </w:rPr>
        <w:t>criteria</w:t>
      </w:r>
      <w:proofErr w:type="gramEnd"/>
      <w:r w:rsidRPr="00A52A85">
        <w:rPr>
          <w:rFonts w:ascii="Arial" w:hAnsi="Arial" w:cs="Arial"/>
          <w:color w:val="000000" w:themeColor="text1"/>
          <w:sz w:val="24"/>
          <w:szCs w:val="24"/>
        </w:rPr>
        <w:t xml:space="preserve"> is scored between 0-5, whereby 5 indicates a high level of quality and 0 a low level, with a maximum score of 40. This tool is reportedly more reliable than informal methods of appraisal, as it reduces rater effects and minimises bias (Crowe et al, 2011).  No studies were excluded based on their quality rating given that the lower rated studies adopted non-RCT methods and </w:t>
      </w:r>
      <w:proofErr w:type="gramStart"/>
      <w:r w:rsidRPr="00A52A85">
        <w:rPr>
          <w:rFonts w:ascii="Arial" w:hAnsi="Arial" w:cs="Arial"/>
          <w:color w:val="000000" w:themeColor="text1"/>
          <w:sz w:val="24"/>
          <w:szCs w:val="24"/>
        </w:rPr>
        <w:t>were considered to be</w:t>
      </w:r>
      <w:proofErr w:type="gramEnd"/>
      <w:r w:rsidRPr="00A52A85">
        <w:rPr>
          <w:rFonts w:ascii="Arial" w:hAnsi="Arial" w:cs="Arial"/>
          <w:color w:val="000000" w:themeColor="text1"/>
          <w:sz w:val="24"/>
          <w:szCs w:val="24"/>
        </w:rPr>
        <w:t xml:space="preserve"> relevant to the review’s aims. </w:t>
      </w:r>
    </w:p>
    <w:p w14:paraId="624BDD79" w14:textId="11FAF09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Narrative Synthesis was utilized, which involved reading over all relevant studies and inputting key information into a study characteristics table (appendix 2) whereby an initial preliminary synthesis was </w:t>
      </w:r>
      <w:proofErr w:type="gramStart"/>
      <w:r w:rsidRPr="00A52A85">
        <w:rPr>
          <w:rFonts w:ascii="Arial" w:hAnsi="Arial" w:cs="Arial"/>
          <w:color w:val="000000" w:themeColor="text1"/>
          <w:sz w:val="24"/>
          <w:szCs w:val="24"/>
        </w:rPr>
        <w:t>developed</w:t>
      </w:r>
      <w:proofErr w:type="gramEnd"/>
      <w:r w:rsidRPr="00A52A85">
        <w:rPr>
          <w:rFonts w:ascii="Arial" w:hAnsi="Arial" w:cs="Arial"/>
          <w:color w:val="000000" w:themeColor="text1"/>
          <w:sz w:val="24"/>
          <w:szCs w:val="24"/>
        </w:rPr>
        <w:t xml:space="preserve"> and quality appraisal carried out.  Study findings were compared, and textual descriptions of included studies summarised. Study outcome measures were collated separately to support with mapping out conceptual findings to inform</w:t>
      </w:r>
      <w:r w:rsidR="00D50EC0" w:rsidRPr="00A52A85">
        <w:rPr>
          <w:rFonts w:ascii="Arial" w:hAnsi="Arial" w:cs="Arial"/>
          <w:color w:val="000000" w:themeColor="text1"/>
          <w:sz w:val="24"/>
          <w:szCs w:val="24"/>
        </w:rPr>
        <w:t xml:space="preserve"> written synthesis (appendix 3</w:t>
      </w:r>
      <w:r w:rsidRPr="00A52A85">
        <w:rPr>
          <w:rFonts w:ascii="Arial" w:hAnsi="Arial" w:cs="Arial"/>
          <w:color w:val="000000" w:themeColor="text1"/>
          <w:sz w:val="24"/>
          <w:szCs w:val="24"/>
        </w:rPr>
        <w:t xml:space="preserve">) (Popay et al., 2006). Meta-analysis was not carried out, given that there were several different outcome measures used across the variables measured. </w:t>
      </w:r>
    </w:p>
    <w:p w14:paraId="137C65B1" w14:textId="77777777" w:rsidR="003F0723" w:rsidRPr="00A52A85" w:rsidRDefault="003F0723" w:rsidP="008D5B61">
      <w:pPr>
        <w:pStyle w:val="Heading1"/>
      </w:pPr>
      <w:bookmarkStart w:id="17" w:name="_Toc113183469"/>
      <w:bookmarkStart w:id="18" w:name="_Toc140250118"/>
      <w:r w:rsidRPr="00A52A85">
        <w:t>Results</w:t>
      </w:r>
      <w:bookmarkEnd w:id="17"/>
      <w:bookmarkEnd w:id="18"/>
    </w:p>
    <w:p w14:paraId="2655FF02" w14:textId="042E4F81" w:rsidR="003F0723" w:rsidRPr="00A52A85" w:rsidRDefault="003F0723" w:rsidP="005D354F">
      <w:pPr>
        <w:pStyle w:val="Heading2"/>
        <w:rPr>
          <w:color w:val="000000" w:themeColor="text1"/>
        </w:rPr>
      </w:pPr>
      <w:bookmarkStart w:id="19" w:name="_Toc140250119"/>
      <w:r w:rsidRPr="00A52A85">
        <w:rPr>
          <w:color w:val="000000" w:themeColor="text1"/>
        </w:rPr>
        <w:t>Overview of the studies</w:t>
      </w:r>
      <w:bookmarkEnd w:id="19"/>
    </w:p>
    <w:p w14:paraId="7FACCBD2" w14:textId="77777777" w:rsidR="005D354F" w:rsidRPr="00A52A85" w:rsidRDefault="005D354F" w:rsidP="005D354F">
      <w:pPr>
        <w:rPr>
          <w:color w:val="000000" w:themeColor="text1"/>
        </w:rPr>
      </w:pPr>
    </w:p>
    <w:p w14:paraId="4C24C30C" w14:textId="0D3BB33A"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16 studies met the inclusion criteria and were included in this review. </w:t>
      </w: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the studies took place in the USA (N=7) </w:t>
      </w:r>
      <w:r w:rsidR="00D50EC0" w:rsidRPr="00A52A85">
        <w:rPr>
          <w:rFonts w:ascii="Arial" w:hAnsi="Arial" w:cs="Arial"/>
          <w:color w:val="000000" w:themeColor="text1"/>
          <w:sz w:val="24"/>
          <w:szCs w:val="24"/>
        </w:rPr>
        <w:t>and others in</w:t>
      </w:r>
      <w:r w:rsidRPr="00A52A85">
        <w:rPr>
          <w:rFonts w:ascii="Arial" w:hAnsi="Arial" w:cs="Arial"/>
          <w:color w:val="000000" w:themeColor="text1"/>
          <w:sz w:val="24"/>
          <w:szCs w:val="24"/>
        </w:rPr>
        <w:t xml:space="preserve"> the UK (N= 4), Sweden (N=1), Germany (N=2), France (N=1) and Switzerland (1). All studies aimed to evaluate the outcomes of “parent-infant psychotherapy”, with their primary focus being on parent and infant mental health, parental reflective functioning, infant development and the parent-infant attachment relationship. Some studies focused on the predictive factors influencing outcomes. The majority of included studies were randomised controlled tri</w:t>
      </w:r>
      <w:r w:rsidR="00EC70DD" w:rsidRPr="00A52A85">
        <w:rPr>
          <w:rFonts w:ascii="Arial" w:hAnsi="Arial" w:cs="Arial"/>
          <w:color w:val="000000" w:themeColor="text1"/>
          <w:sz w:val="24"/>
          <w:szCs w:val="24"/>
        </w:rPr>
        <w:t>als (RCT) or quasi-experimental (N =11), with the remaining five being service</w:t>
      </w:r>
      <w:r w:rsidRPr="00A52A85">
        <w:rPr>
          <w:rFonts w:ascii="Arial" w:hAnsi="Arial" w:cs="Arial"/>
          <w:color w:val="000000" w:themeColor="text1"/>
          <w:sz w:val="24"/>
          <w:szCs w:val="24"/>
        </w:rPr>
        <w:t xml:space="preserve"> evaluations (Armstrong &amp; </w:t>
      </w:r>
      <w:proofErr w:type="spellStart"/>
      <w:r w:rsidRPr="00A52A85">
        <w:rPr>
          <w:rFonts w:ascii="Arial" w:hAnsi="Arial" w:cs="Arial"/>
          <w:color w:val="000000" w:themeColor="text1"/>
          <w:sz w:val="24"/>
          <w:szCs w:val="24"/>
        </w:rPr>
        <w:t>Howaton</w:t>
      </w:r>
      <w:proofErr w:type="spellEnd"/>
      <w:r w:rsidRPr="00A52A85">
        <w:rPr>
          <w:rFonts w:ascii="Arial" w:hAnsi="Arial" w:cs="Arial"/>
          <w:color w:val="000000" w:themeColor="text1"/>
          <w:sz w:val="24"/>
          <w:szCs w:val="24"/>
        </w:rPr>
        <w:t>, 2015; Cramer et al.1990</w:t>
      </w:r>
      <w:r w:rsidR="00EC70DD" w:rsidRPr="00A52A85">
        <w:rPr>
          <w:rFonts w:ascii="Arial" w:hAnsi="Arial" w:cs="Arial"/>
          <w:color w:val="000000" w:themeColor="text1"/>
          <w:sz w:val="24"/>
          <w:szCs w:val="24"/>
        </w:rPr>
        <w:t xml:space="preserve">; Hagan et al, </w:t>
      </w:r>
      <w:proofErr w:type="gramStart"/>
      <w:r w:rsidR="00EC70DD" w:rsidRPr="00A52A85">
        <w:rPr>
          <w:rFonts w:ascii="Arial" w:hAnsi="Arial" w:cs="Arial"/>
          <w:color w:val="000000" w:themeColor="text1"/>
          <w:sz w:val="24"/>
          <w:szCs w:val="24"/>
        </w:rPr>
        <w:t>2017;Herve</w:t>
      </w:r>
      <w:proofErr w:type="gramEnd"/>
      <w:r w:rsidR="00EC70DD" w:rsidRPr="00A52A85">
        <w:rPr>
          <w:rFonts w:ascii="Arial" w:hAnsi="Arial" w:cs="Arial"/>
          <w:color w:val="000000" w:themeColor="text1"/>
          <w:sz w:val="24"/>
          <w:szCs w:val="24"/>
        </w:rPr>
        <w:t xml:space="preserve"> et al, 2009; Lavi et al, 2015).(See table 2</w:t>
      </w:r>
      <w:r w:rsidRPr="00A52A85">
        <w:rPr>
          <w:rFonts w:ascii="Arial" w:hAnsi="Arial" w:cs="Arial"/>
          <w:color w:val="000000" w:themeColor="text1"/>
          <w:sz w:val="24"/>
          <w:szCs w:val="24"/>
        </w:rPr>
        <w:t xml:space="preserve"> for extraction table).</w:t>
      </w:r>
    </w:p>
    <w:p w14:paraId="3F8C4F3A" w14:textId="75A3EE68" w:rsidR="00967983" w:rsidRPr="00A52A85" w:rsidRDefault="00967983" w:rsidP="008D5B61">
      <w:pPr>
        <w:spacing w:line="360" w:lineRule="auto"/>
        <w:rPr>
          <w:rFonts w:ascii="Arial" w:hAnsi="Arial" w:cs="Arial"/>
          <w:i/>
          <w:color w:val="000000" w:themeColor="text1"/>
          <w:sz w:val="24"/>
          <w:szCs w:val="24"/>
          <w:u w:val="single"/>
        </w:rPr>
        <w:sectPr w:rsidR="00967983" w:rsidRPr="00A52A85" w:rsidSect="003F0723">
          <w:headerReference w:type="default" r:id="rId13"/>
          <w:pgSz w:w="11906" w:h="16838"/>
          <w:pgMar w:top="1440" w:right="1440" w:bottom="1440" w:left="1440" w:header="708" w:footer="708" w:gutter="0"/>
          <w:cols w:space="708"/>
          <w:docGrid w:linePitch="360"/>
        </w:sectPr>
      </w:pPr>
    </w:p>
    <w:p w14:paraId="1395BEB2" w14:textId="265C9E9E" w:rsidR="00967983" w:rsidRPr="00A52A85" w:rsidRDefault="009E212B" w:rsidP="008D5B61">
      <w:pPr>
        <w:spacing w:line="360" w:lineRule="auto"/>
        <w:rPr>
          <w:rFonts w:ascii="Arial" w:hAnsi="Arial" w:cs="Arial"/>
          <w:i/>
          <w:color w:val="000000" w:themeColor="text1"/>
          <w:sz w:val="24"/>
          <w:szCs w:val="24"/>
          <w:u w:val="single"/>
        </w:rPr>
      </w:pPr>
      <w:r w:rsidRPr="00A52A85">
        <w:rPr>
          <w:rFonts w:ascii="Arial" w:hAnsi="Arial" w:cs="Arial"/>
          <w:i/>
          <w:color w:val="000000" w:themeColor="text1"/>
          <w:sz w:val="24"/>
          <w:szCs w:val="24"/>
          <w:u w:val="single"/>
        </w:rPr>
        <w:lastRenderedPageBreak/>
        <w:t xml:space="preserve">Table </w:t>
      </w:r>
      <w:r w:rsidR="00A10B37" w:rsidRPr="00A52A85">
        <w:rPr>
          <w:rFonts w:ascii="Arial" w:hAnsi="Arial" w:cs="Arial"/>
          <w:i/>
          <w:color w:val="000000" w:themeColor="text1"/>
          <w:sz w:val="24"/>
          <w:szCs w:val="24"/>
          <w:u w:val="single"/>
        </w:rPr>
        <w:t>2</w:t>
      </w:r>
      <w:r w:rsidRPr="00A52A85">
        <w:rPr>
          <w:rFonts w:ascii="Arial" w:hAnsi="Arial" w:cs="Arial"/>
          <w:i/>
          <w:color w:val="000000" w:themeColor="text1"/>
          <w:sz w:val="24"/>
          <w:szCs w:val="24"/>
          <w:u w:val="single"/>
        </w:rPr>
        <w:t xml:space="preserve"> Study Extraction table</w:t>
      </w:r>
    </w:p>
    <w:tbl>
      <w:tblPr>
        <w:tblStyle w:val="TableGrid"/>
        <w:tblW w:w="15168" w:type="dxa"/>
        <w:tblInd w:w="-147" w:type="dxa"/>
        <w:tblLook w:val="04A0" w:firstRow="1" w:lastRow="0" w:firstColumn="1" w:lastColumn="0" w:noHBand="0" w:noVBand="1"/>
      </w:tblPr>
      <w:tblGrid>
        <w:gridCol w:w="2150"/>
        <w:gridCol w:w="1738"/>
        <w:gridCol w:w="3254"/>
        <w:gridCol w:w="5616"/>
        <w:gridCol w:w="1276"/>
        <w:gridCol w:w="1134"/>
      </w:tblGrid>
      <w:tr w:rsidR="00A46AC2" w:rsidRPr="00A52A85" w14:paraId="0F963D24" w14:textId="77777777" w:rsidTr="00906F38">
        <w:tc>
          <w:tcPr>
            <w:tcW w:w="2150" w:type="dxa"/>
          </w:tcPr>
          <w:p w14:paraId="7C314534"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 xml:space="preserve">Author &amp; year </w:t>
            </w:r>
          </w:p>
        </w:tc>
        <w:tc>
          <w:tcPr>
            <w:tcW w:w="1738" w:type="dxa"/>
          </w:tcPr>
          <w:p w14:paraId="0938D61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 xml:space="preserve">Country &amp; </w:t>
            </w:r>
            <w:proofErr w:type="gramStart"/>
            <w:r w:rsidRPr="00A52A85">
              <w:rPr>
                <w:rFonts w:ascii="Arial" w:hAnsi="Arial" w:cs="Arial"/>
                <w:b/>
                <w:color w:val="000000" w:themeColor="text1"/>
                <w:sz w:val="24"/>
                <w:szCs w:val="24"/>
              </w:rPr>
              <w:t>Setting</w:t>
            </w:r>
            <w:proofErr w:type="gramEnd"/>
          </w:p>
        </w:tc>
        <w:tc>
          <w:tcPr>
            <w:tcW w:w="3254" w:type="dxa"/>
          </w:tcPr>
          <w:p w14:paraId="647A60CF"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Aims</w:t>
            </w:r>
          </w:p>
        </w:tc>
        <w:tc>
          <w:tcPr>
            <w:tcW w:w="5616" w:type="dxa"/>
          </w:tcPr>
          <w:p w14:paraId="45E0DC56" w14:textId="263E73CE"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Findings &amp; conclusions</w:t>
            </w:r>
          </w:p>
        </w:tc>
        <w:tc>
          <w:tcPr>
            <w:tcW w:w="1276" w:type="dxa"/>
          </w:tcPr>
          <w:p w14:paraId="5E71A1BD" w14:textId="77777777" w:rsidR="00D50EC0" w:rsidRPr="00A52A85" w:rsidRDefault="00D50EC0"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CCAT </w:t>
            </w:r>
          </w:p>
          <w:p w14:paraId="4856A8F9"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Score</w:t>
            </w:r>
          </w:p>
        </w:tc>
        <w:tc>
          <w:tcPr>
            <w:tcW w:w="1134" w:type="dxa"/>
          </w:tcPr>
          <w:p w14:paraId="3F9D4614"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b/>
                <w:color w:val="000000" w:themeColor="text1"/>
                <w:sz w:val="24"/>
                <w:szCs w:val="24"/>
              </w:rPr>
              <w:t>%</w:t>
            </w:r>
          </w:p>
        </w:tc>
      </w:tr>
      <w:tr w:rsidR="00A46AC2" w:rsidRPr="00A52A85" w14:paraId="70BF8C30" w14:textId="77777777" w:rsidTr="00906F38">
        <w:tc>
          <w:tcPr>
            <w:tcW w:w="2150" w:type="dxa"/>
          </w:tcPr>
          <w:p w14:paraId="4EE14C9D" w14:textId="27B53CD4"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w:t>
            </w:r>
          </w:p>
          <w:p w14:paraId="34450C29" w14:textId="77777777" w:rsidR="00D50EC0" w:rsidRPr="00A52A85" w:rsidRDefault="00D50EC0" w:rsidP="008D5B61">
            <w:pPr>
              <w:spacing w:line="360" w:lineRule="auto"/>
              <w:rPr>
                <w:rFonts w:ascii="Arial" w:hAnsi="Arial" w:cs="Arial"/>
                <w:b/>
                <w:color w:val="000000" w:themeColor="text1"/>
                <w:sz w:val="24"/>
                <w:szCs w:val="24"/>
              </w:rPr>
            </w:pPr>
          </w:p>
        </w:tc>
        <w:tc>
          <w:tcPr>
            <w:tcW w:w="1738" w:type="dxa"/>
          </w:tcPr>
          <w:p w14:paraId="57F054A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UK</w:t>
            </w:r>
          </w:p>
          <w:p w14:paraId="39ECDA72" w14:textId="77777777" w:rsidR="00D50EC0" w:rsidRPr="00A52A85" w:rsidRDefault="00D50EC0" w:rsidP="008D5B61">
            <w:pPr>
              <w:spacing w:line="360" w:lineRule="auto"/>
              <w:rPr>
                <w:rFonts w:ascii="Arial" w:hAnsi="Arial" w:cs="Arial"/>
                <w:b/>
                <w:color w:val="000000" w:themeColor="text1"/>
                <w:sz w:val="24"/>
                <w:szCs w:val="24"/>
              </w:rPr>
            </w:pPr>
          </w:p>
        </w:tc>
        <w:tc>
          <w:tcPr>
            <w:tcW w:w="3254" w:type="dxa"/>
          </w:tcPr>
          <w:p w14:paraId="4E851557" w14:textId="50F64BCD"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Evaluate a creative ‘art’ PIP group.</w:t>
            </w:r>
          </w:p>
          <w:p w14:paraId="629080D9" w14:textId="77777777" w:rsidR="00D50EC0" w:rsidRPr="00A52A85" w:rsidRDefault="00D50EC0" w:rsidP="008D5B61">
            <w:pPr>
              <w:spacing w:line="360" w:lineRule="auto"/>
              <w:rPr>
                <w:rFonts w:ascii="Arial" w:hAnsi="Arial" w:cs="Arial"/>
                <w:color w:val="000000" w:themeColor="text1"/>
                <w:sz w:val="24"/>
                <w:szCs w:val="24"/>
              </w:rPr>
            </w:pPr>
          </w:p>
          <w:p w14:paraId="5CABE14B" w14:textId="77777777" w:rsidR="00D50EC0" w:rsidRPr="00A52A85" w:rsidRDefault="00D50EC0" w:rsidP="008D5B61">
            <w:pPr>
              <w:spacing w:line="360" w:lineRule="auto"/>
              <w:rPr>
                <w:rFonts w:ascii="Arial" w:hAnsi="Arial" w:cs="Arial"/>
                <w:b/>
                <w:color w:val="000000" w:themeColor="text1"/>
                <w:sz w:val="24"/>
                <w:szCs w:val="24"/>
              </w:rPr>
            </w:pPr>
          </w:p>
        </w:tc>
        <w:tc>
          <w:tcPr>
            <w:tcW w:w="5616" w:type="dxa"/>
          </w:tcPr>
          <w:p w14:paraId="48EED9A1" w14:textId="62BB95E3"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Largest improvement in parent’s ability to think about their infant and interpret how they feel/what they need.</w:t>
            </w:r>
          </w:p>
          <w:p w14:paraId="0E1FD819"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Parental responses were significantly more positive post intervention. </w:t>
            </w:r>
          </w:p>
          <w:p w14:paraId="76B1EC0E"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Highest change in ratings for mothers with post-natal depression.</w:t>
            </w:r>
          </w:p>
        </w:tc>
        <w:tc>
          <w:tcPr>
            <w:tcW w:w="1276" w:type="dxa"/>
          </w:tcPr>
          <w:p w14:paraId="22B9BF09" w14:textId="77777777" w:rsidR="00D50EC0" w:rsidRPr="00A52A85" w:rsidRDefault="00D50EC0"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18</w:t>
            </w:r>
          </w:p>
        </w:tc>
        <w:tc>
          <w:tcPr>
            <w:tcW w:w="1134" w:type="dxa"/>
          </w:tcPr>
          <w:p w14:paraId="4AE2901D" w14:textId="77777777" w:rsidR="00D50EC0" w:rsidRPr="00A52A85" w:rsidRDefault="00D50EC0"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45</w:t>
            </w:r>
          </w:p>
        </w:tc>
      </w:tr>
      <w:tr w:rsidR="00A46AC2" w:rsidRPr="00A52A85" w14:paraId="3EFF63A4" w14:textId="77777777" w:rsidTr="00906F38">
        <w:tc>
          <w:tcPr>
            <w:tcW w:w="2150" w:type="dxa"/>
          </w:tcPr>
          <w:p w14:paraId="7F71FD9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Bain (2014) </w:t>
            </w:r>
          </w:p>
          <w:p w14:paraId="531AFA00"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4CF5B1F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Homeless shelters in Johannesburg </w:t>
            </w:r>
          </w:p>
        </w:tc>
        <w:tc>
          <w:tcPr>
            <w:tcW w:w="3254" w:type="dxa"/>
          </w:tcPr>
          <w:p w14:paraId="08B9DE2D" w14:textId="3601B1A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Efficacy of group PIP for high risk, diverse dyads. </w:t>
            </w:r>
          </w:p>
        </w:tc>
        <w:tc>
          <w:tcPr>
            <w:tcW w:w="5616" w:type="dxa"/>
          </w:tcPr>
          <w:p w14:paraId="5D8D1EB7" w14:textId="1F2AF030"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u w:val="single"/>
              </w:rPr>
              <w:t>Significant improvements</w:t>
            </w:r>
            <w:r w:rsidRPr="00A52A85">
              <w:rPr>
                <w:rFonts w:ascii="Arial" w:hAnsi="Arial" w:cs="Arial"/>
                <w:color w:val="000000" w:themeColor="text1"/>
                <w:sz w:val="24"/>
                <w:szCs w:val="24"/>
              </w:rPr>
              <w:t xml:space="preserve">: </w:t>
            </w:r>
          </w:p>
          <w:p w14:paraId="09E03F6E" w14:textId="26D1DBCA"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Infants’ speech development (p=0.024) and the mothers’ abilities to structure their interactions with their infants (p = .015).</w:t>
            </w:r>
          </w:p>
          <w:p w14:paraId="7AEE167B"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u w:val="single"/>
              </w:rPr>
              <w:t>Correlations:</w:t>
            </w:r>
            <w:r w:rsidRPr="00A52A85">
              <w:rPr>
                <w:rFonts w:ascii="Arial" w:hAnsi="Arial" w:cs="Arial"/>
                <w:color w:val="000000" w:themeColor="text1"/>
                <w:sz w:val="24"/>
                <w:szCs w:val="24"/>
              </w:rPr>
              <w:t xml:space="preserve"> </w:t>
            </w:r>
          </w:p>
          <w:p w14:paraId="1AE15D61"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Positive correlation between number of sessions attended, improvement in the babies’ hearing and speech, (p = .01) and mothers structuring abilities, p = .006.</w:t>
            </w:r>
          </w:p>
          <w:p w14:paraId="52C80CE8"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 negative correlation found between the mothers’ depression score and number of </w:t>
            </w:r>
            <w:r w:rsidRPr="00A52A85">
              <w:rPr>
                <w:rFonts w:ascii="Arial" w:hAnsi="Arial" w:cs="Arial"/>
                <w:color w:val="000000" w:themeColor="text1"/>
                <w:sz w:val="24"/>
                <w:szCs w:val="24"/>
              </w:rPr>
              <w:lastRenderedPageBreak/>
              <w:t xml:space="preserve">sessions attended (p = .048). </w:t>
            </w:r>
          </w:p>
        </w:tc>
        <w:tc>
          <w:tcPr>
            <w:tcW w:w="1276" w:type="dxa"/>
          </w:tcPr>
          <w:p w14:paraId="5FA402B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eastAsia="Times New Roman" w:hAnsi="Arial" w:cs="Arial"/>
                <w:color w:val="000000" w:themeColor="text1"/>
                <w:sz w:val="24"/>
                <w:szCs w:val="24"/>
                <w:lang w:eastAsia="en-GB"/>
              </w:rPr>
              <w:lastRenderedPageBreak/>
              <w:t>26</w:t>
            </w:r>
          </w:p>
        </w:tc>
        <w:tc>
          <w:tcPr>
            <w:tcW w:w="1134" w:type="dxa"/>
          </w:tcPr>
          <w:p w14:paraId="3209DA1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eastAsia="Times New Roman" w:hAnsi="Arial" w:cs="Arial"/>
                <w:color w:val="000000" w:themeColor="text1"/>
                <w:sz w:val="24"/>
                <w:szCs w:val="24"/>
                <w:lang w:eastAsia="en-GB"/>
              </w:rPr>
              <w:t>65</w:t>
            </w:r>
          </w:p>
        </w:tc>
      </w:tr>
      <w:tr w:rsidR="00A46AC2" w:rsidRPr="00A52A85" w14:paraId="2EAF4617" w14:textId="77777777" w:rsidTr="00906F38">
        <w:tc>
          <w:tcPr>
            <w:tcW w:w="2150" w:type="dxa"/>
          </w:tcPr>
          <w:p w14:paraId="669E5D86"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p w14:paraId="6476BA70"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39DB55F2"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Switzerland</w:t>
            </w:r>
          </w:p>
          <w:p w14:paraId="2E7CF709"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0B1DF11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Compare effectiveness of PIP and interactional guidance. </w:t>
            </w:r>
          </w:p>
        </w:tc>
        <w:tc>
          <w:tcPr>
            <w:tcW w:w="5616" w:type="dxa"/>
          </w:tcPr>
          <w:p w14:paraId="16B774AC" w14:textId="252498C5" w:rsidR="00D50EC0" w:rsidRPr="00A52A85" w:rsidRDefault="00D50EC0" w:rsidP="008D5B61">
            <w:pPr>
              <w:spacing w:line="360" w:lineRule="auto"/>
              <w:rPr>
                <w:rFonts w:ascii="Arial" w:hAnsi="Arial" w:cs="Arial"/>
                <w:color w:val="000000" w:themeColor="text1"/>
                <w:sz w:val="24"/>
                <w:szCs w:val="24"/>
                <w:u w:val="single"/>
              </w:rPr>
            </w:pPr>
            <w:r w:rsidRPr="00A52A85">
              <w:rPr>
                <w:rFonts w:ascii="Arial" w:hAnsi="Arial" w:cs="Arial"/>
                <w:color w:val="000000" w:themeColor="text1"/>
                <w:sz w:val="24"/>
                <w:szCs w:val="24"/>
                <w:u w:val="single"/>
              </w:rPr>
              <w:t>Improvements across both groups:</w:t>
            </w:r>
          </w:p>
          <w:p w14:paraId="1703B87D"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Infant symptoms –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sleep, feeding, digestion, separation &amp; behaviour) </w:t>
            </w:r>
          </w:p>
          <w:p w14:paraId="04C94A43"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Interactions – Maternal sensitivity to infants’ signals significantly increase.</w:t>
            </w:r>
          </w:p>
          <w:p w14:paraId="39329E51"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representations – several significant changes – (infant perceived as calmer, more affectionate, more independent and less aggressive in both groups).</w:t>
            </w:r>
          </w:p>
          <w:p w14:paraId="65F0692F"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Improvements maintained at follow up: Mothers increased sensitivity, decreased intrusive control &amp; infants showed more cooperation, in both groups.  </w:t>
            </w:r>
          </w:p>
          <w:p w14:paraId="53000F28"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Cases that were seen as having a ‘poor </w:t>
            </w:r>
            <w:proofErr w:type="gramStart"/>
            <w:r w:rsidRPr="00A52A85">
              <w:rPr>
                <w:rFonts w:ascii="Arial" w:hAnsi="Arial" w:cs="Arial"/>
                <w:color w:val="000000" w:themeColor="text1"/>
                <w:sz w:val="24"/>
                <w:szCs w:val="24"/>
              </w:rPr>
              <w:t>prognosis’</w:t>
            </w:r>
            <w:proofErr w:type="gramEnd"/>
            <w:r w:rsidRPr="00A52A85">
              <w:rPr>
                <w:rFonts w:ascii="Arial" w:hAnsi="Arial" w:cs="Arial"/>
                <w:color w:val="000000" w:themeColor="text1"/>
                <w:sz w:val="24"/>
                <w:szCs w:val="24"/>
              </w:rPr>
              <w:t xml:space="preserve"> improved more across both groups. </w:t>
            </w:r>
          </w:p>
          <w:p w14:paraId="44525EA0" w14:textId="77777777" w:rsidR="00D50EC0" w:rsidRPr="00A52A85" w:rsidRDefault="00D50EC0" w:rsidP="008D5B61">
            <w:pPr>
              <w:spacing w:line="360" w:lineRule="auto"/>
              <w:rPr>
                <w:rFonts w:ascii="Arial" w:hAnsi="Arial" w:cs="Arial"/>
                <w:color w:val="000000" w:themeColor="text1"/>
                <w:sz w:val="24"/>
                <w:szCs w:val="24"/>
                <w:u w:val="single"/>
              </w:rPr>
            </w:pPr>
            <w:r w:rsidRPr="00A52A85">
              <w:rPr>
                <w:rFonts w:ascii="Arial" w:hAnsi="Arial" w:cs="Arial"/>
                <w:color w:val="000000" w:themeColor="text1"/>
                <w:sz w:val="24"/>
                <w:szCs w:val="24"/>
                <w:u w:val="single"/>
              </w:rPr>
              <w:t>PIP Specific outcomes:</w:t>
            </w:r>
          </w:p>
          <w:p w14:paraId="27050BF3"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Maternal self-esteem increases only in PIP group (p=&lt;.002) </w:t>
            </w:r>
          </w:p>
        </w:tc>
        <w:tc>
          <w:tcPr>
            <w:tcW w:w="1276" w:type="dxa"/>
          </w:tcPr>
          <w:p w14:paraId="07A82B5E"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20</w:t>
            </w:r>
          </w:p>
        </w:tc>
        <w:tc>
          <w:tcPr>
            <w:tcW w:w="1134" w:type="dxa"/>
          </w:tcPr>
          <w:p w14:paraId="5994709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50</w:t>
            </w:r>
          </w:p>
        </w:tc>
      </w:tr>
      <w:tr w:rsidR="00A46AC2" w:rsidRPr="00A52A85" w14:paraId="67DD7F15" w14:textId="77777777" w:rsidTr="00906F38">
        <w:tc>
          <w:tcPr>
            <w:tcW w:w="2150" w:type="dxa"/>
          </w:tcPr>
          <w:p w14:paraId="1520AAE9" w14:textId="77777777" w:rsidR="00D50EC0" w:rsidRPr="00A52A85" w:rsidRDefault="00D50EC0"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Fonagy</w:t>
            </w:r>
            <w:proofErr w:type="spellEnd"/>
            <w:r w:rsidRPr="00A52A85">
              <w:rPr>
                <w:rFonts w:ascii="Arial" w:hAnsi="Arial" w:cs="Arial"/>
                <w:color w:val="000000" w:themeColor="text1"/>
                <w:sz w:val="24"/>
                <w:szCs w:val="24"/>
              </w:rPr>
              <w:t xml:space="preserve"> et al., (2016)</w:t>
            </w:r>
          </w:p>
          <w:p w14:paraId="21497C38"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1B2F467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UK  </w:t>
            </w:r>
          </w:p>
        </w:tc>
        <w:tc>
          <w:tcPr>
            <w:tcW w:w="3254" w:type="dxa"/>
          </w:tcPr>
          <w:p w14:paraId="7FAE0535" w14:textId="42259E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Efficacy of PIP on quality of parent-infant relationship and mothers’ mental health.</w:t>
            </w:r>
          </w:p>
        </w:tc>
        <w:tc>
          <w:tcPr>
            <w:tcW w:w="5616" w:type="dxa"/>
          </w:tcPr>
          <w:p w14:paraId="520AD03E" w14:textId="58B6AC27" w:rsidR="00D50EC0" w:rsidRPr="00A52A85" w:rsidRDefault="00D50EC0" w:rsidP="00421F93">
            <w:pPr>
              <w:pStyle w:val="ListParagraph"/>
              <w:numPr>
                <w:ilvl w:val="0"/>
                <w:numId w:val="14"/>
              </w:numPr>
              <w:shd w:val="clear" w:color="auto" w:fill="FFFFFF"/>
              <w:spacing w:before="100" w:beforeAutospacing="1" w:after="100"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favourable outcomes for PIP on maternal mental health (p=.002</w:t>
            </w:r>
            <w:proofErr w:type="gramStart"/>
            <w:r w:rsidRPr="00A52A85">
              <w:rPr>
                <w:rFonts w:ascii="Arial" w:hAnsi="Arial" w:cs="Arial"/>
                <w:color w:val="000000" w:themeColor="text1"/>
                <w:sz w:val="24"/>
                <w:szCs w:val="24"/>
              </w:rPr>
              <w:t>),  parenting</w:t>
            </w:r>
            <w:proofErr w:type="gramEnd"/>
            <w:r w:rsidRPr="00A52A85">
              <w:rPr>
                <w:rFonts w:ascii="Arial" w:hAnsi="Arial" w:cs="Arial"/>
                <w:color w:val="000000" w:themeColor="text1"/>
                <w:sz w:val="24"/>
                <w:szCs w:val="24"/>
              </w:rPr>
              <w:t xml:space="preserve"> stress (p=0.018) and parental risk representations of the baby and their relationship.</w:t>
            </w:r>
          </w:p>
        </w:tc>
        <w:tc>
          <w:tcPr>
            <w:tcW w:w="1276" w:type="dxa"/>
          </w:tcPr>
          <w:p w14:paraId="03E3BC75"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32 </w:t>
            </w:r>
          </w:p>
        </w:tc>
        <w:tc>
          <w:tcPr>
            <w:tcW w:w="1134" w:type="dxa"/>
          </w:tcPr>
          <w:p w14:paraId="52C1977D"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80</w:t>
            </w:r>
          </w:p>
        </w:tc>
      </w:tr>
      <w:tr w:rsidR="00A46AC2" w:rsidRPr="00A52A85" w14:paraId="1BDD3171" w14:textId="77777777" w:rsidTr="00906F38">
        <w:tc>
          <w:tcPr>
            <w:tcW w:w="2150" w:type="dxa"/>
          </w:tcPr>
          <w:p w14:paraId="37613F5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Geog et al., (2021)</w:t>
            </w:r>
          </w:p>
          <w:p w14:paraId="28C6D57A"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6EF874FF"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Germany</w:t>
            </w:r>
          </w:p>
          <w:p w14:paraId="4CAD4602"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2E639FCE"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Efficacy of PIP for the treatment of early regulatory disorders. </w:t>
            </w:r>
          </w:p>
        </w:tc>
        <w:tc>
          <w:tcPr>
            <w:tcW w:w="5616" w:type="dxa"/>
          </w:tcPr>
          <w:p w14:paraId="3EF67CF3" w14:textId="0FEEF16D"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Significant findings:</w:t>
            </w:r>
          </w:p>
          <w:p w14:paraId="11244B53"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PIP found to be superior to TAU in treating infants with ERD (P=.004), night waking disorders (p=.030), </w:t>
            </w: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psychological distress (p=.000) and depression (p=0.06). </w:t>
            </w:r>
          </w:p>
          <w:p w14:paraId="386A68D9"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Non-significant findings:</w:t>
            </w:r>
          </w:p>
          <w:p w14:paraId="6545216D"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Results showed trends for superior effects of PIP on increased maternal self-efficacy. </w:t>
            </w:r>
          </w:p>
        </w:tc>
        <w:tc>
          <w:tcPr>
            <w:tcW w:w="1276" w:type="dxa"/>
          </w:tcPr>
          <w:p w14:paraId="28202F36" w14:textId="77777777" w:rsidR="00D50EC0" w:rsidRPr="00A52A85" w:rsidRDefault="00D50EC0" w:rsidP="008D5B61">
            <w:pPr>
              <w:shd w:val="clear" w:color="auto" w:fill="FFFFFF"/>
              <w:spacing w:beforeAutospacing="1" w:afterAutospacing="1" w:line="360" w:lineRule="auto"/>
              <w:ind w:left="360"/>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34</w:t>
            </w:r>
          </w:p>
          <w:p w14:paraId="75BFF192" w14:textId="77777777" w:rsidR="00D50EC0" w:rsidRPr="00A52A85" w:rsidRDefault="00D50EC0" w:rsidP="008D5B61">
            <w:pPr>
              <w:spacing w:line="360" w:lineRule="auto"/>
              <w:rPr>
                <w:rFonts w:ascii="Arial" w:hAnsi="Arial" w:cs="Arial"/>
                <w:color w:val="000000" w:themeColor="text1"/>
                <w:sz w:val="24"/>
                <w:szCs w:val="24"/>
              </w:rPr>
            </w:pPr>
          </w:p>
        </w:tc>
        <w:tc>
          <w:tcPr>
            <w:tcW w:w="1134" w:type="dxa"/>
          </w:tcPr>
          <w:p w14:paraId="5FA36EC4"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eastAsia="Times New Roman" w:hAnsi="Arial" w:cs="Arial"/>
                <w:color w:val="000000" w:themeColor="text1"/>
                <w:sz w:val="24"/>
                <w:szCs w:val="24"/>
                <w:lang w:eastAsia="en-GB"/>
              </w:rPr>
              <w:t>85</w:t>
            </w:r>
          </w:p>
        </w:tc>
      </w:tr>
      <w:tr w:rsidR="00A46AC2" w:rsidRPr="00A52A85" w14:paraId="6FF6278B" w14:textId="77777777" w:rsidTr="00906F38">
        <w:tc>
          <w:tcPr>
            <w:tcW w:w="2150" w:type="dxa"/>
          </w:tcPr>
          <w:p w14:paraId="0FBE8688"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p w14:paraId="1B3BD804"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61DAC54D"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 </w:t>
            </w:r>
          </w:p>
          <w:p w14:paraId="20D00F7D"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68EEF33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Efficacy of PIP for children who experienced multiple traumas. </w:t>
            </w:r>
          </w:p>
        </w:tc>
        <w:tc>
          <w:tcPr>
            <w:tcW w:w="5616" w:type="dxa"/>
          </w:tcPr>
          <w:p w14:paraId="31F49543" w14:textId="0076C62D"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Statistically significant changes for those who had experienced 4 or more TSE’s, CPP group showing lower rates of PTSD than comparison group (p=&lt;0.01). </w:t>
            </w:r>
          </w:p>
          <w:p w14:paraId="0F0F0BDA"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reductions observed in scores for poor maternal functioning for Comparison &amp; CPP, however comparison group not significant if &gt;4 TSE’s. </w:t>
            </w:r>
          </w:p>
        </w:tc>
        <w:tc>
          <w:tcPr>
            <w:tcW w:w="1276" w:type="dxa"/>
          </w:tcPr>
          <w:p w14:paraId="4F465BDF"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26</w:t>
            </w:r>
          </w:p>
        </w:tc>
        <w:tc>
          <w:tcPr>
            <w:tcW w:w="1134" w:type="dxa"/>
          </w:tcPr>
          <w:p w14:paraId="593F6442"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65</w:t>
            </w:r>
          </w:p>
        </w:tc>
      </w:tr>
      <w:tr w:rsidR="00A46AC2" w:rsidRPr="00A52A85" w14:paraId="6F6C9487" w14:textId="77777777" w:rsidTr="00906F38">
        <w:tc>
          <w:tcPr>
            <w:tcW w:w="2150" w:type="dxa"/>
          </w:tcPr>
          <w:p w14:paraId="5157EB18"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Hagan et al, (2017)</w:t>
            </w:r>
          </w:p>
          <w:p w14:paraId="34E2CB44"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7B9CB77B"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 </w:t>
            </w:r>
          </w:p>
          <w:p w14:paraId="4637EA56"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6A25BA6F" w14:textId="547C1D51" w:rsidR="00D50EC0" w:rsidRPr="00A52A85" w:rsidRDefault="00D50EC0"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Effectiveness  of</w:t>
            </w:r>
            <w:proofErr w:type="gramEnd"/>
            <w:r w:rsidRPr="00A52A85">
              <w:rPr>
                <w:rFonts w:ascii="Arial" w:hAnsi="Arial" w:cs="Arial"/>
                <w:color w:val="000000" w:themeColor="text1"/>
                <w:sz w:val="24"/>
                <w:szCs w:val="24"/>
              </w:rPr>
              <w:t xml:space="preserve"> PIP on parent and child PTSS symptoms and how this associates with pre PSTD/life stressors </w:t>
            </w:r>
          </w:p>
        </w:tc>
        <w:tc>
          <w:tcPr>
            <w:tcW w:w="5616" w:type="dxa"/>
          </w:tcPr>
          <w:p w14:paraId="446E2252" w14:textId="1DD357E9"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Significant findings:</w:t>
            </w:r>
          </w:p>
          <w:p w14:paraId="50277024"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PTSS decreased for both parents and children. </w:t>
            </w:r>
          </w:p>
          <w:p w14:paraId="1405F27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Associations:</w:t>
            </w:r>
          </w:p>
          <w:p w14:paraId="433298F7"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Parent and child improvement in PTSS was greater for those with fewer lifetime stressors. </w:t>
            </w:r>
          </w:p>
          <w:p w14:paraId="07231340"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Individuals who started with higher levels of PTSS tended to decrease PTSS symptoms more.</w:t>
            </w:r>
          </w:p>
        </w:tc>
        <w:tc>
          <w:tcPr>
            <w:tcW w:w="1276" w:type="dxa"/>
          </w:tcPr>
          <w:p w14:paraId="67A637B8" w14:textId="77777777" w:rsidR="00D50EC0" w:rsidRPr="00A52A85" w:rsidRDefault="00D50EC0" w:rsidP="008D5B61">
            <w:pPr>
              <w:shd w:val="clear" w:color="auto" w:fill="FFFFFF"/>
              <w:spacing w:beforeAutospacing="1" w:afterAutospacing="1" w:line="360" w:lineRule="auto"/>
              <w:ind w:left="360"/>
              <w:rPr>
                <w:rFonts w:ascii="Arial" w:hAnsi="Arial" w:cs="Arial"/>
                <w:color w:val="000000" w:themeColor="text1"/>
                <w:sz w:val="24"/>
                <w:szCs w:val="24"/>
              </w:rPr>
            </w:pPr>
            <w:r w:rsidRPr="00A52A85">
              <w:rPr>
                <w:rFonts w:ascii="Arial" w:hAnsi="Arial" w:cs="Arial"/>
                <w:color w:val="000000" w:themeColor="text1"/>
                <w:sz w:val="24"/>
                <w:szCs w:val="24"/>
              </w:rPr>
              <w:t xml:space="preserve">21 </w:t>
            </w:r>
          </w:p>
          <w:p w14:paraId="6EB473E5" w14:textId="77777777" w:rsidR="00D50EC0" w:rsidRPr="00A52A85" w:rsidRDefault="00D50EC0" w:rsidP="008D5B61">
            <w:pPr>
              <w:spacing w:line="360" w:lineRule="auto"/>
              <w:rPr>
                <w:rFonts w:ascii="Arial" w:hAnsi="Arial" w:cs="Arial"/>
                <w:color w:val="000000" w:themeColor="text1"/>
                <w:sz w:val="24"/>
                <w:szCs w:val="24"/>
              </w:rPr>
            </w:pPr>
          </w:p>
        </w:tc>
        <w:tc>
          <w:tcPr>
            <w:tcW w:w="1134" w:type="dxa"/>
          </w:tcPr>
          <w:p w14:paraId="1BCF012B"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53</w:t>
            </w:r>
          </w:p>
        </w:tc>
      </w:tr>
      <w:tr w:rsidR="00A46AC2" w:rsidRPr="00A52A85" w14:paraId="1E1AE9DC" w14:textId="77777777" w:rsidTr="00906F38">
        <w:tc>
          <w:tcPr>
            <w:tcW w:w="2150" w:type="dxa"/>
          </w:tcPr>
          <w:p w14:paraId="338AEAF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Herve at al., (2009) </w:t>
            </w:r>
          </w:p>
        </w:tc>
        <w:tc>
          <w:tcPr>
            <w:tcW w:w="1738" w:type="dxa"/>
          </w:tcPr>
          <w:p w14:paraId="7363E89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France</w:t>
            </w:r>
          </w:p>
        </w:tc>
        <w:tc>
          <w:tcPr>
            <w:tcW w:w="3254" w:type="dxa"/>
          </w:tcPr>
          <w:p w14:paraId="5ADF5FF8"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Predictive factors for PIP outcome in young children presenting with functional or behavioural disorders. </w:t>
            </w:r>
          </w:p>
        </w:tc>
        <w:tc>
          <w:tcPr>
            <w:tcW w:w="5616" w:type="dxa"/>
          </w:tcPr>
          <w:p w14:paraId="46718908" w14:textId="6AF029EB"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Post therapy 70% of children displayed favourable outcomes (child asymptomatic at final session) or partial improvement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less than 4 functional symptoms present such as sleep, eating, crying difficulties).</w:t>
            </w:r>
          </w:p>
          <w:p w14:paraId="0CA2CCE1"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&amp; fathers– reduction in depression/anxiety</w:t>
            </w:r>
          </w:p>
          <w:p w14:paraId="5C9A8677"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Associations with unfavourable outcomes:</w:t>
            </w:r>
          </w:p>
          <w:p w14:paraId="2F255BF2"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Children: behavioural disorders/fears, higher symptom check-list score (sleep, feeding, digestion, behaviour, fear, shyness </w:t>
            </w:r>
            <w:r w:rsidRPr="00A52A85">
              <w:rPr>
                <w:rFonts w:ascii="Arial" w:hAnsi="Arial" w:cs="Arial"/>
                <w:color w:val="000000" w:themeColor="text1"/>
                <w:sz w:val="24"/>
                <w:szCs w:val="24"/>
              </w:rPr>
              <w:lastRenderedPageBreak/>
              <w:t xml:space="preserve">&amp; separation) separated parents, mothers with high anxiety and father absent from consultations. </w:t>
            </w:r>
          </w:p>
          <w:p w14:paraId="47452F27"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separated from father, higher initial anxiety/depression scores &amp; children had high behaviour difficulties.</w:t>
            </w:r>
          </w:p>
        </w:tc>
        <w:tc>
          <w:tcPr>
            <w:tcW w:w="1276" w:type="dxa"/>
          </w:tcPr>
          <w:p w14:paraId="442EB5A6"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23</w:t>
            </w:r>
          </w:p>
        </w:tc>
        <w:tc>
          <w:tcPr>
            <w:tcW w:w="1134" w:type="dxa"/>
          </w:tcPr>
          <w:p w14:paraId="4EFB69E9"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58</w:t>
            </w:r>
          </w:p>
        </w:tc>
      </w:tr>
      <w:tr w:rsidR="00A46AC2" w:rsidRPr="00A52A85" w14:paraId="35149069" w14:textId="77777777" w:rsidTr="00906F38">
        <w:tc>
          <w:tcPr>
            <w:tcW w:w="2150" w:type="dxa"/>
          </w:tcPr>
          <w:p w14:paraId="098A6B13"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Lavi et al., (2015)</w:t>
            </w:r>
          </w:p>
          <w:p w14:paraId="1E3A7CB0"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44CE3C09"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 </w:t>
            </w:r>
          </w:p>
          <w:p w14:paraId="36E205C7"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3254" w:type="dxa"/>
          </w:tcPr>
          <w:p w14:paraId="18047B56" w14:textId="07EE94C3"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Effectiveness of CPP on a perinatal sample on maternal functioning and mental health.  </w:t>
            </w:r>
          </w:p>
        </w:tc>
        <w:tc>
          <w:tcPr>
            <w:tcW w:w="5616" w:type="dxa"/>
          </w:tcPr>
          <w:p w14:paraId="7EFC5620" w14:textId="7E21F688"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Significant findings:</w:t>
            </w:r>
          </w:p>
          <w:p w14:paraId="3180F932"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Decrease in levels of depression (p=&lt;0.0001, large effect size .94), PTSS (P=&lt;0.0001, large effect .99) and increase in positive child rearing attitudes (P=&lt;0.0001, large effect .95) post CPP.</w:t>
            </w:r>
          </w:p>
          <w:p w14:paraId="3BE4B879"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Associations:</w:t>
            </w:r>
          </w:p>
          <w:p w14:paraId="5085D478"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Women with low maternal-</w:t>
            </w:r>
            <w:proofErr w:type="spellStart"/>
            <w:r w:rsidRPr="00A52A85">
              <w:rPr>
                <w:rFonts w:ascii="Arial" w:hAnsi="Arial" w:cs="Arial"/>
                <w:color w:val="000000" w:themeColor="text1"/>
                <w:sz w:val="24"/>
                <w:szCs w:val="24"/>
              </w:rPr>
              <w:t>fetal</w:t>
            </w:r>
            <w:proofErr w:type="spellEnd"/>
            <w:r w:rsidRPr="00A52A85">
              <w:rPr>
                <w:rFonts w:ascii="Arial" w:hAnsi="Arial" w:cs="Arial"/>
                <w:color w:val="000000" w:themeColor="text1"/>
                <w:sz w:val="24"/>
                <w:szCs w:val="24"/>
              </w:rPr>
              <w:t xml:space="preserve"> attachment demonstrated the greatest improvement in depression, PTSS, and child-rearing attitudes. </w:t>
            </w:r>
          </w:p>
        </w:tc>
        <w:tc>
          <w:tcPr>
            <w:tcW w:w="1276" w:type="dxa"/>
          </w:tcPr>
          <w:p w14:paraId="3934E99E"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w:t>
            </w:r>
          </w:p>
        </w:tc>
        <w:tc>
          <w:tcPr>
            <w:tcW w:w="1134" w:type="dxa"/>
          </w:tcPr>
          <w:p w14:paraId="3DF32D1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58</w:t>
            </w:r>
          </w:p>
        </w:tc>
      </w:tr>
      <w:tr w:rsidR="00A46AC2" w:rsidRPr="00A52A85" w14:paraId="2E7D2958" w14:textId="77777777" w:rsidTr="00906F38">
        <w:tc>
          <w:tcPr>
            <w:tcW w:w="2150" w:type="dxa"/>
          </w:tcPr>
          <w:p w14:paraId="70F4DE9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(2005)</w:t>
            </w:r>
          </w:p>
          <w:p w14:paraId="7D0B3305"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31B138A2"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p w14:paraId="76D67564"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1C6275AA" w14:textId="33979F35"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Efficacy of CPP for preschool-age children exposed to marital violence.</w:t>
            </w:r>
          </w:p>
        </w:tc>
        <w:tc>
          <w:tcPr>
            <w:tcW w:w="5616" w:type="dxa"/>
          </w:tcPr>
          <w:p w14:paraId="0848C9D0" w14:textId="0D045740"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CPP group had significant post-test reductions in traumatic stress symptoms (p=&lt;.001), child behaviour scores, maternal PTSD &amp; maternal mental health and </w:t>
            </w:r>
            <w:r w:rsidRPr="00A52A85">
              <w:rPr>
                <w:rFonts w:ascii="Arial" w:hAnsi="Arial" w:cs="Arial"/>
                <w:color w:val="000000" w:themeColor="text1"/>
                <w:sz w:val="24"/>
                <w:szCs w:val="24"/>
              </w:rPr>
              <w:lastRenderedPageBreak/>
              <w:t>comparison did not.</w:t>
            </w:r>
          </w:p>
          <w:p w14:paraId="6B72D5E0" w14:textId="77777777" w:rsidR="00D50EC0" w:rsidRPr="00A52A85" w:rsidRDefault="00D50EC0" w:rsidP="008D5B61">
            <w:pPr>
              <w:spacing w:line="360" w:lineRule="auto"/>
              <w:ind w:left="360"/>
              <w:rPr>
                <w:rFonts w:ascii="Arial" w:hAnsi="Arial" w:cs="Arial"/>
                <w:color w:val="000000" w:themeColor="text1"/>
                <w:sz w:val="24"/>
                <w:szCs w:val="24"/>
              </w:rPr>
            </w:pPr>
          </w:p>
        </w:tc>
        <w:tc>
          <w:tcPr>
            <w:tcW w:w="1276" w:type="dxa"/>
          </w:tcPr>
          <w:p w14:paraId="2F83DDC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27 </w:t>
            </w:r>
          </w:p>
        </w:tc>
        <w:tc>
          <w:tcPr>
            <w:tcW w:w="1134" w:type="dxa"/>
          </w:tcPr>
          <w:p w14:paraId="70DECD76"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68</w:t>
            </w:r>
          </w:p>
        </w:tc>
      </w:tr>
      <w:tr w:rsidR="00A46AC2" w:rsidRPr="00A52A85" w14:paraId="3770FD54" w14:textId="77777777" w:rsidTr="00906F38">
        <w:tc>
          <w:tcPr>
            <w:tcW w:w="2150" w:type="dxa"/>
          </w:tcPr>
          <w:p w14:paraId="12A7EA04"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(2006)</w:t>
            </w:r>
          </w:p>
          <w:p w14:paraId="4EC95526"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1CD46767"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p w14:paraId="1B8F90AB"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6DADB713"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Efficacy of </w:t>
            </w:r>
            <w:proofErr w:type="gramStart"/>
            <w:r w:rsidRPr="00A52A85">
              <w:rPr>
                <w:rFonts w:ascii="Arial" w:hAnsi="Arial" w:cs="Arial"/>
                <w:color w:val="000000" w:themeColor="text1"/>
                <w:sz w:val="24"/>
                <w:szCs w:val="24"/>
              </w:rPr>
              <w:t>CPP  on</w:t>
            </w:r>
            <w:proofErr w:type="gramEnd"/>
            <w:r w:rsidRPr="00A52A85">
              <w:rPr>
                <w:rFonts w:ascii="Arial" w:hAnsi="Arial" w:cs="Arial"/>
                <w:color w:val="000000" w:themeColor="text1"/>
                <w:sz w:val="24"/>
                <w:szCs w:val="24"/>
              </w:rPr>
              <w:t xml:space="preserve"> child and maternal symptoms at 6 months follow up.</w:t>
            </w:r>
          </w:p>
        </w:tc>
        <w:tc>
          <w:tcPr>
            <w:tcW w:w="5616" w:type="dxa"/>
          </w:tcPr>
          <w:p w14:paraId="3C5554A1" w14:textId="191FC861"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functioning &amp; maternal mental - showed a significant group x time interaction in only CPP group (p=&lt;.001). </w:t>
            </w:r>
          </w:p>
        </w:tc>
        <w:tc>
          <w:tcPr>
            <w:tcW w:w="1276" w:type="dxa"/>
          </w:tcPr>
          <w:p w14:paraId="309C80B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27</w:t>
            </w:r>
          </w:p>
        </w:tc>
        <w:tc>
          <w:tcPr>
            <w:tcW w:w="1134" w:type="dxa"/>
          </w:tcPr>
          <w:p w14:paraId="7F032A0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68</w:t>
            </w:r>
          </w:p>
        </w:tc>
      </w:tr>
      <w:tr w:rsidR="00A46AC2" w:rsidRPr="00A52A85" w14:paraId="3B56C921" w14:textId="77777777" w:rsidTr="00906F38">
        <w:tc>
          <w:tcPr>
            <w:tcW w:w="2150" w:type="dxa"/>
          </w:tcPr>
          <w:p w14:paraId="04B359CF" w14:textId="77777777" w:rsidR="00D50EC0" w:rsidRPr="00A52A85" w:rsidRDefault="00D50EC0"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Mattheb</w:t>
            </w:r>
            <w:proofErr w:type="spellEnd"/>
            <w:r w:rsidRPr="00A52A85">
              <w:rPr>
                <w:rFonts w:ascii="Arial" w:hAnsi="Arial" w:cs="Arial"/>
                <w:color w:val="000000" w:themeColor="text1"/>
                <w:sz w:val="24"/>
                <w:szCs w:val="24"/>
              </w:rPr>
              <w:t xml:space="preserve"> </w:t>
            </w:r>
            <w:proofErr w:type="spellStart"/>
            <w:r w:rsidRPr="00A52A85">
              <w:rPr>
                <w:rFonts w:ascii="Arial" w:hAnsi="Arial" w:cs="Arial"/>
                <w:color w:val="000000" w:themeColor="text1"/>
                <w:sz w:val="24"/>
                <w:szCs w:val="24"/>
              </w:rPr>
              <w:t>el</w:t>
            </w:r>
            <w:proofErr w:type="spellEnd"/>
            <w:r w:rsidRPr="00A52A85">
              <w:rPr>
                <w:rFonts w:ascii="Arial" w:hAnsi="Arial" w:cs="Arial"/>
                <w:color w:val="000000" w:themeColor="text1"/>
                <w:sz w:val="24"/>
                <w:szCs w:val="24"/>
              </w:rPr>
              <w:t xml:space="preserve"> al., (2021)</w:t>
            </w:r>
          </w:p>
          <w:p w14:paraId="6F8908F4"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77295FA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Germany</w:t>
            </w:r>
          </w:p>
          <w:p w14:paraId="0947F3A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mother-child facilities </w:t>
            </w:r>
          </w:p>
        </w:tc>
        <w:tc>
          <w:tcPr>
            <w:tcW w:w="3254" w:type="dxa"/>
          </w:tcPr>
          <w:p w14:paraId="285BCB27"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Efficacy of PIP for mothers at risk and their children. </w:t>
            </w:r>
          </w:p>
        </w:tc>
        <w:tc>
          <w:tcPr>
            <w:tcW w:w="5616" w:type="dxa"/>
          </w:tcPr>
          <w:p w14:paraId="648D5D73" w14:textId="6A7C7086"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PIP intervention had a small moderating effect (0.39) on </w:t>
            </w:r>
            <w:proofErr w:type="gramStart"/>
            <w:r w:rsidRPr="00A52A85">
              <w:rPr>
                <w:rFonts w:ascii="Arial" w:hAnsi="Arial" w:cs="Arial"/>
                <w:color w:val="000000" w:themeColor="text1"/>
                <w:sz w:val="24"/>
                <w:szCs w:val="24"/>
              </w:rPr>
              <w:t>sensitivity</w:t>
            </w:r>
            <w:proofErr w:type="gramEnd"/>
            <w:r w:rsidRPr="00A52A85">
              <w:rPr>
                <w:rFonts w:ascii="Arial" w:hAnsi="Arial" w:cs="Arial"/>
                <w:color w:val="000000" w:themeColor="text1"/>
                <w:sz w:val="24"/>
                <w:szCs w:val="24"/>
              </w:rPr>
              <w:t xml:space="preserve"> </w:t>
            </w:r>
          </w:p>
          <w:p w14:paraId="1E46ED28" w14:textId="20EE6200"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At time 3 mothers receiving care as usual had significantly higher mental health difficulties compared with PIP p=</w:t>
            </w:r>
            <w:proofErr w:type="gramStart"/>
            <w:r w:rsidRPr="00A52A85">
              <w:rPr>
                <w:rFonts w:ascii="Arial" w:hAnsi="Arial" w:cs="Arial"/>
                <w:color w:val="000000" w:themeColor="text1"/>
                <w:sz w:val="24"/>
                <w:szCs w:val="24"/>
              </w:rPr>
              <w:t>.022;</w:t>
            </w:r>
            <w:proofErr w:type="gramEnd"/>
            <w:r w:rsidRPr="00A52A85">
              <w:rPr>
                <w:rFonts w:ascii="Arial" w:hAnsi="Arial" w:cs="Arial"/>
                <w:color w:val="000000" w:themeColor="text1"/>
                <w:sz w:val="24"/>
                <w:szCs w:val="24"/>
              </w:rPr>
              <w:t xml:space="preserve"> effect size = .096.</w:t>
            </w:r>
          </w:p>
          <w:p w14:paraId="2204CBF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Predictors:</w:t>
            </w:r>
          </w:p>
          <w:p w14:paraId="2D123BB8"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with higher baseline sensitivity scores benefited more from PIP. </w:t>
            </w:r>
          </w:p>
        </w:tc>
        <w:tc>
          <w:tcPr>
            <w:tcW w:w="1276" w:type="dxa"/>
          </w:tcPr>
          <w:p w14:paraId="2F89CC06" w14:textId="77777777" w:rsidR="00D50EC0" w:rsidRPr="00A52A85" w:rsidRDefault="00D50EC0"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25</w:t>
            </w:r>
          </w:p>
        </w:tc>
        <w:tc>
          <w:tcPr>
            <w:tcW w:w="1134" w:type="dxa"/>
          </w:tcPr>
          <w:p w14:paraId="5464D546" w14:textId="77777777" w:rsidR="00D50EC0" w:rsidRPr="00A52A85" w:rsidRDefault="00D50EC0"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63</w:t>
            </w:r>
          </w:p>
        </w:tc>
      </w:tr>
      <w:tr w:rsidR="00A46AC2" w:rsidRPr="00A52A85" w14:paraId="3DACA0DB" w14:textId="77777777" w:rsidTr="00906F38">
        <w:tc>
          <w:tcPr>
            <w:tcW w:w="2150" w:type="dxa"/>
          </w:tcPr>
          <w:p w14:paraId="0B6EC3A5"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Salomonsson et al., (2021)</w:t>
            </w:r>
          </w:p>
          <w:p w14:paraId="33543D73"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41C63A92"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Sweden  </w:t>
            </w:r>
          </w:p>
          <w:p w14:paraId="6CC1CC0D"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61BE06D5" w14:textId="5C5121FF"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Effectiveness of brief PIP on parental depression and infant social– emotional functioning/</w:t>
            </w:r>
          </w:p>
          <w:p w14:paraId="5218F9D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associations with pre-treatment adversity factors </w:t>
            </w:r>
          </w:p>
        </w:tc>
        <w:tc>
          <w:tcPr>
            <w:tcW w:w="5616" w:type="dxa"/>
          </w:tcPr>
          <w:p w14:paraId="233471A3" w14:textId="69EADFA2" w:rsidR="00D50EC0" w:rsidRPr="00A52A85" w:rsidRDefault="00D50EC0"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depression scores &amp; infant functioning difficulties decreased significantly post therapy – (large effect 0.70 &amp; moderate effects 0.40 respectively).</w:t>
            </w:r>
          </w:p>
          <w:p w14:paraId="2DF84239" w14:textId="1EA5926C"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Predictors/mediators:</w:t>
            </w:r>
          </w:p>
          <w:p w14:paraId="28114D8A"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Higher levels of depression associated with a higher number of </w:t>
            </w:r>
            <w:proofErr w:type="gramStart"/>
            <w:r w:rsidRPr="00A52A85">
              <w:rPr>
                <w:rFonts w:ascii="Arial" w:hAnsi="Arial" w:cs="Arial"/>
                <w:color w:val="000000" w:themeColor="text1"/>
                <w:sz w:val="24"/>
                <w:szCs w:val="24"/>
              </w:rPr>
              <w:t>sessions</w:t>
            </w:r>
            <w:proofErr w:type="gramEnd"/>
          </w:p>
          <w:p w14:paraId="3AD86FE4"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Mothers whose child did not live with them had higher depression at </w:t>
            </w:r>
            <w:proofErr w:type="gramStart"/>
            <w:r w:rsidRPr="00A52A85">
              <w:rPr>
                <w:rFonts w:ascii="Arial" w:hAnsi="Arial" w:cs="Arial"/>
                <w:color w:val="000000" w:themeColor="text1"/>
                <w:sz w:val="24"/>
                <w:szCs w:val="24"/>
              </w:rPr>
              <w:t>baseline</w:t>
            </w:r>
            <w:proofErr w:type="gramEnd"/>
            <w:r w:rsidRPr="00A52A85">
              <w:rPr>
                <w:rFonts w:ascii="Arial" w:hAnsi="Arial" w:cs="Arial"/>
                <w:color w:val="000000" w:themeColor="text1"/>
                <w:sz w:val="24"/>
                <w:szCs w:val="24"/>
              </w:rPr>
              <w:t xml:space="preserve"> </w:t>
            </w:r>
          </w:p>
          <w:p w14:paraId="1C493F9E"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Higher education level was associated with a steeper rate of change for depressive symptoms. </w:t>
            </w:r>
          </w:p>
        </w:tc>
        <w:tc>
          <w:tcPr>
            <w:tcW w:w="1276" w:type="dxa"/>
          </w:tcPr>
          <w:p w14:paraId="411A564F"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30</w:t>
            </w:r>
          </w:p>
          <w:p w14:paraId="2A6DDA3C" w14:textId="77777777" w:rsidR="00D50EC0" w:rsidRPr="00A52A85" w:rsidRDefault="00D50EC0" w:rsidP="008D5B61">
            <w:pPr>
              <w:spacing w:line="360" w:lineRule="auto"/>
              <w:rPr>
                <w:rFonts w:ascii="Arial" w:hAnsi="Arial" w:cs="Arial"/>
                <w:color w:val="000000" w:themeColor="text1"/>
                <w:sz w:val="24"/>
                <w:szCs w:val="24"/>
              </w:rPr>
            </w:pPr>
          </w:p>
        </w:tc>
        <w:tc>
          <w:tcPr>
            <w:tcW w:w="1134" w:type="dxa"/>
          </w:tcPr>
          <w:p w14:paraId="5359F8D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75</w:t>
            </w:r>
          </w:p>
        </w:tc>
      </w:tr>
      <w:tr w:rsidR="00A46AC2" w:rsidRPr="00A52A85" w14:paraId="5E57D5CC" w14:textId="77777777" w:rsidTr="00906F38">
        <w:tc>
          <w:tcPr>
            <w:tcW w:w="2150" w:type="dxa"/>
          </w:tcPr>
          <w:p w14:paraId="22A3CD59" w14:textId="77777777" w:rsidR="00D50EC0" w:rsidRPr="00A52A85" w:rsidRDefault="00D50EC0"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p w14:paraId="0109965E"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67DA4F1D"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UK, homeless hostels </w:t>
            </w:r>
          </w:p>
        </w:tc>
        <w:tc>
          <w:tcPr>
            <w:tcW w:w="3254" w:type="dxa"/>
          </w:tcPr>
          <w:p w14:paraId="3D1A09DE" w14:textId="178134A6" w:rsidR="00D50EC0" w:rsidRPr="00A52A85" w:rsidRDefault="00D50EC0"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 xml:space="preserve">Effectiveness of clinic model using PIP in hostels </w:t>
            </w:r>
          </w:p>
        </w:tc>
        <w:tc>
          <w:tcPr>
            <w:tcW w:w="5616" w:type="dxa"/>
          </w:tcPr>
          <w:p w14:paraId="2AF95208" w14:textId="6E9AAA80" w:rsidR="00D50EC0" w:rsidRPr="00A52A85" w:rsidRDefault="00D50EC0" w:rsidP="00421F93">
            <w:pPr>
              <w:pStyle w:val="ListParagraph"/>
              <w:numPr>
                <w:ilvl w:val="0"/>
                <w:numId w:val="14"/>
              </w:num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Significant effect for cognitive capacities such as sensory, memory, learning, problem solving and verbal development in PIP group (P=&lt;.04)) and motor scores (</w:t>
            </w:r>
            <w:proofErr w:type="spellStart"/>
            <w:r w:rsidRPr="00A52A85">
              <w:rPr>
                <w:rFonts w:ascii="Arial" w:eastAsia="Calibri" w:hAnsi="Arial" w:cs="Arial"/>
                <w:color w:val="000000" w:themeColor="text1"/>
                <w:sz w:val="24"/>
                <w:szCs w:val="24"/>
              </w:rPr>
              <w:t>e.g</w:t>
            </w:r>
            <w:proofErr w:type="spellEnd"/>
            <w:r w:rsidRPr="00A52A85">
              <w:rPr>
                <w:rFonts w:ascii="Arial" w:eastAsia="Calibri" w:hAnsi="Arial" w:cs="Arial"/>
                <w:color w:val="000000" w:themeColor="text1"/>
                <w:sz w:val="24"/>
                <w:szCs w:val="24"/>
              </w:rPr>
              <w:t xml:space="preserve"> body control, muscle coordination, fine motor skills) for infants.   </w:t>
            </w:r>
          </w:p>
        </w:tc>
        <w:tc>
          <w:tcPr>
            <w:tcW w:w="1276" w:type="dxa"/>
          </w:tcPr>
          <w:p w14:paraId="39CCC237" w14:textId="77777777" w:rsidR="00D50EC0" w:rsidRPr="00A52A85" w:rsidRDefault="00D50EC0"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22</w:t>
            </w:r>
          </w:p>
        </w:tc>
        <w:tc>
          <w:tcPr>
            <w:tcW w:w="1134" w:type="dxa"/>
          </w:tcPr>
          <w:p w14:paraId="7F43927E" w14:textId="77777777" w:rsidR="00D50EC0" w:rsidRPr="00A52A85" w:rsidRDefault="00D50EC0"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55</w:t>
            </w:r>
          </w:p>
        </w:tc>
      </w:tr>
      <w:tr w:rsidR="00A46AC2" w:rsidRPr="00A52A85" w14:paraId="4552417F" w14:textId="77777777" w:rsidTr="00906F38">
        <w:tc>
          <w:tcPr>
            <w:tcW w:w="2150" w:type="dxa"/>
          </w:tcPr>
          <w:p w14:paraId="6AB1CDD8"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Toth et al., (2002)</w:t>
            </w:r>
          </w:p>
          <w:p w14:paraId="4232D666"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3357D55B"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 </w:t>
            </w:r>
          </w:p>
          <w:p w14:paraId="4BA0D6C7" w14:textId="77777777" w:rsidR="00D50EC0" w:rsidRPr="00A52A85" w:rsidRDefault="00D50EC0" w:rsidP="008D5B61">
            <w:pPr>
              <w:spacing w:line="360" w:lineRule="auto"/>
              <w:rPr>
                <w:rFonts w:ascii="Arial" w:hAnsi="Arial" w:cs="Arial"/>
                <w:color w:val="000000" w:themeColor="text1"/>
                <w:sz w:val="24"/>
                <w:szCs w:val="24"/>
              </w:rPr>
            </w:pPr>
          </w:p>
          <w:p w14:paraId="745C7E82" w14:textId="77777777" w:rsidR="00D50EC0" w:rsidRPr="00A52A85" w:rsidRDefault="00D50EC0" w:rsidP="008D5B61">
            <w:pPr>
              <w:spacing w:line="360" w:lineRule="auto"/>
              <w:rPr>
                <w:rFonts w:ascii="Arial" w:hAnsi="Arial" w:cs="Arial"/>
                <w:color w:val="000000" w:themeColor="text1"/>
                <w:sz w:val="24"/>
                <w:szCs w:val="24"/>
              </w:rPr>
            </w:pPr>
          </w:p>
        </w:tc>
        <w:tc>
          <w:tcPr>
            <w:tcW w:w="3254" w:type="dxa"/>
          </w:tcPr>
          <w:p w14:paraId="1B6E48D9" w14:textId="3F11B0C0"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Efficacy of two interventions for maltreated pre-schoolers and their mothers</w:t>
            </w:r>
          </w:p>
          <w:p w14:paraId="70ED7DFA" w14:textId="77777777" w:rsidR="00D50EC0" w:rsidRPr="00A52A85" w:rsidRDefault="00D50EC0" w:rsidP="008D5B61">
            <w:pPr>
              <w:spacing w:line="360" w:lineRule="auto"/>
              <w:rPr>
                <w:rFonts w:ascii="Arial" w:hAnsi="Arial" w:cs="Arial"/>
                <w:b/>
                <w:color w:val="000000" w:themeColor="text1"/>
                <w:sz w:val="24"/>
                <w:szCs w:val="24"/>
              </w:rPr>
            </w:pPr>
          </w:p>
        </w:tc>
        <w:tc>
          <w:tcPr>
            <w:tcW w:w="5616" w:type="dxa"/>
          </w:tcPr>
          <w:p w14:paraId="6206D528" w14:textId="17DD8F51"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Adaptive maternal representations, children’s self-representations, and quality of mother-child relationship scores increased significantly over time in all four study conditions - the most significant changes were observed in PIP.</w:t>
            </w:r>
          </w:p>
          <w:p w14:paraId="3B2C4AC1"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 significant difference for negative self-representations only in the PIP group (p=&lt;0.001).</w:t>
            </w:r>
          </w:p>
        </w:tc>
        <w:tc>
          <w:tcPr>
            <w:tcW w:w="1276" w:type="dxa"/>
          </w:tcPr>
          <w:p w14:paraId="2D3CA52E"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25</w:t>
            </w:r>
          </w:p>
        </w:tc>
        <w:tc>
          <w:tcPr>
            <w:tcW w:w="1134" w:type="dxa"/>
          </w:tcPr>
          <w:p w14:paraId="0A99B21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63</w:t>
            </w:r>
          </w:p>
        </w:tc>
      </w:tr>
      <w:tr w:rsidR="00A46AC2" w:rsidRPr="00A52A85" w14:paraId="50FD168A" w14:textId="77777777" w:rsidTr="00906F38">
        <w:tc>
          <w:tcPr>
            <w:tcW w:w="2150" w:type="dxa"/>
          </w:tcPr>
          <w:p w14:paraId="7FA78BDC"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Weiner et al, </w:t>
            </w:r>
            <w:r w:rsidRPr="00A52A85">
              <w:rPr>
                <w:rFonts w:ascii="Arial" w:hAnsi="Arial" w:cs="Arial"/>
                <w:color w:val="000000" w:themeColor="text1"/>
                <w:sz w:val="24"/>
                <w:szCs w:val="24"/>
              </w:rPr>
              <w:lastRenderedPageBreak/>
              <w:t>(2009)</w:t>
            </w:r>
          </w:p>
          <w:p w14:paraId="59AD783F" w14:textId="77777777" w:rsidR="00D50EC0" w:rsidRPr="00A52A85" w:rsidRDefault="00D50EC0" w:rsidP="008D5B61">
            <w:pPr>
              <w:spacing w:line="360" w:lineRule="auto"/>
              <w:rPr>
                <w:rFonts w:ascii="Arial" w:hAnsi="Arial" w:cs="Arial"/>
                <w:color w:val="000000" w:themeColor="text1"/>
                <w:sz w:val="24"/>
                <w:szCs w:val="24"/>
              </w:rPr>
            </w:pPr>
          </w:p>
        </w:tc>
        <w:tc>
          <w:tcPr>
            <w:tcW w:w="1738" w:type="dxa"/>
          </w:tcPr>
          <w:p w14:paraId="6EEAF681"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US</w:t>
            </w:r>
          </w:p>
          <w:p w14:paraId="46FFA91A"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w:t>
            </w:r>
          </w:p>
        </w:tc>
        <w:tc>
          <w:tcPr>
            <w:tcW w:w="3254" w:type="dxa"/>
          </w:tcPr>
          <w:p w14:paraId="59071632" w14:textId="47231513"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Effectiveness of trauma </w:t>
            </w:r>
            <w:r w:rsidRPr="00A52A85">
              <w:rPr>
                <w:rFonts w:ascii="Arial" w:hAnsi="Arial" w:cs="Arial"/>
                <w:color w:val="000000" w:themeColor="text1"/>
                <w:sz w:val="24"/>
                <w:szCs w:val="24"/>
              </w:rPr>
              <w:lastRenderedPageBreak/>
              <w:t xml:space="preserve">focused treatments within a foster care program on child outcomes </w:t>
            </w:r>
          </w:p>
        </w:tc>
        <w:tc>
          <w:tcPr>
            <w:tcW w:w="5616" w:type="dxa"/>
          </w:tcPr>
          <w:p w14:paraId="7FEB6E80" w14:textId="23171961"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CPP African American youth experienced </w:t>
            </w:r>
            <w:r w:rsidRPr="00A52A85">
              <w:rPr>
                <w:rFonts w:ascii="Arial" w:hAnsi="Arial" w:cs="Arial"/>
                <w:color w:val="000000" w:themeColor="text1"/>
                <w:sz w:val="24"/>
                <w:szCs w:val="24"/>
              </w:rPr>
              <w:lastRenderedPageBreak/>
              <w:t>significant improvement in every Child and Adolescent needs and strengths domain (p=&lt;.01)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behavioural/emotional needs, risk behaviours, life functioning, trauma experiences &amp; traumatic stress symptoms).</w:t>
            </w:r>
          </w:p>
          <w:p w14:paraId="05FB2BC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Predictors:</w:t>
            </w:r>
          </w:p>
          <w:p w14:paraId="0FCA12FC" w14:textId="77777777" w:rsidR="00D50EC0" w:rsidRPr="00A52A85" w:rsidRDefault="00D50EC0" w:rsidP="00421F93">
            <w:pPr>
              <w:pStyle w:val="ListParagraph"/>
              <w:numPr>
                <w:ilvl w:val="0"/>
                <w:numId w:val="1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Predictors of change in traumatic stress were baseline traumatic stress symptoms (p=.000) and number of sessions. </w:t>
            </w:r>
          </w:p>
        </w:tc>
        <w:tc>
          <w:tcPr>
            <w:tcW w:w="1276" w:type="dxa"/>
          </w:tcPr>
          <w:p w14:paraId="564703CB"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17</w:t>
            </w:r>
          </w:p>
        </w:tc>
        <w:tc>
          <w:tcPr>
            <w:tcW w:w="1134" w:type="dxa"/>
          </w:tcPr>
          <w:p w14:paraId="7D697010" w14:textId="77777777" w:rsidR="00D50EC0" w:rsidRPr="00A52A85" w:rsidRDefault="00D50EC0"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43</w:t>
            </w:r>
          </w:p>
        </w:tc>
      </w:tr>
    </w:tbl>
    <w:p w14:paraId="1856885F" w14:textId="77777777" w:rsidR="00967983" w:rsidRPr="00A52A85" w:rsidRDefault="0096798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Key: </w:t>
      </w:r>
      <w:r w:rsidRPr="00A52A85">
        <w:rPr>
          <w:rFonts w:ascii="Arial" w:hAnsi="Arial" w:cs="Arial"/>
          <w:color w:val="000000" w:themeColor="text1"/>
          <w:sz w:val="24"/>
          <w:szCs w:val="24"/>
        </w:rPr>
        <w:t xml:space="preserve">TAU = Treatment as usual, TSS = Traumatic Stress </w:t>
      </w:r>
      <w:proofErr w:type="gramStart"/>
      <w:r w:rsidRPr="00A52A85">
        <w:rPr>
          <w:rFonts w:ascii="Arial" w:hAnsi="Arial" w:cs="Arial"/>
          <w:color w:val="000000" w:themeColor="text1"/>
          <w:sz w:val="24"/>
          <w:szCs w:val="24"/>
        </w:rPr>
        <w:t>Symptoms ,</w:t>
      </w:r>
      <w:proofErr w:type="gramEnd"/>
      <w:r w:rsidRPr="00A52A85">
        <w:rPr>
          <w:rFonts w:ascii="Arial" w:hAnsi="Arial" w:cs="Arial"/>
          <w:color w:val="000000" w:themeColor="text1"/>
          <w:sz w:val="24"/>
          <w:szCs w:val="24"/>
        </w:rPr>
        <w:t xml:space="preserve"> PTSD = Post Traumatic Stress Disorder, CPP = Child Parent Psychotherapy, PIP = Parent-Infant Psychotherapy, ERD = Early Regulatory Disorders, PTSS = Post Traumatic Stress Symptoms, TSE’s = Traumatic Stressful Experiences,. </w:t>
      </w:r>
    </w:p>
    <w:p w14:paraId="1BFBD682" w14:textId="10FB1083" w:rsidR="00967983" w:rsidRPr="00A52A85" w:rsidRDefault="00967983" w:rsidP="008D5B61">
      <w:pPr>
        <w:spacing w:line="360" w:lineRule="auto"/>
        <w:rPr>
          <w:rFonts w:ascii="Arial" w:hAnsi="Arial" w:cs="Arial"/>
          <w:i/>
          <w:color w:val="000000" w:themeColor="text1"/>
          <w:sz w:val="24"/>
          <w:szCs w:val="24"/>
          <w:u w:val="single"/>
        </w:rPr>
        <w:sectPr w:rsidR="00967983" w:rsidRPr="00A52A85" w:rsidSect="00967983">
          <w:pgSz w:w="16838" w:h="11906" w:orient="landscape"/>
          <w:pgMar w:top="1440" w:right="1440" w:bottom="1440" w:left="1440" w:header="708" w:footer="708" w:gutter="0"/>
          <w:cols w:space="708"/>
          <w:docGrid w:linePitch="360"/>
        </w:sectPr>
      </w:pPr>
    </w:p>
    <w:p w14:paraId="4B1BBB0B" w14:textId="52189753" w:rsidR="003F0723" w:rsidRPr="00A52A85" w:rsidRDefault="003F0723" w:rsidP="005D354F">
      <w:pPr>
        <w:pStyle w:val="Heading2"/>
        <w:rPr>
          <w:color w:val="000000" w:themeColor="text1"/>
        </w:rPr>
      </w:pPr>
      <w:bookmarkStart w:id="20" w:name="_Toc140250120"/>
      <w:r w:rsidRPr="00A52A85">
        <w:rPr>
          <w:color w:val="000000" w:themeColor="text1"/>
        </w:rPr>
        <w:lastRenderedPageBreak/>
        <w:t>Aims</w:t>
      </w:r>
      <w:bookmarkEnd w:id="20"/>
      <w:r w:rsidRPr="00A52A85">
        <w:rPr>
          <w:color w:val="000000" w:themeColor="text1"/>
        </w:rPr>
        <w:t xml:space="preserve"> </w:t>
      </w:r>
    </w:p>
    <w:p w14:paraId="147224EB" w14:textId="77777777" w:rsidR="005D354F" w:rsidRPr="00A52A85" w:rsidRDefault="005D354F" w:rsidP="005D354F">
      <w:pPr>
        <w:rPr>
          <w:color w:val="000000" w:themeColor="text1"/>
        </w:rPr>
      </w:pPr>
    </w:p>
    <w:p w14:paraId="01E36ACB" w14:textId="72DB661C"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14 studies aimed to measure the impact of PIP on a range of children’s outcomes including two measuring regulatory symptoms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sleeping, feeding, separation</w:t>
      </w:r>
      <w:r w:rsidR="00906F38" w:rsidRPr="00A52A85">
        <w:rPr>
          <w:rFonts w:ascii="Arial" w:hAnsi="Arial" w:cs="Arial"/>
          <w:color w:val="000000" w:themeColor="text1"/>
          <w:sz w:val="24"/>
          <w:szCs w:val="24"/>
        </w:rPr>
        <w:t>, digestion etc.) (Cramer et al.,</w:t>
      </w:r>
      <w:r w:rsidRPr="00A52A85">
        <w:rPr>
          <w:rFonts w:ascii="Arial" w:hAnsi="Arial" w:cs="Arial"/>
          <w:color w:val="000000" w:themeColor="text1"/>
          <w:sz w:val="24"/>
          <w:szCs w:val="24"/>
        </w:rPr>
        <w:t xml:space="preserve"> 1990;</w:t>
      </w:r>
      <w:r w:rsidR="00906F38" w:rsidRPr="00A52A85">
        <w:rPr>
          <w:rFonts w:ascii="Arial" w:hAnsi="Arial" w:cs="Arial"/>
          <w:color w:val="000000" w:themeColor="text1"/>
          <w:sz w:val="24"/>
          <w:szCs w:val="24"/>
        </w:rPr>
        <w:t xml:space="preserve"> Georg et al.,</w:t>
      </w:r>
      <w:r w:rsidRPr="00A52A85">
        <w:rPr>
          <w:rFonts w:ascii="Arial" w:hAnsi="Arial" w:cs="Arial"/>
          <w:color w:val="000000" w:themeColor="text1"/>
          <w:sz w:val="24"/>
          <w:szCs w:val="24"/>
        </w:rPr>
        <w:t xml:space="preserve"> 2021) and five measuring developmental difficulties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hearing, speech, cognitive and motor fun</w:t>
      </w:r>
      <w:r w:rsidR="00906F38" w:rsidRPr="00A52A85">
        <w:rPr>
          <w:rFonts w:ascii="Arial" w:hAnsi="Arial" w:cs="Arial"/>
          <w:color w:val="000000" w:themeColor="text1"/>
          <w:sz w:val="24"/>
          <w:szCs w:val="24"/>
        </w:rPr>
        <w:t xml:space="preserve">ction) (Bain 2014; </w:t>
      </w:r>
      <w:proofErr w:type="spellStart"/>
      <w:r w:rsidR="00906F38" w:rsidRPr="00A52A85">
        <w:rPr>
          <w:rFonts w:ascii="Arial" w:hAnsi="Arial" w:cs="Arial"/>
          <w:color w:val="000000" w:themeColor="text1"/>
          <w:sz w:val="24"/>
          <w:szCs w:val="24"/>
        </w:rPr>
        <w:t>Fonagy</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2016; Herve et al</w:t>
      </w:r>
      <w:r w:rsidR="00906F38" w:rsidRPr="00A52A85">
        <w:rPr>
          <w:rFonts w:ascii="Arial" w:hAnsi="Arial" w:cs="Arial"/>
          <w:color w:val="000000" w:themeColor="text1"/>
          <w:sz w:val="24"/>
          <w:szCs w:val="24"/>
        </w:rPr>
        <w:t xml:space="preserve">., 2009;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 2021; </w:t>
      </w:r>
      <w:proofErr w:type="spellStart"/>
      <w:r w:rsidR="00906F38" w:rsidRPr="00A52A85">
        <w:rPr>
          <w:rFonts w:ascii="Arial" w:hAnsi="Arial" w:cs="Arial"/>
          <w:color w:val="000000" w:themeColor="text1"/>
          <w:sz w:val="24"/>
          <w:szCs w:val="24"/>
        </w:rPr>
        <w:t>Sleed</w:t>
      </w:r>
      <w:proofErr w:type="spellEnd"/>
      <w:r w:rsidR="00906F38" w:rsidRPr="00A52A85">
        <w:rPr>
          <w:rFonts w:ascii="Arial" w:hAnsi="Arial" w:cs="Arial"/>
          <w:color w:val="000000" w:themeColor="text1"/>
          <w:sz w:val="24"/>
          <w:szCs w:val="24"/>
        </w:rPr>
        <w:t xml:space="preserve"> at al.,</w:t>
      </w:r>
      <w:r w:rsidRPr="00A52A85">
        <w:rPr>
          <w:rFonts w:ascii="Arial" w:hAnsi="Arial" w:cs="Arial"/>
          <w:color w:val="000000" w:themeColor="text1"/>
          <w:sz w:val="24"/>
          <w:szCs w:val="24"/>
        </w:rPr>
        <w:t xml:space="preserve"> 2013). Two studies measured behaviours indicative of e</w:t>
      </w:r>
      <w:r w:rsidR="00906F38" w:rsidRPr="00A52A85">
        <w:rPr>
          <w:rFonts w:ascii="Arial" w:hAnsi="Arial" w:cs="Arial"/>
          <w:color w:val="000000" w:themeColor="text1"/>
          <w:sz w:val="24"/>
          <w:szCs w:val="24"/>
        </w:rPr>
        <w:t>arly trauma (Toth et al., 2002; Weiner et al.,</w:t>
      </w:r>
      <w:r w:rsidRPr="00A52A85">
        <w:rPr>
          <w:rFonts w:ascii="Arial" w:hAnsi="Arial" w:cs="Arial"/>
          <w:color w:val="000000" w:themeColor="text1"/>
          <w:sz w:val="24"/>
          <w:szCs w:val="24"/>
        </w:rPr>
        <w:t xml:space="preserve"> 2009) and five measured children’s exposu</w:t>
      </w:r>
      <w:r w:rsidR="00906F38" w:rsidRPr="00A52A85">
        <w:rPr>
          <w:rFonts w:ascii="Arial" w:hAnsi="Arial" w:cs="Arial"/>
          <w:color w:val="000000" w:themeColor="text1"/>
          <w:sz w:val="24"/>
          <w:szCs w:val="24"/>
        </w:rPr>
        <w:t xml:space="preserve">re to traumatic events, </w:t>
      </w:r>
      <w:r w:rsidRPr="00A52A85">
        <w:rPr>
          <w:rFonts w:ascii="Arial" w:hAnsi="Arial" w:cs="Arial"/>
          <w:color w:val="000000" w:themeColor="text1"/>
          <w:sz w:val="24"/>
          <w:szCs w:val="24"/>
        </w:rPr>
        <w:t>to see if this impacted</w:t>
      </w:r>
      <w:r w:rsidR="00906F38" w:rsidRPr="00A52A85">
        <w:rPr>
          <w:rFonts w:ascii="Arial" w:hAnsi="Arial" w:cs="Arial"/>
          <w:color w:val="000000" w:themeColor="text1"/>
          <w:sz w:val="24"/>
          <w:szCs w:val="24"/>
        </w:rPr>
        <w:t xml:space="preserve"> on outcomes (Ghosh </w:t>
      </w:r>
      <w:proofErr w:type="spellStart"/>
      <w:r w:rsidR="00906F38" w:rsidRPr="00A52A85">
        <w:rPr>
          <w:rFonts w:ascii="Arial" w:hAnsi="Arial" w:cs="Arial"/>
          <w:color w:val="000000" w:themeColor="text1"/>
          <w:sz w:val="24"/>
          <w:szCs w:val="24"/>
        </w:rPr>
        <w:t>Ippen</w:t>
      </w:r>
      <w:proofErr w:type="spellEnd"/>
      <w:r w:rsidR="00906F38" w:rsidRPr="00A52A85">
        <w:rPr>
          <w:rFonts w:ascii="Arial" w:hAnsi="Arial" w:cs="Arial"/>
          <w:color w:val="000000" w:themeColor="text1"/>
          <w:sz w:val="24"/>
          <w:szCs w:val="24"/>
        </w:rPr>
        <w:t xml:space="preserve"> et al., 2011; Hagan et al., 2017; Lieberman et al., </w:t>
      </w:r>
      <w:r w:rsidRPr="00A52A85">
        <w:rPr>
          <w:rFonts w:ascii="Arial" w:hAnsi="Arial" w:cs="Arial"/>
          <w:color w:val="000000" w:themeColor="text1"/>
          <w:sz w:val="24"/>
          <w:szCs w:val="24"/>
        </w:rPr>
        <w:t>2005; Lieberman et al</w:t>
      </w:r>
      <w:r w:rsidR="00906F38"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2006; Weiner et al</w:t>
      </w:r>
      <w:r w:rsidR="00906F38"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2009). </w:t>
      </w:r>
    </w:p>
    <w:p w14:paraId="0C84A067" w14:textId="752C3ACC"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Seven studies aimed to measure the impact PIP has on the relationship between the parent and </w:t>
      </w:r>
      <w:proofErr w:type="gramStart"/>
      <w:r w:rsidRPr="00A52A85">
        <w:rPr>
          <w:rFonts w:ascii="Arial" w:hAnsi="Arial" w:cs="Arial"/>
          <w:color w:val="000000" w:themeColor="text1"/>
          <w:sz w:val="24"/>
          <w:szCs w:val="24"/>
        </w:rPr>
        <w:t>child,  including</w:t>
      </w:r>
      <w:proofErr w:type="gramEnd"/>
      <w:r w:rsidRPr="00A52A85">
        <w:rPr>
          <w:rFonts w:ascii="Arial" w:hAnsi="Arial" w:cs="Arial"/>
          <w:color w:val="000000" w:themeColor="text1"/>
          <w:sz w:val="24"/>
          <w:szCs w:val="24"/>
        </w:rPr>
        <w:t xml:space="preserve"> parental reflect</w:t>
      </w:r>
      <w:r w:rsidR="00906F38" w:rsidRPr="00A52A85">
        <w:rPr>
          <w:rFonts w:ascii="Arial" w:hAnsi="Arial" w:cs="Arial"/>
          <w:color w:val="000000" w:themeColor="text1"/>
          <w:sz w:val="24"/>
          <w:szCs w:val="24"/>
        </w:rPr>
        <w:t xml:space="preserve">ivity, (Bain, 2014; Georg et al., 2021;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2021) maladaptive maternal</w:t>
      </w:r>
      <w:r w:rsidR="00906F38" w:rsidRPr="00A52A85">
        <w:rPr>
          <w:rFonts w:ascii="Arial" w:hAnsi="Arial" w:cs="Arial"/>
          <w:color w:val="000000" w:themeColor="text1"/>
          <w:sz w:val="24"/>
          <w:szCs w:val="24"/>
        </w:rPr>
        <w:t xml:space="preserve"> representations, (Cramer et al.,</w:t>
      </w:r>
      <w:r w:rsidRPr="00A52A85">
        <w:rPr>
          <w:rFonts w:ascii="Arial" w:hAnsi="Arial" w:cs="Arial"/>
          <w:color w:val="000000" w:themeColor="text1"/>
          <w:sz w:val="24"/>
          <w:szCs w:val="24"/>
        </w:rPr>
        <w:t xml:space="preserve"> 1990; </w:t>
      </w:r>
      <w:proofErr w:type="spellStart"/>
      <w:r w:rsidRPr="00A52A85">
        <w:rPr>
          <w:rFonts w:ascii="Arial" w:hAnsi="Arial" w:cs="Arial"/>
          <w:color w:val="000000" w:themeColor="text1"/>
          <w:sz w:val="24"/>
          <w:szCs w:val="24"/>
        </w:rPr>
        <w:t>F</w:t>
      </w:r>
      <w:r w:rsidR="00906F38" w:rsidRPr="00A52A85">
        <w:rPr>
          <w:rFonts w:ascii="Arial" w:hAnsi="Arial" w:cs="Arial"/>
          <w:color w:val="000000" w:themeColor="text1"/>
          <w:sz w:val="24"/>
          <w:szCs w:val="24"/>
        </w:rPr>
        <w:t>onagy</w:t>
      </w:r>
      <w:proofErr w:type="spellEnd"/>
      <w:r w:rsidR="00906F38" w:rsidRPr="00A52A85">
        <w:rPr>
          <w:rFonts w:ascii="Arial" w:hAnsi="Arial" w:cs="Arial"/>
          <w:color w:val="000000" w:themeColor="text1"/>
          <w:sz w:val="24"/>
          <w:szCs w:val="24"/>
        </w:rPr>
        <w:t xml:space="preserve"> et al., 2016; Toth et al.,</w:t>
      </w:r>
      <w:r w:rsidRPr="00A52A85">
        <w:rPr>
          <w:rFonts w:ascii="Arial" w:hAnsi="Arial" w:cs="Arial"/>
          <w:color w:val="000000" w:themeColor="text1"/>
          <w:sz w:val="24"/>
          <w:szCs w:val="24"/>
        </w:rPr>
        <w:t xml:space="preserve"> 2002) and changes in the attach</w:t>
      </w:r>
      <w:r w:rsidR="00906F38" w:rsidRPr="00A52A85">
        <w:rPr>
          <w:rFonts w:ascii="Arial" w:hAnsi="Arial" w:cs="Arial"/>
          <w:color w:val="000000" w:themeColor="text1"/>
          <w:sz w:val="24"/>
          <w:szCs w:val="24"/>
        </w:rPr>
        <w:t>ment relationship (</w:t>
      </w:r>
      <w:proofErr w:type="spellStart"/>
      <w:r w:rsidR="00906F38" w:rsidRPr="00A52A85">
        <w:rPr>
          <w:rFonts w:ascii="Arial" w:hAnsi="Arial" w:cs="Arial"/>
          <w:color w:val="000000" w:themeColor="text1"/>
          <w:sz w:val="24"/>
          <w:szCs w:val="24"/>
        </w:rPr>
        <w:t>Fonagy</w:t>
      </w:r>
      <w:proofErr w:type="spellEnd"/>
      <w:r w:rsidR="00906F38" w:rsidRPr="00A52A85">
        <w:rPr>
          <w:rFonts w:ascii="Arial" w:hAnsi="Arial" w:cs="Arial"/>
          <w:color w:val="000000" w:themeColor="text1"/>
          <w:sz w:val="24"/>
          <w:szCs w:val="24"/>
        </w:rPr>
        <w:t xml:space="preserve"> et al., 2016;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 The quality of the parent-infant interaction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parental sensitivity and infants’ responsivity) was measured in six studies, (Bain,</w:t>
      </w:r>
      <w:r w:rsidR="00906F38" w:rsidRPr="00A52A85">
        <w:rPr>
          <w:rFonts w:ascii="Arial" w:hAnsi="Arial" w:cs="Arial"/>
          <w:color w:val="000000" w:themeColor="text1"/>
          <w:sz w:val="24"/>
          <w:szCs w:val="24"/>
        </w:rPr>
        <w:t xml:space="preserve"> 2014; Cramer et al.,</w:t>
      </w:r>
      <w:r w:rsidRPr="00A52A85">
        <w:rPr>
          <w:rFonts w:ascii="Arial" w:hAnsi="Arial" w:cs="Arial"/>
          <w:color w:val="000000" w:themeColor="text1"/>
          <w:sz w:val="24"/>
          <w:szCs w:val="24"/>
        </w:rPr>
        <w:t xml:space="preserve"> 1990; Georg et al., 2021;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w:t>
      </w:r>
      <w:r w:rsidR="00906F38" w:rsidRPr="00A52A85">
        <w:rPr>
          <w:rFonts w:ascii="Arial" w:hAnsi="Arial" w:cs="Arial"/>
          <w:color w:val="000000" w:themeColor="text1"/>
          <w:sz w:val="24"/>
          <w:szCs w:val="24"/>
        </w:rPr>
        <w:t xml:space="preserve">., 2016;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 2013, </w:t>
      </w:r>
      <w:proofErr w:type="spellStart"/>
      <w:r w:rsidR="00906F38" w:rsidRPr="00A52A85">
        <w:rPr>
          <w:rFonts w:ascii="Arial" w:hAnsi="Arial" w:cs="Arial"/>
          <w:color w:val="000000" w:themeColor="text1"/>
          <w:sz w:val="24"/>
          <w:szCs w:val="24"/>
        </w:rPr>
        <w:t>Sleed</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  </w:t>
      </w:r>
    </w:p>
    <w:p w14:paraId="570A3ACD" w14:textId="3785694A"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All but four studies aimed to measure the effect of PIP on parental</w:t>
      </w:r>
      <w:r w:rsidR="00906F38" w:rsidRPr="00A52A85">
        <w:rPr>
          <w:rFonts w:ascii="Arial" w:hAnsi="Arial" w:cs="Arial"/>
          <w:color w:val="000000" w:themeColor="text1"/>
          <w:sz w:val="24"/>
          <w:szCs w:val="24"/>
        </w:rPr>
        <w:t xml:space="preserve"> mental health (Armstrong et al., 2015; Cramer et al., 1990; </w:t>
      </w:r>
      <w:proofErr w:type="spellStart"/>
      <w:r w:rsidR="00906F38" w:rsidRPr="00A52A85">
        <w:rPr>
          <w:rFonts w:ascii="Arial" w:hAnsi="Arial" w:cs="Arial"/>
          <w:color w:val="000000" w:themeColor="text1"/>
          <w:sz w:val="24"/>
          <w:szCs w:val="24"/>
        </w:rPr>
        <w:t>Sleed</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 Tot</w:t>
      </w:r>
      <w:r w:rsidR="00906F38" w:rsidRPr="00A52A85">
        <w:rPr>
          <w:rFonts w:ascii="Arial" w:hAnsi="Arial" w:cs="Arial"/>
          <w:color w:val="000000" w:themeColor="text1"/>
          <w:sz w:val="24"/>
          <w:szCs w:val="24"/>
        </w:rPr>
        <w:t>h et al.,</w:t>
      </w:r>
      <w:r w:rsidRPr="00A52A85">
        <w:rPr>
          <w:rFonts w:ascii="Arial" w:hAnsi="Arial" w:cs="Arial"/>
          <w:color w:val="000000" w:themeColor="text1"/>
          <w:sz w:val="24"/>
          <w:szCs w:val="24"/>
        </w:rPr>
        <w:t xml:space="preserve"> 2002), including depression, anxiety, post-traumatic stress symptoms and personality difficulties. Some studies aimed to measure impact of PIP on pa</w:t>
      </w:r>
      <w:r w:rsidR="00906F38" w:rsidRPr="00A52A85">
        <w:rPr>
          <w:rFonts w:ascii="Arial" w:hAnsi="Arial" w:cs="Arial"/>
          <w:color w:val="000000" w:themeColor="text1"/>
          <w:sz w:val="24"/>
          <w:szCs w:val="24"/>
        </w:rPr>
        <w:t xml:space="preserve">renting stress (Armstrong et al., </w:t>
      </w:r>
      <w:proofErr w:type="gramStart"/>
      <w:r w:rsidR="00906F38" w:rsidRPr="00A52A85">
        <w:rPr>
          <w:rFonts w:ascii="Arial" w:hAnsi="Arial" w:cs="Arial"/>
          <w:color w:val="000000" w:themeColor="text1"/>
          <w:sz w:val="24"/>
          <w:szCs w:val="24"/>
        </w:rPr>
        <w:t>2015;Georg</w:t>
      </w:r>
      <w:proofErr w:type="gramEnd"/>
      <w:r w:rsidR="00906F38" w:rsidRPr="00A52A85">
        <w:rPr>
          <w:rFonts w:ascii="Arial" w:hAnsi="Arial" w:cs="Arial"/>
          <w:color w:val="000000" w:themeColor="text1"/>
          <w:sz w:val="24"/>
          <w:szCs w:val="24"/>
        </w:rPr>
        <w:t xml:space="preserve"> et al., 2021;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2021), self-efficacy (Armstr</w:t>
      </w:r>
      <w:r w:rsidR="00906F38" w:rsidRPr="00A52A85">
        <w:rPr>
          <w:rFonts w:ascii="Arial" w:hAnsi="Arial" w:cs="Arial"/>
          <w:color w:val="000000" w:themeColor="text1"/>
          <w:sz w:val="24"/>
          <w:szCs w:val="24"/>
        </w:rPr>
        <w:t xml:space="preserve">ong et al., 2015 </w:t>
      </w:r>
      <w:proofErr w:type="spellStart"/>
      <w:r w:rsidR="00906F38" w:rsidRPr="00A52A85">
        <w:rPr>
          <w:rFonts w:ascii="Arial" w:hAnsi="Arial" w:cs="Arial"/>
          <w:color w:val="000000" w:themeColor="text1"/>
          <w:sz w:val="24"/>
          <w:szCs w:val="24"/>
        </w:rPr>
        <w:t>Fonagy</w:t>
      </w:r>
      <w:proofErr w:type="spellEnd"/>
      <w:r w:rsidR="00906F38" w:rsidRPr="00A52A85">
        <w:rPr>
          <w:rFonts w:ascii="Arial" w:hAnsi="Arial" w:cs="Arial"/>
          <w:color w:val="000000" w:themeColor="text1"/>
          <w:sz w:val="24"/>
          <w:szCs w:val="24"/>
        </w:rPr>
        <w:t xml:space="preserve"> et al., 2016; Georg et al.,</w:t>
      </w:r>
      <w:r w:rsidRPr="00A52A85">
        <w:rPr>
          <w:rFonts w:ascii="Arial" w:hAnsi="Arial" w:cs="Arial"/>
          <w:color w:val="000000" w:themeColor="text1"/>
          <w:sz w:val="24"/>
          <w:szCs w:val="24"/>
        </w:rPr>
        <w:t xml:space="preserve"> 2021) and chil</w:t>
      </w:r>
      <w:r w:rsidR="00906F38" w:rsidRPr="00A52A85">
        <w:rPr>
          <w:rFonts w:ascii="Arial" w:hAnsi="Arial" w:cs="Arial"/>
          <w:color w:val="000000" w:themeColor="text1"/>
          <w:sz w:val="24"/>
          <w:szCs w:val="24"/>
        </w:rPr>
        <w:t>d rearing attitudes (Lavi et al.,</w:t>
      </w:r>
      <w:r w:rsidRPr="00A52A85">
        <w:rPr>
          <w:rFonts w:ascii="Arial" w:hAnsi="Arial" w:cs="Arial"/>
          <w:color w:val="000000" w:themeColor="text1"/>
          <w:sz w:val="24"/>
          <w:szCs w:val="24"/>
        </w:rPr>
        <w:t xml:space="preserve"> 2015). Five studies additionally aimed to find associations with treatment ou</w:t>
      </w:r>
      <w:r w:rsidR="00906F38" w:rsidRPr="00A52A85">
        <w:rPr>
          <w:rFonts w:ascii="Arial" w:hAnsi="Arial" w:cs="Arial"/>
          <w:color w:val="000000" w:themeColor="text1"/>
          <w:sz w:val="24"/>
          <w:szCs w:val="24"/>
        </w:rPr>
        <w:t xml:space="preserve">tcome (Bain, 2014; Cramer et al., 1990; Hagan et al., 2017; Herve et al., </w:t>
      </w:r>
      <w:r w:rsidRPr="00A52A85">
        <w:rPr>
          <w:rFonts w:ascii="Arial" w:hAnsi="Arial" w:cs="Arial"/>
          <w:color w:val="000000" w:themeColor="text1"/>
          <w:sz w:val="24"/>
          <w:szCs w:val="24"/>
        </w:rPr>
        <w:t>2009; Lavi et al</w:t>
      </w:r>
      <w:r w:rsidR="00906F38"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2015). </w:t>
      </w:r>
    </w:p>
    <w:p w14:paraId="3E7EC1D3" w14:textId="50585B57" w:rsidR="003F0723" w:rsidRPr="00A52A85" w:rsidRDefault="003F0723" w:rsidP="005D354F">
      <w:pPr>
        <w:pStyle w:val="Heading2"/>
        <w:rPr>
          <w:color w:val="000000" w:themeColor="text1"/>
        </w:rPr>
      </w:pPr>
      <w:bookmarkStart w:id="21" w:name="_Toc140250121"/>
      <w:r w:rsidRPr="00A52A85">
        <w:rPr>
          <w:color w:val="000000" w:themeColor="text1"/>
        </w:rPr>
        <w:t>Sample</w:t>
      </w:r>
      <w:bookmarkEnd w:id="21"/>
      <w:r w:rsidRPr="00A52A85">
        <w:rPr>
          <w:color w:val="000000" w:themeColor="text1"/>
        </w:rPr>
        <w:t xml:space="preserve"> </w:t>
      </w:r>
    </w:p>
    <w:p w14:paraId="68B4F67D" w14:textId="77777777" w:rsidR="005D354F" w:rsidRPr="00A52A85" w:rsidRDefault="005D354F" w:rsidP="005D354F">
      <w:pPr>
        <w:rPr>
          <w:color w:val="000000" w:themeColor="text1"/>
        </w:rPr>
      </w:pPr>
    </w:p>
    <w:p w14:paraId="46A46F51" w14:textId="547C4EDD" w:rsidR="003F0723" w:rsidRPr="00A52A85" w:rsidRDefault="003F0723" w:rsidP="005D354F">
      <w:pPr>
        <w:spacing w:line="360" w:lineRule="auto"/>
        <w:ind w:firstLine="720"/>
        <w:rPr>
          <w:rFonts w:ascii="Arial" w:hAnsi="Arial" w:cs="Arial"/>
          <w:color w:val="000000" w:themeColor="text1"/>
          <w:sz w:val="24"/>
          <w:szCs w:val="24"/>
        </w:rPr>
      </w:pP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study participants were mother-child dyads ranging from 12 dyads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2015) up to larger sa</w:t>
      </w:r>
      <w:r w:rsidR="00906F38" w:rsidRPr="00A52A85">
        <w:rPr>
          <w:rFonts w:ascii="Arial" w:hAnsi="Arial" w:cs="Arial"/>
          <w:color w:val="000000" w:themeColor="text1"/>
          <w:sz w:val="24"/>
          <w:szCs w:val="24"/>
        </w:rPr>
        <w:t xml:space="preserve">mples of 199 dyads (Hagan et </w:t>
      </w:r>
      <w:r w:rsidR="00906F38" w:rsidRPr="00A52A85">
        <w:rPr>
          <w:rFonts w:ascii="Arial" w:hAnsi="Arial" w:cs="Arial"/>
          <w:color w:val="000000" w:themeColor="text1"/>
          <w:sz w:val="24"/>
          <w:szCs w:val="24"/>
        </w:rPr>
        <w:lastRenderedPageBreak/>
        <w:t>al.,</w:t>
      </w:r>
      <w:r w:rsidRPr="00A52A85">
        <w:rPr>
          <w:rFonts w:ascii="Arial" w:hAnsi="Arial" w:cs="Arial"/>
          <w:color w:val="000000" w:themeColor="text1"/>
          <w:sz w:val="24"/>
          <w:szCs w:val="24"/>
        </w:rPr>
        <w:t xml:space="preserve"> 2017). A</w:t>
      </w:r>
      <w:r w:rsidR="00906F38" w:rsidRPr="00A52A85">
        <w:rPr>
          <w:rFonts w:ascii="Arial" w:hAnsi="Arial" w:cs="Arial"/>
          <w:color w:val="000000" w:themeColor="text1"/>
          <w:sz w:val="24"/>
          <w:szCs w:val="24"/>
        </w:rPr>
        <w:t>ll but two studies (Georg et al.,</w:t>
      </w:r>
      <w:r w:rsidRPr="00A52A85">
        <w:rPr>
          <w:rFonts w:ascii="Arial" w:hAnsi="Arial" w:cs="Arial"/>
          <w:color w:val="000000" w:themeColor="text1"/>
          <w:sz w:val="24"/>
          <w:szCs w:val="24"/>
        </w:rPr>
        <w:t xml:space="preserve"> 2</w:t>
      </w:r>
      <w:r w:rsidR="00906F38" w:rsidRPr="00A52A85">
        <w:rPr>
          <w:rFonts w:ascii="Arial" w:hAnsi="Arial" w:cs="Arial"/>
          <w:color w:val="000000" w:themeColor="text1"/>
          <w:sz w:val="24"/>
          <w:szCs w:val="24"/>
        </w:rPr>
        <w:t xml:space="preserve">021; Armstrong &amp; </w:t>
      </w:r>
      <w:proofErr w:type="spellStart"/>
      <w:r w:rsidR="00906F38" w:rsidRPr="00A52A85">
        <w:rPr>
          <w:rFonts w:ascii="Arial" w:hAnsi="Arial" w:cs="Arial"/>
          <w:color w:val="000000" w:themeColor="text1"/>
          <w:sz w:val="24"/>
          <w:szCs w:val="24"/>
        </w:rPr>
        <w:t>Howatson</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2015) reported dyads were from at risk populations, including parents experiencing mental </w:t>
      </w:r>
      <w:r w:rsidR="00906F38" w:rsidRPr="00A52A85">
        <w:rPr>
          <w:rFonts w:ascii="Arial" w:hAnsi="Arial" w:cs="Arial"/>
          <w:color w:val="000000" w:themeColor="text1"/>
          <w:sz w:val="24"/>
          <w:szCs w:val="24"/>
        </w:rPr>
        <w:t>health difficulties and</w:t>
      </w:r>
      <w:r w:rsidRPr="00A52A85">
        <w:rPr>
          <w:rFonts w:ascii="Arial" w:hAnsi="Arial" w:cs="Arial"/>
          <w:color w:val="000000" w:themeColor="text1"/>
          <w:sz w:val="24"/>
          <w:szCs w:val="24"/>
        </w:rPr>
        <w:t xml:space="preserve"> domestic violence concerns. Several studies recruited participants, who had experienced early adversity, such as exposure to trauma, socioeconomic deprivation and poor access to education.</w:t>
      </w:r>
      <w:r w:rsidR="00A1242C" w:rsidRPr="00A52A85">
        <w:rPr>
          <w:rFonts w:ascii="Arial" w:hAnsi="Arial" w:cs="Arial"/>
          <w:color w:val="000000" w:themeColor="text1"/>
          <w:sz w:val="24"/>
          <w:szCs w:val="24"/>
        </w:rPr>
        <w:t xml:space="preserve"> </w:t>
      </w:r>
    </w:p>
    <w:p w14:paraId="2D4F6266" w14:textId="7D3221D9" w:rsidR="003F0723" w:rsidRPr="00A52A85" w:rsidRDefault="003F0723" w:rsidP="005D354F">
      <w:pPr>
        <w:pStyle w:val="Heading3"/>
        <w:rPr>
          <w:color w:val="000000" w:themeColor="text1"/>
        </w:rPr>
      </w:pPr>
      <w:bookmarkStart w:id="22" w:name="_Toc140250122"/>
      <w:r w:rsidRPr="00A52A85">
        <w:rPr>
          <w:color w:val="000000" w:themeColor="text1"/>
        </w:rPr>
        <w:t>Caregivers</w:t>
      </w:r>
      <w:bookmarkEnd w:id="22"/>
    </w:p>
    <w:p w14:paraId="07497B72" w14:textId="77777777" w:rsidR="005D354F" w:rsidRPr="00A52A85" w:rsidRDefault="005D354F" w:rsidP="005D354F">
      <w:pPr>
        <w:rPr>
          <w:color w:val="000000" w:themeColor="text1"/>
        </w:rPr>
      </w:pPr>
    </w:p>
    <w:p w14:paraId="597EB314" w14:textId="0A3EA6DF"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Most studies specified exclusion of mothers with severe mental health difficulties such as psychosis or suicidality, with the justification that this would likely impact on engagement in therapy.  Fathers were not explicitly excluded with one study inclu</w:t>
      </w:r>
      <w:r w:rsidR="00906F38" w:rsidRPr="00A52A85">
        <w:rPr>
          <w:rFonts w:ascii="Arial" w:hAnsi="Arial" w:cs="Arial"/>
          <w:color w:val="000000" w:themeColor="text1"/>
          <w:sz w:val="24"/>
          <w:szCs w:val="24"/>
        </w:rPr>
        <w:t>ding fathers’ data (Georg et al.,</w:t>
      </w:r>
      <w:r w:rsidRPr="00A52A85">
        <w:rPr>
          <w:rFonts w:ascii="Arial" w:hAnsi="Arial" w:cs="Arial"/>
          <w:color w:val="000000" w:themeColor="text1"/>
          <w:sz w:val="24"/>
          <w:szCs w:val="24"/>
        </w:rPr>
        <w:t xml:space="preserve"> 2021) and another reporting inclusion of non-bio</w:t>
      </w:r>
      <w:r w:rsidR="00906F38" w:rsidRPr="00A52A85">
        <w:rPr>
          <w:rFonts w:ascii="Arial" w:hAnsi="Arial" w:cs="Arial"/>
          <w:color w:val="000000" w:themeColor="text1"/>
          <w:sz w:val="24"/>
          <w:szCs w:val="24"/>
        </w:rPr>
        <w:t>logical caregivers (Hagan et al.,</w:t>
      </w:r>
      <w:r w:rsidRPr="00A52A85">
        <w:rPr>
          <w:rFonts w:ascii="Arial" w:hAnsi="Arial" w:cs="Arial"/>
          <w:color w:val="000000" w:themeColor="text1"/>
          <w:sz w:val="24"/>
          <w:szCs w:val="24"/>
        </w:rPr>
        <w:t xml:space="preserve"> 2017). Another was based in a foster care setting, however referenced that a parent or caregiver was necess</w:t>
      </w:r>
      <w:r w:rsidR="00906F38" w:rsidRPr="00A52A85">
        <w:rPr>
          <w:rFonts w:ascii="Arial" w:hAnsi="Arial" w:cs="Arial"/>
          <w:color w:val="000000" w:themeColor="text1"/>
          <w:sz w:val="24"/>
          <w:szCs w:val="24"/>
        </w:rPr>
        <w:t>ary for treatment (Wiener et al.,</w:t>
      </w:r>
      <w:r w:rsidRPr="00A52A85">
        <w:rPr>
          <w:rFonts w:ascii="Arial" w:hAnsi="Arial" w:cs="Arial"/>
          <w:color w:val="000000" w:themeColor="text1"/>
          <w:sz w:val="24"/>
          <w:szCs w:val="24"/>
        </w:rPr>
        <w:t xml:space="preserve"> 2009), and another recruited when mothers were in their third trimester of pregnancy (Lavi et al</w:t>
      </w:r>
      <w:r w:rsidR="00906F38"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2015), with the focus on the unborn child. The age of parents included across the studies ranged from mothers at 18 years to 43 years old, with a me</w:t>
      </w:r>
      <w:r w:rsidR="00906F38" w:rsidRPr="00A52A85">
        <w:rPr>
          <w:rFonts w:ascii="Arial" w:hAnsi="Arial" w:cs="Arial"/>
          <w:color w:val="000000" w:themeColor="text1"/>
          <w:sz w:val="24"/>
          <w:szCs w:val="24"/>
        </w:rPr>
        <w:t>an maternal age of 30.05 years</w:t>
      </w:r>
      <w:r w:rsidRPr="00A52A85">
        <w:rPr>
          <w:rFonts w:ascii="Arial" w:hAnsi="Arial" w:cs="Arial"/>
          <w:color w:val="000000" w:themeColor="text1"/>
          <w:sz w:val="24"/>
          <w:szCs w:val="24"/>
        </w:rPr>
        <w:t xml:space="preserve">.  </w:t>
      </w:r>
    </w:p>
    <w:p w14:paraId="6CA8DFCD" w14:textId="27C32264" w:rsidR="003F0723" w:rsidRPr="00A52A85" w:rsidRDefault="003F0723" w:rsidP="005D354F">
      <w:pPr>
        <w:pStyle w:val="Heading3"/>
        <w:rPr>
          <w:color w:val="000000" w:themeColor="text1"/>
        </w:rPr>
      </w:pPr>
      <w:bookmarkStart w:id="23" w:name="_Toc140250123"/>
      <w:r w:rsidRPr="00A52A85">
        <w:rPr>
          <w:color w:val="000000" w:themeColor="text1"/>
        </w:rPr>
        <w:t>Infants</w:t>
      </w:r>
      <w:bookmarkEnd w:id="23"/>
      <w:r w:rsidRPr="00A52A85">
        <w:rPr>
          <w:color w:val="000000" w:themeColor="text1"/>
        </w:rPr>
        <w:t xml:space="preserve"> </w:t>
      </w:r>
    </w:p>
    <w:p w14:paraId="040B1FE9" w14:textId="77777777" w:rsidR="005D354F" w:rsidRPr="00A52A85" w:rsidRDefault="005D354F" w:rsidP="005D354F">
      <w:pPr>
        <w:rPr>
          <w:color w:val="000000" w:themeColor="text1"/>
        </w:rPr>
      </w:pPr>
    </w:p>
    <w:p w14:paraId="259EBE00" w14:textId="6892A3A4"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Recruited infants ranged in age from the</w:t>
      </w:r>
      <w:r w:rsidR="00906F38" w:rsidRPr="00A52A85">
        <w:rPr>
          <w:rFonts w:ascii="Arial" w:hAnsi="Arial" w:cs="Arial"/>
          <w:color w:val="000000" w:themeColor="text1"/>
          <w:sz w:val="24"/>
          <w:szCs w:val="24"/>
        </w:rPr>
        <w:t xml:space="preserve"> gestational period (Lavi et al.,</w:t>
      </w:r>
      <w:r w:rsidRPr="00A52A85">
        <w:rPr>
          <w:rFonts w:ascii="Arial" w:hAnsi="Arial" w:cs="Arial"/>
          <w:color w:val="000000" w:themeColor="text1"/>
          <w:sz w:val="24"/>
          <w:szCs w:val="24"/>
        </w:rPr>
        <w:t xml:space="preserve"> 2015) up to 6 years in one study, which was deemed to meet the inclusion criteria given most in</w:t>
      </w:r>
      <w:r w:rsidR="00906F38" w:rsidRPr="00A52A85">
        <w:rPr>
          <w:rFonts w:ascii="Arial" w:hAnsi="Arial" w:cs="Arial"/>
          <w:color w:val="000000" w:themeColor="text1"/>
          <w:sz w:val="24"/>
          <w:szCs w:val="24"/>
        </w:rPr>
        <w:t>fants were below 5 years old (Hagan et al.,</w:t>
      </w:r>
      <w:r w:rsidRPr="00A52A85">
        <w:rPr>
          <w:rFonts w:ascii="Arial" w:hAnsi="Arial" w:cs="Arial"/>
          <w:color w:val="000000" w:themeColor="text1"/>
          <w:sz w:val="24"/>
          <w:szCs w:val="24"/>
        </w:rPr>
        <w:t xml:space="preserve"> 2017). </w:t>
      </w: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studies recruited children under 2 years old and the mean age across all studies was 25.6 months. There appeared to be equal weighting between females and male infants across studies. </w:t>
      </w:r>
    </w:p>
    <w:p w14:paraId="55EBC9A9" w14:textId="65270CBC" w:rsidR="003F0723" w:rsidRPr="00A52A85" w:rsidRDefault="003F0723" w:rsidP="005D354F">
      <w:pPr>
        <w:pStyle w:val="Heading2"/>
        <w:rPr>
          <w:color w:val="000000" w:themeColor="text1"/>
        </w:rPr>
      </w:pPr>
      <w:bookmarkStart w:id="24" w:name="_Toc140250124"/>
      <w:r w:rsidRPr="00A52A85">
        <w:rPr>
          <w:color w:val="000000" w:themeColor="text1"/>
        </w:rPr>
        <w:t>Recruitment</w:t>
      </w:r>
      <w:bookmarkEnd w:id="24"/>
      <w:r w:rsidRPr="00A52A85">
        <w:rPr>
          <w:color w:val="000000" w:themeColor="text1"/>
        </w:rPr>
        <w:t xml:space="preserve"> </w:t>
      </w:r>
    </w:p>
    <w:p w14:paraId="26207060" w14:textId="77777777" w:rsidR="005D354F" w:rsidRPr="00A52A85" w:rsidRDefault="005D354F" w:rsidP="005D354F">
      <w:pPr>
        <w:rPr>
          <w:color w:val="000000" w:themeColor="text1"/>
        </w:rPr>
      </w:pPr>
    </w:p>
    <w:p w14:paraId="51A4330F" w14:textId="5A4629EA" w:rsidR="003F0723" w:rsidRPr="00A52A85" w:rsidRDefault="003F0723" w:rsidP="005D354F">
      <w:pPr>
        <w:spacing w:line="360" w:lineRule="auto"/>
        <w:ind w:firstLine="720"/>
        <w:rPr>
          <w:rFonts w:ascii="Arial" w:hAnsi="Arial" w:cs="Arial"/>
          <w:color w:val="000000" w:themeColor="text1"/>
          <w:sz w:val="24"/>
          <w:szCs w:val="24"/>
        </w:rPr>
      </w:pP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infants were recruited on the basis of initial referrals into clinical services which outlined concerns about the child’s behaviour, attachment/bonding difficulties with their parents and/or functional disorders including difficulties with sleep, feeding and emotional regulation. Sampling </w:t>
      </w:r>
      <w:r w:rsidR="00A10B37" w:rsidRPr="00A52A85">
        <w:rPr>
          <w:rFonts w:ascii="Arial" w:hAnsi="Arial" w:cs="Arial"/>
          <w:color w:val="000000" w:themeColor="text1"/>
          <w:sz w:val="24"/>
          <w:szCs w:val="24"/>
        </w:rPr>
        <w:t>m</w:t>
      </w:r>
      <w:r w:rsidRPr="00A52A85">
        <w:rPr>
          <w:rFonts w:ascii="Arial" w:hAnsi="Arial" w:cs="Arial"/>
          <w:color w:val="000000" w:themeColor="text1"/>
          <w:sz w:val="24"/>
          <w:szCs w:val="24"/>
        </w:rPr>
        <w:t>ethods adopted were primar</w:t>
      </w:r>
      <w:r w:rsidR="00906F38" w:rsidRPr="00A52A85">
        <w:rPr>
          <w:rFonts w:ascii="Arial" w:hAnsi="Arial" w:cs="Arial"/>
          <w:color w:val="000000" w:themeColor="text1"/>
          <w:sz w:val="24"/>
          <w:szCs w:val="24"/>
        </w:rPr>
        <w:t xml:space="preserve">ily purposive in nature as </w:t>
      </w:r>
      <w:r w:rsidRPr="00A52A85">
        <w:rPr>
          <w:rFonts w:ascii="Arial" w:hAnsi="Arial" w:cs="Arial"/>
          <w:color w:val="000000" w:themeColor="text1"/>
          <w:sz w:val="24"/>
          <w:szCs w:val="24"/>
        </w:rPr>
        <w:t xml:space="preserve">dyads were known to health services and were typically recruited through referrals from professionals. There were a small </w:t>
      </w:r>
      <w:r w:rsidRPr="00A52A85">
        <w:rPr>
          <w:rFonts w:ascii="Arial" w:hAnsi="Arial" w:cs="Arial"/>
          <w:color w:val="000000" w:themeColor="text1"/>
          <w:sz w:val="24"/>
          <w:szCs w:val="24"/>
        </w:rPr>
        <w:lastRenderedPageBreak/>
        <w:t xml:space="preserve">number of studies, which accepted some self-referrals (Georg et al., 2021;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Lieberman et al., 2005; Lieberman et al., 2006).</w:t>
      </w:r>
    </w:p>
    <w:p w14:paraId="50C2EA25" w14:textId="77777777" w:rsidR="00906F38" w:rsidRPr="00A52A85" w:rsidRDefault="00906F38" w:rsidP="008D5B61">
      <w:pPr>
        <w:spacing w:line="360" w:lineRule="auto"/>
        <w:rPr>
          <w:rFonts w:ascii="Arial" w:hAnsi="Arial" w:cs="Arial"/>
          <w:color w:val="000000" w:themeColor="text1"/>
          <w:sz w:val="24"/>
          <w:szCs w:val="24"/>
        </w:rPr>
      </w:pPr>
    </w:p>
    <w:p w14:paraId="2347980C" w14:textId="2E3F51E1" w:rsidR="003F0723" w:rsidRPr="00A52A85" w:rsidRDefault="003F0723" w:rsidP="005D354F">
      <w:pPr>
        <w:pStyle w:val="Heading2"/>
        <w:rPr>
          <w:color w:val="000000" w:themeColor="text1"/>
        </w:rPr>
      </w:pPr>
      <w:bookmarkStart w:id="25" w:name="_Toc140250125"/>
      <w:r w:rsidRPr="00A52A85">
        <w:rPr>
          <w:color w:val="000000" w:themeColor="text1"/>
        </w:rPr>
        <w:t>Study designs</w:t>
      </w:r>
      <w:bookmarkEnd w:id="25"/>
      <w:r w:rsidRPr="00A52A85">
        <w:rPr>
          <w:color w:val="000000" w:themeColor="text1"/>
        </w:rPr>
        <w:t xml:space="preserve"> </w:t>
      </w:r>
    </w:p>
    <w:p w14:paraId="4E34F55C" w14:textId="77777777" w:rsidR="005D354F" w:rsidRPr="00A52A85" w:rsidRDefault="005D354F" w:rsidP="005D354F">
      <w:pPr>
        <w:rPr>
          <w:color w:val="000000" w:themeColor="text1"/>
        </w:rPr>
      </w:pPr>
    </w:p>
    <w:p w14:paraId="0CA0D6C9" w14:textId="2C2FB518"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All studies adopted a quantitative approach whereby </w:t>
      </w: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studies were RCT’s or quasi-experimental, reporting on pre-post outcome measures. Randomisation and blinding methods whereby researchers and those coding outcomes were independent raters, were explicitly outlined in 10 of the studies (Bain, 2014;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w:t>
      </w:r>
      <w:r w:rsidR="00906F38" w:rsidRPr="00A52A85">
        <w:rPr>
          <w:rFonts w:ascii="Arial" w:hAnsi="Arial" w:cs="Arial"/>
          <w:color w:val="000000" w:themeColor="text1"/>
          <w:sz w:val="24"/>
          <w:szCs w:val="24"/>
        </w:rPr>
        <w:t xml:space="preserve">et al., 2016; Georg et al., 2021; Ghosh </w:t>
      </w:r>
      <w:proofErr w:type="spellStart"/>
      <w:r w:rsidR="00906F38" w:rsidRPr="00A52A85">
        <w:rPr>
          <w:rFonts w:ascii="Arial" w:hAnsi="Arial" w:cs="Arial"/>
          <w:color w:val="000000" w:themeColor="text1"/>
          <w:sz w:val="24"/>
          <w:szCs w:val="24"/>
        </w:rPr>
        <w:t>Ippen</w:t>
      </w:r>
      <w:proofErr w:type="spellEnd"/>
      <w:r w:rsidR="00906F38" w:rsidRPr="00A52A85">
        <w:rPr>
          <w:rFonts w:ascii="Arial" w:hAnsi="Arial" w:cs="Arial"/>
          <w:color w:val="000000" w:themeColor="text1"/>
          <w:sz w:val="24"/>
          <w:szCs w:val="24"/>
        </w:rPr>
        <w:t xml:space="preserve"> et al., 2011; Herve et al.,</w:t>
      </w:r>
      <w:r w:rsidRPr="00A52A85">
        <w:rPr>
          <w:rFonts w:ascii="Arial" w:hAnsi="Arial" w:cs="Arial"/>
          <w:color w:val="000000" w:themeColor="text1"/>
          <w:sz w:val="24"/>
          <w:szCs w:val="24"/>
        </w:rPr>
        <w:t xml:space="preserve"> 2009; Lieberman et al</w:t>
      </w:r>
      <w:r w:rsidR="00906F38" w:rsidRPr="00A52A85">
        <w:rPr>
          <w:rFonts w:ascii="Arial" w:hAnsi="Arial" w:cs="Arial"/>
          <w:color w:val="000000" w:themeColor="text1"/>
          <w:sz w:val="24"/>
          <w:szCs w:val="24"/>
        </w:rPr>
        <w:t xml:space="preserve">., 2005; Lieberman et al., 2006; </w:t>
      </w:r>
      <w:proofErr w:type="spellStart"/>
      <w:r w:rsidR="00906F38" w:rsidRPr="00A52A85">
        <w:rPr>
          <w:rFonts w:ascii="Arial" w:hAnsi="Arial" w:cs="Arial"/>
          <w:color w:val="000000" w:themeColor="text1"/>
          <w:sz w:val="24"/>
          <w:szCs w:val="24"/>
        </w:rPr>
        <w:t>Matheb</w:t>
      </w:r>
      <w:proofErr w:type="spellEnd"/>
      <w:r w:rsidR="00906F38" w:rsidRPr="00A52A85">
        <w:rPr>
          <w:rFonts w:ascii="Arial" w:hAnsi="Arial" w:cs="Arial"/>
          <w:color w:val="000000" w:themeColor="text1"/>
          <w:sz w:val="24"/>
          <w:szCs w:val="24"/>
        </w:rPr>
        <w:t xml:space="preserve"> et al., 2021; </w:t>
      </w:r>
      <w:proofErr w:type="spellStart"/>
      <w:r w:rsidR="00906F38" w:rsidRPr="00A52A85">
        <w:rPr>
          <w:rFonts w:ascii="Arial" w:hAnsi="Arial" w:cs="Arial"/>
          <w:color w:val="000000" w:themeColor="text1"/>
          <w:sz w:val="24"/>
          <w:szCs w:val="24"/>
        </w:rPr>
        <w:t>Sleed</w:t>
      </w:r>
      <w:proofErr w:type="spellEnd"/>
      <w:r w:rsidR="00906F38" w:rsidRPr="00A52A85">
        <w:rPr>
          <w:rFonts w:ascii="Arial" w:hAnsi="Arial" w:cs="Arial"/>
          <w:color w:val="000000" w:themeColor="text1"/>
          <w:sz w:val="24"/>
          <w:szCs w:val="24"/>
        </w:rPr>
        <w:t xml:space="preserve"> et al., 2013; Toth et al.,</w:t>
      </w:r>
      <w:r w:rsidRPr="00A52A85">
        <w:rPr>
          <w:rFonts w:ascii="Arial" w:hAnsi="Arial" w:cs="Arial"/>
          <w:color w:val="000000" w:themeColor="text1"/>
          <w:sz w:val="24"/>
          <w:szCs w:val="24"/>
        </w:rPr>
        <w:t xml:space="preserve"> 2002;) Other studies were classified as evaluations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Cramer et al</w:t>
      </w:r>
      <w:r w:rsidR="00906F38"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1990), ‘naturalistic’ (Salomonsson et al., 2021; Weiner et al, 2009), ‘open treatment studies’ (Hagan et al., 2017)</w:t>
      </w:r>
      <w:r w:rsidR="00906F38" w:rsidRPr="00A52A85">
        <w:rPr>
          <w:rFonts w:ascii="Arial" w:hAnsi="Arial" w:cs="Arial"/>
          <w:color w:val="000000" w:themeColor="text1"/>
          <w:sz w:val="24"/>
          <w:szCs w:val="24"/>
        </w:rPr>
        <w:t xml:space="preserve">, or ‘pilot studies’ Lavi et al., </w:t>
      </w:r>
      <w:r w:rsidRPr="00A52A85">
        <w:rPr>
          <w:rFonts w:ascii="Arial" w:hAnsi="Arial" w:cs="Arial"/>
          <w:color w:val="000000" w:themeColor="text1"/>
          <w:sz w:val="24"/>
          <w:szCs w:val="24"/>
        </w:rPr>
        <w:t xml:space="preserve">2015).  </w:t>
      </w:r>
    </w:p>
    <w:p w14:paraId="115C8901" w14:textId="0B276AC9" w:rsidR="003F0723" w:rsidRPr="00A52A85" w:rsidRDefault="003F0723" w:rsidP="005D354F">
      <w:pPr>
        <w:pStyle w:val="Heading2"/>
        <w:rPr>
          <w:color w:val="000000" w:themeColor="text1"/>
        </w:rPr>
      </w:pPr>
      <w:bookmarkStart w:id="26" w:name="_Toc140250126"/>
      <w:r w:rsidRPr="00A52A85">
        <w:rPr>
          <w:color w:val="000000" w:themeColor="text1"/>
        </w:rPr>
        <w:t>Control and comparison groups</w:t>
      </w:r>
      <w:bookmarkEnd w:id="26"/>
    </w:p>
    <w:p w14:paraId="02384AAF" w14:textId="77777777" w:rsidR="005D354F" w:rsidRPr="00A52A85" w:rsidRDefault="005D354F" w:rsidP="005D354F">
      <w:pPr>
        <w:rPr>
          <w:color w:val="000000" w:themeColor="text1"/>
        </w:rPr>
      </w:pPr>
    </w:p>
    <w:p w14:paraId="2600B6BE" w14:textId="3713186E"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All but four studies utilized a control and/or comparison group (Armstro</w:t>
      </w:r>
      <w:r w:rsidR="00906F38" w:rsidRPr="00A52A85">
        <w:rPr>
          <w:rFonts w:ascii="Arial" w:hAnsi="Arial" w:cs="Arial"/>
          <w:color w:val="000000" w:themeColor="text1"/>
          <w:sz w:val="24"/>
          <w:szCs w:val="24"/>
        </w:rPr>
        <w:t xml:space="preserve">ng &amp; </w:t>
      </w:r>
      <w:proofErr w:type="spellStart"/>
      <w:r w:rsidR="00906F38" w:rsidRPr="00A52A85">
        <w:rPr>
          <w:rFonts w:ascii="Arial" w:hAnsi="Arial" w:cs="Arial"/>
          <w:color w:val="000000" w:themeColor="text1"/>
          <w:sz w:val="24"/>
          <w:szCs w:val="24"/>
        </w:rPr>
        <w:t>Howatson</w:t>
      </w:r>
      <w:proofErr w:type="spellEnd"/>
      <w:r w:rsidR="00906F38" w:rsidRPr="00A52A85">
        <w:rPr>
          <w:rFonts w:ascii="Arial" w:hAnsi="Arial" w:cs="Arial"/>
          <w:color w:val="000000" w:themeColor="text1"/>
          <w:sz w:val="24"/>
          <w:szCs w:val="24"/>
        </w:rPr>
        <w:t xml:space="preserve"> 2015, Hagan et al., </w:t>
      </w:r>
      <w:proofErr w:type="gramStart"/>
      <w:r w:rsidR="00906F38" w:rsidRPr="00A52A85">
        <w:rPr>
          <w:rFonts w:ascii="Arial" w:hAnsi="Arial" w:cs="Arial"/>
          <w:color w:val="000000" w:themeColor="text1"/>
          <w:sz w:val="24"/>
          <w:szCs w:val="24"/>
        </w:rPr>
        <w:t>2017;Herve</w:t>
      </w:r>
      <w:proofErr w:type="gramEnd"/>
      <w:r w:rsidR="00906F38" w:rsidRPr="00A52A85">
        <w:rPr>
          <w:rFonts w:ascii="Arial" w:hAnsi="Arial" w:cs="Arial"/>
          <w:color w:val="000000" w:themeColor="text1"/>
          <w:sz w:val="24"/>
          <w:szCs w:val="24"/>
        </w:rPr>
        <w:t xml:space="preserve"> et al., 2009; Lavi et al.,</w:t>
      </w:r>
      <w:r w:rsidRPr="00A52A85">
        <w:rPr>
          <w:rFonts w:ascii="Arial" w:hAnsi="Arial" w:cs="Arial"/>
          <w:color w:val="000000" w:themeColor="text1"/>
          <w:sz w:val="24"/>
          <w:szCs w:val="24"/>
        </w:rPr>
        <w:t xml:space="preserve"> 2015). Within this, two of the studies compared PIP with other forms of therapy such as inter</w:t>
      </w:r>
      <w:r w:rsidR="00906F38" w:rsidRPr="00A52A85">
        <w:rPr>
          <w:rFonts w:ascii="Arial" w:hAnsi="Arial" w:cs="Arial"/>
          <w:color w:val="000000" w:themeColor="text1"/>
          <w:sz w:val="24"/>
          <w:szCs w:val="24"/>
        </w:rPr>
        <w:t>actional guidance (Cramer et al.,</w:t>
      </w:r>
      <w:r w:rsidRPr="00A52A85">
        <w:rPr>
          <w:rFonts w:ascii="Arial" w:hAnsi="Arial" w:cs="Arial"/>
          <w:color w:val="000000" w:themeColor="text1"/>
          <w:sz w:val="24"/>
          <w:szCs w:val="24"/>
        </w:rPr>
        <w:t xml:space="preserve"> 1990) and </w:t>
      </w:r>
      <w:r w:rsidR="00906F38" w:rsidRPr="00A52A85">
        <w:rPr>
          <w:rFonts w:ascii="Arial" w:hAnsi="Arial" w:cs="Arial"/>
          <w:color w:val="000000" w:themeColor="text1"/>
          <w:sz w:val="24"/>
          <w:szCs w:val="24"/>
        </w:rPr>
        <w:t>other trauma intervention</w:t>
      </w:r>
      <w:r w:rsidRPr="00A52A85">
        <w:rPr>
          <w:rFonts w:ascii="Arial" w:hAnsi="Arial" w:cs="Arial"/>
          <w:color w:val="000000" w:themeColor="text1"/>
          <w:sz w:val="24"/>
          <w:szCs w:val="24"/>
        </w:rPr>
        <w:t>, but for ol</w:t>
      </w:r>
      <w:r w:rsidR="00906F38" w:rsidRPr="00A52A85">
        <w:rPr>
          <w:rFonts w:ascii="Arial" w:hAnsi="Arial" w:cs="Arial"/>
          <w:color w:val="000000" w:themeColor="text1"/>
          <w:sz w:val="24"/>
          <w:szCs w:val="24"/>
        </w:rPr>
        <w:t>der infants, (Weiner et al.,</w:t>
      </w:r>
      <w:r w:rsidRPr="00A52A85">
        <w:rPr>
          <w:rFonts w:ascii="Arial" w:hAnsi="Arial" w:cs="Arial"/>
          <w:color w:val="000000" w:themeColor="text1"/>
          <w:sz w:val="24"/>
          <w:szCs w:val="24"/>
        </w:rPr>
        <w:t xml:space="preserve"> 2009) and the remaining studies compared PIP with treatment as usual (TAU). </w:t>
      </w:r>
    </w:p>
    <w:p w14:paraId="046F6687" w14:textId="64FD356E" w:rsidR="003F0723" w:rsidRPr="00A52A85" w:rsidRDefault="003F0723" w:rsidP="005D354F">
      <w:pPr>
        <w:pStyle w:val="Heading2"/>
        <w:rPr>
          <w:color w:val="000000" w:themeColor="text1"/>
        </w:rPr>
      </w:pPr>
      <w:bookmarkStart w:id="27" w:name="_Toc140250127"/>
      <w:r w:rsidRPr="00A52A85">
        <w:rPr>
          <w:color w:val="000000" w:themeColor="text1"/>
        </w:rPr>
        <w:t>Intervention</w:t>
      </w:r>
      <w:bookmarkEnd w:id="27"/>
    </w:p>
    <w:p w14:paraId="60F79A52" w14:textId="77777777" w:rsidR="005D354F" w:rsidRPr="00A52A85" w:rsidRDefault="005D354F" w:rsidP="005D354F">
      <w:pPr>
        <w:rPr>
          <w:color w:val="000000" w:themeColor="text1"/>
        </w:rPr>
      </w:pPr>
    </w:p>
    <w:p w14:paraId="40BCF1CE" w14:textId="0AB3AF86"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All interventions had a psychodynamic focus aimed at pa</w:t>
      </w:r>
      <w:r w:rsidR="00906F38" w:rsidRPr="00A52A85">
        <w:rPr>
          <w:rFonts w:ascii="Arial" w:hAnsi="Arial" w:cs="Arial"/>
          <w:color w:val="000000" w:themeColor="text1"/>
          <w:sz w:val="24"/>
          <w:szCs w:val="24"/>
        </w:rPr>
        <w:t xml:space="preserve">rent-child </w:t>
      </w:r>
      <w:proofErr w:type="gramStart"/>
      <w:r w:rsidR="00906F38" w:rsidRPr="00A52A85">
        <w:rPr>
          <w:rFonts w:ascii="Arial" w:hAnsi="Arial" w:cs="Arial"/>
          <w:color w:val="000000" w:themeColor="text1"/>
          <w:sz w:val="24"/>
          <w:szCs w:val="24"/>
        </w:rPr>
        <w:t>dyads,</w:t>
      </w:r>
      <w:proofErr w:type="gramEnd"/>
      <w:r w:rsidR="00906F38" w:rsidRPr="00A52A85">
        <w:rPr>
          <w:rFonts w:ascii="Arial" w:hAnsi="Arial" w:cs="Arial"/>
          <w:color w:val="000000" w:themeColor="text1"/>
          <w:sz w:val="24"/>
          <w:szCs w:val="24"/>
        </w:rPr>
        <w:t xml:space="preserve"> whereby </w:t>
      </w:r>
      <w:r w:rsidRPr="00A52A85">
        <w:rPr>
          <w:rFonts w:ascii="Arial" w:hAnsi="Arial" w:cs="Arial"/>
          <w:color w:val="000000" w:themeColor="text1"/>
          <w:sz w:val="24"/>
          <w:szCs w:val="24"/>
        </w:rPr>
        <w:t>main treatment goals were in line with parent-infant psychotherapy treatment recommendations (</w:t>
      </w:r>
      <w:proofErr w:type="spellStart"/>
      <w:r w:rsidRPr="00A52A85">
        <w:rPr>
          <w:rFonts w:ascii="Arial" w:hAnsi="Arial" w:cs="Arial"/>
          <w:color w:val="000000" w:themeColor="text1"/>
          <w:sz w:val="24"/>
          <w:szCs w:val="24"/>
        </w:rPr>
        <w:t>Chichetti</w:t>
      </w:r>
      <w:proofErr w:type="spellEnd"/>
      <w:r w:rsidRPr="00A52A85">
        <w:rPr>
          <w:rFonts w:ascii="Arial" w:hAnsi="Arial" w:cs="Arial"/>
          <w:color w:val="000000" w:themeColor="text1"/>
          <w:sz w:val="24"/>
          <w:szCs w:val="24"/>
        </w:rPr>
        <w:t xml:space="preserve">, 2006).  Ten studies named their treatment as Parent Infant Psychotherapy (PIP) and the remaining six, named treatment as Child Parent Psychotherapy (CPP), the latter based on similar psychodynamic principles, just reflecting the older age of the index child. </w:t>
      </w:r>
    </w:p>
    <w:p w14:paraId="77060B5A" w14:textId="77777777" w:rsidR="005D354F" w:rsidRPr="00A52A85" w:rsidRDefault="005D354F" w:rsidP="005D354F">
      <w:pPr>
        <w:pStyle w:val="Heading3"/>
        <w:rPr>
          <w:color w:val="000000" w:themeColor="text1"/>
        </w:rPr>
      </w:pPr>
    </w:p>
    <w:p w14:paraId="2B953E7C" w14:textId="13B738AD" w:rsidR="003F0723" w:rsidRPr="00A52A85" w:rsidRDefault="003F0723" w:rsidP="005D354F">
      <w:pPr>
        <w:pStyle w:val="Heading3"/>
        <w:rPr>
          <w:color w:val="000000" w:themeColor="text1"/>
        </w:rPr>
      </w:pPr>
      <w:bookmarkStart w:id="28" w:name="_Toc140250128"/>
      <w:r w:rsidRPr="00A52A85">
        <w:rPr>
          <w:color w:val="000000" w:themeColor="text1"/>
        </w:rPr>
        <w:t>Fidelity</w:t>
      </w:r>
      <w:bookmarkEnd w:id="28"/>
      <w:r w:rsidRPr="00A52A85">
        <w:rPr>
          <w:color w:val="000000" w:themeColor="text1"/>
        </w:rPr>
        <w:t xml:space="preserve"> </w:t>
      </w:r>
    </w:p>
    <w:p w14:paraId="2ACB5E44" w14:textId="77777777" w:rsidR="005D354F" w:rsidRPr="00A52A85" w:rsidRDefault="005D354F" w:rsidP="005D354F">
      <w:pPr>
        <w:rPr>
          <w:color w:val="000000" w:themeColor="text1"/>
        </w:rPr>
      </w:pPr>
    </w:p>
    <w:p w14:paraId="178ADBF0" w14:textId="29EBE14A"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12 of the studies outlined study fidelity through use of checklists, regular supervision, video rating and manuals. Four studies did not discuss treatment adherence (Armstrong</w:t>
      </w:r>
      <w:r w:rsidR="00906F38" w:rsidRPr="00A52A85">
        <w:rPr>
          <w:rFonts w:ascii="Arial" w:hAnsi="Arial" w:cs="Arial"/>
          <w:color w:val="000000" w:themeColor="text1"/>
          <w:sz w:val="24"/>
          <w:szCs w:val="24"/>
        </w:rPr>
        <w:t xml:space="preserve"> &amp; </w:t>
      </w:r>
      <w:proofErr w:type="spellStart"/>
      <w:r w:rsidR="00906F38" w:rsidRPr="00A52A85">
        <w:rPr>
          <w:rFonts w:ascii="Arial" w:hAnsi="Arial" w:cs="Arial"/>
          <w:color w:val="000000" w:themeColor="text1"/>
          <w:sz w:val="24"/>
          <w:szCs w:val="24"/>
        </w:rPr>
        <w:t>Howatson</w:t>
      </w:r>
      <w:proofErr w:type="spellEnd"/>
      <w:r w:rsidR="00906F38" w:rsidRPr="00A52A85">
        <w:rPr>
          <w:rFonts w:ascii="Arial" w:hAnsi="Arial" w:cs="Arial"/>
          <w:color w:val="000000" w:themeColor="text1"/>
          <w:sz w:val="24"/>
          <w:szCs w:val="24"/>
        </w:rPr>
        <w:t xml:space="preserve">, 2015; Cramer et al., 1990; Herve et al., 2009; </w:t>
      </w:r>
      <w:proofErr w:type="spellStart"/>
      <w:r w:rsidR="00906F38" w:rsidRPr="00A52A85">
        <w:rPr>
          <w:rFonts w:ascii="Arial" w:hAnsi="Arial" w:cs="Arial"/>
          <w:color w:val="000000" w:themeColor="text1"/>
          <w:sz w:val="24"/>
          <w:szCs w:val="24"/>
        </w:rPr>
        <w:t>Sleed</w:t>
      </w:r>
      <w:proofErr w:type="spellEnd"/>
      <w:r w:rsidR="00906F38"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  </w:t>
      </w:r>
    </w:p>
    <w:p w14:paraId="45244534" w14:textId="6FB21B4A" w:rsidR="003F0723" w:rsidRPr="00A52A85" w:rsidRDefault="003F0723" w:rsidP="005D354F">
      <w:pPr>
        <w:pStyle w:val="Heading3"/>
        <w:rPr>
          <w:color w:val="000000" w:themeColor="text1"/>
        </w:rPr>
      </w:pPr>
      <w:bookmarkStart w:id="29" w:name="_Toc140250129"/>
      <w:r w:rsidRPr="00A52A85">
        <w:rPr>
          <w:color w:val="000000" w:themeColor="text1"/>
        </w:rPr>
        <w:t>Facilitators</w:t>
      </w:r>
      <w:bookmarkEnd w:id="29"/>
      <w:r w:rsidRPr="00A52A85">
        <w:rPr>
          <w:color w:val="000000" w:themeColor="text1"/>
        </w:rPr>
        <w:t xml:space="preserve"> </w:t>
      </w:r>
    </w:p>
    <w:p w14:paraId="1ECDDC32" w14:textId="77777777" w:rsidR="005D354F" w:rsidRPr="00A52A85" w:rsidRDefault="005D354F" w:rsidP="005D354F">
      <w:pPr>
        <w:rPr>
          <w:color w:val="000000" w:themeColor="text1"/>
        </w:rPr>
      </w:pPr>
    </w:p>
    <w:p w14:paraId="1B7FAC84" w14:textId="77777777"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All of the studies referenced that facilitators were trained licensed psychotherapists or therapists in relevant training with several years of </w:t>
      </w:r>
      <w:proofErr w:type="gramStart"/>
      <w:r w:rsidRPr="00A52A85">
        <w:rPr>
          <w:rFonts w:ascii="Arial" w:hAnsi="Arial" w:cs="Arial"/>
          <w:color w:val="000000" w:themeColor="text1"/>
          <w:sz w:val="24"/>
          <w:szCs w:val="24"/>
        </w:rPr>
        <w:t>intervention based</w:t>
      </w:r>
      <w:proofErr w:type="gramEnd"/>
      <w:r w:rsidRPr="00A52A85">
        <w:rPr>
          <w:rFonts w:ascii="Arial" w:hAnsi="Arial" w:cs="Arial"/>
          <w:color w:val="000000" w:themeColor="text1"/>
          <w:sz w:val="24"/>
          <w:szCs w:val="24"/>
        </w:rPr>
        <w:t xml:space="preserve"> experiences in relevant contexts. </w:t>
      </w:r>
    </w:p>
    <w:p w14:paraId="0C0A0884" w14:textId="55DFE193" w:rsidR="003F0723" w:rsidRPr="00A52A85" w:rsidRDefault="003F0723" w:rsidP="005D354F">
      <w:pPr>
        <w:pStyle w:val="Heading3"/>
        <w:rPr>
          <w:color w:val="000000" w:themeColor="text1"/>
        </w:rPr>
      </w:pPr>
      <w:bookmarkStart w:id="30" w:name="_Toc140250130"/>
      <w:r w:rsidRPr="00A52A85">
        <w:rPr>
          <w:color w:val="000000" w:themeColor="text1"/>
        </w:rPr>
        <w:t>Duration</w:t>
      </w:r>
      <w:bookmarkEnd w:id="30"/>
      <w:r w:rsidRPr="00A52A85">
        <w:rPr>
          <w:color w:val="000000" w:themeColor="text1"/>
        </w:rPr>
        <w:t xml:space="preserve"> </w:t>
      </w:r>
    </w:p>
    <w:p w14:paraId="08DDA07E" w14:textId="77777777" w:rsidR="005D354F" w:rsidRPr="00A52A85" w:rsidRDefault="005D354F" w:rsidP="005D354F">
      <w:pPr>
        <w:rPr>
          <w:color w:val="000000" w:themeColor="text1"/>
        </w:rPr>
      </w:pPr>
    </w:p>
    <w:p w14:paraId="77F56B25" w14:textId="4604F2A0"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number of sessions varied with a range of some studies offering four ses</w:t>
      </w:r>
      <w:r w:rsidR="00906F38" w:rsidRPr="00A52A85">
        <w:rPr>
          <w:rFonts w:ascii="Arial" w:hAnsi="Arial" w:cs="Arial"/>
          <w:color w:val="000000" w:themeColor="text1"/>
          <w:sz w:val="24"/>
          <w:szCs w:val="24"/>
        </w:rPr>
        <w:t>sions over 12 weeks (Geog et al.,</w:t>
      </w:r>
      <w:r w:rsidRPr="00A52A85">
        <w:rPr>
          <w:rFonts w:ascii="Arial" w:hAnsi="Arial" w:cs="Arial"/>
          <w:color w:val="000000" w:themeColor="text1"/>
          <w:sz w:val="24"/>
          <w:szCs w:val="24"/>
        </w:rPr>
        <w:t xml:space="preserve"> 2021) and others offering more sessions over a longer </w:t>
      </w:r>
      <w:proofErr w:type="gramStart"/>
      <w:r w:rsidRPr="00A52A85">
        <w:rPr>
          <w:rFonts w:ascii="Arial" w:hAnsi="Arial" w:cs="Arial"/>
          <w:color w:val="000000" w:themeColor="text1"/>
          <w:sz w:val="24"/>
          <w:szCs w:val="24"/>
        </w:rPr>
        <w:t>period of time</w:t>
      </w:r>
      <w:proofErr w:type="gramEnd"/>
      <w:r w:rsidRPr="00A52A85">
        <w:rPr>
          <w:rFonts w:ascii="Arial" w:hAnsi="Arial" w:cs="Arial"/>
          <w:color w:val="000000" w:themeColor="text1"/>
          <w:sz w:val="24"/>
          <w:szCs w:val="24"/>
        </w:rPr>
        <w:t>; delivering weekly sessions for up</w:t>
      </w:r>
      <w:r w:rsidR="00906F38" w:rsidRPr="00A52A85">
        <w:rPr>
          <w:rFonts w:ascii="Arial" w:hAnsi="Arial" w:cs="Arial"/>
          <w:color w:val="000000" w:themeColor="text1"/>
          <w:sz w:val="24"/>
          <w:szCs w:val="24"/>
        </w:rPr>
        <w:t xml:space="preserve"> to one year (Ghosh </w:t>
      </w:r>
      <w:proofErr w:type="spellStart"/>
      <w:r w:rsidR="00906F38" w:rsidRPr="00A52A85">
        <w:rPr>
          <w:rFonts w:ascii="Arial" w:hAnsi="Arial" w:cs="Arial"/>
          <w:color w:val="000000" w:themeColor="text1"/>
          <w:sz w:val="24"/>
          <w:szCs w:val="24"/>
        </w:rPr>
        <w:t>Ippen</w:t>
      </w:r>
      <w:proofErr w:type="spellEnd"/>
      <w:r w:rsidR="00906F38" w:rsidRPr="00A52A85">
        <w:rPr>
          <w:rFonts w:ascii="Arial" w:hAnsi="Arial" w:cs="Arial"/>
          <w:color w:val="000000" w:themeColor="text1"/>
          <w:sz w:val="24"/>
          <w:szCs w:val="24"/>
        </w:rPr>
        <w:t xml:space="preserve"> et al., 2011; Lieberman et al., 2005; Lieberman et al., 2006; Weiner et al.,</w:t>
      </w:r>
      <w:r w:rsidRPr="00A52A85">
        <w:rPr>
          <w:rFonts w:ascii="Arial" w:hAnsi="Arial" w:cs="Arial"/>
          <w:color w:val="000000" w:themeColor="text1"/>
          <w:sz w:val="24"/>
          <w:szCs w:val="24"/>
        </w:rPr>
        <w:t xml:space="preserve"> 2009). </w:t>
      </w:r>
    </w:p>
    <w:p w14:paraId="1D1C5751" w14:textId="1F8B3CF9" w:rsidR="003F0723" w:rsidRPr="00A52A85" w:rsidRDefault="003F0723" w:rsidP="005D354F">
      <w:pPr>
        <w:pStyle w:val="Heading3"/>
        <w:rPr>
          <w:color w:val="000000" w:themeColor="text1"/>
        </w:rPr>
      </w:pPr>
      <w:bookmarkStart w:id="31" w:name="_Toc140250131"/>
      <w:r w:rsidRPr="00A52A85">
        <w:rPr>
          <w:color w:val="000000" w:themeColor="text1"/>
        </w:rPr>
        <w:t>Group sizes</w:t>
      </w:r>
      <w:bookmarkEnd w:id="31"/>
      <w:r w:rsidRPr="00A52A85">
        <w:rPr>
          <w:color w:val="000000" w:themeColor="text1"/>
        </w:rPr>
        <w:t xml:space="preserve"> </w:t>
      </w:r>
    </w:p>
    <w:p w14:paraId="3BAEDE18" w14:textId="77777777" w:rsidR="005D354F" w:rsidRPr="00A52A85" w:rsidRDefault="005D354F" w:rsidP="005D354F">
      <w:pPr>
        <w:rPr>
          <w:color w:val="000000" w:themeColor="text1"/>
        </w:rPr>
      </w:pPr>
    </w:p>
    <w:p w14:paraId="634E6F0D" w14:textId="30EF0E88" w:rsidR="003F0723" w:rsidRPr="00A52A85" w:rsidRDefault="003F0723" w:rsidP="005D354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Three of the studies were groups (Armstrong &amp; </w:t>
      </w:r>
      <w:proofErr w:type="spellStart"/>
      <w:r w:rsidRPr="00A52A85">
        <w:rPr>
          <w:rFonts w:ascii="Arial" w:hAnsi="Arial" w:cs="Arial"/>
          <w:color w:val="000000" w:themeColor="text1"/>
          <w:sz w:val="24"/>
          <w:szCs w:val="24"/>
        </w:rPr>
        <w:t>Howatson</w:t>
      </w:r>
      <w:proofErr w:type="spellEnd"/>
      <w:r w:rsidR="00AF26E1" w:rsidRPr="00A52A85">
        <w:rPr>
          <w:rFonts w:ascii="Arial" w:hAnsi="Arial" w:cs="Arial"/>
          <w:color w:val="000000" w:themeColor="text1"/>
          <w:sz w:val="24"/>
          <w:szCs w:val="24"/>
        </w:rPr>
        <w:t xml:space="preserve">, 2015; Bain, 2014; </w:t>
      </w:r>
      <w:proofErr w:type="spellStart"/>
      <w:r w:rsidR="00AF26E1" w:rsidRPr="00A52A85">
        <w:rPr>
          <w:rFonts w:ascii="Arial" w:hAnsi="Arial" w:cs="Arial"/>
          <w:color w:val="000000" w:themeColor="text1"/>
          <w:sz w:val="24"/>
          <w:szCs w:val="24"/>
        </w:rPr>
        <w:t>Sleed</w:t>
      </w:r>
      <w:proofErr w:type="spellEnd"/>
      <w:r w:rsidR="00AF26E1"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w:t>
      </w:r>
      <w:r w:rsidRPr="00A52A85">
        <w:rPr>
          <w:rFonts w:ascii="Arial" w:hAnsi="Arial" w:cs="Arial"/>
          <w:i/>
          <w:color w:val="000000" w:themeColor="text1"/>
          <w:sz w:val="24"/>
          <w:szCs w:val="24"/>
        </w:rPr>
        <w:t xml:space="preserve"> </w:t>
      </w:r>
      <w:r w:rsidRPr="00A52A85">
        <w:rPr>
          <w:rFonts w:ascii="Arial" w:hAnsi="Arial" w:cs="Arial"/>
          <w:color w:val="000000" w:themeColor="text1"/>
          <w:sz w:val="24"/>
          <w:szCs w:val="24"/>
        </w:rPr>
        <w:t xml:space="preserve">Group sizes ranged from 3 to 16 mother-infant dyads (Bain, 2014). One group design offered a ‘drop in’ approach to improve access and managed to recruit 39 dyads within a </w:t>
      </w:r>
      <w:proofErr w:type="gramStart"/>
      <w:r w:rsidRPr="00A52A85">
        <w:rPr>
          <w:rFonts w:ascii="Arial" w:hAnsi="Arial" w:cs="Arial"/>
          <w:color w:val="000000" w:themeColor="text1"/>
          <w:sz w:val="24"/>
          <w:szCs w:val="24"/>
        </w:rPr>
        <w:t>3-6 month</w:t>
      </w:r>
      <w:proofErr w:type="gramEnd"/>
      <w:r w:rsidRPr="00A52A85">
        <w:rPr>
          <w:rFonts w:ascii="Arial" w:hAnsi="Arial" w:cs="Arial"/>
          <w:color w:val="000000" w:themeColor="text1"/>
          <w:sz w:val="24"/>
          <w:szCs w:val="24"/>
        </w:rPr>
        <w:t xml:space="preserve"> time frame with a range of between 2-21 group s</w:t>
      </w:r>
      <w:r w:rsidR="00AF26E1" w:rsidRPr="00A52A85">
        <w:rPr>
          <w:rFonts w:ascii="Arial" w:hAnsi="Arial" w:cs="Arial"/>
          <w:color w:val="000000" w:themeColor="text1"/>
          <w:sz w:val="24"/>
          <w:szCs w:val="24"/>
        </w:rPr>
        <w:t>ession attendances (</w:t>
      </w:r>
      <w:proofErr w:type="spellStart"/>
      <w:r w:rsidR="00AF26E1" w:rsidRPr="00A52A85">
        <w:rPr>
          <w:rFonts w:ascii="Arial" w:hAnsi="Arial" w:cs="Arial"/>
          <w:color w:val="000000" w:themeColor="text1"/>
          <w:sz w:val="24"/>
          <w:szCs w:val="24"/>
        </w:rPr>
        <w:t>Sleed</w:t>
      </w:r>
      <w:proofErr w:type="spellEnd"/>
      <w:r w:rsidR="00AF26E1"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2013) and another offered the group </w:t>
      </w:r>
      <w:r w:rsidR="00AF26E1" w:rsidRPr="00A52A85">
        <w:rPr>
          <w:rFonts w:ascii="Arial" w:hAnsi="Arial" w:cs="Arial"/>
          <w:color w:val="000000" w:themeColor="text1"/>
          <w:sz w:val="24"/>
          <w:szCs w:val="24"/>
        </w:rPr>
        <w:t>creatively using art</w:t>
      </w:r>
      <w:r w:rsidRPr="00A52A85">
        <w:rPr>
          <w:rFonts w:ascii="Arial" w:hAnsi="Arial" w:cs="Arial"/>
          <w:color w:val="000000" w:themeColor="text1"/>
          <w:sz w:val="24"/>
          <w:szCs w:val="24"/>
        </w:rPr>
        <w:t xml:space="preserve">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w:t>
      </w:r>
    </w:p>
    <w:p w14:paraId="53074181" w14:textId="58A23262" w:rsidR="003F0723" w:rsidRPr="00A52A85" w:rsidRDefault="003F0723" w:rsidP="005D354F">
      <w:pPr>
        <w:pStyle w:val="Heading2"/>
        <w:rPr>
          <w:color w:val="000000" w:themeColor="text1"/>
        </w:rPr>
      </w:pPr>
      <w:bookmarkStart w:id="32" w:name="_Toc140250132"/>
      <w:r w:rsidRPr="00A52A85">
        <w:rPr>
          <w:color w:val="000000" w:themeColor="text1"/>
        </w:rPr>
        <w:t>Outcome measures</w:t>
      </w:r>
      <w:bookmarkEnd w:id="32"/>
    </w:p>
    <w:p w14:paraId="6173ADF8" w14:textId="77777777" w:rsidR="005D354F" w:rsidRPr="00A52A85" w:rsidRDefault="005D354F" w:rsidP="005D354F">
      <w:pPr>
        <w:rPr>
          <w:color w:val="000000" w:themeColor="text1"/>
        </w:rPr>
      </w:pPr>
    </w:p>
    <w:p w14:paraId="5868CE66" w14:textId="199067BC"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Studies utilised a variety of child, parent and child-parent rel</w:t>
      </w:r>
      <w:r w:rsidR="00AF26E1" w:rsidRPr="00A52A85">
        <w:rPr>
          <w:rFonts w:ascii="Arial" w:hAnsi="Arial" w:cs="Arial"/>
          <w:color w:val="000000" w:themeColor="text1"/>
          <w:sz w:val="24"/>
          <w:szCs w:val="24"/>
        </w:rPr>
        <w:t>ationship outcomes (appendix 3</w:t>
      </w:r>
      <w:r w:rsidRPr="00A52A85">
        <w:rPr>
          <w:rFonts w:ascii="Arial" w:hAnsi="Arial" w:cs="Arial"/>
          <w:color w:val="000000" w:themeColor="text1"/>
          <w:sz w:val="24"/>
          <w:szCs w:val="24"/>
        </w:rPr>
        <w:t xml:space="preserve">). </w:t>
      </w: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the studies completed outcome measures at pre and post therapy and three measured outc</w:t>
      </w:r>
      <w:r w:rsidR="00AF26E1" w:rsidRPr="00A52A85">
        <w:rPr>
          <w:rFonts w:ascii="Arial" w:hAnsi="Arial" w:cs="Arial"/>
          <w:color w:val="000000" w:themeColor="text1"/>
          <w:sz w:val="24"/>
          <w:szCs w:val="24"/>
        </w:rPr>
        <w:t>omes at follow up (Cramer et al., 1990; Lieberman et al.,</w:t>
      </w:r>
      <w:r w:rsidRPr="00A52A85">
        <w:rPr>
          <w:rFonts w:ascii="Arial" w:hAnsi="Arial" w:cs="Arial"/>
          <w:color w:val="000000" w:themeColor="text1"/>
          <w:sz w:val="24"/>
          <w:szCs w:val="24"/>
        </w:rPr>
        <w:t xml:space="preserve"> 2006; Toth et al.,</w:t>
      </w:r>
      <w:r w:rsidR="00A1075F"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2002). </w:t>
      </w:r>
    </w:p>
    <w:p w14:paraId="47C30568" w14:textId="77777777" w:rsidR="003F0723" w:rsidRPr="00A52A85" w:rsidRDefault="003F0723" w:rsidP="00A52A85">
      <w:pPr>
        <w:pStyle w:val="Heading3"/>
        <w:rPr>
          <w:color w:val="000000" w:themeColor="text1"/>
        </w:rPr>
      </w:pPr>
      <w:bookmarkStart w:id="33" w:name="_Toc140250133"/>
      <w:r w:rsidRPr="00A52A85">
        <w:rPr>
          <w:color w:val="000000" w:themeColor="text1"/>
        </w:rPr>
        <w:lastRenderedPageBreak/>
        <w:t xml:space="preserve">Parent </w:t>
      </w:r>
      <w:proofErr w:type="gramStart"/>
      <w:r w:rsidRPr="00A52A85">
        <w:rPr>
          <w:color w:val="000000" w:themeColor="text1"/>
        </w:rPr>
        <w:t>focused</w:t>
      </w:r>
      <w:bookmarkEnd w:id="33"/>
      <w:proofErr w:type="gramEnd"/>
    </w:p>
    <w:p w14:paraId="1FB34545" w14:textId="05C83283" w:rsidR="003F0723" w:rsidRPr="00A52A85" w:rsidRDefault="003F0723" w:rsidP="00A52A85">
      <w:pPr>
        <w:spacing w:before="240"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Across studies, 18 different measures were used to capture parent-based outcomes. Outcomes focused primarily on parent’s psychological symptoms, such as post-traumatic stress levels, anxiety, depression, and self-efficacy. Examples of outcomes measures whereby good reliability is reported include the Parenting Stress Inventory (PSI) (Georg e</w:t>
      </w:r>
      <w:r w:rsidR="00AF26E1" w:rsidRPr="00A52A85">
        <w:rPr>
          <w:rFonts w:ascii="Arial" w:hAnsi="Arial" w:cs="Arial"/>
          <w:color w:val="000000" w:themeColor="text1"/>
          <w:sz w:val="24"/>
          <w:szCs w:val="24"/>
        </w:rPr>
        <w:t>t al.,</w:t>
      </w:r>
      <w:r w:rsidRPr="00A52A85">
        <w:rPr>
          <w:rFonts w:ascii="Arial" w:hAnsi="Arial" w:cs="Arial"/>
          <w:color w:val="000000" w:themeColor="text1"/>
          <w:sz w:val="24"/>
          <w:szCs w:val="24"/>
        </w:rPr>
        <w:t xml:space="preserve"> 2021), Clinician Administered PTSD Scale (CAPS)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Lieberman et al., 2005), and the Edinburgh Postnatal Depression Scale (EPDS)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roofErr w:type="spellStart"/>
      <w:r w:rsidRPr="00A52A85">
        <w:rPr>
          <w:rFonts w:ascii="Arial" w:hAnsi="Arial" w:cs="Arial"/>
          <w:color w:val="000000" w:themeColor="text1"/>
          <w:sz w:val="24"/>
          <w:szCs w:val="24"/>
        </w:rPr>
        <w:t>Salomonnson</w:t>
      </w:r>
      <w:proofErr w:type="spellEnd"/>
      <w:r w:rsidRPr="00A52A85">
        <w:rPr>
          <w:rFonts w:ascii="Arial" w:hAnsi="Arial" w:cs="Arial"/>
          <w:color w:val="000000" w:themeColor="text1"/>
          <w:sz w:val="24"/>
          <w:szCs w:val="24"/>
        </w:rPr>
        <w:t xml:space="preserve"> et al., 2021). </w:t>
      </w:r>
    </w:p>
    <w:p w14:paraId="3B751D6A" w14:textId="732ADEFE" w:rsidR="003F0723" w:rsidRPr="00A52A85" w:rsidRDefault="003F0723" w:rsidP="00A52A85">
      <w:pPr>
        <w:pStyle w:val="Heading3"/>
        <w:rPr>
          <w:color w:val="000000" w:themeColor="text1"/>
        </w:rPr>
      </w:pPr>
      <w:bookmarkStart w:id="34" w:name="_Toc140250134"/>
      <w:r w:rsidRPr="00A52A85">
        <w:rPr>
          <w:color w:val="000000" w:themeColor="text1"/>
        </w:rPr>
        <w:t>Child-focused</w:t>
      </w:r>
      <w:bookmarkEnd w:id="34"/>
    </w:p>
    <w:p w14:paraId="4EB9B49A" w14:textId="77777777" w:rsidR="00A52A85" w:rsidRPr="00A52A85" w:rsidRDefault="00A52A85" w:rsidP="00A52A85">
      <w:pPr>
        <w:rPr>
          <w:color w:val="000000" w:themeColor="text1"/>
        </w:rPr>
      </w:pPr>
    </w:p>
    <w:p w14:paraId="16F651F0" w14:textId="40175DA5"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Across all studies 14 different measured were used to capture child-focused outcomes. These looked at children’s behaviour and development using outcome measures such as the Trauma Symptom Checklist for Youn</w:t>
      </w:r>
      <w:r w:rsidR="00AF26E1" w:rsidRPr="00A52A85">
        <w:rPr>
          <w:rFonts w:ascii="Arial" w:hAnsi="Arial" w:cs="Arial"/>
          <w:color w:val="000000" w:themeColor="text1"/>
          <w:sz w:val="24"/>
          <w:szCs w:val="24"/>
        </w:rPr>
        <w:t>g Children (TSCYC) (Hagan et al.,</w:t>
      </w:r>
      <w:r w:rsidRPr="00A52A85">
        <w:rPr>
          <w:rFonts w:ascii="Arial" w:hAnsi="Arial" w:cs="Arial"/>
          <w:color w:val="000000" w:themeColor="text1"/>
          <w:sz w:val="24"/>
          <w:szCs w:val="24"/>
        </w:rPr>
        <w:t xml:space="preserve"> 2017), Bayley Scales of Infant development (Cramer</w:t>
      </w:r>
      <w:r w:rsidR="00AF26E1"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1990), or the Griffiths Scales (Bain, 2014), all reporting high reliability and validity.  </w:t>
      </w:r>
    </w:p>
    <w:p w14:paraId="02B22348" w14:textId="0710BBD8" w:rsidR="003F0723" w:rsidRPr="00A52A85" w:rsidRDefault="003F0723" w:rsidP="00A52A85">
      <w:pPr>
        <w:pStyle w:val="Heading3"/>
        <w:rPr>
          <w:color w:val="000000" w:themeColor="text1"/>
        </w:rPr>
      </w:pPr>
      <w:bookmarkStart w:id="35" w:name="_Toc140250135"/>
      <w:r w:rsidRPr="00A52A85">
        <w:rPr>
          <w:color w:val="000000" w:themeColor="text1"/>
        </w:rPr>
        <w:t xml:space="preserve">Parent and child relationship </w:t>
      </w:r>
      <w:proofErr w:type="gramStart"/>
      <w:r w:rsidRPr="00A52A85">
        <w:rPr>
          <w:color w:val="000000" w:themeColor="text1"/>
        </w:rPr>
        <w:t>focused</w:t>
      </w:r>
      <w:bookmarkEnd w:id="35"/>
      <w:proofErr w:type="gramEnd"/>
      <w:r w:rsidRPr="00A52A85">
        <w:rPr>
          <w:color w:val="000000" w:themeColor="text1"/>
        </w:rPr>
        <w:t xml:space="preserve"> </w:t>
      </w:r>
    </w:p>
    <w:p w14:paraId="28030C09" w14:textId="77777777" w:rsidR="00A52A85" w:rsidRPr="00A52A85" w:rsidRDefault="00A52A85" w:rsidP="00A52A85">
      <w:pPr>
        <w:rPr>
          <w:color w:val="000000" w:themeColor="text1"/>
        </w:rPr>
      </w:pPr>
    </w:p>
    <w:p w14:paraId="2D99C068" w14:textId="692F3FE5"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Across the studies, 18 different parent-infant measures were utilized. Parent-infant interaction was measured most often using the Emotional Availability Scales (EAS), which were coded after clinicians observed video recorded interactions (Bain, 2014; </w:t>
      </w:r>
      <w:proofErr w:type="spellStart"/>
      <w:r w:rsidRPr="00A52A85">
        <w:rPr>
          <w:rFonts w:ascii="Arial" w:hAnsi="Arial" w:cs="Arial"/>
          <w:color w:val="000000" w:themeColor="text1"/>
          <w:sz w:val="24"/>
          <w:szCs w:val="24"/>
        </w:rPr>
        <w:t>F</w:t>
      </w:r>
      <w:r w:rsidR="00AF26E1" w:rsidRPr="00A52A85">
        <w:rPr>
          <w:rFonts w:ascii="Arial" w:hAnsi="Arial" w:cs="Arial"/>
          <w:color w:val="000000" w:themeColor="text1"/>
          <w:sz w:val="24"/>
          <w:szCs w:val="24"/>
        </w:rPr>
        <w:t>onagy</w:t>
      </w:r>
      <w:proofErr w:type="spellEnd"/>
      <w:r w:rsidR="00AF26E1" w:rsidRPr="00A52A85">
        <w:rPr>
          <w:rFonts w:ascii="Arial" w:hAnsi="Arial" w:cs="Arial"/>
          <w:color w:val="000000" w:themeColor="text1"/>
          <w:sz w:val="24"/>
          <w:szCs w:val="24"/>
        </w:rPr>
        <w:t xml:space="preserve"> et al., 2016; Georg et al.,</w:t>
      </w:r>
      <w:r w:rsidRPr="00A52A85">
        <w:rPr>
          <w:rFonts w:ascii="Arial" w:hAnsi="Arial" w:cs="Arial"/>
          <w:color w:val="000000" w:themeColor="text1"/>
          <w:sz w:val="24"/>
          <w:szCs w:val="24"/>
        </w:rPr>
        <w:t xml:space="preserve"> 2021;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Reflective functioning, including maternal representations was measured using self-report outcomes, for example the Mother’s Object Relations Scales (MORS)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narrative story stem methodology (Toth et al., 2002) and through clinical interviews (Bain, 2014;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Changes in attachment was measured using video recordings coded based on the strange situa</w:t>
      </w:r>
      <w:r w:rsidR="00AF26E1" w:rsidRPr="00A52A85">
        <w:rPr>
          <w:rFonts w:ascii="Arial" w:hAnsi="Arial" w:cs="Arial"/>
          <w:color w:val="000000" w:themeColor="text1"/>
          <w:sz w:val="24"/>
          <w:szCs w:val="24"/>
        </w:rPr>
        <w:t>tion procedure (Ainsworth et al.,</w:t>
      </w:r>
      <w:r w:rsidRPr="00A52A85">
        <w:rPr>
          <w:rFonts w:ascii="Arial" w:hAnsi="Arial" w:cs="Arial"/>
          <w:color w:val="000000" w:themeColor="text1"/>
          <w:sz w:val="24"/>
          <w:szCs w:val="24"/>
        </w:rPr>
        <w:t xml:space="preserve"> 1978, as cited by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and </w:t>
      </w:r>
      <w:proofErr w:type="spellStart"/>
      <w:r w:rsidRPr="00A52A85">
        <w:rPr>
          <w:rFonts w:ascii="Arial" w:hAnsi="Arial" w:cs="Arial"/>
          <w:color w:val="000000" w:themeColor="text1"/>
          <w:sz w:val="24"/>
          <w:szCs w:val="24"/>
        </w:rPr>
        <w:t>self report</w:t>
      </w:r>
      <w:proofErr w:type="spellEnd"/>
      <w:r w:rsidRPr="00A52A85">
        <w:rPr>
          <w:rFonts w:ascii="Arial" w:hAnsi="Arial" w:cs="Arial"/>
          <w:color w:val="000000" w:themeColor="text1"/>
          <w:sz w:val="24"/>
          <w:szCs w:val="24"/>
        </w:rPr>
        <w:t xml:space="preserve"> questionnaires (Lavi et al., 2015;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p w14:paraId="54B32E06" w14:textId="70606089" w:rsidR="00A52A85" w:rsidRPr="00A52A85" w:rsidRDefault="00A52A85" w:rsidP="00A52A85">
      <w:pPr>
        <w:spacing w:line="360" w:lineRule="auto"/>
        <w:ind w:firstLine="720"/>
        <w:rPr>
          <w:rFonts w:ascii="Arial" w:hAnsi="Arial" w:cs="Arial"/>
          <w:color w:val="000000" w:themeColor="text1"/>
          <w:sz w:val="24"/>
          <w:szCs w:val="24"/>
        </w:rPr>
      </w:pPr>
    </w:p>
    <w:p w14:paraId="3C646281" w14:textId="77777777" w:rsidR="00A52A85" w:rsidRPr="00A52A85" w:rsidRDefault="00A52A85" w:rsidP="00A52A85">
      <w:pPr>
        <w:spacing w:line="360" w:lineRule="auto"/>
        <w:ind w:firstLine="720"/>
        <w:rPr>
          <w:rFonts w:ascii="Arial" w:hAnsi="Arial" w:cs="Arial"/>
          <w:color w:val="000000" w:themeColor="text1"/>
          <w:sz w:val="24"/>
          <w:szCs w:val="24"/>
        </w:rPr>
      </w:pPr>
    </w:p>
    <w:p w14:paraId="7B20B1F2" w14:textId="77777777" w:rsidR="00A52A85" w:rsidRPr="00A52A85" w:rsidRDefault="00A52A85" w:rsidP="00A52A85">
      <w:pPr>
        <w:spacing w:line="360" w:lineRule="auto"/>
        <w:ind w:firstLine="720"/>
        <w:rPr>
          <w:rFonts w:ascii="Arial" w:hAnsi="Arial" w:cs="Arial"/>
          <w:color w:val="000000" w:themeColor="text1"/>
          <w:sz w:val="24"/>
          <w:szCs w:val="24"/>
        </w:rPr>
      </w:pPr>
    </w:p>
    <w:p w14:paraId="7E772857" w14:textId="79A295D3" w:rsidR="003F0723" w:rsidRPr="00A52A85" w:rsidRDefault="003F0723" w:rsidP="00A52A85">
      <w:pPr>
        <w:pStyle w:val="Heading2"/>
        <w:rPr>
          <w:color w:val="000000" w:themeColor="text1"/>
        </w:rPr>
      </w:pPr>
      <w:bookmarkStart w:id="36" w:name="_Toc140250136"/>
      <w:r w:rsidRPr="00A52A85">
        <w:rPr>
          <w:color w:val="000000" w:themeColor="text1"/>
        </w:rPr>
        <w:lastRenderedPageBreak/>
        <w:t>Ethical considerations</w:t>
      </w:r>
      <w:bookmarkEnd w:id="36"/>
    </w:p>
    <w:p w14:paraId="6D5AB9C8" w14:textId="77777777" w:rsidR="00A52A85" w:rsidRPr="00A52A85" w:rsidRDefault="00A52A85" w:rsidP="00A52A85">
      <w:pPr>
        <w:rPr>
          <w:color w:val="000000" w:themeColor="text1"/>
        </w:rPr>
      </w:pPr>
    </w:p>
    <w:p w14:paraId="3C538901"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12 studies reported ethical approval with only 4 not explicitly stating this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Cramer et al; 1990; Toth et al, 2002 Weiner et al, 2009).  </w:t>
      </w:r>
    </w:p>
    <w:p w14:paraId="6BBBC31A" w14:textId="77777777" w:rsidR="003F0723" w:rsidRPr="00A52A85" w:rsidRDefault="003F0723" w:rsidP="00A52A85">
      <w:pPr>
        <w:pStyle w:val="Heading1"/>
      </w:pPr>
      <w:bookmarkStart w:id="37" w:name="_Toc140250137"/>
      <w:r w:rsidRPr="00A52A85">
        <w:t>Synthesis of main findings</w:t>
      </w:r>
      <w:bookmarkEnd w:id="37"/>
      <w:r w:rsidRPr="00A52A85">
        <w:t xml:space="preserve"> </w:t>
      </w:r>
    </w:p>
    <w:p w14:paraId="1D38B130" w14:textId="7E53BBA0" w:rsidR="003F0723" w:rsidRPr="00A52A85" w:rsidRDefault="003F0723" w:rsidP="00A52A85">
      <w:pPr>
        <w:pStyle w:val="Heading2"/>
        <w:rPr>
          <w:color w:val="000000" w:themeColor="text1"/>
        </w:rPr>
      </w:pPr>
      <w:bookmarkStart w:id="38" w:name="_Toc140250138"/>
      <w:r w:rsidRPr="00A52A85">
        <w:rPr>
          <w:color w:val="000000" w:themeColor="text1"/>
        </w:rPr>
        <w:t>Child outcomes</w:t>
      </w:r>
      <w:bookmarkEnd w:id="38"/>
      <w:r w:rsidRPr="00A52A85">
        <w:rPr>
          <w:color w:val="000000" w:themeColor="text1"/>
        </w:rPr>
        <w:t xml:space="preserve"> </w:t>
      </w:r>
    </w:p>
    <w:p w14:paraId="6D51E32E" w14:textId="77777777" w:rsidR="00A52A85" w:rsidRPr="00A52A85" w:rsidRDefault="00A52A85" w:rsidP="00A52A85">
      <w:pPr>
        <w:rPr>
          <w:color w:val="000000" w:themeColor="text1"/>
        </w:rPr>
      </w:pPr>
    </w:p>
    <w:p w14:paraId="22F231EA"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There are mixed findings for the impact of PIP on infant development.  Three studies reported that post PIP, infants displayed significant improvements regarding their early development including in their speech (Bain, 2014), cognitive, language and motor functioning (</w:t>
      </w: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 and social and emotional development (Salomonsson et al., 2021). On the contrary, two studies found no significant effects of treatment on infant development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p w14:paraId="4071AFAE" w14:textId="457C722F" w:rsidR="003F0723" w:rsidRPr="00A52A85" w:rsidRDefault="003F0723" w:rsidP="00A52A85">
      <w:pPr>
        <w:spacing w:line="360" w:lineRule="auto"/>
        <w:ind w:firstLine="720"/>
        <w:rPr>
          <w:rFonts w:ascii="Arial" w:hAnsi="Arial" w:cs="Arial"/>
          <w:color w:val="000000" w:themeColor="text1"/>
          <w:sz w:val="24"/>
          <w:szCs w:val="24"/>
        </w:rPr>
      </w:pPr>
      <w:proofErr w:type="gramStart"/>
      <w:r w:rsidRPr="00A52A85">
        <w:rPr>
          <w:rFonts w:ascii="Arial" w:hAnsi="Arial" w:cs="Arial"/>
          <w:color w:val="000000" w:themeColor="text1"/>
          <w:sz w:val="24"/>
          <w:szCs w:val="24"/>
        </w:rPr>
        <w:t>In regards to</w:t>
      </w:r>
      <w:proofErr w:type="gramEnd"/>
      <w:r w:rsidRPr="00A52A85">
        <w:rPr>
          <w:rFonts w:ascii="Arial" w:hAnsi="Arial" w:cs="Arial"/>
          <w:color w:val="000000" w:themeColor="text1"/>
          <w:sz w:val="24"/>
          <w:szCs w:val="24"/>
        </w:rPr>
        <w:t xml:space="preserve"> regulatory symptoms inclusive of; sleep, feeding, digestion, behaviour and separation; three studies reported a significant improvement post PIP treatment (Cramer et al., 1990; Georg et al., 2016; Lieberman et al., 2005), which were maintained in a 12 month fo</w:t>
      </w:r>
      <w:r w:rsidR="00A1242C" w:rsidRPr="00A52A85">
        <w:rPr>
          <w:rFonts w:ascii="Arial" w:hAnsi="Arial" w:cs="Arial"/>
          <w:color w:val="000000" w:themeColor="text1"/>
          <w:sz w:val="24"/>
          <w:szCs w:val="24"/>
        </w:rPr>
        <w:t>llow up (Lieberman et al., 2006). H</w:t>
      </w:r>
      <w:r w:rsidRPr="00A52A85">
        <w:rPr>
          <w:rFonts w:ascii="Arial" w:hAnsi="Arial" w:cs="Arial"/>
          <w:color w:val="000000" w:themeColor="text1"/>
          <w:sz w:val="24"/>
          <w:szCs w:val="24"/>
        </w:rPr>
        <w:t>erve et al, (2009) documented that over 70% of their sample were asymptomatic</w:t>
      </w:r>
      <w:r w:rsidR="00A1242C" w:rsidRPr="00A52A85">
        <w:rPr>
          <w:rFonts w:ascii="Arial" w:hAnsi="Arial" w:cs="Arial"/>
          <w:color w:val="000000" w:themeColor="text1"/>
          <w:sz w:val="24"/>
          <w:szCs w:val="24"/>
        </w:rPr>
        <w:t xml:space="preserve"> (</w:t>
      </w:r>
      <w:proofErr w:type="gramStart"/>
      <w:r w:rsidR="00A1242C" w:rsidRPr="00A52A85">
        <w:rPr>
          <w:rFonts w:ascii="Arial" w:hAnsi="Arial" w:cs="Arial"/>
          <w:color w:val="000000" w:themeColor="text1"/>
          <w:sz w:val="24"/>
          <w:szCs w:val="24"/>
        </w:rPr>
        <w:t>e.g.</w:t>
      </w:r>
      <w:proofErr w:type="gramEnd"/>
      <w:r w:rsidR="00A1242C" w:rsidRPr="00A52A85">
        <w:rPr>
          <w:rFonts w:ascii="Arial" w:hAnsi="Arial" w:cs="Arial"/>
          <w:color w:val="000000" w:themeColor="text1"/>
          <w:sz w:val="24"/>
          <w:szCs w:val="24"/>
        </w:rPr>
        <w:t xml:space="preserve"> less than four functional regulatory symptoms present)</w:t>
      </w:r>
      <w:r w:rsidRPr="00A52A85">
        <w:rPr>
          <w:rFonts w:ascii="Arial" w:hAnsi="Arial" w:cs="Arial"/>
          <w:color w:val="000000" w:themeColor="text1"/>
          <w:sz w:val="24"/>
          <w:szCs w:val="24"/>
        </w:rPr>
        <w:t xml:space="preserve"> or showed a partial improvement post treatment, and the remainder </w:t>
      </w:r>
      <w:proofErr w:type="spellStart"/>
      <w:r w:rsidRPr="00A52A85">
        <w:rPr>
          <w:rFonts w:ascii="Arial" w:hAnsi="Arial" w:cs="Arial"/>
          <w:color w:val="000000" w:themeColor="text1"/>
          <w:sz w:val="24"/>
          <w:szCs w:val="24"/>
        </w:rPr>
        <w:t>faired</w:t>
      </w:r>
      <w:proofErr w:type="spellEnd"/>
      <w:r w:rsidRPr="00A52A85">
        <w:rPr>
          <w:rFonts w:ascii="Arial" w:hAnsi="Arial" w:cs="Arial"/>
          <w:color w:val="000000" w:themeColor="text1"/>
          <w:sz w:val="24"/>
          <w:szCs w:val="24"/>
        </w:rPr>
        <w:t xml:space="preserve"> worse from treatment, however these findings are not based on statistical analysis.</w:t>
      </w:r>
    </w:p>
    <w:p w14:paraId="646D7F99" w14:textId="27E0A70E"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Trauma symptoms in infants were found to significantly reduce in all four studies that measured this, following PIP treatment (Hagan et al., 2017; Lieberman</w:t>
      </w:r>
      <w:r w:rsidR="00AF26E1"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2005),</w:t>
      </w:r>
      <w:r w:rsidR="00AF26E1" w:rsidRPr="00A52A85">
        <w:rPr>
          <w:rFonts w:ascii="Arial" w:hAnsi="Arial" w:cs="Arial"/>
          <w:color w:val="000000" w:themeColor="text1"/>
          <w:sz w:val="24"/>
          <w:szCs w:val="24"/>
        </w:rPr>
        <w:t xml:space="preserve"> including when infants were</w:t>
      </w:r>
      <w:r w:rsidRPr="00A52A85">
        <w:rPr>
          <w:rFonts w:ascii="Arial" w:hAnsi="Arial" w:cs="Arial"/>
          <w:color w:val="000000" w:themeColor="text1"/>
          <w:sz w:val="24"/>
          <w:szCs w:val="24"/>
        </w:rPr>
        <w:t xml:space="preserve"> exposed to 4 or more traumatic stressful life events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and across diverse ethnicities (Weiner et al, 2009).</w:t>
      </w:r>
    </w:p>
    <w:p w14:paraId="57C5052B" w14:textId="165B4057" w:rsidR="003F0723" w:rsidRPr="00A52A85" w:rsidRDefault="003F0723" w:rsidP="00A52A85">
      <w:pPr>
        <w:pStyle w:val="Heading2"/>
        <w:rPr>
          <w:color w:val="000000" w:themeColor="text1"/>
        </w:rPr>
      </w:pPr>
      <w:bookmarkStart w:id="39" w:name="_Toc140250139"/>
      <w:r w:rsidRPr="00A52A85">
        <w:rPr>
          <w:color w:val="000000" w:themeColor="text1"/>
        </w:rPr>
        <w:t>Parent outcomes</w:t>
      </w:r>
      <w:bookmarkEnd w:id="39"/>
    </w:p>
    <w:p w14:paraId="45BFF9EF" w14:textId="77777777" w:rsidR="00A52A85" w:rsidRPr="00A52A85" w:rsidRDefault="00A52A85" w:rsidP="00A52A85">
      <w:pPr>
        <w:rPr>
          <w:color w:val="000000" w:themeColor="text1"/>
        </w:rPr>
      </w:pPr>
    </w:p>
    <w:p w14:paraId="3C6434BD" w14:textId="6DE7214B"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Significant improvements were reported for maternal menta</w:t>
      </w:r>
      <w:r w:rsidR="00AF26E1" w:rsidRPr="00A52A85">
        <w:rPr>
          <w:rFonts w:ascii="Arial" w:hAnsi="Arial" w:cs="Arial"/>
          <w:color w:val="000000" w:themeColor="text1"/>
          <w:sz w:val="24"/>
          <w:szCs w:val="24"/>
        </w:rPr>
        <w:t>l health following PIP</w:t>
      </w:r>
      <w:r w:rsidRPr="00A52A85">
        <w:rPr>
          <w:rFonts w:ascii="Arial" w:hAnsi="Arial" w:cs="Arial"/>
          <w:color w:val="000000" w:themeColor="text1"/>
          <w:sz w:val="24"/>
          <w:szCs w:val="24"/>
        </w:rPr>
        <w:t xml:space="preserve"> in 8 studies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Georg et al., 2021,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Hagan et al., 2017, Lieberman et al., 2005,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two of which </w:t>
      </w:r>
      <w:r w:rsidRPr="00A52A85">
        <w:rPr>
          <w:rFonts w:ascii="Arial" w:hAnsi="Arial" w:cs="Arial"/>
          <w:color w:val="000000" w:themeColor="text1"/>
          <w:sz w:val="24"/>
          <w:szCs w:val="24"/>
        </w:rPr>
        <w:lastRenderedPageBreak/>
        <w:t xml:space="preserve">reported a large significant effect of PIP treatment (Lavi et al., 2015, Salomonsson et al. 2021). PIP was outlined as superior in comparison to treatment as usual in improving mental health symptoms in three studies, (Geoge et al., 2021, Lieberman et al, 2005,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al.,2021), and this was supported at follow up (Lieberman et al, 2006). The treatment remained effective for those with four or more traumatic stressful life events, when compared with treatment as usual, which was reportedly not effective for those with significant trau</w:t>
      </w:r>
      <w:r w:rsidR="00AF26E1" w:rsidRPr="00A52A85">
        <w:rPr>
          <w:rFonts w:ascii="Arial" w:hAnsi="Arial" w:cs="Arial"/>
          <w:color w:val="000000" w:themeColor="text1"/>
          <w:sz w:val="24"/>
          <w:szCs w:val="24"/>
        </w:rPr>
        <w:t xml:space="preserve">ma histories (Ghosh </w:t>
      </w:r>
      <w:proofErr w:type="spellStart"/>
      <w:r w:rsidR="00AF26E1" w:rsidRPr="00A52A85">
        <w:rPr>
          <w:rFonts w:ascii="Arial" w:hAnsi="Arial" w:cs="Arial"/>
          <w:color w:val="000000" w:themeColor="text1"/>
          <w:sz w:val="24"/>
          <w:szCs w:val="24"/>
        </w:rPr>
        <w:t>Ippen</w:t>
      </w:r>
      <w:proofErr w:type="spellEnd"/>
      <w:r w:rsidR="00AF26E1"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2011). </w:t>
      </w:r>
    </w:p>
    <w:p w14:paraId="6B4802A3" w14:textId="77777777" w:rsidR="003F0723" w:rsidRPr="00A52A85" w:rsidRDefault="003F0723" w:rsidP="00A52A85">
      <w:pPr>
        <w:spacing w:line="360" w:lineRule="auto"/>
        <w:ind w:firstLine="720"/>
        <w:rPr>
          <w:rFonts w:ascii="Arial" w:hAnsi="Arial" w:cs="Arial"/>
          <w:color w:val="000000" w:themeColor="text1"/>
          <w:sz w:val="24"/>
          <w:szCs w:val="24"/>
        </w:rPr>
      </w:pPr>
      <w:proofErr w:type="gramStart"/>
      <w:r w:rsidRPr="00A52A85">
        <w:rPr>
          <w:rFonts w:ascii="Arial" w:hAnsi="Arial" w:cs="Arial"/>
          <w:color w:val="000000" w:themeColor="text1"/>
          <w:sz w:val="24"/>
          <w:szCs w:val="24"/>
        </w:rPr>
        <w:t>Another study,</w:t>
      </w:r>
      <w:proofErr w:type="gramEnd"/>
      <w:r w:rsidRPr="00A52A85">
        <w:rPr>
          <w:rFonts w:ascii="Arial" w:hAnsi="Arial" w:cs="Arial"/>
          <w:color w:val="000000" w:themeColor="text1"/>
          <w:sz w:val="24"/>
          <w:szCs w:val="24"/>
        </w:rPr>
        <w:t xml:space="preserve"> reported that mothers’ depression and anxiety symptoms had reduced from 67% pre therapy to 49% reporting symptoms post-therapy (Herve et al., 2009). Only one study did not report improvements in parental mental health post PIP, whereby 72% reported symptoms had worsened (Bain, 2014), however this was understood in the context of defensive reactions to the loss of a group space upon the termination of treatment. </w:t>
      </w:r>
    </w:p>
    <w:p w14:paraId="449A0819"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Of the two studies measuring parenting stress, one found no significant effect of treatment (Georg et al., 2021) and another only illustrated significantly higher levels of stress within the distress subscale post therapy in those receiving treatment as usual compared with PIP group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p w14:paraId="64357BAD" w14:textId="631204C0"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When PIP was compared with Interactive dyadic therapy, a statistically significant increase was found in the psychodynamic focused treatment only for maternal self-esteem whereby mothers viewed themselves as less controlling in their pare</w:t>
      </w:r>
      <w:r w:rsidR="00A10B37" w:rsidRPr="00A52A85">
        <w:rPr>
          <w:rFonts w:ascii="Arial" w:hAnsi="Arial" w:cs="Arial"/>
          <w:color w:val="000000" w:themeColor="text1"/>
          <w:sz w:val="24"/>
          <w:szCs w:val="24"/>
        </w:rPr>
        <w:t>n</w:t>
      </w:r>
      <w:r w:rsidR="00AF26E1" w:rsidRPr="00A52A85">
        <w:rPr>
          <w:rFonts w:ascii="Arial" w:hAnsi="Arial" w:cs="Arial"/>
          <w:color w:val="000000" w:themeColor="text1"/>
          <w:sz w:val="24"/>
          <w:szCs w:val="24"/>
        </w:rPr>
        <w:t>ting behaviour (Cramer et al.,</w:t>
      </w:r>
      <w:r w:rsidRPr="00A52A85">
        <w:rPr>
          <w:rFonts w:ascii="Arial" w:hAnsi="Arial" w:cs="Arial"/>
          <w:color w:val="000000" w:themeColor="text1"/>
          <w:sz w:val="24"/>
          <w:szCs w:val="24"/>
        </w:rPr>
        <w:t xml:space="preserve"> 1990).  Two further studies measured parenting self-efficacy, with one reporting no effect of treatment (Geog et al, 2021) and another reporting highly significant treatment effects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w:t>
      </w:r>
    </w:p>
    <w:p w14:paraId="72D67875" w14:textId="02FC6B16" w:rsidR="003F0723" w:rsidRPr="00A52A85" w:rsidRDefault="00AF26E1"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O</w:t>
      </w:r>
      <w:r w:rsidR="003F0723" w:rsidRPr="00A52A85">
        <w:rPr>
          <w:rFonts w:ascii="Arial" w:hAnsi="Arial" w:cs="Arial"/>
          <w:color w:val="000000" w:themeColor="text1"/>
          <w:sz w:val="24"/>
          <w:szCs w:val="24"/>
        </w:rPr>
        <w:t>ne study measured personality dysfunction and found no significant effects of tr</w:t>
      </w:r>
      <w:r w:rsidRPr="00A52A85">
        <w:rPr>
          <w:rFonts w:ascii="Arial" w:hAnsi="Arial" w:cs="Arial"/>
          <w:color w:val="000000" w:themeColor="text1"/>
          <w:sz w:val="24"/>
          <w:szCs w:val="24"/>
        </w:rPr>
        <w:t>eatment over time (Matthe et al.,</w:t>
      </w:r>
      <w:r w:rsidR="003F0723" w:rsidRPr="00A52A85">
        <w:rPr>
          <w:rFonts w:ascii="Arial" w:hAnsi="Arial" w:cs="Arial"/>
          <w:color w:val="000000" w:themeColor="text1"/>
          <w:sz w:val="24"/>
          <w:szCs w:val="24"/>
        </w:rPr>
        <w:t xml:space="preserve"> 2021) </w:t>
      </w:r>
    </w:p>
    <w:p w14:paraId="28D80DD3" w14:textId="05DBFE9A" w:rsidR="003F0723" w:rsidRPr="00A52A85" w:rsidRDefault="003F0723" w:rsidP="00A52A85">
      <w:pPr>
        <w:pStyle w:val="Heading2"/>
        <w:rPr>
          <w:color w:val="000000" w:themeColor="text1"/>
        </w:rPr>
      </w:pPr>
      <w:bookmarkStart w:id="40" w:name="_Toc140250140"/>
      <w:r w:rsidRPr="00A52A85">
        <w:rPr>
          <w:color w:val="000000" w:themeColor="text1"/>
        </w:rPr>
        <w:t>Parent/child outcomes</w:t>
      </w:r>
      <w:bookmarkEnd w:id="40"/>
      <w:r w:rsidRPr="00A52A85">
        <w:rPr>
          <w:color w:val="000000" w:themeColor="text1"/>
        </w:rPr>
        <w:t xml:space="preserve">  </w:t>
      </w:r>
    </w:p>
    <w:p w14:paraId="63C3039B" w14:textId="77777777" w:rsidR="00A52A85" w:rsidRPr="00A52A85" w:rsidRDefault="00A52A85" w:rsidP="00A52A85">
      <w:pPr>
        <w:rPr>
          <w:color w:val="000000" w:themeColor="text1"/>
        </w:rPr>
      </w:pPr>
    </w:p>
    <w:p w14:paraId="03973218"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Four studies found that parental representations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the parent’s experience of motherhood and the relationship between her and infant/how she perceives her infant), significantly improved post PIP (Armstrong et al.,2005; Cramer et al.,1990;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Toth et al., 2002). Two studies found no effect of PIP treatment on parental reflective functioning (Georg et al., 2021;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r w:rsidRPr="00A52A85">
        <w:rPr>
          <w:rFonts w:ascii="Arial" w:hAnsi="Arial" w:cs="Arial"/>
          <w:i/>
          <w:color w:val="000000" w:themeColor="text1"/>
          <w:sz w:val="24"/>
          <w:szCs w:val="24"/>
        </w:rPr>
        <w:t xml:space="preserve"> </w:t>
      </w:r>
    </w:p>
    <w:p w14:paraId="5A697F69"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Mixed results were observed for the impact of PIP on parent-infant interaction. One study found participants to have significantly improved in several parent-infant interactions including mothers’ sensitivity and controlling behaviour, alongside the infants’ cooperation and happiness, with improvements maintained at follow up (Cramer et al., 1990). Two studies reported significance only with structuring (Bain, 2014) and sensitivity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A further three studies found no effect of PIP treatment on parent-infant interaction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Georg et al., 2021; </w:t>
      </w: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2016). </w:t>
      </w:r>
    </w:p>
    <w:p w14:paraId="1C49BDEE"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Both studies measuring attachment outcomes pre and post PIP reported </w:t>
      </w:r>
      <w:proofErr w:type="gramStart"/>
      <w:r w:rsidRPr="00A52A85">
        <w:rPr>
          <w:rFonts w:ascii="Arial" w:hAnsi="Arial" w:cs="Arial"/>
          <w:color w:val="000000" w:themeColor="text1"/>
          <w:sz w:val="24"/>
          <w:szCs w:val="24"/>
        </w:rPr>
        <w:t>no  significant</w:t>
      </w:r>
      <w:proofErr w:type="gramEnd"/>
      <w:r w:rsidRPr="00A52A85">
        <w:rPr>
          <w:rFonts w:ascii="Arial" w:hAnsi="Arial" w:cs="Arial"/>
          <w:color w:val="000000" w:themeColor="text1"/>
          <w:sz w:val="24"/>
          <w:szCs w:val="24"/>
        </w:rPr>
        <w:t xml:space="preserve"> changes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p w14:paraId="540824AF" w14:textId="29FB0BF0" w:rsidR="003F0723" w:rsidRPr="00A52A85" w:rsidRDefault="003F0723" w:rsidP="00A52A85">
      <w:pPr>
        <w:pStyle w:val="Heading3"/>
        <w:rPr>
          <w:color w:val="000000" w:themeColor="text1"/>
        </w:rPr>
      </w:pPr>
      <w:bookmarkStart w:id="41" w:name="_Toc140250141"/>
      <w:r w:rsidRPr="00A52A85">
        <w:rPr>
          <w:color w:val="000000" w:themeColor="text1"/>
        </w:rPr>
        <w:t>Predictors</w:t>
      </w:r>
      <w:bookmarkEnd w:id="41"/>
      <w:r w:rsidRPr="00A52A85">
        <w:rPr>
          <w:color w:val="000000" w:themeColor="text1"/>
        </w:rPr>
        <w:t xml:space="preserve"> </w:t>
      </w:r>
    </w:p>
    <w:p w14:paraId="1F05CA56" w14:textId="77777777" w:rsidR="00A52A85" w:rsidRPr="00A52A85" w:rsidRDefault="00A52A85" w:rsidP="00A52A85">
      <w:pPr>
        <w:rPr>
          <w:color w:val="000000" w:themeColor="text1"/>
        </w:rPr>
      </w:pPr>
    </w:p>
    <w:p w14:paraId="57742384" w14:textId="738860AB"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Poor predicted prognosis including severity of infant’s disturbance, mothers’ mental health symptomology (Cramer et al., 1990) low </w:t>
      </w:r>
      <w:proofErr w:type="spellStart"/>
      <w:r w:rsidRPr="00A52A85">
        <w:rPr>
          <w:rFonts w:ascii="Arial" w:hAnsi="Arial" w:cs="Arial"/>
          <w:color w:val="000000" w:themeColor="text1"/>
          <w:sz w:val="24"/>
          <w:szCs w:val="24"/>
        </w:rPr>
        <w:t>fetal</w:t>
      </w:r>
      <w:proofErr w:type="spellEnd"/>
      <w:r w:rsidRPr="00A52A85">
        <w:rPr>
          <w:rFonts w:ascii="Arial" w:hAnsi="Arial" w:cs="Arial"/>
          <w:color w:val="000000" w:themeColor="text1"/>
          <w:sz w:val="24"/>
          <w:szCs w:val="24"/>
        </w:rPr>
        <w:t xml:space="preserve">-attachment (Lavi et al., 2015), exposure to four or more trauma events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and a diagnosis of post-natal depression (Armstrong et al., 2015) achieved the greatest improvements post PIP. However, on the contrary, Hagan et al</w:t>
      </w:r>
      <w:r w:rsidR="00AF26E1"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(2017) found that PTSS improvement was greater for those with fewer lifetime stressors who engaged in fewer sessions.  </w:t>
      </w:r>
    </w:p>
    <w:p w14:paraId="1D8365E8" w14:textId="0705C69D"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Those with higher baseline depression scores engaged with more treatment sessions (Salomonsson et al., 2021) and more treatment was associated with increased improvement in infants hearing and speech, alongside the mother’s ability to structure interactions (Bain, 2014). However, the finding that the more depressed mothers were, the fewer number of sessions they attended, suggests that whilst they appear to benefit from treatment there is a difficulty for this group in accessing treatment (Bain, 2014). Furthermore</w:t>
      </w:r>
      <w:r w:rsidR="00A10B37"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w:t>
      </w:r>
      <w:r w:rsidR="00A10B37" w:rsidRPr="00A52A85">
        <w:rPr>
          <w:rFonts w:ascii="Arial" w:hAnsi="Arial" w:cs="Arial"/>
          <w:color w:val="000000" w:themeColor="text1"/>
          <w:sz w:val="24"/>
          <w:szCs w:val="24"/>
        </w:rPr>
        <w:t>m</w:t>
      </w:r>
      <w:r w:rsidRPr="00A52A85">
        <w:rPr>
          <w:rFonts w:ascii="Arial" w:hAnsi="Arial" w:cs="Arial"/>
          <w:color w:val="000000" w:themeColor="text1"/>
          <w:sz w:val="24"/>
          <w:szCs w:val="24"/>
        </w:rPr>
        <w:t>others who did not live with their child full time had higher depression at baseline and if separated from the infants</w:t>
      </w:r>
      <w:r w:rsidR="00A10B37"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father, were more likely to have an ‘unf</w:t>
      </w:r>
      <w:r w:rsidR="00AF26E1" w:rsidRPr="00A52A85">
        <w:rPr>
          <w:rFonts w:ascii="Arial" w:hAnsi="Arial" w:cs="Arial"/>
          <w:color w:val="000000" w:themeColor="text1"/>
          <w:sz w:val="24"/>
          <w:szCs w:val="24"/>
        </w:rPr>
        <w:t>avourable outcome’ (Herve et al., 2009; Salomonsson et al.,</w:t>
      </w:r>
      <w:r w:rsidRPr="00A52A85">
        <w:rPr>
          <w:rFonts w:ascii="Arial" w:hAnsi="Arial" w:cs="Arial"/>
          <w:color w:val="000000" w:themeColor="text1"/>
          <w:sz w:val="24"/>
          <w:szCs w:val="24"/>
        </w:rPr>
        <w:t xml:space="preserve"> 2021). </w:t>
      </w:r>
    </w:p>
    <w:p w14:paraId="03A1381A" w14:textId="746BA7A2" w:rsidR="00A52A85" w:rsidRPr="00A52A85" w:rsidRDefault="00A52A85" w:rsidP="00A52A85">
      <w:pPr>
        <w:spacing w:line="360" w:lineRule="auto"/>
        <w:ind w:firstLine="720"/>
        <w:rPr>
          <w:rFonts w:ascii="Arial" w:hAnsi="Arial" w:cs="Arial"/>
          <w:color w:val="000000" w:themeColor="text1"/>
          <w:sz w:val="24"/>
          <w:szCs w:val="24"/>
        </w:rPr>
      </w:pPr>
    </w:p>
    <w:p w14:paraId="610AFA5F" w14:textId="77777777" w:rsidR="00A52A85" w:rsidRPr="00A52A85" w:rsidRDefault="00A52A85" w:rsidP="00A52A85">
      <w:pPr>
        <w:spacing w:line="360" w:lineRule="auto"/>
        <w:ind w:firstLine="720"/>
        <w:rPr>
          <w:rFonts w:ascii="Arial" w:hAnsi="Arial" w:cs="Arial"/>
          <w:color w:val="000000" w:themeColor="text1"/>
          <w:sz w:val="24"/>
          <w:szCs w:val="24"/>
        </w:rPr>
      </w:pPr>
    </w:p>
    <w:p w14:paraId="54E93EC9" w14:textId="5665BF17" w:rsidR="003F0723" w:rsidRPr="00A52A85" w:rsidRDefault="003F0723" w:rsidP="00A52A85">
      <w:pPr>
        <w:pStyle w:val="Heading1"/>
      </w:pPr>
      <w:bookmarkStart w:id="42" w:name="_Toc140250142"/>
      <w:r w:rsidRPr="00A52A85">
        <w:lastRenderedPageBreak/>
        <w:t>Critical appraisal</w:t>
      </w:r>
      <w:bookmarkEnd w:id="42"/>
      <w:r w:rsidRPr="00A52A85">
        <w:t xml:space="preserve"> </w:t>
      </w:r>
    </w:p>
    <w:p w14:paraId="1860CB38" w14:textId="77777777" w:rsidR="00A52A85" w:rsidRPr="00A52A85" w:rsidRDefault="00A52A85" w:rsidP="00A52A85">
      <w:pPr>
        <w:rPr>
          <w:color w:val="000000" w:themeColor="text1"/>
        </w:rPr>
      </w:pPr>
    </w:p>
    <w:p w14:paraId="131A8621" w14:textId="3D6BE226"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Appendix </w:t>
      </w:r>
      <w:r w:rsidR="00A10B37" w:rsidRPr="00A52A85">
        <w:rPr>
          <w:rFonts w:ascii="Arial" w:hAnsi="Arial" w:cs="Arial"/>
          <w:color w:val="000000" w:themeColor="text1"/>
          <w:sz w:val="24"/>
          <w:szCs w:val="24"/>
        </w:rPr>
        <w:t>1</w:t>
      </w:r>
      <w:r w:rsidRPr="00A52A85">
        <w:rPr>
          <w:rFonts w:ascii="Arial" w:hAnsi="Arial" w:cs="Arial"/>
          <w:color w:val="000000" w:themeColor="text1"/>
          <w:sz w:val="24"/>
          <w:szCs w:val="24"/>
        </w:rPr>
        <w:t xml:space="preserve"> provides an overview of the total scores and subscales provided for each section rated within the CCA</w:t>
      </w:r>
      <w:r w:rsidR="00AF26E1" w:rsidRPr="00A52A85">
        <w:rPr>
          <w:rFonts w:ascii="Arial" w:hAnsi="Arial" w:cs="Arial"/>
          <w:color w:val="000000" w:themeColor="text1"/>
          <w:sz w:val="24"/>
          <w:szCs w:val="24"/>
        </w:rPr>
        <w:t xml:space="preserve">T. There was a range of </w:t>
      </w:r>
      <w:r w:rsidRPr="00A52A85">
        <w:rPr>
          <w:rFonts w:ascii="Arial" w:hAnsi="Arial" w:cs="Arial"/>
          <w:color w:val="000000" w:themeColor="text1"/>
          <w:sz w:val="24"/>
          <w:szCs w:val="24"/>
        </w:rPr>
        <w:t>sco</w:t>
      </w:r>
      <w:r w:rsidR="00AF26E1" w:rsidRPr="00A52A85">
        <w:rPr>
          <w:rFonts w:ascii="Arial" w:hAnsi="Arial" w:cs="Arial"/>
          <w:color w:val="000000" w:themeColor="text1"/>
          <w:sz w:val="24"/>
          <w:szCs w:val="24"/>
        </w:rPr>
        <w:t>res from 17 (43%) (Weiner et al., 2009) to 34 (85%) (Georg et al.,</w:t>
      </w:r>
      <w:r w:rsidRPr="00A52A85">
        <w:rPr>
          <w:rFonts w:ascii="Arial" w:hAnsi="Arial" w:cs="Arial"/>
          <w:color w:val="000000" w:themeColor="text1"/>
          <w:sz w:val="24"/>
          <w:szCs w:val="24"/>
        </w:rPr>
        <w:t xml:space="preserve"> 2021), and a mean critical appraisal sc</w:t>
      </w:r>
      <w:r w:rsidR="00AF26E1" w:rsidRPr="00A52A85">
        <w:rPr>
          <w:rFonts w:ascii="Arial" w:hAnsi="Arial" w:cs="Arial"/>
          <w:color w:val="000000" w:themeColor="text1"/>
          <w:sz w:val="24"/>
          <w:szCs w:val="24"/>
        </w:rPr>
        <w:t xml:space="preserve">ore of 25 (62.5%). This </w:t>
      </w:r>
      <w:r w:rsidRPr="00A52A85">
        <w:rPr>
          <w:rFonts w:ascii="Arial" w:hAnsi="Arial" w:cs="Arial"/>
          <w:color w:val="000000" w:themeColor="text1"/>
          <w:sz w:val="24"/>
          <w:szCs w:val="24"/>
        </w:rPr>
        <w:t xml:space="preserve">varied quality of included studies is illustrative of a range of methodological issues observed, which may affect the confidence in the overall interpretation of findings. </w:t>
      </w:r>
    </w:p>
    <w:p w14:paraId="7B98630C" w14:textId="468F1169"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Some identified patterns across studies included that the lower rated papers were very limited in their study design, for example by not having a comparison group and thus it was unclear whether treatment effects were the result of other confounding variables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2015; Hagan et al., 2017; Herve et al., 2009; Lavi et al., 2015; Weiner et al., 2009). Sampling was somewhat unclear across studies with only a small number of studies specifically referencing the use of a power analysis to determine the sample size needed, making it likely that most studies were at risk of making a type two error. All but one study relied heavily on parental self-report measures (Toth et al., 2002), thus outcomes may be influenced by social desirability, particularly as the group of pa</w:t>
      </w:r>
      <w:r w:rsidR="00AF26E1" w:rsidRPr="00A52A85">
        <w:rPr>
          <w:rFonts w:ascii="Arial" w:hAnsi="Arial" w:cs="Arial"/>
          <w:color w:val="000000" w:themeColor="text1"/>
          <w:sz w:val="24"/>
          <w:szCs w:val="24"/>
        </w:rPr>
        <w:t>rticipating dyads who were</w:t>
      </w:r>
      <w:r w:rsidRPr="00A52A85">
        <w:rPr>
          <w:rFonts w:ascii="Arial" w:hAnsi="Arial" w:cs="Arial"/>
          <w:color w:val="000000" w:themeColor="text1"/>
          <w:sz w:val="24"/>
          <w:szCs w:val="24"/>
        </w:rPr>
        <w:t xml:space="preserve"> experiencing adversity may already experience significant stigma. Precision of outcome (effect sizes) was reported in only a small number of studies and thus outcomes were often limited </w:t>
      </w:r>
      <w:proofErr w:type="gramStart"/>
      <w:r w:rsidRPr="00A52A85">
        <w:rPr>
          <w:rFonts w:ascii="Arial" w:hAnsi="Arial" w:cs="Arial"/>
          <w:color w:val="000000" w:themeColor="text1"/>
          <w:sz w:val="24"/>
          <w:szCs w:val="24"/>
        </w:rPr>
        <w:t>in regards to</w:t>
      </w:r>
      <w:proofErr w:type="gramEnd"/>
      <w:r w:rsidRPr="00A52A85">
        <w:rPr>
          <w:rFonts w:ascii="Arial" w:hAnsi="Arial" w:cs="Arial"/>
          <w:color w:val="000000" w:themeColor="text1"/>
          <w:sz w:val="24"/>
          <w:szCs w:val="24"/>
        </w:rPr>
        <w:t xml:space="preserve"> their overall size of effect, limiting the overall clinical utility of the findings. </w:t>
      </w:r>
    </w:p>
    <w:p w14:paraId="201CB301" w14:textId="05958536"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On the contrary, those who yielded the highest appraisal scores were commonly RCT’s and utilized a control condition of standard care. Points were scored for studies that discussed group differences with baseline comparisons between treatment and control groups, which does reduce the influence of any potential confounding variables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However, as the study authors often had a strong involvement in the development of PIP, there could be an influence of bias and addressing </w:t>
      </w:r>
      <w:r w:rsidR="00AF26E1" w:rsidRPr="00A52A85">
        <w:rPr>
          <w:rFonts w:ascii="Arial" w:hAnsi="Arial" w:cs="Arial"/>
          <w:color w:val="000000" w:themeColor="text1"/>
          <w:sz w:val="24"/>
          <w:szCs w:val="24"/>
        </w:rPr>
        <w:t xml:space="preserve">this </w:t>
      </w:r>
      <w:r w:rsidRPr="00A52A85">
        <w:rPr>
          <w:rFonts w:ascii="Arial" w:hAnsi="Arial" w:cs="Arial"/>
          <w:color w:val="000000" w:themeColor="text1"/>
          <w:sz w:val="24"/>
          <w:szCs w:val="24"/>
        </w:rPr>
        <w:t xml:space="preserve">was unclear in </w:t>
      </w:r>
      <w:proofErr w:type="gramStart"/>
      <w:r w:rsidRPr="00A52A85">
        <w:rPr>
          <w:rFonts w:ascii="Arial" w:hAnsi="Arial" w:cs="Arial"/>
          <w:color w:val="000000" w:themeColor="text1"/>
          <w:sz w:val="24"/>
          <w:szCs w:val="24"/>
        </w:rPr>
        <w:t>all of</w:t>
      </w:r>
      <w:proofErr w:type="gramEnd"/>
      <w:r w:rsidRPr="00A52A85">
        <w:rPr>
          <w:rFonts w:ascii="Arial" w:hAnsi="Arial" w:cs="Arial"/>
          <w:color w:val="000000" w:themeColor="text1"/>
          <w:sz w:val="24"/>
          <w:szCs w:val="24"/>
        </w:rPr>
        <w:t xml:space="preserve"> the studies. </w:t>
      </w:r>
    </w:p>
    <w:p w14:paraId="080BF9B8" w14:textId="2063D63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Overall patterns observed across studies for the highest </w:t>
      </w:r>
      <w:r w:rsidR="00AF26E1" w:rsidRPr="00A52A85">
        <w:rPr>
          <w:rFonts w:ascii="Arial" w:hAnsi="Arial" w:cs="Arial"/>
          <w:color w:val="000000" w:themeColor="text1"/>
          <w:sz w:val="24"/>
          <w:szCs w:val="24"/>
        </w:rPr>
        <w:t>sub-scoring sections was for</w:t>
      </w:r>
      <w:r w:rsidRPr="00A52A85">
        <w:rPr>
          <w:rFonts w:ascii="Arial" w:hAnsi="Arial" w:cs="Arial"/>
          <w:color w:val="000000" w:themeColor="text1"/>
          <w:sz w:val="24"/>
          <w:szCs w:val="24"/>
        </w:rPr>
        <w:t xml:space="preserve"> introductions with most of the studies providing a clear and concise summary of the current knowledge base with clear aims and objectives. Most studies </w:t>
      </w:r>
      <w:r w:rsidRPr="00A52A85">
        <w:rPr>
          <w:rFonts w:ascii="Arial" w:hAnsi="Arial" w:cs="Arial"/>
          <w:color w:val="000000" w:themeColor="text1"/>
          <w:sz w:val="24"/>
          <w:szCs w:val="24"/>
        </w:rPr>
        <w:lastRenderedPageBreak/>
        <w:t xml:space="preserve">commonly scored lower in the ethics section, with some not referencing ethical approval at all, and generally there was little consideration for protection from harm, which is a vital ethical consideration when research is carried out with vulnerable groups. A final identified pattern across studies was that data collection methods were often poorly reported and thus this was a consistently low scoring area across most studies. </w:t>
      </w:r>
    </w:p>
    <w:p w14:paraId="4E77BED7" w14:textId="16CE51B8" w:rsidR="003F0723" w:rsidRPr="00A52A85" w:rsidRDefault="003F0723" w:rsidP="00A52A85">
      <w:pPr>
        <w:pStyle w:val="Heading1"/>
      </w:pPr>
      <w:bookmarkStart w:id="43" w:name="_Toc113183470"/>
      <w:bookmarkStart w:id="44" w:name="_Toc140250143"/>
      <w:r w:rsidRPr="00A52A85">
        <w:t>Discussion</w:t>
      </w:r>
      <w:bookmarkEnd w:id="43"/>
      <w:bookmarkEnd w:id="44"/>
      <w:r w:rsidRPr="00A52A85">
        <w:t xml:space="preserve"> </w:t>
      </w:r>
    </w:p>
    <w:p w14:paraId="0421BC8A" w14:textId="77777777" w:rsidR="00A52A85" w:rsidRPr="00A52A85" w:rsidRDefault="00A52A85" w:rsidP="00A52A85">
      <w:pPr>
        <w:rPr>
          <w:color w:val="000000" w:themeColor="text1"/>
        </w:rPr>
      </w:pPr>
    </w:p>
    <w:p w14:paraId="62E12461" w14:textId="4E8CC458"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aims of this review were to examine effectiveness </w:t>
      </w:r>
      <w:r w:rsidR="00726A94" w:rsidRPr="00A52A85">
        <w:rPr>
          <w:rFonts w:ascii="Arial" w:hAnsi="Arial" w:cs="Arial"/>
          <w:color w:val="000000" w:themeColor="text1"/>
          <w:sz w:val="24"/>
          <w:szCs w:val="24"/>
        </w:rPr>
        <w:t xml:space="preserve">of parent-infant psychotherapy, </w:t>
      </w:r>
      <w:r w:rsidRPr="00A52A85">
        <w:rPr>
          <w:rFonts w:ascii="Arial" w:hAnsi="Arial" w:cs="Arial"/>
          <w:color w:val="000000" w:themeColor="text1"/>
          <w:sz w:val="24"/>
          <w:szCs w:val="24"/>
        </w:rPr>
        <w:t>that represented real world clinical settings, for children up to age 5 years. The review partially met these aims, as the literature provides insights into the effectiveness of PIP on parent/infant outcomes, particularly in high-risk groups who present to clinical services. Despite widening the inclusion criteria in comparison to the previous review, to include children up to the age of 5 years as recommended, it is important to note most studies recruited children under the age of 2 years and therefore the results from this review remain limited for the older child age range.  Including designs that are not RCT or quasi-experimental, yielded four previously excluded additional studies (Armstron</w:t>
      </w:r>
      <w:r w:rsidR="00726A94" w:rsidRPr="00A52A85">
        <w:rPr>
          <w:rFonts w:ascii="Arial" w:hAnsi="Arial" w:cs="Arial"/>
          <w:color w:val="000000" w:themeColor="text1"/>
          <w:sz w:val="24"/>
          <w:szCs w:val="24"/>
        </w:rPr>
        <w:t xml:space="preserve">g &amp; </w:t>
      </w:r>
      <w:proofErr w:type="spellStart"/>
      <w:r w:rsidR="00726A94" w:rsidRPr="00A52A85">
        <w:rPr>
          <w:rFonts w:ascii="Arial" w:hAnsi="Arial" w:cs="Arial"/>
          <w:color w:val="000000" w:themeColor="text1"/>
          <w:sz w:val="24"/>
          <w:szCs w:val="24"/>
        </w:rPr>
        <w:t>Howatson</w:t>
      </w:r>
      <w:proofErr w:type="spellEnd"/>
      <w:r w:rsidR="00726A94" w:rsidRPr="00A52A85">
        <w:rPr>
          <w:rFonts w:ascii="Arial" w:hAnsi="Arial" w:cs="Arial"/>
          <w:color w:val="000000" w:themeColor="text1"/>
          <w:sz w:val="24"/>
          <w:szCs w:val="24"/>
        </w:rPr>
        <w:t>, 2015; Cramer e al., 1990; Herve et al., 2009; Weiner et al.,</w:t>
      </w:r>
      <w:r w:rsidRPr="00A52A85">
        <w:rPr>
          <w:rFonts w:ascii="Arial" w:hAnsi="Arial" w:cs="Arial"/>
          <w:color w:val="000000" w:themeColor="text1"/>
          <w:sz w:val="24"/>
          <w:szCs w:val="24"/>
        </w:rPr>
        <w:t xml:space="preserve"> 2009</w:t>
      </w:r>
      <w:proofErr w:type="gramStart"/>
      <w:r w:rsidRPr="00A52A85">
        <w:rPr>
          <w:rFonts w:ascii="Arial" w:hAnsi="Arial" w:cs="Arial"/>
          <w:color w:val="000000" w:themeColor="text1"/>
          <w:sz w:val="24"/>
          <w:szCs w:val="24"/>
        </w:rPr>
        <w:t>),  however</w:t>
      </w:r>
      <w:proofErr w:type="gramEnd"/>
      <w:r w:rsidRPr="00A52A85">
        <w:rPr>
          <w:rFonts w:ascii="Arial" w:hAnsi="Arial" w:cs="Arial"/>
          <w:color w:val="000000" w:themeColor="text1"/>
          <w:sz w:val="24"/>
          <w:szCs w:val="24"/>
        </w:rPr>
        <w:t xml:space="preserve"> it was clear that these designs were weaker, and thus the validity of these results may be limited. The remaining 12 studies were all studies published post the previous review and thus provided an update to this. Overall results suggest that PIP interventions significantly improve parental mental health symptomology and infant regulatory/trauma symptoms, however infant development and parent-infant relationship outcomes are less conclusive. </w:t>
      </w:r>
    </w:p>
    <w:p w14:paraId="723D9B1D" w14:textId="40A04028" w:rsidR="003F0723" w:rsidRPr="00A52A85" w:rsidRDefault="003F0723" w:rsidP="00A52A85">
      <w:pPr>
        <w:spacing w:line="360" w:lineRule="auto"/>
        <w:ind w:firstLine="720"/>
        <w:rPr>
          <w:rFonts w:ascii="Arial" w:hAnsi="Arial" w:cs="Arial"/>
          <w:color w:val="000000" w:themeColor="text1"/>
          <w:sz w:val="24"/>
          <w:szCs w:val="24"/>
        </w:rPr>
      </w:pPr>
      <w:proofErr w:type="gramStart"/>
      <w:r w:rsidRPr="00A52A85">
        <w:rPr>
          <w:rFonts w:ascii="Arial" w:hAnsi="Arial" w:cs="Arial"/>
          <w:color w:val="000000" w:themeColor="text1"/>
          <w:sz w:val="24"/>
          <w:szCs w:val="24"/>
        </w:rPr>
        <w:t>Overall</w:t>
      </w:r>
      <w:proofErr w:type="gramEnd"/>
      <w:r w:rsidRPr="00A52A85">
        <w:rPr>
          <w:rFonts w:ascii="Arial" w:hAnsi="Arial" w:cs="Arial"/>
          <w:color w:val="000000" w:themeColor="text1"/>
          <w:sz w:val="24"/>
          <w:szCs w:val="24"/>
        </w:rPr>
        <w:t xml:space="preserve"> of the 13 studies measuring infant outcomes, all but two studies (</w:t>
      </w:r>
      <w:proofErr w:type="spellStart"/>
      <w:r w:rsidRPr="00A52A85">
        <w:rPr>
          <w:rFonts w:ascii="Arial" w:hAnsi="Arial" w:cs="Arial"/>
          <w:color w:val="000000" w:themeColor="text1"/>
          <w:sz w:val="24"/>
          <w:szCs w:val="24"/>
        </w:rPr>
        <w:t>Fo</w:t>
      </w:r>
      <w:r w:rsidR="00726A94" w:rsidRPr="00A52A85">
        <w:rPr>
          <w:rFonts w:ascii="Arial" w:hAnsi="Arial" w:cs="Arial"/>
          <w:color w:val="000000" w:themeColor="text1"/>
          <w:sz w:val="24"/>
          <w:szCs w:val="24"/>
        </w:rPr>
        <w:t>nagy</w:t>
      </w:r>
      <w:proofErr w:type="spellEnd"/>
      <w:r w:rsidR="00726A94" w:rsidRPr="00A52A85">
        <w:rPr>
          <w:rFonts w:ascii="Arial" w:hAnsi="Arial" w:cs="Arial"/>
          <w:color w:val="000000" w:themeColor="text1"/>
          <w:sz w:val="24"/>
          <w:szCs w:val="24"/>
        </w:rPr>
        <w:t xml:space="preserve"> et al., 2016, </w:t>
      </w:r>
      <w:proofErr w:type="spellStart"/>
      <w:r w:rsidR="00726A94" w:rsidRPr="00A52A85">
        <w:rPr>
          <w:rFonts w:ascii="Arial" w:hAnsi="Arial" w:cs="Arial"/>
          <w:color w:val="000000" w:themeColor="text1"/>
          <w:sz w:val="24"/>
          <w:szCs w:val="24"/>
        </w:rPr>
        <w:t>Matheb</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2021), highlighted significant effects over time on regulatory symptoms, development and infant representations of</w:t>
      </w:r>
      <w:r w:rsidR="00726A94" w:rsidRPr="00A52A85">
        <w:rPr>
          <w:rFonts w:ascii="Arial" w:hAnsi="Arial" w:cs="Arial"/>
          <w:color w:val="000000" w:themeColor="text1"/>
          <w:sz w:val="24"/>
          <w:szCs w:val="24"/>
        </w:rPr>
        <w:t xml:space="preserve"> self and others. </w:t>
      </w:r>
      <w:proofErr w:type="spellStart"/>
      <w:r w:rsidR="00726A94" w:rsidRPr="00A52A85">
        <w:rPr>
          <w:rFonts w:ascii="Arial" w:hAnsi="Arial" w:cs="Arial"/>
          <w:color w:val="000000" w:themeColor="text1"/>
          <w:sz w:val="24"/>
          <w:szCs w:val="24"/>
        </w:rPr>
        <w:t>Matheb</w:t>
      </w:r>
      <w:proofErr w:type="spellEnd"/>
      <w:r w:rsidR="00726A94" w:rsidRPr="00A52A85">
        <w:rPr>
          <w:rFonts w:ascii="Arial" w:hAnsi="Arial" w:cs="Arial"/>
          <w:color w:val="000000" w:themeColor="text1"/>
          <w:sz w:val="24"/>
          <w:szCs w:val="24"/>
        </w:rPr>
        <w:t xml:space="preserve"> et al,</w:t>
      </w:r>
      <w:r w:rsidR="006654FD"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(2021) did adopt a very small sample (N=36 dyads), and a young group of mothers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mean age 21 years), compared to other studies. Young maternal age does increase the risks for adverse outcomes in mothers and their child </w:t>
      </w:r>
      <w:r w:rsidR="00726A94" w:rsidRPr="00A52A85">
        <w:rPr>
          <w:rFonts w:ascii="Arial" w:hAnsi="Arial" w:cs="Arial"/>
          <w:color w:val="000000" w:themeColor="text1"/>
          <w:sz w:val="24"/>
          <w:szCs w:val="24"/>
        </w:rPr>
        <w:t>(</w:t>
      </w:r>
      <w:proofErr w:type="spellStart"/>
      <w:r w:rsidR="00726A94" w:rsidRPr="00A52A85">
        <w:rPr>
          <w:rFonts w:ascii="Arial" w:hAnsi="Arial" w:cs="Arial"/>
          <w:color w:val="000000" w:themeColor="text1"/>
          <w:sz w:val="24"/>
          <w:szCs w:val="24"/>
        </w:rPr>
        <w:t>Agnafors</w:t>
      </w:r>
      <w:proofErr w:type="spellEnd"/>
      <w:r w:rsidR="00726A94" w:rsidRPr="00A52A85">
        <w:rPr>
          <w:rFonts w:ascii="Arial" w:hAnsi="Arial" w:cs="Arial"/>
          <w:color w:val="000000" w:themeColor="text1"/>
          <w:sz w:val="24"/>
          <w:szCs w:val="24"/>
        </w:rPr>
        <w:t xml:space="preserve"> et al., </w:t>
      </w:r>
      <w:r w:rsidRPr="00A52A85">
        <w:rPr>
          <w:rFonts w:ascii="Arial" w:hAnsi="Arial" w:cs="Arial"/>
          <w:color w:val="000000" w:themeColor="text1"/>
          <w:sz w:val="24"/>
          <w:szCs w:val="24"/>
        </w:rPr>
        <w:t>2019) and thus this group of participants may have</w:t>
      </w:r>
      <w:r w:rsidRPr="00A52A85">
        <w:rPr>
          <w:rStyle w:val="CommentReference"/>
          <w:rFonts w:ascii="Arial" w:hAnsi="Arial" w:cs="Arial"/>
          <w:color w:val="000000" w:themeColor="text1"/>
          <w:sz w:val="24"/>
          <w:szCs w:val="24"/>
        </w:rPr>
        <w:t xml:space="preserve"> d</w:t>
      </w:r>
      <w:r w:rsidRPr="00A52A85">
        <w:rPr>
          <w:rFonts w:ascii="Arial" w:hAnsi="Arial" w:cs="Arial"/>
          <w:color w:val="000000" w:themeColor="text1"/>
          <w:sz w:val="24"/>
          <w:szCs w:val="24"/>
        </w:rPr>
        <w:t xml:space="preserve">ifferent treatment needs, compared to the other high-risk groups. </w:t>
      </w:r>
    </w:p>
    <w:p w14:paraId="4074ADBB" w14:textId="42753A7F"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Of the studies reporting on parent outcomes, all but two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Bain; 2014) measuring parental mental health post therapy, reported significant improvements, </w:t>
      </w:r>
      <w:r w:rsidR="00726A94" w:rsidRPr="00A52A85">
        <w:rPr>
          <w:rFonts w:ascii="Arial" w:hAnsi="Arial" w:cs="Arial"/>
          <w:color w:val="000000" w:themeColor="text1"/>
          <w:sz w:val="24"/>
          <w:szCs w:val="24"/>
        </w:rPr>
        <w:t xml:space="preserve">including </w:t>
      </w:r>
      <w:r w:rsidRPr="00A52A85">
        <w:rPr>
          <w:rFonts w:ascii="Arial" w:hAnsi="Arial" w:cs="Arial"/>
          <w:color w:val="000000" w:themeColor="text1"/>
          <w:sz w:val="24"/>
          <w:szCs w:val="24"/>
        </w:rPr>
        <w:t>a</w:t>
      </w:r>
      <w:r w:rsidR="00726A94" w:rsidRPr="00A52A85">
        <w:rPr>
          <w:rFonts w:ascii="Arial" w:hAnsi="Arial" w:cs="Arial"/>
          <w:color w:val="000000" w:themeColor="text1"/>
          <w:sz w:val="24"/>
          <w:szCs w:val="24"/>
        </w:rPr>
        <w:t>t follow- up (Cramer et al.,</w:t>
      </w:r>
      <w:r w:rsidRPr="00A52A85">
        <w:rPr>
          <w:rFonts w:ascii="Arial" w:hAnsi="Arial" w:cs="Arial"/>
          <w:color w:val="000000" w:themeColor="text1"/>
          <w:sz w:val="24"/>
          <w:szCs w:val="24"/>
        </w:rPr>
        <w:t xml:space="preserve"> 1990), and</w:t>
      </w:r>
      <w:r w:rsidR="00FA0EFE" w:rsidRPr="00A52A85">
        <w:rPr>
          <w:rFonts w:ascii="Arial" w:hAnsi="Arial" w:cs="Arial"/>
          <w:color w:val="000000" w:themeColor="text1"/>
          <w:sz w:val="24"/>
          <w:szCs w:val="24"/>
        </w:rPr>
        <w:t xml:space="preserve"> another showed it was</w:t>
      </w:r>
      <w:r w:rsidRPr="00A52A85">
        <w:rPr>
          <w:rFonts w:ascii="Arial" w:hAnsi="Arial" w:cs="Arial"/>
          <w:color w:val="000000" w:themeColor="text1"/>
          <w:sz w:val="24"/>
          <w:szCs w:val="24"/>
        </w:rPr>
        <w:t xml:space="preserve"> effective for those with significant</w:t>
      </w:r>
      <w:r w:rsidR="00726A94" w:rsidRPr="00A52A85">
        <w:rPr>
          <w:rFonts w:ascii="Arial" w:hAnsi="Arial" w:cs="Arial"/>
          <w:color w:val="000000" w:themeColor="text1"/>
          <w:sz w:val="24"/>
          <w:szCs w:val="24"/>
        </w:rPr>
        <w:t xml:space="preserve"> trauma-histories (</w:t>
      </w:r>
      <w:proofErr w:type="spellStart"/>
      <w:r w:rsidR="00726A94" w:rsidRPr="00A52A85">
        <w:rPr>
          <w:rFonts w:ascii="Arial" w:hAnsi="Arial" w:cs="Arial"/>
          <w:color w:val="000000" w:themeColor="text1"/>
          <w:sz w:val="24"/>
          <w:szCs w:val="24"/>
        </w:rPr>
        <w:t>Matheb</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2021). Those with significant trauma histories may represent differing treatment needs, given that a TAU group only became ineffective when dyads had experienced 4 or more TSE’s, suggesting the likely benefits of PIP for those with complex trauma (Ghosh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Of the two studies reporting non-significant findings both were groups and one noted trends of improvements (Armstrong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with the other being a particularly diverse high-risk group from a homeless population with extensive trauma-histories (Bain, 2014), perhaps the </w:t>
      </w:r>
      <w:proofErr w:type="spellStart"/>
      <w:r w:rsidRPr="00A52A85">
        <w:rPr>
          <w:rFonts w:ascii="Arial" w:hAnsi="Arial" w:cs="Arial"/>
          <w:color w:val="000000" w:themeColor="text1"/>
          <w:sz w:val="24"/>
          <w:szCs w:val="24"/>
        </w:rPr>
        <w:t>non significance</w:t>
      </w:r>
      <w:proofErr w:type="spellEnd"/>
      <w:r w:rsidRPr="00A52A85">
        <w:rPr>
          <w:rFonts w:ascii="Arial" w:hAnsi="Arial" w:cs="Arial"/>
          <w:color w:val="000000" w:themeColor="text1"/>
          <w:sz w:val="24"/>
          <w:szCs w:val="24"/>
        </w:rPr>
        <w:t xml:space="preserve"> found in group intervention highlights the need for individual therapy for those with complex needs. Furthermore, when compared with Interactive dyadic therapy, PIP proved to be superior in improving pare</w:t>
      </w:r>
      <w:r w:rsidR="00726A94" w:rsidRPr="00A52A85">
        <w:rPr>
          <w:rFonts w:ascii="Arial" w:hAnsi="Arial" w:cs="Arial"/>
          <w:color w:val="000000" w:themeColor="text1"/>
          <w:sz w:val="24"/>
          <w:szCs w:val="24"/>
        </w:rPr>
        <w:t xml:space="preserve">ntal self-esteem (Cramer et al., </w:t>
      </w:r>
      <w:r w:rsidRPr="00A52A85">
        <w:rPr>
          <w:rFonts w:ascii="Arial" w:hAnsi="Arial" w:cs="Arial"/>
          <w:color w:val="000000" w:themeColor="text1"/>
          <w:sz w:val="24"/>
          <w:szCs w:val="24"/>
        </w:rPr>
        <w:t xml:space="preserve">1990). </w:t>
      </w:r>
    </w:p>
    <w:p w14:paraId="5739C50F" w14:textId="61D10EA1"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Some promising results were highlighted for relationship-based outcomes, with six out of the eight studies reporting significant effects post intervention. Significant changes were illustrated for parent-infant interaction, (Bain, 2014; Cramer et al</w:t>
      </w:r>
      <w:r w:rsidR="00726A94" w:rsidRPr="00A52A85">
        <w:rPr>
          <w:rFonts w:ascii="Arial" w:hAnsi="Arial" w:cs="Arial"/>
          <w:color w:val="000000" w:themeColor="text1"/>
          <w:sz w:val="24"/>
          <w:szCs w:val="24"/>
        </w:rPr>
        <w:t xml:space="preserve">., 1990, </w:t>
      </w:r>
      <w:proofErr w:type="spellStart"/>
      <w:r w:rsidR="00726A94" w:rsidRPr="00A52A85">
        <w:rPr>
          <w:rFonts w:ascii="Arial" w:hAnsi="Arial" w:cs="Arial"/>
          <w:color w:val="000000" w:themeColor="text1"/>
          <w:sz w:val="24"/>
          <w:szCs w:val="24"/>
        </w:rPr>
        <w:t>Matheb</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2021), maternal representations,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w:t>
      </w:r>
      <w:r w:rsidR="00726A94"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2016, Tot</w:t>
      </w:r>
      <w:r w:rsidR="00726A94" w:rsidRPr="00A52A85">
        <w:rPr>
          <w:rFonts w:ascii="Arial" w:hAnsi="Arial" w:cs="Arial"/>
          <w:color w:val="000000" w:themeColor="text1"/>
          <w:sz w:val="24"/>
          <w:szCs w:val="24"/>
        </w:rPr>
        <w:t>h et al.,</w:t>
      </w:r>
      <w:r w:rsidRPr="00A52A85">
        <w:rPr>
          <w:rFonts w:ascii="Arial" w:hAnsi="Arial" w:cs="Arial"/>
          <w:color w:val="000000" w:themeColor="text1"/>
          <w:sz w:val="24"/>
          <w:szCs w:val="24"/>
        </w:rPr>
        <w:t xml:space="preserve"> 2002), and chil</w:t>
      </w:r>
      <w:r w:rsidR="00726A94" w:rsidRPr="00A52A85">
        <w:rPr>
          <w:rFonts w:ascii="Arial" w:hAnsi="Arial" w:cs="Arial"/>
          <w:color w:val="000000" w:themeColor="text1"/>
          <w:sz w:val="24"/>
          <w:szCs w:val="24"/>
        </w:rPr>
        <w:t>d rearing attitudes (Lavi et al.,</w:t>
      </w:r>
      <w:r w:rsidRPr="00A52A85">
        <w:rPr>
          <w:rFonts w:ascii="Arial" w:hAnsi="Arial" w:cs="Arial"/>
          <w:color w:val="000000" w:themeColor="text1"/>
          <w:sz w:val="24"/>
          <w:szCs w:val="24"/>
        </w:rPr>
        <w:t xml:space="preserve"> 2015).  However, some studies reported unexpected outcomes where significant improvements post-intervention were observed in mother-infant interaction but not reported for reflective functioning (Bain, 2014).  Others did not find any effect of intervention on parent-infant interactions, however noted improvement in ‘risk related representations’ such as ideas that relate to ‘helplessness</w:t>
      </w:r>
      <w:r w:rsidR="00726A94" w:rsidRPr="00A52A85">
        <w:rPr>
          <w:rFonts w:ascii="Arial" w:hAnsi="Arial" w:cs="Arial"/>
          <w:color w:val="000000" w:themeColor="text1"/>
          <w:sz w:val="24"/>
          <w:szCs w:val="24"/>
        </w:rPr>
        <w:t>’ and ‘hostility’ (</w:t>
      </w:r>
      <w:proofErr w:type="spellStart"/>
      <w:r w:rsidR="00726A94" w:rsidRPr="00A52A85">
        <w:rPr>
          <w:rFonts w:ascii="Arial" w:hAnsi="Arial" w:cs="Arial"/>
          <w:color w:val="000000" w:themeColor="text1"/>
          <w:sz w:val="24"/>
          <w:szCs w:val="24"/>
        </w:rPr>
        <w:t>Fonagy</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2016). Risk related representati</w:t>
      </w:r>
      <w:r w:rsidR="00726A94" w:rsidRPr="00A52A85">
        <w:rPr>
          <w:rFonts w:ascii="Arial" w:hAnsi="Arial" w:cs="Arial"/>
          <w:color w:val="000000" w:themeColor="text1"/>
          <w:sz w:val="24"/>
          <w:szCs w:val="24"/>
        </w:rPr>
        <w:t>ons</w:t>
      </w:r>
      <w:r w:rsidRPr="00A52A85">
        <w:rPr>
          <w:rFonts w:ascii="Arial" w:hAnsi="Arial" w:cs="Arial"/>
          <w:color w:val="000000" w:themeColor="text1"/>
          <w:sz w:val="24"/>
          <w:szCs w:val="24"/>
        </w:rPr>
        <w:t xml:space="preserve"> measured by the Assessment of Risk Representations (ARR), (</w:t>
      </w: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w:t>
      </w:r>
      <w:r w:rsidR="00726A94" w:rsidRPr="00A52A85">
        <w:rPr>
          <w:rFonts w:ascii="Arial" w:hAnsi="Arial" w:cs="Arial"/>
          <w:color w:val="000000" w:themeColor="text1"/>
          <w:sz w:val="24"/>
          <w:szCs w:val="24"/>
        </w:rPr>
        <w:t xml:space="preserve"> 2013 as citied in </w:t>
      </w:r>
      <w:proofErr w:type="spellStart"/>
      <w:r w:rsidR="00726A94" w:rsidRPr="00A52A85">
        <w:rPr>
          <w:rFonts w:ascii="Arial" w:hAnsi="Arial" w:cs="Arial"/>
          <w:color w:val="000000" w:themeColor="text1"/>
          <w:sz w:val="24"/>
          <w:szCs w:val="24"/>
        </w:rPr>
        <w:t>Fonagy</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2016), are evidenced to mediate the relationship between reflective functioning and the parent-infant interaction. For those that unexpectedly found changes in interaction and not ref</w:t>
      </w:r>
      <w:r w:rsidR="00726A94" w:rsidRPr="00A52A85">
        <w:rPr>
          <w:rFonts w:ascii="Arial" w:hAnsi="Arial" w:cs="Arial"/>
          <w:color w:val="000000" w:themeColor="text1"/>
          <w:sz w:val="24"/>
          <w:szCs w:val="24"/>
        </w:rPr>
        <w:t xml:space="preserve">lective functioning (Bain et al., </w:t>
      </w:r>
      <w:r w:rsidRPr="00A52A85">
        <w:rPr>
          <w:rFonts w:ascii="Arial" w:hAnsi="Arial" w:cs="Arial"/>
          <w:color w:val="000000" w:themeColor="text1"/>
          <w:sz w:val="24"/>
          <w:szCs w:val="24"/>
        </w:rPr>
        <w:t xml:space="preserve">2014), it may be that experiences of hostility or helplessness affected such findings. For example, Bain (2014) reflected that the participants in their study were angry to be losing their group space after the research ended, which may have </w:t>
      </w:r>
      <w:r w:rsidRPr="00A52A85">
        <w:rPr>
          <w:rFonts w:ascii="Arial" w:hAnsi="Arial" w:cs="Arial"/>
          <w:color w:val="000000" w:themeColor="text1"/>
          <w:sz w:val="24"/>
          <w:szCs w:val="24"/>
        </w:rPr>
        <w:lastRenderedPageBreak/>
        <w:t xml:space="preserve">increased feelings of hostility or helplessness, likely influencing the feedback and their reflective capacities.  </w:t>
      </w:r>
    </w:p>
    <w:p w14:paraId="5E49C064" w14:textId="50EE8DCA" w:rsidR="003F0723" w:rsidRPr="00A52A85" w:rsidRDefault="00FA0EFE"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Four</w:t>
      </w:r>
      <w:r w:rsidR="003F0723" w:rsidRPr="00A52A85">
        <w:rPr>
          <w:rFonts w:ascii="Arial" w:hAnsi="Arial" w:cs="Arial"/>
          <w:color w:val="000000" w:themeColor="text1"/>
          <w:sz w:val="24"/>
          <w:szCs w:val="24"/>
        </w:rPr>
        <w:t xml:space="preserve"> of the studies reported on the association with pre-treatment adversity factors and outcome such as those considered to have a ‘poor prognosis’ </w:t>
      </w:r>
      <w:proofErr w:type="gramStart"/>
      <w:r w:rsidR="003F0723" w:rsidRPr="00A52A85">
        <w:rPr>
          <w:rFonts w:ascii="Arial" w:hAnsi="Arial" w:cs="Arial"/>
          <w:color w:val="000000" w:themeColor="text1"/>
          <w:sz w:val="24"/>
          <w:szCs w:val="24"/>
        </w:rPr>
        <w:t>pre-treatment, and</w:t>
      </w:r>
      <w:proofErr w:type="gramEnd"/>
      <w:r w:rsidR="003F0723" w:rsidRPr="00A52A85">
        <w:rPr>
          <w:rFonts w:ascii="Arial" w:hAnsi="Arial" w:cs="Arial"/>
          <w:color w:val="000000" w:themeColor="text1"/>
          <w:sz w:val="24"/>
          <w:szCs w:val="24"/>
        </w:rPr>
        <w:t xml:space="preserve"> noted increased benefits in these groups after engagement in treatment (</w:t>
      </w:r>
      <w:r w:rsidRPr="00A52A85">
        <w:rPr>
          <w:rFonts w:ascii="Arial" w:hAnsi="Arial" w:cs="Arial"/>
          <w:color w:val="000000" w:themeColor="text1"/>
          <w:sz w:val="24"/>
          <w:szCs w:val="24"/>
        </w:rPr>
        <w:t xml:space="preserve">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xml:space="preserve"> 2015; </w:t>
      </w:r>
      <w:r w:rsidR="00726A94" w:rsidRPr="00A52A85">
        <w:rPr>
          <w:rFonts w:ascii="Arial" w:hAnsi="Arial" w:cs="Arial"/>
          <w:color w:val="000000" w:themeColor="text1"/>
          <w:sz w:val="24"/>
          <w:szCs w:val="24"/>
        </w:rPr>
        <w:t>Cramer et al.,</w:t>
      </w:r>
      <w:r w:rsidR="003F0723" w:rsidRPr="00A52A85">
        <w:rPr>
          <w:rFonts w:ascii="Arial" w:hAnsi="Arial" w:cs="Arial"/>
          <w:color w:val="000000" w:themeColor="text1"/>
          <w:sz w:val="24"/>
          <w:szCs w:val="24"/>
        </w:rPr>
        <w:t xml:space="preserve"> 1990</w:t>
      </w:r>
      <w:r w:rsidR="00726A94" w:rsidRPr="00A52A85">
        <w:rPr>
          <w:rFonts w:ascii="Arial" w:hAnsi="Arial" w:cs="Arial"/>
          <w:color w:val="000000" w:themeColor="text1"/>
          <w:sz w:val="24"/>
          <w:szCs w:val="24"/>
        </w:rPr>
        <w:t xml:space="preserve">; Ghosh </w:t>
      </w:r>
      <w:proofErr w:type="spellStart"/>
      <w:r w:rsidR="00726A94" w:rsidRPr="00A52A85">
        <w:rPr>
          <w:rFonts w:ascii="Arial" w:hAnsi="Arial" w:cs="Arial"/>
          <w:color w:val="000000" w:themeColor="text1"/>
          <w:sz w:val="24"/>
          <w:szCs w:val="24"/>
        </w:rPr>
        <w:t>Ippen</w:t>
      </w:r>
      <w:proofErr w:type="spellEnd"/>
      <w:r w:rsidR="00726A94"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2011; </w:t>
      </w:r>
      <w:r w:rsidR="00726A94" w:rsidRPr="00A52A85">
        <w:rPr>
          <w:rFonts w:ascii="Arial" w:hAnsi="Arial" w:cs="Arial"/>
          <w:color w:val="000000" w:themeColor="text1"/>
          <w:sz w:val="24"/>
          <w:szCs w:val="24"/>
        </w:rPr>
        <w:t>Lavi et al.,</w:t>
      </w:r>
      <w:r w:rsidR="0030798F" w:rsidRPr="00A52A85">
        <w:rPr>
          <w:rFonts w:ascii="Arial" w:hAnsi="Arial" w:cs="Arial"/>
          <w:color w:val="000000" w:themeColor="text1"/>
          <w:sz w:val="24"/>
          <w:szCs w:val="24"/>
        </w:rPr>
        <w:t xml:space="preserve"> 2015</w:t>
      </w:r>
      <w:r w:rsidR="003F0723" w:rsidRPr="00A52A85">
        <w:rPr>
          <w:rFonts w:ascii="Arial" w:hAnsi="Arial" w:cs="Arial"/>
          <w:color w:val="000000" w:themeColor="text1"/>
          <w:sz w:val="24"/>
          <w:szCs w:val="24"/>
        </w:rPr>
        <w:t xml:space="preserve">). Such groups of people often report limited access to clinical services and limited interventions </w:t>
      </w:r>
      <w:r w:rsidR="00726A94" w:rsidRPr="00A52A85">
        <w:rPr>
          <w:rFonts w:ascii="Arial" w:hAnsi="Arial" w:cs="Arial"/>
          <w:color w:val="000000" w:themeColor="text1"/>
          <w:sz w:val="24"/>
          <w:szCs w:val="24"/>
        </w:rPr>
        <w:t>to meet their needs (Lamb et al.,</w:t>
      </w:r>
      <w:r w:rsidR="003F0723" w:rsidRPr="00A52A85">
        <w:rPr>
          <w:rFonts w:ascii="Arial" w:hAnsi="Arial" w:cs="Arial"/>
          <w:color w:val="000000" w:themeColor="text1"/>
          <w:sz w:val="24"/>
          <w:szCs w:val="24"/>
        </w:rPr>
        <w:t xml:space="preserve"> 2011), further supporting the need to evidence suitable interventions for this client group and improve their access and outcomes in clinical services. Whilst such findings highlight the potential effectiveness of PIP for high-risk groups, the prediction of a ‘poor </w:t>
      </w:r>
      <w:proofErr w:type="gramStart"/>
      <w:r w:rsidR="003F0723" w:rsidRPr="00A52A85">
        <w:rPr>
          <w:rFonts w:ascii="Arial" w:hAnsi="Arial" w:cs="Arial"/>
          <w:color w:val="000000" w:themeColor="text1"/>
          <w:sz w:val="24"/>
          <w:szCs w:val="24"/>
        </w:rPr>
        <w:t>prognosis’</w:t>
      </w:r>
      <w:proofErr w:type="gramEnd"/>
      <w:r w:rsidR="003F0723" w:rsidRPr="00A52A85">
        <w:rPr>
          <w:rFonts w:ascii="Arial" w:hAnsi="Arial" w:cs="Arial"/>
          <w:color w:val="000000" w:themeColor="text1"/>
          <w:sz w:val="24"/>
          <w:szCs w:val="24"/>
        </w:rPr>
        <w:t xml:space="preserve"> was subjective and should be treated with caution.</w:t>
      </w:r>
    </w:p>
    <w:p w14:paraId="4E66A467" w14:textId="0A166A33" w:rsidR="003F0723" w:rsidRPr="00A52A85" w:rsidRDefault="003F0723" w:rsidP="00A52A85">
      <w:pPr>
        <w:pStyle w:val="Heading2"/>
        <w:rPr>
          <w:color w:val="000000" w:themeColor="text1"/>
        </w:rPr>
      </w:pPr>
      <w:bookmarkStart w:id="45" w:name="_Toc140250144"/>
      <w:r w:rsidRPr="00A52A85">
        <w:rPr>
          <w:color w:val="000000" w:themeColor="text1"/>
        </w:rPr>
        <w:t>Limitations</w:t>
      </w:r>
      <w:bookmarkEnd w:id="45"/>
    </w:p>
    <w:p w14:paraId="18F4EAA4" w14:textId="77777777" w:rsidR="00A52A85" w:rsidRPr="00A52A85" w:rsidRDefault="00A52A85" w:rsidP="00A52A85">
      <w:pPr>
        <w:rPr>
          <w:color w:val="000000" w:themeColor="text1"/>
        </w:rPr>
      </w:pPr>
    </w:p>
    <w:p w14:paraId="52BDE8B8" w14:textId="12FC1EF8"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All studies were affected by methodological issues such as small sample </w:t>
      </w:r>
      <w:proofErr w:type="gramStart"/>
      <w:r w:rsidRPr="00A52A85">
        <w:rPr>
          <w:rFonts w:ascii="Arial" w:hAnsi="Arial" w:cs="Arial"/>
          <w:color w:val="000000" w:themeColor="text1"/>
          <w:sz w:val="24"/>
          <w:szCs w:val="24"/>
        </w:rPr>
        <w:t>sizes;</w:t>
      </w:r>
      <w:proofErr w:type="gramEnd"/>
      <w:r w:rsidRPr="00A52A85">
        <w:rPr>
          <w:rFonts w:ascii="Arial" w:hAnsi="Arial" w:cs="Arial"/>
          <w:color w:val="000000" w:themeColor="text1"/>
          <w:sz w:val="24"/>
          <w:szCs w:val="24"/>
        </w:rPr>
        <w:t xml:space="preserve"> where often power analysis was not discussed. </w:t>
      </w:r>
      <w:proofErr w:type="gramStart"/>
      <w:r w:rsidRPr="00A52A85">
        <w:rPr>
          <w:rFonts w:ascii="Arial" w:hAnsi="Arial" w:cs="Arial"/>
          <w:color w:val="000000" w:themeColor="text1"/>
          <w:sz w:val="24"/>
          <w:szCs w:val="24"/>
        </w:rPr>
        <w:t>The majority of</w:t>
      </w:r>
      <w:proofErr w:type="gramEnd"/>
      <w:r w:rsidRPr="00A52A85">
        <w:rPr>
          <w:rFonts w:ascii="Arial" w:hAnsi="Arial" w:cs="Arial"/>
          <w:color w:val="000000" w:themeColor="text1"/>
          <w:sz w:val="24"/>
          <w:szCs w:val="24"/>
        </w:rPr>
        <w:t xml:space="preserve"> studies used self-report measures only, which in the context of parental mental health and child-maltreatment whereby stigma is high (</w:t>
      </w:r>
      <w:proofErr w:type="spellStart"/>
      <w:r w:rsidRPr="00A52A85">
        <w:rPr>
          <w:rFonts w:ascii="Arial" w:hAnsi="Arial" w:cs="Arial"/>
          <w:color w:val="000000" w:themeColor="text1"/>
          <w:sz w:val="24"/>
          <w:szCs w:val="24"/>
        </w:rPr>
        <w:t>Romangnoli</w:t>
      </w:r>
      <w:proofErr w:type="spellEnd"/>
      <w:r w:rsidRPr="00A52A85">
        <w:rPr>
          <w:rFonts w:ascii="Arial" w:hAnsi="Arial" w:cs="Arial"/>
          <w:color w:val="000000" w:themeColor="text1"/>
          <w:sz w:val="24"/>
          <w:szCs w:val="24"/>
        </w:rPr>
        <w:t xml:space="preserve"> &amp; Wall, 2012) is likely to be highly susceptible to s</w:t>
      </w:r>
      <w:r w:rsidR="00A10B37" w:rsidRPr="00A52A85">
        <w:rPr>
          <w:rFonts w:ascii="Arial" w:hAnsi="Arial" w:cs="Arial"/>
          <w:color w:val="000000" w:themeColor="text1"/>
          <w:sz w:val="24"/>
          <w:szCs w:val="24"/>
        </w:rPr>
        <w:t>ocial</w:t>
      </w:r>
      <w:r w:rsidRPr="00A52A85">
        <w:rPr>
          <w:rFonts w:ascii="Arial" w:hAnsi="Arial" w:cs="Arial"/>
          <w:color w:val="000000" w:themeColor="text1"/>
          <w:sz w:val="24"/>
          <w:szCs w:val="24"/>
        </w:rPr>
        <w:t xml:space="preserve"> desirability, given that parents may fear the consequences of rating the measures truthfully. Some designs were impacted due to the limited funding, whereby researchers had to cut corners by not including control groups as well </w:t>
      </w:r>
      <w:r w:rsidR="00870576" w:rsidRPr="00A52A85">
        <w:rPr>
          <w:rFonts w:ascii="Arial" w:hAnsi="Arial" w:cs="Arial"/>
          <w:color w:val="000000" w:themeColor="text1"/>
          <w:sz w:val="24"/>
          <w:szCs w:val="24"/>
        </w:rPr>
        <w:t>as also act as clinicians (Bain,</w:t>
      </w:r>
      <w:r w:rsidRPr="00A52A85">
        <w:rPr>
          <w:rFonts w:ascii="Arial" w:hAnsi="Arial" w:cs="Arial"/>
          <w:color w:val="000000" w:themeColor="text1"/>
          <w:sz w:val="24"/>
          <w:szCs w:val="24"/>
        </w:rPr>
        <w:t xml:space="preserve"> 2014) which may also impact on social desirability and the transference between participants and researchers. </w:t>
      </w:r>
    </w:p>
    <w:p w14:paraId="5A95CADC" w14:textId="0C5E47F9"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There were </w:t>
      </w:r>
      <w:proofErr w:type="gramStart"/>
      <w:r w:rsidRPr="00A52A85">
        <w:rPr>
          <w:rFonts w:ascii="Arial" w:hAnsi="Arial" w:cs="Arial"/>
          <w:color w:val="000000" w:themeColor="text1"/>
          <w:sz w:val="24"/>
          <w:szCs w:val="24"/>
        </w:rPr>
        <w:t>a large numb</w:t>
      </w:r>
      <w:r w:rsidR="00870576" w:rsidRPr="00A52A85">
        <w:rPr>
          <w:rFonts w:ascii="Arial" w:hAnsi="Arial" w:cs="Arial"/>
          <w:color w:val="000000" w:themeColor="text1"/>
          <w:sz w:val="24"/>
          <w:szCs w:val="24"/>
        </w:rPr>
        <w:t>er of</w:t>
      </w:r>
      <w:proofErr w:type="gramEnd"/>
      <w:r w:rsidR="00870576" w:rsidRPr="00A52A85">
        <w:rPr>
          <w:rFonts w:ascii="Arial" w:hAnsi="Arial" w:cs="Arial"/>
          <w:color w:val="000000" w:themeColor="text1"/>
          <w:sz w:val="24"/>
          <w:szCs w:val="24"/>
        </w:rPr>
        <w:t xml:space="preserve"> measures used across studies</w:t>
      </w:r>
      <w:r w:rsidRPr="00A52A85">
        <w:rPr>
          <w:rFonts w:ascii="Arial" w:hAnsi="Arial" w:cs="Arial"/>
          <w:color w:val="000000" w:themeColor="text1"/>
          <w:sz w:val="24"/>
          <w:szCs w:val="24"/>
        </w:rPr>
        <w:t xml:space="preserve"> to capture the effectiveness of </w:t>
      </w:r>
      <w:r w:rsidR="00870576" w:rsidRPr="00A52A85">
        <w:rPr>
          <w:rFonts w:ascii="Arial" w:hAnsi="Arial" w:cs="Arial"/>
          <w:color w:val="000000" w:themeColor="text1"/>
          <w:sz w:val="24"/>
          <w:szCs w:val="24"/>
        </w:rPr>
        <w:t>PIP</w:t>
      </w:r>
      <w:r w:rsidRPr="00A52A85">
        <w:rPr>
          <w:rFonts w:ascii="Arial" w:hAnsi="Arial" w:cs="Arial"/>
          <w:color w:val="000000" w:themeColor="text1"/>
          <w:sz w:val="24"/>
          <w:szCs w:val="24"/>
        </w:rPr>
        <w:t>. Whilst measuring several variables adds to the effectiveness of PIP, George et al</w:t>
      </w:r>
      <w:r w:rsidR="00870576"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(2021) acknowledged that this could have resulted in a biased participant group whereby such extensive assessment may have attracted more motivated </w:t>
      </w:r>
      <w:proofErr w:type="gramStart"/>
      <w:r w:rsidRPr="00A52A85">
        <w:rPr>
          <w:rFonts w:ascii="Arial" w:hAnsi="Arial" w:cs="Arial"/>
          <w:color w:val="000000" w:themeColor="text1"/>
          <w:sz w:val="24"/>
          <w:szCs w:val="24"/>
        </w:rPr>
        <w:t>care-givers</w:t>
      </w:r>
      <w:proofErr w:type="gramEnd"/>
      <w:r w:rsidRPr="00A52A85">
        <w:rPr>
          <w:rFonts w:ascii="Arial" w:hAnsi="Arial" w:cs="Arial"/>
          <w:color w:val="000000" w:themeColor="text1"/>
          <w:sz w:val="24"/>
          <w:szCs w:val="24"/>
        </w:rPr>
        <w:t xml:space="preserve">, which is not very generalizable of at risk </w:t>
      </w:r>
      <w:r w:rsidR="00870576" w:rsidRPr="00A52A85">
        <w:rPr>
          <w:rFonts w:ascii="Arial" w:hAnsi="Arial" w:cs="Arial"/>
          <w:color w:val="000000" w:themeColor="text1"/>
          <w:sz w:val="24"/>
          <w:szCs w:val="24"/>
        </w:rPr>
        <w:t>or diverse families (Lamb et al.,</w:t>
      </w:r>
      <w:r w:rsidRPr="00A52A85">
        <w:rPr>
          <w:rFonts w:ascii="Arial" w:hAnsi="Arial" w:cs="Arial"/>
          <w:color w:val="000000" w:themeColor="text1"/>
          <w:sz w:val="24"/>
          <w:szCs w:val="24"/>
        </w:rPr>
        <w:t xml:space="preserve"> 2011). Furthermore, the studies did not consistently measure the variables using the same outcomes and thus it makes it difficult to compare, or reliably report change. Some studies adopted multiple measures to illustrate the same construct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parental representations) and yielded </w:t>
      </w:r>
      <w:r w:rsidR="00870576" w:rsidRPr="00A52A85">
        <w:rPr>
          <w:rFonts w:ascii="Arial" w:hAnsi="Arial" w:cs="Arial"/>
          <w:color w:val="000000" w:themeColor="text1"/>
          <w:sz w:val="24"/>
          <w:szCs w:val="24"/>
        </w:rPr>
        <w:t>differing results (</w:t>
      </w:r>
      <w:proofErr w:type="spellStart"/>
      <w:r w:rsidR="00870576" w:rsidRPr="00A52A85">
        <w:rPr>
          <w:rFonts w:ascii="Arial" w:hAnsi="Arial" w:cs="Arial"/>
          <w:color w:val="000000" w:themeColor="text1"/>
          <w:sz w:val="24"/>
          <w:szCs w:val="24"/>
        </w:rPr>
        <w:t>Fonagy</w:t>
      </w:r>
      <w:proofErr w:type="spellEnd"/>
      <w:r w:rsidR="00870576"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2016), highlighting limitations in the psychometric pr</w:t>
      </w:r>
      <w:r w:rsidR="00870576" w:rsidRPr="00A52A85">
        <w:rPr>
          <w:rFonts w:ascii="Arial" w:hAnsi="Arial" w:cs="Arial"/>
          <w:color w:val="000000" w:themeColor="text1"/>
          <w:sz w:val="24"/>
          <w:szCs w:val="24"/>
        </w:rPr>
        <w:t xml:space="preserve">operties of current </w:t>
      </w:r>
      <w:r w:rsidR="00870576" w:rsidRPr="00A52A85">
        <w:rPr>
          <w:rFonts w:ascii="Arial" w:hAnsi="Arial" w:cs="Arial"/>
          <w:color w:val="000000" w:themeColor="text1"/>
          <w:sz w:val="24"/>
          <w:szCs w:val="24"/>
        </w:rPr>
        <w:lastRenderedPageBreak/>
        <w:t>measures, hi</w:t>
      </w:r>
      <w:r w:rsidRPr="00A52A85">
        <w:rPr>
          <w:rFonts w:ascii="Arial" w:hAnsi="Arial" w:cs="Arial"/>
          <w:color w:val="000000" w:themeColor="text1"/>
          <w:sz w:val="24"/>
          <w:szCs w:val="24"/>
        </w:rPr>
        <w:t>ghlighting the robustness of measures may be questionable. Further information regarding the psychometric properties of measures used across stu</w:t>
      </w:r>
      <w:r w:rsidR="00870576" w:rsidRPr="00A52A85">
        <w:rPr>
          <w:rFonts w:ascii="Arial" w:hAnsi="Arial" w:cs="Arial"/>
          <w:color w:val="000000" w:themeColor="text1"/>
          <w:sz w:val="24"/>
          <w:szCs w:val="24"/>
        </w:rPr>
        <w:t xml:space="preserve">dies can be found in appendix 3. </w:t>
      </w:r>
      <w:r w:rsidRPr="00A52A85">
        <w:rPr>
          <w:rFonts w:ascii="Arial" w:hAnsi="Arial" w:cs="Arial"/>
          <w:color w:val="000000" w:themeColor="text1"/>
          <w:sz w:val="24"/>
          <w:szCs w:val="24"/>
        </w:rPr>
        <w:t xml:space="preserve"> </w:t>
      </w:r>
    </w:p>
    <w:p w14:paraId="00BC370B" w14:textId="6C6141EB" w:rsidR="003F0723" w:rsidRPr="00A52A85" w:rsidRDefault="003F0723" w:rsidP="008D5B61">
      <w:pPr>
        <w:spacing w:line="360" w:lineRule="auto"/>
        <w:rPr>
          <w:rFonts w:ascii="Arial" w:hAnsi="Arial" w:cs="Arial"/>
          <w:color w:val="000000" w:themeColor="text1"/>
          <w:sz w:val="24"/>
          <w:szCs w:val="24"/>
        </w:rPr>
      </w:pPr>
    </w:p>
    <w:p w14:paraId="4F983FCA" w14:textId="32EBEEB4" w:rsidR="003F0723" w:rsidRPr="00A52A85" w:rsidRDefault="003F0723" w:rsidP="00A52A85">
      <w:pPr>
        <w:pStyle w:val="Heading2"/>
        <w:rPr>
          <w:color w:val="000000" w:themeColor="text1"/>
        </w:rPr>
      </w:pPr>
      <w:bookmarkStart w:id="46" w:name="_Toc140250145"/>
      <w:r w:rsidRPr="00A52A85">
        <w:rPr>
          <w:color w:val="000000" w:themeColor="text1"/>
        </w:rPr>
        <w:t>Limitations of this review</w:t>
      </w:r>
      <w:bookmarkEnd w:id="46"/>
    </w:p>
    <w:p w14:paraId="20312E1C" w14:textId="77777777" w:rsidR="00A52A85" w:rsidRPr="00A52A85" w:rsidRDefault="00A52A85" w:rsidP="00A52A85">
      <w:pPr>
        <w:rPr>
          <w:color w:val="000000" w:themeColor="text1"/>
        </w:rPr>
      </w:pPr>
    </w:p>
    <w:p w14:paraId="1ED41B54"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CCAT is a subjective appraisal tool and given time limits; a second-rater was not utilized for the appraisal; meaning inter-rater reliability cannot be reported.</w:t>
      </w:r>
    </w:p>
    <w:p w14:paraId="4A291685" w14:textId="35C4EC61"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Parent-Infant Psychotherapy is an intervention, which originated in the early work of Selma </w:t>
      </w:r>
      <w:proofErr w:type="spellStart"/>
      <w:r w:rsidRPr="00A52A85">
        <w:rPr>
          <w:rFonts w:ascii="Arial" w:hAnsi="Arial" w:cs="Arial"/>
          <w:color w:val="000000" w:themeColor="text1"/>
          <w:sz w:val="24"/>
          <w:szCs w:val="24"/>
        </w:rPr>
        <w:t>Fraiberg</w:t>
      </w:r>
      <w:proofErr w:type="spellEnd"/>
      <w:r w:rsidRPr="00A52A85">
        <w:rPr>
          <w:rFonts w:ascii="Arial" w:hAnsi="Arial" w:cs="Arial"/>
          <w:color w:val="000000" w:themeColor="text1"/>
          <w:sz w:val="24"/>
          <w:szCs w:val="24"/>
        </w:rPr>
        <w:t xml:space="preserve">, however it has since been developed and applied </w:t>
      </w:r>
      <w:r w:rsidR="00870576" w:rsidRPr="00A52A85">
        <w:rPr>
          <w:rFonts w:ascii="Arial" w:hAnsi="Arial" w:cs="Arial"/>
          <w:color w:val="000000" w:themeColor="text1"/>
          <w:sz w:val="24"/>
          <w:szCs w:val="24"/>
        </w:rPr>
        <w:t>to parents with older infants (&gt;</w:t>
      </w:r>
      <w:r w:rsidRPr="00A52A85">
        <w:rPr>
          <w:rFonts w:ascii="Arial" w:hAnsi="Arial" w:cs="Arial"/>
          <w:color w:val="000000" w:themeColor="text1"/>
          <w:sz w:val="24"/>
          <w:szCs w:val="24"/>
        </w:rPr>
        <w:t>5 years). Whilst both approaches focus on the application of psychoanalytic principles, in clinical practice is it not uncommon for such models to become more integrative in nature naturally. Some of the studies were transparent in how they had made the method more integrative utilizing behavioural processes alongside repre</w:t>
      </w:r>
      <w:r w:rsidR="00870576" w:rsidRPr="00A52A85">
        <w:rPr>
          <w:rFonts w:ascii="Arial" w:hAnsi="Arial" w:cs="Arial"/>
          <w:color w:val="000000" w:themeColor="text1"/>
          <w:sz w:val="24"/>
          <w:szCs w:val="24"/>
        </w:rPr>
        <w:t>sentational methods (Lavi et al.,</w:t>
      </w:r>
      <w:r w:rsidRPr="00A52A85">
        <w:rPr>
          <w:rFonts w:ascii="Arial" w:hAnsi="Arial" w:cs="Arial"/>
          <w:color w:val="000000" w:themeColor="text1"/>
          <w:sz w:val="24"/>
          <w:szCs w:val="24"/>
        </w:rPr>
        <w:t xml:space="preserve"> 2015), however treatment adherence procedure did </w:t>
      </w:r>
      <w:proofErr w:type="gramStart"/>
      <w:r w:rsidRPr="00A52A85">
        <w:rPr>
          <w:rFonts w:ascii="Arial" w:hAnsi="Arial" w:cs="Arial"/>
          <w:color w:val="000000" w:themeColor="text1"/>
          <w:sz w:val="24"/>
          <w:szCs w:val="24"/>
        </w:rPr>
        <w:t>vary</w:t>
      </w:r>
      <w:proofErr w:type="gramEnd"/>
      <w:r w:rsidRPr="00A52A85">
        <w:rPr>
          <w:rFonts w:ascii="Arial" w:hAnsi="Arial" w:cs="Arial"/>
          <w:color w:val="000000" w:themeColor="text1"/>
          <w:sz w:val="24"/>
          <w:szCs w:val="24"/>
        </w:rPr>
        <w:t xml:space="preserve"> and one study referenced the difficulty in measuring treatment adherence, given it’s not a model that follows prescribed</w:t>
      </w:r>
      <w:r w:rsidR="00870576" w:rsidRPr="00A52A85">
        <w:rPr>
          <w:rFonts w:ascii="Arial" w:hAnsi="Arial" w:cs="Arial"/>
          <w:color w:val="000000" w:themeColor="text1"/>
          <w:sz w:val="24"/>
          <w:szCs w:val="24"/>
        </w:rPr>
        <w:t xml:space="preserve"> sessional topics (</w:t>
      </w:r>
      <w:proofErr w:type="spellStart"/>
      <w:r w:rsidR="00870576" w:rsidRPr="00A52A85">
        <w:rPr>
          <w:rFonts w:ascii="Arial" w:hAnsi="Arial" w:cs="Arial"/>
          <w:color w:val="000000" w:themeColor="text1"/>
          <w:sz w:val="24"/>
          <w:szCs w:val="24"/>
        </w:rPr>
        <w:t>Fonagy</w:t>
      </w:r>
      <w:proofErr w:type="spellEnd"/>
      <w:r w:rsidR="00870576"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2016). Consequently, it is difficult to ascertain how much outcomes were explained by the original psychoanalytical techniques, and rather outcomes may be more reflective of integrative methods; a likely limitation of most intervention reviews that are less manualised. </w:t>
      </w:r>
    </w:p>
    <w:p w14:paraId="2551BE37" w14:textId="0A7CB85F" w:rsidR="003F0723" w:rsidRPr="00A52A85" w:rsidRDefault="003F0723" w:rsidP="00A52A85">
      <w:pPr>
        <w:pStyle w:val="Heading2"/>
        <w:rPr>
          <w:color w:val="000000" w:themeColor="text1"/>
        </w:rPr>
      </w:pPr>
      <w:bookmarkStart w:id="47" w:name="_Toc140250146"/>
      <w:r w:rsidRPr="00A52A85">
        <w:rPr>
          <w:color w:val="000000" w:themeColor="text1"/>
        </w:rPr>
        <w:t>Clinical implications</w:t>
      </w:r>
      <w:bookmarkEnd w:id="47"/>
      <w:r w:rsidRPr="00A52A85">
        <w:rPr>
          <w:color w:val="000000" w:themeColor="text1"/>
        </w:rPr>
        <w:t xml:space="preserve"> </w:t>
      </w:r>
    </w:p>
    <w:p w14:paraId="6DB9CE0E" w14:textId="77777777" w:rsidR="00A52A85" w:rsidRPr="00A52A85" w:rsidRDefault="00A52A85" w:rsidP="00A52A85">
      <w:pPr>
        <w:rPr>
          <w:color w:val="000000" w:themeColor="text1"/>
        </w:rPr>
      </w:pPr>
    </w:p>
    <w:p w14:paraId="4BFB0BE9" w14:textId="45ABD81E"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results suggest some effectiveness</w:t>
      </w:r>
      <w:r w:rsidR="00A10B37" w:rsidRPr="00A52A85">
        <w:rPr>
          <w:rFonts w:ascii="Arial" w:hAnsi="Arial" w:cs="Arial"/>
          <w:color w:val="000000" w:themeColor="text1"/>
          <w:sz w:val="24"/>
          <w:szCs w:val="24"/>
        </w:rPr>
        <w:t xml:space="preserve"> of</w:t>
      </w:r>
      <w:r w:rsidRPr="00A52A85">
        <w:rPr>
          <w:rFonts w:ascii="Arial" w:hAnsi="Arial" w:cs="Arial"/>
          <w:color w:val="000000" w:themeColor="text1"/>
          <w:sz w:val="24"/>
          <w:szCs w:val="24"/>
        </w:rPr>
        <w:t xml:space="preserve"> PIP for those with significant trauma histories and maltreated children, highlighting the need to screen/identify dyads who have experienced early trauma, to signpost ‘at risk’ families to appropriate treatment.  This is supportive of the research highlighting the need for trauma-informed interventions, for those with adverse histories (Johnson</w:t>
      </w:r>
      <w:r w:rsidR="00870576" w:rsidRPr="00A52A85">
        <w:rPr>
          <w:rFonts w:ascii="Arial" w:hAnsi="Arial" w:cs="Arial"/>
          <w:color w:val="000000" w:themeColor="text1"/>
          <w:sz w:val="24"/>
          <w:szCs w:val="24"/>
        </w:rPr>
        <w:t xml:space="preserve"> et al.,</w:t>
      </w:r>
      <w:r w:rsidRPr="00A52A85">
        <w:rPr>
          <w:rFonts w:ascii="Arial" w:hAnsi="Arial" w:cs="Arial"/>
          <w:color w:val="000000" w:themeColor="text1"/>
          <w:sz w:val="24"/>
          <w:szCs w:val="24"/>
        </w:rPr>
        <w:t xml:space="preserve"> 2018). Such findings highlight the clinical implications for dyads with complex histories when engaging in treatment incorporating psychoanalytic principles which may improve mother-child outcomes long-term. The small sample sizes, high </w:t>
      </w:r>
      <w:proofErr w:type="spellStart"/>
      <w:r w:rsidRPr="00A52A85">
        <w:rPr>
          <w:rFonts w:ascii="Arial" w:hAnsi="Arial" w:cs="Arial"/>
          <w:color w:val="000000" w:themeColor="text1"/>
          <w:sz w:val="24"/>
          <w:szCs w:val="24"/>
        </w:rPr>
        <w:t>drop out</w:t>
      </w:r>
      <w:proofErr w:type="spellEnd"/>
      <w:r w:rsidRPr="00A52A85">
        <w:rPr>
          <w:rFonts w:ascii="Arial" w:hAnsi="Arial" w:cs="Arial"/>
          <w:color w:val="000000" w:themeColor="text1"/>
          <w:sz w:val="24"/>
          <w:szCs w:val="24"/>
        </w:rPr>
        <w:t xml:space="preserve"> rates, and the association with those who are depressed attending less sessions </w:t>
      </w:r>
      <w:r w:rsidRPr="00A52A85">
        <w:rPr>
          <w:rFonts w:ascii="Arial" w:hAnsi="Arial" w:cs="Arial"/>
          <w:color w:val="000000" w:themeColor="text1"/>
          <w:sz w:val="24"/>
          <w:szCs w:val="24"/>
        </w:rPr>
        <w:lastRenderedPageBreak/>
        <w:t xml:space="preserve">highlights the need for clinical services, to be creative in supporting less privileged groups to access treatment which may be of benefit to them. Some findings outline that those with less extensive trauma histories benefit from TAU, and thus this level of treatment may be appropriate for this group, however further research is needed. </w:t>
      </w:r>
    </w:p>
    <w:p w14:paraId="7904D1DE" w14:textId="3FC6A392"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Further</w:t>
      </w:r>
      <w:r w:rsidR="00870576" w:rsidRPr="00A52A85">
        <w:rPr>
          <w:rFonts w:ascii="Arial" w:hAnsi="Arial" w:cs="Arial"/>
          <w:color w:val="000000" w:themeColor="text1"/>
          <w:sz w:val="24"/>
          <w:szCs w:val="24"/>
        </w:rPr>
        <w:t xml:space="preserve">more, this review provides </w:t>
      </w:r>
      <w:r w:rsidRPr="00A52A85">
        <w:rPr>
          <w:rFonts w:ascii="Arial" w:hAnsi="Arial" w:cs="Arial"/>
          <w:color w:val="000000" w:themeColor="text1"/>
          <w:sz w:val="24"/>
          <w:szCs w:val="24"/>
        </w:rPr>
        <w:t xml:space="preserve">evidence for the efficacy of parent-infant dyadic therapy on parental mental health, even though this is not something specifically targeted through PIP. This suggests that parents who struggle with their mental health may benefit from dyadic treatment focusing on attachments, which long-term may have positive implications on infant development and social and emotional functioning. </w:t>
      </w:r>
    </w:p>
    <w:p w14:paraId="48F424E3" w14:textId="028B6474"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Given that ‘brief’ therapy was illustrated as effective in contexts of high deprivation, the cost-effectiveness of PIP may be beneficial for services with limited funding and resources. This approach could be proactive in tackling replications of ‘Intergenerational trauma’ in f</w:t>
      </w:r>
      <w:r w:rsidR="00870576" w:rsidRPr="00A52A85">
        <w:rPr>
          <w:rFonts w:ascii="Arial" w:hAnsi="Arial" w:cs="Arial"/>
          <w:color w:val="000000" w:themeColor="text1"/>
          <w:sz w:val="24"/>
          <w:szCs w:val="24"/>
        </w:rPr>
        <w:t>uture-generations (Bellis et al.,</w:t>
      </w:r>
      <w:r w:rsidRPr="00A52A85">
        <w:rPr>
          <w:rFonts w:ascii="Arial" w:hAnsi="Arial" w:cs="Arial"/>
          <w:color w:val="000000" w:themeColor="text1"/>
          <w:sz w:val="24"/>
          <w:szCs w:val="24"/>
        </w:rPr>
        <w:t xml:space="preserve"> 2014) thus reducing the need for future clinical services. However, consideration should be given to parents with significant adversities, who may benefit more from creative ways of accessing treatment for a longer duration of time as those with particularly sensitive trauma histories may be re-traumatised by the sudden cessation of helping services.</w:t>
      </w:r>
    </w:p>
    <w:p w14:paraId="59380064" w14:textId="6B2064E9" w:rsidR="003F0723" w:rsidRPr="00A52A85" w:rsidRDefault="003F0723" w:rsidP="00A52A85">
      <w:pPr>
        <w:pStyle w:val="Heading2"/>
        <w:rPr>
          <w:color w:val="000000" w:themeColor="text1"/>
        </w:rPr>
      </w:pPr>
      <w:bookmarkStart w:id="48" w:name="_Toc140250147"/>
      <w:r w:rsidRPr="00A52A85">
        <w:rPr>
          <w:color w:val="000000" w:themeColor="text1"/>
        </w:rPr>
        <w:t>Research Implications</w:t>
      </w:r>
      <w:bookmarkEnd w:id="48"/>
    </w:p>
    <w:p w14:paraId="54CC413E" w14:textId="77777777" w:rsidR="00A52A85" w:rsidRPr="00A52A85" w:rsidRDefault="00A52A85" w:rsidP="00A52A85">
      <w:pPr>
        <w:rPr>
          <w:color w:val="000000" w:themeColor="text1"/>
        </w:rPr>
      </w:pPr>
    </w:p>
    <w:p w14:paraId="5473D3B2" w14:textId="0600689B"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Given that social adversities are evidently high in families in need of mental h</w:t>
      </w:r>
      <w:r w:rsidR="00870576" w:rsidRPr="00A52A85">
        <w:rPr>
          <w:rFonts w:ascii="Arial" w:hAnsi="Arial" w:cs="Arial"/>
          <w:color w:val="000000" w:themeColor="text1"/>
          <w:sz w:val="24"/>
          <w:szCs w:val="24"/>
        </w:rPr>
        <w:t>ealth services (Stepleton et al.,</w:t>
      </w:r>
      <w:r w:rsidRPr="00A52A85">
        <w:rPr>
          <w:rFonts w:ascii="Arial" w:hAnsi="Arial" w:cs="Arial"/>
          <w:color w:val="000000" w:themeColor="text1"/>
          <w:sz w:val="24"/>
          <w:szCs w:val="24"/>
        </w:rPr>
        <w:t xml:space="preserve"> 2016), research would benefit from consistently considering how such factors impact on treatment-outcomes. Studies should work to actively include fathers in their uptake, as the effectiveness of treatment when fathers are involved is unclear and they were largely under-represented across the included studies.</w:t>
      </w:r>
    </w:p>
    <w:p w14:paraId="162BECD1" w14:textId="77777777" w:rsidR="00A52A85"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Future research should enhance their designs by ensuring that their sample is adequately powered to detect an effect and report the precision of their results to add to the clinical utility of the findings. Studies should aim to use consistent and robust measurement within their outcomes, which is more objective in nature. For example, scales such as the emotional availability scale, which requires training and yields high levels of reliability and validity may increase the robustness of findings. </w:t>
      </w:r>
    </w:p>
    <w:p w14:paraId="7A8D258F" w14:textId="5B884780"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Studies should aim to consistently measure outcomes at follow up to assess the longevity of the effects, and how improvements in parents’ mental health may impact on infant outcomes and the attachment relationship long-term. Studies should also aim to explore the efficacy of PIP on children aged 3-5 years, given this remain a gap in the research, despite recommendations of PIP for infants and children up to the age of 5.  </w:t>
      </w:r>
    </w:p>
    <w:p w14:paraId="13E6CD3F" w14:textId="77E68FC8" w:rsidR="003F0723" w:rsidRPr="00A52A85" w:rsidRDefault="003F0723" w:rsidP="00A52A85">
      <w:pPr>
        <w:pStyle w:val="Heading1"/>
      </w:pPr>
      <w:bookmarkStart w:id="49" w:name="_Toc140250148"/>
      <w:r w:rsidRPr="00A52A85">
        <w:t>Conclusion</w:t>
      </w:r>
      <w:bookmarkEnd w:id="49"/>
    </w:p>
    <w:p w14:paraId="6326D4C7" w14:textId="77777777" w:rsidR="00A52A85" w:rsidRPr="00A52A85" w:rsidRDefault="00A52A85" w:rsidP="00A52A85">
      <w:pPr>
        <w:rPr>
          <w:color w:val="000000" w:themeColor="text1"/>
        </w:rPr>
      </w:pPr>
    </w:p>
    <w:p w14:paraId="185CABC0" w14:textId="77777777" w:rsidR="003F0723" w:rsidRPr="00A52A85" w:rsidRDefault="003F0723"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review illustrates mixed outcomes for child and maternal mental health, alongside the attachment-relationship. There were several methodological and ethical limitations in some of the studies included which may limit the confidence we have in the overall findings. Despite this, the review adds to the existing evidence base outlining the effectiveness of PIP compared to treatment as usual and occasionally other dyadic interventions, particularly when applied to groups with significant trauma/maltreatment. Conclusions on the efficacy of PIP for children aged 3-5 years remains limited, given a lack of studies recruited children in this age range, thus the efficacy of PIP for pre-school children remains unclear and requires further research.</w:t>
      </w:r>
    </w:p>
    <w:p w14:paraId="5202B978" w14:textId="1828F3D7" w:rsidR="003F0723" w:rsidRPr="00A52A85" w:rsidRDefault="003F0723" w:rsidP="008D5B61">
      <w:pPr>
        <w:spacing w:line="360" w:lineRule="auto"/>
        <w:rPr>
          <w:rFonts w:ascii="Arial" w:hAnsi="Arial" w:cs="Arial"/>
          <w:color w:val="000000" w:themeColor="text1"/>
          <w:sz w:val="24"/>
          <w:szCs w:val="24"/>
        </w:rPr>
      </w:pPr>
    </w:p>
    <w:p w14:paraId="761F47A2" w14:textId="32C60445" w:rsidR="00870576" w:rsidRPr="00A52A85" w:rsidRDefault="00870576" w:rsidP="008D5B61">
      <w:pPr>
        <w:spacing w:line="360" w:lineRule="auto"/>
        <w:rPr>
          <w:rFonts w:ascii="Arial" w:hAnsi="Arial" w:cs="Arial"/>
          <w:color w:val="000000" w:themeColor="text1"/>
          <w:sz w:val="24"/>
          <w:szCs w:val="24"/>
        </w:rPr>
      </w:pPr>
    </w:p>
    <w:p w14:paraId="719E9EFC" w14:textId="26091446" w:rsidR="00870576" w:rsidRPr="00A52A85" w:rsidRDefault="00870576" w:rsidP="008D5B61">
      <w:pPr>
        <w:spacing w:line="360" w:lineRule="auto"/>
        <w:rPr>
          <w:rFonts w:ascii="Arial" w:hAnsi="Arial" w:cs="Arial"/>
          <w:color w:val="000000" w:themeColor="text1"/>
          <w:sz w:val="24"/>
          <w:szCs w:val="24"/>
        </w:rPr>
      </w:pPr>
    </w:p>
    <w:p w14:paraId="455B7E59" w14:textId="1E942A35" w:rsidR="00870576" w:rsidRPr="00A52A85" w:rsidRDefault="00870576" w:rsidP="008D5B61">
      <w:pPr>
        <w:spacing w:line="360" w:lineRule="auto"/>
        <w:rPr>
          <w:rFonts w:ascii="Arial" w:hAnsi="Arial" w:cs="Arial"/>
          <w:color w:val="000000" w:themeColor="text1"/>
          <w:sz w:val="24"/>
          <w:szCs w:val="24"/>
        </w:rPr>
      </w:pPr>
    </w:p>
    <w:p w14:paraId="3523E588" w14:textId="103B41C3" w:rsidR="00870576" w:rsidRPr="00A52A85" w:rsidRDefault="00870576" w:rsidP="008D5B61">
      <w:pPr>
        <w:spacing w:line="360" w:lineRule="auto"/>
        <w:rPr>
          <w:rFonts w:ascii="Arial" w:hAnsi="Arial" w:cs="Arial"/>
          <w:color w:val="000000" w:themeColor="text1"/>
          <w:sz w:val="24"/>
          <w:szCs w:val="24"/>
        </w:rPr>
      </w:pPr>
    </w:p>
    <w:p w14:paraId="4C569754" w14:textId="605B8B2B" w:rsidR="00A52A85" w:rsidRPr="00A52A85" w:rsidRDefault="00A52A85" w:rsidP="008D5B61">
      <w:pPr>
        <w:spacing w:line="360" w:lineRule="auto"/>
        <w:rPr>
          <w:rFonts w:ascii="Arial" w:hAnsi="Arial" w:cs="Arial"/>
          <w:color w:val="000000" w:themeColor="text1"/>
          <w:sz w:val="24"/>
          <w:szCs w:val="24"/>
        </w:rPr>
      </w:pPr>
    </w:p>
    <w:p w14:paraId="32F6CC56" w14:textId="1179DD58" w:rsidR="00A52A85" w:rsidRPr="00A52A85" w:rsidRDefault="00A52A85" w:rsidP="008D5B61">
      <w:pPr>
        <w:spacing w:line="360" w:lineRule="auto"/>
        <w:rPr>
          <w:rFonts w:ascii="Arial" w:hAnsi="Arial" w:cs="Arial"/>
          <w:color w:val="000000" w:themeColor="text1"/>
          <w:sz w:val="24"/>
          <w:szCs w:val="24"/>
        </w:rPr>
      </w:pPr>
    </w:p>
    <w:p w14:paraId="0B2D263B" w14:textId="75B64CC0" w:rsidR="00A52A85" w:rsidRPr="00A52A85" w:rsidRDefault="00A52A85" w:rsidP="008D5B61">
      <w:pPr>
        <w:spacing w:line="360" w:lineRule="auto"/>
        <w:rPr>
          <w:rFonts w:ascii="Arial" w:hAnsi="Arial" w:cs="Arial"/>
          <w:color w:val="000000" w:themeColor="text1"/>
          <w:sz w:val="24"/>
          <w:szCs w:val="24"/>
        </w:rPr>
      </w:pPr>
    </w:p>
    <w:p w14:paraId="6DAB49F9" w14:textId="05EC94D1" w:rsidR="00A52A85" w:rsidRPr="00A52A85" w:rsidRDefault="00A52A85" w:rsidP="008D5B61">
      <w:pPr>
        <w:spacing w:line="360" w:lineRule="auto"/>
        <w:rPr>
          <w:rFonts w:ascii="Arial" w:hAnsi="Arial" w:cs="Arial"/>
          <w:color w:val="000000" w:themeColor="text1"/>
          <w:sz w:val="24"/>
          <w:szCs w:val="24"/>
        </w:rPr>
      </w:pPr>
    </w:p>
    <w:p w14:paraId="6015BEE9" w14:textId="77777777" w:rsidR="00A52A85" w:rsidRPr="00A52A85" w:rsidRDefault="00A52A85" w:rsidP="008D5B61">
      <w:pPr>
        <w:spacing w:line="360" w:lineRule="auto"/>
        <w:rPr>
          <w:rFonts w:ascii="Arial" w:hAnsi="Arial" w:cs="Arial"/>
          <w:color w:val="000000" w:themeColor="text1"/>
          <w:sz w:val="24"/>
          <w:szCs w:val="24"/>
        </w:rPr>
      </w:pPr>
    </w:p>
    <w:p w14:paraId="645571CB" w14:textId="1D9AC5A4" w:rsidR="00FF6CDD" w:rsidRDefault="003F0723" w:rsidP="00A52A85">
      <w:pPr>
        <w:pStyle w:val="Heading1"/>
      </w:pPr>
      <w:bookmarkStart w:id="50" w:name="_Toc113183471"/>
      <w:bookmarkStart w:id="51" w:name="_Toc140250149"/>
      <w:r w:rsidRPr="00A24F81">
        <w:lastRenderedPageBreak/>
        <w:t>References</w:t>
      </w:r>
      <w:bookmarkEnd w:id="50"/>
      <w:bookmarkEnd w:id="51"/>
    </w:p>
    <w:p w14:paraId="01944F29" w14:textId="31AD903E" w:rsidR="00A24F81" w:rsidRPr="00A24F81" w:rsidRDefault="001740FC" w:rsidP="008D5B61">
      <w:pPr>
        <w:spacing w:after="0" w:line="360" w:lineRule="auto"/>
        <w:rPr>
          <w:rFonts w:ascii="Arial" w:hAnsi="Arial" w:cs="Arial"/>
          <w:color w:val="222222"/>
          <w:sz w:val="24"/>
          <w:szCs w:val="24"/>
          <w:shd w:val="clear" w:color="auto" w:fill="FFFFFF"/>
        </w:rPr>
      </w:pPr>
      <w:proofErr w:type="spellStart"/>
      <w:r w:rsidRPr="00A24F81">
        <w:rPr>
          <w:rFonts w:ascii="Arial" w:hAnsi="Arial" w:cs="Arial"/>
          <w:color w:val="222222"/>
          <w:sz w:val="24"/>
          <w:szCs w:val="24"/>
          <w:shd w:val="clear" w:color="auto" w:fill="FFFFFF"/>
        </w:rPr>
        <w:t>Alderwick</w:t>
      </w:r>
      <w:proofErr w:type="spellEnd"/>
      <w:r w:rsidRPr="00A24F81">
        <w:rPr>
          <w:rFonts w:ascii="Arial" w:hAnsi="Arial" w:cs="Arial"/>
          <w:color w:val="222222"/>
          <w:sz w:val="24"/>
          <w:szCs w:val="24"/>
          <w:shd w:val="clear" w:color="auto" w:fill="FFFFFF"/>
        </w:rPr>
        <w:t>, H., &amp; Dixon, J. (2019). The NHS long term plan. </w:t>
      </w:r>
      <w:proofErr w:type="spellStart"/>
      <w:r w:rsidRPr="00A24F81">
        <w:rPr>
          <w:rFonts w:ascii="Arial" w:hAnsi="Arial" w:cs="Arial"/>
          <w:i/>
          <w:iCs/>
          <w:color w:val="222222"/>
          <w:sz w:val="24"/>
          <w:szCs w:val="24"/>
          <w:shd w:val="clear" w:color="auto" w:fill="FFFFFF"/>
        </w:rPr>
        <w:t>bmj</w:t>
      </w:r>
      <w:proofErr w:type="spellEnd"/>
      <w:r w:rsidRPr="00A24F81">
        <w:rPr>
          <w:rFonts w:ascii="Arial" w:hAnsi="Arial" w:cs="Arial"/>
          <w:color w:val="222222"/>
          <w:sz w:val="24"/>
          <w:szCs w:val="24"/>
          <w:shd w:val="clear" w:color="auto" w:fill="FFFFFF"/>
        </w:rPr>
        <w:t>, </w:t>
      </w:r>
      <w:r w:rsidRPr="00A24F81">
        <w:rPr>
          <w:rFonts w:ascii="Arial" w:hAnsi="Arial" w:cs="Arial"/>
          <w:i/>
          <w:iCs/>
          <w:color w:val="222222"/>
          <w:sz w:val="24"/>
          <w:szCs w:val="24"/>
          <w:shd w:val="clear" w:color="auto" w:fill="FFFFFF"/>
        </w:rPr>
        <w:t>364</w:t>
      </w:r>
      <w:r w:rsidRPr="00A24F81">
        <w:rPr>
          <w:rFonts w:ascii="Arial" w:hAnsi="Arial" w:cs="Arial"/>
          <w:color w:val="222222"/>
          <w:sz w:val="24"/>
          <w:szCs w:val="24"/>
          <w:shd w:val="clear" w:color="auto" w:fill="FFFFFF"/>
        </w:rPr>
        <w:t>.</w:t>
      </w:r>
    </w:p>
    <w:p w14:paraId="33F1946A" w14:textId="628CB945" w:rsidR="00BA4F7E" w:rsidRPr="00A52A85" w:rsidRDefault="00BA4F7E" w:rsidP="00553BAF">
      <w:pPr>
        <w:spacing w:line="480" w:lineRule="auto"/>
        <w:ind w:hanging="284"/>
        <w:contextualSpacing/>
        <w:rPr>
          <w:rFonts w:ascii="Arial" w:hAnsi="Arial" w:cs="Arial"/>
          <w:color w:val="000000" w:themeColor="text1"/>
          <w:sz w:val="24"/>
          <w:szCs w:val="24"/>
          <w:u w:val="single"/>
        </w:rPr>
      </w:pPr>
      <w:r w:rsidRPr="00A52A85">
        <w:rPr>
          <w:rFonts w:ascii="Arial" w:hAnsi="Arial" w:cs="Arial"/>
          <w:color w:val="000000" w:themeColor="text1"/>
          <w:sz w:val="24"/>
          <w:szCs w:val="24"/>
          <w:shd w:val="clear" w:color="auto" w:fill="FFFFFF"/>
        </w:rPr>
        <w:t>Aoki, Y., Zeanah, C. H., Heller, S. S., &amp; Bakshi, S. (2002). Parent–infant relationship global assessment scale: A study of its predictive validity. </w:t>
      </w:r>
      <w:r w:rsidRPr="00A52A85">
        <w:rPr>
          <w:rFonts w:ascii="Arial" w:hAnsi="Arial" w:cs="Arial"/>
          <w:i/>
          <w:iCs/>
          <w:color w:val="000000" w:themeColor="text1"/>
          <w:sz w:val="24"/>
          <w:szCs w:val="24"/>
          <w:shd w:val="clear" w:color="auto" w:fill="FFFFFF"/>
        </w:rPr>
        <w:t>Psychiatry and clinical neurosciences</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56</w:t>
      </w:r>
      <w:r w:rsidRPr="00A52A85">
        <w:rPr>
          <w:rFonts w:ascii="Arial" w:hAnsi="Arial" w:cs="Arial"/>
          <w:color w:val="000000" w:themeColor="text1"/>
          <w:sz w:val="24"/>
          <w:szCs w:val="24"/>
          <w:shd w:val="clear" w:color="auto" w:fill="FFFFFF"/>
        </w:rPr>
        <w:t>(5), 493-497.</w:t>
      </w:r>
      <w:r w:rsidRPr="00A52A85">
        <w:rPr>
          <w:rFonts w:ascii="Arial" w:hAnsi="Arial" w:cs="Arial"/>
          <w:color w:val="000000" w:themeColor="text1"/>
          <w:sz w:val="24"/>
          <w:szCs w:val="24"/>
        </w:rPr>
        <w:t xml:space="preserve"> </w:t>
      </w:r>
      <w:hyperlink r:id="rId14" w:tgtFrame="_blank" w:history="1">
        <w:r w:rsidRPr="00A52A85">
          <w:rPr>
            <w:rFonts w:ascii="Arial" w:hAnsi="Arial" w:cs="Arial"/>
            <w:color w:val="000000" w:themeColor="text1"/>
            <w:sz w:val="24"/>
            <w:szCs w:val="24"/>
            <w:u w:val="single"/>
          </w:rPr>
          <w:t>https://doi.org/10.1046/j.1440-1819.2002.01044.x</w:t>
        </w:r>
      </w:hyperlink>
    </w:p>
    <w:p w14:paraId="263CB396" w14:textId="5E74706D" w:rsidR="00BA4F7E" w:rsidRPr="00A52A85" w:rsidRDefault="00BA4F7E" w:rsidP="00553BAF">
      <w:pPr>
        <w:spacing w:line="480" w:lineRule="auto"/>
        <w:ind w:hanging="284"/>
        <w:contextualSpacing/>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Armstrong, V. G., &amp; </w:t>
      </w:r>
      <w:proofErr w:type="spellStart"/>
      <w:r w:rsidRPr="00A52A85">
        <w:rPr>
          <w:rFonts w:ascii="Arial" w:eastAsia="Times New Roman" w:hAnsi="Arial" w:cs="Arial"/>
          <w:color w:val="000000" w:themeColor="text1"/>
          <w:sz w:val="24"/>
          <w:szCs w:val="24"/>
          <w:lang w:eastAsia="en-GB"/>
        </w:rPr>
        <w:t>Howatson</w:t>
      </w:r>
      <w:proofErr w:type="spellEnd"/>
      <w:r w:rsidRPr="00A52A85">
        <w:rPr>
          <w:rFonts w:ascii="Arial" w:eastAsia="Times New Roman" w:hAnsi="Arial" w:cs="Arial"/>
          <w:color w:val="000000" w:themeColor="text1"/>
          <w:sz w:val="24"/>
          <w:szCs w:val="24"/>
          <w:lang w:eastAsia="en-GB"/>
        </w:rPr>
        <w:t xml:space="preserve">, R. (2015). Parent–infant art psychotherapy: a creative dyadic approach to early intervention. </w:t>
      </w:r>
      <w:r w:rsidRPr="00A52A85">
        <w:rPr>
          <w:rFonts w:ascii="Arial" w:eastAsia="Times New Roman" w:hAnsi="Arial" w:cs="Arial"/>
          <w:i/>
          <w:color w:val="000000" w:themeColor="text1"/>
          <w:sz w:val="24"/>
          <w:szCs w:val="24"/>
          <w:lang w:eastAsia="en-GB"/>
        </w:rPr>
        <w:t>Infant mental health journal, 36</w:t>
      </w:r>
      <w:r w:rsidRPr="00A52A85">
        <w:rPr>
          <w:rFonts w:ascii="Arial" w:eastAsia="Times New Roman" w:hAnsi="Arial" w:cs="Arial"/>
          <w:color w:val="000000" w:themeColor="text1"/>
          <w:sz w:val="24"/>
          <w:szCs w:val="24"/>
          <w:lang w:eastAsia="en-GB"/>
        </w:rPr>
        <w:t xml:space="preserve">(2), 213-222. </w:t>
      </w:r>
      <w:hyperlink r:id="rId15" w:tgtFrame="_blank" w:history="1">
        <w:r w:rsidRPr="00A52A85">
          <w:rPr>
            <w:rFonts w:ascii="Arial" w:eastAsia="Times New Roman" w:hAnsi="Arial" w:cs="Arial"/>
            <w:color w:val="000000" w:themeColor="text1"/>
            <w:sz w:val="24"/>
            <w:szCs w:val="24"/>
            <w:u w:val="single"/>
            <w:lang w:eastAsia="en-GB"/>
          </w:rPr>
          <w:t>https://doi.org/10.1002/imhj.21504</w:t>
        </w:r>
      </w:hyperlink>
    </w:p>
    <w:p w14:paraId="1767A6DD" w14:textId="566C5724" w:rsidR="00BA4F7E" w:rsidRPr="00A52A85" w:rsidRDefault="00BA4F7E" w:rsidP="00553BAF">
      <w:pPr>
        <w:spacing w:line="480" w:lineRule="auto"/>
        <w:ind w:hanging="284"/>
        <w:contextualSpacing/>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Asner-Self, K. K., Schreiber, J. B., &amp; Marotta, S. A. (2006). A cross-cultural analysis of the Brief Symptom Inventory-18. Cultural diversity and ethnic minority psychology, 12(2), 367. </w:t>
      </w:r>
      <w:hyperlink r:id="rId16" w:tgtFrame="_blank" w:history="1">
        <w:r w:rsidRPr="00A52A85">
          <w:rPr>
            <w:rFonts w:ascii="Arial" w:hAnsi="Arial" w:cs="Arial"/>
            <w:color w:val="000000" w:themeColor="text1"/>
            <w:sz w:val="24"/>
            <w:szCs w:val="24"/>
            <w:u w:val="single"/>
          </w:rPr>
          <w:t>https://doi.org/10.1037/1099-9809.12.2.367</w:t>
        </w:r>
      </w:hyperlink>
    </w:p>
    <w:p w14:paraId="0BEBF4AB" w14:textId="7736CAA4" w:rsidR="00BA4F7E" w:rsidRPr="00A52A85" w:rsidRDefault="00BA4F7E" w:rsidP="00553BAF">
      <w:pPr>
        <w:spacing w:after="0" w:line="480" w:lineRule="auto"/>
        <w:ind w:hanging="284"/>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Bain, K. (2014). “New beginnings” in south African shelters for the homeless: piloting of a group psychotherapy intervention for high-risk mother-infant dyads. </w:t>
      </w:r>
      <w:r w:rsidRPr="00A52A85">
        <w:rPr>
          <w:rFonts w:ascii="Arial" w:eastAsia="Times New Roman" w:hAnsi="Arial" w:cs="Arial"/>
          <w:i/>
          <w:color w:val="000000" w:themeColor="text1"/>
          <w:sz w:val="24"/>
          <w:szCs w:val="24"/>
          <w:lang w:eastAsia="en-GB"/>
        </w:rPr>
        <w:t>Infant Mental Health Journal, 35</w:t>
      </w:r>
      <w:r w:rsidRPr="00A52A85">
        <w:rPr>
          <w:rFonts w:ascii="Arial" w:eastAsia="Times New Roman" w:hAnsi="Arial" w:cs="Arial"/>
          <w:color w:val="000000" w:themeColor="text1"/>
          <w:sz w:val="24"/>
          <w:szCs w:val="24"/>
          <w:lang w:eastAsia="en-GB"/>
        </w:rPr>
        <w:t>(6), 591-603.</w:t>
      </w:r>
      <w:hyperlink r:id="rId17" w:tgtFrame="_blank" w:history="1">
        <w:r w:rsidRPr="00A52A85">
          <w:rPr>
            <w:rFonts w:ascii="Arial" w:eastAsia="Times New Roman" w:hAnsi="Arial" w:cs="Arial"/>
            <w:color w:val="000000" w:themeColor="text1"/>
            <w:sz w:val="24"/>
            <w:szCs w:val="24"/>
            <w:u w:val="single"/>
            <w:lang w:eastAsia="en-GB"/>
          </w:rPr>
          <w:t>https://doi.org/10.1002/imhj.21457</w:t>
        </w:r>
      </w:hyperlink>
    </w:p>
    <w:p w14:paraId="362090B7" w14:textId="477CD0BC" w:rsidR="00BA4F7E" w:rsidRPr="00A52A85" w:rsidRDefault="00BA4F7E" w:rsidP="00553BAF">
      <w:pPr>
        <w:spacing w:after="0" w:line="480" w:lineRule="auto"/>
        <w:ind w:hanging="284"/>
        <w:rPr>
          <w:rFonts w:ascii="Arial" w:hAnsi="Arial" w:cs="Arial"/>
          <w:color w:val="000000" w:themeColor="text1"/>
          <w:sz w:val="24"/>
          <w:szCs w:val="24"/>
        </w:rPr>
      </w:pPr>
      <w:proofErr w:type="spellStart"/>
      <w:r w:rsidRPr="00A52A85">
        <w:rPr>
          <w:rFonts w:ascii="Arial" w:hAnsi="Arial" w:cs="Arial"/>
          <w:color w:val="000000" w:themeColor="text1"/>
          <w:sz w:val="24"/>
          <w:szCs w:val="24"/>
        </w:rPr>
        <w:t>Baradon</w:t>
      </w:r>
      <w:proofErr w:type="spellEnd"/>
      <w:r w:rsidRPr="00A52A85">
        <w:rPr>
          <w:rFonts w:ascii="Arial" w:hAnsi="Arial" w:cs="Arial"/>
          <w:color w:val="000000" w:themeColor="text1"/>
          <w:sz w:val="24"/>
          <w:szCs w:val="24"/>
        </w:rPr>
        <w:t xml:space="preserve">, T., Broughton, C., Gibbs, I., James, J., Joyce, A., &amp; Woodhead, J. (2005). </w:t>
      </w:r>
      <w:r w:rsidRPr="00A52A85">
        <w:rPr>
          <w:rFonts w:ascii="Arial" w:hAnsi="Arial" w:cs="Arial"/>
          <w:i/>
          <w:color w:val="000000" w:themeColor="text1"/>
          <w:sz w:val="24"/>
          <w:szCs w:val="24"/>
        </w:rPr>
        <w:t>The practice of psychoanalytic parent–infant psychotherapy: Claiming the baby</w:t>
      </w:r>
      <w:r w:rsidRPr="00A52A85">
        <w:rPr>
          <w:rFonts w:ascii="Arial" w:hAnsi="Arial" w:cs="Arial"/>
          <w:color w:val="000000" w:themeColor="text1"/>
          <w:sz w:val="24"/>
          <w:szCs w:val="24"/>
        </w:rPr>
        <w:t xml:space="preserve">. Routledge. </w:t>
      </w:r>
      <w:hyperlink r:id="rId18" w:history="1">
        <w:r w:rsidRPr="00A52A85">
          <w:rPr>
            <w:rStyle w:val="Hyperlink"/>
            <w:rFonts w:ascii="Arial" w:hAnsi="Arial" w:cs="Arial"/>
            <w:color w:val="000000" w:themeColor="text1"/>
            <w:sz w:val="24"/>
            <w:szCs w:val="24"/>
          </w:rPr>
          <w:t>https://doi.org/10.4324/9780203015506</w:t>
        </w:r>
      </w:hyperlink>
    </w:p>
    <w:p w14:paraId="6D9232DD" w14:textId="5EC3E662"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rPr>
        <w:t xml:space="preserve">Bark, C., Georg, A., &amp; Taubner, S. (2018). </w:t>
      </w:r>
      <w:proofErr w:type="spellStart"/>
      <w:r w:rsidRPr="00A52A85">
        <w:rPr>
          <w:rFonts w:ascii="Arial" w:hAnsi="Arial" w:cs="Arial"/>
          <w:color w:val="000000" w:themeColor="text1"/>
          <w:sz w:val="24"/>
          <w:szCs w:val="24"/>
        </w:rPr>
        <w:t>Säuglings</w:t>
      </w:r>
      <w:proofErr w:type="spellEnd"/>
      <w:r w:rsidRPr="00A52A85">
        <w:rPr>
          <w:rFonts w:ascii="Arial" w:hAnsi="Arial" w:cs="Arial"/>
          <w:color w:val="000000" w:themeColor="text1"/>
          <w:sz w:val="24"/>
          <w:szCs w:val="24"/>
        </w:rPr>
        <w:t>-/</w:t>
      </w:r>
      <w:proofErr w:type="spellStart"/>
      <w:r w:rsidRPr="00A52A85">
        <w:rPr>
          <w:rFonts w:ascii="Arial" w:hAnsi="Arial" w:cs="Arial"/>
          <w:color w:val="000000" w:themeColor="text1"/>
          <w:sz w:val="24"/>
          <w:szCs w:val="24"/>
        </w:rPr>
        <w:t>Kleinkind-Eltern-Psychotherapie</w:t>
      </w:r>
      <w:proofErr w:type="spellEnd"/>
      <w:r w:rsidRPr="00A52A85">
        <w:rPr>
          <w:rFonts w:ascii="Arial" w:hAnsi="Arial" w:cs="Arial"/>
          <w:color w:val="000000" w:themeColor="text1"/>
          <w:sz w:val="24"/>
          <w:szCs w:val="24"/>
        </w:rPr>
        <w:t xml:space="preserve"> (SKEPT). </w:t>
      </w:r>
      <w:proofErr w:type="spellStart"/>
      <w:r w:rsidRPr="00A52A85">
        <w:rPr>
          <w:rFonts w:ascii="Arial" w:hAnsi="Arial" w:cs="Arial"/>
          <w:i/>
          <w:iCs/>
          <w:color w:val="000000" w:themeColor="text1"/>
          <w:sz w:val="24"/>
          <w:szCs w:val="24"/>
        </w:rPr>
        <w:t>Psychotherapeut</w:t>
      </w:r>
      <w:proofErr w:type="spellEnd"/>
      <w:r w:rsidRPr="00A52A85">
        <w:rPr>
          <w:rFonts w:ascii="Arial" w:hAnsi="Arial" w:cs="Arial"/>
          <w:color w:val="000000" w:themeColor="text1"/>
          <w:sz w:val="24"/>
          <w:szCs w:val="24"/>
        </w:rPr>
        <w:t>, </w:t>
      </w:r>
      <w:r w:rsidRPr="00A52A85">
        <w:rPr>
          <w:rFonts w:ascii="Arial" w:hAnsi="Arial" w:cs="Arial"/>
          <w:i/>
          <w:iCs/>
          <w:color w:val="000000" w:themeColor="text1"/>
          <w:sz w:val="24"/>
          <w:szCs w:val="24"/>
        </w:rPr>
        <w:t>63</w:t>
      </w:r>
      <w:r w:rsidRPr="00A52A85">
        <w:rPr>
          <w:rFonts w:ascii="Arial" w:hAnsi="Arial" w:cs="Arial"/>
          <w:color w:val="000000" w:themeColor="text1"/>
          <w:sz w:val="24"/>
          <w:szCs w:val="24"/>
        </w:rPr>
        <w:t>(5), 367-372.</w:t>
      </w:r>
      <w:hyperlink r:id="rId19" w:history="1">
        <w:r w:rsidRPr="00A52A85">
          <w:rPr>
            <w:rStyle w:val="Hyperlink"/>
            <w:rFonts w:ascii="Arial" w:hAnsi="Arial" w:cs="Arial"/>
            <w:color w:val="000000" w:themeColor="text1"/>
            <w:sz w:val="24"/>
            <w:szCs w:val="24"/>
          </w:rPr>
          <w:t>https://doi.org/10.1007/s00278-018-0302-4</w:t>
        </w:r>
      </w:hyperlink>
    </w:p>
    <w:p w14:paraId="5BB0ED76" w14:textId="14F127D0"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rPr>
        <w:t xml:space="preserve">Barlow, J., Bennett, C., Midgley, N., Larkin, S.K., &amp; Wei, Y. (2015). Parent-infant psychotherapy for improving parental and infant mental health (Review). </w:t>
      </w:r>
      <w:r w:rsidRPr="00A52A85">
        <w:rPr>
          <w:rFonts w:ascii="Arial" w:hAnsi="Arial" w:cs="Arial"/>
          <w:i/>
          <w:color w:val="000000" w:themeColor="text1"/>
          <w:sz w:val="24"/>
          <w:szCs w:val="24"/>
        </w:rPr>
        <w:t>Cochrane Database of Systematic Reviews, (1).</w:t>
      </w:r>
      <w:hyperlink r:id="rId20" w:history="1">
        <w:r w:rsidRPr="00A52A85">
          <w:rPr>
            <w:rFonts w:ascii="Arial" w:eastAsia="Times New Roman" w:hAnsi="Arial" w:cs="Arial"/>
            <w:color w:val="000000" w:themeColor="text1"/>
            <w:sz w:val="24"/>
            <w:szCs w:val="24"/>
            <w:u w:val="single"/>
            <w:lang w:eastAsia="en-GB"/>
          </w:rPr>
          <w:t>https://doi.org/10.1002/14651858.cd010534.pub2</w:t>
        </w:r>
      </w:hyperlink>
    </w:p>
    <w:p w14:paraId="6EBC9E21" w14:textId="0D2BDCA8"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Bellis, M. A., Lowey, H., Leckenby, N., Hughes, K., &amp; Harrison, D. (2014). Adverse childhood experiences: retrospective study to determine their impact on adult health </w:t>
      </w:r>
      <w:r w:rsidRPr="00A52A85">
        <w:rPr>
          <w:rFonts w:ascii="Arial" w:eastAsia="Times New Roman" w:hAnsi="Arial" w:cs="Arial"/>
          <w:color w:val="000000" w:themeColor="text1"/>
          <w:sz w:val="24"/>
          <w:szCs w:val="24"/>
          <w:lang w:eastAsia="en-GB"/>
        </w:rPr>
        <w:lastRenderedPageBreak/>
        <w:t xml:space="preserve">behaviours and health outcomes in a UK population. </w:t>
      </w:r>
      <w:r w:rsidRPr="00A52A85">
        <w:rPr>
          <w:rFonts w:ascii="Arial" w:eastAsia="Times New Roman" w:hAnsi="Arial" w:cs="Arial"/>
          <w:i/>
          <w:color w:val="000000" w:themeColor="text1"/>
          <w:sz w:val="24"/>
          <w:szCs w:val="24"/>
          <w:lang w:eastAsia="en-GB"/>
        </w:rPr>
        <w:t>Journal of public health, 36</w:t>
      </w:r>
      <w:r w:rsidRPr="00A52A85">
        <w:rPr>
          <w:rFonts w:ascii="Arial" w:eastAsia="Times New Roman" w:hAnsi="Arial" w:cs="Arial"/>
          <w:color w:val="000000" w:themeColor="text1"/>
          <w:sz w:val="24"/>
          <w:szCs w:val="24"/>
          <w:lang w:eastAsia="en-GB"/>
        </w:rPr>
        <w:t>(1), 81-91.</w:t>
      </w:r>
      <w:hyperlink r:id="rId21" w:tgtFrame="_blank" w:history="1">
        <w:r w:rsidRPr="00A52A85">
          <w:rPr>
            <w:rFonts w:ascii="Arial" w:eastAsia="Times New Roman" w:hAnsi="Arial" w:cs="Arial"/>
            <w:color w:val="000000" w:themeColor="text1"/>
            <w:sz w:val="24"/>
            <w:szCs w:val="24"/>
            <w:u w:val="single"/>
            <w:lang w:eastAsia="en-GB"/>
          </w:rPr>
          <w:t>https://doi.org/10.1093/</w:t>
        </w:r>
        <w:proofErr w:type="spellStart"/>
        <w:r w:rsidRPr="00A52A85">
          <w:rPr>
            <w:rFonts w:ascii="Arial" w:eastAsia="Times New Roman" w:hAnsi="Arial" w:cs="Arial"/>
            <w:color w:val="000000" w:themeColor="text1"/>
            <w:sz w:val="24"/>
            <w:szCs w:val="24"/>
            <w:u w:val="single"/>
            <w:lang w:eastAsia="en-GB"/>
          </w:rPr>
          <w:t>pubmed</w:t>
        </w:r>
        <w:proofErr w:type="spellEnd"/>
        <w:r w:rsidRPr="00A52A85">
          <w:rPr>
            <w:rFonts w:ascii="Arial" w:eastAsia="Times New Roman" w:hAnsi="Arial" w:cs="Arial"/>
            <w:color w:val="000000" w:themeColor="text1"/>
            <w:sz w:val="24"/>
            <w:szCs w:val="24"/>
            <w:u w:val="single"/>
            <w:lang w:eastAsia="en-GB"/>
          </w:rPr>
          <w:t>/fdt038</w:t>
        </w:r>
      </w:hyperlink>
    </w:p>
    <w:p w14:paraId="66BCC709" w14:textId="1F60AFB9" w:rsidR="003B2329" w:rsidRPr="00A52A85" w:rsidRDefault="003B2329"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Bender, P. K., </w:t>
      </w:r>
      <w:proofErr w:type="spellStart"/>
      <w:r w:rsidRPr="00A52A85">
        <w:rPr>
          <w:rFonts w:ascii="Arial" w:hAnsi="Arial" w:cs="Arial"/>
          <w:color w:val="000000" w:themeColor="text1"/>
          <w:sz w:val="24"/>
          <w:szCs w:val="24"/>
          <w:shd w:val="clear" w:color="auto" w:fill="FFFFFF"/>
        </w:rPr>
        <w:t>Sømhovd</w:t>
      </w:r>
      <w:proofErr w:type="spellEnd"/>
      <w:r w:rsidRPr="00A52A85">
        <w:rPr>
          <w:rFonts w:ascii="Arial" w:hAnsi="Arial" w:cs="Arial"/>
          <w:color w:val="000000" w:themeColor="text1"/>
          <w:sz w:val="24"/>
          <w:szCs w:val="24"/>
          <w:shd w:val="clear" w:color="auto" w:fill="FFFFFF"/>
        </w:rPr>
        <w:t>, M., Pons, F., Reinholdt-Dunne, M. L., &amp; Esbjørn, B. H. (2015). The impact of attachment security and emotion dysregulation on anxiety in children and adolescents. </w:t>
      </w:r>
      <w:r w:rsidRPr="00A52A85">
        <w:rPr>
          <w:rFonts w:ascii="Arial" w:hAnsi="Arial" w:cs="Arial"/>
          <w:i/>
          <w:iCs/>
          <w:color w:val="000000" w:themeColor="text1"/>
          <w:sz w:val="24"/>
          <w:szCs w:val="24"/>
          <w:shd w:val="clear" w:color="auto" w:fill="FFFFFF"/>
        </w:rPr>
        <w:t>Emotional and Behavioural Difficulties</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20</w:t>
      </w:r>
      <w:r w:rsidRPr="00A52A85">
        <w:rPr>
          <w:rFonts w:ascii="Arial" w:hAnsi="Arial" w:cs="Arial"/>
          <w:color w:val="000000" w:themeColor="text1"/>
          <w:sz w:val="24"/>
          <w:szCs w:val="24"/>
          <w:shd w:val="clear" w:color="auto" w:fill="FFFFFF"/>
        </w:rPr>
        <w:t>(2), 189-204.</w:t>
      </w:r>
      <w:hyperlink r:id="rId22" w:history="1">
        <w:r w:rsidRPr="00A52A85">
          <w:rPr>
            <w:rStyle w:val="Hyperlink"/>
            <w:rFonts w:ascii="Arial" w:eastAsia="Times New Roman" w:hAnsi="Arial" w:cs="Arial"/>
            <w:color w:val="000000" w:themeColor="text1"/>
            <w:sz w:val="24"/>
            <w:szCs w:val="24"/>
            <w:lang w:eastAsia="en-GB"/>
          </w:rPr>
          <w:t>https://doi.org/10.1080/13632752.2014.933510</w:t>
        </w:r>
      </w:hyperlink>
    </w:p>
    <w:p w14:paraId="2C1E45C3" w14:textId="53580507"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Bornstein, M. H., Gini, M., Putnick, D. L., Haynes, O. M., Painter, K. M., &amp; </w:t>
      </w:r>
      <w:proofErr w:type="spellStart"/>
      <w:r w:rsidRPr="00A52A85">
        <w:rPr>
          <w:rFonts w:ascii="Arial" w:hAnsi="Arial" w:cs="Arial"/>
          <w:color w:val="000000" w:themeColor="text1"/>
          <w:sz w:val="24"/>
          <w:szCs w:val="24"/>
          <w:shd w:val="clear" w:color="auto" w:fill="FFFFFF"/>
        </w:rPr>
        <w:t>Suwalsky</w:t>
      </w:r>
      <w:proofErr w:type="spellEnd"/>
      <w:r w:rsidRPr="00A52A85">
        <w:rPr>
          <w:rFonts w:ascii="Arial" w:hAnsi="Arial" w:cs="Arial"/>
          <w:color w:val="000000" w:themeColor="text1"/>
          <w:sz w:val="24"/>
          <w:szCs w:val="24"/>
          <w:shd w:val="clear" w:color="auto" w:fill="FFFFFF"/>
        </w:rPr>
        <w:t>, A. J. T. (2006). Short-term reliability and continuity of emotional availability in mother–child dyads across contexts of observation. </w:t>
      </w:r>
      <w:r w:rsidRPr="00A52A85">
        <w:rPr>
          <w:rFonts w:ascii="Arial" w:hAnsi="Arial" w:cs="Arial"/>
          <w:i/>
          <w:iCs/>
          <w:color w:val="000000" w:themeColor="text1"/>
          <w:sz w:val="24"/>
          <w:szCs w:val="24"/>
          <w:shd w:val="clear" w:color="auto" w:fill="FFFFFF"/>
        </w:rPr>
        <w:t>Infancy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10</w:t>
      </w:r>
      <w:r w:rsidRPr="00A52A85">
        <w:rPr>
          <w:rFonts w:ascii="Arial" w:hAnsi="Arial" w:cs="Arial"/>
          <w:color w:val="000000" w:themeColor="text1"/>
          <w:sz w:val="24"/>
          <w:szCs w:val="24"/>
          <w:shd w:val="clear" w:color="auto" w:fill="FFFFFF"/>
        </w:rPr>
        <w:t>(1), 1-16.</w:t>
      </w:r>
      <w:hyperlink r:id="rId23" w:history="1">
        <w:r w:rsidRPr="00A52A85">
          <w:rPr>
            <w:rStyle w:val="Hyperlink"/>
            <w:rFonts w:ascii="Arial" w:hAnsi="Arial" w:cs="Arial"/>
            <w:color w:val="000000" w:themeColor="text1"/>
            <w:sz w:val="24"/>
            <w:szCs w:val="24"/>
            <w:shd w:val="clear" w:color="auto" w:fill="FFFFFF"/>
          </w:rPr>
          <w:t>https://doi.org/10.1207/s15327078in1001_1</w:t>
        </w:r>
      </w:hyperlink>
    </w:p>
    <w:p w14:paraId="2B7DEDAD" w14:textId="2D7B5B59"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Breeman, L. D., Jaekel, J., Baumann, N., Bartmann, P., </w:t>
      </w:r>
      <w:proofErr w:type="spellStart"/>
      <w:r w:rsidRPr="00A52A85">
        <w:rPr>
          <w:rFonts w:ascii="Arial" w:eastAsia="Times New Roman" w:hAnsi="Arial" w:cs="Arial"/>
          <w:color w:val="000000" w:themeColor="text1"/>
          <w:sz w:val="24"/>
          <w:szCs w:val="24"/>
          <w:lang w:eastAsia="en-GB"/>
        </w:rPr>
        <w:t>Bäuml</w:t>
      </w:r>
      <w:proofErr w:type="spellEnd"/>
      <w:r w:rsidRPr="00A52A85">
        <w:rPr>
          <w:rFonts w:ascii="Arial" w:eastAsia="Times New Roman" w:hAnsi="Arial" w:cs="Arial"/>
          <w:color w:val="000000" w:themeColor="text1"/>
          <w:sz w:val="24"/>
          <w:szCs w:val="24"/>
          <w:lang w:eastAsia="en-GB"/>
        </w:rPr>
        <w:t xml:space="preserve">, J. G., Avram, M., &amp; Wolke, D. (2018). Infant regulatory problems, parenting quality and childhood attention problems. </w:t>
      </w:r>
      <w:r w:rsidRPr="00A52A85">
        <w:rPr>
          <w:rFonts w:ascii="Arial" w:eastAsia="Times New Roman" w:hAnsi="Arial" w:cs="Arial"/>
          <w:i/>
          <w:color w:val="000000" w:themeColor="text1"/>
          <w:sz w:val="24"/>
          <w:szCs w:val="24"/>
          <w:lang w:eastAsia="en-GB"/>
        </w:rPr>
        <w:t>Early human development, 124</w:t>
      </w:r>
      <w:r w:rsidRPr="00A52A85">
        <w:rPr>
          <w:rFonts w:ascii="Arial" w:eastAsia="Times New Roman" w:hAnsi="Arial" w:cs="Arial"/>
          <w:color w:val="000000" w:themeColor="text1"/>
          <w:sz w:val="24"/>
          <w:szCs w:val="24"/>
          <w:lang w:eastAsia="en-GB"/>
        </w:rPr>
        <w:t>, 11-16.</w:t>
      </w:r>
      <w:hyperlink r:id="rId24" w:tgtFrame="_blank" w:history="1">
        <w:r w:rsidRPr="00A52A85">
          <w:rPr>
            <w:rFonts w:ascii="Arial" w:eastAsia="Times New Roman" w:hAnsi="Arial" w:cs="Arial"/>
            <w:color w:val="000000" w:themeColor="text1"/>
            <w:sz w:val="24"/>
            <w:szCs w:val="24"/>
            <w:u w:val="single"/>
            <w:lang w:eastAsia="en-GB"/>
          </w:rPr>
          <w:t>https://doi.org/10.1016/j.earlhumdev.2018.07.009</w:t>
        </w:r>
      </w:hyperlink>
    </w:p>
    <w:p w14:paraId="26B63FEF" w14:textId="661ED59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Briggs-Gowan, M.J., Carter, A.S., </w:t>
      </w:r>
      <w:proofErr w:type="spellStart"/>
      <w:r w:rsidRPr="00A52A85">
        <w:rPr>
          <w:rFonts w:ascii="Arial" w:eastAsia="Times New Roman" w:hAnsi="Arial" w:cs="Arial"/>
          <w:color w:val="000000" w:themeColor="text1"/>
          <w:sz w:val="24"/>
          <w:szCs w:val="24"/>
          <w:lang w:eastAsia="en-GB"/>
        </w:rPr>
        <w:t>Skuban</w:t>
      </w:r>
      <w:proofErr w:type="spellEnd"/>
      <w:r w:rsidRPr="00A52A85">
        <w:rPr>
          <w:rFonts w:ascii="Arial" w:eastAsia="Times New Roman" w:hAnsi="Arial" w:cs="Arial"/>
          <w:color w:val="000000" w:themeColor="text1"/>
          <w:sz w:val="24"/>
          <w:szCs w:val="24"/>
          <w:lang w:eastAsia="en-GB"/>
        </w:rPr>
        <w:t>, E.M., &amp; Horwitz, S.M. (2001</w:t>
      </w:r>
      <w:proofErr w:type="gramStart"/>
      <w:r w:rsidRPr="00A52A85">
        <w:rPr>
          <w:rFonts w:ascii="Arial" w:eastAsia="Times New Roman" w:hAnsi="Arial" w:cs="Arial"/>
          <w:color w:val="000000" w:themeColor="text1"/>
          <w:sz w:val="24"/>
          <w:szCs w:val="24"/>
          <w:lang w:eastAsia="en-GB"/>
        </w:rPr>
        <w:t>).Prevalence</w:t>
      </w:r>
      <w:proofErr w:type="gramEnd"/>
      <w:r w:rsidRPr="00A52A85">
        <w:rPr>
          <w:rFonts w:ascii="Arial" w:eastAsia="Times New Roman" w:hAnsi="Arial" w:cs="Arial"/>
          <w:color w:val="000000" w:themeColor="text1"/>
          <w:sz w:val="24"/>
          <w:szCs w:val="24"/>
          <w:lang w:eastAsia="en-GB"/>
        </w:rPr>
        <w:t xml:space="preserve"> of social-emotional and </w:t>
      </w:r>
      <w:proofErr w:type="spellStart"/>
      <w:r w:rsidRPr="00A52A85">
        <w:rPr>
          <w:rFonts w:ascii="Arial" w:eastAsia="Times New Roman" w:hAnsi="Arial" w:cs="Arial"/>
          <w:color w:val="000000" w:themeColor="text1"/>
          <w:sz w:val="24"/>
          <w:szCs w:val="24"/>
          <w:lang w:eastAsia="en-GB"/>
        </w:rPr>
        <w:t>behavioral</w:t>
      </w:r>
      <w:proofErr w:type="spellEnd"/>
      <w:r w:rsidRPr="00A52A85">
        <w:rPr>
          <w:rFonts w:ascii="Arial" w:eastAsia="Times New Roman" w:hAnsi="Arial" w:cs="Arial"/>
          <w:color w:val="000000" w:themeColor="text1"/>
          <w:sz w:val="24"/>
          <w:szCs w:val="24"/>
          <w:lang w:eastAsia="en-GB"/>
        </w:rPr>
        <w:t xml:space="preserve"> problems in a community sample of 1- and 2-year-old children. </w:t>
      </w:r>
      <w:r w:rsidRPr="00A52A85">
        <w:rPr>
          <w:rFonts w:ascii="Arial" w:eastAsia="Times New Roman" w:hAnsi="Arial" w:cs="Arial"/>
          <w:i/>
          <w:color w:val="000000" w:themeColor="text1"/>
          <w:sz w:val="24"/>
          <w:szCs w:val="24"/>
          <w:lang w:eastAsia="en-GB"/>
        </w:rPr>
        <w:t>Journal of the American Academy of Child &amp; Adolescent Psychiatry, 40</w:t>
      </w:r>
      <w:r w:rsidRPr="00A52A85">
        <w:rPr>
          <w:rFonts w:ascii="Arial" w:eastAsia="Times New Roman" w:hAnsi="Arial" w:cs="Arial"/>
          <w:color w:val="000000" w:themeColor="text1"/>
          <w:sz w:val="24"/>
          <w:szCs w:val="24"/>
          <w:lang w:eastAsia="en-GB"/>
        </w:rPr>
        <w:t>(7), 811-819.</w:t>
      </w:r>
      <w:hyperlink r:id="rId25" w:tgtFrame="_blank" w:history="1">
        <w:r w:rsidRPr="00A52A85">
          <w:rPr>
            <w:rFonts w:ascii="Arial" w:eastAsia="Times New Roman" w:hAnsi="Arial" w:cs="Arial"/>
            <w:color w:val="000000" w:themeColor="text1"/>
            <w:sz w:val="24"/>
            <w:szCs w:val="24"/>
            <w:u w:val="single"/>
            <w:lang w:eastAsia="en-GB"/>
          </w:rPr>
          <w:t>https://doi.org/10.1097/00004583-200107000-00016</w:t>
        </w:r>
      </w:hyperlink>
    </w:p>
    <w:p w14:paraId="2785261D" w14:textId="0C5B68F6"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Campbell, S.B., Shaw, D.S., &amp; Gilliom, M. (2000). Early externalizing </w:t>
      </w:r>
      <w:proofErr w:type="spellStart"/>
      <w:r w:rsidRPr="00A52A85">
        <w:rPr>
          <w:rFonts w:ascii="Arial" w:eastAsia="Times New Roman" w:hAnsi="Arial" w:cs="Arial"/>
          <w:color w:val="000000" w:themeColor="text1"/>
          <w:sz w:val="24"/>
          <w:szCs w:val="24"/>
          <w:lang w:eastAsia="en-GB"/>
        </w:rPr>
        <w:t>behavior</w:t>
      </w:r>
      <w:proofErr w:type="spellEnd"/>
      <w:r w:rsidRPr="00A52A85">
        <w:rPr>
          <w:rFonts w:ascii="Arial" w:eastAsia="Times New Roman" w:hAnsi="Arial" w:cs="Arial"/>
          <w:color w:val="000000" w:themeColor="text1"/>
          <w:sz w:val="24"/>
          <w:szCs w:val="24"/>
          <w:lang w:eastAsia="en-GB"/>
        </w:rPr>
        <w:t xml:space="preserve"> problems: Toddlers and preschoolers at risk for later maladjustment.</w:t>
      </w:r>
      <w:r w:rsidRPr="00A52A85">
        <w:rPr>
          <w:rFonts w:ascii="Arial" w:eastAsia="Times New Roman" w:hAnsi="Arial" w:cs="Arial"/>
          <w:i/>
          <w:color w:val="000000" w:themeColor="text1"/>
          <w:sz w:val="24"/>
          <w:szCs w:val="24"/>
          <w:lang w:eastAsia="en-GB"/>
        </w:rPr>
        <w:t xml:space="preserve"> Development and Psychopathology, 12</w:t>
      </w:r>
      <w:r w:rsidRPr="00A52A85">
        <w:rPr>
          <w:rFonts w:ascii="Arial" w:eastAsia="Times New Roman" w:hAnsi="Arial" w:cs="Arial"/>
          <w:color w:val="000000" w:themeColor="text1"/>
          <w:sz w:val="24"/>
          <w:szCs w:val="24"/>
          <w:lang w:eastAsia="en-GB"/>
        </w:rPr>
        <w:t>(3), 467-488.</w:t>
      </w:r>
      <w:hyperlink r:id="rId26" w:tgtFrame="_blank" w:history="1">
        <w:r w:rsidRPr="00A52A85">
          <w:rPr>
            <w:rFonts w:ascii="Arial" w:eastAsia="Times New Roman" w:hAnsi="Arial" w:cs="Arial"/>
            <w:color w:val="000000" w:themeColor="text1"/>
            <w:sz w:val="24"/>
            <w:szCs w:val="24"/>
            <w:u w:val="single"/>
            <w:lang w:eastAsia="en-GB"/>
          </w:rPr>
          <w:t>https://doi.org/10.1017/S0954579400003114</w:t>
        </w:r>
      </w:hyperlink>
    </w:p>
    <w:p w14:paraId="28D5BD49" w14:textId="5FDFC46B"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shd w:val="clear" w:color="auto" w:fill="FFFFFF"/>
        </w:rPr>
        <w:t xml:space="preserve">Choi, K. R., McCreary, M., Ford, J. D., Rahmanian </w:t>
      </w:r>
      <w:proofErr w:type="spellStart"/>
      <w:r w:rsidRPr="00A52A85">
        <w:rPr>
          <w:rFonts w:ascii="Arial" w:hAnsi="Arial" w:cs="Arial"/>
          <w:color w:val="000000" w:themeColor="text1"/>
          <w:sz w:val="24"/>
          <w:szCs w:val="24"/>
          <w:shd w:val="clear" w:color="auto" w:fill="FFFFFF"/>
        </w:rPr>
        <w:t>Koushkaki</w:t>
      </w:r>
      <w:proofErr w:type="spellEnd"/>
      <w:r w:rsidRPr="00A52A85">
        <w:rPr>
          <w:rFonts w:ascii="Arial" w:hAnsi="Arial" w:cs="Arial"/>
          <w:color w:val="000000" w:themeColor="text1"/>
          <w:sz w:val="24"/>
          <w:szCs w:val="24"/>
          <w:shd w:val="clear" w:color="auto" w:fill="FFFFFF"/>
        </w:rPr>
        <w:t>, S., Kenan, K. N., &amp; Zima, B. T. (2019). Validation of the Traumatic Events Screening Inventory for ACEs. </w:t>
      </w:r>
      <w:proofErr w:type="spellStart"/>
      <w:r w:rsidRPr="00A52A85">
        <w:rPr>
          <w:rFonts w:ascii="Arial" w:hAnsi="Arial" w:cs="Arial"/>
          <w:i/>
          <w:iCs/>
          <w:color w:val="000000" w:themeColor="text1"/>
          <w:sz w:val="24"/>
          <w:szCs w:val="24"/>
          <w:shd w:val="clear" w:color="auto" w:fill="FFFFFF"/>
        </w:rPr>
        <w:t>Pediatrics</w:t>
      </w:r>
      <w:proofErr w:type="spellEnd"/>
      <w:r w:rsidRPr="00A52A85">
        <w:rPr>
          <w:rFonts w:ascii="Arial" w:hAnsi="Arial" w:cs="Arial"/>
          <w:color w:val="000000" w:themeColor="text1"/>
          <w:sz w:val="24"/>
          <w:szCs w:val="24"/>
          <w:shd w:val="clear" w:color="auto" w:fill="FFFFFF"/>
        </w:rPr>
        <w:t>,</w:t>
      </w:r>
      <w:r w:rsidRPr="00A52A85">
        <w:rPr>
          <w:rFonts w:ascii="Arial" w:hAnsi="Arial" w:cs="Arial"/>
          <w:i/>
          <w:iCs/>
          <w:color w:val="000000" w:themeColor="text1"/>
          <w:sz w:val="24"/>
          <w:szCs w:val="24"/>
          <w:shd w:val="clear" w:color="auto" w:fill="FFFFFF"/>
        </w:rPr>
        <w:t> 143</w:t>
      </w:r>
      <w:r w:rsidRPr="00A52A85">
        <w:rPr>
          <w:rFonts w:ascii="Arial" w:hAnsi="Arial" w:cs="Arial"/>
          <w:color w:val="000000" w:themeColor="text1"/>
          <w:sz w:val="24"/>
          <w:szCs w:val="24"/>
          <w:shd w:val="clear" w:color="auto" w:fill="FFFFFF"/>
        </w:rPr>
        <w:t>(4). </w:t>
      </w:r>
      <w:hyperlink r:id="rId27" w:history="1">
        <w:r w:rsidRPr="00A52A85">
          <w:rPr>
            <w:rFonts w:ascii="Arial" w:hAnsi="Arial" w:cs="Arial"/>
            <w:color w:val="000000" w:themeColor="text1"/>
            <w:sz w:val="24"/>
            <w:szCs w:val="24"/>
            <w:u w:val="single"/>
            <w:shd w:val="clear" w:color="auto" w:fill="FFFFFF"/>
          </w:rPr>
          <w:t>https://doi.org/10.1542/peds.2018-2546</w:t>
        </w:r>
      </w:hyperlink>
    </w:p>
    <w:p w14:paraId="59158D9A" w14:textId="3E5A48D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lastRenderedPageBreak/>
        <w:t xml:space="preserve">Cicchetti, D., </w:t>
      </w:r>
      <w:proofErr w:type="spellStart"/>
      <w:r w:rsidRPr="00A52A85">
        <w:rPr>
          <w:rFonts w:ascii="Arial" w:eastAsia="Times New Roman" w:hAnsi="Arial" w:cs="Arial"/>
          <w:color w:val="000000" w:themeColor="text1"/>
          <w:sz w:val="24"/>
          <w:szCs w:val="24"/>
          <w:lang w:eastAsia="en-GB"/>
        </w:rPr>
        <w:t>Rogosch</w:t>
      </w:r>
      <w:proofErr w:type="spellEnd"/>
      <w:r w:rsidRPr="00A52A85">
        <w:rPr>
          <w:rFonts w:ascii="Arial" w:eastAsia="Times New Roman" w:hAnsi="Arial" w:cs="Arial"/>
          <w:color w:val="000000" w:themeColor="text1"/>
          <w:sz w:val="24"/>
          <w:szCs w:val="24"/>
          <w:lang w:eastAsia="en-GB"/>
        </w:rPr>
        <w:t>, F. A., &amp; Toth, S. L. (2006). Fostering secure attachment in infants in maltreating families through preventive interventions.</w:t>
      </w:r>
      <w:r w:rsidRPr="00A52A85">
        <w:rPr>
          <w:rFonts w:ascii="Arial" w:eastAsia="Times New Roman" w:hAnsi="Arial" w:cs="Arial"/>
          <w:i/>
          <w:color w:val="000000" w:themeColor="text1"/>
          <w:sz w:val="24"/>
          <w:szCs w:val="24"/>
          <w:lang w:eastAsia="en-GB"/>
        </w:rPr>
        <w:t xml:space="preserve"> Development and psychopathology, 18</w:t>
      </w:r>
      <w:r w:rsidRPr="00A52A85">
        <w:rPr>
          <w:rFonts w:ascii="Arial" w:eastAsia="Times New Roman" w:hAnsi="Arial" w:cs="Arial"/>
          <w:color w:val="000000" w:themeColor="text1"/>
          <w:sz w:val="24"/>
          <w:szCs w:val="24"/>
          <w:lang w:eastAsia="en-GB"/>
        </w:rPr>
        <w:t>(3), 623-649.</w:t>
      </w:r>
      <w:hyperlink r:id="rId28" w:tgtFrame="_blank" w:history="1">
        <w:r w:rsidRPr="00A52A85">
          <w:rPr>
            <w:rFonts w:ascii="Arial" w:eastAsia="Times New Roman" w:hAnsi="Arial" w:cs="Arial"/>
            <w:color w:val="000000" w:themeColor="text1"/>
            <w:sz w:val="24"/>
            <w:szCs w:val="24"/>
            <w:u w:val="single"/>
            <w:lang w:eastAsia="en-GB"/>
          </w:rPr>
          <w:t>https://doi.org/10.1017/S0954579406060329</w:t>
        </w:r>
      </w:hyperlink>
    </w:p>
    <w:p w14:paraId="5D927A59" w14:textId="62AF47ED"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Cohen, N. J., Muir, E., </w:t>
      </w:r>
      <w:proofErr w:type="spellStart"/>
      <w:r w:rsidRPr="00A52A85">
        <w:rPr>
          <w:rFonts w:ascii="Arial" w:eastAsia="Times New Roman" w:hAnsi="Arial" w:cs="Arial"/>
          <w:color w:val="000000" w:themeColor="text1"/>
          <w:sz w:val="24"/>
          <w:szCs w:val="24"/>
          <w:lang w:eastAsia="en-GB"/>
        </w:rPr>
        <w:t>Lojkasek</w:t>
      </w:r>
      <w:proofErr w:type="spellEnd"/>
      <w:r w:rsidRPr="00A52A85">
        <w:rPr>
          <w:rFonts w:ascii="Arial" w:eastAsia="Times New Roman" w:hAnsi="Arial" w:cs="Arial"/>
          <w:color w:val="000000" w:themeColor="text1"/>
          <w:sz w:val="24"/>
          <w:szCs w:val="24"/>
          <w:lang w:eastAsia="en-GB"/>
        </w:rPr>
        <w:t xml:space="preserve">, M., Muir, R., Parker, C. J., Barwick, M., &amp; Brown, M. (1999). Watch, wait, and wonder: Testing the effectiveness of a new approach to mother-infant psychotherapy. </w:t>
      </w:r>
      <w:r w:rsidRPr="00A52A85">
        <w:rPr>
          <w:rFonts w:ascii="Arial" w:eastAsia="Times New Roman" w:hAnsi="Arial" w:cs="Arial"/>
          <w:i/>
          <w:color w:val="000000" w:themeColor="text1"/>
          <w:sz w:val="24"/>
          <w:szCs w:val="24"/>
          <w:lang w:eastAsia="en-GB"/>
        </w:rPr>
        <w:t>Infant Mental Health Journal: Official Publication of The World Association for Infant Mental Health, 20</w:t>
      </w:r>
      <w:r w:rsidRPr="00A52A85">
        <w:rPr>
          <w:rFonts w:ascii="Arial" w:eastAsia="Times New Roman" w:hAnsi="Arial" w:cs="Arial"/>
          <w:color w:val="000000" w:themeColor="text1"/>
          <w:sz w:val="24"/>
          <w:szCs w:val="24"/>
          <w:lang w:eastAsia="en-GB"/>
        </w:rPr>
        <w:t>(4), 429-451.</w:t>
      </w:r>
      <w:hyperlink r:id="rId29" w:tgtFrame="_blank" w:history="1">
        <w:r w:rsidRPr="00A52A85">
          <w:rPr>
            <w:rFonts w:ascii="Arial" w:eastAsia="Times New Roman" w:hAnsi="Arial" w:cs="Arial"/>
            <w:color w:val="000000" w:themeColor="text1"/>
            <w:sz w:val="24"/>
            <w:szCs w:val="24"/>
            <w:u w:val="single"/>
            <w:lang w:eastAsia="en-GB"/>
          </w:rPr>
          <w:t>https://doi.org/10.1002/(SICI)1097-0355(199924)20:4&lt;429::AID-IMHJ5&gt;3.0.CO;2-Q</w:t>
        </w:r>
      </w:hyperlink>
    </w:p>
    <w:p w14:paraId="7D680E80" w14:textId="6E55D698" w:rsidR="00BA4F7E" w:rsidRPr="00A52A85" w:rsidRDefault="00BA4F7E" w:rsidP="00553BAF">
      <w:pPr>
        <w:spacing w:after="0" w:line="480" w:lineRule="auto"/>
        <w:ind w:hanging="284"/>
        <w:rPr>
          <w:rStyle w:val="Hyperlink"/>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Collishaw, S., Pickles, A., Messer, J., Rutter, M., Shearer, C., &amp; Maughan, B. (2007). Resilience to adult psychopathology following childhood maltreatment: Evidence from a community sample. </w:t>
      </w:r>
      <w:r w:rsidRPr="00A52A85">
        <w:rPr>
          <w:rFonts w:ascii="Arial" w:hAnsi="Arial" w:cs="Arial"/>
          <w:i/>
          <w:iCs/>
          <w:color w:val="000000" w:themeColor="text1"/>
          <w:sz w:val="24"/>
          <w:szCs w:val="24"/>
          <w:shd w:val="clear" w:color="auto" w:fill="FFFFFF"/>
        </w:rPr>
        <w:t>Child abuse &amp; neglect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31</w:t>
      </w:r>
      <w:r w:rsidRPr="00A52A85">
        <w:rPr>
          <w:rFonts w:ascii="Arial" w:hAnsi="Arial" w:cs="Arial"/>
          <w:color w:val="000000" w:themeColor="text1"/>
          <w:sz w:val="24"/>
          <w:szCs w:val="24"/>
          <w:shd w:val="clear" w:color="auto" w:fill="FFFFFF"/>
        </w:rPr>
        <w:t>(3), 211-229.</w:t>
      </w:r>
      <w:hyperlink r:id="rId30" w:history="1">
        <w:r w:rsidRPr="00A52A85">
          <w:rPr>
            <w:rStyle w:val="Hyperlink"/>
            <w:rFonts w:ascii="Arial" w:hAnsi="Arial" w:cs="Arial"/>
            <w:color w:val="000000" w:themeColor="text1"/>
            <w:sz w:val="24"/>
            <w:szCs w:val="24"/>
            <w:shd w:val="clear" w:color="auto" w:fill="FFFFFF"/>
          </w:rPr>
          <w:t>https://doi.org/10.1016/j.chiabu.2007.02.004</w:t>
        </w:r>
      </w:hyperlink>
    </w:p>
    <w:p w14:paraId="6E168485" w14:textId="6850FDD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Cramer, B., Robert</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Tissot, C., Stern, D. N., Serpa</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 xml:space="preserve">Rusconi, S., De Muralt, M., Besson, G., &amp; </w:t>
      </w:r>
      <w:proofErr w:type="spellStart"/>
      <w:r w:rsidRPr="00A52A85">
        <w:rPr>
          <w:rFonts w:ascii="Arial" w:hAnsi="Arial" w:cs="Arial"/>
          <w:color w:val="000000" w:themeColor="text1"/>
          <w:sz w:val="24"/>
          <w:szCs w:val="24"/>
          <w:shd w:val="clear" w:color="auto" w:fill="FFFFFF"/>
        </w:rPr>
        <w:t>D'Arcis</w:t>
      </w:r>
      <w:proofErr w:type="spellEnd"/>
      <w:r w:rsidRPr="00A52A85">
        <w:rPr>
          <w:rFonts w:ascii="Arial" w:hAnsi="Arial" w:cs="Arial"/>
          <w:color w:val="000000" w:themeColor="text1"/>
          <w:sz w:val="24"/>
          <w:szCs w:val="24"/>
          <w:shd w:val="clear" w:color="auto" w:fill="FFFFFF"/>
        </w:rPr>
        <w:t>, U. (1990). Outcome evaluation in brief mother</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infant psychotherapy: A preliminary report. </w:t>
      </w:r>
      <w:r w:rsidRPr="00A52A85">
        <w:rPr>
          <w:rFonts w:ascii="Arial" w:hAnsi="Arial" w:cs="Arial"/>
          <w:i/>
          <w:iCs/>
          <w:color w:val="000000" w:themeColor="text1"/>
          <w:sz w:val="24"/>
          <w:szCs w:val="24"/>
          <w:shd w:val="clear" w:color="auto" w:fill="FFFFFF"/>
        </w:rPr>
        <w:t>Infant Mental Health Journal</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11</w:t>
      </w:r>
      <w:r w:rsidRPr="00A52A85">
        <w:rPr>
          <w:rFonts w:ascii="Arial" w:hAnsi="Arial" w:cs="Arial"/>
          <w:color w:val="000000" w:themeColor="text1"/>
          <w:sz w:val="24"/>
          <w:szCs w:val="24"/>
          <w:shd w:val="clear" w:color="auto" w:fill="FFFFFF"/>
        </w:rPr>
        <w:t>(3), 278 300.</w:t>
      </w:r>
      <w:hyperlink r:id="rId31" w:history="1">
        <w:r w:rsidRPr="00A52A85">
          <w:rPr>
            <w:rStyle w:val="Hyperlink"/>
            <w:rFonts w:ascii="Arial" w:eastAsia="Times New Roman" w:hAnsi="Arial" w:cs="Arial"/>
            <w:color w:val="000000" w:themeColor="text1"/>
            <w:sz w:val="24"/>
            <w:szCs w:val="24"/>
            <w:lang w:eastAsia="en-GB"/>
          </w:rPr>
          <w:t>https://doi.org/10.1002/1097-0355(199023)11:3&lt;278::AID IMHJ2280110309&gt;3.0.CO;2-H</w:t>
        </w:r>
      </w:hyperlink>
    </w:p>
    <w:p w14:paraId="76C6E9CB" w14:textId="7697E44D"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rPr>
        <w:t>Crowe, M. (2013). Crowe Critical Appraisal Tool (CCAT) Form (v1.4). In Crowe Critical Appraisal Tool (CCAT</w:t>
      </w:r>
      <w:proofErr w:type="gramStart"/>
      <w:r w:rsidRPr="00A52A85">
        <w:rPr>
          <w:rFonts w:ascii="Arial" w:hAnsi="Arial" w:cs="Arial"/>
          <w:color w:val="000000" w:themeColor="text1"/>
          <w:sz w:val="24"/>
          <w:szCs w:val="24"/>
        </w:rPr>
        <w:t>) :Version</w:t>
      </w:r>
      <w:proofErr w:type="gramEnd"/>
      <w:r w:rsidRPr="00A52A85">
        <w:rPr>
          <w:rFonts w:ascii="Arial" w:hAnsi="Arial" w:cs="Arial"/>
          <w:color w:val="000000" w:themeColor="text1"/>
          <w:sz w:val="24"/>
          <w:szCs w:val="24"/>
        </w:rPr>
        <w:t xml:space="preserve"> 1.4 (1).</w:t>
      </w:r>
    </w:p>
    <w:p w14:paraId="02B9E232" w14:textId="76B84C7F"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rPr>
        <w:t xml:space="preserve">Crowe, M., Sheppard, L., &amp; Campbell, A. (2011). Comparison of the effects of using the Crowe Critical Appraisal Tool versus informal appraisal in assessing health research: a randomised trial. </w:t>
      </w:r>
      <w:r w:rsidRPr="00A52A85">
        <w:rPr>
          <w:rFonts w:ascii="Arial" w:hAnsi="Arial" w:cs="Arial"/>
          <w:i/>
          <w:color w:val="000000" w:themeColor="text1"/>
          <w:sz w:val="24"/>
          <w:szCs w:val="24"/>
        </w:rPr>
        <w:t>International Journal of Evidence</w:t>
      </w:r>
      <w:r w:rsidRPr="00A52A85">
        <w:rPr>
          <w:rFonts w:ascii="Cambria Math" w:hAnsi="Cambria Math" w:cs="Cambria Math"/>
          <w:i/>
          <w:color w:val="000000" w:themeColor="text1"/>
          <w:sz w:val="24"/>
          <w:szCs w:val="24"/>
        </w:rPr>
        <w:t>‐</w:t>
      </w:r>
      <w:r w:rsidRPr="00A52A85">
        <w:rPr>
          <w:rFonts w:ascii="Arial" w:hAnsi="Arial" w:cs="Arial"/>
          <w:i/>
          <w:color w:val="000000" w:themeColor="text1"/>
          <w:sz w:val="24"/>
          <w:szCs w:val="24"/>
        </w:rPr>
        <w:t>Based Healthcare, 9</w:t>
      </w:r>
      <w:r w:rsidRPr="00A52A85">
        <w:rPr>
          <w:rFonts w:ascii="Arial" w:hAnsi="Arial" w:cs="Arial"/>
          <w:color w:val="000000" w:themeColor="text1"/>
          <w:sz w:val="24"/>
          <w:szCs w:val="24"/>
        </w:rPr>
        <w:t xml:space="preserve">(4), 444-449. </w:t>
      </w:r>
      <w:hyperlink r:id="rId32" w:history="1">
        <w:r w:rsidRPr="00A52A85">
          <w:rPr>
            <w:rStyle w:val="Hyperlink"/>
            <w:rFonts w:ascii="Arial" w:hAnsi="Arial" w:cs="Arial"/>
            <w:color w:val="000000" w:themeColor="text1"/>
            <w:sz w:val="24"/>
            <w:szCs w:val="24"/>
          </w:rPr>
          <w:t>https://doi.org/10.1111/j.1744-1609.2011.00237.x</w:t>
        </w:r>
      </w:hyperlink>
    </w:p>
    <w:p w14:paraId="6F6AFA4B" w14:textId="336223F6"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lastRenderedPageBreak/>
        <w:t xml:space="preserve">Davidson, J. R., Book, S. W., </w:t>
      </w:r>
      <w:proofErr w:type="spellStart"/>
      <w:r w:rsidRPr="00A52A85">
        <w:rPr>
          <w:rFonts w:ascii="Arial" w:hAnsi="Arial" w:cs="Arial"/>
          <w:color w:val="000000" w:themeColor="text1"/>
          <w:sz w:val="24"/>
          <w:szCs w:val="24"/>
          <w:shd w:val="clear" w:color="auto" w:fill="FFFFFF"/>
        </w:rPr>
        <w:t>Colket</w:t>
      </w:r>
      <w:proofErr w:type="spellEnd"/>
      <w:r w:rsidRPr="00A52A85">
        <w:rPr>
          <w:rFonts w:ascii="Arial" w:hAnsi="Arial" w:cs="Arial"/>
          <w:color w:val="000000" w:themeColor="text1"/>
          <w:sz w:val="24"/>
          <w:szCs w:val="24"/>
          <w:shd w:val="clear" w:color="auto" w:fill="FFFFFF"/>
        </w:rPr>
        <w:t>, J. T., Tupler, L. A., Roth, S., David, D., ... &amp; Feldman, M. E. (1997). Assessment of a new self-rating scale for post-traumatic stress disorder. </w:t>
      </w:r>
      <w:r w:rsidRPr="00A52A85">
        <w:rPr>
          <w:rFonts w:ascii="Arial" w:hAnsi="Arial" w:cs="Arial"/>
          <w:i/>
          <w:iCs/>
          <w:color w:val="000000" w:themeColor="text1"/>
          <w:sz w:val="24"/>
          <w:szCs w:val="24"/>
          <w:shd w:val="clear" w:color="auto" w:fill="FFFFFF"/>
        </w:rPr>
        <w:t>Psychological medicine</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27</w:t>
      </w:r>
      <w:r w:rsidRPr="00A52A85">
        <w:rPr>
          <w:rFonts w:ascii="Arial" w:hAnsi="Arial" w:cs="Arial"/>
          <w:color w:val="000000" w:themeColor="text1"/>
          <w:sz w:val="24"/>
          <w:szCs w:val="24"/>
          <w:shd w:val="clear" w:color="auto" w:fill="FFFFFF"/>
        </w:rPr>
        <w:t>(1), 153-160.</w:t>
      </w:r>
      <w:r w:rsidRPr="00A52A85">
        <w:rPr>
          <w:rFonts w:ascii="Arial" w:hAnsi="Arial" w:cs="Arial"/>
          <w:color w:val="000000" w:themeColor="text1"/>
          <w:sz w:val="24"/>
          <w:szCs w:val="24"/>
        </w:rPr>
        <w:t xml:space="preserve"> </w:t>
      </w:r>
      <w:hyperlink r:id="rId33" w:history="1">
        <w:r w:rsidRPr="00A52A85">
          <w:rPr>
            <w:rStyle w:val="Hyperlink"/>
            <w:rFonts w:ascii="Arial" w:hAnsi="Arial" w:cs="Arial"/>
            <w:color w:val="000000" w:themeColor="text1"/>
            <w:sz w:val="24"/>
            <w:szCs w:val="24"/>
            <w:shd w:val="clear" w:color="auto" w:fill="FFFFFF"/>
          </w:rPr>
          <w:t>https://doi.org/10.1017/S0033291796004229</w:t>
        </w:r>
      </w:hyperlink>
    </w:p>
    <w:p w14:paraId="039C6DCB" w14:textId="09A977A1"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Derogatis, L. R. (1994). Symptom Checklist–90–R: Administrative scoring and procedures manual. NCS Pearson.</w:t>
      </w:r>
      <w:r w:rsidRPr="00A52A85">
        <w:rPr>
          <w:rFonts w:ascii="Arial" w:hAnsi="Arial" w:cs="Arial"/>
          <w:color w:val="000000" w:themeColor="text1"/>
          <w:sz w:val="24"/>
          <w:szCs w:val="24"/>
        </w:rPr>
        <w:t xml:space="preserve"> </w:t>
      </w:r>
    </w:p>
    <w:p w14:paraId="232CAF62" w14:textId="77777777"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Derogatis, L. R. (2001). </w:t>
      </w:r>
      <w:r w:rsidRPr="00A52A85">
        <w:rPr>
          <w:rFonts w:ascii="Arial" w:hAnsi="Arial" w:cs="Arial"/>
          <w:i/>
          <w:iCs/>
          <w:color w:val="000000" w:themeColor="text1"/>
          <w:sz w:val="24"/>
          <w:szCs w:val="24"/>
          <w:shd w:val="clear" w:color="auto" w:fill="FFFFFF"/>
        </w:rPr>
        <w:t>Brief symptom inventory 18</w:t>
      </w:r>
      <w:r w:rsidRPr="00A52A85">
        <w:rPr>
          <w:rFonts w:ascii="Arial" w:hAnsi="Arial" w:cs="Arial"/>
          <w:color w:val="000000" w:themeColor="text1"/>
          <w:sz w:val="24"/>
          <w:szCs w:val="24"/>
          <w:shd w:val="clear" w:color="auto" w:fill="FFFFFF"/>
        </w:rPr>
        <w:t>. Johns Hopkins University.</w:t>
      </w:r>
      <w:r w:rsidRPr="00A52A85">
        <w:rPr>
          <w:rFonts w:ascii="Arial" w:hAnsi="Arial" w:cs="Arial"/>
          <w:color w:val="000000" w:themeColor="text1"/>
          <w:sz w:val="24"/>
          <w:szCs w:val="24"/>
        </w:rPr>
        <w:t xml:space="preserve"> </w:t>
      </w:r>
    </w:p>
    <w:p w14:paraId="33057788" w14:textId="3D142793" w:rsidR="00BA4F7E" w:rsidRPr="00A52A85" w:rsidRDefault="00000000" w:rsidP="00553BAF">
      <w:pPr>
        <w:spacing w:after="0" w:line="480" w:lineRule="auto"/>
        <w:rPr>
          <w:rFonts w:ascii="Arial" w:eastAsia="Times New Roman" w:hAnsi="Arial" w:cs="Arial"/>
          <w:color w:val="000000" w:themeColor="text1"/>
          <w:sz w:val="24"/>
          <w:szCs w:val="24"/>
          <w:u w:val="single"/>
          <w:lang w:eastAsia="en-GB"/>
        </w:rPr>
      </w:pPr>
      <w:hyperlink r:id="rId34" w:history="1">
        <w:r w:rsidR="00BA4F7E" w:rsidRPr="00A52A85">
          <w:rPr>
            <w:rStyle w:val="Hyperlink"/>
            <w:rFonts w:ascii="Arial" w:hAnsi="Arial" w:cs="Arial"/>
            <w:color w:val="000000" w:themeColor="text1"/>
            <w:sz w:val="24"/>
            <w:szCs w:val="24"/>
            <w:shd w:val="clear" w:color="auto" w:fill="FFFFFF"/>
          </w:rPr>
          <w:t>https://doi.org/10.1037/t07502-000</w:t>
        </w:r>
      </w:hyperlink>
    </w:p>
    <w:p w14:paraId="15A786E4" w14:textId="6BDED678"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Eckert, M., Richter, K. M., </w:t>
      </w:r>
      <w:proofErr w:type="spellStart"/>
      <w:r w:rsidRPr="00A52A85">
        <w:rPr>
          <w:rFonts w:ascii="Arial" w:hAnsi="Arial" w:cs="Arial"/>
          <w:color w:val="000000" w:themeColor="text1"/>
          <w:sz w:val="24"/>
          <w:szCs w:val="24"/>
          <w:shd w:val="clear" w:color="auto" w:fill="FFFFFF"/>
        </w:rPr>
        <w:t>Mattheß</w:t>
      </w:r>
      <w:proofErr w:type="spellEnd"/>
      <w:r w:rsidRPr="00A52A85">
        <w:rPr>
          <w:rFonts w:ascii="Arial" w:hAnsi="Arial" w:cs="Arial"/>
          <w:color w:val="000000" w:themeColor="text1"/>
          <w:sz w:val="24"/>
          <w:szCs w:val="24"/>
          <w:shd w:val="clear" w:color="auto" w:fill="FFFFFF"/>
        </w:rPr>
        <w:t xml:space="preserve">, J., Koch, G., Reinhold, T., </w:t>
      </w:r>
      <w:proofErr w:type="spellStart"/>
      <w:r w:rsidRPr="00A52A85">
        <w:rPr>
          <w:rFonts w:ascii="Arial" w:hAnsi="Arial" w:cs="Arial"/>
          <w:color w:val="000000" w:themeColor="text1"/>
          <w:sz w:val="24"/>
          <w:szCs w:val="24"/>
          <w:shd w:val="clear" w:color="auto" w:fill="FFFFFF"/>
        </w:rPr>
        <w:t>Vienhues</w:t>
      </w:r>
      <w:proofErr w:type="spellEnd"/>
      <w:r w:rsidRPr="00A52A85">
        <w:rPr>
          <w:rFonts w:ascii="Arial" w:hAnsi="Arial" w:cs="Arial"/>
          <w:color w:val="000000" w:themeColor="text1"/>
          <w:sz w:val="24"/>
          <w:szCs w:val="24"/>
          <w:shd w:val="clear" w:color="auto" w:fill="FFFFFF"/>
        </w:rPr>
        <w:t xml:space="preserve">, </w:t>
      </w:r>
      <w:proofErr w:type="gramStart"/>
      <w:r w:rsidRPr="00A52A85">
        <w:rPr>
          <w:rFonts w:ascii="Arial" w:hAnsi="Arial" w:cs="Arial"/>
          <w:color w:val="000000" w:themeColor="text1"/>
          <w:sz w:val="24"/>
          <w:szCs w:val="24"/>
          <w:shd w:val="clear" w:color="auto" w:fill="FFFFFF"/>
        </w:rPr>
        <w:t>P..</w:t>
      </w:r>
      <w:proofErr w:type="gramEnd"/>
      <w:r w:rsidRPr="00A52A85">
        <w:rPr>
          <w:rFonts w:ascii="Arial" w:hAnsi="Arial" w:cs="Arial"/>
          <w:color w:val="000000" w:themeColor="text1"/>
          <w:sz w:val="24"/>
          <w:szCs w:val="24"/>
          <w:shd w:val="clear" w:color="auto" w:fill="FFFFFF"/>
        </w:rPr>
        <w:t xml:space="preserve"> &amp; </w:t>
      </w:r>
      <w:proofErr w:type="spellStart"/>
      <w:r w:rsidRPr="00A52A85">
        <w:rPr>
          <w:rFonts w:ascii="Arial" w:hAnsi="Arial" w:cs="Arial"/>
          <w:color w:val="000000" w:themeColor="text1"/>
          <w:sz w:val="24"/>
          <w:szCs w:val="24"/>
          <w:shd w:val="clear" w:color="auto" w:fill="FFFFFF"/>
        </w:rPr>
        <w:t>Kuchinke</w:t>
      </w:r>
      <w:proofErr w:type="spellEnd"/>
      <w:r w:rsidRPr="00A52A85">
        <w:rPr>
          <w:rFonts w:ascii="Arial" w:hAnsi="Arial" w:cs="Arial"/>
          <w:color w:val="000000" w:themeColor="text1"/>
          <w:sz w:val="24"/>
          <w:szCs w:val="24"/>
          <w:shd w:val="clear" w:color="auto" w:fill="FFFFFF"/>
        </w:rPr>
        <w:t xml:space="preserve">, L. (2020). </w:t>
      </w:r>
      <w:proofErr w:type="spellStart"/>
      <w:r w:rsidRPr="00A52A85">
        <w:rPr>
          <w:rFonts w:ascii="Arial" w:hAnsi="Arial" w:cs="Arial"/>
          <w:color w:val="000000" w:themeColor="text1"/>
          <w:sz w:val="24"/>
          <w:szCs w:val="24"/>
          <w:shd w:val="clear" w:color="auto" w:fill="FFFFFF"/>
        </w:rPr>
        <w:t>Postpartale</w:t>
      </w:r>
      <w:proofErr w:type="spellEnd"/>
      <w:r w:rsidRPr="00A52A85">
        <w:rPr>
          <w:rFonts w:ascii="Arial" w:hAnsi="Arial" w:cs="Arial"/>
          <w:color w:val="000000" w:themeColor="text1"/>
          <w:sz w:val="24"/>
          <w:szCs w:val="24"/>
          <w:shd w:val="clear" w:color="auto" w:fill="FFFFFF"/>
        </w:rPr>
        <w:t xml:space="preserve"> </w:t>
      </w:r>
      <w:proofErr w:type="spellStart"/>
      <w:r w:rsidRPr="00A52A85">
        <w:rPr>
          <w:rFonts w:ascii="Arial" w:hAnsi="Arial" w:cs="Arial"/>
          <w:color w:val="000000" w:themeColor="text1"/>
          <w:sz w:val="24"/>
          <w:szCs w:val="24"/>
          <w:shd w:val="clear" w:color="auto" w:fill="FFFFFF"/>
        </w:rPr>
        <w:t>psychische</w:t>
      </w:r>
      <w:proofErr w:type="spellEnd"/>
      <w:r w:rsidRPr="00A52A85">
        <w:rPr>
          <w:rFonts w:ascii="Arial" w:hAnsi="Arial" w:cs="Arial"/>
          <w:color w:val="000000" w:themeColor="text1"/>
          <w:sz w:val="24"/>
          <w:szCs w:val="24"/>
          <w:shd w:val="clear" w:color="auto" w:fill="FFFFFF"/>
        </w:rPr>
        <w:t xml:space="preserve"> </w:t>
      </w:r>
      <w:proofErr w:type="spellStart"/>
      <w:r w:rsidRPr="00A52A85">
        <w:rPr>
          <w:rFonts w:ascii="Arial" w:hAnsi="Arial" w:cs="Arial"/>
          <w:color w:val="000000" w:themeColor="text1"/>
          <w:sz w:val="24"/>
          <w:szCs w:val="24"/>
          <w:shd w:val="clear" w:color="auto" w:fill="FFFFFF"/>
        </w:rPr>
        <w:t>Erkrankungen</w:t>
      </w:r>
      <w:proofErr w:type="spellEnd"/>
      <w:r w:rsidRPr="00A52A85">
        <w:rPr>
          <w:rFonts w:ascii="Arial" w:hAnsi="Arial" w:cs="Arial"/>
          <w:color w:val="000000" w:themeColor="text1"/>
          <w:sz w:val="24"/>
          <w:szCs w:val="24"/>
          <w:shd w:val="clear" w:color="auto" w:fill="FFFFFF"/>
        </w:rPr>
        <w:t xml:space="preserve">: </w:t>
      </w:r>
      <w:proofErr w:type="spellStart"/>
      <w:r w:rsidRPr="00A52A85">
        <w:rPr>
          <w:rFonts w:ascii="Arial" w:hAnsi="Arial" w:cs="Arial"/>
          <w:color w:val="000000" w:themeColor="text1"/>
          <w:sz w:val="24"/>
          <w:szCs w:val="24"/>
          <w:shd w:val="clear" w:color="auto" w:fill="FFFFFF"/>
        </w:rPr>
        <w:t>Versorgungslage</w:t>
      </w:r>
      <w:proofErr w:type="spellEnd"/>
      <w:r w:rsidRPr="00A52A85">
        <w:rPr>
          <w:rFonts w:ascii="Arial" w:hAnsi="Arial" w:cs="Arial"/>
          <w:color w:val="000000" w:themeColor="text1"/>
          <w:sz w:val="24"/>
          <w:szCs w:val="24"/>
          <w:shd w:val="clear" w:color="auto" w:fill="FFFFFF"/>
        </w:rPr>
        <w:t xml:space="preserve"> und </w:t>
      </w:r>
      <w:proofErr w:type="spellStart"/>
      <w:r w:rsidRPr="00A52A85">
        <w:rPr>
          <w:rFonts w:ascii="Arial" w:hAnsi="Arial" w:cs="Arial"/>
          <w:color w:val="000000" w:themeColor="text1"/>
          <w:sz w:val="24"/>
          <w:szCs w:val="24"/>
          <w:shd w:val="clear" w:color="auto" w:fill="FFFFFF"/>
        </w:rPr>
        <w:t>Wirksamkeit</w:t>
      </w:r>
      <w:proofErr w:type="spellEnd"/>
      <w:r w:rsidRPr="00A52A85">
        <w:rPr>
          <w:rFonts w:ascii="Arial" w:hAnsi="Arial" w:cs="Arial"/>
          <w:color w:val="000000" w:themeColor="text1"/>
          <w:sz w:val="24"/>
          <w:szCs w:val="24"/>
          <w:shd w:val="clear" w:color="auto" w:fill="FFFFFF"/>
        </w:rPr>
        <w:t xml:space="preserve"> der </w:t>
      </w:r>
      <w:proofErr w:type="spellStart"/>
      <w:r w:rsidRPr="00A52A85">
        <w:rPr>
          <w:rFonts w:ascii="Arial" w:hAnsi="Arial" w:cs="Arial"/>
          <w:color w:val="000000" w:themeColor="text1"/>
          <w:sz w:val="24"/>
          <w:szCs w:val="24"/>
          <w:shd w:val="clear" w:color="auto" w:fill="FFFFFF"/>
        </w:rPr>
        <w:t>Eltern-Säugling-Kleinkind-Psychotherapie</w:t>
      </w:r>
      <w:proofErr w:type="spellEnd"/>
      <w:r w:rsidRPr="00A52A85">
        <w:rPr>
          <w:rFonts w:ascii="Arial" w:hAnsi="Arial" w:cs="Arial"/>
          <w:color w:val="000000" w:themeColor="text1"/>
          <w:sz w:val="24"/>
          <w:szCs w:val="24"/>
          <w:shd w:val="clear" w:color="auto" w:fill="FFFFFF"/>
        </w:rPr>
        <w:t xml:space="preserve">. </w:t>
      </w:r>
      <w:proofErr w:type="spellStart"/>
      <w:r w:rsidRPr="00A52A85">
        <w:rPr>
          <w:rFonts w:ascii="Arial" w:hAnsi="Arial" w:cs="Arial"/>
          <w:color w:val="000000" w:themeColor="text1"/>
          <w:sz w:val="24"/>
          <w:szCs w:val="24"/>
          <w:shd w:val="clear" w:color="auto" w:fill="FFFFFF"/>
        </w:rPr>
        <w:t>Vorstellung</w:t>
      </w:r>
      <w:proofErr w:type="spellEnd"/>
      <w:r w:rsidRPr="00A52A85">
        <w:rPr>
          <w:rFonts w:ascii="Arial" w:hAnsi="Arial" w:cs="Arial"/>
          <w:color w:val="000000" w:themeColor="text1"/>
          <w:sz w:val="24"/>
          <w:szCs w:val="24"/>
          <w:shd w:val="clear" w:color="auto" w:fill="FFFFFF"/>
        </w:rPr>
        <w:t xml:space="preserve"> des </w:t>
      </w:r>
      <w:proofErr w:type="spellStart"/>
      <w:r w:rsidRPr="00A52A85">
        <w:rPr>
          <w:rFonts w:ascii="Arial" w:hAnsi="Arial" w:cs="Arial"/>
          <w:color w:val="000000" w:themeColor="text1"/>
          <w:sz w:val="24"/>
          <w:szCs w:val="24"/>
          <w:shd w:val="clear" w:color="auto" w:fill="FFFFFF"/>
        </w:rPr>
        <w:t>Innovationsfondprojektes</w:t>
      </w:r>
      <w:proofErr w:type="spellEnd"/>
      <w:r w:rsidRPr="00A52A85">
        <w:rPr>
          <w:rFonts w:ascii="Arial" w:hAnsi="Arial" w:cs="Arial"/>
          <w:color w:val="000000" w:themeColor="text1"/>
          <w:sz w:val="24"/>
          <w:szCs w:val="24"/>
          <w:shd w:val="clear" w:color="auto" w:fill="FFFFFF"/>
        </w:rPr>
        <w:t xml:space="preserve"> SKKIPPI. </w:t>
      </w:r>
      <w:r w:rsidRPr="00A52A85">
        <w:rPr>
          <w:rFonts w:ascii="Arial" w:hAnsi="Arial" w:cs="Arial"/>
          <w:i/>
          <w:iCs/>
          <w:color w:val="000000" w:themeColor="text1"/>
          <w:sz w:val="24"/>
          <w:szCs w:val="24"/>
          <w:shd w:val="clear" w:color="auto" w:fill="FFFFFF"/>
        </w:rPr>
        <w:t>Bundesgesundheitsblatt-Gesundheitsforschung-Gesundheitsschutz</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63</w:t>
      </w:r>
      <w:r w:rsidRPr="00A52A85">
        <w:rPr>
          <w:rFonts w:ascii="Arial" w:hAnsi="Arial" w:cs="Arial"/>
          <w:color w:val="000000" w:themeColor="text1"/>
          <w:sz w:val="24"/>
          <w:szCs w:val="24"/>
          <w:shd w:val="clear" w:color="auto" w:fill="FFFFFF"/>
        </w:rPr>
        <w:t>(12), 1538-1547.https://doi</w:t>
      </w:r>
      <w:r w:rsidR="003B2329" w:rsidRPr="00A52A85">
        <w:rPr>
          <w:rFonts w:ascii="Arial" w:hAnsi="Arial" w:cs="Arial"/>
          <w:color w:val="000000" w:themeColor="text1"/>
          <w:sz w:val="24"/>
          <w:szCs w:val="24"/>
          <w:shd w:val="clear" w:color="auto" w:fill="FFFFFF"/>
        </w:rPr>
        <w:t>.org/10.1007/s00103-020-03242-4</w:t>
      </w:r>
    </w:p>
    <w:p w14:paraId="03E61C56" w14:textId="29106EC8" w:rsidR="00BA4F7E" w:rsidRPr="00A52A85" w:rsidRDefault="00BA4F7E" w:rsidP="00553BAF">
      <w:pPr>
        <w:tabs>
          <w:tab w:val="left" w:pos="8770"/>
        </w:tabs>
        <w:spacing w:after="0" w:line="480" w:lineRule="auto"/>
        <w:ind w:left="20" w:hanging="284"/>
        <w:rPr>
          <w:rFonts w:ascii="Arial" w:eastAsia="Times New Roman" w:hAnsi="Arial" w:cs="Arial"/>
          <w:color w:val="000000" w:themeColor="text1"/>
          <w:sz w:val="24"/>
          <w:szCs w:val="24"/>
          <w:lang w:eastAsia="en-GB"/>
        </w:rPr>
      </w:pPr>
      <w:proofErr w:type="spellStart"/>
      <w:r w:rsidRPr="00A52A85">
        <w:rPr>
          <w:rFonts w:ascii="Arial" w:eastAsia="Times New Roman" w:hAnsi="Arial" w:cs="Arial"/>
          <w:color w:val="000000" w:themeColor="text1"/>
          <w:sz w:val="24"/>
          <w:szCs w:val="24"/>
          <w:lang w:eastAsia="en-GB"/>
        </w:rPr>
        <w:t>Fonagy</w:t>
      </w:r>
      <w:proofErr w:type="spellEnd"/>
      <w:r w:rsidRPr="00A52A85">
        <w:rPr>
          <w:rFonts w:ascii="Arial" w:eastAsia="Times New Roman" w:hAnsi="Arial" w:cs="Arial"/>
          <w:color w:val="000000" w:themeColor="text1"/>
          <w:sz w:val="24"/>
          <w:szCs w:val="24"/>
          <w:lang w:eastAsia="en-GB"/>
        </w:rPr>
        <w:t xml:space="preserve">, P., </w:t>
      </w:r>
      <w:proofErr w:type="spellStart"/>
      <w:r w:rsidRPr="00A52A85">
        <w:rPr>
          <w:rFonts w:ascii="Arial" w:eastAsia="Times New Roman" w:hAnsi="Arial" w:cs="Arial"/>
          <w:color w:val="000000" w:themeColor="text1"/>
          <w:sz w:val="24"/>
          <w:szCs w:val="24"/>
          <w:lang w:eastAsia="en-GB"/>
        </w:rPr>
        <w:t>Sleed</w:t>
      </w:r>
      <w:proofErr w:type="spellEnd"/>
      <w:r w:rsidRPr="00A52A85">
        <w:rPr>
          <w:rFonts w:ascii="Arial" w:eastAsia="Times New Roman" w:hAnsi="Arial" w:cs="Arial"/>
          <w:color w:val="000000" w:themeColor="text1"/>
          <w:sz w:val="24"/>
          <w:szCs w:val="24"/>
          <w:lang w:eastAsia="en-GB"/>
        </w:rPr>
        <w:t xml:space="preserve">, M., &amp; </w:t>
      </w:r>
      <w:proofErr w:type="spellStart"/>
      <w:r w:rsidRPr="00A52A85">
        <w:rPr>
          <w:rFonts w:ascii="Arial" w:eastAsia="Times New Roman" w:hAnsi="Arial" w:cs="Arial"/>
          <w:color w:val="000000" w:themeColor="text1"/>
          <w:sz w:val="24"/>
          <w:szCs w:val="24"/>
          <w:lang w:eastAsia="en-GB"/>
        </w:rPr>
        <w:t>Baradon</w:t>
      </w:r>
      <w:proofErr w:type="spellEnd"/>
      <w:r w:rsidRPr="00A52A85">
        <w:rPr>
          <w:rFonts w:ascii="Arial" w:eastAsia="Times New Roman" w:hAnsi="Arial" w:cs="Arial"/>
          <w:color w:val="000000" w:themeColor="text1"/>
          <w:sz w:val="24"/>
          <w:szCs w:val="24"/>
          <w:lang w:eastAsia="en-GB"/>
        </w:rPr>
        <w:t xml:space="preserve">, T. (2016). Randomized controlled trial of parent-infant psychotherapy for parents with mental health problems and their young infants. </w:t>
      </w:r>
      <w:r w:rsidRPr="00A52A85">
        <w:rPr>
          <w:rFonts w:ascii="Arial" w:eastAsia="Times New Roman" w:hAnsi="Arial" w:cs="Arial"/>
          <w:i/>
          <w:color w:val="000000" w:themeColor="text1"/>
          <w:sz w:val="24"/>
          <w:szCs w:val="24"/>
          <w:lang w:eastAsia="en-GB"/>
        </w:rPr>
        <w:t>Infant Mental Health Journal, 37</w:t>
      </w:r>
      <w:r w:rsidRPr="00A52A85">
        <w:rPr>
          <w:rFonts w:ascii="Arial" w:eastAsia="Times New Roman" w:hAnsi="Arial" w:cs="Arial"/>
          <w:color w:val="000000" w:themeColor="text1"/>
          <w:sz w:val="24"/>
          <w:szCs w:val="24"/>
          <w:lang w:eastAsia="en-GB"/>
        </w:rPr>
        <w:t>(2), 97-114</w:t>
      </w:r>
      <w:r w:rsidR="003B2329" w:rsidRPr="00A52A85">
        <w:rPr>
          <w:rFonts w:ascii="Arial" w:eastAsia="Times New Roman" w:hAnsi="Arial" w:cs="Arial"/>
          <w:color w:val="000000" w:themeColor="text1"/>
          <w:sz w:val="24"/>
          <w:szCs w:val="24"/>
          <w:lang w:eastAsia="en-GB"/>
        </w:rPr>
        <w:t xml:space="preserve"> </w:t>
      </w:r>
      <w:hyperlink r:id="rId35" w:tgtFrame="_blank" w:history="1">
        <w:r w:rsidRPr="00A52A85">
          <w:rPr>
            <w:rFonts w:ascii="Arial" w:eastAsia="Times New Roman" w:hAnsi="Arial" w:cs="Arial"/>
            <w:color w:val="000000" w:themeColor="text1"/>
            <w:sz w:val="24"/>
            <w:szCs w:val="24"/>
            <w:u w:val="single"/>
            <w:lang w:eastAsia="en-GB"/>
          </w:rPr>
          <w:t>https://doi.org/10.1002/imhj.21553</w:t>
        </w:r>
      </w:hyperlink>
    </w:p>
    <w:p w14:paraId="146C3166" w14:textId="2BC66ADF"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Fujiwara, T., Barr, R. G., Brant, R., &amp; Barr, M. (2011). Infant distress at five weeks of age and caregiver frustration. </w:t>
      </w:r>
      <w:r w:rsidRPr="00A52A85">
        <w:rPr>
          <w:rFonts w:ascii="Arial" w:eastAsia="Times New Roman" w:hAnsi="Arial" w:cs="Arial"/>
          <w:i/>
          <w:color w:val="000000" w:themeColor="text1"/>
          <w:sz w:val="24"/>
          <w:szCs w:val="24"/>
          <w:lang w:eastAsia="en-GB"/>
        </w:rPr>
        <w:t>The Journal of paediatrics,159</w:t>
      </w:r>
      <w:r w:rsidRPr="00A52A85">
        <w:rPr>
          <w:rFonts w:ascii="Arial" w:eastAsia="Times New Roman" w:hAnsi="Arial" w:cs="Arial"/>
          <w:color w:val="000000" w:themeColor="text1"/>
          <w:sz w:val="24"/>
          <w:szCs w:val="24"/>
          <w:lang w:eastAsia="en-GB"/>
        </w:rPr>
        <w:t>(3), 425-430.</w:t>
      </w:r>
      <w:hyperlink r:id="rId36" w:tgtFrame="_blank" w:history="1">
        <w:r w:rsidRPr="00A52A85">
          <w:rPr>
            <w:rFonts w:ascii="Arial" w:eastAsia="Times New Roman" w:hAnsi="Arial" w:cs="Arial"/>
            <w:color w:val="000000" w:themeColor="text1"/>
            <w:sz w:val="24"/>
            <w:szCs w:val="24"/>
            <w:u w:val="single"/>
            <w:lang w:eastAsia="en-GB"/>
          </w:rPr>
          <w:t>https://doi.org/10.1016/j.jpeds.2011.02.010</w:t>
        </w:r>
      </w:hyperlink>
    </w:p>
    <w:p w14:paraId="17B00B98" w14:textId="03F67851"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Georg, A. K., </w:t>
      </w:r>
      <w:proofErr w:type="spellStart"/>
      <w:r w:rsidRPr="00A52A85">
        <w:rPr>
          <w:rFonts w:ascii="Arial" w:hAnsi="Arial" w:cs="Arial"/>
          <w:color w:val="000000" w:themeColor="text1"/>
          <w:sz w:val="24"/>
          <w:szCs w:val="24"/>
          <w:shd w:val="clear" w:color="auto" w:fill="FFFFFF"/>
        </w:rPr>
        <w:t>Cierpka</w:t>
      </w:r>
      <w:proofErr w:type="spellEnd"/>
      <w:r w:rsidRPr="00A52A85">
        <w:rPr>
          <w:rFonts w:ascii="Arial" w:hAnsi="Arial" w:cs="Arial"/>
          <w:color w:val="000000" w:themeColor="text1"/>
          <w:sz w:val="24"/>
          <w:szCs w:val="24"/>
          <w:shd w:val="clear" w:color="auto" w:fill="FFFFFF"/>
        </w:rPr>
        <w:t>, M., Schröder-Pfeifer, P., Kress, S., &amp; Taubner, S. (2021). The efficacy of brief parent− infant psychotherapy for treating early regulatory disorders: A randomized controlled trial. </w:t>
      </w:r>
      <w:r w:rsidRPr="00A52A85">
        <w:rPr>
          <w:rFonts w:ascii="Arial" w:hAnsi="Arial" w:cs="Arial"/>
          <w:i/>
          <w:iCs/>
          <w:color w:val="000000" w:themeColor="text1"/>
          <w:sz w:val="24"/>
          <w:szCs w:val="24"/>
          <w:shd w:val="clear" w:color="auto" w:fill="FFFFFF"/>
        </w:rPr>
        <w:t>Journal of the American Academy of Child &amp; Adolescent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60</w:t>
      </w:r>
      <w:r w:rsidRPr="00A52A85">
        <w:rPr>
          <w:rFonts w:ascii="Arial" w:hAnsi="Arial" w:cs="Arial"/>
          <w:color w:val="000000" w:themeColor="text1"/>
          <w:sz w:val="24"/>
          <w:szCs w:val="24"/>
          <w:shd w:val="clear" w:color="auto" w:fill="FFFFFF"/>
        </w:rPr>
        <w:t>(6), 723-733.</w:t>
      </w:r>
      <w:hyperlink r:id="rId37" w:tgtFrame="_blank" w:history="1">
        <w:r w:rsidRPr="00A52A85">
          <w:rPr>
            <w:rFonts w:ascii="Arial" w:eastAsia="Times New Roman" w:hAnsi="Arial" w:cs="Arial"/>
            <w:color w:val="000000" w:themeColor="text1"/>
            <w:sz w:val="24"/>
            <w:szCs w:val="24"/>
            <w:u w:val="single"/>
            <w:lang w:eastAsia="en-GB"/>
          </w:rPr>
          <w:t>https://doi.org/10.1016/j.jaac.2020.06.016</w:t>
        </w:r>
      </w:hyperlink>
    </w:p>
    <w:p w14:paraId="01B23103" w14:textId="6B9813F4" w:rsidR="00BA4F7E" w:rsidRPr="00A52A85" w:rsidRDefault="00BA4F7E" w:rsidP="00553BAF">
      <w:pPr>
        <w:tabs>
          <w:tab w:val="left" w:pos="8770"/>
        </w:tabs>
        <w:spacing w:after="0" w:line="480" w:lineRule="auto"/>
        <w:ind w:left="20" w:hanging="284"/>
        <w:rPr>
          <w:rFonts w:ascii="Arial" w:eastAsia="Times New Roman" w:hAnsi="Arial" w:cs="Arial"/>
          <w:color w:val="000000" w:themeColor="text1"/>
          <w:sz w:val="24"/>
          <w:szCs w:val="24"/>
          <w:lang w:eastAsia="en-GB"/>
        </w:rPr>
      </w:pPr>
      <w:r w:rsidRPr="00A52A85">
        <w:rPr>
          <w:rFonts w:ascii="Arial" w:hAnsi="Arial" w:cs="Arial"/>
          <w:color w:val="000000" w:themeColor="text1"/>
          <w:sz w:val="24"/>
          <w:szCs w:val="24"/>
          <w:shd w:val="clear" w:color="auto" w:fill="FFFFFF"/>
        </w:rPr>
        <w:lastRenderedPageBreak/>
        <w:t xml:space="preserve">Ghosh </w:t>
      </w:r>
      <w:proofErr w:type="spellStart"/>
      <w:r w:rsidRPr="00A52A85">
        <w:rPr>
          <w:rFonts w:ascii="Arial" w:hAnsi="Arial" w:cs="Arial"/>
          <w:color w:val="000000" w:themeColor="text1"/>
          <w:sz w:val="24"/>
          <w:szCs w:val="24"/>
          <w:shd w:val="clear" w:color="auto" w:fill="FFFFFF"/>
        </w:rPr>
        <w:t>Ippen</w:t>
      </w:r>
      <w:proofErr w:type="spellEnd"/>
      <w:r w:rsidRPr="00A52A85">
        <w:rPr>
          <w:rFonts w:ascii="Arial" w:hAnsi="Arial" w:cs="Arial"/>
          <w:color w:val="000000" w:themeColor="text1"/>
          <w:sz w:val="24"/>
          <w:szCs w:val="24"/>
          <w:shd w:val="clear" w:color="auto" w:fill="FFFFFF"/>
        </w:rPr>
        <w:t xml:space="preserve">, C. G., Harris, W. W., Van Horn, P., &amp; Lieberman, A. F. (2011). Traumatic and stressful events in early childhood: Can treatment help those at highest </w:t>
      </w:r>
      <w:proofErr w:type="gramStart"/>
      <w:r w:rsidRPr="00A52A85">
        <w:rPr>
          <w:rFonts w:ascii="Arial" w:hAnsi="Arial" w:cs="Arial"/>
          <w:color w:val="000000" w:themeColor="text1"/>
          <w:sz w:val="24"/>
          <w:szCs w:val="24"/>
          <w:shd w:val="clear" w:color="auto" w:fill="FFFFFF"/>
        </w:rPr>
        <w:t>risk?.</w:t>
      </w:r>
      <w:proofErr w:type="gramEnd"/>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Child abuse &amp; neglect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35</w:t>
      </w:r>
      <w:r w:rsidRPr="00A52A85">
        <w:rPr>
          <w:rFonts w:ascii="Arial" w:hAnsi="Arial" w:cs="Arial"/>
          <w:color w:val="000000" w:themeColor="text1"/>
          <w:sz w:val="24"/>
          <w:szCs w:val="24"/>
          <w:shd w:val="clear" w:color="auto" w:fill="FFFFFF"/>
        </w:rPr>
        <w:t>(7), 504-513.</w:t>
      </w:r>
      <w:r w:rsidRPr="00A52A85">
        <w:rPr>
          <w:rFonts w:ascii="Arial" w:eastAsia="Times New Roman" w:hAnsi="Arial" w:cs="Arial"/>
          <w:color w:val="000000" w:themeColor="text1"/>
          <w:sz w:val="24"/>
          <w:szCs w:val="24"/>
          <w:u w:val="single"/>
          <w:lang w:eastAsia="en-GB"/>
        </w:rPr>
        <w:t>https://doi.org/10.1016/j.chiabu.2011.03.009</w:t>
      </w:r>
    </w:p>
    <w:p w14:paraId="2C0EF5AA" w14:textId="77777777"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Grantham-McGregor, S., Cheung, Y.B., Cueto, S., Glewwe, P., Richter, L., &amp; Strupp, B. (2007). Developmental potential in the first 5 years for children in developing countries. </w:t>
      </w:r>
      <w:r w:rsidRPr="00A52A85">
        <w:rPr>
          <w:rFonts w:ascii="Arial" w:eastAsia="Times New Roman" w:hAnsi="Arial" w:cs="Arial"/>
          <w:i/>
          <w:color w:val="000000" w:themeColor="text1"/>
          <w:sz w:val="24"/>
          <w:szCs w:val="24"/>
          <w:lang w:eastAsia="en-GB"/>
        </w:rPr>
        <w:t>The Lancet, 369</w:t>
      </w:r>
      <w:r w:rsidRPr="00A52A85">
        <w:rPr>
          <w:rFonts w:ascii="Arial" w:eastAsia="Times New Roman" w:hAnsi="Arial" w:cs="Arial"/>
          <w:color w:val="000000" w:themeColor="text1"/>
          <w:sz w:val="24"/>
          <w:szCs w:val="24"/>
          <w:lang w:eastAsia="en-GB"/>
        </w:rPr>
        <w:t xml:space="preserve">(9555), 60-70. </w:t>
      </w:r>
      <w:hyperlink r:id="rId38" w:tgtFrame="_blank" w:history="1">
        <w:r w:rsidRPr="00A52A85">
          <w:rPr>
            <w:rFonts w:ascii="Arial" w:eastAsia="Times New Roman" w:hAnsi="Arial" w:cs="Arial"/>
            <w:color w:val="000000" w:themeColor="text1"/>
            <w:sz w:val="24"/>
            <w:szCs w:val="24"/>
            <w:u w:val="single"/>
            <w:lang w:eastAsia="en-GB"/>
          </w:rPr>
          <w:t>https://doi.org/10.1016/S0140-6736(07)60032-4</w:t>
        </w:r>
      </w:hyperlink>
    </w:p>
    <w:p w14:paraId="154682AA" w14:textId="3707B324"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Gray, M. J., Litz, B. T., Hsu, J. L., &amp; Lombardo, T. W. (2004). Psychometric properties of the life events checklist. </w:t>
      </w:r>
      <w:r w:rsidRPr="00A52A85">
        <w:rPr>
          <w:rFonts w:ascii="Arial" w:hAnsi="Arial" w:cs="Arial"/>
          <w:i/>
          <w:iCs/>
          <w:color w:val="000000" w:themeColor="text1"/>
          <w:sz w:val="24"/>
          <w:szCs w:val="24"/>
          <w:shd w:val="clear" w:color="auto" w:fill="FFFFFF"/>
        </w:rPr>
        <w:t>Assessment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11</w:t>
      </w:r>
      <w:r w:rsidRPr="00A52A85">
        <w:rPr>
          <w:rFonts w:ascii="Arial" w:hAnsi="Arial" w:cs="Arial"/>
          <w:color w:val="000000" w:themeColor="text1"/>
          <w:sz w:val="24"/>
          <w:szCs w:val="24"/>
          <w:shd w:val="clear" w:color="auto" w:fill="FFFFFF"/>
        </w:rPr>
        <w:t>(4), 330-341.</w:t>
      </w:r>
    </w:p>
    <w:p w14:paraId="673109D7" w14:textId="167CB48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Hagan, M. J., Browne, D. T., Sulik, M., </w:t>
      </w:r>
      <w:proofErr w:type="spellStart"/>
      <w:r w:rsidRPr="00A52A85">
        <w:rPr>
          <w:rFonts w:ascii="Arial" w:hAnsi="Arial" w:cs="Arial"/>
          <w:color w:val="000000" w:themeColor="text1"/>
          <w:sz w:val="24"/>
          <w:szCs w:val="24"/>
          <w:shd w:val="clear" w:color="auto" w:fill="FFFFFF"/>
        </w:rPr>
        <w:t>Ippen</w:t>
      </w:r>
      <w:proofErr w:type="spellEnd"/>
      <w:r w:rsidRPr="00A52A85">
        <w:rPr>
          <w:rFonts w:ascii="Arial" w:hAnsi="Arial" w:cs="Arial"/>
          <w:color w:val="000000" w:themeColor="text1"/>
          <w:sz w:val="24"/>
          <w:szCs w:val="24"/>
          <w:shd w:val="clear" w:color="auto" w:fill="FFFFFF"/>
        </w:rPr>
        <w:t>, C. G., Bush, N., &amp; Lieberman, A. F. (2017). Parent and child trauma symptoms during child–parent psychotherapy: A prospective cohort study of dyadic change. </w:t>
      </w:r>
      <w:r w:rsidRPr="00A52A85">
        <w:rPr>
          <w:rFonts w:ascii="Arial" w:hAnsi="Arial" w:cs="Arial"/>
          <w:i/>
          <w:iCs/>
          <w:color w:val="000000" w:themeColor="text1"/>
          <w:sz w:val="24"/>
          <w:szCs w:val="24"/>
          <w:shd w:val="clear" w:color="auto" w:fill="FFFFFF"/>
        </w:rPr>
        <w:t>Journal of Traumatic Stress</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30</w:t>
      </w:r>
      <w:r w:rsidRPr="00A52A85">
        <w:rPr>
          <w:rFonts w:ascii="Arial" w:hAnsi="Arial" w:cs="Arial"/>
          <w:color w:val="000000" w:themeColor="text1"/>
          <w:sz w:val="24"/>
          <w:szCs w:val="24"/>
          <w:shd w:val="clear" w:color="auto" w:fill="FFFFFF"/>
        </w:rPr>
        <w:t>(6), 690-697.</w:t>
      </w:r>
      <w:hyperlink r:id="rId39" w:tgtFrame="_blank" w:history="1">
        <w:r w:rsidRPr="00A52A85">
          <w:rPr>
            <w:rFonts w:ascii="Arial" w:eastAsia="Times New Roman" w:hAnsi="Arial" w:cs="Arial"/>
            <w:color w:val="000000" w:themeColor="text1"/>
            <w:sz w:val="24"/>
            <w:szCs w:val="24"/>
            <w:u w:val="single"/>
            <w:lang w:eastAsia="en-GB"/>
          </w:rPr>
          <w:t>https://doi.org/10.1002/jts.22240</w:t>
        </w:r>
      </w:hyperlink>
    </w:p>
    <w:p w14:paraId="1EAAEC04" w14:textId="0D7653FF"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Hemmi, M. H., Wolke, D., &amp; Schneider, S. (2011). Associations between problems with crying, sleeping and/or feeding in infancy and long-term behavioural outcomes in childhood: a meta-analysis. </w:t>
      </w:r>
      <w:r w:rsidRPr="00A52A85">
        <w:rPr>
          <w:rFonts w:ascii="Arial" w:eastAsia="Times New Roman" w:hAnsi="Arial" w:cs="Arial"/>
          <w:i/>
          <w:color w:val="000000" w:themeColor="text1"/>
          <w:sz w:val="24"/>
          <w:szCs w:val="24"/>
          <w:lang w:eastAsia="en-GB"/>
        </w:rPr>
        <w:t>Archives of disease in childhood, 96</w:t>
      </w:r>
      <w:r w:rsidRPr="00A52A85">
        <w:rPr>
          <w:rFonts w:ascii="Arial" w:eastAsia="Times New Roman" w:hAnsi="Arial" w:cs="Arial"/>
          <w:color w:val="000000" w:themeColor="text1"/>
          <w:sz w:val="24"/>
          <w:szCs w:val="24"/>
          <w:lang w:eastAsia="en-GB"/>
        </w:rPr>
        <w:t>(7), 622-629.</w:t>
      </w:r>
      <w:hyperlink r:id="rId40" w:tgtFrame="_blank" w:history="1">
        <w:r w:rsidRPr="00A52A85">
          <w:rPr>
            <w:rFonts w:ascii="Arial" w:eastAsia="Times New Roman" w:hAnsi="Arial" w:cs="Arial"/>
            <w:color w:val="000000" w:themeColor="text1"/>
            <w:sz w:val="24"/>
            <w:szCs w:val="24"/>
            <w:u w:val="single"/>
            <w:lang w:eastAsia="en-GB"/>
          </w:rPr>
          <w:t>https://doi.org/10.1136/adc.2010.191312</w:t>
        </w:r>
      </w:hyperlink>
    </w:p>
    <w:p w14:paraId="4168DC60" w14:textId="3E9CF8A0"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Hervé, M. J., Paradis, M., </w:t>
      </w:r>
      <w:proofErr w:type="spellStart"/>
      <w:r w:rsidRPr="00A52A85">
        <w:rPr>
          <w:rFonts w:ascii="Arial" w:hAnsi="Arial" w:cs="Arial"/>
          <w:color w:val="000000" w:themeColor="text1"/>
          <w:sz w:val="24"/>
          <w:szCs w:val="24"/>
          <w:shd w:val="clear" w:color="auto" w:fill="FFFFFF"/>
        </w:rPr>
        <w:t>Rattaz</w:t>
      </w:r>
      <w:proofErr w:type="spellEnd"/>
      <w:r w:rsidRPr="00A52A85">
        <w:rPr>
          <w:rFonts w:ascii="Arial" w:hAnsi="Arial" w:cs="Arial"/>
          <w:color w:val="000000" w:themeColor="text1"/>
          <w:sz w:val="24"/>
          <w:szCs w:val="24"/>
          <w:shd w:val="clear" w:color="auto" w:fill="FFFFFF"/>
        </w:rPr>
        <w:t xml:space="preserve">, C., Lopez, S., Evrard, V., White-Koning, M., &amp; Maury, M. (2009). Predictors of outcome in infant and toddlers functional or </w:t>
      </w:r>
      <w:proofErr w:type="spellStart"/>
      <w:r w:rsidRPr="00A52A85">
        <w:rPr>
          <w:rFonts w:ascii="Arial" w:hAnsi="Arial" w:cs="Arial"/>
          <w:color w:val="000000" w:themeColor="text1"/>
          <w:sz w:val="24"/>
          <w:szCs w:val="24"/>
          <w:shd w:val="clear" w:color="auto" w:fill="FFFFFF"/>
        </w:rPr>
        <w:t>behavioral</w:t>
      </w:r>
      <w:proofErr w:type="spellEnd"/>
      <w:r w:rsidRPr="00A52A85">
        <w:rPr>
          <w:rFonts w:ascii="Arial" w:hAnsi="Arial" w:cs="Arial"/>
          <w:color w:val="000000" w:themeColor="text1"/>
          <w:sz w:val="24"/>
          <w:szCs w:val="24"/>
          <w:shd w:val="clear" w:color="auto" w:fill="FFFFFF"/>
        </w:rPr>
        <w:t xml:space="preserve"> disorders after a brief parent–infant psychotherapy. </w:t>
      </w:r>
      <w:r w:rsidRPr="00A52A85">
        <w:rPr>
          <w:rFonts w:ascii="Arial" w:hAnsi="Arial" w:cs="Arial"/>
          <w:i/>
          <w:iCs/>
          <w:color w:val="000000" w:themeColor="text1"/>
          <w:sz w:val="24"/>
          <w:szCs w:val="24"/>
          <w:shd w:val="clear" w:color="auto" w:fill="FFFFFF"/>
        </w:rPr>
        <w:t>European child &amp; adolescent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18</w:t>
      </w:r>
      <w:r w:rsidRPr="00A52A85">
        <w:rPr>
          <w:rFonts w:ascii="Arial" w:hAnsi="Arial" w:cs="Arial"/>
          <w:color w:val="000000" w:themeColor="text1"/>
          <w:sz w:val="24"/>
          <w:szCs w:val="24"/>
          <w:shd w:val="clear" w:color="auto" w:fill="FFFFFF"/>
        </w:rPr>
        <w:t>(12), 737-746.</w:t>
      </w:r>
      <w:hyperlink r:id="rId41" w:tgtFrame="_blank" w:history="1">
        <w:r w:rsidRPr="00A52A85">
          <w:rPr>
            <w:rFonts w:ascii="Arial" w:eastAsia="Times New Roman" w:hAnsi="Arial" w:cs="Arial"/>
            <w:color w:val="000000" w:themeColor="text1"/>
            <w:sz w:val="24"/>
            <w:szCs w:val="24"/>
            <w:u w:val="single"/>
            <w:lang w:eastAsia="en-GB"/>
          </w:rPr>
          <w:t>https://doi.org/10.1007/s00787-009-0032-9</w:t>
        </w:r>
      </w:hyperlink>
    </w:p>
    <w:p w14:paraId="5422D524" w14:textId="28D93953" w:rsidR="00BA4F7E" w:rsidRPr="00A52A85" w:rsidRDefault="00BA4F7E" w:rsidP="00553BAF">
      <w:pPr>
        <w:spacing w:after="0" w:line="480" w:lineRule="auto"/>
        <w:ind w:hanging="284"/>
        <w:rPr>
          <w:rFonts w:ascii="Arial" w:eastAsia="Times New Roman" w:hAnsi="Arial" w:cs="Arial"/>
          <w:color w:val="000000" w:themeColor="text1"/>
          <w:sz w:val="24"/>
          <w:szCs w:val="24"/>
          <w:lang w:eastAsia="en-GB"/>
        </w:rPr>
      </w:pPr>
      <w:proofErr w:type="spellStart"/>
      <w:r w:rsidRPr="00A52A85">
        <w:rPr>
          <w:rFonts w:ascii="Arial" w:eastAsia="Times New Roman" w:hAnsi="Arial" w:cs="Arial"/>
          <w:color w:val="000000" w:themeColor="text1"/>
          <w:sz w:val="24"/>
          <w:szCs w:val="24"/>
          <w:lang w:eastAsia="en-GB"/>
        </w:rPr>
        <w:t>Imperatori</w:t>
      </w:r>
      <w:proofErr w:type="spellEnd"/>
      <w:r w:rsidRPr="00A52A85">
        <w:rPr>
          <w:rFonts w:ascii="Arial" w:eastAsia="Times New Roman" w:hAnsi="Arial" w:cs="Arial"/>
          <w:color w:val="000000" w:themeColor="text1"/>
          <w:sz w:val="24"/>
          <w:szCs w:val="24"/>
          <w:lang w:eastAsia="en-GB"/>
        </w:rPr>
        <w:t xml:space="preserve">, C., </w:t>
      </w:r>
      <w:proofErr w:type="spellStart"/>
      <w:r w:rsidRPr="00A52A85">
        <w:rPr>
          <w:rFonts w:ascii="Arial" w:eastAsia="Times New Roman" w:hAnsi="Arial" w:cs="Arial"/>
          <w:color w:val="000000" w:themeColor="text1"/>
          <w:sz w:val="24"/>
          <w:szCs w:val="24"/>
          <w:lang w:eastAsia="en-GB"/>
        </w:rPr>
        <w:t>Bianciardi</w:t>
      </w:r>
      <w:proofErr w:type="spellEnd"/>
      <w:r w:rsidRPr="00A52A85">
        <w:rPr>
          <w:rFonts w:ascii="Arial" w:eastAsia="Times New Roman" w:hAnsi="Arial" w:cs="Arial"/>
          <w:color w:val="000000" w:themeColor="text1"/>
          <w:sz w:val="24"/>
          <w:szCs w:val="24"/>
          <w:lang w:eastAsia="en-GB"/>
        </w:rPr>
        <w:t xml:space="preserve">, E., </w:t>
      </w:r>
      <w:proofErr w:type="spellStart"/>
      <w:r w:rsidRPr="00A52A85">
        <w:rPr>
          <w:rFonts w:ascii="Arial" w:eastAsia="Times New Roman" w:hAnsi="Arial" w:cs="Arial"/>
          <w:color w:val="000000" w:themeColor="text1"/>
          <w:sz w:val="24"/>
          <w:szCs w:val="24"/>
          <w:lang w:eastAsia="en-GB"/>
        </w:rPr>
        <w:t>Niolu</w:t>
      </w:r>
      <w:proofErr w:type="spellEnd"/>
      <w:r w:rsidRPr="00A52A85">
        <w:rPr>
          <w:rFonts w:ascii="Arial" w:eastAsia="Times New Roman" w:hAnsi="Arial" w:cs="Arial"/>
          <w:color w:val="000000" w:themeColor="text1"/>
          <w:sz w:val="24"/>
          <w:szCs w:val="24"/>
          <w:lang w:eastAsia="en-GB"/>
        </w:rPr>
        <w:t xml:space="preserve">, C., Fabbricatore, M., Gentileschi, P., Di Lorenzo, G., ... &amp; </w:t>
      </w:r>
      <w:proofErr w:type="spellStart"/>
      <w:r w:rsidRPr="00A52A85">
        <w:rPr>
          <w:rFonts w:ascii="Arial" w:eastAsia="Times New Roman" w:hAnsi="Arial" w:cs="Arial"/>
          <w:color w:val="000000" w:themeColor="text1"/>
          <w:sz w:val="24"/>
          <w:szCs w:val="24"/>
          <w:lang w:eastAsia="en-GB"/>
        </w:rPr>
        <w:t>Innamorati</w:t>
      </w:r>
      <w:proofErr w:type="spellEnd"/>
      <w:r w:rsidRPr="00A52A85">
        <w:rPr>
          <w:rFonts w:ascii="Arial" w:eastAsia="Times New Roman" w:hAnsi="Arial" w:cs="Arial"/>
          <w:color w:val="000000" w:themeColor="text1"/>
          <w:sz w:val="24"/>
          <w:szCs w:val="24"/>
          <w:lang w:eastAsia="en-GB"/>
        </w:rPr>
        <w:t xml:space="preserve">, M. (2020). The symptom-checklist-K-9 (SCL-K-9) discriminates between overweight/obese patients with and without significant binge eating </w:t>
      </w:r>
      <w:r w:rsidRPr="00A52A85">
        <w:rPr>
          <w:rFonts w:ascii="Arial" w:eastAsia="Times New Roman" w:hAnsi="Arial" w:cs="Arial"/>
          <w:color w:val="000000" w:themeColor="text1"/>
          <w:sz w:val="24"/>
          <w:szCs w:val="24"/>
          <w:lang w:eastAsia="en-GB"/>
        </w:rPr>
        <w:lastRenderedPageBreak/>
        <w:t xml:space="preserve">pathology: psychometric properties of an Italian version. </w:t>
      </w:r>
      <w:r w:rsidRPr="00A52A85">
        <w:rPr>
          <w:rFonts w:ascii="Arial" w:eastAsia="Times New Roman" w:hAnsi="Arial" w:cs="Arial"/>
          <w:i/>
          <w:color w:val="000000" w:themeColor="text1"/>
          <w:sz w:val="24"/>
          <w:szCs w:val="24"/>
          <w:lang w:eastAsia="en-GB"/>
        </w:rPr>
        <w:t>Nutrients</w:t>
      </w:r>
      <w:r w:rsidRPr="00A52A85">
        <w:rPr>
          <w:rFonts w:ascii="Arial" w:eastAsia="Times New Roman" w:hAnsi="Arial" w:cs="Arial"/>
          <w:color w:val="000000" w:themeColor="text1"/>
          <w:sz w:val="24"/>
          <w:szCs w:val="24"/>
          <w:lang w:eastAsia="en-GB"/>
        </w:rPr>
        <w:t>, 12(3), 674.</w:t>
      </w:r>
      <w:r w:rsidRPr="00A52A85">
        <w:rPr>
          <w:rFonts w:ascii="Arial" w:hAnsi="Arial" w:cs="Arial"/>
          <w:color w:val="000000" w:themeColor="text1"/>
          <w:sz w:val="24"/>
          <w:szCs w:val="24"/>
        </w:rPr>
        <w:t xml:space="preserve"> </w:t>
      </w:r>
      <w:hyperlink r:id="rId42" w:history="1">
        <w:r w:rsidRPr="00A52A85">
          <w:rPr>
            <w:rStyle w:val="Hyperlink"/>
            <w:rFonts w:ascii="Arial" w:eastAsia="Times New Roman" w:hAnsi="Arial" w:cs="Arial"/>
            <w:color w:val="000000" w:themeColor="text1"/>
            <w:sz w:val="24"/>
            <w:szCs w:val="24"/>
            <w:lang w:eastAsia="en-GB"/>
          </w:rPr>
          <w:t>https://doi.org/10.3390/nu12030674</w:t>
        </w:r>
      </w:hyperlink>
    </w:p>
    <w:p w14:paraId="59FD50C1" w14:textId="41249984"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Kelly, K., Slade, A., &amp; </w:t>
      </w:r>
      <w:proofErr w:type="spellStart"/>
      <w:r w:rsidRPr="00A52A85">
        <w:rPr>
          <w:rFonts w:ascii="Arial" w:eastAsia="Times New Roman" w:hAnsi="Arial" w:cs="Arial"/>
          <w:color w:val="000000" w:themeColor="text1"/>
          <w:sz w:val="24"/>
          <w:szCs w:val="24"/>
          <w:lang w:eastAsia="en-GB"/>
        </w:rPr>
        <w:t>Grienenberger</w:t>
      </w:r>
      <w:proofErr w:type="spellEnd"/>
      <w:r w:rsidRPr="00A52A85">
        <w:rPr>
          <w:rFonts w:ascii="Arial" w:eastAsia="Times New Roman" w:hAnsi="Arial" w:cs="Arial"/>
          <w:color w:val="000000" w:themeColor="text1"/>
          <w:sz w:val="24"/>
          <w:szCs w:val="24"/>
          <w:lang w:eastAsia="en-GB"/>
        </w:rPr>
        <w:t xml:space="preserve">, J. F. (2005). Maternal reflective functioning, mother-infant affective communication, and infant attachment: Exploring the link between mental states and observed caregiving </w:t>
      </w:r>
      <w:proofErr w:type="spellStart"/>
      <w:r w:rsidRPr="00A52A85">
        <w:rPr>
          <w:rFonts w:ascii="Arial" w:eastAsia="Times New Roman" w:hAnsi="Arial" w:cs="Arial"/>
          <w:color w:val="000000" w:themeColor="text1"/>
          <w:sz w:val="24"/>
          <w:szCs w:val="24"/>
          <w:lang w:eastAsia="en-GB"/>
        </w:rPr>
        <w:t>behavior</w:t>
      </w:r>
      <w:proofErr w:type="spellEnd"/>
      <w:r w:rsidRPr="00A52A85">
        <w:rPr>
          <w:rFonts w:ascii="Arial" w:eastAsia="Times New Roman" w:hAnsi="Arial" w:cs="Arial"/>
          <w:color w:val="000000" w:themeColor="text1"/>
          <w:sz w:val="24"/>
          <w:szCs w:val="24"/>
          <w:lang w:eastAsia="en-GB"/>
        </w:rPr>
        <w:t xml:space="preserve"> in the intergenerational transmission of attachment. </w:t>
      </w:r>
      <w:r w:rsidRPr="00A52A85">
        <w:rPr>
          <w:rFonts w:ascii="Arial" w:eastAsia="Times New Roman" w:hAnsi="Arial" w:cs="Arial"/>
          <w:i/>
          <w:color w:val="000000" w:themeColor="text1"/>
          <w:sz w:val="24"/>
          <w:szCs w:val="24"/>
          <w:lang w:eastAsia="en-GB"/>
        </w:rPr>
        <w:t>Attachment &amp; human development, 7</w:t>
      </w:r>
      <w:r w:rsidRPr="00A52A85">
        <w:rPr>
          <w:rFonts w:ascii="Arial" w:eastAsia="Times New Roman" w:hAnsi="Arial" w:cs="Arial"/>
          <w:color w:val="000000" w:themeColor="text1"/>
          <w:sz w:val="24"/>
          <w:szCs w:val="24"/>
          <w:lang w:eastAsia="en-GB"/>
        </w:rPr>
        <w:t>(3), 299-311.</w:t>
      </w:r>
      <w:hyperlink r:id="rId43" w:tgtFrame="_blank" w:history="1">
        <w:r w:rsidRPr="00A52A85">
          <w:rPr>
            <w:rFonts w:ascii="Arial" w:eastAsia="Times New Roman" w:hAnsi="Arial" w:cs="Arial"/>
            <w:color w:val="000000" w:themeColor="text1"/>
            <w:sz w:val="24"/>
            <w:szCs w:val="24"/>
            <w:u w:val="single"/>
            <w:lang w:eastAsia="en-GB"/>
          </w:rPr>
          <w:t>https://doi.org/10.1080/14616730500245963</w:t>
        </w:r>
      </w:hyperlink>
    </w:p>
    <w:p w14:paraId="0A6A0DFA" w14:textId="2C68DAD1"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Keren, M., Feldman, R., &amp; Tyano, S. (2001). Diagnoses and interactive patterns of infants referred to a community-based infant mental health clinic. </w:t>
      </w:r>
      <w:r w:rsidRPr="00A52A85">
        <w:rPr>
          <w:rFonts w:ascii="Arial" w:eastAsia="Times New Roman" w:hAnsi="Arial" w:cs="Arial"/>
          <w:i/>
          <w:color w:val="000000" w:themeColor="text1"/>
          <w:sz w:val="24"/>
          <w:szCs w:val="24"/>
          <w:lang w:eastAsia="en-GB"/>
        </w:rPr>
        <w:t>Journal of the American Academy of Child &amp; Adolescent Psychiatry, 40</w:t>
      </w:r>
      <w:r w:rsidRPr="00A52A85">
        <w:rPr>
          <w:rFonts w:ascii="Arial" w:eastAsia="Times New Roman" w:hAnsi="Arial" w:cs="Arial"/>
          <w:color w:val="000000" w:themeColor="text1"/>
          <w:sz w:val="24"/>
          <w:szCs w:val="24"/>
          <w:lang w:eastAsia="en-GB"/>
        </w:rPr>
        <w:t>(1), 27-35.</w:t>
      </w:r>
      <w:hyperlink r:id="rId44" w:tgtFrame="_blank" w:history="1">
        <w:r w:rsidRPr="00A52A85">
          <w:rPr>
            <w:rFonts w:ascii="Arial" w:eastAsia="Times New Roman" w:hAnsi="Arial" w:cs="Arial"/>
            <w:color w:val="000000" w:themeColor="text1"/>
            <w:sz w:val="24"/>
            <w:szCs w:val="24"/>
            <w:u w:val="single"/>
            <w:lang w:eastAsia="en-GB"/>
          </w:rPr>
          <w:t>https://doi.org/10.1097/00004583-200101000-00013</w:t>
        </w:r>
      </w:hyperlink>
    </w:p>
    <w:p w14:paraId="3081F6C9" w14:textId="284CA7FF"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t>Kjaergaard</w:t>
      </w:r>
      <w:proofErr w:type="spellEnd"/>
      <w:r w:rsidRPr="00A52A85">
        <w:rPr>
          <w:rFonts w:ascii="Arial" w:hAnsi="Arial" w:cs="Arial"/>
          <w:color w:val="000000" w:themeColor="text1"/>
          <w:sz w:val="24"/>
          <w:szCs w:val="24"/>
          <w:shd w:val="clear" w:color="auto" w:fill="FFFFFF"/>
        </w:rPr>
        <w:t xml:space="preserve">, M., </w:t>
      </w:r>
      <w:proofErr w:type="spellStart"/>
      <w:r w:rsidRPr="00A52A85">
        <w:rPr>
          <w:rFonts w:ascii="Arial" w:hAnsi="Arial" w:cs="Arial"/>
          <w:color w:val="000000" w:themeColor="text1"/>
          <w:sz w:val="24"/>
          <w:szCs w:val="24"/>
          <w:shd w:val="clear" w:color="auto" w:fill="FFFFFF"/>
        </w:rPr>
        <w:t>Arfwedson</w:t>
      </w:r>
      <w:proofErr w:type="spellEnd"/>
      <w:r w:rsidRPr="00A52A85">
        <w:rPr>
          <w:rFonts w:ascii="Arial" w:hAnsi="Arial" w:cs="Arial"/>
          <w:color w:val="000000" w:themeColor="text1"/>
          <w:sz w:val="24"/>
          <w:szCs w:val="24"/>
          <w:shd w:val="clear" w:color="auto" w:fill="FFFFFF"/>
        </w:rPr>
        <w:t xml:space="preserve"> Wang, C. E., Waterloo, K., &amp; Jorde, R. (2014). A study of the psychometric properties of the Beck Depression Inventory</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 xml:space="preserve">II, the Montgomery and </w:t>
      </w:r>
      <w:proofErr w:type="spellStart"/>
      <w:r w:rsidRPr="00A52A85">
        <w:rPr>
          <w:rFonts w:ascii="Arial" w:hAnsi="Arial" w:cs="Arial"/>
          <w:color w:val="000000" w:themeColor="text1"/>
          <w:sz w:val="24"/>
          <w:szCs w:val="24"/>
          <w:shd w:val="clear" w:color="auto" w:fill="FFFFFF"/>
        </w:rPr>
        <w:t>Åsberg</w:t>
      </w:r>
      <w:proofErr w:type="spellEnd"/>
      <w:r w:rsidRPr="00A52A85">
        <w:rPr>
          <w:rFonts w:ascii="Arial" w:hAnsi="Arial" w:cs="Arial"/>
          <w:color w:val="000000" w:themeColor="text1"/>
          <w:sz w:val="24"/>
          <w:szCs w:val="24"/>
          <w:shd w:val="clear" w:color="auto" w:fill="FFFFFF"/>
        </w:rPr>
        <w:t xml:space="preserve"> Depression Rating Scale, and the Hospital Anxiety and Depression Scale in a sample from a healthy population. </w:t>
      </w:r>
      <w:r w:rsidRPr="00A52A85">
        <w:rPr>
          <w:rFonts w:ascii="Arial" w:hAnsi="Arial" w:cs="Arial"/>
          <w:i/>
          <w:iCs/>
          <w:color w:val="000000" w:themeColor="text1"/>
          <w:sz w:val="24"/>
          <w:szCs w:val="24"/>
          <w:shd w:val="clear" w:color="auto" w:fill="FFFFFF"/>
        </w:rPr>
        <w:t>Scandinavian journal of psychology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55</w:t>
      </w:r>
      <w:r w:rsidRPr="00A52A85">
        <w:rPr>
          <w:rFonts w:ascii="Arial" w:hAnsi="Arial" w:cs="Arial"/>
          <w:color w:val="000000" w:themeColor="text1"/>
          <w:sz w:val="24"/>
          <w:szCs w:val="24"/>
          <w:shd w:val="clear" w:color="auto" w:fill="FFFFFF"/>
        </w:rPr>
        <w:t>(1), 83-89.</w:t>
      </w:r>
      <w:r w:rsidRPr="00A52A85">
        <w:rPr>
          <w:rFonts w:ascii="Arial" w:hAnsi="Arial" w:cs="Arial"/>
          <w:color w:val="000000" w:themeColor="text1"/>
          <w:sz w:val="24"/>
          <w:szCs w:val="24"/>
        </w:rPr>
        <w:t xml:space="preserve"> </w:t>
      </w:r>
      <w:hyperlink r:id="rId45" w:history="1">
        <w:r w:rsidRPr="00A52A85">
          <w:rPr>
            <w:rStyle w:val="Hyperlink"/>
            <w:rFonts w:ascii="Arial" w:hAnsi="Arial" w:cs="Arial"/>
            <w:color w:val="000000" w:themeColor="text1"/>
            <w:sz w:val="24"/>
            <w:szCs w:val="24"/>
            <w:shd w:val="clear" w:color="auto" w:fill="FFFFFF"/>
          </w:rPr>
          <w:t>https://doi.org/10.1111/sjop.12090</w:t>
        </w:r>
      </w:hyperlink>
    </w:p>
    <w:p w14:paraId="6D59068F" w14:textId="10633497" w:rsidR="00BA4F7E" w:rsidRPr="00A52A85" w:rsidRDefault="00BA4F7E" w:rsidP="00A52A85">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Lamb, J., Bower, P., Rogers, A., Dowrick, C., &amp; </w:t>
      </w:r>
      <w:proofErr w:type="spellStart"/>
      <w:r w:rsidRPr="00A52A85">
        <w:rPr>
          <w:rFonts w:ascii="Arial" w:eastAsia="Times New Roman" w:hAnsi="Arial" w:cs="Arial"/>
          <w:color w:val="000000" w:themeColor="text1"/>
          <w:sz w:val="24"/>
          <w:szCs w:val="24"/>
          <w:lang w:eastAsia="en-GB"/>
        </w:rPr>
        <w:t>Gask</w:t>
      </w:r>
      <w:proofErr w:type="spellEnd"/>
      <w:r w:rsidRPr="00A52A85">
        <w:rPr>
          <w:rFonts w:ascii="Arial" w:eastAsia="Times New Roman" w:hAnsi="Arial" w:cs="Arial"/>
          <w:color w:val="000000" w:themeColor="text1"/>
          <w:sz w:val="24"/>
          <w:szCs w:val="24"/>
          <w:lang w:eastAsia="en-GB"/>
        </w:rPr>
        <w:t xml:space="preserve">, L. (2012). Access to mental health in primary care: a qualitative meta-synthesis of evidence from the experience of people from 'hard to </w:t>
      </w:r>
      <w:proofErr w:type="spellStart"/>
      <w:r w:rsidRPr="00A52A85">
        <w:rPr>
          <w:rFonts w:ascii="Arial" w:eastAsia="Times New Roman" w:hAnsi="Arial" w:cs="Arial"/>
          <w:color w:val="000000" w:themeColor="text1"/>
          <w:sz w:val="24"/>
          <w:szCs w:val="24"/>
          <w:lang w:eastAsia="en-GB"/>
        </w:rPr>
        <w:t>reach'groups</w:t>
      </w:r>
      <w:proofErr w:type="spellEnd"/>
      <w:r w:rsidRPr="00A52A85">
        <w:rPr>
          <w:rFonts w:ascii="Arial" w:eastAsia="Times New Roman" w:hAnsi="Arial" w:cs="Arial"/>
          <w:color w:val="000000" w:themeColor="text1"/>
          <w:sz w:val="24"/>
          <w:szCs w:val="24"/>
          <w:lang w:eastAsia="en-GB"/>
        </w:rPr>
        <w:t xml:space="preserve">. </w:t>
      </w:r>
      <w:proofErr w:type="gramStart"/>
      <w:r w:rsidRPr="00A52A85">
        <w:rPr>
          <w:rFonts w:ascii="Arial" w:eastAsia="Times New Roman" w:hAnsi="Arial" w:cs="Arial"/>
          <w:i/>
          <w:color w:val="000000" w:themeColor="text1"/>
          <w:sz w:val="24"/>
          <w:szCs w:val="24"/>
          <w:lang w:eastAsia="en-GB"/>
        </w:rPr>
        <w:t>Health:,</w:t>
      </w:r>
      <w:proofErr w:type="gramEnd"/>
      <w:r w:rsidRPr="00A52A85">
        <w:rPr>
          <w:rFonts w:ascii="Arial" w:eastAsia="Times New Roman" w:hAnsi="Arial" w:cs="Arial"/>
          <w:i/>
          <w:color w:val="000000" w:themeColor="text1"/>
          <w:sz w:val="24"/>
          <w:szCs w:val="24"/>
          <w:lang w:eastAsia="en-GB"/>
        </w:rPr>
        <w:t>16</w:t>
      </w:r>
      <w:r w:rsidRPr="00A52A85">
        <w:rPr>
          <w:rFonts w:ascii="Arial" w:eastAsia="Times New Roman" w:hAnsi="Arial" w:cs="Arial"/>
          <w:color w:val="000000" w:themeColor="text1"/>
          <w:sz w:val="24"/>
          <w:szCs w:val="24"/>
          <w:lang w:eastAsia="en-GB"/>
        </w:rPr>
        <w:t>(1), 76-104.</w:t>
      </w:r>
      <w:hyperlink r:id="rId46" w:tgtFrame="_blank" w:history="1">
        <w:r w:rsidRPr="00A52A85">
          <w:rPr>
            <w:rFonts w:ascii="Arial" w:eastAsia="Times New Roman" w:hAnsi="Arial" w:cs="Arial"/>
            <w:color w:val="000000" w:themeColor="text1"/>
            <w:sz w:val="24"/>
            <w:szCs w:val="24"/>
            <w:u w:val="single"/>
            <w:lang w:eastAsia="en-GB"/>
          </w:rPr>
          <w:t>https://doi.org/10.1177/1363459311403945</w:t>
        </w:r>
      </w:hyperlink>
    </w:p>
    <w:p w14:paraId="1C3A4F99" w14:textId="65A0A2A5"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Lavi, I., Gard, A. M., Hagan, M., Van Horn, P., &amp; Lieberman, A. F. (2015). Child-parent psychotherapy examined in a perinatal sample: Depression, posttraumatic stress symptoms and child-rearing attitudes. </w:t>
      </w:r>
      <w:r w:rsidRPr="00A52A85">
        <w:rPr>
          <w:rFonts w:ascii="Arial" w:hAnsi="Arial" w:cs="Arial"/>
          <w:i/>
          <w:iCs/>
          <w:color w:val="000000" w:themeColor="text1"/>
          <w:sz w:val="24"/>
          <w:szCs w:val="24"/>
          <w:shd w:val="clear" w:color="auto" w:fill="FFFFFF"/>
        </w:rPr>
        <w:t>Journal of Social and Clinical Psychology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34</w:t>
      </w:r>
      <w:r w:rsidRPr="00A52A85">
        <w:rPr>
          <w:rFonts w:ascii="Arial" w:hAnsi="Arial" w:cs="Arial"/>
          <w:color w:val="000000" w:themeColor="text1"/>
          <w:sz w:val="24"/>
          <w:szCs w:val="24"/>
          <w:shd w:val="clear" w:color="auto" w:fill="FFFFFF"/>
        </w:rPr>
        <w:t>(1), 64</w:t>
      </w:r>
      <w:hyperlink r:id="rId47" w:tgtFrame="_blank" w:history="1">
        <w:r w:rsidRPr="00A52A85">
          <w:rPr>
            <w:rFonts w:ascii="Arial" w:eastAsia="Times New Roman" w:hAnsi="Arial" w:cs="Arial"/>
            <w:color w:val="000000" w:themeColor="text1"/>
            <w:sz w:val="24"/>
            <w:szCs w:val="24"/>
            <w:u w:val="single"/>
            <w:lang w:eastAsia="en-GB"/>
          </w:rPr>
          <w:t>https://doi.org/10.1521/jscp.2015.34.1.64</w:t>
        </w:r>
      </w:hyperlink>
    </w:p>
    <w:p w14:paraId="68776FD1" w14:textId="71F6A200"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lastRenderedPageBreak/>
        <w:t>Lieberman, A. F., Ghosh-</w:t>
      </w:r>
      <w:proofErr w:type="spellStart"/>
      <w:r w:rsidRPr="00A52A85">
        <w:rPr>
          <w:rFonts w:ascii="Arial" w:hAnsi="Arial" w:cs="Arial"/>
          <w:color w:val="000000" w:themeColor="text1"/>
          <w:sz w:val="24"/>
          <w:szCs w:val="24"/>
          <w:shd w:val="clear" w:color="auto" w:fill="FFFFFF"/>
        </w:rPr>
        <w:t>Ippen</w:t>
      </w:r>
      <w:proofErr w:type="spellEnd"/>
      <w:r w:rsidRPr="00A52A85">
        <w:rPr>
          <w:rFonts w:ascii="Arial" w:hAnsi="Arial" w:cs="Arial"/>
          <w:color w:val="000000" w:themeColor="text1"/>
          <w:sz w:val="24"/>
          <w:szCs w:val="24"/>
          <w:shd w:val="clear" w:color="auto" w:fill="FFFFFF"/>
        </w:rPr>
        <w:t>, C., &amp; Van Horn, P. (2006). Parent-child psychotherapy: Six-month follow up of a randomized control trial. </w:t>
      </w:r>
      <w:r w:rsidRPr="00A52A85">
        <w:rPr>
          <w:rFonts w:ascii="Arial" w:hAnsi="Arial" w:cs="Arial"/>
          <w:i/>
          <w:iCs/>
          <w:color w:val="000000" w:themeColor="text1"/>
          <w:sz w:val="24"/>
          <w:szCs w:val="24"/>
          <w:shd w:val="clear" w:color="auto" w:fill="FFFFFF"/>
        </w:rPr>
        <w:t>Journal of the American Academy of Child and Adolescent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45</w:t>
      </w:r>
      <w:r w:rsidRPr="00A52A85">
        <w:rPr>
          <w:rFonts w:ascii="Arial" w:hAnsi="Arial" w:cs="Arial"/>
          <w:color w:val="000000" w:themeColor="text1"/>
          <w:sz w:val="24"/>
          <w:szCs w:val="24"/>
          <w:shd w:val="clear" w:color="auto" w:fill="FFFFFF"/>
        </w:rPr>
        <w:t>, 912-918.</w:t>
      </w:r>
      <w:hyperlink r:id="rId48" w:tgtFrame="_blank" w:history="1">
        <w:r w:rsidRPr="00A52A85">
          <w:rPr>
            <w:rFonts w:ascii="Arial" w:eastAsia="Times New Roman" w:hAnsi="Arial" w:cs="Arial"/>
            <w:color w:val="000000" w:themeColor="text1"/>
            <w:sz w:val="24"/>
            <w:szCs w:val="24"/>
            <w:u w:val="single"/>
            <w:lang w:eastAsia="en-GB"/>
          </w:rPr>
          <w:t>https://doi.org/10.1097/01.chi.0000222784.03735.92</w:t>
        </w:r>
      </w:hyperlink>
    </w:p>
    <w:p w14:paraId="0FAC7036" w14:textId="540741CE"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Lieberman, A. F., Van Horn, P., &amp; </w:t>
      </w:r>
      <w:proofErr w:type="spellStart"/>
      <w:r w:rsidRPr="00A52A85">
        <w:rPr>
          <w:rFonts w:ascii="Arial" w:hAnsi="Arial" w:cs="Arial"/>
          <w:color w:val="000000" w:themeColor="text1"/>
          <w:sz w:val="24"/>
          <w:szCs w:val="24"/>
          <w:shd w:val="clear" w:color="auto" w:fill="FFFFFF"/>
        </w:rPr>
        <w:t>Ippen</w:t>
      </w:r>
      <w:proofErr w:type="spellEnd"/>
      <w:r w:rsidRPr="00A52A85">
        <w:rPr>
          <w:rFonts w:ascii="Arial" w:hAnsi="Arial" w:cs="Arial"/>
          <w:color w:val="000000" w:themeColor="text1"/>
          <w:sz w:val="24"/>
          <w:szCs w:val="24"/>
          <w:shd w:val="clear" w:color="auto" w:fill="FFFFFF"/>
        </w:rPr>
        <w:t>, C. G. (2005). Toward evidence-based treatment: Child-parent psychotherapy with preschoolers exposed to marital violence. </w:t>
      </w:r>
      <w:r w:rsidRPr="00A52A85">
        <w:rPr>
          <w:rFonts w:ascii="Arial" w:hAnsi="Arial" w:cs="Arial"/>
          <w:i/>
          <w:iCs/>
          <w:color w:val="000000" w:themeColor="text1"/>
          <w:sz w:val="24"/>
          <w:szCs w:val="24"/>
          <w:shd w:val="clear" w:color="auto" w:fill="FFFFFF"/>
        </w:rPr>
        <w:t>Journal of the American Academy of Child &amp; Adolescent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44</w:t>
      </w:r>
      <w:r w:rsidRPr="00A52A85">
        <w:rPr>
          <w:rFonts w:ascii="Arial" w:hAnsi="Arial" w:cs="Arial"/>
          <w:color w:val="000000" w:themeColor="text1"/>
          <w:sz w:val="24"/>
          <w:szCs w:val="24"/>
          <w:shd w:val="clear" w:color="auto" w:fill="FFFFFF"/>
        </w:rPr>
        <w:t>(12), 1241-1248.</w:t>
      </w:r>
      <w:hyperlink r:id="rId49" w:tgtFrame="_blank" w:history="1">
        <w:r w:rsidRPr="00A52A85">
          <w:rPr>
            <w:rFonts w:ascii="Arial" w:eastAsia="Times New Roman" w:hAnsi="Arial" w:cs="Arial"/>
            <w:color w:val="000000" w:themeColor="text1"/>
            <w:sz w:val="24"/>
            <w:szCs w:val="24"/>
            <w:u w:val="single"/>
            <w:lang w:eastAsia="en-GB"/>
          </w:rPr>
          <w:t>https://doi.org/10.1097/01.chi.0000181047.59702.58</w:t>
        </w:r>
      </w:hyperlink>
    </w:p>
    <w:p w14:paraId="3413820E" w14:textId="756DCFA0"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Lindstrom Johnson, S., Elam, K., Rogers, A. A., &amp; Hilley, C. (2018). A meta-analysis of parenting practices and child psychosocial outcomes in trauma-informed parenting interventions after violence exposure. </w:t>
      </w:r>
      <w:r w:rsidRPr="00A52A85">
        <w:rPr>
          <w:rFonts w:ascii="Arial" w:eastAsia="Times New Roman" w:hAnsi="Arial" w:cs="Arial"/>
          <w:i/>
          <w:color w:val="000000" w:themeColor="text1"/>
          <w:sz w:val="24"/>
          <w:szCs w:val="24"/>
          <w:lang w:eastAsia="en-GB"/>
        </w:rPr>
        <w:t>Prevention science, 19</w:t>
      </w:r>
      <w:r w:rsidRPr="00A52A85">
        <w:rPr>
          <w:rFonts w:ascii="Arial" w:eastAsia="Times New Roman" w:hAnsi="Arial" w:cs="Arial"/>
          <w:color w:val="000000" w:themeColor="text1"/>
          <w:sz w:val="24"/>
          <w:szCs w:val="24"/>
          <w:lang w:eastAsia="en-GB"/>
        </w:rPr>
        <w:t>(7), 927-938.</w:t>
      </w:r>
      <w:hyperlink r:id="rId50" w:tgtFrame="_blank" w:history="1">
        <w:r w:rsidRPr="00A52A85">
          <w:rPr>
            <w:rFonts w:ascii="Arial" w:eastAsia="Times New Roman" w:hAnsi="Arial" w:cs="Arial"/>
            <w:color w:val="000000" w:themeColor="text1"/>
            <w:sz w:val="24"/>
            <w:szCs w:val="24"/>
            <w:u w:val="single"/>
            <w:lang w:eastAsia="en-GB"/>
          </w:rPr>
          <w:t>https://doi.org/10.1007/s11121-018-0943-0</w:t>
        </w:r>
      </w:hyperlink>
    </w:p>
    <w:p w14:paraId="70E6657B" w14:textId="6F70D783"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Luiz, D. M., Foxcroft, C. D., &amp; Stewart, R. (2001). The construct validity of the Griffiths Scales of Mental Development. </w:t>
      </w:r>
      <w:r w:rsidRPr="00A52A85">
        <w:rPr>
          <w:rFonts w:ascii="Arial" w:hAnsi="Arial" w:cs="Arial"/>
          <w:i/>
          <w:iCs/>
          <w:color w:val="000000" w:themeColor="text1"/>
          <w:sz w:val="24"/>
          <w:szCs w:val="24"/>
          <w:shd w:val="clear" w:color="auto" w:fill="FFFFFF"/>
        </w:rPr>
        <w:t>Child: care, health and development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27</w:t>
      </w:r>
      <w:r w:rsidRPr="00A52A85">
        <w:rPr>
          <w:rFonts w:ascii="Arial" w:hAnsi="Arial" w:cs="Arial"/>
          <w:color w:val="000000" w:themeColor="text1"/>
          <w:sz w:val="24"/>
          <w:szCs w:val="24"/>
          <w:shd w:val="clear" w:color="auto" w:fill="FFFFFF"/>
        </w:rPr>
        <w:t>(1), 73-83.</w:t>
      </w:r>
      <w:r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br/>
      </w:r>
      <w:hyperlink r:id="rId51" w:tgtFrame="_blank" w:history="1">
        <w:r w:rsidRPr="00A52A85">
          <w:rPr>
            <w:rFonts w:ascii="Arial" w:hAnsi="Arial" w:cs="Arial"/>
            <w:color w:val="000000" w:themeColor="text1"/>
            <w:sz w:val="24"/>
            <w:szCs w:val="24"/>
            <w:u w:val="single"/>
          </w:rPr>
          <w:t>https://doi.org/10.1046/j.1365-2214.2001.00158.x</w:t>
        </w:r>
      </w:hyperlink>
    </w:p>
    <w:p w14:paraId="3727E770" w14:textId="2D46177F"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Malone, J. C., Levendosky, A. A., Dayton, C. J., &amp; </w:t>
      </w:r>
      <w:proofErr w:type="spellStart"/>
      <w:r w:rsidRPr="00A52A85">
        <w:rPr>
          <w:rFonts w:ascii="Arial" w:eastAsia="Times New Roman" w:hAnsi="Arial" w:cs="Arial"/>
          <w:color w:val="000000" w:themeColor="text1"/>
          <w:sz w:val="24"/>
          <w:szCs w:val="24"/>
          <w:lang w:eastAsia="en-GB"/>
        </w:rPr>
        <w:t>Bogat</w:t>
      </w:r>
      <w:proofErr w:type="spellEnd"/>
      <w:r w:rsidRPr="00A52A85">
        <w:rPr>
          <w:rFonts w:ascii="Arial" w:eastAsia="Times New Roman" w:hAnsi="Arial" w:cs="Arial"/>
          <w:color w:val="000000" w:themeColor="text1"/>
          <w:sz w:val="24"/>
          <w:szCs w:val="24"/>
          <w:lang w:eastAsia="en-GB"/>
        </w:rPr>
        <w:t xml:space="preserve">, G. A. (2010). Understanding the "ghosts in the nursery" of pregnant women experiencing domestic violence: Prenatal maternal representations and histories of childhood maltreatment. </w:t>
      </w:r>
      <w:r w:rsidRPr="00A52A85">
        <w:rPr>
          <w:rFonts w:ascii="Arial" w:eastAsia="Times New Roman" w:hAnsi="Arial" w:cs="Arial"/>
          <w:i/>
          <w:color w:val="000000" w:themeColor="text1"/>
          <w:sz w:val="24"/>
          <w:szCs w:val="24"/>
          <w:lang w:eastAsia="en-GB"/>
        </w:rPr>
        <w:t>Infant Mental Health Journal, 31</w:t>
      </w:r>
      <w:r w:rsidRPr="00A52A85">
        <w:rPr>
          <w:rFonts w:ascii="Arial" w:eastAsia="Times New Roman" w:hAnsi="Arial" w:cs="Arial"/>
          <w:color w:val="000000" w:themeColor="text1"/>
          <w:sz w:val="24"/>
          <w:szCs w:val="24"/>
          <w:lang w:eastAsia="en-GB"/>
        </w:rPr>
        <w:t xml:space="preserve">(4), 432-454. </w:t>
      </w:r>
      <w:hyperlink r:id="rId52" w:tgtFrame="_blank" w:history="1">
        <w:r w:rsidRPr="00A52A85">
          <w:rPr>
            <w:rFonts w:ascii="Arial" w:eastAsia="Times New Roman" w:hAnsi="Arial" w:cs="Arial"/>
            <w:color w:val="000000" w:themeColor="text1"/>
            <w:sz w:val="24"/>
            <w:szCs w:val="24"/>
            <w:u w:val="single"/>
            <w:lang w:eastAsia="en-GB"/>
          </w:rPr>
          <w:t>https://doi.org/10.1002/imhj.20264</w:t>
        </w:r>
      </w:hyperlink>
    </w:p>
    <w:p w14:paraId="77BC269E" w14:textId="1C9FFFC7"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proofErr w:type="spellStart"/>
      <w:r w:rsidRPr="00A52A85">
        <w:rPr>
          <w:rFonts w:ascii="Arial" w:hAnsi="Arial" w:cs="Arial"/>
          <w:color w:val="000000" w:themeColor="text1"/>
          <w:sz w:val="24"/>
          <w:szCs w:val="24"/>
          <w:shd w:val="clear" w:color="auto" w:fill="FFFFFF"/>
        </w:rPr>
        <w:t>Mattheß</w:t>
      </w:r>
      <w:proofErr w:type="spellEnd"/>
      <w:r w:rsidRPr="00A52A85">
        <w:rPr>
          <w:rFonts w:ascii="Arial" w:hAnsi="Arial" w:cs="Arial"/>
          <w:color w:val="000000" w:themeColor="text1"/>
          <w:sz w:val="24"/>
          <w:szCs w:val="24"/>
          <w:shd w:val="clear" w:color="auto" w:fill="FFFFFF"/>
        </w:rPr>
        <w:t xml:space="preserve">, J., Eckert, M., Becker, O., Ludwig-Körner, C., &amp; </w:t>
      </w:r>
      <w:proofErr w:type="spellStart"/>
      <w:r w:rsidRPr="00A52A85">
        <w:rPr>
          <w:rFonts w:ascii="Arial" w:hAnsi="Arial" w:cs="Arial"/>
          <w:color w:val="000000" w:themeColor="text1"/>
          <w:sz w:val="24"/>
          <w:szCs w:val="24"/>
          <w:shd w:val="clear" w:color="auto" w:fill="FFFFFF"/>
        </w:rPr>
        <w:t>Kuchinke</w:t>
      </w:r>
      <w:proofErr w:type="spellEnd"/>
      <w:r w:rsidRPr="00A52A85">
        <w:rPr>
          <w:rFonts w:ascii="Arial" w:hAnsi="Arial" w:cs="Arial"/>
          <w:color w:val="000000" w:themeColor="text1"/>
          <w:sz w:val="24"/>
          <w:szCs w:val="24"/>
          <w:shd w:val="clear" w:color="auto" w:fill="FFFFFF"/>
        </w:rPr>
        <w:t>, L. (2021). Potential efficacy of parent-infant psychotherapy with mothers and their infants from a high-risk population: a randomized controlled pilot trial. </w:t>
      </w:r>
      <w:r w:rsidRPr="00A52A85">
        <w:rPr>
          <w:rFonts w:ascii="Arial" w:hAnsi="Arial" w:cs="Arial"/>
          <w:i/>
          <w:iCs/>
          <w:color w:val="000000" w:themeColor="text1"/>
          <w:sz w:val="24"/>
          <w:szCs w:val="24"/>
          <w:shd w:val="clear" w:color="auto" w:fill="FFFFFF"/>
        </w:rPr>
        <w:t>Pilot and Feasibility Studies</w:t>
      </w:r>
      <w:r w:rsidRPr="00A52A85">
        <w:rPr>
          <w:rFonts w:ascii="Arial" w:hAnsi="Arial" w:cs="Arial"/>
          <w:i/>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7</w:t>
      </w:r>
      <w:r w:rsidRPr="00A52A85">
        <w:rPr>
          <w:rFonts w:ascii="Arial" w:hAnsi="Arial" w:cs="Arial"/>
          <w:color w:val="000000" w:themeColor="text1"/>
          <w:sz w:val="24"/>
          <w:szCs w:val="24"/>
          <w:shd w:val="clear" w:color="auto" w:fill="FFFFFF"/>
        </w:rPr>
        <w:t>(1), 1-18.</w:t>
      </w:r>
      <w:hyperlink r:id="rId53" w:tgtFrame="_blank" w:history="1">
        <w:r w:rsidRPr="00A52A85">
          <w:rPr>
            <w:rFonts w:ascii="Arial" w:eastAsia="Times New Roman" w:hAnsi="Arial" w:cs="Arial"/>
            <w:color w:val="000000" w:themeColor="text1"/>
            <w:sz w:val="24"/>
            <w:szCs w:val="24"/>
            <w:u w:val="single"/>
            <w:lang w:eastAsia="en-GB"/>
          </w:rPr>
          <w:t>https://doi.org/10.1186/s40814-021-00946-5</w:t>
        </w:r>
      </w:hyperlink>
    </w:p>
    <w:p w14:paraId="2C6E45F8" w14:textId="7CFF92A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lastRenderedPageBreak/>
        <w:t xml:space="preserve">Moioli, M., </w:t>
      </w:r>
      <w:proofErr w:type="spellStart"/>
      <w:r w:rsidRPr="00A52A85">
        <w:rPr>
          <w:rFonts w:ascii="Arial" w:hAnsi="Arial" w:cs="Arial"/>
          <w:color w:val="000000" w:themeColor="text1"/>
          <w:sz w:val="24"/>
          <w:szCs w:val="24"/>
          <w:shd w:val="clear" w:color="auto" w:fill="FFFFFF"/>
        </w:rPr>
        <w:t>Crugnola</w:t>
      </w:r>
      <w:proofErr w:type="spellEnd"/>
      <w:r w:rsidRPr="00A52A85">
        <w:rPr>
          <w:rFonts w:ascii="Arial" w:hAnsi="Arial" w:cs="Arial"/>
          <w:color w:val="000000" w:themeColor="text1"/>
          <w:sz w:val="24"/>
          <w:szCs w:val="24"/>
          <w:shd w:val="clear" w:color="auto" w:fill="FFFFFF"/>
        </w:rPr>
        <w:t xml:space="preserve">, C. R., Ierardi, E., </w:t>
      </w:r>
      <w:proofErr w:type="spellStart"/>
      <w:r w:rsidRPr="00A52A85">
        <w:rPr>
          <w:rFonts w:ascii="Arial" w:hAnsi="Arial" w:cs="Arial"/>
          <w:color w:val="000000" w:themeColor="text1"/>
          <w:sz w:val="24"/>
          <w:szCs w:val="24"/>
          <w:shd w:val="clear" w:color="auto" w:fill="FFFFFF"/>
        </w:rPr>
        <w:t>Gazzotti</w:t>
      </w:r>
      <w:proofErr w:type="spellEnd"/>
      <w:r w:rsidRPr="00A52A85">
        <w:rPr>
          <w:rFonts w:ascii="Arial" w:hAnsi="Arial" w:cs="Arial"/>
          <w:color w:val="000000" w:themeColor="text1"/>
          <w:sz w:val="24"/>
          <w:szCs w:val="24"/>
          <w:shd w:val="clear" w:color="auto" w:fill="FFFFFF"/>
        </w:rPr>
        <w:t xml:space="preserve">, S., Walder, M., Caiati, L., ... &amp; </w:t>
      </w:r>
      <w:proofErr w:type="spellStart"/>
      <w:r w:rsidRPr="00A52A85">
        <w:rPr>
          <w:rFonts w:ascii="Arial" w:hAnsi="Arial" w:cs="Arial"/>
          <w:color w:val="000000" w:themeColor="text1"/>
          <w:sz w:val="24"/>
          <w:szCs w:val="24"/>
          <w:shd w:val="clear" w:color="auto" w:fill="FFFFFF"/>
        </w:rPr>
        <w:t>Albizzati</w:t>
      </w:r>
      <w:proofErr w:type="spellEnd"/>
      <w:r w:rsidRPr="00A52A85">
        <w:rPr>
          <w:rFonts w:ascii="Arial" w:hAnsi="Arial" w:cs="Arial"/>
          <w:color w:val="000000" w:themeColor="text1"/>
          <w:sz w:val="24"/>
          <w:szCs w:val="24"/>
          <w:shd w:val="clear" w:color="auto" w:fill="FFFFFF"/>
        </w:rPr>
        <w:t xml:space="preserve">, A. (2014). A new coding system: The </w:t>
      </w:r>
      <w:proofErr w:type="spellStart"/>
      <w:r w:rsidRPr="00A52A85">
        <w:rPr>
          <w:rFonts w:ascii="Arial" w:hAnsi="Arial" w:cs="Arial"/>
          <w:color w:val="000000" w:themeColor="text1"/>
          <w:sz w:val="24"/>
          <w:szCs w:val="24"/>
          <w:shd w:val="clear" w:color="auto" w:fill="FFFFFF"/>
        </w:rPr>
        <w:t>Neuropsychomotor</w:t>
      </w:r>
      <w:proofErr w:type="spellEnd"/>
      <w:r w:rsidRPr="00A52A85">
        <w:rPr>
          <w:rFonts w:ascii="Arial" w:hAnsi="Arial" w:cs="Arial"/>
          <w:color w:val="000000" w:themeColor="text1"/>
          <w:sz w:val="24"/>
          <w:szCs w:val="24"/>
          <w:shd w:val="clear" w:color="auto" w:fill="FFFFFF"/>
        </w:rPr>
        <w:t xml:space="preserve"> Video Analysis of parent and child interaction (NVA). </w:t>
      </w:r>
      <w:r w:rsidRPr="00A52A85">
        <w:rPr>
          <w:rFonts w:ascii="Arial" w:hAnsi="Arial" w:cs="Arial"/>
          <w:i/>
          <w:iCs/>
          <w:color w:val="000000" w:themeColor="text1"/>
          <w:sz w:val="24"/>
          <w:szCs w:val="24"/>
          <w:shd w:val="clear" w:color="auto" w:fill="FFFFFF"/>
        </w:rPr>
        <w:t>European Psychomotricity Journal</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6</w:t>
      </w:r>
      <w:r w:rsidRPr="00A52A85">
        <w:rPr>
          <w:rFonts w:ascii="Arial" w:hAnsi="Arial" w:cs="Arial"/>
          <w:color w:val="000000" w:themeColor="text1"/>
          <w:sz w:val="24"/>
          <w:szCs w:val="24"/>
          <w:shd w:val="clear" w:color="auto" w:fill="FFFFFF"/>
        </w:rPr>
        <w:t>(1), 22-36.</w:t>
      </w:r>
    </w:p>
    <w:p w14:paraId="2D3F1E6C" w14:textId="39F8C777" w:rsidR="00BA4F7E" w:rsidRPr="00A52A85" w:rsidRDefault="00BA4F7E" w:rsidP="00553BAF">
      <w:pPr>
        <w:spacing w:after="0" w:line="480" w:lineRule="auto"/>
        <w:ind w:hanging="284"/>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Montori, V. M., Smieja, M., &amp; </w:t>
      </w:r>
      <w:proofErr w:type="spellStart"/>
      <w:r w:rsidRPr="00A52A85">
        <w:rPr>
          <w:rFonts w:ascii="Arial" w:eastAsia="Times New Roman" w:hAnsi="Arial" w:cs="Arial"/>
          <w:color w:val="000000" w:themeColor="text1"/>
          <w:sz w:val="24"/>
          <w:szCs w:val="24"/>
          <w:lang w:eastAsia="en-GB"/>
        </w:rPr>
        <w:t>Guyatt</w:t>
      </w:r>
      <w:proofErr w:type="spellEnd"/>
      <w:r w:rsidRPr="00A52A85">
        <w:rPr>
          <w:rFonts w:ascii="Arial" w:eastAsia="Times New Roman" w:hAnsi="Arial" w:cs="Arial"/>
          <w:color w:val="000000" w:themeColor="text1"/>
          <w:sz w:val="24"/>
          <w:szCs w:val="24"/>
          <w:lang w:eastAsia="en-GB"/>
        </w:rPr>
        <w:t xml:space="preserve">, G. H. (2000). Publication bias: a brief review for clinicians. </w:t>
      </w:r>
      <w:r w:rsidRPr="00A52A85">
        <w:rPr>
          <w:rFonts w:ascii="Arial" w:eastAsia="Times New Roman" w:hAnsi="Arial" w:cs="Arial"/>
          <w:i/>
          <w:color w:val="000000" w:themeColor="text1"/>
          <w:sz w:val="24"/>
          <w:szCs w:val="24"/>
          <w:lang w:eastAsia="en-GB"/>
        </w:rPr>
        <w:t>In Mayo Clinic Proceedings, 75</w:t>
      </w:r>
      <w:r w:rsidR="003B2329" w:rsidRPr="00A52A85">
        <w:rPr>
          <w:rFonts w:ascii="Arial" w:eastAsia="Times New Roman" w:hAnsi="Arial" w:cs="Arial"/>
          <w:color w:val="000000" w:themeColor="text1"/>
          <w:sz w:val="24"/>
          <w:szCs w:val="24"/>
          <w:lang w:eastAsia="en-GB"/>
        </w:rPr>
        <w:t xml:space="preserve">, (12), 1284 </w:t>
      </w:r>
      <w:r w:rsidRPr="00A52A85">
        <w:rPr>
          <w:rFonts w:ascii="Arial" w:eastAsia="Times New Roman" w:hAnsi="Arial" w:cs="Arial"/>
          <w:color w:val="000000" w:themeColor="text1"/>
          <w:sz w:val="24"/>
          <w:szCs w:val="24"/>
          <w:lang w:eastAsia="en-GB"/>
        </w:rPr>
        <w:t>1288.</w:t>
      </w:r>
      <w:hyperlink r:id="rId54" w:tgtFrame="_blank" w:history="1">
        <w:r w:rsidRPr="00A52A85">
          <w:rPr>
            <w:rFonts w:ascii="Arial" w:hAnsi="Arial" w:cs="Arial"/>
            <w:color w:val="000000" w:themeColor="text1"/>
            <w:sz w:val="24"/>
            <w:szCs w:val="24"/>
            <w:u w:val="single"/>
          </w:rPr>
          <w:t>https://doi.org/10.4065/75.12.1284</w:t>
        </w:r>
      </w:hyperlink>
      <w:r w:rsidRPr="00A52A85">
        <w:rPr>
          <w:rFonts w:ascii="Arial" w:eastAsia="Times New Roman" w:hAnsi="Arial" w:cs="Arial"/>
          <w:color w:val="000000" w:themeColor="text1"/>
          <w:sz w:val="24"/>
          <w:szCs w:val="24"/>
          <w:lang w:eastAsia="en-GB"/>
        </w:rPr>
        <w:tab/>
      </w:r>
    </w:p>
    <w:p w14:paraId="44DA66C2" w14:textId="686551D0"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Morton, A., &amp; Adams, C. (2022). Health visiting in England: The impact of the COVID</w:t>
      </w:r>
      <w:r w:rsidRPr="00A52A85">
        <w:rPr>
          <w:rFonts w:ascii="Cambria Math" w:eastAsia="Times New Roman" w:hAnsi="Cambria Math" w:cs="Cambria Math"/>
          <w:color w:val="000000" w:themeColor="text1"/>
          <w:sz w:val="24"/>
          <w:szCs w:val="24"/>
          <w:lang w:eastAsia="en-GB"/>
        </w:rPr>
        <w:t>‐</w:t>
      </w:r>
      <w:r w:rsidRPr="00A52A85">
        <w:rPr>
          <w:rFonts w:ascii="Arial" w:eastAsia="Times New Roman" w:hAnsi="Arial" w:cs="Arial"/>
          <w:color w:val="000000" w:themeColor="text1"/>
          <w:sz w:val="24"/>
          <w:szCs w:val="24"/>
          <w:lang w:eastAsia="en-GB"/>
        </w:rPr>
        <w:t xml:space="preserve">19 pandemic. </w:t>
      </w:r>
      <w:r w:rsidRPr="00A52A85">
        <w:rPr>
          <w:rFonts w:ascii="Arial" w:eastAsia="Times New Roman" w:hAnsi="Arial" w:cs="Arial"/>
          <w:i/>
          <w:color w:val="000000" w:themeColor="text1"/>
          <w:sz w:val="24"/>
          <w:szCs w:val="24"/>
          <w:lang w:eastAsia="en-GB"/>
        </w:rPr>
        <w:t>Public Health Nursing</w:t>
      </w:r>
      <w:r w:rsidRPr="00A52A85">
        <w:rPr>
          <w:rFonts w:ascii="Arial" w:eastAsia="Times New Roman" w:hAnsi="Arial" w:cs="Arial"/>
          <w:color w:val="000000" w:themeColor="text1"/>
          <w:sz w:val="24"/>
          <w:szCs w:val="24"/>
          <w:lang w:eastAsia="en-GB"/>
        </w:rPr>
        <w:t xml:space="preserve">. </w:t>
      </w:r>
      <w:hyperlink r:id="rId55" w:tgtFrame="_blank" w:history="1">
        <w:r w:rsidRPr="00A52A85">
          <w:rPr>
            <w:rFonts w:ascii="Arial" w:eastAsia="Times New Roman" w:hAnsi="Arial" w:cs="Arial"/>
            <w:color w:val="000000" w:themeColor="text1"/>
            <w:sz w:val="24"/>
            <w:szCs w:val="24"/>
            <w:u w:val="single"/>
            <w:lang w:eastAsia="en-GB"/>
          </w:rPr>
          <w:t>https://doi.org/10.1111/phn.13053</w:t>
        </w:r>
      </w:hyperlink>
    </w:p>
    <w:p w14:paraId="16ED8094" w14:textId="3A09F7B7"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Murray, E. T., Lacey, R., Maughan, B., &amp; Sacker, A. (2020). Association of childhood out-of-home care status with all-cause mortality up to 42-years later: Office of National Statistics Longitudinal Study. </w:t>
      </w:r>
      <w:r w:rsidRPr="00A52A85">
        <w:rPr>
          <w:rFonts w:ascii="Arial" w:eastAsia="Times New Roman" w:hAnsi="Arial" w:cs="Arial"/>
          <w:i/>
          <w:color w:val="000000" w:themeColor="text1"/>
          <w:sz w:val="24"/>
          <w:szCs w:val="24"/>
          <w:lang w:eastAsia="en-GB"/>
        </w:rPr>
        <w:t>BMC Public Health, 20</w:t>
      </w:r>
      <w:r w:rsidRPr="00A52A85">
        <w:rPr>
          <w:rFonts w:ascii="Arial" w:eastAsia="Times New Roman" w:hAnsi="Arial" w:cs="Arial"/>
          <w:color w:val="000000" w:themeColor="text1"/>
          <w:sz w:val="24"/>
          <w:szCs w:val="24"/>
          <w:lang w:eastAsia="en-GB"/>
        </w:rPr>
        <w:t xml:space="preserve">(1), 1-10. </w:t>
      </w:r>
      <w:hyperlink r:id="rId56" w:tgtFrame="_blank" w:history="1">
        <w:r w:rsidRPr="00A52A85">
          <w:rPr>
            <w:rFonts w:ascii="Arial" w:eastAsia="Times New Roman" w:hAnsi="Arial" w:cs="Arial"/>
            <w:color w:val="000000" w:themeColor="text1"/>
            <w:sz w:val="24"/>
            <w:szCs w:val="24"/>
            <w:u w:val="single"/>
            <w:lang w:eastAsia="en-GB"/>
          </w:rPr>
          <w:t>https://doi.org/10.1186/s12889-020-08867-3</w:t>
        </w:r>
      </w:hyperlink>
    </w:p>
    <w:p w14:paraId="51958622" w14:textId="52E1588F"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rPr>
        <w:t>Murray, L., &amp; Carothers, A. D. (1990). The validation of the Edinburgh Post-natal Depression Scale on a community sample. British Journa</w:t>
      </w:r>
      <w:r w:rsidR="003B2329" w:rsidRPr="00A52A85">
        <w:rPr>
          <w:rFonts w:ascii="Arial" w:hAnsi="Arial" w:cs="Arial"/>
          <w:color w:val="000000" w:themeColor="text1"/>
          <w:sz w:val="24"/>
          <w:szCs w:val="24"/>
        </w:rPr>
        <w:t xml:space="preserve">l of Psychiatry, 157, 288–290. </w:t>
      </w:r>
      <w:hyperlink r:id="rId57" w:history="1">
        <w:r w:rsidRPr="00A52A85">
          <w:rPr>
            <w:rStyle w:val="Hyperlink"/>
            <w:rFonts w:ascii="Arial" w:hAnsi="Arial" w:cs="Arial"/>
            <w:color w:val="000000" w:themeColor="text1"/>
            <w:sz w:val="24"/>
            <w:szCs w:val="24"/>
          </w:rPr>
          <w:t>https://doi.org/10.1192/bjp.157.2.288</w:t>
        </w:r>
      </w:hyperlink>
    </w:p>
    <w:p w14:paraId="09742B79" w14:textId="282434CB" w:rsidR="00BA4F7E" w:rsidRPr="00A52A85" w:rsidRDefault="00BA4F7E" w:rsidP="00553BAF">
      <w:pPr>
        <w:spacing w:after="0" w:line="480" w:lineRule="auto"/>
        <w:ind w:hanging="284"/>
        <w:rPr>
          <w:rFonts w:ascii="Arial" w:hAnsi="Arial" w:cs="Arial"/>
          <w:color w:val="000000" w:themeColor="text1"/>
          <w:sz w:val="24"/>
          <w:szCs w:val="24"/>
          <w:u w:val="single"/>
        </w:rPr>
      </w:pPr>
      <w:r w:rsidRPr="00A52A85">
        <w:rPr>
          <w:rFonts w:ascii="Arial" w:eastAsia="Times New Roman" w:hAnsi="Arial" w:cs="Arial"/>
          <w:color w:val="000000" w:themeColor="text1"/>
          <w:sz w:val="24"/>
          <w:szCs w:val="24"/>
          <w:lang w:eastAsia="en-GB"/>
        </w:rPr>
        <w:t xml:space="preserve">National Institute for Health and Care Excellence. (2017) Child abuse and neglect. [NICE Guideline No. 76]. </w:t>
      </w:r>
      <w:hyperlink r:id="rId58" w:history="1">
        <w:r w:rsidRPr="00A52A85">
          <w:rPr>
            <w:rFonts w:ascii="Arial" w:hAnsi="Arial" w:cs="Arial"/>
            <w:color w:val="000000" w:themeColor="text1"/>
            <w:sz w:val="24"/>
            <w:szCs w:val="24"/>
            <w:u w:val="single"/>
          </w:rPr>
          <w:t>Child abuse and neglect (nice.org.uk)</w:t>
        </w:r>
      </w:hyperlink>
    </w:p>
    <w:p w14:paraId="4E4B1357" w14:textId="35CE4707" w:rsidR="00BA4F7E" w:rsidRPr="00A52A85" w:rsidRDefault="00BA4F7E" w:rsidP="00553BAF">
      <w:pPr>
        <w:spacing w:after="0" w:line="480" w:lineRule="auto"/>
        <w:ind w:hanging="284"/>
        <w:rPr>
          <w:rFonts w:ascii="Arial" w:hAnsi="Arial" w:cs="Arial"/>
          <w:color w:val="000000" w:themeColor="text1"/>
          <w:sz w:val="24"/>
          <w:szCs w:val="24"/>
        </w:rPr>
      </w:pPr>
      <w:r w:rsidRPr="00A52A85">
        <w:rPr>
          <w:rFonts w:ascii="Arial" w:hAnsi="Arial" w:cs="Arial"/>
          <w:color w:val="000000" w:themeColor="text1"/>
          <w:sz w:val="24"/>
          <w:szCs w:val="24"/>
          <w:shd w:val="clear" w:color="auto" w:fill="FFFFFF"/>
        </w:rPr>
        <w:t xml:space="preserve">Oates, J., </w:t>
      </w:r>
      <w:proofErr w:type="spellStart"/>
      <w:r w:rsidRPr="00A52A85">
        <w:rPr>
          <w:rFonts w:ascii="Arial" w:hAnsi="Arial" w:cs="Arial"/>
          <w:color w:val="000000" w:themeColor="text1"/>
          <w:sz w:val="24"/>
          <w:szCs w:val="24"/>
          <w:shd w:val="clear" w:color="auto" w:fill="FFFFFF"/>
        </w:rPr>
        <w:t>Gervai</w:t>
      </w:r>
      <w:proofErr w:type="spellEnd"/>
      <w:r w:rsidRPr="00A52A85">
        <w:rPr>
          <w:rFonts w:ascii="Arial" w:hAnsi="Arial" w:cs="Arial"/>
          <w:color w:val="000000" w:themeColor="text1"/>
          <w:sz w:val="24"/>
          <w:szCs w:val="24"/>
          <w:shd w:val="clear" w:color="auto" w:fill="FFFFFF"/>
        </w:rPr>
        <w:t xml:space="preserve">, J., Danis, I., Lakatos, K., &amp; Davies, J. (2018). Validation of the </w:t>
      </w:r>
      <w:proofErr w:type="gramStart"/>
      <w:r w:rsidRPr="00A52A85">
        <w:rPr>
          <w:rFonts w:ascii="Arial" w:hAnsi="Arial" w:cs="Arial"/>
          <w:color w:val="000000" w:themeColor="text1"/>
          <w:sz w:val="24"/>
          <w:szCs w:val="24"/>
          <w:shd w:val="clear" w:color="auto" w:fill="FFFFFF"/>
        </w:rPr>
        <w:t>Mothers’</w:t>
      </w:r>
      <w:proofErr w:type="gramEnd"/>
      <w:r w:rsidRPr="00A52A85">
        <w:rPr>
          <w:rFonts w:ascii="Arial" w:hAnsi="Arial" w:cs="Arial"/>
          <w:color w:val="000000" w:themeColor="text1"/>
          <w:sz w:val="24"/>
          <w:szCs w:val="24"/>
          <w:shd w:val="clear" w:color="auto" w:fill="FFFFFF"/>
        </w:rPr>
        <w:t xml:space="preserve"> object relations scales short-form (MORS-SF). </w:t>
      </w:r>
      <w:r w:rsidRPr="00A52A85">
        <w:rPr>
          <w:rFonts w:ascii="Arial" w:hAnsi="Arial" w:cs="Arial"/>
          <w:i/>
          <w:iCs/>
          <w:color w:val="000000" w:themeColor="text1"/>
          <w:sz w:val="24"/>
          <w:szCs w:val="24"/>
          <w:shd w:val="clear" w:color="auto" w:fill="FFFFFF"/>
        </w:rPr>
        <w:t>Journal of Prenatal and Perinatal Psychology and Health</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33</w:t>
      </w:r>
      <w:r w:rsidRPr="00A52A85">
        <w:rPr>
          <w:rFonts w:ascii="Arial" w:hAnsi="Arial" w:cs="Arial"/>
          <w:color w:val="000000" w:themeColor="text1"/>
          <w:sz w:val="24"/>
          <w:szCs w:val="24"/>
          <w:shd w:val="clear" w:color="auto" w:fill="FFFFFF"/>
        </w:rPr>
        <w:t>(1), 38-50.</w:t>
      </w:r>
    </w:p>
    <w:p w14:paraId="32C0AC66" w14:textId="1B9CDA2D"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O'Donnell, M., Maclean, M. J., Sims, S., Morgan, V. A., Leonard, H., &amp; Stanley, F. J. (2015). Maternal mental health and risk of child protection involvement: mental health diagnoses associated with increased risk. </w:t>
      </w:r>
      <w:r w:rsidRPr="00A52A85">
        <w:rPr>
          <w:rFonts w:ascii="Arial" w:eastAsia="Times New Roman" w:hAnsi="Arial" w:cs="Arial"/>
          <w:i/>
          <w:color w:val="000000" w:themeColor="text1"/>
          <w:sz w:val="24"/>
          <w:szCs w:val="24"/>
          <w:lang w:eastAsia="en-GB"/>
        </w:rPr>
        <w:t xml:space="preserve">J </w:t>
      </w:r>
      <w:proofErr w:type="spellStart"/>
      <w:r w:rsidRPr="00A52A85">
        <w:rPr>
          <w:rFonts w:ascii="Arial" w:eastAsia="Times New Roman" w:hAnsi="Arial" w:cs="Arial"/>
          <w:i/>
          <w:color w:val="000000" w:themeColor="text1"/>
          <w:sz w:val="24"/>
          <w:szCs w:val="24"/>
          <w:lang w:eastAsia="en-GB"/>
        </w:rPr>
        <w:t>Epidemiol</w:t>
      </w:r>
      <w:proofErr w:type="spellEnd"/>
      <w:r w:rsidRPr="00A52A85">
        <w:rPr>
          <w:rFonts w:ascii="Arial" w:eastAsia="Times New Roman" w:hAnsi="Arial" w:cs="Arial"/>
          <w:i/>
          <w:color w:val="000000" w:themeColor="text1"/>
          <w:sz w:val="24"/>
          <w:szCs w:val="24"/>
          <w:lang w:eastAsia="en-GB"/>
        </w:rPr>
        <w:t xml:space="preserve"> Community Health, 69</w:t>
      </w:r>
      <w:r w:rsidRPr="00A52A85">
        <w:rPr>
          <w:rFonts w:ascii="Arial" w:eastAsia="Times New Roman" w:hAnsi="Arial" w:cs="Arial"/>
          <w:color w:val="000000" w:themeColor="text1"/>
          <w:sz w:val="24"/>
          <w:szCs w:val="24"/>
          <w:lang w:eastAsia="en-GB"/>
        </w:rPr>
        <w:t xml:space="preserve">(12), 1175-1183. </w:t>
      </w:r>
      <w:hyperlink r:id="rId59" w:tgtFrame="_blank" w:history="1">
        <w:r w:rsidRPr="00A52A85">
          <w:rPr>
            <w:rFonts w:ascii="Arial" w:eastAsia="Times New Roman" w:hAnsi="Arial" w:cs="Arial"/>
            <w:color w:val="000000" w:themeColor="text1"/>
            <w:sz w:val="24"/>
            <w:szCs w:val="24"/>
            <w:u w:val="single"/>
            <w:lang w:eastAsia="en-GB"/>
          </w:rPr>
          <w:t>https://doi.org/10.1136/jech-2014-205240</w:t>
        </w:r>
      </w:hyperlink>
    </w:p>
    <w:p w14:paraId="0D604CBF" w14:textId="4A70383F"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lastRenderedPageBreak/>
        <w:t>Pearlin</w:t>
      </w:r>
      <w:proofErr w:type="spellEnd"/>
      <w:r w:rsidRPr="00A52A85">
        <w:rPr>
          <w:rFonts w:ascii="Arial" w:hAnsi="Arial" w:cs="Arial"/>
          <w:color w:val="000000" w:themeColor="text1"/>
          <w:sz w:val="24"/>
          <w:szCs w:val="24"/>
          <w:shd w:val="clear" w:color="auto" w:fill="FFFFFF"/>
        </w:rPr>
        <w:t>, L. I., &amp; Schooler, C. (1978). The structure of coping. </w:t>
      </w:r>
      <w:r w:rsidRPr="00A52A85">
        <w:rPr>
          <w:rFonts w:ascii="Arial" w:hAnsi="Arial" w:cs="Arial"/>
          <w:i/>
          <w:iCs/>
          <w:color w:val="000000" w:themeColor="text1"/>
          <w:sz w:val="24"/>
          <w:szCs w:val="24"/>
          <w:shd w:val="clear" w:color="auto" w:fill="FFFFFF"/>
        </w:rPr>
        <w:t xml:space="preserve">Journal of health and social </w:t>
      </w:r>
      <w:proofErr w:type="spellStart"/>
      <w:r w:rsidRPr="00A52A85">
        <w:rPr>
          <w:rFonts w:ascii="Arial" w:hAnsi="Arial" w:cs="Arial"/>
          <w:i/>
          <w:iCs/>
          <w:color w:val="000000" w:themeColor="text1"/>
          <w:sz w:val="24"/>
          <w:szCs w:val="24"/>
          <w:shd w:val="clear" w:color="auto" w:fill="FFFFFF"/>
        </w:rPr>
        <w:t>behavior</w:t>
      </w:r>
      <w:proofErr w:type="spellEnd"/>
      <w:r w:rsidRPr="00A52A85">
        <w:rPr>
          <w:rFonts w:ascii="Arial" w:hAnsi="Arial" w:cs="Arial"/>
          <w:color w:val="000000" w:themeColor="text1"/>
          <w:sz w:val="24"/>
          <w:szCs w:val="24"/>
          <w:shd w:val="clear" w:color="auto" w:fill="FFFFFF"/>
        </w:rPr>
        <w:t>, 2-21.</w:t>
      </w:r>
      <w:r w:rsidRPr="00A52A85">
        <w:rPr>
          <w:rFonts w:ascii="Arial" w:hAnsi="Arial" w:cs="Arial"/>
          <w:color w:val="000000" w:themeColor="text1"/>
          <w:sz w:val="24"/>
          <w:szCs w:val="24"/>
        </w:rPr>
        <w:t xml:space="preserve"> .</w:t>
      </w:r>
      <w:hyperlink r:id="rId60" w:tgtFrame="_blank" w:history="1">
        <w:r w:rsidRPr="00A52A85">
          <w:rPr>
            <w:rFonts w:ascii="Arial" w:hAnsi="Arial" w:cs="Arial"/>
            <w:color w:val="000000" w:themeColor="text1"/>
            <w:sz w:val="24"/>
            <w:szCs w:val="24"/>
            <w:u w:val="single"/>
          </w:rPr>
          <w:t>https://doi.org/10.2307/2136319</w:t>
        </w:r>
      </w:hyperlink>
    </w:p>
    <w:p w14:paraId="694AD7FD" w14:textId="6F5E941E"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Pederson, D. R., Bailey, H. N., </w:t>
      </w:r>
      <w:proofErr w:type="spellStart"/>
      <w:r w:rsidRPr="00A52A85">
        <w:rPr>
          <w:rFonts w:ascii="Arial" w:hAnsi="Arial" w:cs="Arial"/>
          <w:color w:val="000000" w:themeColor="text1"/>
          <w:sz w:val="24"/>
          <w:szCs w:val="24"/>
          <w:shd w:val="clear" w:color="auto" w:fill="FFFFFF"/>
        </w:rPr>
        <w:t>Tarabulsy</w:t>
      </w:r>
      <w:proofErr w:type="spellEnd"/>
      <w:r w:rsidRPr="00A52A85">
        <w:rPr>
          <w:rFonts w:ascii="Arial" w:hAnsi="Arial" w:cs="Arial"/>
          <w:color w:val="000000" w:themeColor="text1"/>
          <w:sz w:val="24"/>
          <w:szCs w:val="24"/>
          <w:shd w:val="clear" w:color="auto" w:fill="FFFFFF"/>
        </w:rPr>
        <w:t>, G. M., Bento, S., &amp; Moran, G. (2014). Understanding sensitivity: Lessons learned from the legacy of Mary Ainsworth. </w:t>
      </w:r>
      <w:r w:rsidRPr="00A52A85">
        <w:rPr>
          <w:rFonts w:ascii="Arial" w:hAnsi="Arial" w:cs="Arial"/>
          <w:i/>
          <w:iCs/>
          <w:color w:val="000000" w:themeColor="text1"/>
          <w:sz w:val="24"/>
          <w:szCs w:val="24"/>
          <w:shd w:val="clear" w:color="auto" w:fill="FFFFFF"/>
        </w:rPr>
        <w:t>Attachment &amp; Human Development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16</w:t>
      </w:r>
      <w:r w:rsidRPr="00A52A85">
        <w:rPr>
          <w:rFonts w:ascii="Arial" w:hAnsi="Arial" w:cs="Arial"/>
          <w:color w:val="000000" w:themeColor="text1"/>
          <w:sz w:val="24"/>
          <w:szCs w:val="24"/>
          <w:shd w:val="clear" w:color="auto" w:fill="FFFFFF"/>
        </w:rPr>
        <w:t>(3), 261-270.</w:t>
      </w:r>
      <w:hyperlink r:id="rId61" w:tgtFrame="_blank" w:history="1">
        <w:r w:rsidRPr="00A52A85">
          <w:rPr>
            <w:rFonts w:ascii="Arial" w:hAnsi="Arial" w:cs="Arial"/>
            <w:color w:val="000000" w:themeColor="text1"/>
            <w:sz w:val="24"/>
            <w:szCs w:val="24"/>
            <w:u w:val="single"/>
          </w:rPr>
          <w:t>https://doi.org/10.1080/14616734.2014.900094</w:t>
        </w:r>
      </w:hyperlink>
    </w:p>
    <w:p w14:paraId="5D4363D0" w14:textId="0B8CBBA9"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Popay, J., Roberts, H., Sowden, A., Petticrew, M., Arai, L., Rodgers, M., ... &amp; Duffy, S. (2006). Guidance on the conduct of narrative synthesis in systematic reviews. </w:t>
      </w:r>
      <w:r w:rsidRPr="00A52A85">
        <w:rPr>
          <w:rFonts w:ascii="Arial" w:hAnsi="Arial" w:cs="Arial"/>
          <w:i/>
          <w:iCs/>
          <w:color w:val="000000" w:themeColor="text1"/>
          <w:sz w:val="24"/>
          <w:szCs w:val="24"/>
          <w:shd w:val="clear" w:color="auto" w:fill="FFFFFF"/>
        </w:rPr>
        <w:t>A product from the ESRC methods programme Version</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w:t>
      </w:r>
      <w:r w:rsidR="003B2329" w:rsidRPr="00A52A85">
        <w:rPr>
          <w:rFonts w:ascii="Arial" w:hAnsi="Arial" w:cs="Arial"/>
          <w:color w:val="000000" w:themeColor="text1"/>
          <w:sz w:val="24"/>
          <w:szCs w:val="24"/>
          <w:shd w:val="clear" w:color="auto" w:fill="FFFFFF"/>
        </w:rPr>
        <w:t>(1), b92.</w:t>
      </w:r>
    </w:p>
    <w:p w14:paraId="7D5917F9" w14:textId="77777777"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Popp, L., </w:t>
      </w:r>
      <w:proofErr w:type="spellStart"/>
      <w:r w:rsidRPr="00A52A85">
        <w:rPr>
          <w:rFonts w:ascii="Arial" w:hAnsi="Arial" w:cs="Arial"/>
          <w:color w:val="000000" w:themeColor="text1"/>
          <w:sz w:val="24"/>
          <w:szCs w:val="24"/>
          <w:shd w:val="clear" w:color="auto" w:fill="FFFFFF"/>
        </w:rPr>
        <w:t>Fuths</w:t>
      </w:r>
      <w:proofErr w:type="spellEnd"/>
      <w:r w:rsidRPr="00A52A85">
        <w:rPr>
          <w:rFonts w:ascii="Arial" w:hAnsi="Arial" w:cs="Arial"/>
          <w:color w:val="000000" w:themeColor="text1"/>
          <w:sz w:val="24"/>
          <w:szCs w:val="24"/>
          <w:shd w:val="clear" w:color="auto" w:fill="FFFFFF"/>
        </w:rPr>
        <w:t xml:space="preserve">, S., </w:t>
      </w:r>
      <w:proofErr w:type="spellStart"/>
      <w:r w:rsidRPr="00A52A85">
        <w:rPr>
          <w:rFonts w:ascii="Arial" w:hAnsi="Arial" w:cs="Arial"/>
          <w:color w:val="000000" w:themeColor="text1"/>
          <w:sz w:val="24"/>
          <w:szCs w:val="24"/>
          <w:shd w:val="clear" w:color="auto" w:fill="FFFFFF"/>
        </w:rPr>
        <w:t>Seehagen</w:t>
      </w:r>
      <w:proofErr w:type="spellEnd"/>
      <w:r w:rsidRPr="00A52A85">
        <w:rPr>
          <w:rFonts w:ascii="Arial" w:hAnsi="Arial" w:cs="Arial"/>
          <w:color w:val="000000" w:themeColor="text1"/>
          <w:sz w:val="24"/>
          <w:szCs w:val="24"/>
          <w:shd w:val="clear" w:color="auto" w:fill="FFFFFF"/>
        </w:rPr>
        <w:t>, S., Bolten, M., Gross-Hemmi, M., Wolke, D., &amp; Schneider, S. (2016). Inter-rater reliability and acceptance of the structured diagnostic interview for regulatory problems in infancy. </w:t>
      </w:r>
      <w:r w:rsidRPr="00A52A85">
        <w:rPr>
          <w:rFonts w:ascii="Arial" w:hAnsi="Arial" w:cs="Arial"/>
          <w:i/>
          <w:iCs/>
          <w:color w:val="000000" w:themeColor="text1"/>
          <w:sz w:val="24"/>
          <w:szCs w:val="24"/>
          <w:shd w:val="clear" w:color="auto" w:fill="FFFFFF"/>
        </w:rPr>
        <w:t>Child and adolescent psychiatry and mental health</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10</w:t>
      </w:r>
      <w:r w:rsidRPr="00A52A85">
        <w:rPr>
          <w:rFonts w:ascii="Arial" w:hAnsi="Arial" w:cs="Arial"/>
          <w:color w:val="000000" w:themeColor="text1"/>
          <w:sz w:val="24"/>
          <w:szCs w:val="24"/>
          <w:shd w:val="clear" w:color="auto" w:fill="FFFFFF"/>
        </w:rPr>
        <w:t>(1), 1-10.</w:t>
      </w:r>
      <w:r w:rsidRPr="00A52A85">
        <w:rPr>
          <w:rFonts w:ascii="Arial" w:hAnsi="Arial" w:cs="Arial"/>
          <w:color w:val="000000" w:themeColor="text1"/>
          <w:sz w:val="24"/>
          <w:szCs w:val="24"/>
        </w:rPr>
        <w:t xml:space="preserve"> .</w:t>
      </w:r>
      <w:hyperlink r:id="rId62" w:tgtFrame="_blank" w:history="1">
        <w:r w:rsidRPr="00A52A85">
          <w:rPr>
            <w:rFonts w:ascii="Arial" w:hAnsi="Arial" w:cs="Arial"/>
            <w:color w:val="000000" w:themeColor="text1"/>
            <w:sz w:val="24"/>
            <w:szCs w:val="24"/>
            <w:u w:val="single"/>
          </w:rPr>
          <w:t>https://doi.org/10.1186/s13034-016-0107-6</w:t>
        </w:r>
      </w:hyperlink>
    </w:p>
    <w:p w14:paraId="6DABCC87" w14:textId="69B7F9B9" w:rsidR="003B2329" w:rsidRPr="00A52A85" w:rsidRDefault="00BA4F7E" w:rsidP="00553BAF">
      <w:pPr>
        <w:spacing w:after="0" w:line="480" w:lineRule="auto"/>
        <w:ind w:hanging="284"/>
        <w:rPr>
          <w:rFonts w:ascii="Arial" w:hAnsi="Arial" w:cs="Arial"/>
          <w:color w:val="000000" w:themeColor="text1"/>
          <w:sz w:val="24"/>
          <w:szCs w:val="24"/>
          <w:u w:val="single"/>
          <w:shd w:val="clear" w:color="auto" w:fill="FFFFFF"/>
        </w:rPr>
      </w:pPr>
      <w:r w:rsidRPr="00A52A85">
        <w:rPr>
          <w:rFonts w:ascii="Arial" w:hAnsi="Arial" w:cs="Arial"/>
          <w:color w:val="000000" w:themeColor="text1"/>
          <w:sz w:val="24"/>
          <w:szCs w:val="24"/>
          <w:shd w:val="clear" w:color="auto" w:fill="FFFFFF"/>
        </w:rPr>
        <w:t>Provost, B., Crowe, T. K., &amp; McClain, C. (2000). Concurrent validity of the Bayley Scales of Infant Development II Motor Scale and the Peabody</w:t>
      </w:r>
      <w:r w:rsidR="003B2329" w:rsidRPr="00A52A85">
        <w:rPr>
          <w:rFonts w:ascii="Arial" w:hAnsi="Arial" w:cs="Arial"/>
          <w:color w:val="000000" w:themeColor="text1"/>
          <w:sz w:val="24"/>
          <w:szCs w:val="24"/>
          <w:shd w:val="clear" w:color="auto" w:fill="FFFFFF"/>
        </w:rPr>
        <w:t xml:space="preserve"> Developmental Motor Scales in </w:t>
      </w:r>
      <w:r w:rsidRPr="00A52A85">
        <w:rPr>
          <w:rFonts w:ascii="Arial" w:hAnsi="Arial" w:cs="Arial"/>
          <w:color w:val="000000" w:themeColor="text1"/>
          <w:sz w:val="24"/>
          <w:szCs w:val="24"/>
          <w:shd w:val="clear" w:color="auto" w:fill="FFFFFF"/>
        </w:rPr>
        <w:t xml:space="preserve">two-year-old children. </w:t>
      </w:r>
      <w:r w:rsidRPr="00A52A85">
        <w:rPr>
          <w:rFonts w:ascii="Arial" w:hAnsi="Arial" w:cs="Arial"/>
          <w:i/>
          <w:color w:val="000000" w:themeColor="text1"/>
          <w:sz w:val="24"/>
          <w:szCs w:val="24"/>
          <w:shd w:val="clear" w:color="auto" w:fill="FFFFFF"/>
        </w:rPr>
        <w:t xml:space="preserve">Physical &amp; Occupational Therapy in </w:t>
      </w:r>
      <w:proofErr w:type="spellStart"/>
      <w:r w:rsidRPr="00A52A85">
        <w:rPr>
          <w:rFonts w:ascii="Arial" w:hAnsi="Arial" w:cs="Arial"/>
          <w:i/>
          <w:color w:val="000000" w:themeColor="text1"/>
          <w:sz w:val="24"/>
          <w:szCs w:val="24"/>
          <w:shd w:val="clear" w:color="auto" w:fill="FFFFFF"/>
        </w:rPr>
        <w:t>Pediatrics</w:t>
      </w:r>
      <w:proofErr w:type="spellEnd"/>
      <w:r w:rsidRPr="00A52A85">
        <w:rPr>
          <w:rFonts w:ascii="Arial" w:hAnsi="Arial" w:cs="Arial"/>
          <w:color w:val="000000" w:themeColor="text1"/>
          <w:sz w:val="24"/>
          <w:szCs w:val="24"/>
          <w:shd w:val="clear" w:color="auto" w:fill="FFFFFF"/>
        </w:rPr>
        <w:t>, 20(1), 5-18.</w:t>
      </w:r>
      <w:hyperlink r:id="rId63" w:history="1">
        <w:r w:rsidRPr="00A52A85">
          <w:rPr>
            <w:rStyle w:val="Hyperlink"/>
            <w:rFonts w:ascii="Arial" w:hAnsi="Arial" w:cs="Arial"/>
            <w:color w:val="000000" w:themeColor="text1"/>
            <w:sz w:val="24"/>
            <w:szCs w:val="24"/>
            <w:shd w:val="clear" w:color="auto" w:fill="FFFFFF"/>
          </w:rPr>
          <w:t>https://doi.org/10.1080/J006v20n01_02</w:t>
        </w:r>
      </w:hyperlink>
    </w:p>
    <w:p w14:paraId="6F15680D" w14:textId="01ED69E8" w:rsidR="003B2329" w:rsidRPr="00A52A85" w:rsidRDefault="003B2329"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Raine, M. J. (1990). </w:t>
      </w:r>
      <w:r w:rsidRPr="00A52A85">
        <w:rPr>
          <w:rFonts w:ascii="Arial" w:hAnsi="Arial" w:cs="Arial"/>
          <w:i/>
          <w:iCs/>
          <w:color w:val="000000" w:themeColor="text1"/>
          <w:sz w:val="24"/>
          <w:szCs w:val="24"/>
          <w:shd w:val="clear" w:color="auto" w:fill="FFFFFF"/>
        </w:rPr>
        <w:t>The relationship of KIDIES affective profiles to infants' attachment classification in the strange situation procedure</w:t>
      </w:r>
      <w:r w:rsidRPr="00A52A85">
        <w:rPr>
          <w:rFonts w:ascii="Arial" w:hAnsi="Arial" w:cs="Arial"/>
          <w:color w:val="000000" w:themeColor="text1"/>
          <w:sz w:val="24"/>
          <w:szCs w:val="24"/>
          <w:shd w:val="clear" w:color="auto" w:fill="FFFFFF"/>
        </w:rPr>
        <w:t xml:space="preserve">. New York University. </w:t>
      </w:r>
    </w:p>
    <w:p w14:paraId="10B41257" w14:textId="6784A071"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Richters, J. E., &amp; Martinez, P. (1993). The NIMH community violence project: I. Children as victims of and witnesses to violence. </w:t>
      </w:r>
      <w:r w:rsidRPr="00A52A85">
        <w:rPr>
          <w:rFonts w:ascii="Arial" w:hAnsi="Arial" w:cs="Arial"/>
          <w:i/>
          <w:iCs/>
          <w:color w:val="000000" w:themeColor="text1"/>
          <w:sz w:val="24"/>
          <w:szCs w:val="24"/>
          <w:shd w:val="clear" w:color="auto" w:fill="FFFFFF"/>
        </w:rPr>
        <w:t>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56</w:t>
      </w:r>
      <w:r w:rsidRPr="00A52A85">
        <w:rPr>
          <w:rFonts w:ascii="Arial" w:hAnsi="Arial" w:cs="Arial"/>
          <w:color w:val="000000" w:themeColor="text1"/>
          <w:sz w:val="24"/>
          <w:szCs w:val="24"/>
          <w:shd w:val="clear" w:color="auto" w:fill="FFFFFF"/>
        </w:rPr>
        <w:t>(1), 7-21.</w:t>
      </w:r>
      <w:hyperlink r:id="rId64" w:tgtFrame="_blank" w:history="1">
        <w:r w:rsidRPr="00A52A85">
          <w:rPr>
            <w:rFonts w:ascii="Arial" w:hAnsi="Arial" w:cs="Arial"/>
            <w:color w:val="000000" w:themeColor="text1"/>
            <w:sz w:val="24"/>
            <w:szCs w:val="24"/>
            <w:u w:val="single"/>
          </w:rPr>
          <w:t>https://doi.org/10.1080/00332747.1993.11024617</w:t>
        </w:r>
      </w:hyperlink>
    </w:p>
    <w:p w14:paraId="6F3103C3" w14:textId="265944D6"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lastRenderedPageBreak/>
        <w:t>Richter, P., Werner, J., Heerlein, A., Kraus, A., &amp; Sauer, H. (1998). On the validity of the Beck Depression Inventory. </w:t>
      </w:r>
      <w:r w:rsidRPr="00A52A85">
        <w:rPr>
          <w:rFonts w:ascii="Arial" w:hAnsi="Arial" w:cs="Arial"/>
          <w:i/>
          <w:iCs/>
          <w:color w:val="000000" w:themeColor="text1"/>
          <w:sz w:val="24"/>
          <w:szCs w:val="24"/>
          <w:shd w:val="clear" w:color="auto" w:fill="FFFFFF"/>
        </w:rPr>
        <w:t>Psychopathology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31</w:t>
      </w:r>
      <w:r w:rsidRPr="00A52A85">
        <w:rPr>
          <w:rFonts w:ascii="Arial" w:hAnsi="Arial" w:cs="Arial"/>
          <w:color w:val="000000" w:themeColor="text1"/>
          <w:sz w:val="24"/>
          <w:szCs w:val="24"/>
          <w:shd w:val="clear" w:color="auto" w:fill="FFFFFF"/>
        </w:rPr>
        <w:t>(3), 160-168.</w:t>
      </w:r>
      <w:hyperlink r:id="rId65" w:tgtFrame="_blank" w:history="1">
        <w:r w:rsidRPr="00A52A85">
          <w:rPr>
            <w:rFonts w:ascii="Arial" w:hAnsi="Arial" w:cs="Arial"/>
            <w:color w:val="000000" w:themeColor="text1"/>
            <w:sz w:val="24"/>
            <w:szCs w:val="24"/>
            <w:u w:val="single"/>
          </w:rPr>
          <w:t>https://doi.org/10.1159/000066239</w:t>
        </w:r>
      </w:hyperlink>
    </w:p>
    <w:p w14:paraId="78230104" w14:textId="123CB551"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Romagnoli, A., &amp; Wall, G. (2012). 'I know I'm a good mom': Young, low-income mothers' experiences with risk perception, intensive parenting ideology and parenting education programmes. </w:t>
      </w:r>
      <w:r w:rsidRPr="00A52A85">
        <w:rPr>
          <w:rFonts w:ascii="Arial" w:eastAsia="Times New Roman" w:hAnsi="Arial" w:cs="Arial"/>
          <w:i/>
          <w:color w:val="000000" w:themeColor="text1"/>
          <w:sz w:val="24"/>
          <w:szCs w:val="24"/>
          <w:lang w:eastAsia="en-GB"/>
        </w:rPr>
        <w:t>Health, Risk &amp; Society, 14</w:t>
      </w:r>
      <w:r w:rsidRPr="00A52A85">
        <w:rPr>
          <w:rFonts w:ascii="Arial" w:eastAsia="Times New Roman" w:hAnsi="Arial" w:cs="Arial"/>
          <w:color w:val="000000" w:themeColor="text1"/>
          <w:sz w:val="24"/>
          <w:szCs w:val="24"/>
          <w:lang w:eastAsia="en-GB"/>
        </w:rPr>
        <w:t xml:space="preserve">(3), 273-289. </w:t>
      </w:r>
      <w:hyperlink r:id="rId66" w:tgtFrame="_blank" w:history="1">
        <w:r w:rsidRPr="00A52A85">
          <w:rPr>
            <w:rFonts w:ascii="Arial" w:eastAsia="Times New Roman" w:hAnsi="Arial" w:cs="Arial"/>
            <w:color w:val="000000" w:themeColor="text1"/>
            <w:sz w:val="24"/>
            <w:szCs w:val="24"/>
            <w:u w:val="single"/>
            <w:lang w:eastAsia="en-GB"/>
          </w:rPr>
          <w:t>https://doi.org/10.1080/13698575.2012.662634</w:t>
        </w:r>
      </w:hyperlink>
    </w:p>
    <w:p w14:paraId="5BA11866" w14:textId="45BA4647"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Rosenblum, K., Lawler, J., Alfafara, E., Miller, N., Schuster, M., &amp; Muzik, M. (2018). Improving maternal representations in high-risk mothers: a randomized, controlled trial of the </w:t>
      </w:r>
      <w:proofErr w:type="gramStart"/>
      <w:r w:rsidRPr="00A52A85">
        <w:rPr>
          <w:rFonts w:ascii="Arial" w:eastAsia="Times New Roman" w:hAnsi="Arial" w:cs="Arial"/>
          <w:color w:val="000000" w:themeColor="text1"/>
          <w:sz w:val="24"/>
          <w:szCs w:val="24"/>
          <w:lang w:eastAsia="en-GB"/>
        </w:rPr>
        <w:t>Mom</w:t>
      </w:r>
      <w:proofErr w:type="gramEnd"/>
      <w:r w:rsidRPr="00A52A85">
        <w:rPr>
          <w:rFonts w:ascii="Arial" w:eastAsia="Times New Roman" w:hAnsi="Arial" w:cs="Arial"/>
          <w:color w:val="000000" w:themeColor="text1"/>
          <w:sz w:val="24"/>
          <w:szCs w:val="24"/>
          <w:lang w:eastAsia="en-GB"/>
        </w:rPr>
        <w:t xml:space="preserve"> Power parenting intervention. </w:t>
      </w:r>
      <w:r w:rsidRPr="00A52A85">
        <w:rPr>
          <w:rFonts w:ascii="Arial" w:eastAsia="Times New Roman" w:hAnsi="Arial" w:cs="Arial"/>
          <w:i/>
          <w:color w:val="000000" w:themeColor="text1"/>
          <w:sz w:val="24"/>
          <w:szCs w:val="24"/>
          <w:lang w:eastAsia="en-GB"/>
        </w:rPr>
        <w:t>Child Psychiatry &amp; Human Development, 49</w:t>
      </w:r>
      <w:r w:rsidRPr="00A52A85">
        <w:rPr>
          <w:rFonts w:ascii="Arial" w:eastAsia="Times New Roman" w:hAnsi="Arial" w:cs="Arial"/>
          <w:color w:val="000000" w:themeColor="text1"/>
          <w:sz w:val="24"/>
          <w:szCs w:val="24"/>
          <w:lang w:eastAsia="en-GB"/>
        </w:rPr>
        <w:t xml:space="preserve">(3), 372-384. </w:t>
      </w:r>
      <w:hyperlink r:id="rId67" w:tgtFrame="_blank" w:history="1">
        <w:r w:rsidRPr="00A52A85">
          <w:rPr>
            <w:rFonts w:ascii="Arial" w:eastAsia="Times New Roman" w:hAnsi="Arial" w:cs="Arial"/>
            <w:color w:val="000000" w:themeColor="text1"/>
            <w:sz w:val="24"/>
            <w:szCs w:val="24"/>
            <w:u w:val="single"/>
            <w:lang w:eastAsia="en-GB"/>
          </w:rPr>
          <w:t>https://doi.org/10.1007/s10578-017-0757-5</w:t>
        </w:r>
      </w:hyperlink>
    </w:p>
    <w:p w14:paraId="6B004558" w14:textId="79322AD3"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Salomonsson, B., </w:t>
      </w:r>
      <w:proofErr w:type="spellStart"/>
      <w:r w:rsidRPr="00A52A85">
        <w:rPr>
          <w:rFonts w:ascii="Arial" w:hAnsi="Arial" w:cs="Arial"/>
          <w:color w:val="000000" w:themeColor="text1"/>
          <w:sz w:val="24"/>
          <w:szCs w:val="24"/>
          <w:shd w:val="clear" w:color="auto" w:fill="FFFFFF"/>
        </w:rPr>
        <w:t>Kornaros</w:t>
      </w:r>
      <w:proofErr w:type="spellEnd"/>
      <w:r w:rsidRPr="00A52A85">
        <w:rPr>
          <w:rFonts w:ascii="Arial" w:hAnsi="Arial" w:cs="Arial"/>
          <w:color w:val="000000" w:themeColor="text1"/>
          <w:sz w:val="24"/>
          <w:szCs w:val="24"/>
          <w:shd w:val="clear" w:color="auto" w:fill="FFFFFF"/>
        </w:rPr>
        <w:t xml:space="preserve">, K., Sandell, R., Nissen, E., &amp; </w:t>
      </w:r>
      <w:proofErr w:type="spellStart"/>
      <w:r w:rsidRPr="00A52A85">
        <w:rPr>
          <w:rFonts w:ascii="Arial" w:hAnsi="Arial" w:cs="Arial"/>
          <w:color w:val="000000" w:themeColor="text1"/>
          <w:sz w:val="24"/>
          <w:szCs w:val="24"/>
          <w:shd w:val="clear" w:color="auto" w:fill="FFFFFF"/>
        </w:rPr>
        <w:t>Lilliengren</w:t>
      </w:r>
      <w:proofErr w:type="spellEnd"/>
      <w:r w:rsidRPr="00A52A85">
        <w:rPr>
          <w:rFonts w:ascii="Arial" w:hAnsi="Arial" w:cs="Arial"/>
          <w:color w:val="000000" w:themeColor="text1"/>
          <w:sz w:val="24"/>
          <w:szCs w:val="24"/>
          <w:shd w:val="clear" w:color="auto" w:fill="FFFFFF"/>
        </w:rPr>
        <w:t>, P. (2021). Short</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 xml:space="preserve">term psychodynamic infant–parent interventions at Child health </w:t>
      </w:r>
      <w:proofErr w:type="spellStart"/>
      <w:r w:rsidRPr="00A52A85">
        <w:rPr>
          <w:rFonts w:ascii="Arial" w:hAnsi="Arial" w:cs="Arial"/>
          <w:color w:val="000000" w:themeColor="text1"/>
          <w:sz w:val="24"/>
          <w:szCs w:val="24"/>
          <w:shd w:val="clear" w:color="auto" w:fill="FFFFFF"/>
        </w:rPr>
        <w:t>centers</w:t>
      </w:r>
      <w:proofErr w:type="spellEnd"/>
      <w:r w:rsidRPr="00A52A85">
        <w:rPr>
          <w:rFonts w:ascii="Arial" w:hAnsi="Arial" w:cs="Arial"/>
          <w:color w:val="000000" w:themeColor="text1"/>
          <w:sz w:val="24"/>
          <w:szCs w:val="24"/>
          <w:shd w:val="clear" w:color="auto" w:fill="FFFFFF"/>
        </w:rPr>
        <w:t>: Outcomes on parental depression and infant social–emotional functioning. </w:t>
      </w:r>
      <w:r w:rsidRPr="00A52A85">
        <w:rPr>
          <w:rFonts w:ascii="Arial" w:hAnsi="Arial" w:cs="Arial"/>
          <w:i/>
          <w:iCs/>
          <w:color w:val="000000" w:themeColor="text1"/>
          <w:sz w:val="24"/>
          <w:szCs w:val="24"/>
          <w:shd w:val="clear" w:color="auto" w:fill="FFFFFF"/>
        </w:rPr>
        <w:t>Infant Mental Health Journal</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42</w:t>
      </w:r>
      <w:r w:rsidRPr="00A52A85">
        <w:rPr>
          <w:rFonts w:ascii="Arial" w:hAnsi="Arial" w:cs="Arial"/>
          <w:color w:val="000000" w:themeColor="text1"/>
          <w:sz w:val="24"/>
          <w:szCs w:val="24"/>
          <w:shd w:val="clear" w:color="auto" w:fill="FFFFFF"/>
        </w:rPr>
        <w:t>(1), 109-123.</w:t>
      </w:r>
      <w:hyperlink r:id="rId68" w:tgtFrame="_blank" w:history="1">
        <w:r w:rsidRPr="00A52A85">
          <w:rPr>
            <w:rFonts w:ascii="Arial" w:eastAsia="Times New Roman" w:hAnsi="Arial" w:cs="Arial"/>
            <w:color w:val="000000" w:themeColor="text1"/>
            <w:sz w:val="24"/>
            <w:szCs w:val="24"/>
            <w:u w:val="single"/>
            <w:lang w:eastAsia="en-GB"/>
          </w:rPr>
          <w:t>https://doi.org/10.1002/imhj.21893</w:t>
        </w:r>
      </w:hyperlink>
    </w:p>
    <w:p w14:paraId="02AE027C" w14:textId="3509041E"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Saunders, H., Kraus, A., Barone, L., &amp; </w:t>
      </w:r>
      <w:proofErr w:type="spellStart"/>
      <w:r w:rsidRPr="00A52A85">
        <w:rPr>
          <w:rFonts w:ascii="Arial" w:eastAsia="Times New Roman" w:hAnsi="Arial" w:cs="Arial"/>
          <w:color w:val="000000" w:themeColor="text1"/>
          <w:sz w:val="24"/>
          <w:szCs w:val="24"/>
          <w:lang w:eastAsia="en-GB"/>
        </w:rPr>
        <w:t>Biringen</w:t>
      </w:r>
      <w:proofErr w:type="spellEnd"/>
      <w:r w:rsidRPr="00A52A85">
        <w:rPr>
          <w:rFonts w:ascii="Arial" w:eastAsia="Times New Roman" w:hAnsi="Arial" w:cs="Arial"/>
          <w:color w:val="000000" w:themeColor="text1"/>
          <w:sz w:val="24"/>
          <w:szCs w:val="24"/>
          <w:lang w:eastAsia="en-GB"/>
        </w:rPr>
        <w:t xml:space="preserve">, Z. (2015). Emotional availability: theory, research, and intervention. </w:t>
      </w:r>
      <w:r w:rsidRPr="00A52A85">
        <w:rPr>
          <w:rFonts w:ascii="Arial" w:eastAsia="Times New Roman" w:hAnsi="Arial" w:cs="Arial"/>
          <w:i/>
          <w:color w:val="000000" w:themeColor="text1"/>
          <w:sz w:val="24"/>
          <w:szCs w:val="24"/>
          <w:lang w:eastAsia="en-GB"/>
        </w:rPr>
        <w:t>Frontiers in psychology, 6</w:t>
      </w:r>
      <w:r w:rsidRPr="00A52A85">
        <w:rPr>
          <w:rFonts w:ascii="Arial" w:eastAsia="Times New Roman" w:hAnsi="Arial" w:cs="Arial"/>
          <w:color w:val="000000" w:themeColor="text1"/>
          <w:sz w:val="24"/>
          <w:szCs w:val="24"/>
          <w:lang w:eastAsia="en-GB"/>
        </w:rPr>
        <w:t xml:space="preserve">, 1069. </w:t>
      </w:r>
      <w:hyperlink r:id="rId69" w:tgtFrame="_blank" w:history="1">
        <w:r w:rsidRPr="00A52A85">
          <w:rPr>
            <w:rFonts w:ascii="Arial" w:eastAsia="Times New Roman" w:hAnsi="Arial" w:cs="Arial"/>
            <w:color w:val="000000" w:themeColor="text1"/>
            <w:sz w:val="24"/>
            <w:szCs w:val="24"/>
            <w:u w:val="single"/>
            <w:lang w:eastAsia="en-GB"/>
          </w:rPr>
          <w:t>https://doi.org/10.3389/fpsyg.2015.01069</w:t>
        </w:r>
      </w:hyperlink>
    </w:p>
    <w:p w14:paraId="291F8DAD" w14:textId="6BC2F504"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Scheeringa, M. S., Zeanah, C. H., Drell, M. J., &amp; Larrieu, J. A. (1995). Two approaches to the diagnosis of posttraumatic stress disorder in infancy and early childhood. </w:t>
      </w:r>
      <w:r w:rsidRPr="00A52A85">
        <w:rPr>
          <w:rFonts w:ascii="Arial" w:hAnsi="Arial" w:cs="Arial"/>
          <w:i/>
          <w:iCs/>
          <w:color w:val="000000" w:themeColor="text1"/>
          <w:sz w:val="24"/>
          <w:szCs w:val="24"/>
          <w:shd w:val="clear" w:color="auto" w:fill="FFFFFF"/>
        </w:rPr>
        <w:t>Journal of the American Academy of Child &amp; Adolescent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34</w:t>
      </w:r>
      <w:r w:rsidRPr="00A52A85">
        <w:rPr>
          <w:rFonts w:ascii="Arial" w:hAnsi="Arial" w:cs="Arial"/>
          <w:color w:val="000000" w:themeColor="text1"/>
          <w:sz w:val="24"/>
          <w:szCs w:val="24"/>
          <w:shd w:val="clear" w:color="auto" w:fill="FFFFFF"/>
        </w:rPr>
        <w:t>(2), 191-200.</w:t>
      </w:r>
      <w:hyperlink r:id="rId70" w:tgtFrame="_blank" w:history="1">
        <w:r w:rsidRPr="00A52A85">
          <w:rPr>
            <w:rFonts w:ascii="Arial" w:hAnsi="Arial" w:cs="Arial"/>
            <w:color w:val="000000" w:themeColor="text1"/>
            <w:sz w:val="24"/>
            <w:szCs w:val="24"/>
            <w:u w:val="single"/>
          </w:rPr>
          <w:t>https://doi.org/10.1097/00004583-199502000-00014</w:t>
        </w:r>
      </w:hyperlink>
    </w:p>
    <w:p w14:paraId="7F802BA0" w14:textId="4DA834B1"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Sheehan, D. V., </w:t>
      </w:r>
      <w:proofErr w:type="spellStart"/>
      <w:r w:rsidRPr="00A52A85">
        <w:rPr>
          <w:rFonts w:ascii="Arial" w:hAnsi="Arial" w:cs="Arial"/>
          <w:color w:val="000000" w:themeColor="text1"/>
          <w:sz w:val="24"/>
          <w:szCs w:val="24"/>
          <w:shd w:val="clear" w:color="auto" w:fill="FFFFFF"/>
        </w:rPr>
        <w:t>Lecrubier</w:t>
      </w:r>
      <w:proofErr w:type="spellEnd"/>
      <w:r w:rsidRPr="00A52A85">
        <w:rPr>
          <w:rFonts w:ascii="Arial" w:hAnsi="Arial" w:cs="Arial"/>
          <w:color w:val="000000" w:themeColor="text1"/>
          <w:sz w:val="24"/>
          <w:szCs w:val="24"/>
          <w:shd w:val="clear" w:color="auto" w:fill="FFFFFF"/>
        </w:rPr>
        <w:t xml:space="preserve">, Y., Sheehan, K. H., Amorim, P., </w:t>
      </w:r>
      <w:proofErr w:type="spellStart"/>
      <w:r w:rsidRPr="00A52A85">
        <w:rPr>
          <w:rFonts w:ascii="Arial" w:hAnsi="Arial" w:cs="Arial"/>
          <w:color w:val="000000" w:themeColor="text1"/>
          <w:sz w:val="24"/>
          <w:szCs w:val="24"/>
          <w:shd w:val="clear" w:color="auto" w:fill="FFFFFF"/>
        </w:rPr>
        <w:t>Janavs</w:t>
      </w:r>
      <w:proofErr w:type="spellEnd"/>
      <w:r w:rsidRPr="00A52A85">
        <w:rPr>
          <w:rFonts w:ascii="Arial" w:hAnsi="Arial" w:cs="Arial"/>
          <w:color w:val="000000" w:themeColor="text1"/>
          <w:sz w:val="24"/>
          <w:szCs w:val="24"/>
          <w:shd w:val="clear" w:color="auto" w:fill="FFFFFF"/>
        </w:rPr>
        <w:t>, J., Weiller, E., ... &amp; Dunbar, G. C. (1998). The Mini-International Neuropsychiatric Interview (MINI): the development and validation of a structured diagnostic psychiatric interview for DSM-</w:t>
      </w:r>
      <w:r w:rsidRPr="00A52A85">
        <w:rPr>
          <w:rFonts w:ascii="Arial" w:hAnsi="Arial" w:cs="Arial"/>
          <w:color w:val="000000" w:themeColor="text1"/>
          <w:sz w:val="24"/>
          <w:szCs w:val="24"/>
          <w:shd w:val="clear" w:color="auto" w:fill="FFFFFF"/>
        </w:rPr>
        <w:lastRenderedPageBreak/>
        <w:t>IV and ICD-10. </w:t>
      </w:r>
      <w:r w:rsidRPr="00A52A85">
        <w:rPr>
          <w:rFonts w:ascii="Arial" w:hAnsi="Arial" w:cs="Arial"/>
          <w:i/>
          <w:iCs/>
          <w:color w:val="000000" w:themeColor="text1"/>
          <w:sz w:val="24"/>
          <w:szCs w:val="24"/>
          <w:shd w:val="clear" w:color="auto" w:fill="FFFFFF"/>
        </w:rPr>
        <w:t>Journal of clinical psychiatry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59</w:t>
      </w:r>
      <w:r w:rsidRPr="00A52A85">
        <w:rPr>
          <w:rFonts w:ascii="Arial" w:hAnsi="Arial" w:cs="Arial"/>
          <w:color w:val="000000" w:themeColor="text1"/>
          <w:sz w:val="24"/>
          <w:szCs w:val="24"/>
          <w:shd w:val="clear" w:color="auto" w:fill="FFFFFF"/>
        </w:rPr>
        <w:t>(20), 22-33.</w:t>
      </w:r>
      <w:r w:rsidRPr="00A52A85">
        <w:rPr>
          <w:rFonts w:ascii="Arial" w:hAnsi="Arial" w:cs="Arial"/>
          <w:color w:val="000000" w:themeColor="text1"/>
          <w:sz w:val="24"/>
          <w:szCs w:val="24"/>
        </w:rPr>
        <w:t xml:space="preserve"> </w:t>
      </w:r>
      <w:hyperlink r:id="rId71" w:tgtFrame="_blank" w:history="1">
        <w:r w:rsidRPr="00A52A85">
          <w:rPr>
            <w:rFonts w:ascii="Arial" w:hAnsi="Arial" w:cs="Arial"/>
            <w:color w:val="000000" w:themeColor="text1"/>
            <w:sz w:val="24"/>
            <w:szCs w:val="24"/>
            <w:u w:val="single"/>
          </w:rPr>
          <w:t>https://doi.org/10.1037/t18597-000</w:t>
        </w:r>
      </w:hyperlink>
    </w:p>
    <w:p w14:paraId="45A5F605" w14:textId="03BEBDBE"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r w:rsidRPr="00A52A85">
        <w:rPr>
          <w:rFonts w:ascii="Arial" w:eastAsia="Times New Roman" w:hAnsi="Arial" w:cs="Arial"/>
          <w:color w:val="000000" w:themeColor="text1"/>
          <w:sz w:val="24"/>
          <w:szCs w:val="24"/>
          <w:lang w:eastAsia="en-GB"/>
        </w:rPr>
        <w:t> </w:t>
      </w:r>
      <w:proofErr w:type="spellStart"/>
      <w:r w:rsidRPr="00A52A85">
        <w:rPr>
          <w:rFonts w:ascii="Arial" w:hAnsi="Arial" w:cs="Arial"/>
          <w:color w:val="000000" w:themeColor="text1"/>
          <w:sz w:val="24"/>
          <w:szCs w:val="24"/>
          <w:shd w:val="clear" w:color="auto" w:fill="FFFFFF"/>
        </w:rPr>
        <w:t>Sleed</w:t>
      </w:r>
      <w:proofErr w:type="spellEnd"/>
      <w:r w:rsidRPr="00A52A85">
        <w:rPr>
          <w:rFonts w:ascii="Arial" w:hAnsi="Arial" w:cs="Arial"/>
          <w:color w:val="000000" w:themeColor="text1"/>
          <w:sz w:val="24"/>
          <w:szCs w:val="24"/>
          <w:shd w:val="clear" w:color="auto" w:fill="FFFFFF"/>
        </w:rPr>
        <w:t xml:space="preserve">, M., James, J., </w:t>
      </w:r>
      <w:proofErr w:type="spellStart"/>
      <w:r w:rsidRPr="00A52A85">
        <w:rPr>
          <w:rFonts w:ascii="Arial" w:hAnsi="Arial" w:cs="Arial"/>
          <w:color w:val="000000" w:themeColor="text1"/>
          <w:sz w:val="24"/>
          <w:szCs w:val="24"/>
          <w:shd w:val="clear" w:color="auto" w:fill="FFFFFF"/>
        </w:rPr>
        <w:t>Baradon</w:t>
      </w:r>
      <w:proofErr w:type="spellEnd"/>
      <w:r w:rsidRPr="00A52A85">
        <w:rPr>
          <w:rFonts w:ascii="Arial" w:hAnsi="Arial" w:cs="Arial"/>
          <w:color w:val="000000" w:themeColor="text1"/>
          <w:sz w:val="24"/>
          <w:szCs w:val="24"/>
          <w:shd w:val="clear" w:color="auto" w:fill="FFFFFF"/>
        </w:rPr>
        <w:t xml:space="preserve">, T., Newbery, J., &amp; </w:t>
      </w:r>
      <w:proofErr w:type="spellStart"/>
      <w:r w:rsidRPr="00A52A85">
        <w:rPr>
          <w:rFonts w:ascii="Arial" w:hAnsi="Arial" w:cs="Arial"/>
          <w:color w:val="000000" w:themeColor="text1"/>
          <w:sz w:val="24"/>
          <w:szCs w:val="24"/>
          <w:shd w:val="clear" w:color="auto" w:fill="FFFFFF"/>
        </w:rPr>
        <w:t>Fonagy</w:t>
      </w:r>
      <w:proofErr w:type="spellEnd"/>
      <w:r w:rsidRPr="00A52A85">
        <w:rPr>
          <w:rFonts w:ascii="Arial" w:hAnsi="Arial" w:cs="Arial"/>
          <w:color w:val="000000" w:themeColor="text1"/>
          <w:sz w:val="24"/>
          <w:szCs w:val="24"/>
          <w:shd w:val="clear" w:color="auto" w:fill="FFFFFF"/>
        </w:rPr>
        <w:t>, P. (2013). A psychotherapeutic baby clinic in a hostel for homeless families: Practice and evaluation. </w:t>
      </w:r>
      <w:r w:rsidRPr="00A52A85">
        <w:rPr>
          <w:rFonts w:ascii="Arial" w:hAnsi="Arial" w:cs="Arial"/>
          <w:i/>
          <w:iCs/>
          <w:color w:val="000000" w:themeColor="text1"/>
          <w:sz w:val="24"/>
          <w:szCs w:val="24"/>
          <w:shd w:val="clear" w:color="auto" w:fill="FFFFFF"/>
        </w:rPr>
        <w:t>Psychology and Psychotherapy: Theory, Research and Practice</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86</w:t>
      </w:r>
      <w:r w:rsidRPr="00A52A85">
        <w:rPr>
          <w:rFonts w:ascii="Arial" w:hAnsi="Arial" w:cs="Arial"/>
          <w:color w:val="000000" w:themeColor="text1"/>
          <w:sz w:val="24"/>
          <w:szCs w:val="24"/>
          <w:shd w:val="clear" w:color="auto" w:fill="FFFFFF"/>
        </w:rPr>
        <w:t>(1), 1-18.</w:t>
      </w:r>
      <w:r w:rsidRPr="00A52A85">
        <w:rPr>
          <w:rFonts w:ascii="Arial" w:hAnsi="Arial" w:cs="Arial"/>
          <w:color w:val="000000" w:themeColor="text1"/>
          <w:sz w:val="24"/>
          <w:szCs w:val="24"/>
        </w:rPr>
        <w:t xml:space="preserve"> .</w:t>
      </w:r>
      <w:hyperlink r:id="rId72" w:tgtFrame="_blank" w:history="1">
        <w:r w:rsidRPr="00A52A85">
          <w:rPr>
            <w:rFonts w:ascii="Arial" w:hAnsi="Arial" w:cs="Arial"/>
            <w:color w:val="000000" w:themeColor="text1"/>
            <w:sz w:val="24"/>
            <w:szCs w:val="24"/>
            <w:u w:val="single"/>
          </w:rPr>
          <w:t>https://doi.org/10.1111/j.2044-8341.2011.02050.x</w:t>
        </w:r>
      </w:hyperlink>
    </w:p>
    <w:p w14:paraId="349EAF5C" w14:textId="28EB95FC" w:rsidR="00BA4F7E" w:rsidRPr="00A52A85" w:rsidRDefault="00BA4F7E" w:rsidP="00553BAF">
      <w:pPr>
        <w:spacing w:after="0" w:line="480" w:lineRule="auto"/>
        <w:ind w:hanging="284"/>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t>Sleed</w:t>
      </w:r>
      <w:proofErr w:type="spellEnd"/>
      <w:r w:rsidRPr="00A52A85">
        <w:rPr>
          <w:rFonts w:ascii="Arial" w:hAnsi="Arial" w:cs="Arial"/>
          <w:color w:val="000000" w:themeColor="text1"/>
          <w:sz w:val="24"/>
          <w:szCs w:val="24"/>
          <w:shd w:val="clear" w:color="auto" w:fill="FFFFFF"/>
        </w:rPr>
        <w:t xml:space="preserve">, M., Slade, A., &amp; </w:t>
      </w:r>
      <w:proofErr w:type="spellStart"/>
      <w:r w:rsidRPr="00A52A85">
        <w:rPr>
          <w:rFonts w:ascii="Arial" w:hAnsi="Arial" w:cs="Arial"/>
          <w:color w:val="000000" w:themeColor="text1"/>
          <w:sz w:val="24"/>
          <w:szCs w:val="24"/>
          <w:shd w:val="clear" w:color="auto" w:fill="FFFFFF"/>
        </w:rPr>
        <w:t>Fonagy</w:t>
      </w:r>
      <w:proofErr w:type="spellEnd"/>
      <w:r w:rsidRPr="00A52A85">
        <w:rPr>
          <w:rFonts w:ascii="Arial" w:hAnsi="Arial" w:cs="Arial"/>
          <w:color w:val="000000" w:themeColor="text1"/>
          <w:sz w:val="24"/>
          <w:szCs w:val="24"/>
          <w:shd w:val="clear" w:color="auto" w:fill="FFFFFF"/>
        </w:rPr>
        <w:t>, P. (2020). Reflective Functioning on the Parent Development Interview: validity and reliability in relation to socio-demographic factors. </w:t>
      </w:r>
      <w:r w:rsidRPr="00A52A85">
        <w:rPr>
          <w:rFonts w:ascii="Arial" w:hAnsi="Arial" w:cs="Arial"/>
          <w:i/>
          <w:iCs/>
          <w:color w:val="000000" w:themeColor="text1"/>
          <w:sz w:val="24"/>
          <w:szCs w:val="24"/>
          <w:shd w:val="clear" w:color="auto" w:fill="FFFFFF"/>
        </w:rPr>
        <w:t>Attachment &amp; Human Development</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22</w:t>
      </w:r>
      <w:r w:rsidRPr="00A52A85">
        <w:rPr>
          <w:rFonts w:ascii="Arial" w:hAnsi="Arial" w:cs="Arial"/>
          <w:color w:val="000000" w:themeColor="text1"/>
          <w:sz w:val="24"/>
          <w:szCs w:val="24"/>
          <w:shd w:val="clear" w:color="auto" w:fill="FFFFFF"/>
        </w:rPr>
        <w:t>(3), 310-331.</w:t>
      </w:r>
      <w:hyperlink r:id="rId73" w:tgtFrame="_blank" w:history="1">
        <w:r w:rsidRPr="00A52A85">
          <w:rPr>
            <w:rFonts w:ascii="Arial" w:hAnsi="Arial" w:cs="Arial"/>
            <w:color w:val="000000" w:themeColor="text1"/>
            <w:sz w:val="24"/>
            <w:szCs w:val="24"/>
            <w:u w:val="single"/>
          </w:rPr>
          <w:t>https://doi.org/10.1080/14616734.2018.1555603</w:t>
        </w:r>
      </w:hyperlink>
    </w:p>
    <w:p w14:paraId="6D45621A" w14:textId="6AF0ECBA"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Stepleton, K., Bosk, E. A., Duron, J. F., Greenfield, B., Ocasio, K., &amp; </w:t>
      </w:r>
      <w:proofErr w:type="spellStart"/>
      <w:r w:rsidRPr="00A52A85">
        <w:rPr>
          <w:rFonts w:ascii="Arial" w:eastAsia="Times New Roman" w:hAnsi="Arial" w:cs="Arial"/>
          <w:color w:val="000000" w:themeColor="text1"/>
          <w:sz w:val="24"/>
          <w:szCs w:val="24"/>
          <w:lang w:eastAsia="en-GB"/>
        </w:rPr>
        <w:t>MacKenzie</w:t>
      </w:r>
      <w:proofErr w:type="spellEnd"/>
      <w:r w:rsidRPr="00A52A85">
        <w:rPr>
          <w:rFonts w:ascii="Arial" w:eastAsia="Times New Roman" w:hAnsi="Arial" w:cs="Arial"/>
          <w:color w:val="000000" w:themeColor="text1"/>
          <w:sz w:val="24"/>
          <w:szCs w:val="24"/>
          <w:lang w:eastAsia="en-GB"/>
        </w:rPr>
        <w:t xml:space="preserve">, M. J. (2018). Exploring associations between maternal adverse childhood experiences and child </w:t>
      </w:r>
      <w:proofErr w:type="spellStart"/>
      <w:r w:rsidRPr="00A52A85">
        <w:rPr>
          <w:rFonts w:ascii="Arial" w:eastAsia="Times New Roman" w:hAnsi="Arial" w:cs="Arial"/>
          <w:color w:val="000000" w:themeColor="text1"/>
          <w:sz w:val="24"/>
          <w:szCs w:val="24"/>
          <w:lang w:eastAsia="en-GB"/>
        </w:rPr>
        <w:t>behavior</w:t>
      </w:r>
      <w:proofErr w:type="spellEnd"/>
      <w:r w:rsidRPr="00A52A85">
        <w:rPr>
          <w:rFonts w:ascii="Arial" w:eastAsia="Times New Roman" w:hAnsi="Arial" w:cs="Arial"/>
          <w:color w:val="000000" w:themeColor="text1"/>
          <w:sz w:val="24"/>
          <w:szCs w:val="24"/>
          <w:lang w:eastAsia="en-GB"/>
        </w:rPr>
        <w:t xml:space="preserve">. </w:t>
      </w:r>
      <w:r w:rsidRPr="00A52A85">
        <w:rPr>
          <w:rFonts w:ascii="Arial" w:eastAsia="Times New Roman" w:hAnsi="Arial" w:cs="Arial"/>
          <w:i/>
          <w:color w:val="000000" w:themeColor="text1"/>
          <w:sz w:val="24"/>
          <w:szCs w:val="24"/>
          <w:lang w:eastAsia="en-GB"/>
        </w:rPr>
        <w:t>Children and Youth Services Review, 95</w:t>
      </w:r>
      <w:r w:rsidRPr="00A52A85">
        <w:rPr>
          <w:rFonts w:ascii="Arial" w:eastAsia="Times New Roman" w:hAnsi="Arial" w:cs="Arial"/>
          <w:color w:val="000000" w:themeColor="text1"/>
          <w:sz w:val="24"/>
          <w:szCs w:val="24"/>
          <w:lang w:eastAsia="en-GB"/>
        </w:rPr>
        <w:t xml:space="preserve">, 80-87. </w:t>
      </w:r>
      <w:hyperlink r:id="rId74" w:tgtFrame="_blank" w:history="1">
        <w:r w:rsidRPr="00A52A85">
          <w:rPr>
            <w:rFonts w:ascii="Arial" w:eastAsia="Times New Roman" w:hAnsi="Arial" w:cs="Arial"/>
            <w:color w:val="000000" w:themeColor="text1"/>
            <w:sz w:val="24"/>
            <w:szCs w:val="24"/>
            <w:u w:val="single"/>
            <w:lang w:eastAsia="en-GB"/>
          </w:rPr>
          <w:t>https://doi.org/10.1016/j.childyouth.2018.10.027</w:t>
        </w:r>
      </w:hyperlink>
      <w:r w:rsidRPr="00A52A85">
        <w:rPr>
          <w:rFonts w:ascii="Arial" w:eastAsia="Times New Roman" w:hAnsi="Arial" w:cs="Arial"/>
          <w:color w:val="000000" w:themeColor="text1"/>
          <w:sz w:val="24"/>
          <w:szCs w:val="24"/>
          <w:lang w:eastAsia="en-GB"/>
        </w:rPr>
        <w:tab/>
      </w:r>
    </w:p>
    <w:p w14:paraId="11048421" w14:textId="25136E8B"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proofErr w:type="spellStart"/>
      <w:r w:rsidRPr="00A52A85">
        <w:rPr>
          <w:rFonts w:ascii="Arial" w:eastAsia="Times New Roman" w:hAnsi="Arial" w:cs="Arial"/>
          <w:color w:val="000000" w:themeColor="text1"/>
          <w:sz w:val="24"/>
          <w:szCs w:val="24"/>
          <w:lang w:eastAsia="en-GB"/>
        </w:rPr>
        <w:t>Szaniecki</w:t>
      </w:r>
      <w:proofErr w:type="spellEnd"/>
      <w:r w:rsidRPr="00A52A85">
        <w:rPr>
          <w:rFonts w:ascii="Arial" w:eastAsia="Times New Roman" w:hAnsi="Arial" w:cs="Arial"/>
          <w:color w:val="000000" w:themeColor="text1"/>
          <w:sz w:val="24"/>
          <w:szCs w:val="24"/>
          <w:lang w:eastAsia="en-GB"/>
        </w:rPr>
        <w:t xml:space="preserve">, E., &amp; Barnes, J. (2016). Measurement issues: Measures of infant mental     health. </w:t>
      </w:r>
      <w:r w:rsidRPr="00A52A85">
        <w:rPr>
          <w:rFonts w:ascii="Arial" w:eastAsia="Times New Roman" w:hAnsi="Arial" w:cs="Arial"/>
          <w:i/>
          <w:color w:val="000000" w:themeColor="text1"/>
          <w:sz w:val="24"/>
          <w:szCs w:val="24"/>
          <w:lang w:eastAsia="en-GB"/>
        </w:rPr>
        <w:t>Child and Adolescent Mental Health, 21</w:t>
      </w:r>
      <w:r w:rsidRPr="00A52A85">
        <w:rPr>
          <w:rFonts w:ascii="Arial" w:eastAsia="Times New Roman" w:hAnsi="Arial" w:cs="Arial"/>
          <w:color w:val="000000" w:themeColor="text1"/>
          <w:sz w:val="24"/>
          <w:szCs w:val="24"/>
          <w:lang w:eastAsia="en-GB"/>
        </w:rPr>
        <w:t>(1), 64-74.</w:t>
      </w:r>
      <w:hyperlink r:id="rId75" w:tgtFrame="_blank" w:history="1">
        <w:r w:rsidRPr="00A52A85">
          <w:rPr>
            <w:rFonts w:ascii="Arial" w:eastAsia="Times New Roman" w:hAnsi="Arial" w:cs="Arial"/>
            <w:color w:val="000000" w:themeColor="text1"/>
            <w:sz w:val="24"/>
            <w:szCs w:val="24"/>
            <w:u w:val="single"/>
            <w:lang w:eastAsia="en-GB"/>
          </w:rPr>
          <w:t>https://doi.org/10.1111/camh.12105</w:t>
        </w:r>
      </w:hyperlink>
    </w:p>
    <w:p w14:paraId="3E94C9ED" w14:textId="5F486DA6"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Toth, S. L., Maughan, A., Manly, J. T., Spagnola, M., &amp; Cicchetti, D. (2002). The relative efficacy of two interventions in altering maltreated preschool children's representational models: Implications for attachment theory. </w:t>
      </w:r>
      <w:r w:rsidRPr="00A52A85">
        <w:rPr>
          <w:rFonts w:ascii="Arial" w:hAnsi="Arial" w:cs="Arial"/>
          <w:i/>
          <w:iCs/>
          <w:color w:val="000000" w:themeColor="text1"/>
          <w:sz w:val="24"/>
          <w:szCs w:val="24"/>
          <w:shd w:val="clear" w:color="auto" w:fill="FFFFFF"/>
        </w:rPr>
        <w:t>Development and psychopathology</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14</w:t>
      </w:r>
      <w:r w:rsidRPr="00A52A85">
        <w:rPr>
          <w:rFonts w:ascii="Arial" w:hAnsi="Arial" w:cs="Arial"/>
          <w:color w:val="000000" w:themeColor="text1"/>
          <w:sz w:val="24"/>
          <w:szCs w:val="24"/>
          <w:shd w:val="clear" w:color="auto" w:fill="FFFFFF"/>
        </w:rPr>
        <w:t>(4), 877-908.</w:t>
      </w:r>
      <w:hyperlink r:id="rId76" w:tgtFrame="_blank" w:history="1">
        <w:r w:rsidRPr="00A52A85">
          <w:rPr>
            <w:rFonts w:ascii="Arial" w:eastAsia="Times New Roman" w:hAnsi="Arial" w:cs="Arial"/>
            <w:color w:val="000000" w:themeColor="text1"/>
            <w:sz w:val="24"/>
            <w:szCs w:val="24"/>
            <w:u w:val="single"/>
            <w:lang w:eastAsia="en-GB"/>
          </w:rPr>
          <w:t>https://doi.org/10.1017/S095457940200411X</w:t>
        </w:r>
      </w:hyperlink>
      <w:r w:rsidRPr="00A52A85">
        <w:rPr>
          <w:rFonts w:ascii="Arial" w:eastAsia="Times New Roman" w:hAnsi="Arial" w:cs="Arial"/>
          <w:color w:val="000000" w:themeColor="text1"/>
          <w:sz w:val="24"/>
          <w:szCs w:val="24"/>
          <w:lang w:eastAsia="en-GB"/>
        </w:rPr>
        <w:tab/>
      </w:r>
    </w:p>
    <w:p w14:paraId="6D13652F" w14:textId="17864335" w:rsidR="00BA4F7E" w:rsidRPr="00A52A85" w:rsidRDefault="00BA4F7E" w:rsidP="00553BAF">
      <w:pPr>
        <w:spacing w:after="0" w:line="480" w:lineRule="auto"/>
        <w:ind w:hanging="284"/>
        <w:rPr>
          <w:rFonts w:ascii="Arial" w:eastAsia="Times New Roman" w:hAnsi="Arial" w:cs="Arial"/>
          <w:i/>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Department for Education. </w:t>
      </w:r>
      <w:r w:rsidR="008D5B61" w:rsidRPr="00A52A85">
        <w:rPr>
          <w:rFonts w:ascii="Arial" w:eastAsia="Times New Roman" w:hAnsi="Arial" w:cs="Arial"/>
          <w:color w:val="000000" w:themeColor="text1"/>
          <w:sz w:val="24"/>
          <w:szCs w:val="24"/>
          <w:lang w:eastAsia="en-GB"/>
        </w:rPr>
        <w:t xml:space="preserve">(2023, </w:t>
      </w:r>
      <w:proofErr w:type="gramStart"/>
      <w:r w:rsidR="008D5B61" w:rsidRPr="00A52A85">
        <w:rPr>
          <w:rFonts w:ascii="Arial" w:eastAsia="Times New Roman" w:hAnsi="Arial" w:cs="Arial"/>
          <w:color w:val="000000" w:themeColor="text1"/>
          <w:sz w:val="24"/>
          <w:szCs w:val="24"/>
          <w:lang w:eastAsia="en-GB"/>
        </w:rPr>
        <w:t>March,</w:t>
      </w:r>
      <w:proofErr w:type="gramEnd"/>
      <w:r w:rsidR="008D5B61" w:rsidRPr="00A52A85">
        <w:rPr>
          <w:rFonts w:ascii="Arial" w:eastAsia="Times New Roman" w:hAnsi="Arial" w:cs="Arial"/>
          <w:color w:val="000000" w:themeColor="text1"/>
          <w:sz w:val="24"/>
          <w:szCs w:val="24"/>
          <w:lang w:eastAsia="en-GB"/>
        </w:rPr>
        <w:t xml:space="preserve"> 30.) </w:t>
      </w:r>
      <w:r w:rsidRPr="00A52A85">
        <w:rPr>
          <w:rFonts w:ascii="Arial" w:eastAsia="Times New Roman" w:hAnsi="Arial" w:cs="Arial"/>
          <w:i/>
          <w:color w:val="000000" w:themeColor="text1"/>
          <w:sz w:val="24"/>
          <w:szCs w:val="24"/>
          <w:lang w:eastAsia="en-GB"/>
        </w:rPr>
        <w:t>Statistics: looked-after children</w:t>
      </w:r>
      <w:r w:rsidR="008D5B61" w:rsidRPr="00A52A85">
        <w:rPr>
          <w:rFonts w:ascii="Arial" w:eastAsia="Times New Roman" w:hAnsi="Arial" w:cs="Arial"/>
          <w:i/>
          <w:color w:val="000000" w:themeColor="text1"/>
          <w:sz w:val="24"/>
          <w:szCs w:val="24"/>
          <w:lang w:eastAsia="en-GB"/>
        </w:rPr>
        <w:t xml:space="preserve">. </w:t>
      </w:r>
      <w:r w:rsidR="008D5B61" w:rsidRPr="00A52A85">
        <w:rPr>
          <w:rFonts w:ascii="Arial" w:hAnsi="Arial" w:cs="Arial"/>
          <w:i/>
          <w:color w:val="000000" w:themeColor="text1"/>
          <w:sz w:val="24"/>
          <w:szCs w:val="24"/>
          <w:shd w:val="clear" w:color="auto" w:fill="FFFFFF"/>
        </w:rPr>
        <w:t>Statistics on children under local authority care at national and local authority level.</w:t>
      </w:r>
      <w:r w:rsidR="008D5B61" w:rsidRPr="00A52A85">
        <w:rPr>
          <w:rFonts w:ascii="Arial" w:eastAsia="Times New Roman" w:hAnsi="Arial" w:cs="Arial"/>
          <w:color w:val="000000" w:themeColor="text1"/>
          <w:sz w:val="24"/>
          <w:szCs w:val="24"/>
          <w:lang w:eastAsia="en-GB"/>
        </w:rPr>
        <w:t xml:space="preserve"> </w:t>
      </w:r>
      <w:hyperlink r:id="rId77" w:history="1">
        <w:r w:rsidRPr="00A52A85">
          <w:rPr>
            <w:rStyle w:val="Hyperlink"/>
            <w:rFonts w:ascii="Arial" w:eastAsia="Times New Roman" w:hAnsi="Arial" w:cs="Arial"/>
            <w:color w:val="000000" w:themeColor="text1"/>
            <w:sz w:val="24"/>
            <w:szCs w:val="24"/>
            <w:lang w:eastAsia="en-GB"/>
          </w:rPr>
          <w:t>https://www.gov.uk/government/collections/st</w:t>
        </w:r>
        <w:r w:rsidR="00EE207F" w:rsidRPr="00A52A85">
          <w:rPr>
            <w:rStyle w:val="Hyperlink"/>
            <w:rFonts w:ascii="Arial" w:eastAsia="Times New Roman" w:hAnsi="Arial" w:cs="Arial"/>
            <w:color w:val="000000" w:themeColor="text1"/>
            <w:sz w:val="24"/>
            <w:szCs w:val="24"/>
            <w:lang w:eastAsia="en-GB"/>
          </w:rPr>
          <w:t>atistics-looked-after-children</w:t>
        </w:r>
      </w:hyperlink>
      <w:r w:rsidR="00EE207F" w:rsidRPr="00A52A85">
        <w:rPr>
          <w:rFonts w:ascii="Arial" w:eastAsia="Times New Roman" w:hAnsi="Arial" w:cs="Arial"/>
          <w:color w:val="000000" w:themeColor="text1"/>
          <w:sz w:val="24"/>
          <w:szCs w:val="24"/>
          <w:lang w:eastAsia="en-GB"/>
        </w:rPr>
        <w:t xml:space="preserve"> </w:t>
      </w:r>
    </w:p>
    <w:p w14:paraId="1C1D9EFB" w14:textId="43A70F1F" w:rsidR="00BA4F7E" w:rsidRPr="00A52A85" w:rsidRDefault="00BA4F7E" w:rsidP="00553BAF">
      <w:pPr>
        <w:tabs>
          <w:tab w:val="left" w:pos="8770"/>
        </w:tabs>
        <w:spacing w:after="0" w:line="480" w:lineRule="auto"/>
        <w:rPr>
          <w:rFonts w:ascii="Arial" w:eastAsia="Times New Roman" w:hAnsi="Arial" w:cs="Arial"/>
          <w:color w:val="000000" w:themeColor="text1"/>
          <w:sz w:val="24"/>
          <w:szCs w:val="24"/>
          <w:lang w:eastAsia="en-GB"/>
        </w:rPr>
      </w:pPr>
    </w:p>
    <w:p w14:paraId="3768D408" w14:textId="77777777" w:rsidR="00BA4F7E" w:rsidRPr="00A52A85" w:rsidRDefault="00BA4F7E" w:rsidP="00553BAF">
      <w:pPr>
        <w:spacing w:after="0" w:line="480" w:lineRule="auto"/>
        <w:ind w:hanging="284"/>
        <w:rPr>
          <w:rFonts w:ascii="Arial" w:eastAsia="Times New Roman" w:hAnsi="Arial" w:cs="Arial"/>
          <w:color w:val="000000" w:themeColor="text1"/>
          <w:sz w:val="24"/>
          <w:szCs w:val="24"/>
          <w:lang w:eastAsia="en-GB"/>
        </w:rPr>
      </w:pPr>
      <w:proofErr w:type="spellStart"/>
      <w:r w:rsidRPr="00A52A85">
        <w:rPr>
          <w:rFonts w:ascii="Arial" w:eastAsia="Times New Roman" w:hAnsi="Arial" w:cs="Arial"/>
          <w:color w:val="000000" w:themeColor="text1"/>
          <w:sz w:val="24"/>
          <w:szCs w:val="24"/>
          <w:lang w:eastAsia="en-GB"/>
        </w:rPr>
        <w:lastRenderedPageBreak/>
        <w:t>Vameghi</w:t>
      </w:r>
      <w:proofErr w:type="spellEnd"/>
      <w:r w:rsidRPr="00A52A85">
        <w:rPr>
          <w:rFonts w:ascii="Arial" w:eastAsia="Times New Roman" w:hAnsi="Arial" w:cs="Arial"/>
          <w:color w:val="000000" w:themeColor="text1"/>
          <w:sz w:val="24"/>
          <w:szCs w:val="24"/>
          <w:lang w:eastAsia="en-GB"/>
        </w:rPr>
        <w:t xml:space="preserve">, R., Amir Ali Akbari, S., Sajjadi, H., Sajedi, F., &amp; </w:t>
      </w:r>
      <w:proofErr w:type="spellStart"/>
      <w:r w:rsidRPr="00A52A85">
        <w:rPr>
          <w:rFonts w:ascii="Arial" w:eastAsia="Times New Roman" w:hAnsi="Arial" w:cs="Arial"/>
          <w:color w:val="000000" w:themeColor="text1"/>
          <w:sz w:val="24"/>
          <w:szCs w:val="24"/>
          <w:lang w:eastAsia="en-GB"/>
        </w:rPr>
        <w:t>Alavimajd</w:t>
      </w:r>
      <w:proofErr w:type="spellEnd"/>
      <w:r w:rsidRPr="00A52A85">
        <w:rPr>
          <w:rFonts w:ascii="Arial" w:eastAsia="Times New Roman" w:hAnsi="Arial" w:cs="Arial"/>
          <w:color w:val="000000" w:themeColor="text1"/>
          <w:sz w:val="24"/>
          <w:szCs w:val="24"/>
          <w:lang w:eastAsia="en-GB"/>
        </w:rPr>
        <w:t xml:space="preserve">, H. (2015). Correlation between mothers' depression and developmental delay in infants aged 6-18 month. </w:t>
      </w:r>
      <w:r w:rsidRPr="00A52A85">
        <w:rPr>
          <w:rFonts w:ascii="Arial" w:eastAsia="Times New Roman" w:hAnsi="Arial" w:cs="Arial"/>
          <w:i/>
          <w:color w:val="000000" w:themeColor="text1"/>
          <w:sz w:val="24"/>
          <w:szCs w:val="24"/>
          <w:lang w:eastAsia="en-GB"/>
        </w:rPr>
        <w:t>Global Journal of Health Science, 8</w:t>
      </w:r>
      <w:r w:rsidRPr="00A52A85">
        <w:rPr>
          <w:rFonts w:ascii="Arial" w:eastAsia="Times New Roman" w:hAnsi="Arial" w:cs="Arial"/>
          <w:color w:val="000000" w:themeColor="text1"/>
          <w:sz w:val="24"/>
          <w:szCs w:val="24"/>
          <w:lang w:eastAsia="en-GB"/>
        </w:rPr>
        <w:t>, 11-18.</w:t>
      </w:r>
    </w:p>
    <w:p w14:paraId="16CFE1B5" w14:textId="7AD8B6F1"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eastAsia="Times New Roman" w:hAnsi="Arial" w:cs="Arial"/>
          <w:color w:val="000000" w:themeColor="text1"/>
          <w:sz w:val="24"/>
          <w:szCs w:val="24"/>
          <w:lang w:eastAsia="en-GB"/>
        </w:rPr>
        <w:t xml:space="preserve"> </w:t>
      </w:r>
      <w:r w:rsidR="003B2329" w:rsidRPr="00A52A85">
        <w:rPr>
          <w:rFonts w:ascii="Arial" w:eastAsia="Times New Roman" w:hAnsi="Arial" w:cs="Arial"/>
          <w:color w:val="000000" w:themeColor="text1"/>
          <w:sz w:val="24"/>
          <w:szCs w:val="24"/>
          <w:lang w:eastAsia="en-GB"/>
        </w:rPr>
        <w:tab/>
      </w:r>
      <w:hyperlink r:id="rId78" w:tgtFrame="_blank" w:history="1">
        <w:r w:rsidRPr="00A52A85">
          <w:rPr>
            <w:rFonts w:ascii="Arial" w:eastAsia="Times New Roman" w:hAnsi="Arial" w:cs="Arial"/>
            <w:color w:val="000000" w:themeColor="text1"/>
            <w:sz w:val="24"/>
            <w:szCs w:val="24"/>
            <w:u w:val="single"/>
            <w:lang w:eastAsia="en-GB"/>
          </w:rPr>
          <w:t>https://doi.org/10.5539/gjhs.v8n5p11</w:t>
        </w:r>
      </w:hyperlink>
    </w:p>
    <w:p w14:paraId="26393652" w14:textId="480465FE"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 xml:space="preserve">Voigt, R. G., Brown III, F. R., Fraley, J. K., </w:t>
      </w:r>
      <w:proofErr w:type="spellStart"/>
      <w:r w:rsidRPr="00A52A85">
        <w:rPr>
          <w:rFonts w:ascii="Arial" w:hAnsi="Arial" w:cs="Arial"/>
          <w:color w:val="000000" w:themeColor="text1"/>
          <w:sz w:val="24"/>
          <w:szCs w:val="24"/>
          <w:shd w:val="clear" w:color="auto" w:fill="FFFFFF"/>
        </w:rPr>
        <w:t>Liorente</w:t>
      </w:r>
      <w:proofErr w:type="spellEnd"/>
      <w:r w:rsidRPr="00A52A85">
        <w:rPr>
          <w:rFonts w:ascii="Arial" w:hAnsi="Arial" w:cs="Arial"/>
          <w:color w:val="000000" w:themeColor="text1"/>
          <w:sz w:val="24"/>
          <w:szCs w:val="24"/>
          <w:shd w:val="clear" w:color="auto" w:fill="FFFFFF"/>
        </w:rPr>
        <w:t>, A. M., Rozelle, J., Turcich, M., ... &amp; Heird, W. C. (2003). Concurrent and predictive validity of the cognitive adaptive test/clinical linguistic and auditory milestone scale (CAT/CLAMS) and the Mental Developmental Index of the Bayley Scales of Infant Development. </w:t>
      </w:r>
      <w:r w:rsidRPr="00A52A85">
        <w:rPr>
          <w:rFonts w:ascii="Arial" w:hAnsi="Arial" w:cs="Arial"/>
          <w:i/>
          <w:iCs/>
          <w:color w:val="000000" w:themeColor="text1"/>
          <w:sz w:val="24"/>
          <w:szCs w:val="24"/>
          <w:shd w:val="clear" w:color="auto" w:fill="FFFFFF"/>
        </w:rPr>
        <w:t xml:space="preserve">Clinical </w:t>
      </w:r>
      <w:proofErr w:type="spellStart"/>
      <w:r w:rsidRPr="00A52A85">
        <w:rPr>
          <w:rFonts w:ascii="Arial" w:hAnsi="Arial" w:cs="Arial"/>
          <w:i/>
          <w:iCs/>
          <w:color w:val="000000" w:themeColor="text1"/>
          <w:sz w:val="24"/>
          <w:szCs w:val="24"/>
          <w:shd w:val="clear" w:color="auto" w:fill="FFFFFF"/>
        </w:rPr>
        <w:t>pediatrics</w:t>
      </w:r>
      <w:proofErr w:type="spellEnd"/>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42</w:t>
      </w:r>
      <w:r w:rsidRPr="00A52A85">
        <w:rPr>
          <w:rFonts w:ascii="Arial" w:hAnsi="Arial" w:cs="Arial"/>
          <w:color w:val="000000" w:themeColor="text1"/>
          <w:sz w:val="24"/>
          <w:szCs w:val="24"/>
          <w:shd w:val="clear" w:color="auto" w:fill="FFFFFF"/>
        </w:rPr>
        <w:t>(5), 427-432.</w:t>
      </w:r>
      <w:r w:rsidRPr="00A52A85">
        <w:rPr>
          <w:rFonts w:ascii="Arial" w:hAnsi="Arial" w:cs="Arial"/>
          <w:color w:val="000000" w:themeColor="text1"/>
          <w:sz w:val="24"/>
          <w:szCs w:val="24"/>
        </w:rPr>
        <w:t xml:space="preserve"> </w:t>
      </w:r>
      <w:hyperlink r:id="rId79" w:tgtFrame="_blank" w:history="1">
        <w:r w:rsidRPr="00A52A85">
          <w:rPr>
            <w:rFonts w:ascii="Arial" w:hAnsi="Arial" w:cs="Arial"/>
            <w:color w:val="000000" w:themeColor="text1"/>
            <w:sz w:val="24"/>
            <w:szCs w:val="24"/>
            <w:u w:val="single"/>
          </w:rPr>
          <w:t>https://doi.org/10.1177/000992280304200507</w:t>
        </w:r>
      </w:hyperlink>
    </w:p>
    <w:p w14:paraId="33096B4C" w14:textId="395CD393" w:rsidR="00BA4F7E" w:rsidRPr="00A52A85" w:rsidRDefault="00BA4F7E" w:rsidP="00553BAF">
      <w:pPr>
        <w:spacing w:after="0" w:line="480" w:lineRule="auto"/>
        <w:ind w:hanging="284"/>
        <w:rPr>
          <w:rFonts w:ascii="Arial" w:eastAsia="Times New Roman" w:hAnsi="Arial" w:cs="Arial"/>
          <w:color w:val="000000" w:themeColor="text1"/>
          <w:sz w:val="24"/>
          <w:szCs w:val="24"/>
          <w:u w:val="single"/>
          <w:lang w:eastAsia="en-GB"/>
        </w:rPr>
      </w:pPr>
      <w:r w:rsidRPr="00A52A85">
        <w:rPr>
          <w:rFonts w:ascii="Arial" w:hAnsi="Arial" w:cs="Arial"/>
          <w:color w:val="000000" w:themeColor="text1"/>
          <w:sz w:val="24"/>
          <w:szCs w:val="24"/>
          <w:shd w:val="clear" w:color="auto" w:fill="FFFFFF"/>
        </w:rPr>
        <w:t>Weiner, D. A., Schneider, A., &amp; Lyons, J. S. (2009). Evidence-based treatments for trauma among culturally diverse foster care youth: Treatment retention and outcomes. </w:t>
      </w:r>
      <w:r w:rsidRPr="00A52A85">
        <w:rPr>
          <w:rFonts w:ascii="Arial" w:hAnsi="Arial" w:cs="Arial"/>
          <w:i/>
          <w:iCs/>
          <w:color w:val="000000" w:themeColor="text1"/>
          <w:sz w:val="24"/>
          <w:szCs w:val="24"/>
          <w:shd w:val="clear" w:color="auto" w:fill="FFFFFF"/>
        </w:rPr>
        <w:t>Children and Youth Services Review</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31</w:t>
      </w:r>
      <w:r w:rsidRPr="00A52A85">
        <w:rPr>
          <w:rFonts w:ascii="Arial" w:hAnsi="Arial" w:cs="Arial"/>
          <w:color w:val="000000" w:themeColor="text1"/>
          <w:sz w:val="24"/>
          <w:szCs w:val="24"/>
          <w:shd w:val="clear" w:color="auto" w:fill="FFFFFF"/>
        </w:rPr>
        <w:t>(11), 1199-1205.</w:t>
      </w:r>
      <w:hyperlink r:id="rId80" w:tgtFrame="_blank" w:history="1">
        <w:r w:rsidRPr="00A52A85">
          <w:rPr>
            <w:rFonts w:ascii="Arial" w:eastAsia="Times New Roman" w:hAnsi="Arial" w:cs="Arial"/>
            <w:color w:val="000000" w:themeColor="text1"/>
            <w:sz w:val="24"/>
            <w:szCs w:val="24"/>
            <w:u w:val="single"/>
            <w:lang w:eastAsia="en-GB"/>
          </w:rPr>
          <w:t>https://doi.org/10.1016/j.childyouth.2009.08.013</w:t>
        </w:r>
      </w:hyperlink>
    </w:p>
    <w:p w14:paraId="6707FD54" w14:textId="6B241B45" w:rsidR="00BA4F7E" w:rsidRPr="00A52A85" w:rsidRDefault="00BA4F7E" w:rsidP="00553BAF">
      <w:pPr>
        <w:spacing w:after="0" w:line="480" w:lineRule="auto"/>
        <w:ind w:hanging="284"/>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Wolfe, J., Kimerling, R., Brown, P. J., Chrestman, K. R., &amp; Levin, K. (1996). Psychometric review of the life stressor </w:t>
      </w:r>
      <w:proofErr w:type="gramStart"/>
      <w:r w:rsidRPr="00A52A85">
        <w:rPr>
          <w:rFonts w:ascii="Arial" w:eastAsia="Times New Roman" w:hAnsi="Arial" w:cs="Arial"/>
          <w:color w:val="000000" w:themeColor="text1"/>
          <w:sz w:val="24"/>
          <w:szCs w:val="24"/>
          <w:lang w:eastAsia="en-GB"/>
        </w:rPr>
        <w:t>checklist-revised</w:t>
      </w:r>
      <w:proofErr w:type="gramEnd"/>
      <w:r w:rsidRPr="00A52A85">
        <w:rPr>
          <w:rFonts w:ascii="Arial" w:eastAsia="Times New Roman" w:hAnsi="Arial" w:cs="Arial"/>
          <w:color w:val="000000" w:themeColor="text1"/>
          <w:sz w:val="24"/>
          <w:szCs w:val="24"/>
          <w:lang w:eastAsia="en-GB"/>
        </w:rPr>
        <w:t>. </w:t>
      </w:r>
      <w:r w:rsidRPr="00A52A85">
        <w:rPr>
          <w:rFonts w:ascii="Arial" w:eastAsia="Times New Roman" w:hAnsi="Arial" w:cs="Arial"/>
          <w:i/>
          <w:iCs/>
          <w:color w:val="000000" w:themeColor="text1"/>
          <w:sz w:val="24"/>
          <w:szCs w:val="24"/>
          <w:lang w:eastAsia="en-GB"/>
        </w:rPr>
        <w:t>Measurement of stress, trauma, and adaptation</w:t>
      </w:r>
      <w:r w:rsidRPr="00A52A85">
        <w:rPr>
          <w:rFonts w:ascii="Arial" w:eastAsia="Times New Roman" w:hAnsi="Arial" w:cs="Arial"/>
          <w:color w:val="000000" w:themeColor="text1"/>
          <w:sz w:val="24"/>
          <w:szCs w:val="24"/>
          <w:lang w:eastAsia="en-GB"/>
        </w:rPr>
        <w:t>, 198-201.</w:t>
      </w:r>
      <w:r w:rsidRPr="00A52A85">
        <w:rPr>
          <w:rFonts w:ascii="Arial" w:hAnsi="Arial" w:cs="Arial"/>
          <w:color w:val="000000" w:themeColor="text1"/>
          <w:sz w:val="24"/>
          <w:szCs w:val="24"/>
        </w:rPr>
        <w:t xml:space="preserve"> </w:t>
      </w:r>
      <w:hyperlink r:id="rId81" w:tgtFrame="_blank" w:history="1">
        <w:r w:rsidRPr="00A52A85">
          <w:rPr>
            <w:rFonts w:ascii="Arial" w:hAnsi="Arial" w:cs="Arial"/>
            <w:color w:val="000000" w:themeColor="text1"/>
            <w:sz w:val="24"/>
            <w:szCs w:val="24"/>
            <w:u w:val="single"/>
          </w:rPr>
          <w:t>https://doi.org/10.1037/t04534-000</w:t>
        </w:r>
      </w:hyperlink>
    </w:p>
    <w:p w14:paraId="388E6173" w14:textId="77777777" w:rsidR="00BA4F7E" w:rsidRPr="00A52A85" w:rsidRDefault="00BA4F7E" w:rsidP="00553BAF">
      <w:pPr>
        <w:tabs>
          <w:tab w:val="left" w:pos="8770"/>
        </w:tabs>
        <w:spacing w:after="0" w:line="480" w:lineRule="auto"/>
        <w:ind w:left="20" w:hanging="284"/>
        <w:rPr>
          <w:rFonts w:ascii="Arial" w:eastAsia="Times New Roman" w:hAnsi="Arial" w:cs="Arial"/>
          <w:color w:val="000000" w:themeColor="text1"/>
          <w:sz w:val="24"/>
          <w:szCs w:val="24"/>
          <w:lang w:eastAsia="en-GB"/>
        </w:rPr>
      </w:pPr>
      <w:r w:rsidRPr="00A52A85">
        <w:rPr>
          <w:rFonts w:ascii="Arial" w:hAnsi="Arial" w:cs="Arial"/>
          <w:color w:val="000000" w:themeColor="text1"/>
          <w:sz w:val="24"/>
          <w:szCs w:val="24"/>
          <w:shd w:val="clear" w:color="auto" w:fill="FFFFFF"/>
        </w:rPr>
        <w:t>Yorgason, L. A. T. (2015). Effectiveness of Mary Ainsworth's Maternal Sensitivity Scale with Four-week-old Infants.</w:t>
      </w:r>
      <w:r w:rsidRPr="00A52A85">
        <w:rPr>
          <w:rFonts w:ascii="Arial" w:eastAsia="Times New Roman" w:hAnsi="Arial" w:cs="Arial"/>
          <w:color w:val="000000" w:themeColor="text1"/>
          <w:sz w:val="24"/>
          <w:szCs w:val="24"/>
          <w:lang w:eastAsia="en-GB"/>
        </w:rPr>
        <w:tab/>
      </w:r>
    </w:p>
    <w:p w14:paraId="493D3BC3" w14:textId="77777777" w:rsidR="00BA4F7E" w:rsidRPr="00A52A85" w:rsidRDefault="00BA4F7E" w:rsidP="00553BAF">
      <w:pPr>
        <w:spacing w:after="0" w:line="480" w:lineRule="auto"/>
        <w:ind w:left="20" w:hanging="284"/>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w:t>
      </w:r>
    </w:p>
    <w:p w14:paraId="68E174FA" w14:textId="77777777" w:rsidR="003F0723" w:rsidRPr="00A52A85" w:rsidRDefault="003F0723" w:rsidP="008D5B61">
      <w:pPr>
        <w:spacing w:line="360" w:lineRule="auto"/>
        <w:rPr>
          <w:rFonts w:ascii="Arial" w:hAnsi="Arial" w:cs="Arial"/>
          <w:color w:val="000000" w:themeColor="text1"/>
          <w:sz w:val="24"/>
          <w:szCs w:val="24"/>
        </w:rPr>
        <w:sectPr w:rsidR="003F0723" w:rsidRPr="00A52A85">
          <w:pgSz w:w="11906" w:h="16838"/>
          <w:pgMar w:top="1440" w:right="1440" w:bottom="1440" w:left="1440" w:header="708" w:footer="708" w:gutter="0"/>
          <w:cols w:space="708"/>
          <w:docGrid w:linePitch="360"/>
        </w:sectPr>
      </w:pPr>
    </w:p>
    <w:p w14:paraId="32D97436" w14:textId="6A809BAB" w:rsidR="00E11FDB" w:rsidRPr="00A52A85" w:rsidRDefault="00000000" w:rsidP="008D5B61">
      <w:pPr>
        <w:spacing w:line="360" w:lineRule="auto"/>
        <w:rPr>
          <w:rFonts w:ascii="Arial" w:hAnsi="Arial" w:cs="Arial"/>
          <w:color w:val="000000" w:themeColor="text1"/>
          <w:sz w:val="24"/>
          <w:szCs w:val="24"/>
        </w:rPr>
      </w:pPr>
      <w:r>
        <w:rPr>
          <w:noProof/>
        </w:rPr>
        <w:lastRenderedPageBreak/>
        <w:pict w14:anchorId="70A008A7">
          <v:shapetype id="_x0000_t202" coordsize="21600,21600" o:spt="202" path="m,l,21600r21600,l21600,xe">
            <v:stroke joinstyle="miter"/>
            <v:path gradientshapeok="t" o:connecttype="rect"/>
          </v:shapetype>
          <v:shape id="Text Box 202" o:spid="_x0000_s2081" type="#_x0000_t202" style="position:absolute;margin-left:-14.95pt;margin-top:-52.05pt;width:357.25pt;height:74.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" fillcolor="white [3201]" strokeweight=".5pt">
            <v:textbox>
              <w:txbxContent>
                <w:p w14:paraId="6E741445" w14:textId="77777777" w:rsidR="0046017D" w:rsidRPr="00EE207F" w:rsidRDefault="0046017D" w:rsidP="00A52A85">
                  <w:pPr>
                    <w:pStyle w:val="Heading1"/>
                  </w:pPr>
                  <w:bookmarkStart w:id="52" w:name="_Toc113183472"/>
                  <w:bookmarkStart w:id="53" w:name="_Toc140250150"/>
                  <w:r w:rsidRPr="00EE207F">
                    <w:t>Appendices</w:t>
                  </w:r>
                  <w:bookmarkEnd w:id="52"/>
                  <w:bookmarkEnd w:id="53"/>
                </w:p>
                <w:p w14:paraId="763A8B3B" w14:textId="77777777" w:rsidR="0046017D" w:rsidRPr="00A52A85" w:rsidRDefault="0046017D" w:rsidP="00EE207F">
                  <w:pPr>
                    <w:pStyle w:val="Heading2"/>
                    <w:rPr>
                      <w:color w:val="000000" w:themeColor="text1"/>
                    </w:rPr>
                  </w:pPr>
                  <w:bookmarkStart w:id="54" w:name="_Toc133424856"/>
                  <w:bookmarkStart w:id="55" w:name="_Toc140250151"/>
                  <w:r w:rsidRPr="00A52A85">
                    <w:rPr>
                      <w:color w:val="000000" w:themeColor="text1"/>
                    </w:rPr>
                    <w:t>Appendix 1: Crowe’s critical appraisal scores across studies</w:t>
                  </w:r>
                  <w:bookmarkEnd w:id="54"/>
                  <w:bookmarkEnd w:id="55"/>
                  <w:r w:rsidRPr="00A52A85">
                    <w:rPr>
                      <w:color w:val="000000" w:themeColor="text1"/>
                    </w:rPr>
                    <w:t xml:space="preserve"> </w:t>
                  </w:r>
                </w:p>
                <w:p w14:paraId="3EFC537D" w14:textId="77777777" w:rsidR="0046017D" w:rsidRDefault="0046017D" w:rsidP="003F0723"/>
              </w:txbxContent>
            </v:textbox>
          </v:shape>
        </w:pict>
      </w:r>
    </w:p>
    <w:tbl>
      <w:tblPr>
        <w:tblStyle w:val="TableGrid"/>
        <w:tblpPr w:leftFromText="180" w:rightFromText="180" w:vertAnchor="page" w:horzAnchor="margin" w:tblpXSpec="center" w:tblpY="2040"/>
        <w:tblW w:w="14635" w:type="dxa"/>
        <w:tblLayout w:type="fixed"/>
        <w:tblLook w:val="04A0" w:firstRow="1" w:lastRow="0" w:firstColumn="1" w:lastColumn="0" w:noHBand="0" w:noVBand="1"/>
      </w:tblPr>
      <w:tblGrid>
        <w:gridCol w:w="3675"/>
        <w:gridCol w:w="1263"/>
        <w:gridCol w:w="1353"/>
        <w:gridCol w:w="828"/>
        <w:gridCol w:w="1055"/>
        <w:gridCol w:w="1578"/>
        <w:gridCol w:w="1583"/>
        <w:gridCol w:w="873"/>
        <w:gridCol w:w="1150"/>
        <w:gridCol w:w="681"/>
        <w:gridCol w:w="596"/>
      </w:tblGrid>
      <w:tr w:rsidR="00A46AC2" w:rsidRPr="00A52A85" w14:paraId="75DD7469" w14:textId="77777777" w:rsidTr="00897795">
        <w:trPr>
          <w:trHeight w:val="620"/>
        </w:trPr>
        <w:tc>
          <w:tcPr>
            <w:tcW w:w="3675" w:type="dxa"/>
          </w:tcPr>
          <w:p w14:paraId="2C519255" w14:textId="46DAAF9E"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Author &amp; Year</w:t>
            </w:r>
          </w:p>
        </w:tc>
        <w:tc>
          <w:tcPr>
            <w:tcW w:w="1263" w:type="dxa"/>
          </w:tcPr>
          <w:p w14:paraId="506795DA"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Preliminaries</w:t>
            </w:r>
          </w:p>
        </w:tc>
        <w:tc>
          <w:tcPr>
            <w:tcW w:w="1353" w:type="dxa"/>
          </w:tcPr>
          <w:p w14:paraId="30ECB745"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introduction</w:t>
            </w:r>
          </w:p>
        </w:tc>
        <w:tc>
          <w:tcPr>
            <w:tcW w:w="828" w:type="dxa"/>
          </w:tcPr>
          <w:p w14:paraId="043F9B33"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Design</w:t>
            </w:r>
          </w:p>
        </w:tc>
        <w:tc>
          <w:tcPr>
            <w:tcW w:w="1055" w:type="dxa"/>
          </w:tcPr>
          <w:p w14:paraId="1731B1CC"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Sampling</w:t>
            </w:r>
          </w:p>
        </w:tc>
        <w:tc>
          <w:tcPr>
            <w:tcW w:w="1578" w:type="dxa"/>
          </w:tcPr>
          <w:p w14:paraId="687E906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Data collection</w:t>
            </w:r>
          </w:p>
        </w:tc>
        <w:tc>
          <w:tcPr>
            <w:tcW w:w="1583" w:type="dxa"/>
          </w:tcPr>
          <w:p w14:paraId="5A76F9EA"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Ethical matters</w:t>
            </w:r>
          </w:p>
        </w:tc>
        <w:tc>
          <w:tcPr>
            <w:tcW w:w="873" w:type="dxa"/>
          </w:tcPr>
          <w:p w14:paraId="215E63D2"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Results </w:t>
            </w:r>
          </w:p>
        </w:tc>
        <w:tc>
          <w:tcPr>
            <w:tcW w:w="1150" w:type="dxa"/>
          </w:tcPr>
          <w:p w14:paraId="3D2832A6"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discussion</w:t>
            </w:r>
          </w:p>
        </w:tc>
        <w:tc>
          <w:tcPr>
            <w:tcW w:w="681" w:type="dxa"/>
          </w:tcPr>
          <w:p w14:paraId="4A2BEF75"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Total</w:t>
            </w:r>
          </w:p>
        </w:tc>
        <w:tc>
          <w:tcPr>
            <w:tcW w:w="596" w:type="dxa"/>
          </w:tcPr>
          <w:p w14:paraId="128E3D97"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w:t>
            </w:r>
          </w:p>
        </w:tc>
      </w:tr>
      <w:tr w:rsidR="00A46AC2" w:rsidRPr="00A52A85" w14:paraId="122D4F5D" w14:textId="77777777" w:rsidTr="00897795">
        <w:trPr>
          <w:trHeight w:val="405"/>
        </w:trPr>
        <w:tc>
          <w:tcPr>
            <w:tcW w:w="3675" w:type="dxa"/>
          </w:tcPr>
          <w:p w14:paraId="4BC7E6F1"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Armstrong &amp; </w:t>
            </w:r>
            <w:proofErr w:type="spellStart"/>
            <w:r w:rsidRPr="00A52A85">
              <w:rPr>
                <w:rFonts w:ascii="Arial" w:hAnsi="Arial" w:cs="Arial"/>
                <w:color w:val="000000" w:themeColor="text1"/>
                <w:sz w:val="24"/>
                <w:szCs w:val="24"/>
              </w:rPr>
              <w:t>Howatson</w:t>
            </w:r>
            <w:proofErr w:type="spellEnd"/>
            <w:r w:rsidRPr="00A52A85">
              <w:rPr>
                <w:rFonts w:ascii="Arial" w:hAnsi="Arial" w:cs="Arial"/>
                <w:color w:val="000000" w:themeColor="text1"/>
                <w:sz w:val="24"/>
                <w:szCs w:val="24"/>
              </w:rPr>
              <w:t>, 2015</w:t>
            </w:r>
          </w:p>
        </w:tc>
        <w:tc>
          <w:tcPr>
            <w:tcW w:w="1263" w:type="dxa"/>
          </w:tcPr>
          <w:p w14:paraId="4EF37CB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6E03AE0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28" w:type="dxa"/>
          </w:tcPr>
          <w:p w14:paraId="1E37211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43FC9F1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4D70BA6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83" w:type="dxa"/>
          </w:tcPr>
          <w:p w14:paraId="78ABFB5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78D58D4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150" w:type="dxa"/>
          </w:tcPr>
          <w:p w14:paraId="339A770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47D5EA7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18</w:t>
            </w:r>
          </w:p>
        </w:tc>
        <w:tc>
          <w:tcPr>
            <w:tcW w:w="596" w:type="dxa"/>
          </w:tcPr>
          <w:p w14:paraId="7491A32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45%</w:t>
            </w:r>
          </w:p>
        </w:tc>
      </w:tr>
      <w:tr w:rsidR="00A46AC2" w:rsidRPr="00A52A85" w14:paraId="07271108" w14:textId="77777777" w:rsidTr="00897795">
        <w:trPr>
          <w:trHeight w:val="487"/>
        </w:trPr>
        <w:tc>
          <w:tcPr>
            <w:tcW w:w="3675" w:type="dxa"/>
          </w:tcPr>
          <w:p w14:paraId="6F4A52D0"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Bain 2014</w:t>
            </w:r>
          </w:p>
        </w:tc>
        <w:tc>
          <w:tcPr>
            <w:tcW w:w="1263" w:type="dxa"/>
          </w:tcPr>
          <w:p w14:paraId="1157DFF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7337B78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828" w:type="dxa"/>
          </w:tcPr>
          <w:p w14:paraId="3B87D99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65B2FD9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1EB6BF1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63CD317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873" w:type="dxa"/>
          </w:tcPr>
          <w:p w14:paraId="51EF7BD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6B6EF09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1A11035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26</w:t>
            </w:r>
          </w:p>
        </w:tc>
        <w:tc>
          <w:tcPr>
            <w:tcW w:w="596" w:type="dxa"/>
          </w:tcPr>
          <w:p w14:paraId="19B9C77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65%</w:t>
            </w:r>
          </w:p>
        </w:tc>
      </w:tr>
      <w:tr w:rsidR="00A46AC2" w:rsidRPr="00A52A85" w14:paraId="7069A6BD" w14:textId="77777777" w:rsidTr="00897795">
        <w:trPr>
          <w:trHeight w:val="368"/>
        </w:trPr>
        <w:tc>
          <w:tcPr>
            <w:tcW w:w="3675" w:type="dxa"/>
          </w:tcPr>
          <w:p w14:paraId="00C514BC"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c>
          <w:tcPr>
            <w:tcW w:w="1263" w:type="dxa"/>
          </w:tcPr>
          <w:p w14:paraId="23B925F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353" w:type="dxa"/>
          </w:tcPr>
          <w:p w14:paraId="10F190D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1E4EDBA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524DF07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1310114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6A7326A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w:t>
            </w:r>
          </w:p>
        </w:tc>
        <w:tc>
          <w:tcPr>
            <w:tcW w:w="873" w:type="dxa"/>
          </w:tcPr>
          <w:p w14:paraId="5E9FDE4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150" w:type="dxa"/>
          </w:tcPr>
          <w:p w14:paraId="361EB69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681" w:type="dxa"/>
          </w:tcPr>
          <w:p w14:paraId="53506BB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20</w:t>
            </w:r>
          </w:p>
        </w:tc>
        <w:tc>
          <w:tcPr>
            <w:tcW w:w="596" w:type="dxa"/>
          </w:tcPr>
          <w:p w14:paraId="4F404A2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50%</w:t>
            </w:r>
          </w:p>
        </w:tc>
      </w:tr>
      <w:tr w:rsidR="00A46AC2" w:rsidRPr="00A52A85" w14:paraId="020C5CE6" w14:textId="77777777" w:rsidTr="00897795">
        <w:trPr>
          <w:trHeight w:val="373"/>
        </w:trPr>
        <w:tc>
          <w:tcPr>
            <w:tcW w:w="3675" w:type="dxa"/>
          </w:tcPr>
          <w:p w14:paraId="202E8212"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c>
          <w:tcPr>
            <w:tcW w:w="1263" w:type="dxa"/>
          </w:tcPr>
          <w:p w14:paraId="3340A51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353" w:type="dxa"/>
          </w:tcPr>
          <w:p w14:paraId="520B025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0B65449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055" w:type="dxa"/>
          </w:tcPr>
          <w:p w14:paraId="4704C97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578" w:type="dxa"/>
          </w:tcPr>
          <w:p w14:paraId="1DB1C3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4794CE5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873" w:type="dxa"/>
          </w:tcPr>
          <w:p w14:paraId="32BCF32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150" w:type="dxa"/>
          </w:tcPr>
          <w:p w14:paraId="15C8788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46C3D13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32</w:t>
            </w:r>
          </w:p>
        </w:tc>
        <w:tc>
          <w:tcPr>
            <w:tcW w:w="596" w:type="dxa"/>
          </w:tcPr>
          <w:p w14:paraId="613D26F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80%</w:t>
            </w:r>
          </w:p>
        </w:tc>
      </w:tr>
      <w:tr w:rsidR="00A46AC2" w:rsidRPr="00A52A85" w14:paraId="51715452" w14:textId="77777777" w:rsidTr="00897795">
        <w:trPr>
          <w:trHeight w:val="317"/>
        </w:trPr>
        <w:tc>
          <w:tcPr>
            <w:tcW w:w="3675" w:type="dxa"/>
          </w:tcPr>
          <w:p w14:paraId="2F549981"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tc>
        <w:tc>
          <w:tcPr>
            <w:tcW w:w="1263" w:type="dxa"/>
          </w:tcPr>
          <w:p w14:paraId="5B91BB5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00CBC78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24B33DB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0B5493D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78" w:type="dxa"/>
          </w:tcPr>
          <w:p w14:paraId="46B8811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2F3C8F8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415C0E0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150" w:type="dxa"/>
          </w:tcPr>
          <w:p w14:paraId="0394164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6326E6B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26</w:t>
            </w:r>
          </w:p>
        </w:tc>
        <w:tc>
          <w:tcPr>
            <w:tcW w:w="596" w:type="dxa"/>
          </w:tcPr>
          <w:p w14:paraId="666F287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65%</w:t>
            </w:r>
          </w:p>
        </w:tc>
      </w:tr>
      <w:tr w:rsidR="00A46AC2" w:rsidRPr="00A52A85" w14:paraId="6C017C51" w14:textId="77777777" w:rsidTr="00897795">
        <w:trPr>
          <w:trHeight w:val="317"/>
        </w:trPr>
        <w:tc>
          <w:tcPr>
            <w:tcW w:w="3675" w:type="dxa"/>
          </w:tcPr>
          <w:p w14:paraId="03BCB2DF"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tc>
        <w:tc>
          <w:tcPr>
            <w:tcW w:w="1263" w:type="dxa"/>
          </w:tcPr>
          <w:p w14:paraId="7926C9C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1353" w:type="dxa"/>
          </w:tcPr>
          <w:p w14:paraId="601712E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703C483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055" w:type="dxa"/>
          </w:tcPr>
          <w:p w14:paraId="53AC015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1578" w:type="dxa"/>
          </w:tcPr>
          <w:p w14:paraId="08BCFF1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583" w:type="dxa"/>
          </w:tcPr>
          <w:p w14:paraId="5591DE1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873" w:type="dxa"/>
          </w:tcPr>
          <w:p w14:paraId="58019A3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150" w:type="dxa"/>
          </w:tcPr>
          <w:p w14:paraId="508691A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558F047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34</w:t>
            </w:r>
          </w:p>
        </w:tc>
        <w:tc>
          <w:tcPr>
            <w:tcW w:w="596" w:type="dxa"/>
          </w:tcPr>
          <w:p w14:paraId="6AAC388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85%</w:t>
            </w:r>
          </w:p>
        </w:tc>
      </w:tr>
      <w:tr w:rsidR="00A46AC2" w:rsidRPr="00A52A85" w14:paraId="1257907F" w14:textId="77777777" w:rsidTr="00897795">
        <w:trPr>
          <w:trHeight w:val="317"/>
        </w:trPr>
        <w:tc>
          <w:tcPr>
            <w:tcW w:w="3675" w:type="dxa"/>
          </w:tcPr>
          <w:p w14:paraId="100B1123"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Hagan et al, 2017</w:t>
            </w:r>
          </w:p>
        </w:tc>
        <w:tc>
          <w:tcPr>
            <w:tcW w:w="1263" w:type="dxa"/>
          </w:tcPr>
          <w:p w14:paraId="139D19C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353" w:type="dxa"/>
          </w:tcPr>
          <w:p w14:paraId="0CF375C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72FA6F3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0C8990F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148AEA2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w:t>
            </w:r>
          </w:p>
        </w:tc>
        <w:tc>
          <w:tcPr>
            <w:tcW w:w="1583" w:type="dxa"/>
          </w:tcPr>
          <w:p w14:paraId="3045001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6221D8E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478B38F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431518C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21</w:t>
            </w:r>
          </w:p>
        </w:tc>
        <w:tc>
          <w:tcPr>
            <w:tcW w:w="596" w:type="dxa"/>
          </w:tcPr>
          <w:p w14:paraId="1B65256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53%</w:t>
            </w:r>
          </w:p>
        </w:tc>
      </w:tr>
      <w:tr w:rsidR="00A46AC2" w:rsidRPr="00A52A85" w14:paraId="07EE3096" w14:textId="77777777" w:rsidTr="00897795">
        <w:trPr>
          <w:trHeight w:val="317"/>
        </w:trPr>
        <w:tc>
          <w:tcPr>
            <w:tcW w:w="3675" w:type="dxa"/>
          </w:tcPr>
          <w:p w14:paraId="444F0997"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Herve et al, 2009</w:t>
            </w:r>
          </w:p>
        </w:tc>
        <w:tc>
          <w:tcPr>
            <w:tcW w:w="1263" w:type="dxa"/>
          </w:tcPr>
          <w:p w14:paraId="272FBB3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6D2D691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828" w:type="dxa"/>
          </w:tcPr>
          <w:p w14:paraId="0225A83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79B23DF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78" w:type="dxa"/>
          </w:tcPr>
          <w:p w14:paraId="4600D2C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28A1F76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873" w:type="dxa"/>
          </w:tcPr>
          <w:p w14:paraId="689BFFB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43AE8B5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1A2368D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w:t>
            </w:r>
          </w:p>
        </w:tc>
        <w:tc>
          <w:tcPr>
            <w:tcW w:w="596" w:type="dxa"/>
          </w:tcPr>
          <w:p w14:paraId="5B7A8FD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58%</w:t>
            </w:r>
          </w:p>
        </w:tc>
      </w:tr>
      <w:tr w:rsidR="00A46AC2" w:rsidRPr="00A52A85" w14:paraId="56C2CB5E" w14:textId="77777777" w:rsidTr="00897795">
        <w:trPr>
          <w:trHeight w:val="317"/>
        </w:trPr>
        <w:tc>
          <w:tcPr>
            <w:tcW w:w="3675" w:type="dxa"/>
          </w:tcPr>
          <w:p w14:paraId="57CAA469"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Lavi et al, 2015</w:t>
            </w:r>
          </w:p>
        </w:tc>
        <w:tc>
          <w:tcPr>
            <w:tcW w:w="1263" w:type="dxa"/>
          </w:tcPr>
          <w:p w14:paraId="141239A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1A3A3F3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479702E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075667E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18DCCD8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83" w:type="dxa"/>
          </w:tcPr>
          <w:p w14:paraId="69C682B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7F92C22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3C2E900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615767B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w:t>
            </w:r>
          </w:p>
        </w:tc>
        <w:tc>
          <w:tcPr>
            <w:tcW w:w="596" w:type="dxa"/>
          </w:tcPr>
          <w:p w14:paraId="713343F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58%</w:t>
            </w:r>
          </w:p>
        </w:tc>
      </w:tr>
      <w:tr w:rsidR="00A46AC2" w:rsidRPr="00A52A85" w14:paraId="20D1995D" w14:textId="77777777" w:rsidTr="00897795">
        <w:trPr>
          <w:trHeight w:val="317"/>
        </w:trPr>
        <w:tc>
          <w:tcPr>
            <w:tcW w:w="3675" w:type="dxa"/>
          </w:tcPr>
          <w:p w14:paraId="0A00CC5D"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Lieberman et al, 2005 </w:t>
            </w:r>
          </w:p>
        </w:tc>
        <w:tc>
          <w:tcPr>
            <w:tcW w:w="1263" w:type="dxa"/>
          </w:tcPr>
          <w:p w14:paraId="5BACBEE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0D23DFA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34481E0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4DB4BEE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78" w:type="dxa"/>
          </w:tcPr>
          <w:p w14:paraId="2A0C348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3148EB8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557F650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1150" w:type="dxa"/>
          </w:tcPr>
          <w:p w14:paraId="13532A4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788A189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27</w:t>
            </w:r>
          </w:p>
        </w:tc>
        <w:tc>
          <w:tcPr>
            <w:tcW w:w="596" w:type="dxa"/>
          </w:tcPr>
          <w:p w14:paraId="64DD820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68%</w:t>
            </w:r>
          </w:p>
        </w:tc>
      </w:tr>
      <w:tr w:rsidR="00A46AC2" w:rsidRPr="00A52A85" w14:paraId="4EC08B7F" w14:textId="77777777" w:rsidTr="00897795">
        <w:trPr>
          <w:trHeight w:val="317"/>
        </w:trPr>
        <w:tc>
          <w:tcPr>
            <w:tcW w:w="3675" w:type="dxa"/>
          </w:tcPr>
          <w:p w14:paraId="23F54A52"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2006</w:t>
            </w:r>
          </w:p>
        </w:tc>
        <w:tc>
          <w:tcPr>
            <w:tcW w:w="1263" w:type="dxa"/>
          </w:tcPr>
          <w:p w14:paraId="1430F4D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352DE02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3BFC2DC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5474F25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78" w:type="dxa"/>
          </w:tcPr>
          <w:p w14:paraId="25813B7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69D3DC0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7FAC425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150" w:type="dxa"/>
          </w:tcPr>
          <w:p w14:paraId="0E7B03D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204F13F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27</w:t>
            </w:r>
          </w:p>
        </w:tc>
        <w:tc>
          <w:tcPr>
            <w:tcW w:w="596" w:type="dxa"/>
          </w:tcPr>
          <w:p w14:paraId="14BDC1C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68%</w:t>
            </w:r>
          </w:p>
        </w:tc>
      </w:tr>
      <w:tr w:rsidR="00A46AC2" w:rsidRPr="00A52A85" w14:paraId="04C5609F" w14:textId="77777777" w:rsidTr="00897795">
        <w:trPr>
          <w:trHeight w:val="317"/>
        </w:trPr>
        <w:tc>
          <w:tcPr>
            <w:tcW w:w="3675" w:type="dxa"/>
          </w:tcPr>
          <w:p w14:paraId="4BB45F8D"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c>
          <w:tcPr>
            <w:tcW w:w="1263" w:type="dxa"/>
          </w:tcPr>
          <w:p w14:paraId="61C28AF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353" w:type="dxa"/>
          </w:tcPr>
          <w:p w14:paraId="7F59673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23DA7CA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0FEC14D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6EE93D1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83" w:type="dxa"/>
          </w:tcPr>
          <w:p w14:paraId="04D9C79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31CBC2A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70F75AB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5C609E8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25</w:t>
            </w:r>
          </w:p>
        </w:tc>
        <w:tc>
          <w:tcPr>
            <w:tcW w:w="596" w:type="dxa"/>
          </w:tcPr>
          <w:p w14:paraId="01ADD4B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63%</w:t>
            </w:r>
          </w:p>
        </w:tc>
      </w:tr>
      <w:tr w:rsidR="00A46AC2" w:rsidRPr="00A52A85" w14:paraId="571E42CB" w14:textId="77777777" w:rsidTr="00897795">
        <w:trPr>
          <w:trHeight w:val="347"/>
        </w:trPr>
        <w:tc>
          <w:tcPr>
            <w:tcW w:w="3675" w:type="dxa"/>
          </w:tcPr>
          <w:p w14:paraId="231870D5"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Salomonsson et al, 2021</w:t>
            </w:r>
          </w:p>
        </w:tc>
        <w:tc>
          <w:tcPr>
            <w:tcW w:w="1263" w:type="dxa"/>
          </w:tcPr>
          <w:p w14:paraId="7BAD674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353" w:type="dxa"/>
          </w:tcPr>
          <w:p w14:paraId="465FB31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60668D0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593D92F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1578" w:type="dxa"/>
          </w:tcPr>
          <w:p w14:paraId="2A3D1CB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83" w:type="dxa"/>
          </w:tcPr>
          <w:p w14:paraId="0583C81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873" w:type="dxa"/>
          </w:tcPr>
          <w:p w14:paraId="2BA0D16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538D761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681" w:type="dxa"/>
          </w:tcPr>
          <w:p w14:paraId="74F73F5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30</w:t>
            </w:r>
          </w:p>
        </w:tc>
        <w:tc>
          <w:tcPr>
            <w:tcW w:w="596" w:type="dxa"/>
          </w:tcPr>
          <w:p w14:paraId="4C46E72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75%</w:t>
            </w:r>
          </w:p>
        </w:tc>
      </w:tr>
      <w:tr w:rsidR="00A46AC2" w:rsidRPr="00A52A85" w14:paraId="4AB520DD" w14:textId="77777777" w:rsidTr="00897795">
        <w:trPr>
          <w:trHeight w:val="347"/>
        </w:trPr>
        <w:tc>
          <w:tcPr>
            <w:tcW w:w="3675" w:type="dxa"/>
          </w:tcPr>
          <w:p w14:paraId="3EF5431B"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tc>
        <w:tc>
          <w:tcPr>
            <w:tcW w:w="1263" w:type="dxa"/>
          </w:tcPr>
          <w:p w14:paraId="621C491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353" w:type="dxa"/>
          </w:tcPr>
          <w:p w14:paraId="722CA88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828" w:type="dxa"/>
          </w:tcPr>
          <w:p w14:paraId="3649631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386A1C9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59D7235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583" w:type="dxa"/>
          </w:tcPr>
          <w:p w14:paraId="2D73CF0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73" w:type="dxa"/>
          </w:tcPr>
          <w:p w14:paraId="4EDABE4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38C359A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681" w:type="dxa"/>
          </w:tcPr>
          <w:p w14:paraId="39523E2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22</w:t>
            </w:r>
          </w:p>
        </w:tc>
        <w:tc>
          <w:tcPr>
            <w:tcW w:w="596" w:type="dxa"/>
          </w:tcPr>
          <w:p w14:paraId="2327D8C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55%</w:t>
            </w:r>
          </w:p>
        </w:tc>
      </w:tr>
      <w:tr w:rsidR="00A46AC2" w:rsidRPr="00A52A85" w14:paraId="4289ACAA" w14:textId="77777777" w:rsidTr="00897795">
        <w:trPr>
          <w:trHeight w:val="317"/>
        </w:trPr>
        <w:tc>
          <w:tcPr>
            <w:tcW w:w="3675" w:type="dxa"/>
          </w:tcPr>
          <w:p w14:paraId="21BAA9CF"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Toth et al, 2002</w:t>
            </w:r>
          </w:p>
        </w:tc>
        <w:tc>
          <w:tcPr>
            <w:tcW w:w="1263" w:type="dxa"/>
          </w:tcPr>
          <w:p w14:paraId="111136C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353" w:type="dxa"/>
          </w:tcPr>
          <w:p w14:paraId="5C6F3C3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w:t>
            </w:r>
          </w:p>
        </w:tc>
        <w:tc>
          <w:tcPr>
            <w:tcW w:w="828" w:type="dxa"/>
          </w:tcPr>
          <w:p w14:paraId="3265241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055" w:type="dxa"/>
          </w:tcPr>
          <w:p w14:paraId="6D25EBE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62D7F88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w:t>
            </w:r>
          </w:p>
        </w:tc>
        <w:tc>
          <w:tcPr>
            <w:tcW w:w="1583" w:type="dxa"/>
          </w:tcPr>
          <w:p w14:paraId="126707F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w:t>
            </w:r>
          </w:p>
        </w:tc>
        <w:tc>
          <w:tcPr>
            <w:tcW w:w="873" w:type="dxa"/>
          </w:tcPr>
          <w:p w14:paraId="15A9B1A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2A101C9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4726BCE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25</w:t>
            </w:r>
          </w:p>
        </w:tc>
        <w:tc>
          <w:tcPr>
            <w:tcW w:w="596" w:type="dxa"/>
          </w:tcPr>
          <w:p w14:paraId="3429CC2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63%</w:t>
            </w:r>
          </w:p>
        </w:tc>
      </w:tr>
      <w:tr w:rsidR="00A46AC2" w:rsidRPr="00A52A85" w14:paraId="66137C54" w14:textId="77777777" w:rsidTr="00897795">
        <w:trPr>
          <w:trHeight w:val="317"/>
        </w:trPr>
        <w:tc>
          <w:tcPr>
            <w:tcW w:w="3675" w:type="dxa"/>
          </w:tcPr>
          <w:p w14:paraId="36B1CDF3" w14:textId="77777777" w:rsidR="003F0723" w:rsidRPr="00A52A85" w:rsidRDefault="003F0723" w:rsidP="00421F93">
            <w:pPr>
              <w:pStyle w:val="ListParagraph"/>
              <w:numPr>
                <w:ilvl w:val="0"/>
                <w:numId w:val="12"/>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Weiner et al, 2009</w:t>
            </w:r>
          </w:p>
        </w:tc>
        <w:tc>
          <w:tcPr>
            <w:tcW w:w="1263" w:type="dxa"/>
          </w:tcPr>
          <w:p w14:paraId="5E36B51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353" w:type="dxa"/>
          </w:tcPr>
          <w:p w14:paraId="73CE676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828" w:type="dxa"/>
          </w:tcPr>
          <w:p w14:paraId="5061ED2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055" w:type="dxa"/>
          </w:tcPr>
          <w:p w14:paraId="57D2D7A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w:t>
            </w:r>
          </w:p>
        </w:tc>
        <w:tc>
          <w:tcPr>
            <w:tcW w:w="1578" w:type="dxa"/>
          </w:tcPr>
          <w:p w14:paraId="4EA7817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w:t>
            </w:r>
          </w:p>
        </w:tc>
        <w:tc>
          <w:tcPr>
            <w:tcW w:w="1583" w:type="dxa"/>
          </w:tcPr>
          <w:p w14:paraId="0B1DEE9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w:t>
            </w:r>
          </w:p>
        </w:tc>
        <w:tc>
          <w:tcPr>
            <w:tcW w:w="873" w:type="dxa"/>
          </w:tcPr>
          <w:p w14:paraId="165630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1150" w:type="dxa"/>
          </w:tcPr>
          <w:p w14:paraId="037E5AD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w:t>
            </w:r>
          </w:p>
        </w:tc>
        <w:tc>
          <w:tcPr>
            <w:tcW w:w="681" w:type="dxa"/>
          </w:tcPr>
          <w:p w14:paraId="216F7DB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17</w:t>
            </w:r>
          </w:p>
        </w:tc>
        <w:tc>
          <w:tcPr>
            <w:tcW w:w="596" w:type="dxa"/>
          </w:tcPr>
          <w:p w14:paraId="4D3785C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43%</w:t>
            </w:r>
          </w:p>
        </w:tc>
      </w:tr>
    </w:tbl>
    <w:p w14:paraId="457E2DF9" w14:textId="77777777" w:rsidR="00897795" w:rsidRDefault="00897795" w:rsidP="00897795">
      <w:pPr>
        <w:spacing w:line="360" w:lineRule="auto"/>
        <w:rPr>
          <w:rFonts w:ascii="Arial" w:hAnsi="Arial" w:cs="Arial"/>
          <w:color w:val="000000" w:themeColor="text1"/>
          <w:sz w:val="24"/>
          <w:szCs w:val="24"/>
        </w:rPr>
      </w:pPr>
    </w:p>
    <w:p w14:paraId="0824ACB3" w14:textId="77777777" w:rsidR="00897795" w:rsidRPr="00A52A85" w:rsidRDefault="00897795" w:rsidP="00897795">
      <w:pPr>
        <w:spacing w:line="360" w:lineRule="auto"/>
        <w:rPr>
          <w:rFonts w:ascii="Arial" w:hAnsi="Arial" w:cs="Arial"/>
          <w:color w:val="000000" w:themeColor="text1"/>
          <w:sz w:val="24"/>
          <w:szCs w:val="24"/>
        </w:rPr>
      </w:pPr>
    </w:p>
    <w:p w14:paraId="14B67117" w14:textId="77E22948" w:rsidR="00897795" w:rsidRPr="00A52A85" w:rsidRDefault="00897795" w:rsidP="00897795">
      <w:pPr>
        <w:spacing w:line="360" w:lineRule="auto"/>
        <w:rPr>
          <w:rFonts w:ascii="Arial" w:hAnsi="Arial" w:cs="Arial"/>
          <w:color w:val="000000" w:themeColor="text1"/>
          <w:sz w:val="24"/>
          <w:szCs w:val="24"/>
        </w:rPr>
      </w:pPr>
    </w:p>
    <w:p w14:paraId="361D4BB5" w14:textId="77777777" w:rsidR="00897795" w:rsidRPr="00A52A85" w:rsidRDefault="00897795" w:rsidP="00897795">
      <w:pPr>
        <w:spacing w:line="360" w:lineRule="auto"/>
        <w:rPr>
          <w:rFonts w:ascii="Arial" w:hAnsi="Arial" w:cs="Arial"/>
          <w:color w:val="000000" w:themeColor="text1"/>
          <w:sz w:val="24"/>
          <w:szCs w:val="24"/>
        </w:rPr>
      </w:pPr>
    </w:p>
    <w:p w14:paraId="0FA715BE" w14:textId="042A48D3" w:rsidR="00EE207F" w:rsidRDefault="00EE207F" w:rsidP="008D5B61">
      <w:pPr>
        <w:spacing w:line="360" w:lineRule="auto"/>
        <w:rPr>
          <w:rFonts w:ascii="Arial" w:hAnsi="Arial" w:cs="Arial"/>
          <w:color w:val="000000" w:themeColor="text1"/>
          <w:sz w:val="24"/>
          <w:szCs w:val="24"/>
        </w:rPr>
      </w:pPr>
    </w:p>
    <w:p w14:paraId="20B41138" w14:textId="77777777" w:rsidR="00897795" w:rsidRPr="00A52A85" w:rsidRDefault="00897795" w:rsidP="008D5B61">
      <w:pPr>
        <w:spacing w:line="360" w:lineRule="auto"/>
        <w:rPr>
          <w:rFonts w:ascii="Arial" w:hAnsi="Arial" w:cs="Arial"/>
          <w:color w:val="000000" w:themeColor="text1"/>
          <w:sz w:val="24"/>
          <w:szCs w:val="24"/>
        </w:rPr>
      </w:pPr>
    </w:p>
    <w:tbl>
      <w:tblPr>
        <w:tblStyle w:val="TableGrid"/>
        <w:tblpPr w:leftFromText="180" w:rightFromText="180" w:vertAnchor="page" w:horzAnchor="margin" w:tblpXSpec="center" w:tblpY="1984"/>
        <w:tblW w:w="16268" w:type="dxa"/>
        <w:tblLayout w:type="fixed"/>
        <w:tblLook w:val="04A0" w:firstRow="1" w:lastRow="0" w:firstColumn="1" w:lastColumn="0" w:noHBand="0" w:noVBand="1"/>
      </w:tblPr>
      <w:tblGrid>
        <w:gridCol w:w="1985"/>
        <w:gridCol w:w="1134"/>
        <w:gridCol w:w="1586"/>
        <w:gridCol w:w="1521"/>
        <w:gridCol w:w="1287"/>
        <w:gridCol w:w="1560"/>
        <w:gridCol w:w="3543"/>
        <w:gridCol w:w="1696"/>
        <w:gridCol w:w="964"/>
        <w:gridCol w:w="992"/>
      </w:tblGrid>
      <w:tr w:rsidR="00897795" w:rsidRPr="00A52A85" w14:paraId="146C3189" w14:textId="6684EDA6" w:rsidTr="00D66C72">
        <w:tc>
          <w:tcPr>
            <w:tcW w:w="1985" w:type="dxa"/>
          </w:tcPr>
          <w:p w14:paraId="6323A8F5" w14:textId="3A56985B" w:rsidR="00897795" w:rsidRPr="00A52A85" w:rsidRDefault="00D66C72" w:rsidP="00421F93">
            <w:pPr>
              <w:pStyle w:val="ListParagraph"/>
              <w:numPr>
                <w:ilvl w:val="0"/>
                <w:numId w:val="13"/>
              </w:numPr>
              <w:spacing w:line="360" w:lineRule="auto"/>
              <w:rPr>
                <w:rFonts w:ascii="Arial" w:hAnsi="Arial" w:cs="Arial"/>
                <w:color w:val="000000" w:themeColor="text1"/>
                <w:sz w:val="24"/>
                <w:szCs w:val="24"/>
              </w:rPr>
            </w:pPr>
            <w:r>
              <w:rPr>
                <w:rFonts w:ascii="Arial" w:hAnsi="Arial" w:cs="Arial"/>
                <w:noProof/>
                <w:color w:val="000000" w:themeColor="text1"/>
                <w:sz w:val="24"/>
                <w:szCs w:val="24"/>
              </w:rPr>
              <w:lastRenderedPageBreak/>
              <w:pict w14:anchorId="4FC51A61">
                <v:shape id="Text Box 203" o:spid="_x0000_s2120" type="#_x0000_t202" style="position:absolute;left:0;text-align:left;margin-left:-6.15pt;margin-top:-61.25pt;width:229.85pt;height:34.35pt;z-index:25172689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zPQ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" fillcolor="white [3201]" strokeweight=".5pt">
                  <v:textbox style="mso-next-textbox:#Text Box 203">
                    <w:txbxContent>
                      <w:p w14:paraId="61C62ACD" w14:textId="77777777" w:rsidR="00D66C72" w:rsidRPr="00A52A85" w:rsidRDefault="00D66C72" w:rsidP="00D66C72">
                        <w:pPr>
                          <w:pStyle w:val="Heading2"/>
                          <w:rPr>
                            <w:color w:val="000000" w:themeColor="text1"/>
                          </w:rPr>
                        </w:pPr>
                        <w:bookmarkStart w:id="56" w:name="_Toc133424857"/>
                        <w:bookmarkStart w:id="57" w:name="_Toc140250152"/>
                        <w:r w:rsidRPr="00A52A85">
                          <w:rPr>
                            <w:color w:val="000000" w:themeColor="text1"/>
                          </w:rPr>
                          <w:t>Appendix 2. Study extraction table</w:t>
                        </w:r>
                        <w:bookmarkEnd w:id="56"/>
                        <w:bookmarkEnd w:id="57"/>
                      </w:p>
                    </w:txbxContent>
                  </v:textbox>
                </v:shape>
              </w:pict>
            </w:r>
          </w:p>
          <w:p w14:paraId="6A15B88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Salomonsson et al., (2021)</w:t>
            </w:r>
          </w:p>
          <w:p w14:paraId="5E55516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Short-term psychodynamic infant–parent interventions at Child health </w:t>
            </w:r>
            <w:proofErr w:type="spellStart"/>
            <w:r w:rsidRPr="00A52A85">
              <w:rPr>
                <w:rFonts w:ascii="Arial" w:hAnsi="Arial" w:cs="Arial"/>
                <w:color w:val="000000" w:themeColor="text1"/>
                <w:sz w:val="24"/>
                <w:szCs w:val="24"/>
              </w:rPr>
              <w:t>centers</w:t>
            </w:r>
            <w:proofErr w:type="spellEnd"/>
            <w:r w:rsidRPr="00A52A85">
              <w:rPr>
                <w:rFonts w:ascii="Arial" w:hAnsi="Arial" w:cs="Arial"/>
                <w:color w:val="000000" w:themeColor="text1"/>
                <w:sz w:val="24"/>
                <w:szCs w:val="24"/>
              </w:rPr>
              <w:t>: Outcomes on parental depression and infant social–emotional functioning</w:t>
            </w:r>
          </w:p>
        </w:tc>
        <w:tc>
          <w:tcPr>
            <w:tcW w:w="1134" w:type="dxa"/>
          </w:tcPr>
          <w:p w14:paraId="0A21FE3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Sweden </w:t>
            </w:r>
          </w:p>
        </w:tc>
        <w:tc>
          <w:tcPr>
            <w:tcW w:w="1586" w:type="dxa"/>
          </w:tcPr>
          <w:p w14:paraId="55227D9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Effect of PIP on parent reported depressive symptoms and infant social– emotional </w:t>
            </w:r>
            <w:proofErr w:type="gramStart"/>
            <w:r w:rsidRPr="00A52A85">
              <w:rPr>
                <w:rFonts w:ascii="Arial" w:hAnsi="Arial" w:cs="Arial"/>
                <w:color w:val="000000" w:themeColor="text1"/>
                <w:sz w:val="24"/>
                <w:szCs w:val="24"/>
              </w:rPr>
              <w:t>functioning</w:t>
            </w:r>
            <w:proofErr w:type="gramEnd"/>
          </w:p>
          <w:p w14:paraId="2738DC2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&amp;</w:t>
            </w:r>
          </w:p>
          <w:p w14:paraId="4B61A26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Investigate associations between outcomes and pre-treatment adversity factors.</w:t>
            </w:r>
          </w:p>
          <w:p w14:paraId="7B9FF6A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t>
            </w:r>
          </w:p>
        </w:tc>
        <w:tc>
          <w:tcPr>
            <w:tcW w:w="1521" w:type="dxa"/>
          </w:tcPr>
          <w:p w14:paraId="42C7199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100 Mothers and infants below 2 years</w:t>
            </w:r>
          </w:p>
          <w:p w14:paraId="6B2DD8D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w:t>
            </w:r>
            <w:proofErr w:type="gramStart"/>
            <w:r w:rsidRPr="00A52A85">
              <w:rPr>
                <w:rFonts w:ascii="Arial" w:hAnsi="Arial" w:cs="Arial"/>
                <w:color w:val="000000" w:themeColor="text1"/>
                <w:sz w:val="24"/>
                <w:szCs w:val="24"/>
              </w:rPr>
              <w:t>had  difficulties</w:t>
            </w:r>
            <w:proofErr w:type="gramEnd"/>
            <w:r w:rsidRPr="00A52A85">
              <w:rPr>
                <w:rFonts w:ascii="Arial" w:hAnsi="Arial" w:cs="Arial"/>
                <w:color w:val="000000" w:themeColor="text1"/>
                <w:sz w:val="24"/>
                <w:szCs w:val="24"/>
              </w:rPr>
              <w:t xml:space="preserve"> with parenting, marriage, wellbeing, contact with child and baby problems such as feeding, sleep and affect regulation. </w:t>
            </w:r>
          </w:p>
          <w:p w14:paraId="58E3F31D" w14:textId="77777777" w:rsidR="00897795" w:rsidRPr="00A52A85" w:rsidRDefault="00897795" w:rsidP="008D5B61">
            <w:pPr>
              <w:spacing w:line="360" w:lineRule="auto"/>
              <w:rPr>
                <w:rFonts w:ascii="Arial" w:hAnsi="Arial" w:cs="Arial"/>
                <w:color w:val="000000" w:themeColor="text1"/>
                <w:sz w:val="24"/>
                <w:szCs w:val="24"/>
              </w:rPr>
            </w:pPr>
          </w:p>
          <w:p w14:paraId="3BF27F1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Screening selection made by nurse and final decision made by the psychotherapist upon consent. </w:t>
            </w:r>
          </w:p>
          <w:p w14:paraId="61019FB7" w14:textId="77777777" w:rsidR="00897795" w:rsidRPr="00A52A85" w:rsidRDefault="00897795" w:rsidP="008D5B61">
            <w:pPr>
              <w:spacing w:line="360" w:lineRule="auto"/>
              <w:rPr>
                <w:rFonts w:ascii="Arial" w:hAnsi="Arial" w:cs="Arial"/>
                <w:color w:val="000000" w:themeColor="text1"/>
                <w:sz w:val="24"/>
                <w:szCs w:val="24"/>
              </w:rPr>
            </w:pPr>
          </w:p>
          <w:p w14:paraId="165928F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Exclusion: Severe parental mental </w:t>
            </w:r>
            <w:proofErr w:type="gramStart"/>
            <w:r w:rsidRPr="00A52A85">
              <w:rPr>
                <w:rFonts w:ascii="Arial" w:hAnsi="Arial" w:cs="Arial"/>
                <w:color w:val="000000" w:themeColor="text1"/>
                <w:sz w:val="24"/>
                <w:szCs w:val="24"/>
              </w:rPr>
              <w:t xml:space="preserve">health  </w:t>
            </w:r>
            <w:proofErr w:type="spellStart"/>
            <w:r w:rsidRPr="00A52A85">
              <w:rPr>
                <w:rFonts w:ascii="Arial" w:hAnsi="Arial" w:cs="Arial"/>
                <w:color w:val="000000" w:themeColor="text1"/>
                <w:sz w:val="24"/>
                <w:szCs w:val="24"/>
              </w:rPr>
              <w:t>e.g</w:t>
            </w:r>
            <w:proofErr w:type="spellEnd"/>
            <w:proofErr w:type="gramEnd"/>
            <w:r w:rsidRPr="00A52A85">
              <w:rPr>
                <w:rFonts w:ascii="Arial" w:hAnsi="Arial" w:cs="Arial"/>
                <w:color w:val="000000" w:themeColor="text1"/>
                <w:sz w:val="24"/>
                <w:szCs w:val="24"/>
              </w:rPr>
              <w:t xml:space="preserve"> psychosis, substance abuse </w:t>
            </w:r>
          </w:p>
        </w:tc>
        <w:tc>
          <w:tcPr>
            <w:tcW w:w="1287" w:type="dxa"/>
          </w:tcPr>
          <w:p w14:paraId="758469E2" w14:textId="77777777" w:rsidR="00897795" w:rsidRPr="00A52A85" w:rsidRDefault="00897795" w:rsidP="008D5B61">
            <w:pPr>
              <w:spacing w:line="360" w:lineRule="auto"/>
              <w:rPr>
                <w:rFonts w:ascii="Arial" w:hAnsi="Arial" w:cs="Arial"/>
                <w:color w:val="000000" w:themeColor="text1"/>
                <w:sz w:val="24"/>
                <w:szCs w:val="24"/>
                <w:u w:val="single"/>
              </w:rPr>
            </w:pPr>
            <w:r w:rsidRPr="00A52A85">
              <w:rPr>
                <w:rFonts w:ascii="Arial" w:hAnsi="Arial" w:cs="Arial"/>
                <w:color w:val="000000" w:themeColor="text1"/>
                <w:sz w:val="24"/>
                <w:szCs w:val="24"/>
                <w:u w:val="single"/>
              </w:rPr>
              <w:lastRenderedPageBreak/>
              <w:t>Design:</w:t>
            </w:r>
          </w:p>
          <w:p w14:paraId="73DEF61D"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Naturalistic outcome study comparing a treatment group with one </w:t>
            </w:r>
            <w:proofErr w:type="gramStart"/>
            <w:r w:rsidRPr="00A52A85">
              <w:rPr>
                <w:rFonts w:ascii="Arial" w:hAnsi="Arial" w:cs="Arial"/>
                <w:color w:val="000000" w:themeColor="text1"/>
                <w:sz w:val="24"/>
                <w:szCs w:val="24"/>
              </w:rPr>
              <w:t>non clinical</w:t>
            </w:r>
            <w:proofErr w:type="gramEnd"/>
            <w:r w:rsidRPr="00A52A85">
              <w:rPr>
                <w:rFonts w:ascii="Arial" w:hAnsi="Arial" w:cs="Arial"/>
                <w:color w:val="000000" w:themeColor="text1"/>
                <w:sz w:val="24"/>
                <w:szCs w:val="24"/>
              </w:rPr>
              <w:t xml:space="preserve"> group which provided ‘norm data’ </w:t>
            </w:r>
          </w:p>
          <w:p w14:paraId="4B94AFD8" w14:textId="77777777" w:rsidR="00897795" w:rsidRPr="00A52A85" w:rsidRDefault="00897795" w:rsidP="008D5B61">
            <w:pPr>
              <w:spacing w:line="360" w:lineRule="auto"/>
              <w:rPr>
                <w:rFonts w:ascii="Arial" w:hAnsi="Arial" w:cs="Arial"/>
                <w:color w:val="000000" w:themeColor="text1"/>
                <w:sz w:val="24"/>
                <w:szCs w:val="24"/>
                <w:u w:val="single"/>
              </w:rPr>
            </w:pPr>
            <w:r w:rsidRPr="00A52A85">
              <w:rPr>
                <w:rFonts w:ascii="Arial" w:hAnsi="Arial" w:cs="Arial"/>
                <w:color w:val="000000" w:themeColor="text1"/>
                <w:sz w:val="24"/>
                <w:szCs w:val="24"/>
                <w:u w:val="single"/>
              </w:rPr>
              <w:t>Intervention:</w:t>
            </w:r>
          </w:p>
          <w:p w14:paraId="222ACE4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Short term psychody</w:t>
            </w:r>
            <w:r w:rsidRPr="00A52A85">
              <w:rPr>
                <w:rFonts w:ascii="Arial" w:hAnsi="Arial" w:cs="Arial"/>
                <w:color w:val="000000" w:themeColor="text1"/>
                <w:sz w:val="24"/>
                <w:szCs w:val="24"/>
              </w:rPr>
              <w:lastRenderedPageBreak/>
              <w:t>namic PIP</w:t>
            </w:r>
          </w:p>
          <w:p w14:paraId="5F39623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Mean number of sessions 4.3</w:t>
            </w:r>
          </w:p>
          <w:p w14:paraId="37790C87" w14:textId="77777777" w:rsidR="00897795" w:rsidRPr="00A52A85" w:rsidRDefault="00897795" w:rsidP="008D5B61">
            <w:pPr>
              <w:spacing w:line="360" w:lineRule="auto"/>
              <w:rPr>
                <w:rFonts w:ascii="Arial" w:hAnsi="Arial" w:cs="Arial"/>
                <w:color w:val="000000" w:themeColor="text1"/>
                <w:sz w:val="24"/>
                <w:szCs w:val="24"/>
              </w:rPr>
            </w:pPr>
          </w:p>
          <w:p w14:paraId="39E27441" w14:textId="77777777" w:rsidR="00897795" w:rsidRPr="00A52A85" w:rsidRDefault="00897795" w:rsidP="008D5B61">
            <w:pPr>
              <w:spacing w:line="360" w:lineRule="auto"/>
              <w:rPr>
                <w:rFonts w:ascii="Arial" w:hAnsi="Arial" w:cs="Arial"/>
                <w:color w:val="000000" w:themeColor="text1"/>
                <w:sz w:val="24"/>
                <w:szCs w:val="24"/>
                <w:u w:val="single"/>
              </w:rPr>
            </w:pPr>
          </w:p>
          <w:p w14:paraId="3F92B9F4" w14:textId="77777777" w:rsidR="00897795" w:rsidRPr="00A52A85" w:rsidRDefault="00897795" w:rsidP="008D5B61">
            <w:pPr>
              <w:spacing w:line="360" w:lineRule="auto"/>
              <w:rPr>
                <w:rFonts w:ascii="Arial" w:hAnsi="Arial" w:cs="Arial"/>
                <w:color w:val="000000" w:themeColor="text1"/>
                <w:sz w:val="24"/>
                <w:szCs w:val="24"/>
              </w:rPr>
            </w:pPr>
          </w:p>
          <w:p w14:paraId="7AF4A565" w14:textId="77777777" w:rsidR="00897795" w:rsidRPr="00A52A85" w:rsidRDefault="00897795" w:rsidP="008D5B61">
            <w:pPr>
              <w:spacing w:line="360" w:lineRule="auto"/>
              <w:rPr>
                <w:rFonts w:ascii="Arial" w:hAnsi="Arial" w:cs="Arial"/>
                <w:color w:val="000000" w:themeColor="text1"/>
                <w:sz w:val="24"/>
                <w:szCs w:val="24"/>
              </w:rPr>
            </w:pPr>
          </w:p>
        </w:tc>
        <w:tc>
          <w:tcPr>
            <w:tcW w:w="1560" w:type="dxa"/>
          </w:tcPr>
          <w:p w14:paraId="167A192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3 methods (</w:t>
            </w:r>
            <w:proofErr w:type="gramStart"/>
            <w:r w:rsidRPr="00A52A85">
              <w:rPr>
                <w:rFonts w:ascii="Arial" w:hAnsi="Arial" w:cs="Arial"/>
                <w:color w:val="000000" w:themeColor="text1"/>
                <w:sz w:val="24"/>
                <w:szCs w:val="24"/>
              </w:rPr>
              <w:t>Non parametric</w:t>
            </w:r>
            <w:proofErr w:type="gramEnd"/>
            <w:r w:rsidRPr="00A52A85">
              <w:rPr>
                <w:rFonts w:ascii="Arial" w:hAnsi="Arial" w:cs="Arial"/>
                <w:color w:val="000000" w:themeColor="text1"/>
                <w:sz w:val="24"/>
                <w:szCs w:val="24"/>
              </w:rPr>
              <w:t>)</w:t>
            </w:r>
          </w:p>
          <w:p w14:paraId="652340E2" w14:textId="77777777" w:rsidR="00897795" w:rsidRPr="00A52A85" w:rsidRDefault="00897795" w:rsidP="00421F93">
            <w:pPr>
              <w:pStyle w:val="ListParagraph"/>
              <w:numPr>
                <w:ilvl w:val="0"/>
                <w:numId w:val="11"/>
              </w:numPr>
              <w:spacing w:line="360" w:lineRule="auto"/>
              <w:rPr>
                <w:rFonts w:ascii="Arial" w:hAnsi="Arial" w:cs="Arial"/>
                <w:color w:val="000000" w:themeColor="text1"/>
                <w:sz w:val="24"/>
                <w:szCs w:val="24"/>
              </w:rPr>
            </w:pPr>
          </w:p>
          <w:p w14:paraId="147D10E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Multilevel growth modelling (MLM) </w:t>
            </w:r>
          </w:p>
          <w:p w14:paraId="1CFDDF29" w14:textId="77777777" w:rsidR="00897795" w:rsidRPr="00A52A85" w:rsidRDefault="00897795" w:rsidP="00421F93">
            <w:pPr>
              <w:pStyle w:val="ListParagraph"/>
              <w:numPr>
                <w:ilvl w:val="0"/>
                <w:numId w:val="11"/>
              </w:numPr>
              <w:spacing w:line="360" w:lineRule="auto"/>
              <w:rPr>
                <w:rFonts w:ascii="Arial" w:hAnsi="Arial" w:cs="Arial"/>
                <w:color w:val="000000" w:themeColor="text1"/>
                <w:sz w:val="24"/>
                <w:szCs w:val="24"/>
              </w:rPr>
            </w:pPr>
          </w:p>
          <w:p w14:paraId="5266E3B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Reliable change index  </w:t>
            </w:r>
          </w:p>
          <w:p w14:paraId="5039AED4" w14:textId="77777777" w:rsidR="00897795" w:rsidRPr="00A52A85" w:rsidRDefault="00897795" w:rsidP="00421F93">
            <w:pPr>
              <w:pStyle w:val="ListParagraph"/>
              <w:numPr>
                <w:ilvl w:val="0"/>
                <w:numId w:val="11"/>
              </w:numPr>
              <w:spacing w:line="360" w:lineRule="auto"/>
              <w:rPr>
                <w:rFonts w:ascii="Arial" w:hAnsi="Arial" w:cs="Arial"/>
                <w:color w:val="000000" w:themeColor="text1"/>
                <w:sz w:val="24"/>
                <w:szCs w:val="24"/>
              </w:rPr>
            </w:pPr>
          </w:p>
          <w:p w14:paraId="4FF4D75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Clinically significant change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from dysfunctional to functional population ranges)</w:t>
            </w:r>
          </w:p>
        </w:tc>
        <w:tc>
          <w:tcPr>
            <w:tcW w:w="3543" w:type="dxa"/>
          </w:tcPr>
          <w:p w14:paraId="7EF582F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Depression scores significantly decreased 3.60 points pre/post therapy - large effect 0.701.  </w:t>
            </w:r>
          </w:p>
          <w:p w14:paraId="2BAE023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Infant functioning problems decreased with an effect size 0.40.</w:t>
            </w:r>
          </w:p>
          <w:p w14:paraId="4D97D2B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Clinically significant change was observed whereby pre therapy 24% of parents worried about their babies beyond the cut-off and post therapy 9% were worried.</w:t>
            </w:r>
          </w:p>
          <w:p w14:paraId="547BB56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Number of sessions was associated with higher baseline depression Scores.</w:t>
            </w:r>
          </w:p>
          <w:p w14:paraId="28EB4B7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whose child did not live constantly with them had four more depression points initially compared with families where both parents were living together. </w:t>
            </w:r>
          </w:p>
          <w:p w14:paraId="65BA2722" w14:textId="77777777" w:rsidR="00897795" w:rsidRPr="00A52A85" w:rsidRDefault="00897795" w:rsidP="008D5B61">
            <w:pPr>
              <w:spacing w:line="360" w:lineRule="auto"/>
              <w:rPr>
                <w:rFonts w:ascii="Arial" w:hAnsi="Arial" w:cs="Arial"/>
                <w:color w:val="000000" w:themeColor="text1"/>
                <w:sz w:val="24"/>
                <w:szCs w:val="24"/>
              </w:rPr>
            </w:pPr>
          </w:p>
          <w:p w14:paraId="317C319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Higher education level was associated with a steeper rate of change over time for depressive symptoms. </w:t>
            </w:r>
          </w:p>
          <w:p w14:paraId="04868F4D" w14:textId="77777777" w:rsidR="00897795" w:rsidRPr="00A52A85" w:rsidRDefault="00897795" w:rsidP="008D5B61">
            <w:pPr>
              <w:spacing w:line="360" w:lineRule="auto"/>
              <w:rPr>
                <w:rFonts w:ascii="Arial" w:hAnsi="Arial" w:cs="Arial"/>
                <w:color w:val="000000" w:themeColor="text1"/>
                <w:sz w:val="24"/>
                <w:szCs w:val="24"/>
              </w:rPr>
            </w:pPr>
          </w:p>
        </w:tc>
        <w:tc>
          <w:tcPr>
            <w:tcW w:w="1696" w:type="dxa"/>
          </w:tcPr>
          <w:p w14:paraId="3934279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control </w:t>
            </w:r>
            <w:proofErr w:type="gramStart"/>
            <w:r w:rsidRPr="00A52A85">
              <w:rPr>
                <w:rFonts w:ascii="Arial" w:hAnsi="Arial" w:cs="Arial"/>
                <w:color w:val="000000" w:themeColor="text1"/>
                <w:sz w:val="24"/>
                <w:szCs w:val="24"/>
              </w:rPr>
              <w:t>group</w:t>
            </w:r>
            <w:proofErr w:type="gramEnd"/>
            <w:r w:rsidRPr="00A52A85">
              <w:rPr>
                <w:rFonts w:ascii="Arial" w:hAnsi="Arial" w:cs="Arial"/>
                <w:color w:val="000000" w:themeColor="text1"/>
                <w:sz w:val="24"/>
                <w:szCs w:val="24"/>
              </w:rPr>
              <w:t xml:space="preserve"> </w:t>
            </w:r>
          </w:p>
          <w:p w14:paraId="20E04CB6" w14:textId="77777777" w:rsidR="00897795" w:rsidRPr="00A52A85" w:rsidRDefault="00897795" w:rsidP="008D5B61">
            <w:pPr>
              <w:spacing w:line="360" w:lineRule="auto"/>
              <w:rPr>
                <w:rFonts w:ascii="Arial" w:hAnsi="Arial" w:cs="Arial"/>
                <w:color w:val="000000" w:themeColor="text1"/>
                <w:sz w:val="24"/>
                <w:szCs w:val="24"/>
              </w:rPr>
            </w:pPr>
          </w:p>
          <w:p w14:paraId="57EBAF1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Participants not randomly assigned – may be selection </w:t>
            </w:r>
            <w:proofErr w:type="gramStart"/>
            <w:r w:rsidRPr="00A52A85">
              <w:rPr>
                <w:rFonts w:ascii="Arial" w:hAnsi="Arial" w:cs="Arial"/>
                <w:color w:val="000000" w:themeColor="text1"/>
                <w:sz w:val="24"/>
                <w:szCs w:val="24"/>
              </w:rPr>
              <w:t>bias</w:t>
            </w:r>
            <w:proofErr w:type="gramEnd"/>
            <w:r w:rsidRPr="00A52A85">
              <w:rPr>
                <w:rFonts w:ascii="Arial" w:hAnsi="Arial" w:cs="Arial"/>
                <w:color w:val="000000" w:themeColor="text1"/>
                <w:sz w:val="24"/>
                <w:szCs w:val="24"/>
              </w:rPr>
              <w:t xml:space="preserve"> </w:t>
            </w:r>
          </w:p>
          <w:p w14:paraId="07A80DEC" w14:textId="77777777" w:rsidR="00897795" w:rsidRPr="00A52A85" w:rsidRDefault="00897795" w:rsidP="008D5B61">
            <w:pPr>
              <w:spacing w:line="360" w:lineRule="auto"/>
              <w:rPr>
                <w:rFonts w:ascii="Arial" w:hAnsi="Arial" w:cs="Arial"/>
                <w:color w:val="000000" w:themeColor="text1"/>
                <w:sz w:val="24"/>
                <w:szCs w:val="24"/>
              </w:rPr>
            </w:pPr>
          </w:p>
          <w:p w14:paraId="552ADC0B" w14:textId="77777777" w:rsidR="00897795" w:rsidRPr="00A52A85" w:rsidRDefault="00897795"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Interventions  fidelity</w:t>
            </w:r>
            <w:proofErr w:type="gramEnd"/>
            <w:r w:rsidRPr="00A52A85">
              <w:rPr>
                <w:rFonts w:ascii="Arial" w:hAnsi="Arial" w:cs="Arial"/>
                <w:color w:val="000000" w:themeColor="text1"/>
                <w:sz w:val="24"/>
                <w:szCs w:val="24"/>
              </w:rPr>
              <w:t xml:space="preserve"> low</w:t>
            </w:r>
          </w:p>
          <w:p w14:paraId="68486C82" w14:textId="77777777" w:rsidR="00897795" w:rsidRPr="00A52A85" w:rsidRDefault="00897795" w:rsidP="008D5B61">
            <w:pPr>
              <w:spacing w:line="360" w:lineRule="auto"/>
              <w:rPr>
                <w:rFonts w:ascii="Arial" w:hAnsi="Arial" w:cs="Arial"/>
                <w:color w:val="000000" w:themeColor="text1"/>
                <w:sz w:val="24"/>
                <w:szCs w:val="24"/>
              </w:rPr>
            </w:pPr>
          </w:p>
          <w:p w14:paraId="3D77A14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Issues of bias not addressed in the </w:t>
            </w:r>
            <w:proofErr w:type="gramStart"/>
            <w:r w:rsidRPr="00A52A85">
              <w:rPr>
                <w:rFonts w:ascii="Arial" w:hAnsi="Arial" w:cs="Arial"/>
                <w:color w:val="000000" w:themeColor="text1"/>
                <w:sz w:val="24"/>
                <w:szCs w:val="24"/>
              </w:rPr>
              <w:t>design</w:t>
            </w:r>
            <w:proofErr w:type="gramEnd"/>
            <w:r w:rsidRPr="00A52A85">
              <w:rPr>
                <w:rFonts w:ascii="Arial" w:hAnsi="Arial" w:cs="Arial"/>
                <w:color w:val="000000" w:themeColor="text1"/>
                <w:sz w:val="24"/>
                <w:szCs w:val="24"/>
              </w:rPr>
              <w:t xml:space="preserve"> </w:t>
            </w:r>
          </w:p>
          <w:p w14:paraId="3171EEEA" w14:textId="77777777" w:rsidR="00897795" w:rsidRPr="00A52A85" w:rsidRDefault="00897795" w:rsidP="008D5B61">
            <w:pPr>
              <w:spacing w:line="360" w:lineRule="auto"/>
              <w:rPr>
                <w:rFonts w:ascii="Arial" w:hAnsi="Arial" w:cs="Arial"/>
                <w:color w:val="000000" w:themeColor="text1"/>
                <w:sz w:val="24"/>
                <w:szCs w:val="24"/>
              </w:rPr>
            </w:pPr>
          </w:p>
          <w:p w14:paraId="7AE7589A" w14:textId="77777777" w:rsidR="00897795" w:rsidRPr="00A52A85" w:rsidRDefault="00897795" w:rsidP="008D5B61">
            <w:pPr>
              <w:spacing w:line="360" w:lineRule="auto"/>
              <w:rPr>
                <w:rFonts w:ascii="Arial" w:hAnsi="Arial" w:cs="Arial"/>
                <w:color w:val="000000" w:themeColor="text1"/>
                <w:sz w:val="24"/>
                <w:szCs w:val="24"/>
              </w:rPr>
            </w:pPr>
          </w:p>
        </w:tc>
        <w:tc>
          <w:tcPr>
            <w:tcW w:w="964" w:type="dxa"/>
          </w:tcPr>
          <w:p w14:paraId="183F04B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30</w:t>
            </w:r>
          </w:p>
          <w:p w14:paraId="44A54C4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75%</w:t>
            </w:r>
          </w:p>
        </w:tc>
        <w:tc>
          <w:tcPr>
            <w:tcW w:w="992" w:type="dxa"/>
          </w:tcPr>
          <w:p w14:paraId="149DEF9F" w14:textId="77777777" w:rsidR="00897795" w:rsidRPr="00A52A85" w:rsidRDefault="00897795" w:rsidP="008D5B61">
            <w:pPr>
              <w:spacing w:line="360" w:lineRule="auto"/>
              <w:rPr>
                <w:rFonts w:ascii="Arial" w:hAnsi="Arial" w:cs="Arial"/>
                <w:color w:val="000000" w:themeColor="text1"/>
                <w:sz w:val="24"/>
                <w:szCs w:val="24"/>
              </w:rPr>
            </w:pPr>
          </w:p>
        </w:tc>
      </w:tr>
      <w:tr w:rsidR="00897795" w:rsidRPr="00A52A85" w14:paraId="18702D2A" w14:textId="09FE52F9" w:rsidTr="00D66C72">
        <w:tc>
          <w:tcPr>
            <w:tcW w:w="1985" w:type="dxa"/>
          </w:tcPr>
          <w:p w14:paraId="15B52445"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p>
          <w:p w14:paraId="613D3A30" w14:textId="77777777" w:rsidR="00897795" w:rsidRPr="00A52A85" w:rsidRDefault="00897795"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Fonagy</w:t>
            </w:r>
            <w:proofErr w:type="spellEnd"/>
            <w:r w:rsidRPr="00A52A85">
              <w:rPr>
                <w:rFonts w:ascii="Arial" w:hAnsi="Arial" w:cs="Arial"/>
                <w:color w:val="000000" w:themeColor="text1"/>
                <w:sz w:val="24"/>
                <w:szCs w:val="24"/>
              </w:rPr>
              <w:t xml:space="preserve"> et al., (2016)</w:t>
            </w:r>
          </w:p>
          <w:p w14:paraId="04EE3C7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Randomised controlled trial of parent-infant psychotherapy for parents with mental health problems and young infants</w:t>
            </w:r>
          </w:p>
        </w:tc>
        <w:tc>
          <w:tcPr>
            <w:tcW w:w="1134" w:type="dxa"/>
          </w:tcPr>
          <w:p w14:paraId="4291C8A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UK, </w:t>
            </w:r>
          </w:p>
        </w:tc>
        <w:tc>
          <w:tcPr>
            <w:tcW w:w="1586" w:type="dxa"/>
          </w:tcPr>
          <w:p w14:paraId="6DCC072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To </w:t>
            </w:r>
            <w:r w:rsidRPr="00A52A85">
              <w:rPr>
                <w:rFonts w:ascii="Arial" w:hAnsi="Arial" w:cs="Arial"/>
                <w:color w:val="000000" w:themeColor="text1"/>
                <w:sz w:val="24"/>
                <w:szCs w:val="24"/>
              </w:rPr>
              <w:lastRenderedPageBreak/>
              <w:t>determine whether this model of working (PIP) can lead to improved outcomes directly for the baby, in the quality of the parent-infant relationship and the mother’s mental health.</w:t>
            </w:r>
          </w:p>
        </w:tc>
        <w:tc>
          <w:tcPr>
            <w:tcW w:w="1521" w:type="dxa"/>
          </w:tcPr>
          <w:p w14:paraId="473A9A5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Recruitment</w:t>
            </w:r>
            <w:r w:rsidRPr="00A52A85">
              <w:rPr>
                <w:rFonts w:ascii="Arial" w:hAnsi="Arial" w:cs="Arial"/>
                <w:color w:val="000000" w:themeColor="text1"/>
                <w:sz w:val="24"/>
                <w:szCs w:val="24"/>
              </w:rPr>
              <w:lastRenderedPageBreak/>
              <w:t>:</w:t>
            </w:r>
          </w:p>
          <w:p w14:paraId="2E3FC02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4 sites in UK </w:t>
            </w:r>
          </w:p>
          <w:p w14:paraId="5EBBECD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Referrals made by health and social care </w:t>
            </w:r>
            <w:proofErr w:type="gramStart"/>
            <w:r w:rsidRPr="00A52A85">
              <w:rPr>
                <w:rFonts w:ascii="Arial" w:hAnsi="Arial" w:cs="Arial"/>
                <w:color w:val="000000" w:themeColor="text1"/>
                <w:sz w:val="24"/>
                <w:szCs w:val="24"/>
              </w:rPr>
              <w:t>professionals</w:t>
            </w:r>
            <w:proofErr w:type="gramEnd"/>
            <w:r w:rsidRPr="00A52A85">
              <w:rPr>
                <w:rFonts w:ascii="Arial" w:hAnsi="Arial" w:cs="Arial"/>
                <w:color w:val="000000" w:themeColor="text1"/>
                <w:sz w:val="24"/>
                <w:szCs w:val="24"/>
              </w:rPr>
              <w:t xml:space="preserve"> </w:t>
            </w:r>
          </w:p>
          <w:p w14:paraId="6A78D46E" w14:textId="77777777" w:rsidR="00897795" w:rsidRPr="00A52A85" w:rsidRDefault="00897795" w:rsidP="008D5B61">
            <w:pPr>
              <w:spacing w:line="360" w:lineRule="auto"/>
              <w:rPr>
                <w:rFonts w:ascii="Arial" w:hAnsi="Arial" w:cs="Arial"/>
                <w:color w:val="000000" w:themeColor="text1"/>
                <w:sz w:val="24"/>
                <w:szCs w:val="24"/>
              </w:rPr>
            </w:pPr>
          </w:p>
          <w:p w14:paraId="387A7D3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38 dyads in control group and 39 in intervention group</w:t>
            </w:r>
          </w:p>
        </w:tc>
        <w:tc>
          <w:tcPr>
            <w:tcW w:w="1287" w:type="dxa"/>
          </w:tcPr>
          <w:p w14:paraId="4E2381F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Methodol</w:t>
            </w:r>
            <w:r w:rsidRPr="00A52A85">
              <w:rPr>
                <w:rFonts w:ascii="Arial" w:hAnsi="Arial" w:cs="Arial"/>
                <w:color w:val="000000" w:themeColor="text1"/>
                <w:sz w:val="24"/>
                <w:szCs w:val="24"/>
              </w:rPr>
              <w:lastRenderedPageBreak/>
              <w:t>ogy:</w:t>
            </w:r>
          </w:p>
          <w:p w14:paraId="433E0E1D"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Design </w:t>
            </w:r>
          </w:p>
          <w:p w14:paraId="3EB0548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RCT </w:t>
            </w:r>
          </w:p>
          <w:p w14:paraId="0DA70799" w14:textId="77777777" w:rsidR="00897795" w:rsidRPr="00A52A85" w:rsidRDefault="00897795" w:rsidP="008D5B61">
            <w:pPr>
              <w:spacing w:line="360" w:lineRule="auto"/>
              <w:rPr>
                <w:rFonts w:ascii="Arial" w:hAnsi="Arial" w:cs="Arial"/>
                <w:color w:val="000000" w:themeColor="text1"/>
                <w:sz w:val="24"/>
                <w:szCs w:val="24"/>
              </w:rPr>
            </w:pPr>
          </w:p>
          <w:p w14:paraId="5BDB428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Intervention: PIP </w:t>
            </w:r>
          </w:p>
          <w:p w14:paraId="05946654" w14:textId="77777777" w:rsidR="00897795" w:rsidRPr="00A52A85" w:rsidRDefault="00897795" w:rsidP="008D5B61">
            <w:pPr>
              <w:spacing w:line="360" w:lineRule="auto"/>
              <w:rPr>
                <w:rFonts w:ascii="Arial" w:hAnsi="Arial" w:cs="Arial"/>
                <w:color w:val="000000" w:themeColor="text1"/>
                <w:sz w:val="24"/>
                <w:szCs w:val="24"/>
              </w:rPr>
            </w:pPr>
          </w:p>
          <w:p w14:paraId="29264ED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Data collected at 3 time points </w:t>
            </w:r>
          </w:p>
        </w:tc>
        <w:tc>
          <w:tcPr>
            <w:tcW w:w="1560" w:type="dxa"/>
          </w:tcPr>
          <w:p w14:paraId="3DABCCB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Analysis: </w:t>
            </w:r>
          </w:p>
          <w:p w14:paraId="02D9B2A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Intent to treat statistical analysis &amp; multilinear regression</w:t>
            </w:r>
          </w:p>
        </w:tc>
        <w:tc>
          <w:tcPr>
            <w:tcW w:w="3543" w:type="dxa"/>
          </w:tcPr>
          <w:p w14:paraId="74A72AD2"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effect over time on infant </w:t>
            </w:r>
            <w:r w:rsidRPr="00A52A85">
              <w:rPr>
                <w:rFonts w:ascii="Arial" w:hAnsi="Arial" w:cs="Arial"/>
                <w:color w:val="000000" w:themeColor="text1"/>
                <w:sz w:val="24"/>
                <w:szCs w:val="24"/>
              </w:rPr>
              <w:lastRenderedPageBreak/>
              <w:t xml:space="preserve">development, parent- infant interaction or maternal reflective functioning. Favourable outcomes over time for PIP on maternal mental health, parenting stress and parental representations of the baby and their relationship. </w:t>
            </w:r>
          </w:p>
          <w:p w14:paraId="4C22B40D"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Infant development: There was a marginal effect of time on the Cognitive scale (p = .07), with infants performing slightly better on this scale post-therapy. </w:t>
            </w:r>
          </w:p>
          <w:p w14:paraId="6A622791"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Infant attachment: more infants classed as securely attached although not </w:t>
            </w:r>
            <w:proofErr w:type="gramStart"/>
            <w:r w:rsidRPr="00A52A85">
              <w:rPr>
                <w:rFonts w:ascii="Arial" w:hAnsi="Arial" w:cs="Arial"/>
                <w:color w:val="000000" w:themeColor="text1"/>
                <w:sz w:val="24"/>
                <w:szCs w:val="24"/>
              </w:rPr>
              <w:t>significant</w:t>
            </w:r>
            <w:proofErr w:type="gramEnd"/>
            <w:r w:rsidRPr="00A52A85">
              <w:rPr>
                <w:rFonts w:ascii="Arial" w:hAnsi="Arial" w:cs="Arial"/>
                <w:color w:val="000000" w:themeColor="text1"/>
                <w:sz w:val="24"/>
                <w:szCs w:val="24"/>
              </w:rPr>
              <w:t xml:space="preserve"> </w:t>
            </w:r>
          </w:p>
          <w:p w14:paraId="5294E581"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in the PIP group reported lower levels of </w:t>
            </w:r>
            <w:r w:rsidRPr="00A52A85">
              <w:rPr>
                <w:rFonts w:ascii="Arial" w:hAnsi="Arial" w:cs="Arial"/>
                <w:color w:val="000000" w:themeColor="text1"/>
                <w:sz w:val="24"/>
                <w:szCs w:val="24"/>
              </w:rPr>
              <w:lastRenderedPageBreak/>
              <w:t xml:space="preserve">parenting stress over time relative to the mothers in the control group, p = .018. Substantial reductions in perceived relational difficulties between the PIP-treated mothers and babies. Marginally significant: trends of reduced Invasion, p = .051, and higher Warmth, p = .095 compared with control group. </w:t>
            </w:r>
          </w:p>
          <w:p w14:paraId="35355B0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mental health: Mothers in the PIP group reported superior improvements over time in terms of their depressive symptoms p = .002, and their overall sense of mastery, p = .006. There was a marginally significant Group × Time interaction for maternal general </w:t>
            </w:r>
            <w:r w:rsidRPr="00A52A85">
              <w:rPr>
                <w:rFonts w:ascii="Arial" w:hAnsi="Arial" w:cs="Arial"/>
                <w:color w:val="000000" w:themeColor="text1"/>
                <w:sz w:val="24"/>
                <w:szCs w:val="24"/>
              </w:rPr>
              <w:lastRenderedPageBreak/>
              <w:t xml:space="preserve">psychological well-being p = .059. </w:t>
            </w:r>
          </w:p>
        </w:tc>
        <w:tc>
          <w:tcPr>
            <w:tcW w:w="1696" w:type="dxa"/>
          </w:tcPr>
          <w:p w14:paraId="5AF31614"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Randomised </w:t>
            </w:r>
            <w:r w:rsidRPr="00A52A85">
              <w:rPr>
                <w:rFonts w:ascii="Arial" w:hAnsi="Arial" w:cs="Arial"/>
                <w:color w:val="000000" w:themeColor="text1"/>
                <w:sz w:val="24"/>
                <w:szCs w:val="24"/>
              </w:rPr>
              <w:t xml:space="preserve">but no mention as to </w:t>
            </w:r>
            <w:proofErr w:type="gramStart"/>
            <w:r w:rsidRPr="00A52A85">
              <w:rPr>
                <w:rFonts w:ascii="Arial" w:hAnsi="Arial" w:cs="Arial"/>
                <w:color w:val="000000" w:themeColor="text1"/>
                <w:sz w:val="24"/>
                <w:szCs w:val="24"/>
              </w:rPr>
              <w:t>how</w:t>
            </w:r>
            <w:proofErr w:type="gramEnd"/>
          </w:p>
          <w:p w14:paraId="3AA2EFFB"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Control group specifies standard care but not clear what this involves </w:t>
            </w:r>
            <w:proofErr w:type="gramStart"/>
            <w:r w:rsidRPr="00A52A85">
              <w:rPr>
                <w:rFonts w:ascii="Arial" w:hAnsi="Arial" w:cs="Arial"/>
                <w:color w:val="000000" w:themeColor="text1"/>
                <w:sz w:val="24"/>
                <w:szCs w:val="24"/>
              </w:rPr>
              <w:t>specifically</w:t>
            </w:r>
            <w:proofErr w:type="gramEnd"/>
            <w:r w:rsidRPr="00A52A85">
              <w:rPr>
                <w:rFonts w:ascii="Arial" w:hAnsi="Arial" w:cs="Arial"/>
                <w:color w:val="000000" w:themeColor="text1"/>
                <w:sz w:val="24"/>
                <w:szCs w:val="24"/>
              </w:rPr>
              <w:t xml:space="preserve"> </w:t>
            </w:r>
          </w:p>
          <w:p w14:paraId="17DD4D8C"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Sample is adequate but </w:t>
            </w:r>
            <w:proofErr w:type="gramStart"/>
            <w:r w:rsidRPr="00A52A85">
              <w:rPr>
                <w:rFonts w:ascii="Arial" w:hAnsi="Arial" w:cs="Arial"/>
                <w:color w:val="000000" w:themeColor="text1"/>
                <w:sz w:val="24"/>
                <w:szCs w:val="24"/>
              </w:rPr>
              <w:t>small</w:t>
            </w:r>
            <w:proofErr w:type="gramEnd"/>
            <w:r w:rsidRPr="00A52A85">
              <w:rPr>
                <w:rFonts w:ascii="Arial" w:hAnsi="Arial" w:cs="Arial"/>
                <w:color w:val="000000" w:themeColor="text1"/>
                <w:sz w:val="24"/>
                <w:szCs w:val="24"/>
              </w:rPr>
              <w:t xml:space="preserve"> </w:t>
            </w:r>
          </w:p>
          <w:p w14:paraId="1FF4B3C7"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High attrition rates </w:t>
            </w:r>
          </w:p>
          <w:p w14:paraId="09A18A73"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Does not consider the generalisability of the </w:t>
            </w:r>
            <w:proofErr w:type="gramStart"/>
            <w:r w:rsidRPr="00A52A85">
              <w:rPr>
                <w:rFonts w:ascii="Arial" w:hAnsi="Arial" w:cs="Arial"/>
                <w:color w:val="000000" w:themeColor="text1"/>
                <w:sz w:val="24"/>
                <w:szCs w:val="24"/>
              </w:rPr>
              <w:lastRenderedPageBreak/>
              <w:t>research</w:t>
            </w:r>
            <w:proofErr w:type="gramEnd"/>
            <w:r w:rsidRPr="00A52A85">
              <w:rPr>
                <w:rFonts w:ascii="Arial" w:hAnsi="Arial" w:cs="Arial"/>
                <w:color w:val="000000" w:themeColor="text1"/>
                <w:sz w:val="24"/>
                <w:szCs w:val="24"/>
              </w:rPr>
              <w:t xml:space="preserve"> </w:t>
            </w:r>
          </w:p>
          <w:p w14:paraId="15491740"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c>
          <w:tcPr>
            <w:tcW w:w="964" w:type="dxa"/>
          </w:tcPr>
          <w:p w14:paraId="300DB1F1"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32 </w:t>
            </w:r>
          </w:p>
        </w:tc>
        <w:tc>
          <w:tcPr>
            <w:tcW w:w="992" w:type="dxa"/>
          </w:tcPr>
          <w:p w14:paraId="7CC1D460"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r>
      <w:tr w:rsidR="00897795" w:rsidRPr="00A52A85" w14:paraId="55BBDC6C" w14:textId="32FD5060" w:rsidTr="00D66C72">
        <w:tc>
          <w:tcPr>
            <w:tcW w:w="1985" w:type="dxa"/>
          </w:tcPr>
          <w:p w14:paraId="22816A18"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p>
          <w:p w14:paraId="59CFD948" w14:textId="77777777" w:rsidR="00897795" w:rsidRPr="00A52A85" w:rsidRDefault="00897795"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Mattheb</w:t>
            </w:r>
            <w:proofErr w:type="spellEnd"/>
            <w:r w:rsidRPr="00A52A85">
              <w:rPr>
                <w:rFonts w:ascii="Arial" w:hAnsi="Arial" w:cs="Arial"/>
                <w:color w:val="000000" w:themeColor="text1"/>
                <w:sz w:val="24"/>
                <w:szCs w:val="24"/>
              </w:rPr>
              <w:t xml:space="preserve"> et al., (2021)</w:t>
            </w:r>
          </w:p>
          <w:p w14:paraId="15CF92B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Potential efficacy of parent-infant psychotherapy with mothers and their infants from a high-risk population: a randomised controlled pilot trial </w:t>
            </w:r>
          </w:p>
        </w:tc>
        <w:tc>
          <w:tcPr>
            <w:tcW w:w="1134" w:type="dxa"/>
          </w:tcPr>
          <w:p w14:paraId="16EDEDA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Germany</w:t>
            </w:r>
          </w:p>
          <w:p w14:paraId="573B93F3" w14:textId="01B42829"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Mother-child facilities </w:t>
            </w:r>
          </w:p>
        </w:tc>
        <w:tc>
          <w:tcPr>
            <w:tcW w:w="1586" w:type="dxa"/>
          </w:tcPr>
          <w:p w14:paraId="23A7B097" w14:textId="58981C36"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Efficacy of treatment alongside care as usual</w:t>
            </w:r>
          </w:p>
        </w:tc>
        <w:tc>
          <w:tcPr>
            <w:tcW w:w="1521" w:type="dxa"/>
          </w:tcPr>
          <w:p w14:paraId="732E462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32 mother-infant </w:t>
            </w:r>
            <w:proofErr w:type="gramStart"/>
            <w:r w:rsidRPr="00A52A85">
              <w:rPr>
                <w:rFonts w:ascii="Arial" w:hAnsi="Arial" w:cs="Arial"/>
                <w:color w:val="000000" w:themeColor="text1"/>
                <w:sz w:val="24"/>
                <w:szCs w:val="24"/>
              </w:rPr>
              <w:t>dyads  allocated</w:t>
            </w:r>
            <w:proofErr w:type="gramEnd"/>
            <w:r w:rsidRPr="00A52A85">
              <w:rPr>
                <w:rFonts w:ascii="Arial" w:hAnsi="Arial" w:cs="Arial"/>
                <w:color w:val="000000" w:themeColor="text1"/>
                <w:sz w:val="24"/>
                <w:szCs w:val="24"/>
              </w:rPr>
              <w:t xml:space="preserve"> to PIP group (N=16) or (TAU) Control group) (N=16) </w:t>
            </w:r>
          </w:p>
          <w:p w14:paraId="51453F7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Inclusion:</w:t>
            </w:r>
          </w:p>
          <w:p w14:paraId="689FE22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If they lived in mother-child facilities in Germany under permanent supervision </w:t>
            </w:r>
          </w:p>
          <w:p w14:paraId="58B33DD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w:t>
            </w:r>
            <w:r w:rsidRPr="00A52A85">
              <w:rPr>
                <w:rFonts w:ascii="Arial" w:hAnsi="Arial" w:cs="Arial"/>
                <w:color w:val="000000" w:themeColor="text1"/>
                <w:sz w:val="24"/>
                <w:szCs w:val="24"/>
              </w:rPr>
              <w:lastRenderedPageBreak/>
              <w:t xml:space="preserve">with acute mental health or substance misuse were excluded from the </w:t>
            </w:r>
            <w:proofErr w:type="gramStart"/>
            <w:r w:rsidRPr="00A52A85">
              <w:rPr>
                <w:rFonts w:ascii="Arial" w:hAnsi="Arial" w:cs="Arial"/>
                <w:color w:val="000000" w:themeColor="text1"/>
                <w:sz w:val="24"/>
                <w:szCs w:val="24"/>
              </w:rPr>
              <w:t>study</w:t>
            </w:r>
            <w:proofErr w:type="gramEnd"/>
            <w:r w:rsidRPr="00A52A85">
              <w:rPr>
                <w:rFonts w:ascii="Arial" w:hAnsi="Arial" w:cs="Arial"/>
                <w:color w:val="000000" w:themeColor="text1"/>
                <w:sz w:val="24"/>
                <w:szCs w:val="24"/>
              </w:rPr>
              <w:t xml:space="preserve"> </w:t>
            </w:r>
          </w:p>
          <w:p w14:paraId="6F594FB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Recruitment:</w:t>
            </w:r>
          </w:p>
          <w:p w14:paraId="505489D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Received monetary </w:t>
            </w:r>
            <w:proofErr w:type="gramStart"/>
            <w:r w:rsidRPr="00A52A85">
              <w:rPr>
                <w:rFonts w:ascii="Arial" w:hAnsi="Arial" w:cs="Arial"/>
                <w:color w:val="000000" w:themeColor="text1"/>
                <w:sz w:val="24"/>
                <w:szCs w:val="24"/>
              </w:rPr>
              <w:t>compensation</w:t>
            </w:r>
            <w:proofErr w:type="gramEnd"/>
            <w:r w:rsidRPr="00A52A85">
              <w:rPr>
                <w:rFonts w:ascii="Arial" w:hAnsi="Arial" w:cs="Arial"/>
                <w:color w:val="000000" w:themeColor="text1"/>
                <w:sz w:val="24"/>
                <w:szCs w:val="24"/>
              </w:rPr>
              <w:t xml:space="preserve"> </w:t>
            </w:r>
          </w:p>
          <w:p w14:paraId="563976F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Recruitment took 30 months </w:t>
            </w:r>
          </w:p>
        </w:tc>
        <w:tc>
          <w:tcPr>
            <w:tcW w:w="1287" w:type="dxa"/>
          </w:tcPr>
          <w:p w14:paraId="7596BF5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RCT </w:t>
            </w:r>
          </w:p>
          <w:p w14:paraId="3337815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PIP</w:t>
            </w:r>
          </w:p>
        </w:tc>
        <w:tc>
          <w:tcPr>
            <w:tcW w:w="1560" w:type="dxa"/>
          </w:tcPr>
          <w:p w14:paraId="7369AF8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Analysis</w:t>
            </w:r>
          </w:p>
          <w:p w14:paraId="387F045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ANCOVA</w:t>
            </w:r>
          </w:p>
          <w:p w14:paraId="7BD5551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Intent to treat analysis computed using linear mixed effects models for repeated measurements &amp; t-tests </w:t>
            </w:r>
          </w:p>
        </w:tc>
        <w:tc>
          <w:tcPr>
            <w:tcW w:w="3543" w:type="dxa"/>
          </w:tcPr>
          <w:p w14:paraId="422E400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Motivation to participate and interest in the study was </w:t>
            </w:r>
            <w:proofErr w:type="gramStart"/>
            <w:r w:rsidRPr="00A52A85">
              <w:rPr>
                <w:rFonts w:ascii="Arial" w:hAnsi="Arial" w:cs="Arial"/>
                <w:color w:val="000000" w:themeColor="text1"/>
                <w:sz w:val="24"/>
                <w:szCs w:val="24"/>
              </w:rPr>
              <w:t>low</w:t>
            </w:r>
            <w:proofErr w:type="gramEnd"/>
            <w:r w:rsidRPr="00A52A85">
              <w:rPr>
                <w:rFonts w:ascii="Arial" w:hAnsi="Arial" w:cs="Arial"/>
                <w:color w:val="000000" w:themeColor="text1"/>
                <w:sz w:val="24"/>
                <w:szCs w:val="24"/>
              </w:rPr>
              <w:t xml:space="preserve"> </w:t>
            </w:r>
          </w:p>
          <w:p w14:paraId="035A288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Results revealed improvement in sensitivity, mental health problems, stress and depression, showing evidence for efficacy of </w:t>
            </w:r>
            <w:proofErr w:type="gramStart"/>
            <w:r w:rsidRPr="00A52A85">
              <w:rPr>
                <w:rFonts w:ascii="Arial" w:hAnsi="Arial" w:cs="Arial"/>
                <w:color w:val="000000" w:themeColor="text1"/>
                <w:sz w:val="24"/>
                <w:szCs w:val="24"/>
              </w:rPr>
              <w:t>PIP</w:t>
            </w:r>
            <w:proofErr w:type="gramEnd"/>
          </w:p>
          <w:p w14:paraId="34D1856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 significant difference between groups on attachment style, reflective functioning post intervention.</w:t>
            </w:r>
          </w:p>
          <w:p w14:paraId="64F8A44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TAU members displayed significantly higher mental health difficulties at time 3 compared with PIP group. </w:t>
            </w:r>
          </w:p>
          <w:p w14:paraId="31C21C8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stress revealed no difference between groups post intervention, the maternal distress subscale was higher </w:t>
            </w:r>
            <w:r w:rsidRPr="00A52A85">
              <w:rPr>
                <w:rFonts w:ascii="Arial" w:hAnsi="Arial" w:cs="Arial"/>
                <w:color w:val="000000" w:themeColor="text1"/>
                <w:sz w:val="24"/>
                <w:szCs w:val="24"/>
              </w:rPr>
              <w:lastRenderedPageBreak/>
              <w:t>at time 3 in the TAU group and was significant.</w:t>
            </w:r>
          </w:p>
          <w:p w14:paraId="7ECDCC8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 significant effects of personality dysfunction.</w:t>
            </w:r>
          </w:p>
          <w:p w14:paraId="382CFEB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postpartum bonding results indicate difficult to severe bonding deficits in all mothers at 6 months. Neither care in Mother-Child Facilities </w:t>
            </w:r>
            <w:proofErr w:type="spellStart"/>
            <w:r w:rsidRPr="00A52A85">
              <w:rPr>
                <w:rFonts w:ascii="Arial" w:hAnsi="Arial" w:cs="Arial"/>
                <w:color w:val="000000" w:themeColor="text1"/>
                <w:sz w:val="24"/>
                <w:szCs w:val="24"/>
              </w:rPr>
              <w:t>nor</w:t>
            </w:r>
            <w:proofErr w:type="spellEnd"/>
            <w:r w:rsidRPr="00A52A85">
              <w:rPr>
                <w:rFonts w:ascii="Arial" w:hAnsi="Arial" w:cs="Arial"/>
                <w:color w:val="000000" w:themeColor="text1"/>
                <w:sz w:val="24"/>
                <w:szCs w:val="24"/>
              </w:rPr>
              <w:t xml:space="preserve"> 6 months of PIP intervention had a positive effect, despite the improvements on maternal sensitivity and reflective functioning.</w:t>
            </w:r>
          </w:p>
          <w:p w14:paraId="31345CAB" w14:textId="77777777" w:rsidR="00897795" w:rsidRPr="00A52A85" w:rsidRDefault="00897795" w:rsidP="008D5B61">
            <w:pPr>
              <w:spacing w:line="360" w:lineRule="auto"/>
              <w:rPr>
                <w:rFonts w:ascii="Arial" w:hAnsi="Arial" w:cs="Arial"/>
                <w:color w:val="000000" w:themeColor="text1"/>
                <w:sz w:val="24"/>
                <w:szCs w:val="24"/>
              </w:rPr>
            </w:pPr>
          </w:p>
        </w:tc>
        <w:tc>
          <w:tcPr>
            <w:tcW w:w="1696" w:type="dxa"/>
          </w:tcPr>
          <w:p w14:paraId="40D3C9B6"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Large amounts of missing data – only 13 of 32 post-intervention – underestimating true effects </w:t>
            </w:r>
          </w:p>
          <w:p w14:paraId="17EE30CC"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p w14:paraId="27D2C83E"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c>
          <w:tcPr>
            <w:tcW w:w="964" w:type="dxa"/>
          </w:tcPr>
          <w:p w14:paraId="5C58CCF6"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25</w:t>
            </w:r>
          </w:p>
        </w:tc>
        <w:tc>
          <w:tcPr>
            <w:tcW w:w="992" w:type="dxa"/>
          </w:tcPr>
          <w:p w14:paraId="3B014320"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r>
      <w:tr w:rsidR="00897795" w:rsidRPr="00A52A85" w14:paraId="2F444520" w14:textId="3A78EAB5" w:rsidTr="00D66C72">
        <w:tc>
          <w:tcPr>
            <w:tcW w:w="1985" w:type="dxa"/>
          </w:tcPr>
          <w:p w14:paraId="2303FA05"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p>
          <w:p w14:paraId="6A9B630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Armstrong et al., (2015)</w:t>
            </w:r>
          </w:p>
          <w:p w14:paraId="66334C93" w14:textId="77777777" w:rsidR="00897795" w:rsidRPr="00A52A85" w:rsidRDefault="00897795" w:rsidP="008D5B61">
            <w:pPr>
              <w:spacing w:line="360" w:lineRule="auto"/>
              <w:rPr>
                <w:rFonts w:ascii="Arial" w:hAnsi="Arial" w:cs="Arial"/>
                <w:color w:val="000000" w:themeColor="text1"/>
                <w:sz w:val="24"/>
                <w:szCs w:val="24"/>
              </w:rPr>
            </w:pPr>
          </w:p>
          <w:p w14:paraId="590D8A5A" w14:textId="77777777" w:rsidR="00897795" w:rsidRPr="00A52A85" w:rsidRDefault="00897795" w:rsidP="008D5B61">
            <w:pPr>
              <w:spacing w:line="360" w:lineRule="auto"/>
              <w:rPr>
                <w:rFonts w:ascii="Arial" w:hAnsi="Arial" w:cs="Arial"/>
                <w:color w:val="000000" w:themeColor="text1"/>
                <w:sz w:val="24"/>
                <w:szCs w:val="24"/>
              </w:rPr>
            </w:pPr>
          </w:p>
        </w:tc>
        <w:tc>
          <w:tcPr>
            <w:tcW w:w="1134" w:type="dxa"/>
          </w:tcPr>
          <w:p w14:paraId="77818E8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UK</w:t>
            </w:r>
          </w:p>
          <w:p w14:paraId="40470B6B" w14:textId="77777777" w:rsidR="00897795" w:rsidRPr="00A52A85" w:rsidRDefault="00897795" w:rsidP="008D5B61">
            <w:pPr>
              <w:spacing w:line="360" w:lineRule="auto"/>
              <w:rPr>
                <w:rFonts w:ascii="Arial" w:hAnsi="Arial" w:cs="Arial"/>
                <w:color w:val="000000" w:themeColor="text1"/>
                <w:sz w:val="24"/>
                <w:szCs w:val="24"/>
              </w:rPr>
            </w:pPr>
          </w:p>
        </w:tc>
        <w:tc>
          <w:tcPr>
            <w:tcW w:w="1586" w:type="dxa"/>
          </w:tcPr>
          <w:p w14:paraId="008DF14D"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Evaluation of the ‘Create </w:t>
            </w:r>
            <w:r w:rsidRPr="00A52A85">
              <w:rPr>
                <w:rFonts w:ascii="Arial" w:hAnsi="Arial" w:cs="Arial"/>
                <w:color w:val="000000" w:themeColor="text1"/>
                <w:sz w:val="24"/>
                <w:szCs w:val="24"/>
              </w:rPr>
              <w:lastRenderedPageBreak/>
              <w:t xml:space="preserve">together group’ based on parent-infant art </w:t>
            </w:r>
            <w:proofErr w:type="gramStart"/>
            <w:r w:rsidRPr="00A52A85">
              <w:rPr>
                <w:rFonts w:ascii="Arial" w:hAnsi="Arial" w:cs="Arial"/>
                <w:color w:val="000000" w:themeColor="text1"/>
                <w:sz w:val="24"/>
                <w:szCs w:val="24"/>
              </w:rPr>
              <w:t>psychotherapy</w:t>
            </w:r>
            <w:proofErr w:type="gramEnd"/>
            <w:r w:rsidRPr="00A52A85">
              <w:rPr>
                <w:rFonts w:ascii="Arial" w:hAnsi="Arial" w:cs="Arial"/>
                <w:color w:val="000000" w:themeColor="text1"/>
                <w:sz w:val="24"/>
                <w:szCs w:val="24"/>
              </w:rPr>
              <w:t xml:space="preserve"> </w:t>
            </w:r>
          </w:p>
          <w:p w14:paraId="606EB9E3" w14:textId="77777777" w:rsidR="00897795" w:rsidRPr="00A52A85" w:rsidRDefault="00897795" w:rsidP="008D5B61">
            <w:pPr>
              <w:spacing w:line="360" w:lineRule="auto"/>
              <w:rPr>
                <w:rFonts w:ascii="Arial" w:hAnsi="Arial" w:cs="Arial"/>
                <w:color w:val="000000" w:themeColor="text1"/>
                <w:sz w:val="24"/>
                <w:szCs w:val="24"/>
              </w:rPr>
            </w:pPr>
          </w:p>
          <w:p w14:paraId="12DE2C09" w14:textId="77777777" w:rsidR="00897795" w:rsidRPr="00A52A85" w:rsidRDefault="00897795" w:rsidP="008D5B61">
            <w:pPr>
              <w:spacing w:line="360" w:lineRule="auto"/>
              <w:rPr>
                <w:rFonts w:ascii="Arial" w:hAnsi="Arial" w:cs="Arial"/>
                <w:color w:val="000000" w:themeColor="text1"/>
                <w:sz w:val="24"/>
                <w:szCs w:val="24"/>
              </w:rPr>
            </w:pPr>
          </w:p>
        </w:tc>
        <w:tc>
          <w:tcPr>
            <w:tcW w:w="1521" w:type="dxa"/>
          </w:tcPr>
          <w:p w14:paraId="704C09C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Group promoted to social work, </w:t>
            </w:r>
            <w:r w:rsidRPr="00A52A85">
              <w:rPr>
                <w:rFonts w:ascii="Arial" w:hAnsi="Arial" w:cs="Arial"/>
                <w:color w:val="000000" w:themeColor="text1"/>
                <w:sz w:val="24"/>
                <w:szCs w:val="24"/>
              </w:rPr>
              <w:lastRenderedPageBreak/>
              <w:t xml:space="preserve">health teams, early years workers and a nursing </w:t>
            </w:r>
            <w:proofErr w:type="gramStart"/>
            <w:r w:rsidRPr="00A52A85">
              <w:rPr>
                <w:rFonts w:ascii="Arial" w:hAnsi="Arial" w:cs="Arial"/>
                <w:color w:val="000000" w:themeColor="text1"/>
                <w:sz w:val="24"/>
                <w:szCs w:val="24"/>
              </w:rPr>
              <w:t>team</w:t>
            </w:r>
            <w:proofErr w:type="gramEnd"/>
            <w:r w:rsidRPr="00A52A85">
              <w:rPr>
                <w:rFonts w:ascii="Arial" w:hAnsi="Arial" w:cs="Arial"/>
                <w:color w:val="000000" w:themeColor="text1"/>
                <w:sz w:val="24"/>
                <w:szCs w:val="24"/>
              </w:rPr>
              <w:t xml:space="preserve"> </w:t>
            </w:r>
          </w:p>
          <w:p w14:paraId="3020974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Recruited parents of infants under age 3 where professionals felt there were difficulties in interpersonal relationships. </w:t>
            </w:r>
          </w:p>
          <w:p w14:paraId="6D57384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Group 1:</w:t>
            </w:r>
          </w:p>
          <w:p w14:paraId="4618022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6 mothers &amp; 8 infants. Group 2: = 6 mothers &amp; infants </w:t>
            </w:r>
          </w:p>
        </w:tc>
        <w:tc>
          <w:tcPr>
            <w:tcW w:w="1287" w:type="dxa"/>
          </w:tcPr>
          <w:p w14:paraId="221812F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Ran for 12 consecuti</w:t>
            </w:r>
            <w:r w:rsidRPr="00A52A85">
              <w:rPr>
                <w:rFonts w:ascii="Arial" w:hAnsi="Arial" w:cs="Arial"/>
                <w:color w:val="000000" w:themeColor="text1"/>
                <w:sz w:val="24"/>
                <w:szCs w:val="24"/>
              </w:rPr>
              <w:lastRenderedPageBreak/>
              <w:t xml:space="preserve">ve weeks within community spaces in UK rural </w:t>
            </w:r>
            <w:proofErr w:type="gramStart"/>
            <w:r w:rsidRPr="00A52A85">
              <w:rPr>
                <w:rFonts w:ascii="Arial" w:hAnsi="Arial" w:cs="Arial"/>
                <w:color w:val="000000" w:themeColor="text1"/>
                <w:sz w:val="24"/>
                <w:szCs w:val="24"/>
              </w:rPr>
              <w:t>towns</w:t>
            </w:r>
            <w:proofErr w:type="gramEnd"/>
            <w:r w:rsidRPr="00A52A85">
              <w:rPr>
                <w:rFonts w:ascii="Arial" w:hAnsi="Arial" w:cs="Arial"/>
                <w:color w:val="000000" w:themeColor="text1"/>
                <w:sz w:val="24"/>
                <w:szCs w:val="24"/>
              </w:rPr>
              <w:t xml:space="preserve"> </w:t>
            </w:r>
          </w:p>
          <w:p w14:paraId="109BBA43" w14:textId="77777777" w:rsidR="00897795" w:rsidRPr="00A52A85" w:rsidRDefault="00897795" w:rsidP="008D5B61">
            <w:pPr>
              <w:spacing w:line="360" w:lineRule="auto"/>
              <w:rPr>
                <w:rFonts w:ascii="Arial" w:hAnsi="Arial" w:cs="Arial"/>
                <w:color w:val="000000" w:themeColor="text1"/>
                <w:sz w:val="24"/>
                <w:szCs w:val="24"/>
              </w:rPr>
            </w:pPr>
          </w:p>
          <w:p w14:paraId="414568D8" w14:textId="77777777" w:rsidR="00897795" w:rsidRPr="00A52A85" w:rsidRDefault="00897795" w:rsidP="008D5B61">
            <w:pPr>
              <w:spacing w:line="360" w:lineRule="auto"/>
              <w:rPr>
                <w:rFonts w:ascii="Arial" w:hAnsi="Arial" w:cs="Arial"/>
                <w:color w:val="000000" w:themeColor="text1"/>
                <w:sz w:val="24"/>
                <w:szCs w:val="24"/>
              </w:rPr>
            </w:pPr>
          </w:p>
          <w:p w14:paraId="1ED3EB68" w14:textId="77777777" w:rsidR="00897795" w:rsidRPr="00A52A85" w:rsidRDefault="00897795" w:rsidP="008D5B61">
            <w:pPr>
              <w:spacing w:line="360" w:lineRule="auto"/>
              <w:rPr>
                <w:rFonts w:ascii="Arial" w:hAnsi="Arial" w:cs="Arial"/>
                <w:color w:val="000000" w:themeColor="text1"/>
                <w:sz w:val="24"/>
                <w:szCs w:val="24"/>
              </w:rPr>
            </w:pPr>
          </w:p>
          <w:p w14:paraId="42FAAC74" w14:textId="77777777" w:rsidR="00897795" w:rsidRPr="00A52A85" w:rsidRDefault="00897795" w:rsidP="008D5B61">
            <w:pPr>
              <w:spacing w:line="360" w:lineRule="auto"/>
              <w:rPr>
                <w:rFonts w:ascii="Arial" w:hAnsi="Arial" w:cs="Arial"/>
                <w:color w:val="000000" w:themeColor="text1"/>
                <w:sz w:val="24"/>
                <w:szCs w:val="24"/>
              </w:rPr>
            </w:pPr>
          </w:p>
        </w:tc>
        <w:tc>
          <w:tcPr>
            <w:tcW w:w="1560" w:type="dxa"/>
          </w:tcPr>
          <w:p w14:paraId="25B6B66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Paired t-tests </w:t>
            </w:r>
          </w:p>
          <w:p w14:paraId="6D808C92" w14:textId="77777777" w:rsidR="00897795" w:rsidRPr="00A52A85" w:rsidRDefault="00897795" w:rsidP="008D5B61">
            <w:pPr>
              <w:spacing w:line="360" w:lineRule="auto"/>
              <w:rPr>
                <w:rFonts w:ascii="Arial" w:hAnsi="Arial" w:cs="Arial"/>
                <w:color w:val="000000" w:themeColor="text1"/>
                <w:sz w:val="24"/>
                <w:szCs w:val="24"/>
              </w:rPr>
            </w:pPr>
          </w:p>
          <w:p w14:paraId="779DA03E" w14:textId="77777777" w:rsidR="00897795" w:rsidRPr="00A52A85" w:rsidRDefault="00897795" w:rsidP="008D5B61">
            <w:pPr>
              <w:spacing w:line="360" w:lineRule="auto"/>
              <w:rPr>
                <w:rFonts w:ascii="Arial" w:hAnsi="Arial" w:cs="Arial"/>
                <w:color w:val="000000" w:themeColor="text1"/>
                <w:sz w:val="24"/>
                <w:szCs w:val="24"/>
              </w:rPr>
            </w:pPr>
          </w:p>
        </w:tc>
        <w:tc>
          <w:tcPr>
            <w:tcW w:w="3543" w:type="dxa"/>
          </w:tcPr>
          <w:p w14:paraId="7519573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 overall improvement across all statements for all parents was observed of 8.2% </w:t>
            </w:r>
          </w:p>
          <w:p w14:paraId="6834D4F1" w14:textId="77777777" w:rsidR="00897795" w:rsidRPr="00A52A85" w:rsidRDefault="00897795" w:rsidP="008D5B61">
            <w:pPr>
              <w:spacing w:line="360" w:lineRule="auto"/>
              <w:rPr>
                <w:rFonts w:ascii="Arial" w:hAnsi="Arial" w:cs="Arial"/>
                <w:color w:val="000000" w:themeColor="text1"/>
                <w:sz w:val="24"/>
                <w:szCs w:val="24"/>
              </w:rPr>
            </w:pPr>
          </w:p>
          <w:p w14:paraId="4DD9FF4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largest improvement was observed in the parents’ ability to think about their infant and interpret how they feel or what they need. </w:t>
            </w:r>
          </w:p>
          <w:p w14:paraId="3F237647" w14:textId="77777777" w:rsidR="00897795" w:rsidRPr="00A52A85" w:rsidRDefault="00897795" w:rsidP="008D5B61">
            <w:pPr>
              <w:spacing w:line="360" w:lineRule="auto"/>
              <w:rPr>
                <w:rFonts w:ascii="Arial" w:hAnsi="Arial" w:cs="Arial"/>
                <w:color w:val="000000" w:themeColor="text1"/>
                <w:sz w:val="24"/>
                <w:szCs w:val="24"/>
              </w:rPr>
            </w:pPr>
          </w:p>
          <w:p w14:paraId="4E7D44B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Responses were significantly more positive post intervention. </w:t>
            </w:r>
          </w:p>
          <w:p w14:paraId="36C18F19" w14:textId="77777777" w:rsidR="00897795" w:rsidRPr="00A52A85" w:rsidRDefault="00897795"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Before :</w:t>
            </w:r>
            <w:proofErr w:type="gramEnd"/>
            <w:r w:rsidRPr="00A52A85">
              <w:rPr>
                <w:rFonts w:ascii="Arial" w:hAnsi="Arial" w:cs="Arial"/>
                <w:color w:val="000000" w:themeColor="text1"/>
                <w:sz w:val="24"/>
                <w:szCs w:val="24"/>
              </w:rPr>
              <w:t xml:space="preserve"> M = 40, SD – 7.8</w:t>
            </w:r>
          </w:p>
          <w:p w14:paraId="3A9B868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After: M = 43, SD – 8.5 </w:t>
            </w:r>
          </w:p>
          <w:p w14:paraId="7B84B7B7" w14:textId="77777777" w:rsidR="00897795" w:rsidRPr="00A52A85" w:rsidRDefault="00897795" w:rsidP="008D5B61">
            <w:pPr>
              <w:spacing w:line="360" w:lineRule="auto"/>
              <w:rPr>
                <w:rFonts w:ascii="Arial" w:hAnsi="Arial" w:cs="Arial"/>
                <w:color w:val="000000" w:themeColor="text1"/>
                <w:sz w:val="24"/>
                <w:szCs w:val="24"/>
              </w:rPr>
            </w:pPr>
          </w:p>
          <w:p w14:paraId="2D88DD0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Those with the highest change in ratings was where referral was due to post-natal </w:t>
            </w:r>
            <w:proofErr w:type="gramStart"/>
            <w:r w:rsidRPr="00A52A85">
              <w:rPr>
                <w:rFonts w:ascii="Arial" w:hAnsi="Arial" w:cs="Arial"/>
                <w:color w:val="000000" w:themeColor="text1"/>
                <w:sz w:val="24"/>
                <w:szCs w:val="24"/>
              </w:rPr>
              <w:t>depression</w:t>
            </w:r>
            <w:proofErr w:type="gramEnd"/>
            <w:r w:rsidRPr="00A52A85">
              <w:rPr>
                <w:rFonts w:ascii="Arial" w:hAnsi="Arial" w:cs="Arial"/>
                <w:color w:val="000000" w:themeColor="text1"/>
                <w:sz w:val="24"/>
                <w:szCs w:val="24"/>
              </w:rPr>
              <w:t xml:space="preserve"> </w:t>
            </w:r>
          </w:p>
          <w:p w14:paraId="7694C8AF" w14:textId="77777777" w:rsidR="00897795" w:rsidRPr="00A52A85" w:rsidRDefault="00897795" w:rsidP="008D5B61">
            <w:pPr>
              <w:spacing w:line="360" w:lineRule="auto"/>
              <w:rPr>
                <w:rFonts w:ascii="Arial" w:hAnsi="Arial" w:cs="Arial"/>
                <w:color w:val="000000" w:themeColor="text1"/>
                <w:sz w:val="24"/>
                <w:szCs w:val="24"/>
              </w:rPr>
            </w:pPr>
          </w:p>
        </w:tc>
        <w:tc>
          <w:tcPr>
            <w:tcW w:w="1696" w:type="dxa"/>
          </w:tcPr>
          <w:p w14:paraId="44E3CBAC"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Small sample size</w:t>
            </w:r>
          </w:p>
          <w:p w14:paraId="7209671D"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even </w:t>
            </w:r>
            <w:r w:rsidRPr="00A52A85">
              <w:rPr>
                <w:rFonts w:ascii="Arial" w:hAnsi="Arial" w:cs="Arial"/>
                <w:color w:val="000000" w:themeColor="text1"/>
                <w:sz w:val="24"/>
                <w:szCs w:val="24"/>
              </w:rPr>
              <w:lastRenderedPageBreak/>
              <w:t xml:space="preserve">distribution – should not use parametric tests </w:t>
            </w:r>
            <w:proofErr w:type="gramStart"/>
            <w:r w:rsidRPr="00A52A85">
              <w:rPr>
                <w:rFonts w:ascii="Arial" w:hAnsi="Arial" w:cs="Arial"/>
                <w:color w:val="000000" w:themeColor="text1"/>
                <w:sz w:val="24"/>
                <w:szCs w:val="24"/>
              </w:rPr>
              <w:t>then</w:t>
            </w:r>
            <w:proofErr w:type="gramEnd"/>
            <w:r w:rsidRPr="00A52A85">
              <w:rPr>
                <w:rFonts w:ascii="Arial" w:hAnsi="Arial" w:cs="Arial"/>
                <w:color w:val="000000" w:themeColor="text1"/>
                <w:sz w:val="24"/>
                <w:szCs w:val="24"/>
              </w:rPr>
              <w:t xml:space="preserve"> </w:t>
            </w:r>
          </w:p>
          <w:p w14:paraId="6DC5B75F"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follow up data </w:t>
            </w:r>
          </w:p>
        </w:tc>
        <w:tc>
          <w:tcPr>
            <w:tcW w:w="964" w:type="dxa"/>
          </w:tcPr>
          <w:p w14:paraId="5518B0D2"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c>
          <w:tcPr>
            <w:tcW w:w="992" w:type="dxa"/>
          </w:tcPr>
          <w:p w14:paraId="4BD0F18D"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r>
      <w:tr w:rsidR="00897795" w:rsidRPr="00A52A85" w14:paraId="0D5EB3EB" w14:textId="29CF9939" w:rsidTr="00D66C72">
        <w:trPr>
          <w:trHeight w:val="983"/>
        </w:trPr>
        <w:tc>
          <w:tcPr>
            <w:tcW w:w="1985" w:type="dxa"/>
          </w:tcPr>
          <w:p w14:paraId="691CB87C"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p>
          <w:p w14:paraId="0DDE616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Geog et al., (2021)</w:t>
            </w:r>
          </w:p>
        </w:tc>
        <w:tc>
          <w:tcPr>
            <w:tcW w:w="1134" w:type="dxa"/>
          </w:tcPr>
          <w:p w14:paraId="274BD65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Germany</w:t>
            </w:r>
          </w:p>
          <w:p w14:paraId="236B3967" w14:textId="77777777" w:rsidR="00897795" w:rsidRPr="00A52A85" w:rsidRDefault="00897795" w:rsidP="008D5B61">
            <w:pPr>
              <w:spacing w:line="360" w:lineRule="auto"/>
              <w:rPr>
                <w:rFonts w:ascii="Arial" w:hAnsi="Arial" w:cs="Arial"/>
                <w:color w:val="000000" w:themeColor="text1"/>
                <w:sz w:val="24"/>
                <w:szCs w:val="24"/>
              </w:rPr>
            </w:pPr>
          </w:p>
        </w:tc>
        <w:tc>
          <w:tcPr>
            <w:tcW w:w="1586" w:type="dxa"/>
          </w:tcPr>
          <w:p w14:paraId="6385DDD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Investigate the efficacy of PIP for the treatment of ERD as superior to the treatment usually provided by the family paediatrician, according to current </w:t>
            </w:r>
            <w:r w:rsidRPr="00A52A85">
              <w:rPr>
                <w:rFonts w:ascii="Arial" w:hAnsi="Arial" w:cs="Arial"/>
                <w:color w:val="000000" w:themeColor="text1"/>
                <w:sz w:val="24"/>
                <w:szCs w:val="24"/>
              </w:rPr>
              <w:lastRenderedPageBreak/>
              <w:t xml:space="preserve">health </w:t>
            </w:r>
            <w:proofErr w:type="gramStart"/>
            <w:r w:rsidRPr="00A52A85">
              <w:rPr>
                <w:rFonts w:ascii="Arial" w:hAnsi="Arial" w:cs="Arial"/>
                <w:color w:val="000000" w:themeColor="text1"/>
                <w:sz w:val="24"/>
                <w:szCs w:val="24"/>
              </w:rPr>
              <w:t>practices</w:t>
            </w:r>
            <w:proofErr w:type="gramEnd"/>
            <w:r w:rsidRPr="00A52A85">
              <w:rPr>
                <w:rFonts w:ascii="Arial" w:hAnsi="Arial" w:cs="Arial"/>
                <w:color w:val="000000" w:themeColor="text1"/>
                <w:sz w:val="24"/>
                <w:szCs w:val="24"/>
              </w:rPr>
              <w:t xml:space="preserve"> </w:t>
            </w:r>
          </w:p>
          <w:p w14:paraId="219B53A6" w14:textId="77777777" w:rsidR="00897795" w:rsidRPr="00A52A85" w:rsidRDefault="00897795" w:rsidP="008D5B61">
            <w:pPr>
              <w:spacing w:line="360" w:lineRule="auto"/>
              <w:rPr>
                <w:rFonts w:ascii="Arial" w:hAnsi="Arial" w:cs="Arial"/>
                <w:color w:val="000000" w:themeColor="text1"/>
                <w:sz w:val="24"/>
                <w:szCs w:val="24"/>
              </w:rPr>
            </w:pPr>
          </w:p>
          <w:p w14:paraId="5EE4CE09" w14:textId="77777777" w:rsidR="00897795" w:rsidRPr="00A52A85" w:rsidRDefault="00897795" w:rsidP="008D5B61">
            <w:pPr>
              <w:spacing w:line="360" w:lineRule="auto"/>
              <w:rPr>
                <w:rFonts w:ascii="Arial" w:hAnsi="Arial" w:cs="Arial"/>
                <w:color w:val="000000" w:themeColor="text1"/>
                <w:sz w:val="24"/>
                <w:szCs w:val="24"/>
              </w:rPr>
            </w:pPr>
          </w:p>
        </w:tc>
        <w:tc>
          <w:tcPr>
            <w:tcW w:w="1521" w:type="dxa"/>
          </w:tcPr>
          <w:p w14:paraId="0AC11B18" w14:textId="77777777" w:rsidR="00897795" w:rsidRPr="00A52A85" w:rsidRDefault="00897795"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GPower</w:t>
            </w:r>
            <w:proofErr w:type="spellEnd"/>
            <w:r w:rsidRPr="00A52A85">
              <w:rPr>
                <w:rFonts w:ascii="Arial" w:hAnsi="Arial" w:cs="Arial"/>
                <w:color w:val="000000" w:themeColor="text1"/>
                <w:sz w:val="24"/>
                <w:szCs w:val="24"/>
              </w:rPr>
              <w:t xml:space="preserve"> analysis was used to determine sample size of 160 </w:t>
            </w:r>
            <w:proofErr w:type="gramStart"/>
            <w:r w:rsidRPr="00A52A85">
              <w:rPr>
                <w:rFonts w:ascii="Arial" w:hAnsi="Arial" w:cs="Arial"/>
                <w:color w:val="000000" w:themeColor="text1"/>
                <w:sz w:val="24"/>
                <w:szCs w:val="24"/>
              </w:rPr>
              <w:t>needed</w:t>
            </w:r>
            <w:proofErr w:type="gramEnd"/>
            <w:r w:rsidRPr="00A52A85">
              <w:rPr>
                <w:rFonts w:ascii="Arial" w:hAnsi="Arial" w:cs="Arial"/>
                <w:color w:val="000000" w:themeColor="text1"/>
                <w:sz w:val="24"/>
                <w:szCs w:val="24"/>
              </w:rPr>
              <w:t xml:space="preserve"> </w:t>
            </w:r>
          </w:p>
          <w:p w14:paraId="2D3929CF" w14:textId="77777777" w:rsidR="00897795" w:rsidRPr="00A52A85" w:rsidRDefault="00897795" w:rsidP="008D5B61">
            <w:pPr>
              <w:spacing w:line="360" w:lineRule="auto"/>
              <w:rPr>
                <w:rFonts w:ascii="Arial" w:hAnsi="Arial" w:cs="Arial"/>
                <w:color w:val="000000" w:themeColor="text1"/>
                <w:sz w:val="24"/>
                <w:szCs w:val="24"/>
              </w:rPr>
            </w:pPr>
          </w:p>
          <w:p w14:paraId="0505A59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190 parents expressed interest and underwent screening – final sample of 154 </w:t>
            </w:r>
            <w:proofErr w:type="gramStart"/>
            <w:r w:rsidRPr="00A52A85">
              <w:rPr>
                <w:rFonts w:ascii="Arial" w:hAnsi="Arial" w:cs="Arial"/>
                <w:color w:val="000000" w:themeColor="text1"/>
                <w:sz w:val="24"/>
                <w:szCs w:val="24"/>
              </w:rPr>
              <w:lastRenderedPageBreak/>
              <w:t>families</w:t>
            </w:r>
            <w:proofErr w:type="gramEnd"/>
            <w:r w:rsidRPr="00A52A85">
              <w:rPr>
                <w:rFonts w:ascii="Arial" w:hAnsi="Arial" w:cs="Arial"/>
                <w:color w:val="000000" w:themeColor="text1"/>
                <w:sz w:val="24"/>
                <w:szCs w:val="24"/>
              </w:rPr>
              <w:t xml:space="preserve"> </w:t>
            </w:r>
          </w:p>
          <w:p w14:paraId="44AF79D0" w14:textId="77777777" w:rsidR="00897795" w:rsidRPr="00A52A85" w:rsidRDefault="00897795" w:rsidP="008D5B61">
            <w:pPr>
              <w:spacing w:line="360" w:lineRule="auto"/>
              <w:rPr>
                <w:rFonts w:ascii="Arial" w:hAnsi="Arial" w:cs="Arial"/>
                <w:color w:val="000000" w:themeColor="text1"/>
                <w:sz w:val="24"/>
                <w:szCs w:val="24"/>
              </w:rPr>
            </w:pPr>
          </w:p>
          <w:p w14:paraId="1AE0EB1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TAU N=73 and 52 families requested consultation with paediatrician in this time at least once </w:t>
            </w:r>
          </w:p>
          <w:p w14:paraId="41A8AD7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PIP N= 81 – (5 treatment dropouts)</w:t>
            </w:r>
          </w:p>
        </w:tc>
        <w:tc>
          <w:tcPr>
            <w:tcW w:w="1287" w:type="dxa"/>
          </w:tcPr>
          <w:p w14:paraId="7F13D10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Two arm RCT comparing 4 sessions of PIP and TAU </w:t>
            </w:r>
          </w:p>
          <w:p w14:paraId="3647AE40" w14:textId="77777777" w:rsidR="00897795" w:rsidRPr="00A52A85" w:rsidRDefault="00897795" w:rsidP="008D5B61">
            <w:pPr>
              <w:spacing w:line="360" w:lineRule="auto"/>
              <w:rPr>
                <w:rFonts w:ascii="Arial" w:hAnsi="Arial" w:cs="Arial"/>
                <w:color w:val="000000" w:themeColor="text1"/>
                <w:sz w:val="24"/>
                <w:szCs w:val="24"/>
              </w:rPr>
            </w:pPr>
          </w:p>
          <w:p w14:paraId="76F48E8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1560" w:type="dxa"/>
          </w:tcPr>
          <w:p w14:paraId="1F0C197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Analysis:</w:t>
            </w:r>
          </w:p>
          <w:p w14:paraId="2E390CF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Group ANOVA </w:t>
            </w:r>
          </w:p>
          <w:p w14:paraId="5DB2744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Intent to treat samples were </w:t>
            </w:r>
            <w:proofErr w:type="gramStart"/>
            <w:r w:rsidRPr="00A52A85">
              <w:rPr>
                <w:rFonts w:ascii="Arial" w:hAnsi="Arial" w:cs="Arial"/>
                <w:color w:val="000000" w:themeColor="text1"/>
                <w:sz w:val="24"/>
                <w:szCs w:val="24"/>
              </w:rPr>
              <w:t>used</w:t>
            </w:r>
            <w:proofErr w:type="gramEnd"/>
            <w:r w:rsidRPr="00A52A85">
              <w:rPr>
                <w:rFonts w:ascii="Arial" w:hAnsi="Arial" w:cs="Arial"/>
                <w:color w:val="000000" w:themeColor="text1"/>
                <w:sz w:val="24"/>
                <w:szCs w:val="24"/>
              </w:rPr>
              <w:t xml:space="preserve"> </w:t>
            </w:r>
          </w:p>
          <w:p w14:paraId="2223DC3A" w14:textId="77777777" w:rsidR="00897795" w:rsidRPr="00A52A85" w:rsidRDefault="00897795" w:rsidP="008D5B61">
            <w:pPr>
              <w:spacing w:line="360" w:lineRule="auto"/>
              <w:rPr>
                <w:rFonts w:ascii="Arial" w:hAnsi="Arial" w:cs="Arial"/>
                <w:color w:val="000000" w:themeColor="text1"/>
                <w:sz w:val="24"/>
                <w:szCs w:val="24"/>
              </w:rPr>
            </w:pPr>
          </w:p>
        </w:tc>
        <w:tc>
          <w:tcPr>
            <w:tcW w:w="3543" w:type="dxa"/>
          </w:tcPr>
          <w:p w14:paraId="54C4706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in PIP were significantly more satisfied with their </w:t>
            </w:r>
            <w:proofErr w:type="gramStart"/>
            <w:r w:rsidRPr="00A52A85">
              <w:rPr>
                <w:rFonts w:ascii="Arial" w:hAnsi="Arial" w:cs="Arial"/>
                <w:color w:val="000000" w:themeColor="text1"/>
                <w:sz w:val="24"/>
                <w:szCs w:val="24"/>
              </w:rPr>
              <w:t>treatment</w:t>
            </w:r>
            <w:proofErr w:type="gramEnd"/>
            <w:r w:rsidRPr="00A52A85">
              <w:rPr>
                <w:rFonts w:ascii="Arial" w:hAnsi="Arial" w:cs="Arial"/>
                <w:color w:val="000000" w:themeColor="text1"/>
                <w:sz w:val="24"/>
                <w:szCs w:val="24"/>
              </w:rPr>
              <w:t xml:space="preserve"> </w:t>
            </w:r>
          </w:p>
          <w:p w14:paraId="0F18859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effect was found for Infant regulatory symptoms showing a stronger effect of FPIP compared to </w:t>
            </w:r>
            <w:proofErr w:type="gramStart"/>
            <w:r w:rsidRPr="00A52A85">
              <w:rPr>
                <w:rFonts w:ascii="Arial" w:hAnsi="Arial" w:cs="Arial"/>
                <w:color w:val="000000" w:themeColor="text1"/>
                <w:sz w:val="24"/>
                <w:szCs w:val="24"/>
              </w:rPr>
              <w:t>TAU</w:t>
            </w:r>
            <w:proofErr w:type="gramEnd"/>
            <w:r w:rsidRPr="00A52A85">
              <w:rPr>
                <w:rFonts w:ascii="Arial" w:hAnsi="Arial" w:cs="Arial"/>
                <w:color w:val="000000" w:themeColor="text1"/>
                <w:sz w:val="24"/>
                <w:szCs w:val="24"/>
              </w:rPr>
              <w:t xml:space="preserve"> </w:t>
            </w:r>
          </w:p>
          <w:p w14:paraId="3AC8F25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frequency of remitted patients from </w:t>
            </w:r>
            <w:proofErr w:type="gramStart"/>
            <w:r w:rsidRPr="00A52A85">
              <w:rPr>
                <w:rFonts w:ascii="Arial" w:hAnsi="Arial" w:cs="Arial"/>
                <w:color w:val="000000" w:themeColor="text1"/>
                <w:sz w:val="24"/>
                <w:szCs w:val="24"/>
              </w:rPr>
              <w:t>night time</w:t>
            </w:r>
            <w:proofErr w:type="gramEnd"/>
            <w:r w:rsidRPr="00A52A85">
              <w:rPr>
                <w:rFonts w:ascii="Arial" w:hAnsi="Arial" w:cs="Arial"/>
                <w:color w:val="000000" w:themeColor="text1"/>
                <w:sz w:val="24"/>
                <w:szCs w:val="24"/>
              </w:rPr>
              <w:t xml:space="preserve"> waking disorders was significantly higher in PIP, no differences in sleep onset, persistent excessive crying or feeding disorders. </w:t>
            </w:r>
          </w:p>
          <w:p w14:paraId="4A05548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effect was found for </w:t>
            </w:r>
            <w:r w:rsidRPr="00A52A85">
              <w:rPr>
                <w:rFonts w:ascii="Arial" w:hAnsi="Arial" w:cs="Arial"/>
                <w:color w:val="000000" w:themeColor="text1"/>
                <w:sz w:val="24"/>
                <w:szCs w:val="24"/>
              </w:rPr>
              <w:lastRenderedPageBreak/>
              <w:t xml:space="preserve">distress measure with mothers in PIP reporting decreased distress in comparison to TAU. </w:t>
            </w:r>
          </w:p>
          <w:p w14:paraId="4987F0D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Interaction effect was found, favouring PIP compared to TAU in terms of less depression.</w:t>
            </w:r>
          </w:p>
          <w:p w14:paraId="7F2E69D9"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FPIP found to be superior to TAU in treating infants with ERD.</w:t>
            </w:r>
          </w:p>
          <w:p w14:paraId="329FA79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treatment effects on parental mentalizing, self-efficacy, and quality of parent–infant interaction. Results showed only trends for superior effects of </w:t>
            </w:r>
            <w:proofErr w:type="spellStart"/>
            <w:r w:rsidRPr="00A52A85">
              <w:rPr>
                <w:rFonts w:ascii="Arial" w:hAnsi="Arial" w:cs="Arial"/>
                <w:color w:val="000000" w:themeColor="text1"/>
                <w:sz w:val="24"/>
                <w:szCs w:val="24"/>
              </w:rPr>
              <w:t>fPIP</w:t>
            </w:r>
            <w:proofErr w:type="spellEnd"/>
            <w:r w:rsidRPr="00A52A85">
              <w:rPr>
                <w:rFonts w:ascii="Arial" w:hAnsi="Arial" w:cs="Arial"/>
                <w:color w:val="000000" w:themeColor="text1"/>
                <w:sz w:val="24"/>
                <w:szCs w:val="24"/>
              </w:rPr>
              <w:t xml:space="preserve"> on increased maternal self-efficacy (MSAS) and decreased </w:t>
            </w:r>
            <w:proofErr w:type="spellStart"/>
            <w:r w:rsidRPr="00A52A85">
              <w:rPr>
                <w:rFonts w:ascii="Arial" w:hAnsi="Arial" w:cs="Arial"/>
                <w:color w:val="000000" w:themeColor="text1"/>
                <w:sz w:val="24"/>
                <w:szCs w:val="24"/>
              </w:rPr>
              <w:t>prementalizing</w:t>
            </w:r>
            <w:proofErr w:type="spellEnd"/>
            <w:r w:rsidRPr="00A52A85">
              <w:rPr>
                <w:rFonts w:ascii="Arial" w:hAnsi="Arial" w:cs="Arial"/>
                <w:color w:val="000000" w:themeColor="text1"/>
                <w:sz w:val="24"/>
                <w:szCs w:val="24"/>
              </w:rPr>
              <w:t xml:space="preserve"> (PRF-PM).</w:t>
            </w:r>
          </w:p>
        </w:tc>
        <w:tc>
          <w:tcPr>
            <w:tcW w:w="1696" w:type="dxa"/>
          </w:tcPr>
          <w:p w14:paraId="31EC115C"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Participation required extensive </w:t>
            </w:r>
            <w:proofErr w:type="gramStart"/>
            <w:r w:rsidRPr="00A52A85">
              <w:rPr>
                <w:rFonts w:ascii="Arial" w:hAnsi="Arial" w:cs="Arial"/>
                <w:color w:val="000000" w:themeColor="text1"/>
                <w:sz w:val="24"/>
                <w:szCs w:val="24"/>
              </w:rPr>
              <w:t>assessments</w:t>
            </w:r>
            <w:proofErr w:type="gramEnd"/>
            <w:r w:rsidRPr="00A52A85">
              <w:rPr>
                <w:rFonts w:ascii="Arial" w:hAnsi="Arial" w:cs="Arial"/>
                <w:color w:val="000000" w:themeColor="text1"/>
                <w:sz w:val="24"/>
                <w:szCs w:val="24"/>
              </w:rPr>
              <w:t xml:space="preserve"> </w:t>
            </w:r>
          </w:p>
          <w:p w14:paraId="4862CC4A"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generalizability to diverse/at-risk population </w:t>
            </w:r>
            <w:proofErr w:type="gramStart"/>
            <w:r w:rsidRPr="00A52A85">
              <w:rPr>
                <w:rFonts w:ascii="Arial" w:hAnsi="Arial" w:cs="Arial"/>
                <w:color w:val="000000" w:themeColor="text1"/>
                <w:sz w:val="24"/>
                <w:szCs w:val="24"/>
              </w:rPr>
              <w:t>limited</w:t>
            </w:r>
            <w:proofErr w:type="gramEnd"/>
          </w:p>
          <w:p w14:paraId="114412DE"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Control means changes may </w:t>
            </w:r>
            <w:r w:rsidRPr="00A52A85">
              <w:rPr>
                <w:rFonts w:ascii="Arial" w:hAnsi="Arial" w:cs="Arial"/>
                <w:color w:val="000000" w:themeColor="text1"/>
                <w:sz w:val="24"/>
                <w:szCs w:val="24"/>
              </w:rPr>
              <w:lastRenderedPageBreak/>
              <w:t xml:space="preserve">result from factors unrelated to </w:t>
            </w:r>
            <w:proofErr w:type="gramStart"/>
            <w:r w:rsidRPr="00A52A85">
              <w:rPr>
                <w:rFonts w:ascii="Arial" w:hAnsi="Arial" w:cs="Arial"/>
                <w:color w:val="000000" w:themeColor="text1"/>
                <w:sz w:val="24"/>
                <w:szCs w:val="24"/>
              </w:rPr>
              <w:t>either treatments</w:t>
            </w:r>
            <w:proofErr w:type="gramEnd"/>
            <w:r w:rsidRPr="00A52A85">
              <w:rPr>
                <w:rFonts w:ascii="Arial" w:hAnsi="Arial" w:cs="Arial"/>
                <w:color w:val="000000" w:themeColor="text1"/>
                <w:sz w:val="24"/>
                <w:szCs w:val="24"/>
              </w:rPr>
              <w:t xml:space="preserve"> </w:t>
            </w:r>
          </w:p>
        </w:tc>
        <w:tc>
          <w:tcPr>
            <w:tcW w:w="964" w:type="dxa"/>
          </w:tcPr>
          <w:p w14:paraId="7B949C45"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34</w:t>
            </w:r>
          </w:p>
          <w:p w14:paraId="0F3C0A2A"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85%</w:t>
            </w:r>
          </w:p>
        </w:tc>
        <w:tc>
          <w:tcPr>
            <w:tcW w:w="992" w:type="dxa"/>
          </w:tcPr>
          <w:p w14:paraId="1C35E1DF"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p>
        </w:tc>
      </w:tr>
      <w:tr w:rsidR="00897795" w:rsidRPr="00A52A85" w14:paraId="529CBDE3" w14:textId="5A26EA66" w:rsidTr="00D66C72">
        <w:tc>
          <w:tcPr>
            <w:tcW w:w="1985" w:type="dxa"/>
          </w:tcPr>
          <w:p w14:paraId="0528FCDD"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Bain </w:t>
            </w:r>
            <w:r w:rsidRPr="00A52A85">
              <w:rPr>
                <w:rFonts w:ascii="Arial" w:hAnsi="Arial" w:cs="Arial"/>
                <w:color w:val="000000" w:themeColor="text1"/>
                <w:sz w:val="24"/>
                <w:szCs w:val="24"/>
              </w:rPr>
              <w:lastRenderedPageBreak/>
              <w:t>(2014)</w:t>
            </w:r>
          </w:p>
        </w:tc>
        <w:tc>
          <w:tcPr>
            <w:tcW w:w="1134" w:type="dxa"/>
          </w:tcPr>
          <w:p w14:paraId="1079707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UK </w:t>
            </w:r>
            <w:r w:rsidRPr="00A52A85">
              <w:rPr>
                <w:rFonts w:ascii="Arial" w:hAnsi="Arial" w:cs="Arial"/>
                <w:color w:val="000000" w:themeColor="text1"/>
                <w:sz w:val="24"/>
                <w:szCs w:val="24"/>
              </w:rPr>
              <w:lastRenderedPageBreak/>
              <w:t>Study based in south Africa</w:t>
            </w:r>
          </w:p>
        </w:tc>
        <w:tc>
          <w:tcPr>
            <w:tcW w:w="1586" w:type="dxa"/>
          </w:tcPr>
          <w:p w14:paraId="1DDD732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To </w:t>
            </w:r>
            <w:r w:rsidRPr="00A52A85">
              <w:rPr>
                <w:rFonts w:ascii="Arial" w:hAnsi="Arial" w:cs="Arial"/>
                <w:color w:val="000000" w:themeColor="text1"/>
                <w:sz w:val="24"/>
                <w:szCs w:val="24"/>
              </w:rPr>
              <w:lastRenderedPageBreak/>
              <w:t xml:space="preserve">implement a </w:t>
            </w:r>
            <w:proofErr w:type="gramStart"/>
            <w:r w:rsidRPr="00A52A85">
              <w:rPr>
                <w:rFonts w:ascii="Arial" w:hAnsi="Arial" w:cs="Arial"/>
                <w:color w:val="000000" w:themeColor="text1"/>
                <w:sz w:val="24"/>
                <w:szCs w:val="24"/>
              </w:rPr>
              <w:t>12 week</w:t>
            </w:r>
            <w:proofErr w:type="gramEnd"/>
            <w:r w:rsidRPr="00A52A85">
              <w:rPr>
                <w:rFonts w:ascii="Arial" w:hAnsi="Arial" w:cs="Arial"/>
                <w:color w:val="000000" w:themeColor="text1"/>
                <w:sz w:val="24"/>
                <w:szCs w:val="24"/>
              </w:rPr>
              <w:t xml:space="preserve"> group therapy intervention for infants with attachment difficulties and their mothers or caregivers in two Johannesburg shelters for homeless mothers and test the effectiveness of this by </w:t>
            </w:r>
            <w:r w:rsidRPr="00A52A85">
              <w:rPr>
                <w:rFonts w:ascii="Arial" w:hAnsi="Arial" w:cs="Arial"/>
                <w:color w:val="000000" w:themeColor="text1"/>
                <w:sz w:val="24"/>
                <w:szCs w:val="24"/>
              </w:rPr>
              <w:lastRenderedPageBreak/>
              <w:t xml:space="preserve">measuring infants global development and mothers mood, child responsiveness to mother, and mothers emotional availability and reflective functioning </w:t>
            </w:r>
          </w:p>
        </w:tc>
        <w:tc>
          <w:tcPr>
            <w:tcW w:w="1521" w:type="dxa"/>
          </w:tcPr>
          <w:p w14:paraId="53988AA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Participants</w:t>
            </w:r>
            <w:r w:rsidRPr="00A52A85">
              <w:rPr>
                <w:rFonts w:ascii="Arial" w:hAnsi="Arial" w:cs="Arial"/>
                <w:color w:val="000000" w:themeColor="text1"/>
                <w:sz w:val="24"/>
                <w:szCs w:val="24"/>
              </w:rPr>
              <w:t>:</w:t>
            </w:r>
          </w:p>
          <w:p w14:paraId="1E0BBB1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Homeless mother-infant dyads living in </w:t>
            </w:r>
            <w:proofErr w:type="gramStart"/>
            <w:r w:rsidRPr="00A52A85">
              <w:rPr>
                <w:rFonts w:ascii="Arial" w:hAnsi="Arial" w:cs="Arial"/>
                <w:color w:val="000000" w:themeColor="text1"/>
                <w:sz w:val="24"/>
                <w:szCs w:val="24"/>
              </w:rPr>
              <w:t>shelters</w:t>
            </w:r>
            <w:proofErr w:type="gramEnd"/>
            <w:r w:rsidRPr="00A52A85">
              <w:rPr>
                <w:rFonts w:ascii="Arial" w:hAnsi="Arial" w:cs="Arial"/>
                <w:color w:val="000000" w:themeColor="text1"/>
                <w:sz w:val="24"/>
                <w:szCs w:val="24"/>
              </w:rPr>
              <w:t xml:space="preserve"> </w:t>
            </w:r>
          </w:p>
          <w:p w14:paraId="4315A22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Between 2 months to 2 years </w:t>
            </w:r>
          </w:p>
          <w:p w14:paraId="2FFA4D2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Mum’s ages – 18-43 </w:t>
            </w:r>
          </w:p>
          <w:p w14:paraId="306E46E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Infants 9 days to 2.5 years</w:t>
            </w:r>
          </w:p>
          <w:p w14:paraId="11A2EA2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Group 1: 7 dyads. Group 2: 6 dyads</w:t>
            </w:r>
          </w:p>
          <w:p w14:paraId="31FEAD8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Group 3: 9 dyads but ended with </w:t>
            </w:r>
            <w:proofErr w:type="gramStart"/>
            <w:r w:rsidRPr="00A52A85">
              <w:rPr>
                <w:rFonts w:ascii="Arial" w:hAnsi="Arial" w:cs="Arial"/>
                <w:color w:val="000000" w:themeColor="text1"/>
                <w:sz w:val="24"/>
                <w:szCs w:val="24"/>
              </w:rPr>
              <w:lastRenderedPageBreak/>
              <w:t>3</w:t>
            </w:r>
            <w:proofErr w:type="gramEnd"/>
          </w:p>
          <w:p w14:paraId="125393B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Group 4: (control group) 6 dyads</w:t>
            </w:r>
          </w:p>
          <w:p w14:paraId="2B57C45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16 mother-infant dyads completed the programme and 6 in the control </w:t>
            </w:r>
            <w:proofErr w:type="gramStart"/>
            <w:r w:rsidRPr="00A52A85">
              <w:rPr>
                <w:rFonts w:ascii="Arial" w:hAnsi="Arial" w:cs="Arial"/>
                <w:color w:val="000000" w:themeColor="text1"/>
                <w:sz w:val="24"/>
                <w:szCs w:val="24"/>
              </w:rPr>
              <w:t>group</w:t>
            </w:r>
            <w:proofErr w:type="gramEnd"/>
            <w:r w:rsidRPr="00A52A85">
              <w:rPr>
                <w:rFonts w:ascii="Arial" w:hAnsi="Arial" w:cs="Arial"/>
                <w:color w:val="000000" w:themeColor="text1"/>
                <w:sz w:val="24"/>
                <w:szCs w:val="24"/>
              </w:rPr>
              <w:t xml:space="preserve">  </w:t>
            </w:r>
          </w:p>
          <w:p w14:paraId="611492DA"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Majority of sample ‘poorly educated’ and ‘</w:t>
            </w:r>
            <w:proofErr w:type="gramStart"/>
            <w:r w:rsidRPr="00A52A85">
              <w:rPr>
                <w:rFonts w:ascii="Arial" w:hAnsi="Arial" w:cs="Arial"/>
                <w:color w:val="000000" w:themeColor="text1"/>
                <w:sz w:val="24"/>
                <w:szCs w:val="24"/>
              </w:rPr>
              <w:t>unemployed’</w:t>
            </w:r>
            <w:proofErr w:type="gramEnd"/>
          </w:p>
          <w:p w14:paraId="6D528D1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All mothers </w:t>
            </w:r>
            <w:r w:rsidRPr="00A52A85">
              <w:rPr>
                <w:rFonts w:ascii="Arial" w:hAnsi="Arial" w:cs="Arial"/>
                <w:color w:val="000000" w:themeColor="text1"/>
                <w:sz w:val="24"/>
                <w:szCs w:val="24"/>
              </w:rPr>
              <w:lastRenderedPageBreak/>
              <w:t xml:space="preserve">reported trauma </w:t>
            </w:r>
          </w:p>
        </w:tc>
        <w:tc>
          <w:tcPr>
            <w:tcW w:w="1287" w:type="dxa"/>
          </w:tcPr>
          <w:p w14:paraId="12FB614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3 </w:t>
            </w:r>
            <w:r w:rsidRPr="00A52A85">
              <w:rPr>
                <w:rFonts w:ascii="Arial" w:hAnsi="Arial" w:cs="Arial"/>
                <w:color w:val="000000" w:themeColor="text1"/>
                <w:sz w:val="24"/>
                <w:szCs w:val="24"/>
              </w:rPr>
              <w:t xml:space="preserve">experimental groups each received the group intervention and one control which did receive treatment at a later stage. </w:t>
            </w:r>
          </w:p>
          <w:p w14:paraId="50D0BEC8" w14:textId="77777777" w:rsidR="00897795" w:rsidRPr="00A52A85" w:rsidRDefault="00897795" w:rsidP="008D5B61">
            <w:pPr>
              <w:spacing w:line="360" w:lineRule="auto"/>
              <w:rPr>
                <w:rFonts w:ascii="Arial" w:hAnsi="Arial" w:cs="Arial"/>
                <w:color w:val="000000" w:themeColor="text1"/>
                <w:sz w:val="24"/>
                <w:szCs w:val="24"/>
              </w:rPr>
            </w:pPr>
          </w:p>
          <w:p w14:paraId="7333E98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Pre and post testing was used &amp; </w:t>
            </w:r>
          </w:p>
          <w:p w14:paraId="2991D47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randomisation was used to </w:t>
            </w:r>
            <w:proofErr w:type="gramStart"/>
            <w:r w:rsidRPr="00A52A85">
              <w:rPr>
                <w:rFonts w:ascii="Arial" w:hAnsi="Arial" w:cs="Arial"/>
                <w:color w:val="000000" w:themeColor="text1"/>
                <w:sz w:val="24"/>
                <w:szCs w:val="24"/>
              </w:rPr>
              <w:t>allocate</w:t>
            </w:r>
            <w:proofErr w:type="gramEnd"/>
          </w:p>
          <w:p w14:paraId="5A9030D8" w14:textId="77777777" w:rsidR="00897795" w:rsidRPr="00A52A85" w:rsidRDefault="00897795" w:rsidP="008D5B61">
            <w:pPr>
              <w:spacing w:line="360" w:lineRule="auto"/>
              <w:rPr>
                <w:rFonts w:ascii="Arial" w:hAnsi="Arial" w:cs="Arial"/>
                <w:color w:val="000000" w:themeColor="text1"/>
                <w:sz w:val="24"/>
                <w:szCs w:val="24"/>
              </w:rPr>
            </w:pPr>
          </w:p>
          <w:p w14:paraId="68AEABFA" w14:textId="77777777" w:rsidR="00897795" w:rsidRPr="00A52A85" w:rsidRDefault="00897795" w:rsidP="008D5B61">
            <w:pPr>
              <w:spacing w:line="360" w:lineRule="auto"/>
              <w:rPr>
                <w:rFonts w:ascii="Arial" w:hAnsi="Arial" w:cs="Arial"/>
                <w:color w:val="000000" w:themeColor="text1"/>
                <w:sz w:val="24"/>
                <w:szCs w:val="24"/>
              </w:rPr>
            </w:pPr>
          </w:p>
          <w:p w14:paraId="10088A0A" w14:textId="77777777" w:rsidR="00897795" w:rsidRPr="00A52A85" w:rsidRDefault="00897795" w:rsidP="008D5B61">
            <w:pPr>
              <w:spacing w:line="360" w:lineRule="auto"/>
              <w:rPr>
                <w:rFonts w:ascii="Arial" w:hAnsi="Arial" w:cs="Arial"/>
                <w:color w:val="000000" w:themeColor="text1"/>
                <w:sz w:val="24"/>
                <w:szCs w:val="24"/>
              </w:rPr>
            </w:pPr>
          </w:p>
          <w:p w14:paraId="32A44A8B" w14:textId="77777777" w:rsidR="00897795" w:rsidRPr="00A52A85" w:rsidRDefault="00897795" w:rsidP="008D5B61">
            <w:pPr>
              <w:spacing w:line="360" w:lineRule="auto"/>
              <w:rPr>
                <w:rFonts w:ascii="Arial" w:hAnsi="Arial" w:cs="Arial"/>
                <w:color w:val="000000" w:themeColor="text1"/>
                <w:sz w:val="24"/>
                <w:szCs w:val="24"/>
              </w:rPr>
            </w:pPr>
          </w:p>
          <w:p w14:paraId="63CC971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1560" w:type="dxa"/>
          </w:tcPr>
          <w:p w14:paraId="3ACCB946"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ANOVA’S </w:t>
            </w:r>
            <w:r w:rsidRPr="00A52A85">
              <w:rPr>
                <w:rFonts w:ascii="Arial" w:hAnsi="Arial" w:cs="Arial"/>
                <w:color w:val="000000" w:themeColor="text1"/>
                <w:sz w:val="24"/>
                <w:szCs w:val="24"/>
              </w:rPr>
              <w:t>were run to detect any significant treatment effects over time, and Pearson’s correlation coefficient was used to detect any significant correlations in the data</w:t>
            </w:r>
          </w:p>
        </w:tc>
        <w:tc>
          <w:tcPr>
            <w:tcW w:w="3543" w:type="dxa"/>
          </w:tcPr>
          <w:p w14:paraId="5AEC988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significant effects of the </w:t>
            </w:r>
            <w:r w:rsidRPr="00A52A85">
              <w:rPr>
                <w:rFonts w:ascii="Arial" w:hAnsi="Arial" w:cs="Arial"/>
                <w:color w:val="000000" w:themeColor="text1"/>
                <w:sz w:val="24"/>
                <w:szCs w:val="24"/>
              </w:rPr>
              <w:lastRenderedPageBreak/>
              <w:t>program on maternal RF were found at post-testing; however, descriptive analysis of these findings was more useful. In the experimental groups, 31% of the mothers’ RF scores increased by 1 or 2 points, 25% of the scores decreased by 1 or 2 points, and 44% of the mothers’ scores remained the same.</w:t>
            </w:r>
          </w:p>
          <w:p w14:paraId="41A56F8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abilities to structure interactions with their infants, as measured on the EA Scales, increased significantly in the mothers who attended the groups, as compared to those in the control group p = .015.</w:t>
            </w:r>
          </w:p>
          <w:p w14:paraId="02B4761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number of sessions attended by each mother–</w:t>
            </w:r>
            <w:r w:rsidRPr="00A52A85">
              <w:rPr>
                <w:rFonts w:ascii="Arial" w:hAnsi="Arial" w:cs="Arial"/>
                <w:color w:val="000000" w:themeColor="text1"/>
                <w:sz w:val="24"/>
                <w:szCs w:val="24"/>
              </w:rPr>
              <w:lastRenderedPageBreak/>
              <w:t xml:space="preserve">infant dyad correlated significantly with the amount of improvement in the babies’ hearing and speech, p = .01, and with the amount of improvement made by mothers regarding their structuring abilities, p = .006. </w:t>
            </w:r>
          </w:p>
          <w:p w14:paraId="6024423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There was a significant negative correlation found between the Kessler-10 pre-score and the number of sessions attended by the mothers and infants, p = .048, indicating that the more depressed the mother was at pretesting, the fewer sessions she attended. This suggests increased difficulty for severely depressed mothers to access, commit to, and internalize </w:t>
            </w:r>
            <w:r w:rsidRPr="00A52A85">
              <w:rPr>
                <w:rFonts w:ascii="Arial" w:hAnsi="Arial" w:cs="Arial"/>
                <w:color w:val="000000" w:themeColor="text1"/>
                <w:sz w:val="24"/>
                <w:szCs w:val="24"/>
              </w:rPr>
              <w:lastRenderedPageBreak/>
              <w:t>treatment.</w:t>
            </w:r>
          </w:p>
        </w:tc>
        <w:tc>
          <w:tcPr>
            <w:tcW w:w="1696" w:type="dxa"/>
          </w:tcPr>
          <w:p w14:paraId="6A0C8E8C"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 Very small </w:t>
            </w:r>
            <w:r w:rsidRPr="00A52A85">
              <w:rPr>
                <w:rFonts w:ascii="Arial" w:eastAsia="Times New Roman" w:hAnsi="Arial" w:cs="Arial"/>
                <w:color w:val="000000" w:themeColor="text1"/>
                <w:sz w:val="24"/>
                <w:szCs w:val="24"/>
                <w:lang w:eastAsia="en-GB"/>
              </w:rPr>
              <w:t xml:space="preserve">sample </w:t>
            </w:r>
          </w:p>
        </w:tc>
        <w:tc>
          <w:tcPr>
            <w:tcW w:w="964" w:type="dxa"/>
          </w:tcPr>
          <w:p w14:paraId="7EC5708A"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26 </w:t>
            </w:r>
          </w:p>
          <w:p w14:paraId="777B5C9C"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65%</w:t>
            </w:r>
          </w:p>
        </w:tc>
        <w:tc>
          <w:tcPr>
            <w:tcW w:w="992" w:type="dxa"/>
          </w:tcPr>
          <w:p w14:paraId="21FB2259"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p>
        </w:tc>
      </w:tr>
      <w:tr w:rsidR="00897795" w:rsidRPr="00A52A85" w14:paraId="6EED74B2" w14:textId="3A617B43" w:rsidTr="00D66C72">
        <w:tc>
          <w:tcPr>
            <w:tcW w:w="1985" w:type="dxa"/>
          </w:tcPr>
          <w:p w14:paraId="622D98FC"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Lavi et al., 2015</w:t>
            </w:r>
          </w:p>
        </w:tc>
        <w:tc>
          <w:tcPr>
            <w:tcW w:w="1134" w:type="dxa"/>
          </w:tcPr>
          <w:p w14:paraId="0A52EE7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tc>
        <w:tc>
          <w:tcPr>
            <w:tcW w:w="1586" w:type="dxa"/>
          </w:tcPr>
          <w:p w14:paraId="2A93FD50"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To explore the impact of CPP on a perinatal sample on maternal functioning and mental health.  </w:t>
            </w:r>
          </w:p>
        </w:tc>
        <w:tc>
          <w:tcPr>
            <w:tcW w:w="1521" w:type="dxa"/>
          </w:tcPr>
          <w:p w14:paraId="0A69BFF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Pregnant women </w:t>
            </w:r>
          </w:p>
          <w:p w14:paraId="15F6B27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64 completed the CPP and were included in analysis 53% of the women were in their third trimester at this time and engaged until their infants were 6 months </w:t>
            </w:r>
            <w:r w:rsidRPr="00A52A85">
              <w:rPr>
                <w:rFonts w:ascii="Arial" w:hAnsi="Arial" w:cs="Arial"/>
                <w:color w:val="000000" w:themeColor="text1"/>
                <w:sz w:val="24"/>
                <w:szCs w:val="24"/>
              </w:rPr>
              <w:lastRenderedPageBreak/>
              <w:t xml:space="preserve">old. </w:t>
            </w:r>
          </w:p>
        </w:tc>
        <w:tc>
          <w:tcPr>
            <w:tcW w:w="1287" w:type="dxa"/>
          </w:tcPr>
          <w:p w14:paraId="34292E2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Pilot study </w:t>
            </w:r>
          </w:p>
          <w:p w14:paraId="2ADBC351" w14:textId="77777777" w:rsidR="00897795" w:rsidRPr="00A52A85" w:rsidRDefault="00897795" w:rsidP="008D5B61">
            <w:pPr>
              <w:spacing w:line="360" w:lineRule="auto"/>
              <w:rPr>
                <w:rFonts w:ascii="Arial" w:hAnsi="Arial" w:cs="Arial"/>
                <w:color w:val="000000" w:themeColor="text1"/>
                <w:sz w:val="24"/>
                <w:szCs w:val="24"/>
              </w:rPr>
            </w:pPr>
          </w:p>
          <w:p w14:paraId="4BE0C2A8" w14:textId="77777777" w:rsidR="00897795" w:rsidRPr="00A52A85" w:rsidRDefault="00897795" w:rsidP="008D5B61">
            <w:pPr>
              <w:spacing w:line="360" w:lineRule="auto"/>
              <w:rPr>
                <w:rFonts w:ascii="Arial" w:hAnsi="Arial" w:cs="Arial"/>
                <w:color w:val="000000" w:themeColor="text1"/>
                <w:sz w:val="24"/>
                <w:szCs w:val="24"/>
              </w:rPr>
            </w:pPr>
          </w:p>
        </w:tc>
        <w:tc>
          <w:tcPr>
            <w:tcW w:w="1560" w:type="dxa"/>
          </w:tcPr>
          <w:p w14:paraId="089884C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ANOVA </w:t>
            </w:r>
          </w:p>
          <w:p w14:paraId="5E2A35F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Effect sizes: Cohen’s D </w:t>
            </w:r>
          </w:p>
          <w:p w14:paraId="1464E14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Moderation analyses</w:t>
            </w:r>
          </w:p>
          <w:p w14:paraId="7D23427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t>
            </w:r>
          </w:p>
          <w:p w14:paraId="4CBAFCF2" w14:textId="77777777" w:rsidR="00897795" w:rsidRPr="00A52A85" w:rsidRDefault="00897795" w:rsidP="008D5B61">
            <w:pPr>
              <w:spacing w:line="360" w:lineRule="auto"/>
              <w:rPr>
                <w:rFonts w:ascii="Arial" w:hAnsi="Arial" w:cs="Arial"/>
                <w:color w:val="000000" w:themeColor="text1"/>
                <w:sz w:val="24"/>
                <w:szCs w:val="24"/>
              </w:rPr>
            </w:pPr>
          </w:p>
          <w:p w14:paraId="3C869EAA" w14:textId="77777777" w:rsidR="00897795" w:rsidRPr="00A52A85" w:rsidRDefault="00897795" w:rsidP="008D5B61">
            <w:pPr>
              <w:spacing w:line="360" w:lineRule="auto"/>
              <w:rPr>
                <w:rFonts w:ascii="Arial" w:hAnsi="Arial" w:cs="Arial"/>
                <w:color w:val="000000" w:themeColor="text1"/>
                <w:sz w:val="24"/>
                <w:szCs w:val="24"/>
              </w:rPr>
            </w:pPr>
          </w:p>
        </w:tc>
        <w:tc>
          <w:tcPr>
            <w:tcW w:w="3543" w:type="dxa"/>
          </w:tcPr>
          <w:p w14:paraId="1381B5E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Decreases in depression and PTSS from pre- to post-treatment assessments, as well as an increase in positive child-rearing attitudes.</w:t>
            </w:r>
          </w:p>
          <w:p w14:paraId="722D1A97" w14:textId="77777777" w:rsidR="00897795" w:rsidRPr="00A52A85" w:rsidRDefault="00897795" w:rsidP="008D5B61">
            <w:pPr>
              <w:spacing w:line="360" w:lineRule="auto"/>
              <w:rPr>
                <w:rFonts w:ascii="Arial" w:hAnsi="Arial" w:cs="Arial"/>
                <w:color w:val="000000" w:themeColor="text1"/>
                <w:sz w:val="24"/>
                <w:szCs w:val="24"/>
              </w:rPr>
            </w:pPr>
          </w:p>
          <w:p w14:paraId="4761F65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Women with low maternal-</w:t>
            </w:r>
            <w:proofErr w:type="spellStart"/>
            <w:r w:rsidRPr="00A52A85">
              <w:rPr>
                <w:rFonts w:ascii="Arial" w:hAnsi="Arial" w:cs="Arial"/>
                <w:color w:val="000000" w:themeColor="text1"/>
                <w:sz w:val="24"/>
                <w:szCs w:val="24"/>
              </w:rPr>
              <w:t>fetal</w:t>
            </w:r>
            <w:proofErr w:type="spellEnd"/>
            <w:r w:rsidRPr="00A52A85">
              <w:rPr>
                <w:rFonts w:ascii="Arial" w:hAnsi="Arial" w:cs="Arial"/>
                <w:color w:val="000000" w:themeColor="text1"/>
                <w:sz w:val="24"/>
                <w:szCs w:val="24"/>
              </w:rPr>
              <w:t xml:space="preserve"> attachment demonstrated the greatest improvement in depression, PTSS, and child-rearing attitudes compared to women with high maternal-</w:t>
            </w:r>
            <w:proofErr w:type="spellStart"/>
            <w:r w:rsidRPr="00A52A85">
              <w:rPr>
                <w:rFonts w:ascii="Arial" w:hAnsi="Arial" w:cs="Arial"/>
                <w:color w:val="000000" w:themeColor="text1"/>
                <w:sz w:val="24"/>
                <w:szCs w:val="24"/>
              </w:rPr>
              <w:t>fetal</w:t>
            </w:r>
            <w:proofErr w:type="spellEnd"/>
            <w:r w:rsidRPr="00A52A85">
              <w:rPr>
                <w:rFonts w:ascii="Arial" w:hAnsi="Arial" w:cs="Arial"/>
                <w:color w:val="000000" w:themeColor="text1"/>
                <w:sz w:val="24"/>
                <w:szCs w:val="24"/>
              </w:rPr>
              <w:t xml:space="preserve"> attachment.</w:t>
            </w:r>
          </w:p>
          <w:p w14:paraId="143509A8"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decrease in levels of depression (large effect .94) and PTSS (Large effect .99) </w:t>
            </w:r>
          </w:p>
          <w:p w14:paraId="51C02A8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increase in positive child rearing attitudes (large effect .95) </w:t>
            </w:r>
          </w:p>
          <w:p w14:paraId="542C553C"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sig interaction with any demographic factors over the course of treatment </w:t>
            </w:r>
          </w:p>
        </w:tc>
        <w:tc>
          <w:tcPr>
            <w:tcW w:w="1696" w:type="dxa"/>
          </w:tcPr>
          <w:p w14:paraId="43CEB09E"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Pilot study with a small sample and lack of control group </w:t>
            </w:r>
          </w:p>
          <w:p w14:paraId="6B5A84B9"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Attrition very high </w:t>
            </w:r>
          </w:p>
          <w:p w14:paraId="0AA2998F"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Influence of social desirability as the clinician completed </w:t>
            </w:r>
            <w:proofErr w:type="gramStart"/>
            <w:r w:rsidRPr="00A52A85">
              <w:rPr>
                <w:rFonts w:ascii="Arial" w:eastAsia="Times New Roman" w:hAnsi="Arial" w:cs="Arial"/>
                <w:color w:val="000000" w:themeColor="text1"/>
                <w:sz w:val="24"/>
                <w:szCs w:val="24"/>
                <w:lang w:eastAsia="en-GB"/>
              </w:rPr>
              <w:t>the  measures</w:t>
            </w:r>
            <w:proofErr w:type="gramEnd"/>
            <w:r w:rsidRPr="00A52A85">
              <w:rPr>
                <w:rFonts w:ascii="Arial" w:eastAsia="Times New Roman" w:hAnsi="Arial" w:cs="Arial"/>
                <w:color w:val="000000" w:themeColor="text1"/>
                <w:sz w:val="24"/>
                <w:szCs w:val="24"/>
                <w:lang w:eastAsia="en-GB"/>
              </w:rPr>
              <w:t xml:space="preserve"> </w:t>
            </w:r>
          </w:p>
        </w:tc>
        <w:tc>
          <w:tcPr>
            <w:tcW w:w="964" w:type="dxa"/>
          </w:tcPr>
          <w:p w14:paraId="1AE9A93D"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23 </w:t>
            </w:r>
          </w:p>
          <w:p w14:paraId="110E5C09"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58%</w:t>
            </w:r>
          </w:p>
        </w:tc>
        <w:tc>
          <w:tcPr>
            <w:tcW w:w="992" w:type="dxa"/>
          </w:tcPr>
          <w:p w14:paraId="48C28564"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p>
        </w:tc>
      </w:tr>
      <w:tr w:rsidR="00897795" w:rsidRPr="00A52A85" w14:paraId="1A066AB9" w14:textId="6984352D" w:rsidTr="00D66C72">
        <w:tc>
          <w:tcPr>
            <w:tcW w:w="1985" w:type="dxa"/>
          </w:tcPr>
          <w:p w14:paraId="26A2D00B" w14:textId="77777777" w:rsidR="00897795" w:rsidRPr="00A52A85" w:rsidRDefault="00897795" w:rsidP="00421F93">
            <w:pPr>
              <w:pStyle w:val="ListParagraph"/>
              <w:numPr>
                <w:ilvl w:val="0"/>
                <w:numId w:val="13"/>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Hagan et al., (2017)</w:t>
            </w:r>
          </w:p>
        </w:tc>
        <w:tc>
          <w:tcPr>
            <w:tcW w:w="1134" w:type="dxa"/>
          </w:tcPr>
          <w:p w14:paraId="4F1407B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tc>
        <w:tc>
          <w:tcPr>
            <w:tcW w:w="1586" w:type="dxa"/>
          </w:tcPr>
          <w:p w14:paraId="4E79E46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Investigated whether parent and child PTSS symptoms similarly decreased during treatment and whether improvement was moderated by parent, child, and treatment characteristics.</w:t>
            </w:r>
          </w:p>
        </w:tc>
        <w:tc>
          <w:tcPr>
            <w:tcW w:w="1521" w:type="dxa"/>
          </w:tcPr>
          <w:p w14:paraId="353B4DB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Sample recruited from dyads referred for outpatient mental health services. </w:t>
            </w:r>
          </w:p>
          <w:p w14:paraId="3F20E4E2"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199 dyads participated in an open treatment study of CPP,</w:t>
            </w:r>
          </w:p>
          <w:p w14:paraId="6BF97A8E"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Children were between 24-72 </w:t>
            </w:r>
            <w:r w:rsidRPr="00A52A85">
              <w:rPr>
                <w:rFonts w:ascii="Arial" w:hAnsi="Arial" w:cs="Arial"/>
                <w:color w:val="000000" w:themeColor="text1"/>
                <w:sz w:val="24"/>
                <w:szCs w:val="24"/>
              </w:rPr>
              <w:lastRenderedPageBreak/>
              <w:t xml:space="preserve">months. </w:t>
            </w:r>
          </w:p>
          <w:p w14:paraId="5CDF8C3A" w14:textId="77777777" w:rsidR="00897795" w:rsidRPr="00A52A85" w:rsidRDefault="00897795" w:rsidP="008D5B61">
            <w:pPr>
              <w:spacing w:line="360" w:lineRule="auto"/>
              <w:rPr>
                <w:rFonts w:ascii="Arial" w:hAnsi="Arial" w:cs="Arial"/>
                <w:color w:val="000000" w:themeColor="text1"/>
                <w:sz w:val="24"/>
                <w:szCs w:val="24"/>
              </w:rPr>
            </w:pPr>
          </w:p>
          <w:p w14:paraId="0713639E" w14:textId="77777777" w:rsidR="00897795" w:rsidRPr="00A52A85" w:rsidRDefault="00897795" w:rsidP="008D5B61">
            <w:pPr>
              <w:spacing w:line="360" w:lineRule="auto"/>
              <w:rPr>
                <w:rFonts w:ascii="Arial" w:hAnsi="Arial" w:cs="Arial"/>
                <w:color w:val="000000" w:themeColor="text1"/>
                <w:sz w:val="24"/>
                <w:szCs w:val="24"/>
              </w:rPr>
            </w:pPr>
          </w:p>
        </w:tc>
        <w:tc>
          <w:tcPr>
            <w:tcW w:w="1287" w:type="dxa"/>
          </w:tcPr>
          <w:p w14:paraId="0DE15003"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Open treatment study of outcomes and predictive factors </w:t>
            </w:r>
          </w:p>
        </w:tc>
        <w:tc>
          <w:tcPr>
            <w:tcW w:w="1560" w:type="dxa"/>
          </w:tcPr>
          <w:p w14:paraId="17C72BA1"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Groups were compared to check for </w:t>
            </w:r>
            <w:proofErr w:type="gramStart"/>
            <w:r w:rsidRPr="00A52A85">
              <w:rPr>
                <w:rFonts w:ascii="Arial" w:hAnsi="Arial" w:cs="Arial"/>
                <w:color w:val="000000" w:themeColor="text1"/>
                <w:sz w:val="24"/>
                <w:szCs w:val="24"/>
              </w:rPr>
              <w:t>significant  differences</w:t>
            </w:r>
            <w:proofErr w:type="gramEnd"/>
            <w:r w:rsidRPr="00A52A85">
              <w:rPr>
                <w:rFonts w:ascii="Arial" w:hAnsi="Arial" w:cs="Arial"/>
                <w:color w:val="000000" w:themeColor="text1"/>
                <w:sz w:val="24"/>
                <w:szCs w:val="24"/>
              </w:rPr>
              <w:t xml:space="preserve"> in group characteristics. </w:t>
            </w:r>
          </w:p>
        </w:tc>
        <w:tc>
          <w:tcPr>
            <w:tcW w:w="3543" w:type="dxa"/>
          </w:tcPr>
          <w:p w14:paraId="4EE17D3B"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Significant findings:</w:t>
            </w:r>
          </w:p>
          <w:p w14:paraId="3B8E0DAF"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t>
            </w:r>
            <w:r w:rsidRPr="00A52A85">
              <w:rPr>
                <w:rFonts w:ascii="Arial" w:hAnsi="Arial" w:cs="Arial"/>
                <w:color w:val="000000" w:themeColor="text1"/>
                <w:sz w:val="24"/>
                <w:szCs w:val="24"/>
              </w:rPr>
              <w:tab/>
              <w:t xml:space="preserve">PTSS decreased for both parents and children. </w:t>
            </w:r>
          </w:p>
          <w:p w14:paraId="53AFD6D4"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Associations:</w:t>
            </w:r>
          </w:p>
          <w:p w14:paraId="1BD15E35"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t>
            </w:r>
            <w:r w:rsidRPr="00A52A85">
              <w:rPr>
                <w:rFonts w:ascii="Arial" w:hAnsi="Arial" w:cs="Arial"/>
                <w:color w:val="000000" w:themeColor="text1"/>
                <w:sz w:val="24"/>
                <w:szCs w:val="24"/>
              </w:rPr>
              <w:tab/>
              <w:t xml:space="preserve">Parent and child improvement in PTSS was greater for those with fewer lifetime stressors. </w:t>
            </w:r>
          </w:p>
          <w:p w14:paraId="4A17CCE7" w14:textId="77777777" w:rsidR="00897795" w:rsidRPr="00A52A85" w:rsidRDefault="00897795"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Those with higher levels of PTSS achieved greater change in PTSS symptoms post treatment.</w:t>
            </w:r>
          </w:p>
        </w:tc>
        <w:tc>
          <w:tcPr>
            <w:tcW w:w="1696" w:type="dxa"/>
          </w:tcPr>
          <w:p w14:paraId="0E1C95DC"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Large drop out </w:t>
            </w:r>
            <w:proofErr w:type="spellStart"/>
            <w:r w:rsidRPr="00A52A85">
              <w:rPr>
                <w:rFonts w:ascii="Arial" w:eastAsia="Times New Roman" w:hAnsi="Arial" w:cs="Arial"/>
                <w:color w:val="000000" w:themeColor="text1"/>
                <w:sz w:val="24"/>
                <w:szCs w:val="24"/>
                <w:lang w:eastAsia="en-GB"/>
              </w:rPr>
              <w:t>e.g</w:t>
            </w:r>
            <w:proofErr w:type="spellEnd"/>
            <w:r w:rsidRPr="00A52A85">
              <w:rPr>
                <w:rFonts w:ascii="Arial" w:eastAsia="Times New Roman" w:hAnsi="Arial" w:cs="Arial"/>
                <w:color w:val="000000" w:themeColor="text1"/>
                <w:sz w:val="24"/>
                <w:szCs w:val="24"/>
                <w:lang w:eastAsia="en-GB"/>
              </w:rPr>
              <w:t xml:space="preserve"> did not complete treatment (over 40%)</w:t>
            </w:r>
          </w:p>
          <w:p w14:paraId="79ADC786"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All measures were parental self-</w:t>
            </w:r>
            <w:proofErr w:type="gramStart"/>
            <w:r w:rsidRPr="00A52A85">
              <w:rPr>
                <w:rFonts w:ascii="Arial" w:eastAsia="Times New Roman" w:hAnsi="Arial" w:cs="Arial"/>
                <w:color w:val="000000" w:themeColor="text1"/>
                <w:sz w:val="24"/>
                <w:szCs w:val="24"/>
                <w:lang w:eastAsia="en-GB"/>
              </w:rPr>
              <w:t>report</w:t>
            </w:r>
            <w:proofErr w:type="gramEnd"/>
          </w:p>
          <w:p w14:paraId="1ACC5F23" w14:textId="77777777" w:rsidR="00897795" w:rsidRPr="00A52A85" w:rsidRDefault="00897795" w:rsidP="008D5B61">
            <w:pPr>
              <w:shd w:val="clear" w:color="auto" w:fill="FFFFFF"/>
              <w:spacing w:beforeAutospacing="1" w:afterAutospacing="1"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No control group</w:t>
            </w:r>
          </w:p>
        </w:tc>
        <w:tc>
          <w:tcPr>
            <w:tcW w:w="964" w:type="dxa"/>
          </w:tcPr>
          <w:p w14:paraId="2D6A7425"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21 </w:t>
            </w:r>
          </w:p>
          <w:p w14:paraId="67F66C48"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r w:rsidRPr="00A52A85">
              <w:rPr>
                <w:rFonts w:ascii="Arial" w:hAnsi="Arial" w:cs="Arial"/>
                <w:color w:val="000000" w:themeColor="text1"/>
                <w:sz w:val="24"/>
                <w:szCs w:val="24"/>
              </w:rPr>
              <w:t>53%</w:t>
            </w:r>
          </w:p>
          <w:p w14:paraId="73A4F2E0" w14:textId="77777777" w:rsidR="00897795" w:rsidRPr="00A52A85" w:rsidRDefault="00897795" w:rsidP="008D5B61">
            <w:pPr>
              <w:shd w:val="clear" w:color="auto" w:fill="FFFFFF"/>
              <w:spacing w:beforeAutospacing="1" w:afterAutospacing="1" w:line="360" w:lineRule="auto"/>
              <w:ind w:left="360"/>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992" w:type="dxa"/>
          </w:tcPr>
          <w:p w14:paraId="0FF8F61D" w14:textId="77777777" w:rsidR="00897795" w:rsidRPr="00A52A85" w:rsidRDefault="00897795" w:rsidP="008D5B61">
            <w:pPr>
              <w:shd w:val="clear" w:color="auto" w:fill="FFFFFF"/>
              <w:spacing w:beforeAutospacing="1" w:afterAutospacing="1" w:line="360" w:lineRule="auto"/>
              <w:rPr>
                <w:rFonts w:ascii="Arial" w:hAnsi="Arial" w:cs="Arial"/>
                <w:color w:val="000000" w:themeColor="text1"/>
                <w:sz w:val="24"/>
                <w:szCs w:val="24"/>
              </w:rPr>
            </w:pPr>
          </w:p>
        </w:tc>
      </w:tr>
    </w:tbl>
    <w:tbl>
      <w:tblPr>
        <w:tblStyle w:val="TableGrid"/>
        <w:tblpPr w:leftFromText="180" w:rightFromText="180" w:vertAnchor="text" w:tblpX="-572" w:tblpY="-5"/>
        <w:tblW w:w="5387" w:type="pct"/>
        <w:tblLayout w:type="fixed"/>
        <w:tblLook w:val="04A0" w:firstRow="1" w:lastRow="0" w:firstColumn="1" w:lastColumn="0" w:noHBand="0" w:noVBand="1"/>
      </w:tblPr>
      <w:tblGrid>
        <w:gridCol w:w="1876"/>
        <w:gridCol w:w="1151"/>
        <w:gridCol w:w="1585"/>
        <w:gridCol w:w="1585"/>
        <w:gridCol w:w="1298"/>
        <w:gridCol w:w="55"/>
        <w:gridCol w:w="1527"/>
        <w:gridCol w:w="3751"/>
        <w:gridCol w:w="1151"/>
        <w:gridCol w:w="9"/>
        <w:gridCol w:w="1283"/>
      </w:tblGrid>
      <w:tr w:rsidR="00A46AC2" w:rsidRPr="00A52A85" w14:paraId="7474DBA9" w14:textId="77777777" w:rsidTr="004064D2">
        <w:tc>
          <w:tcPr>
            <w:tcW w:w="614" w:type="pct"/>
          </w:tcPr>
          <w:p w14:paraId="0338EBB1"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39B6866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Gosh et al., (2011)</w:t>
            </w:r>
          </w:p>
        </w:tc>
        <w:tc>
          <w:tcPr>
            <w:tcW w:w="377" w:type="pct"/>
          </w:tcPr>
          <w:p w14:paraId="2A4F9BA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tc>
        <w:tc>
          <w:tcPr>
            <w:tcW w:w="519" w:type="pct"/>
          </w:tcPr>
          <w:p w14:paraId="4B132BE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To explore if child–parent psychotherapy (CPP), is efficacious for children who experienced multiple traumatic and stressful life events (TSEs).</w:t>
            </w:r>
          </w:p>
        </w:tc>
        <w:tc>
          <w:tcPr>
            <w:tcW w:w="519" w:type="pct"/>
          </w:tcPr>
          <w:p w14:paraId="3988661B"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See  Lieberman</w:t>
            </w:r>
            <w:proofErr w:type="gramEnd"/>
            <w:r w:rsidRPr="00A52A85">
              <w:rPr>
                <w:rFonts w:ascii="Arial" w:hAnsi="Arial" w:cs="Arial"/>
                <w:color w:val="000000" w:themeColor="text1"/>
                <w:sz w:val="24"/>
                <w:szCs w:val="24"/>
              </w:rPr>
              <w:t xml:space="preserve"> 2005 for full methodology</w:t>
            </w:r>
          </w:p>
          <w:p w14:paraId="40C1F93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Traumatic and stressful events (TSEs). were calculated by summing across 8 categories that </w:t>
            </w:r>
            <w:proofErr w:type="gramStart"/>
            <w:r w:rsidRPr="00A52A85">
              <w:rPr>
                <w:rFonts w:ascii="Arial" w:hAnsi="Arial" w:cs="Arial"/>
                <w:color w:val="000000" w:themeColor="text1"/>
                <w:sz w:val="24"/>
                <w:szCs w:val="24"/>
              </w:rPr>
              <w:t>correspond</w:t>
            </w:r>
            <w:proofErr w:type="gramEnd"/>
          </w:p>
          <w:p w14:paraId="6C81AF6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with Adverse Childhood experiences (ACE’s) </w:t>
            </w:r>
          </w:p>
          <w:p w14:paraId="4633041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Data sources included family history and diagnostic interviews, DHS reports, and the Screening Survey of Children’s</w:t>
            </w:r>
          </w:p>
          <w:p w14:paraId="2E31DCEC"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Exposure to Community Violence</w:t>
            </w:r>
          </w:p>
        </w:tc>
        <w:tc>
          <w:tcPr>
            <w:tcW w:w="425" w:type="pct"/>
          </w:tcPr>
          <w:p w14:paraId="49F52466"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lastRenderedPageBreak/>
              <w:t>RCT Reanalysis (Lieberman et al, 2005)</w:t>
            </w:r>
          </w:p>
        </w:tc>
        <w:tc>
          <w:tcPr>
            <w:tcW w:w="518" w:type="pct"/>
            <w:gridSpan w:val="2"/>
          </w:tcPr>
          <w:p w14:paraId="5C822EA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Descriptive statistics used to measure prevalence of </w:t>
            </w:r>
            <w:proofErr w:type="gramStart"/>
            <w:r w:rsidRPr="00A52A85">
              <w:rPr>
                <w:rFonts w:ascii="Arial" w:hAnsi="Arial" w:cs="Arial"/>
                <w:color w:val="000000" w:themeColor="text1"/>
                <w:sz w:val="24"/>
                <w:szCs w:val="24"/>
              </w:rPr>
              <w:t>TSE’s</w:t>
            </w:r>
            <w:proofErr w:type="gramEnd"/>
            <w:r w:rsidRPr="00A52A85">
              <w:rPr>
                <w:rFonts w:ascii="Arial" w:hAnsi="Arial" w:cs="Arial"/>
                <w:color w:val="000000" w:themeColor="text1"/>
                <w:sz w:val="24"/>
                <w:szCs w:val="24"/>
              </w:rPr>
              <w:t xml:space="preserve"> </w:t>
            </w:r>
          </w:p>
          <w:p w14:paraId="09448F1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GLM model repeated measures analyses were conducted to investigate treatment effects by level of child TSE </w:t>
            </w:r>
            <w:proofErr w:type="gramStart"/>
            <w:r w:rsidRPr="00A52A85">
              <w:rPr>
                <w:rFonts w:ascii="Arial" w:hAnsi="Arial" w:cs="Arial"/>
                <w:color w:val="000000" w:themeColor="text1"/>
                <w:sz w:val="24"/>
                <w:szCs w:val="24"/>
              </w:rPr>
              <w:t>exposure</w:t>
            </w:r>
            <w:proofErr w:type="gramEnd"/>
          </w:p>
          <w:p w14:paraId="263237B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Split into &lt;4 and &gt;4 </w:t>
            </w:r>
            <w:proofErr w:type="gramStart"/>
            <w:r w:rsidRPr="00A52A85">
              <w:rPr>
                <w:rFonts w:ascii="Arial" w:hAnsi="Arial" w:cs="Arial"/>
                <w:color w:val="000000" w:themeColor="text1"/>
                <w:sz w:val="24"/>
                <w:szCs w:val="24"/>
              </w:rPr>
              <w:lastRenderedPageBreak/>
              <w:t>TSE’s</w:t>
            </w:r>
            <w:proofErr w:type="gramEnd"/>
            <w:r w:rsidRPr="00A52A85">
              <w:rPr>
                <w:rFonts w:ascii="Arial" w:hAnsi="Arial" w:cs="Arial"/>
                <w:color w:val="000000" w:themeColor="text1"/>
                <w:sz w:val="24"/>
                <w:szCs w:val="24"/>
              </w:rPr>
              <w:t xml:space="preserve"> </w:t>
            </w:r>
          </w:p>
          <w:p w14:paraId="6F8FBFC4" w14:textId="77777777" w:rsidR="003F0723" w:rsidRPr="00A52A85" w:rsidRDefault="003F0723" w:rsidP="008D5B61">
            <w:pPr>
              <w:spacing w:line="360" w:lineRule="auto"/>
              <w:rPr>
                <w:rFonts w:ascii="Arial" w:hAnsi="Arial" w:cs="Arial"/>
                <w:b/>
                <w:color w:val="000000" w:themeColor="text1"/>
                <w:sz w:val="24"/>
                <w:szCs w:val="24"/>
              </w:rPr>
            </w:pPr>
          </w:p>
        </w:tc>
        <w:tc>
          <w:tcPr>
            <w:tcW w:w="1228" w:type="pct"/>
          </w:tcPr>
          <w:p w14:paraId="78BCB810"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lastRenderedPageBreak/>
              <w:t>Baseline</w:t>
            </w:r>
          </w:p>
          <w:p w14:paraId="7AEE335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Children with 4+ </w:t>
            </w:r>
            <w:proofErr w:type="gramStart"/>
            <w:r w:rsidRPr="00A52A85">
              <w:rPr>
                <w:rFonts w:ascii="Arial" w:hAnsi="Arial" w:cs="Arial"/>
                <w:color w:val="000000" w:themeColor="text1"/>
                <w:sz w:val="24"/>
                <w:szCs w:val="24"/>
              </w:rPr>
              <w:t>TSE’s</w:t>
            </w:r>
            <w:proofErr w:type="gramEnd"/>
            <w:r w:rsidRPr="00A52A85">
              <w:rPr>
                <w:rFonts w:ascii="Arial" w:hAnsi="Arial" w:cs="Arial"/>
                <w:color w:val="000000" w:themeColor="text1"/>
                <w:sz w:val="24"/>
                <w:szCs w:val="24"/>
              </w:rPr>
              <w:t xml:space="preserve"> showed significantly greater impairment across all child symptoms </w:t>
            </w:r>
          </w:p>
          <w:p w14:paraId="1F35C39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Mothers of children with 4+ </w:t>
            </w:r>
            <w:proofErr w:type="gramStart"/>
            <w:r w:rsidRPr="00A52A85">
              <w:rPr>
                <w:rFonts w:ascii="Arial" w:hAnsi="Arial" w:cs="Arial"/>
                <w:color w:val="000000" w:themeColor="text1"/>
                <w:sz w:val="24"/>
                <w:szCs w:val="24"/>
              </w:rPr>
              <w:t>TSE’s</w:t>
            </w:r>
            <w:proofErr w:type="gramEnd"/>
            <w:r w:rsidRPr="00A52A85">
              <w:rPr>
                <w:rFonts w:ascii="Arial" w:hAnsi="Arial" w:cs="Arial"/>
                <w:color w:val="000000" w:themeColor="text1"/>
                <w:sz w:val="24"/>
                <w:szCs w:val="24"/>
              </w:rPr>
              <w:t xml:space="preserve"> did not differ from those with &lt;4 TSE’s on any maternal symptom measure at baseline </w:t>
            </w:r>
          </w:p>
          <w:p w14:paraId="6C9C557C"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Treatment effects</w:t>
            </w:r>
          </w:p>
          <w:p w14:paraId="44885EA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PTSD reductions observed in CPP group for those with both under and over 4 </w:t>
            </w:r>
            <w:proofErr w:type="gramStart"/>
            <w:r w:rsidRPr="00A52A85">
              <w:rPr>
                <w:rFonts w:ascii="Arial" w:hAnsi="Arial" w:cs="Arial"/>
                <w:color w:val="000000" w:themeColor="text1"/>
                <w:sz w:val="24"/>
                <w:szCs w:val="24"/>
              </w:rPr>
              <w:t>TSE’s</w:t>
            </w:r>
            <w:proofErr w:type="gramEnd"/>
            <w:r w:rsidRPr="00A52A85">
              <w:rPr>
                <w:rFonts w:ascii="Arial" w:hAnsi="Arial" w:cs="Arial"/>
                <w:color w:val="000000" w:themeColor="text1"/>
                <w:sz w:val="24"/>
                <w:szCs w:val="24"/>
              </w:rPr>
              <w:t xml:space="preserve"> compared with comparison group. </w:t>
            </w:r>
          </w:p>
          <w:p w14:paraId="3EA3CFA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reductions in the number of symptoms of depression and </w:t>
            </w:r>
            <w:proofErr w:type="gramStart"/>
            <w:r w:rsidRPr="00A52A85">
              <w:rPr>
                <w:rFonts w:ascii="Arial" w:hAnsi="Arial" w:cs="Arial"/>
                <w:color w:val="000000" w:themeColor="text1"/>
                <w:sz w:val="24"/>
                <w:szCs w:val="24"/>
              </w:rPr>
              <w:t>diagnoses  for</w:t>
            </w:r>
            <w:proofErr w:type="gramEnd"/>
            <w:r w:rsidRPr="00A52A85">
              <w:rPr>
                <w:rFonts w:ascii="Arial" w:hAnsi="Arial" w:cs="Arial"/>
                <w:color w:val="000000" w:themeColor="text1"/>
                <w:sz w:val="24"/>
                <w:szCs w:val="24"/>
              </w:rPr>
              <w:t xml:space="preserve"> only the CPP 4+ group. </w:t>
            </w:r>
          </w:p>
          <w:p w14:paraId="2D62599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reductions observed in poor maternal functioning for Comparison &amp; CPP if less than 4 </w:t>
            </w:r>
            <w:r w:rsidRPr="00A52A85">
              <w:rPr>
                <w:rFonts w:ascii="Arial" w:hAnsi="Arial" w:cs="Arial"/>
                <w:color w:val="000000" w:themeColor="text1"/>
                <w:sz w:val="24"/>
                <w:szCs w:val="24"/>
              </w:rPr>
              <w:lastRenderedPageBreak/>
              <w:t xml:space="preserve">TSE’s but only CPP if more than 4 </w:t>
            </w:r>
            <w:proofErr w:type="gramStart"/>
            <w:r w:rsidRPr="00A52A85">
              <w:rPr>
                <w:rFonts w:ascii="Arial" w:hAnsi="Arial" w:cs="Arial"/>
                <w:color w:val="000000" w:themeColor="text1"/>
                <w:sz w:val="24"/>
                <w:szCs w:val="24"/>
              </w:rPr>
              <w:t>TSE’s</w:t>
            </w:r>
            <w:proofErr w:type="gramEnd"/>
            <w:r w:rsidRPr="00A52A85">
              <w:rPr>
                <w:rFonts w:ascii="Arial" w:hAnsi="Arial" w:cs="Arial"/>
                <w:color w:val="000000" w:themeColor="text1"/>
                <w:sz w:val="24"/>
                <w:szCs w:val="24"/>
              </w:rPr>
              <w:t xml:space="preserve"> </w:t>
            </w:r>
          </w:p>
          <w:p w14:paraId="3112DAF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CPP mothers with 4+ TSE’s significantly less likely post treatment to have a diagnosis of </w:t>
            </w:r>
            <w:proofErr w:type="gramStart"/>
            <w:r w:rsidRPr="00A52A85">
              <w:rPr>
                <w:rFonts w:ascii="Arial" w:hAnsi="Arial" w:cs="Arial"/>
                <w:color w:val="000000" w:themeColor="text1"/>
                <w:sz w:val="24"/>
                <w:szCs w:val="24"/>
              </w:rPr>
              <w:t>PTSD</w:t>
            </w:r>
            <w:proofErr w:type="gramEnd"/>
            <w:r w:rsidRPr="00A52A85">
              <w:rPr>
                <w:rFonts w:ascii="Arial" w:hAnsi="Arial" w:cs="Arial"/>
                <w:color w:val="000000" w:themeColor="text1"/>
                <w:sz w:val="24"/>
                <w:szCs w:val="24"/>
              </w:rPr>
              <w:t xml:space="preserve"> </w:t>
            </w:r>
          </w:p>
          <w:p w14:paraId="3B6797B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depression significantly decreased in CPP in those with less than 4 TSE’s and 4 or more but comparison group did not yield sig results if more than 4 TSE’s.   </w:t>
            </w:r>
          </w:p>
          <w:p w14:paraId="10341AB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Findings give support for the efficacy of CPP with pre-schoolers who have experienced 4 or more TSE’s.</w:t>
            </w:r>
          </w:p>
        </w:tc>
        <w:tc>
          <w:tcPr>
            <w:tcW w:w="380" w:type="pct"/>
            <w:gridSpan w:val="2"/>
            <w:tcBorders>
              <w:top w:val="single" w:sz="8" w:space="0" w:color="auto"/>
              <w:left w:val="nil"/>
              <w:bottom w:val="single" w:sz="8" w:space="0" w:color="auto"/>
              <w:right w:val="single" w:sz="8" w:space="0" w:color="auto"/>
            </w:tcBorders>
          </w:tcPr>
          <w:p w14:paraId="39F223D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Small sample </w:t>
            </w:r>
          </w:p>
          <w:p w14:paraId="1955D9E2" w14:textId="77777777" w:rsidR="003F0723" w:rsidRPr="00A52A85" w:rsidRDefault="003F0723" w:rsidP="008D5B61">
            <w:pPr>
              <w:spacing w:line="360" w:lineRule="auto"/>
              <w:rPr>
                <w:rFonts w:ascii="Arial" w:hAnsi="Arial" w:cs="Arial"/>
                <w:color w:val="000000" w:themeColor="text1"/>
                <w:sz w:val="24"/>
                <w:szCs w:val="24"/>
              </w:rPr>
            </w:pPr>
          </w:p>
          <w:p w14:paraId="0D94605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Relied on maternal </w:t>
            </w:r>
            <w:proofErr w:type="spellStart"/>
            <w:r w:rsidRPr="00A52A85">
              <w:rPr>
                <w:rFonts w:ascii="Arial" w:hAnsi="Arial" w:cs="Arial"/>
                <w:color w:val="000000" w:themeColor="text1"/>
                <w:sz w:val="24"/>
                <w:szCs w:val="24"/>
              </w:rPr>
              <w:t>self report</w:t>
            </w:r>
            <w:proofErr w:type="spellEnd"/>
            <w:r w:rsidRPr="00A52A85">
              <w:rPr>
                <w:rFonts w:ascii="Arial" w:hAnsi="Arial" w:cs="Arial"/>
                <w:color w:val="000000" w:themeColor="text1"/>
                <w:sz w:val="24"/>
                <w:szCs w:val="24"/>
              </w:rPr>
              <w:t xml:space="preserve"> </w:t>
            </w:r>
          </w:p>
        </w:tc>
        <w:tc>
          <w:tcPr>
            <w:tcW w:w="420" w:type="pct"/>
            <w:tcBorders>
              <w:top w:val="single" w:sz="8" w:space="0" w:color="auto"/>
              <w:left w:val="nil"/>
              <w:bottom w:val="single" w:sz="8" w:space="0" w:color="auto"/>
              <w:right w:val="single" w:sz="8" w:space="0" w:color="auto"/>
            </w:tcBorders>
          </w:tcPr>
          <w:p w14:paraId="1041782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26 </w:t>
            </w:r>
          </w:p>
          <w:p w14:paraId="3AAC062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65%</w:t>
            </w:r>
          </w:p>
        </w:tc>
      </w:tr>
      <w:tr w:rsidR="00A46AC2" w:rsidRPr="00A52A85" w14:paraId="1C4BD495" w14:textId="77777777" w:rsidTr="003F0723">
        <w:tc>
          <w:tcPr>
            <w:tcW w:w="614" w:type="pct"/>
          </w:tcPr>
          <w:p w14:paraId="421BC5E6"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3E83EAC9" w14:textId="77777777" w:rsidR="003F0723" w:rsidRPr="00A52A85" w:rsidRDefault="003F0723" w:rsidP="008D5B61">
            <w:pPr>
              <w:spacing w:line="360" w:lineRule="auto"/>
              <w:ind w:left="360"/>
              <w:rPr>
                <w:rFonts w:ascii="Arial" w:hAnsi="Arial" w:cs="Arial"/>
                <w:b/>
                <w:color w:val="000000" w:themeColor="text1"/>
                <w:sz w:val="24"/>
                <w:szCs w:val="24"/>
              </w:rPr>
            </w:pPr>
            <w:r w:rsidRPr="00A52A85">
              <w:rPr>
                <w:rFonts w:ascii="Arial" w:hAnsi="Arial" w:cs="Arial"/>
                <w:color w:val="000000" w:themeColor="text1"/>
                <w:sz w:val="24"/>
                <w:szCs w:val="24"/>
              </w:rPr>
              <w:t>Herve at al., (2009)</w:t>
            </w:r>
          </w:p>
        </w:tc>
        <w:tc>
          <w:tcPr>
            <w:tcW w:w="377" w:type="pct"/>
          </w:tcPr>
          <w:p w14:paraId="65D2FFE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France</w:t>
            </w:r>
          </w:p>
        </w:tc>
        <w:tc>
          <w:tcPr>
            <w:tcW w:w="519" w:type="pct"/>
          </w:tcPr>
          <w:p w14:paraId="6AAF32ED" w14:textId="4C0FA764"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 xml:space="preserve">To determine efficacy and predictive factors for a </w:t>
            </w:r>
            <w:r w:rsidRPr="00A52A85">
              <w:rPr>
                <w:rFonts w:ascii="Arial" w:hAnsi="Arial" w:cs="Arial"/>
                <w:color w:val="000000" w:themeColor="text1"/>
                <w:sz w:val="24"/>
                <w:szCs w:val="24"/>
              </w:rPr>
              <w:lastRenderedPageBreak/>
              <w:t xml:space="preserve">population of young children presenting functional or </w:t>
            </w:r>
            <w:r w:rsidR="00EE207F" w:rsidRPr="00A52A85">
              <w:rPr>
                <w:rFonts w:ascii="Arial" w:hAnsi="Arial" w:cs="Arial"/>
                <w:color w:val="000000" w:themeColor="text1"/>
                <w:sz w:val="24"/>
                <w:szCs w:val="24"/>
              </w:rPr>
              <w:t>behavioural</w:t>
            </w:r>
            <w:r w:rsidRPr="00A52A85">
              <w:rPr>
                <w:rFonts w:ascii="Arial" w:hAnsi="Arial" w:cs="Arial"/>
                <w:color w:val="000000" w:themeColor="text1"/>
                <w:sz w:val="24"/>
                <w:szCs w:val="24"/>
              </w:rPr>
              <w:t xml:space="preserve"> disorders following PIP based intervention. </w:t>
            </w:r>
          </w:p>
          <w:p w14:paraId="5E41A648" w14:textId="77777777" w:rsidR="003F0723" w:rsidRPr="00A52A85" w:rsidRDefault="003F0723" w:rsidP="008D5B61">
            <w:pPr>
              <w:spacing w:line="360" w:lineRule="auto"/>
              <w:rPr>
                <w:rFonts w:ascii="Arial" w:hAnsi="Arial" w:cs="Arial"/>
                <w:b/>
                <w:color w:val="000000" w:themeColor="text1"/>
                <w:sz w:val="24"/>
                <w:szCs w:val="24"/>
              </w:rPr>
            </w:pPr>
          </w:p>
        </w:tc>
        <w:tc>
          <w:tcPr>
            <w:tcW w:w="519" w:type="pct"/>
          </w:tcPr>
          <w:p w14:paraId="1794FF7C"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lastRenderedPageBreak/>
              <w:t>Participants</w:t>
            </w:r>
          </w:p>
          <w:p w14:paraId="4A19FE08" w14:textId="5A3E017A"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49 infants and toddlers aged 3–30 months </w:t>
            </w:r>
            <w:r w:rsidRPr="00A52A85">
              <w:rPr>
                <w:rFonts w:ascii="Arial" w:hAnsi="Arial" w:cs="Arial"/>
                <w:color w:val="000000" w:themeColor="text1"/>
                <w:sz w:val="24"/>
                <w:szCs w:val="24"/>
              </w:rPr>
              <w:lastRenderedPageBreak/>
              <w:t xml:space="preserve">presenting functional or </w:t>
            </w:r>
            <w:r w:rsidR="00EE207F" w:rsidRPr="00A52A85">
              <w:rPr>
                <w:rFonts w:ascii="Arial" w:hAnsi="Arial" w:cs="Arial"/>
                <w:color w:val="000000" w:themeColor="text1"/>
                <w:sz w:val="24"/>
                <w:szCs w:val="24"/>
              </w:rPr>
              <w:t>behavioural</w:t>
            </w:r>
            <w:r w:rsidRPr="00A52A85">
              <w:rPr>
                <w:rFonts w:ascii="Arial" w:hAnsi="Arial" w:cs="Arial"/>
                <w:color w:val="000000" w:themeColor="text1"/>
                <w:sz w:val="24"/>
                <w:szCs w:val="24"/>
              </w:rPr>
              <w:t xml:space="preserve"> </w:t>
            </w:r>
            <w:proofErr w:type="gramStart"/>
            <w:r w:rsidRPr="00A52A85">
              <w:rPr>
                <w:rFonts w:ascii="Arial" w:hAnsi="Arial" w:cs="Arial"/>
                <w:color w:val="000000" w:themeColor="text1"/>
                <w:sz w:val="24"/>
                <w:szCs w:val="24"/>
              </w:rPr>
              <w:t>disorders</w:t>
            </w:r>
            <w:proofErr w:type="gramEnd"/>
          </w:p>
          <w:p w14:paraId="62334568" w14:textId="77777777" w:rsidR="003F0723" w:rsidRPr="00A52A85" w:rsidRDefault="003F0723" w:rsidP="008D5B61">
            <w:pPr>
              <w:spacing w:line="360" w:lineRule="auto"/>
              <w:rPr>
                <w:rFonts w:ascii="Arial" w:hAnsi="Arial" w:cs="Arial"/>
                <w:color w:val="000000" w:themeColor="text1"/>
                <w:sz w:val="24"/>
                <w:szCs w:val="24"/>
              </w:rPr>
            </w:pPr>
          </w:p>
          <w:p w14:paraId="63FA9214" w14:textId="77777777" w:rsidR="003F0723" w:rsidRPr="00A52A85" w:rsidRDefault="003F0723" w:rsidP="008D5B61">
            <w:pPr>
              <w:spacing w:line="360" w:lineRule="auto"/>
              <w:rPr>
                <w:rFonts w:ascii="Arial" w:hAnsi="Arial" w:cs="Arial"/>
                <w:b/>
                <w:color w:val="000000" w:themeColor="text1"/>
                <w:sz w:val="24"/>
                <w:szCs w:val="24"/>
              </w:rPr>
            </w:pPr>
          </w:p>
        </w:tc>
        <w:tc>
          <w:tcPr>
            <w:tcW w:w="443" w:type="pct"/>
            <w:gridSpan w:val="2"/>
          </w:tcPr>
          <w:p w14:paraId="1EC2E74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Design </w:t>
            </w:r>
          </w:p>
          <w:p w14:paraId="36304D3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Non RCT, Quasi Experimental</w:t>
            </w:r>
          </w:p>
          <w:p w14:paraId="760FF5F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w:t>
            </w:r>
          </w:p>
          <w:p w14:paraId="5D5B4E7B" w14:textId="77777777" w:rsidR="003F0723" w:rsidRPr="00A52A85" w:rsidRDefault="003F0723" w:rsidP="008D5B61">
            <w:pPr>
              <w:spacing w:line="360" w:lineRule="auto"/>
              <w:rPr>
                <w:rFonts w:ascii="Arial" w:hAnsi="Arial" w:cs="Arial"/>
                <w:color w:val="000000" w:themeColor="text1"/>
                <w:sz w:val="24"/>
                <w:szCs w:val="24"/>
              </w:rPr>
            </w:pPr>
          </w:p>
          <w:p w14:paraId="12DEB168" w14:textId="77777777" w:rsidR="003F0723" w:rsidRPr="00A52A85" w:rsidRDefault="003F0723" w:rsidP="008D5B61">
            <w:pPr>
              <w:spacing w:line="360" w:lineRule="auto"/>
              <w:rPr>
                <w:rFonts w:ascii="Arial" w:hAnsi="Arial" w:cs="Arial"/>
                <w:b/>
                <w:color w:val="000000" w:themeColor="text1"/>
                <w:sz w:val="24"/>
                <w:szCs w:val="24"/>
              </w:rPr>
            </w:pPr>
          </w:p>
        </w:tc>
        <w:tc>
          <w:tcPr>
            <w:tcW w:w="500" w:type="pct"/>
          </w:tcPr>
          <w:p w14:paraId="0448ABC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Chi Squared or Fischer tests used for </w:t>
            </w:r>
            <w:r w:rsidRPr="00A52A85">
              <w:rPr>
                <w:rFonts w:ascii="Arial" w:hAnsi="Arial" w:cs="Arial"/>
                <w:color w:val="000000" w:themeColor="text1"/>
                <w:sz w:val="24"/>
                <w:szCs w:val="24"/>
              </w:rPr>
              <w:lastRenderedPageBreak/>
              <w:t xml:space="preserve">categorical variables and </w:t>
            </w:r>
            <w:proofErr w:type="spellStart"/>
            <w:proofErr w:type="gramStart"/>
            <w:r w:rsidRPr="00A52A85">
              <w:rPr>
                <w:rFonts w:ascii="Arial" w:hAnsi="Arial" w:cs="Arial"/>
                <w:color w:val="000000" w:themeColor="text1"/>
                <w:sz w:val="24"/>
                <w:szCs w:val="24"/>
              </w:rPr>
              <w:t>non parametric</w:t>
            </w:r>
            <w:proofErr w:type="spellEnd"/>
            <w:proofErr w:type="gramEnd"/>
            <w:r w:rsidRPr="00A52A85">
              <w:rPr>
                <w:rFonts w:ascii="Arial" w:hAnsi="Arial" w:cs="Arial"/>
                <w:color w:val="000000" w:themeColor="text1"/>
                <w:sz w:val="24"/>
                <w:szCs w:val="24"/>
              </w:rPr>
              <w:t xml:space="preserve"> </w:t>
            </w:r>
            <w:proofErr w:type="spellStart"/>
            <w:r w:rsidRPr="00A52A85">
              <w:rPr>
                <w:rFonts w:ascii="Arial" w:hAnsi="Arial" w:cs="Arial"/>
                <w:color w:val="000000" w:themeColor="text1"/>
                <w:sz w:val="24"/>
                <w:szCs w:val="24"/>
              </w:rPr>
              <w:t>Kruskall</w:t>
            </w:r>
            <w:proofErr w:type="spellEnd"/>
            <w:r w:rsidRPr="00A52A85">
              <w:rPr>
                <w:rFonts w:ascii="Arial" w:hAnsi="Arial" w:cs="Arial"/>
                <w:color w:val="000000" w:themeColor="text1"/>
                <w:sz w:val="24"/>
                <w:szCs w:val="24"/>
              </w:rPr>
              <w:t xml:space="preserve"> Wallis or Mann Whitney for Quantitative variables </w:t>
            </w:r>
          </w:p>
          <w:p w14:paraId="72F22E87"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Multivariate step wise logistic regression</w:t>
            </w:r>
            <w:r w:rsidRPr="00A52A85">
              <w:rPr>
                <w:rFonts w:ascii="Arial" w:hAnsi="Arial" w:cs="Arial"/>
                <w:b/>
                <w:color w:val="000000" w:themeColor="text1"/>
                <w:sz w:val="24"/>
                <w:szCs w:val="24"/>
              </w:rPr>
              <w:t xml:space="preserve"> </w:t>
            </w:r>
          </w:p>
        </w:tc>
        <w:tc>
          <w:tcPr>
            <w:tcW w:w="1228" w:type="pct"/>
          </w:tcPr>
          <w:p w14:paraId="4FEFF750" w14:textId="32614162"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29 children, or 59.2%, had a favourable outcome. Six children, or 12.2%, had an intermediate outcome. </w:t>
            </w:r>
            <w:r w:rsidR="00475A54" w:rsidRPr="00A52A85">
              <w:rPr>
                <w:rFonts w:ascii="Arial" w:hAnsi="Arial" w:cs="Arial"/>
                <w:color w:val="000000" w:themeColor="text1"/>
                <w:sz w:val="24"/>
                <w:szCs w:val="24"/>
              </w:rPr>
              <w:t>Unfavourable</w:t>
            </w:r>
            <w:r w:rsidRPr="00A52A85">
              <w:rPr>
                <w:rFonts w:ascii="Arial" w:hAnsi="Arial" w:cs="Arial"/>
                <w:color w:val="000000" w:themeColor="text1"/>
                <w:sz w:val="24"/>
                <w:szCs w:val="24"/>
              </w:rPr>
              <w:t xml:space="preserve"> outcome </w:t>
            </w:r>
            <w:r w:rsidRPr="00A52A85">
              <w:rPr>
                <w:rFonts w:ascii="Arial" w:hAnsi="Arial" w:cs="Arial"/>
                <w:color w:val="000000" w:themeColor="text1"/>
                <w:sz w:val="24"/>
                <w:szCs w:val="24"/>
              </w:rPr>
              <w:lastRenderedPageBreak/>
              <w:t>concerned 14 children, or 28.6%.</w:t>
            </w:r>
            <w:r w:rsidR="00475A54" w:rsidRPr="00A52A85">
              <w:rPr>
                <w:rFonts w:ascii="Arial" w:hAnsi="Arial" w:cs="Arial"/>
                <w:color w:val="000000" w:themeColor="text1"/>
                <w:sz w:val="24"/>
                <w:szCs w:val="24"/>
              </w:rPr>
              <w:t xml:space="preserve"> For the mothers </w:t>
            </w:r>
            <w:r w:rsidRPr="00A52A85">
              <w:rPr>
                <w:rFonts w:ascii="Arial" w:hAnsi="Arial" w:cs="Arial"/>
                <w:color w:val="000000" w:themeColor="text1"/>
                <w:sz w:val="24"/>
                <w:szCs w:val="24"/>
              </w:rPr>
              <w:t>24 (49%) presented anxious or depressive symptoms at the final assessment</w:t>
            </w:r>
            <w:r w:rsidR="00475A54"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Of these 24 presented anxious symptoms compared to 33 at the initial assessment; 5 presented depressive symptoms compared to 12 initially. </w:t>
            </w:r>
          </w:p>
          <w:p w14:paraId="43EFA51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Nine fathers (25.7%) presented symptoms at the time of the final assessment (8 presented anxious symptoms compared to 13 at the initial assessment, and 3 had additional depressive symptoms compared to three also in initial assessment).</w:t>
            </w:r>
          </w:p>
          <w:p w14:paraId="5B9CFB7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Predictive factors included parental separation, type of disorder in child, presence of </w:t>
            </w:r>
            <w:r w:rsidRPr="00A52A85">
              <w:rPr>
                <w:rFonts w:ascii="Arial" w:hAnsi="Arial" w:cs="Arial"/>
                <w:color w:val="000000" w:themeColor="text1"/>
                <w:sz w:val="24"/>
                <w:szCs w:val="24"/>
              </w:rPr>
              <w:lastRenderedPageBreak/>
              <w:t>father in consultations, intensity of disturbances in relationship and initial psychological condition of the mother.</w:t>
            </w:r>
          </w:p>
        </w:tc>
        <w:tc>
          <w:tcPr>
            <w:tcW w:w="377" w:type="pct"/>
            <w:tcBorders>
              <w:top w:val="single" w:sz="8" w:space="0" w:color="auto"/>
              <w:left w:val="nil"/>
              <w:bottom w:val="single" w:sz="8" w:space="0" w:color="auto"/>
              <w:right w:val="single" w:sz="8" w:space="0" w:color="auto"/>
            </w:tcBorders>
          </w:tcPr>
          <w:p w14:paraId="30688A4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control </w:t>
            </w:r>
            <w:proofErr w:type="gramStart"/>
            <w:r w:rsidRPr="00A52A85">
              <w:rPr>
                <w:rFonts w:ascii="Arial" w:hAnsi="Arial" w:cs="Arial"/>
                <w:color w:val="000000" w:themeColor="text1"/>
                <w:sz w:val="24"/>
                <w:szCs w:val="24"/>
              </w:rPr>
              <w:t>group</w:t>
            </w:r>
            <w:proofErr w:type="gramEnd"/>
          </w:p>
          <w:p w14:paraId="358CC105" w14:textId="77777777" w:rsidR="003F0723" w:rsidRPr="00A52A85" w:rsidRDefault="003F0723" w:rsidP="008D5B61">
            <w:pPr>
              <w:spacing w:line="360" w:lineRule="auto"/>
              <w:rPr>
                <w:rFonts w:ascii="Arial" w:hAnsi="Arial" w:cs="Arial"/>
                <w:color w:val="000000" w:themeColor="text1"/>
                <w:sz w:val="24"/>
                <w:szCs w:val="24"/>
              </w:rPr>
            </w:pPr>
          </w:p>
          <w:p w14:paraId="73D5BBB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Small </w:t>
            </w:r>
            <w:r w:rsidRPr="00A52A85">
              <w:rPr>
                <w:rFonts w:ascii="Arial" w:hAnsi="Arial" w:cs="Arial"/>
                <w:color w:val="000000" w:themeColor="text1"/>
                <w:sz w:val="24"/>
                <w:szCs w:val="24"/>
              </w:rPr>
              <w:lastRenderedPageBreak/>
              <w:t>sample size</w:t>
            </w:r>
          </w:p>
          <w:p w14:paraId="699093E8" w14:textId="77777777" w:rsidR="003F0723" w:rsidRPr="00A52A85" w:rsidRDefault="003F0723" w:rsidP="008D5B61">
            <w:pPr>
              <w:spacing w:line="360" w:lineRule="auto"/>
              <w:rPr>
                <w:rFonts w:ascii="Arial" w:hAnsi="Arial" w:cs="Arial"/>
                <w:color w:val="000000" w:themeColor="text1"/>
                <w:sz w:val="24"/>
                <w:szCs w:val="24"/>
              </w:rPr>
            </w:pPr>
          </w:p>
          <w:p w14:paraId="6A871F7E"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Self-assessments</w:t>
            </w:r>
          </w:p>
        </w:tc>
        <w:tc>
          <w:tcPr>
            <w:tcW w:w="423" w:type="pct"/>
            <w:gridSpan w:val="2"/>
            <w:tcBorders>
              <w:top w:val="single" w:sz="8" w:space="0" w:color="auto"/>
              <w:left w:val="nil"/>
              <w:bottom w:val="single" w:sz="8" w:space="0" w:color="auto"/>
              <w:right w:val="single" w:sz="8" w:space="0" w:color="auto"/>
            </w:tcBorders>
          </w:tcPr>
          <w:p w14:paraId="5CD01A6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23</w:t>
            </w:r>
          </w:p>
          <w:p w14:paraId="36920EBA"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58%</w:t>
            </w:r>
          </w:p>
        </w:tc>
      </w:tr>
      <w:tr w:rsidR="00A46AC2" w:rsidRPr="00A52A85" w14:paraId="5FCE1911" w14:textId="77777777" w:rsidTr="003F0723">
        <w:tc>
          <w:tcPr>
            <w:tcW w:w="614" w:type="pct"/>
          </w:tcPr>
          <w:p w14:paraId="242717E5"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0ACC75C6"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tc>
        <w:tc>
          <w:tcPr>
            <w:tcW w:w="377" w:type="pct"/>
          </w:tcPr>
          <w:p w14:paraId="60CEEEA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UK, homeless hostels </w:t>
            </w:r>
          </w:p>
        </w:tc>
        <w:tc>
          <w:tcPr>
            <w:tcW w:w="519" w:type="pct"/>
          </w:tcPr>
          <w:p w14:paraId="7DA5EEE1"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 xml:space="preserve">Aimed to see if the clinic model to address specific needs for infants in temporary accommodation (hostels) was associated with more positive outcomes than </w:t>
            </w:r>
            <w:r w:rsidRPr="00A52A85">
              <w:rPr>
                <w:rFonts w:ascii="Arial" w:hAnsi="Arial" w:cs="Arial"/>
                <w:color w:val="000000" w:themeColor="text1"/>
                <w:sz w:val="24"/>
                <w:szCs w:val="24"/>
              </w:rPr>
              <w:lastRenderedPageBreak/>
              <w:t>mainstream services.</w:t>
            </w:r>
          </w:p>
        </w:tc>
        <w:tc>
          <w:tcPr>
            <w:tcW w:w="519" w:type="pct"/>
          </w:tcPr>
          <w:p w14:paraId="61CA1DC1" w14:textId="77777777" w:rsidR="003F0723" w:rsidRPr="00A52A85" w:rsidRDefault="003F0723"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lastRenderedPageBreak/>
              <w:t>Participants</w:t>
            </w:r>
          </w:p>
          <w:p w14:paraId="21E4643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59 Mother baby dyads – high risk &amp; hard to reach </w:t>
            </w:r>
            <w:proofErr w:type="gramStart"/>
            <w:r w:rsidRPr="00A52A85">
              <w:rPr>
                <w:rFonts w:ascii="Arial" w:hAnsi="Arial" w:cs="Arial"/>
                <w:color w:val="000000" w:themeColor="text1"/>
                <w:sz w:val="24"/>
                <w:szCs w:val="24"/>
              </w:rPr>
              <w:t>population</w:t>
            </w:r>
            <w:proofErr w:type="gramEnd"/>
            <w:r w:rsidRPr="00A52A85">
              <w:rPr>
                <w:rFonts w:ascii="Arial" w:hAnsi="Arial" w:cs="Arial"/>
                <w:color w:val="000000" w:themeColor="text1"/>
                <w:sz w:val="24"/>
                <w:szCs w:val="24"/>
              </w:rPr>
              <w:t xml:space="preserve">  </w:t>
            </w:r>
          </w:p>
          <w:p w14:paraId="51E6139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30 in intervention group</w:t>
            </w:r>
          </w:p>
          <w:p w14:paraId="028A276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29 in comparison hostels. </w:t>
            </w:r>
          </w:p>
        </w:tc>
        <w:tc>
          <w:tcPr>
            <w:tcW w:w="443" w:type="pct"/>
            <w:gridSpan w:val="2"/>
          </w:tcPr>
          <w:p w14:paraId="09165FF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Design </w:t>
            </w:r>
          </w:p>
          <w:p w14:paraId="3A6BDCB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Quasi-experimental pre/post comparison trial </w:t>
            </w:r>
          </w:p>
          <w:p w14:paraId="56FE8D5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500" w:type="pct"/>
          </w:tcPr>
          <w:p w14:paraId="7E80463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Demographic characteristics compared using t-tests for normally distributed data, chi-squared test for categorical data and Kendal’s S-statistic for data in ordinal </w:t>
            </w:r>
            <w:r w:rsidRPr="00A52A85">
              <w:rPr>
                <w:rFonts w:ascii="Arial" w:hAnsi="Arial" w:cs="Arial"/>
                <w:color w:val="000000" w:themeColor="text1"/>
                <w:sz w:val="24"/>
                <w:szCs w:val="24"/>
              </w:rPr>
              <w:lastRenderedPageBreak/>
              <w:t xml:space="preserve">categories. </w:t>
            </w:r>
          </w:p>
          <w:p w14:paraId="1A12E4D5" w14:textId="77777777" w:rsidR="003F0723" w:rsidRPr="00A52A85" w:rsidRDefault="003F0723" w:rsidP="008D5B61">
            <w:pPr>
              <w:spacing w:line="360" w:lineRule="auto"/>
              <w:rPr>
                <w:rFonts w:ascii="Arial" w:hAnsi="Arial" w:cs="Arial"/>
                <w:color w:val="000000" w:themeColor="text1"/>
                <w:sz w:val="24"/>
                <w:szCs w:val="24"/>
              </w:rPr>
            </w:pPr>
          </w:p>
          <w:p w14:paraId="61E1770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Data from the Bayley tests were compared using a 2x2 ANOVA.</w:t>
            </w:r>
          </w:p>
        </w:tc>
        <w:tc>
          <w:tcPr>
            <w:tcW w:w="1228" w:type="pct"/>
          </w:tcPr>
          <w:p w14:paraId="21A105FE" w14:textId="77777777" w:rsidR="003F0723" w:rsidRPr="00A52A85" w:rsidRDefault="003F0723"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lastRenderedPageBreak/>
              <w:t xml:space="preserve"> </w:t>
            </w:r>
            <w:r w:rsidRPr="00A52A85">
              <w:rPr>
                <w:rFonts w:ascii="Arial" w:hAnsi="Arial" w:cs="Arial"/>
                <w:color w:val="000000" w:themeColor="text1"/>
                <w:sz w:val="24"/>
                <w:szCs w:val="24"/>
              </w:rPr>
              <w:t xml:space="preserve"> </w:t>
            </w:r>
            <w:r w:rsidRPr="00A52A85">
              <w:rPr>
                <w:rFonts w:ascii="Arial" w:eastAsia="Calibri" w:hAnsi="Arial" w:cs="Arial"/>
                <w:color w:val="000000" w:themeColor="text1"/>
                <w:sz w:val="24"/>
                <w:szCs w:val="24"/>
              </w:rPr>
              <w:t>The indices of mental and motor development of infants in the intervention hostel were significantly improved over time in relation to infants in the comparison hostels. No significant differences were found in the quality of parent-infant interaction between the two groups over time.</w:t>
            </w:r>
          </w:p>
        </w:tc>
        <w:tc>
          <w:tcPr>
            <w:tcW w:w="377" w:type="pct"/>
            <w:tcBorders>
              <w:top w:val="single" w:sz="8" w:space="0" w:color="auto"/>
              <w:left w:val="nil"/>
              <w:bottom w:val="single" w:sz="8" w:space="0" w:color="auto"/>
              <w:right w:val="single" w:sz="8" w:space="0" w:color="auto"/>
            </w:tcBorders>
          </w:tcPr>
          <w:p w14:paraId="396F93B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Brief </w:t>
            </w:r>
            <w:proofErr w:type="spellStart"/>
            <w:r w:rsidRPr="00A52A85">
              <w:rPr>
                <w:rFonts w:ascii="Arial" w:hAnsi="Arial" w:cs="Arial"/>
                <w:color w:val="000000" w:themeColor="text1"/>
                <w:sz w:val="24"/>
                <w:szCs w:val="24"/>
              </w:rPr>
              <w:t>video taped</w:t>
            </w:r>
            <w:proofErr w:type="spellEnd"/>
            <w:r w:rsidRPr="00A52A85">
              <w:rPr>
                <w:rFonts w:ascii="Arial" w:hAnsi="Arial" w:cs="Arial"/>
                <w:color w:val="000000" w:themeColor="text1"/>
                <w:sz w:val="24"/>
                <w:szCs w:val="24"/>
              </w:rPr>
              <w:t xml:space="preserve"> rated sessions may be insufficient in capturing the overall quality of parent infant relationship. </w:t>
            </w:r>
          </w:p>
          <w:p w14:paraId="08821D3C" w14:textId="77777777" w:rsidR="003F0723" w:rsidRPr="00A52A85" w:rsidRDefault="003F0723" w:rsidP="008D5B61">
            <w:pPr>
              <w:spacing w:line="360" w:lineRule="auto"/>
              <w:rPr>
                <w:rFonts w:ascii="Arial" w:hAnsi="Arial" w:cs="Arial"/>
                <w:color w:val="000000" w:themeColor="text1"/>
                <w:sz w:val="24"/>
                <w:szCs w:val="24"/>
              </w:rPr>
            </w:pPr>
          </w:p>
          <w:p w14:paraId="02A84D2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Researcher was not blind to assessment.</w:t>
            </w:r>
          </w:p>
        </w:tc>
        <w:tc>
          <w:tcPr>
            <w:tcW w:w="423" w:type="pct"/>
            <w:gridSpan w:val="2"/>
            <w:tcBorders>
              <w:top w:val="single" w:sz="8" w:space="0" w:color="auto"/>
              <w:left w:val="nil"/>
              <w:bottom w:val="single" w:sz="8" w:space="0" w:color="auto"/>
              <w:right w:val="single" w:sz="8" w:space="0" w:color="auto"/>
            </w:tcBorders>
          </w:tcPr>
          <w:p w14:paraId="0DA4C08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22</w:t>
            </w:r>
          </w:p>
          <w:p w14:paraId="047A384A"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55%</w:t>
            </w:r>
          </w:p>
        </w:tc>
      </w:tr>
      <w:tr w:rsidR="00A46AC2" w:rsidRPr="00A52A85" w14:paraId="13E9AC8F" w14:textId="77777777" w:rsidTr="003F0723">
        <w:tc>
          <w:tcPr>
            <w:tcW w:w="614" w:type="pct"/>
          </w:tcPr>
          <w:p w14:paraId="00A48522"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429428AB" w14:textId="77777777" w:rsidR="003F0723" w:rsidRPr="00A52A85" w:rsidRDefault="003F0723" w:rsidP="008D5B61">
            <w:pPr>
              <w:spacing w:line="360" w:lineRule="auto"/>
              <w:ind w:left="360"/>
              <w:rPr>
                <w:rFonts w:ascii="Arial" w:hAnsi="Arial" w:cs="Arial"/>
                <w:color w:val="000000" w:themeColor="text1"/>
                <w:sz w:val="24"/>
                <w:szCs w:val="24"/>
              </w:rPr>
            </w:pPr>
            <w:r w:rsidRPr="00A52A85">
              <w:rPr>
                <w:rFonts w:ascii="Arial" w:hAnsi="Arial" w:cs="Arial"/>
                <w:color w:val="000000" w:themeColor="text1"/>
                <w:sz w:val="24"/>
                <w:szCs w:val="24"/>
              </w:rPr>
              <w:t xml:space="preserve">Toth et al., (2002) </w:t>
            </w:r>
          </w:p>
        </w:tc>
        <w:tc>
          <w:tcPr>
            <w:tcW w:w="377" w:type="pct"/>
          </w:tcPr>
          <w:p w14:paraId="48E8EE4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 </w:t>
            </w:r>
          </w:p>
        </w:tc>
        <w:tc>
          <w:tcPr>
            <w:tcW w:w="519" w:type="pct"/>
          </w:tcPr>
          <w:p w14:paraId="2B09198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 evaluate efficacy of two competing interventions for maltreated pre-schoolers and their mothers</w:t>
            </w:r>
          </w:p>
          <w:p w14:paraId="1724B7FE" w14:textId="77777777" w:rsidR="003F0723" w:rsidRPr="00A52A85" w:rsidRDefault="003F0723" w:rsidP="008D5B61">
            <w:pPr>
              <w:spacing w:line="360" w:lineRule="auto"/>
              <w:rPr>
                <w:rFonts w:ascii="Arial" w:hAnsi="Arial" w:cs="Arial"/>
                <w:color w:val="000000" w:themeColor="text1"/>
                <w:sz w:val="24"/>
                <w:szCs w:val="24"/>
              </w:rPr>
            </w:pPr>
          </w:p>
          <w:p w14:paraId="76B35959" w14:textId="77777777" w:rsidR="003F0723" w:rsidRPr="00A52A85" w:rsidRDefault="003F0723" w:rsidP="008D5B61">
            <w:pPr>
              <w:spacing w:line="360" w:lineRule="auto"/>
              <w:rPr>
                <w:rFonts w:ascii="Arial" w:hAnsi="Arial" w:cs="Arial"/>
                <w:b/>
                <w:color w:val="000000" w:themeColor="text1"/>
                <w:sz w:val="24"/>
                <w:szCs w:val="24"/>
              </w:rPr>
            </w:pPr>
          </w:p>
          <w:p w14:paraId="59778F83" w14:textId="77777777" w:rsidR="003F0723" w:rsidRPr="00A52A85" w:rsidRDefault="003F0723" w:rsidP="008D5B61">
            <w:pPr>
              <w:spacing w:line="360" w:lineRule="auto"/>
              <w:rPr>
                <w:rFonts w:ascii="Arial" w:hAnsi="Arial" w:cs="Arial"/>
                <w:b/>
                <w:color w:val="000000" w:themeColor="text1"/>
                <w:sz w:val="24"/>
                <w:szCs w:val="24"/>
              </w:rPr>
            </w:pPr>
          </w:p>
        </w:tc>
        <w:tc>
          <w:tcPr>
            <w:tcW w:w="519" w:type="pct"/>
          </w:tcPr>
          <w:p w14:paraId="5AC968E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122 Mothers &amp; maltreated </w:t>
            </w:r>
            <w:proofErr w:type="gramStart"/>
            <w:r w:rsidRPr="00A52A85">
              <w:rPr>
                <w:rFonts w:ascii="Arial" w:hAnsi="Arial" w:cs="Arial"/>
                <w:color w:val="000000" w:themeColor="text1"/>
                <w:sz w:val="24"/>
                <w:szCs w:val="24"/>
              </w:rPr>
              <w:t>pre schoolers</w:t>
            </w:r>
            <w:proofErr w:type="gramEnd"/>
          </w:p>
          <w:p w14:paraId="7BC98D33" w14:textId="77777777" w:rsidR="003F0723" w:rsidRPr="00A52A85" w:rsidRDefault="003F0723" w:rsidP="008D5B61">
            <w:pPr>
              <w:spacing w:line="360" w:lineRule="auto"/>
              <w:rPr>
                <w:rFonts w:ascii="Arial" w:hAnsi="Arial" w:cs="Arial"/>
                <w:color w:val="000000" w:themeColor="text1"/>
                <w:sz w:val="24"/>
                <w:szCs w:val="24"/>
              </w:rPr>
            </w:pPr>
          </w:p>
          <w:p w14:paraId="7E3ADB54" w14:textId="77777777" w:rsidR="003F0723" w:rsidRPr="00A52A85" w:rsidRDefault="003F0723" w:rsidP="008D5B61">
            <w:pPr>
              <w:spacing w:line="360" w:lineRule="auto"/>
              <w:rPr>
                <w:rFonts w:ascii="Arial" w:hAnsi="Arial" w:cs="Arial"/>
                <w:color w:val="000000" w:themeColor="text1"/>
                <w:sz w:val="24"/>
                <w:szCs w:val="24"/>
              </w:rPr>
            </w:pPr>
          </w:p>
          <w:p w14:paraId="32FD24D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 groups</w:t>
            </w:r>
          </w:p>
          <w:p w14:paraId="347A572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Preschool parent psychotherapy (PPP) (PIP)</w:t>
            </w:r>
          </w:p>
          <w:p w14:paraId="546DEB86" w14:textId="77777777" w:rsidR="003F0723" w:rsidRPr="00A52A85" w:rsidRDefault="003F0723" w:rsidP="008D5B61">
            <w:pPr>
              <w:spacing w:line="360" w:lineRule="auto"/>
              <w:rPr>
                <w:rFonts w:ascii="Arial" w:hAnsi="Arial" w:cs="Arial"/>
                <w:color w:val="000000" w:themeColor="text1"/>
                <w:sz w:val="24"/>
                <w:szCs w:val="24"/>
              </w:rPr>
            </w:pPr>
          </w:p>
          <w:p w14:paraId="17F15FA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Psychoeducational home visitation (PHV)</w:t>
            </w:r>
          </w:p>
          <w:p w14:paraId="21EF59B2" w14:textId="77777777" w:rsidR="003F0723" w:rsidRPr="00A52A85" w:rsidRDefault="003F0723" w:rsidP="008D5B61">
            <w:pPr>
              <w:spacing w:line="360" w:lineRule="auto"/>
              <w:rPr>
                <w:rFonts w:ascii="Arial" w:hAnsi="Arial" w:cs="Arial"/>
                <w:color w:val="000000" w:themeColor="text1"/>
                <w:sz w:val="24"/>
                <w:szCs w:val="24"/>
              </w:rPr>
            </w:pPr>
          </w:p>
          <w:p w14:paraId="7650B4D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Community standard care</w:t>
            </w:r>
          </w:p>
          <w:p w14:paraId="11367845" w14:textId="77777777" w:rsidR="003F0723" w:rsidRPr="00A52A85" w:rsidRDefault="003F0723" w:rsidP="008D5B61">
            <w:pPr>
              <w:spacing w:line="360" w:lineRule="auto"/>
              <w:rPr>
                <w:rFonts w:ascii="Arial" w:hAnsi="Arial" w:cs="Arial"/>
                <w:color w:val="000000" w:themeColor="text1"/>
                <w:sz w:val="24"/>
                <w:szCs w:val="24"/>
              </w:rPr>
            </w:pPr>
          </w:p>
          <w:p w14:paraId="71B0B2B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&amp; </w:t>
            </w:r>
            <w:proofErr w:type="gramStart"/>
            <w:r w:rsidRPr="00A52A85">
              <w:rPr>
                <w:rFonts w:ascii="Arial" w:hAnsi="Arial" w:cs="Arial"/>
                <w:color w:val="000000" w:themeColor="text1"/>
                <w:sz w:val="24"/>
                <w:szCs w:val="24"/>
              </w:rPr>
              <w:t>Non Maltreated</w:t>
            </w:r>
            <w:proofErr w:type="gramEnd"/>
            <w:r w:rsidRPr="00A52A85">
              <w:rPr>
                <w:rFonts w:ascii="Arial" w:hAnsi="Arial" w:cs="Arial"/>
                <w:color w:val="000000" w:themeColor="text1"/>
                <w:sz w:val="24"/>
                <w:szCs w:val="24"/>
              </w:rPr>
              <w:t xml:space="preserve"> comparison group</w:t>
            </w:r>
          </w:p>
        </w:tc>
        <w:tc>
          <w:tcPr>
            <w:tcW w:w="443" w:type="pct"/>
            <w:gridSpan w:val="2"/>
          </w:tcPr>
          <w:p w14:paraId="22C5643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RCT</w:t>
            </w:r>
          </w:p>
        </w:tc>
        <w:tc>
          <w:tcPr>
            <w:tcW w:w="500" w:type="pct"/>
          </w:tcPr>
          <w:p w14:paraId="09A3238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ANOVA – to compare baseline and post intervention group </w:t>
            </w:r>
            <w:proofErr w:type="gramStart"/>
            <w:r w:rsidRPr="00A52A85">
              <w:rPr>
                <w:rFonts w:ascii="Arial" w:hAnsi="Arial" w:cs="Arial"/>
                <w:color w:val="000000" w:themeColor="text1"/>
                <w:sz w:val="24"/>
                <w:szCs w:val="24"/>
              </w:rPr>
              <w:t>differences</w:t>
            </w:r>
            <w:proofErr w:type="gramEnd"/>
          </w:p>
          <w:p w14:paraId="52976BDA" w14:textId="77777777" w:rsidR="003F0723" w:rsidRPr="00A52A85" w:rsidRDefault="003F0723" w:rsidP="008D5B61">
            <w:pPr>
              <w:spacing w:line="360" w:lineRule="auto"/>
              <w:rPr>
                <w:rFonts w:ascii="Arial" w:hAnsi="Arial" w:cs="Arial"/>
                <w:color w:val="000000" w:themeColor="text1"/>
                <w:sz w:val="24"/>
                <w:szCs w:val="24"/>
              </w:rPr>
            </w:pPr>
          </w:p>
          <w:p w14:paraId="16117AA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GLM repeated measures used to determine </w:t>
            </w:r>
            <w:r w:rsidRPr="00A52A85">
              <w:rPr>
                <w:rFonts w:ascii="Arial" w:hAnsi="Arial" w:cs="Arial"/>
                <w:color w:val="000000" w:themeColor="text1"/>
                <w:sz w:val="24"/>
                <w:szCs w:val="24"/>
              </w:rPr>
              <w:lastRenderedPageBreak/>
              <w:t xml:space="preserve">overall main effects of study condition and </w:t>
            </w:r>
            <w:proofErr w:type="gramStart"/>
            <w:r w:rsidRPr="00A52A85">
              <w:rPr>
                <w:rFonts w:ascii="Arial" w:hAnsi="Arial" w:cs="Arial"/>
                <w:color w:val="000000" w:themeColor="text1"/>
                <w:sz w:val="24"/>
                <w:szCs w:val="24"/>
              </w:rPr>
              <w:t>time</w:t>
            </w:r>
            <w:proofErr w:type="gramEnd"/>
            <w:r w:rsidRPr="00A52A85">
              <w:rPr>
                <w:rFonts w:ascii="Arial" w:hAnsi="Arial" w:cs="Arial"/>
                <w:color w:val="000000" w:themeColor="text1"/>
                <w:sz w:val="24"/>
                <w:szCs w:val="24"/>
              </w:rPr>
              <w:t xml:space="preserve"> </w:t>
            </w:r>
          </w:p>
          <w:p w14:paraId="379B97E3" w14:textId="77777777" w:rsidR="003F0723" w:rsidRPr="00A52A85" w:rsidRDefault="003F0723" w:rsidP="008D5B61">
            <w:pPr>
              <w:spacing w:line="360" w:lineRule="auto"/>
              <w:rPr>
                <w:rFonts w:ascii="Arial" w:hAnsi="Arial" w:cs="Arial"/>
                <w:color w:val="000000" w:themeColor="text1"/>
                <w:sz w:val="24"/>
                <w:szCs w:val="24"/>
              </w:rPr>
            </w:pPr>
          </w:p>
          <w:p w14:paraId="671EA7EB" w14:textId="77777777" w:rsidR="003F0723" w:rsidRPr="00A52A85" w:rsidRDefault="003F0723" w:rsidP="008D5B61">
            <w:pPr>
              <w:spacing w:line="360" w:lineRule="auto"/>
              <w:rPr>
                <w:rFonts w:ascii="Arial" w:hAnsi="Arial" w:cs="Arial"/>
                <w:color w:val="000000" w:themeColor="text1"/>
                <w:sz w:val="24"/>
                <w:szCs w:val="24"/>
              </w:rPr>
            </w:pPr>
          </w:p>
        </w:tc>
        <w:tc>
          <w:tcPr>
            <w:tcW w:w="1228" w:type="pct"/>
          </w:tcPr>
          <w:p w14:paraId="1E1CD50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Main effect of time emerged for adaptive maternal representations and decreased maladaptive maternal representations. </w:t>
            </w:r>
          </w:p>
          <w:p w14:paraId="5324AA7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Levels of positive self-representations increased significantly.</w:t>
            </w:r>
          </w:p>
          <w:p w14:paraId="40AD1B1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Highly significant decrease in maladaptive maternal representations in the PPP intervention group – the most dramatic decrease in this </w:t>
            </w:r>
            <w:r w:rsidRPr="00A52A85">
              <w:rPr>
                <w:rFonts w:ascii="Arial" w:hAnsi="Arial" w:cs="Arial"/>
                <w:color w:val="000000" w:themeColor="text1"/>
                <w:sz w:val="24"/>
                <w:szCs w:val="24"/>
              </w:rPr>
              <w:lastRenderedPageBreak/>
              <w:t xml:space="preserve">occurred in PPP compared to other conditions, although all did </w:t>
            </w:r>
            <w:proofErr w:type="gramStart"/>
            <w:r w:rsidRPr="00A52A85">
              <w:rPr>
                <w:rFonts w:ascii="Arial" w:hAnsi="Arial" w:cs="Arial"/>
                <w:color w:val="000000" w:themeColor="text1"/>
                <w:sz w:val="24"/>
                <w:szCs w:val="24"/>
              </w:rPr>
              <w:t>decrease</w:t>
            </w:r>
            <w:proofErr w:type="gramEnd"/>
            <w:r w:rsidRPr="00A52A85">
              <w:rPr>
                <w:rFonts w:ascii="Arial" w:hAnsi="Arial" w:cs="Arial"/>
                <w:color w:val="000000" w:themeColor="text1"/>
                <w:sz w:val="24"/>
                <w:szCs w:val="24"/>
              </w:rPr>
              <w:t xml:space="preserve"> </w:t>
            </w:r>
          </w:p>
          <w:p w14:paraId="4BF4CBC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Significant decrease in negative </w:t>
            </w:r>
            <w:proofErr w:type="spellStart"/>
            <w:r w:rsidRPr="00A52A85">
              <w:rPr>
                <w:rFonts w:ascii="Arial" w:hAnsi="Arial" w:cs="Arial"/>
                <w:color w:val="000000" w:themeColor="text1"/>
                <w:sz w:val="24"/>
                <w:szCs w:val="24"/>
              </w:rPr>
              <w:t>self representations</w:t>
            </w:r>
            <w:proofErr w:type="spellEnd"/>
            <w:r w:rsidRPr="00A52A85">
              <w:rPr>
                <w:rFonts w:ascii="Arial" w:hAnsi="Arial" w:cs="Arial"/>
                <w:color w:val="000000" w:themeColor="text1"/>
                <w:sz w:val="24"/>
                <w:szCs w:val="24"/>
              </w:rPr>
              <w:t xml:space="preserve"> occurred only in PIP group. </w:t>
            </w:r>
          </w:p>
          <w:p w14:paraId="093A27E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Children in all four conditions exhibited more positive mother-child relationship expectations over time but the most dramatic increase was in the PIP </w:t>
            </w:r>
            <w:proofErr w:type="gramStart"/>
            <w:r w:rsidRPr="00A52A85">
              <w:rPr>
                <w:rFonts w:ascii="Arial" w:hAnsi="Arial" w:cs="Arial"/>
                <w:color w:val="000000" w:themeColor="text1"/>
                <w:sz w:val="24"/>
                <w:szCs w:val="24"/>
              </w:rPr>
              <w:t>group</w:t>
            </w:r>
            <w:proofErr w:type="gramEnd"/>
            <w:r w:rsidRPr="00A52A85">
              <w:rPr>
                <w:rFonts w:ascii="Arial" w:hAnsi="Arial" w:cs="Arial"/>
                <w:color w:val="000000" w:themeColor="text1"/>
                <w:sz w:val="24"/>
                <w:szCs w:val="24"/>
              </w:rPr>
              <w:t xml:space="preserve"> </w:t>
            </w:r>
          </w:p>
          <w:p w14:paraId="171A5D0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Children in the PPP intervention evidenced more of a decline in maladaptive maternal representations over time than PHV and CS </w:t>
            </w:r>
            <w:proofErr w:type="gramStart"/>
            <w:r w:rsidRPr="00A52A85">
              <w:rPr>
                <w:rFonts w:ascii="Arial" w:hAnsi="Arial" w:cs="Arial"/>
                <w:color w:val="000000" w:themeColor="text1"/>
                <w:sz w:val="24"/>
                <w:szCs w:val="24"/>
              </w:rPr>
              <w:t>groups, and</w:t>
            </w:r>
            <w:proofErr w:type="gramEnd"/>
            <w:r w:rsidRPr="00A52A85">
              <w:rPr>
                <w:rFonts w:ascii="Arial" w:hAnsi="Arial" w:cs="Arial"/>
                <w:color w:val="000000" w:themeColor="text1"/>
                <w:sz w:val="24"/>
                <w:szCs w:val="24"/>
              </w:rPr>
              <w:t xml:space="preserve"> displayed a greater decrease in negative self-representations than CS, PHV, and NC children. </w:t>
            </w:r>
          </w:p>
        </w:tc>
        <w:tc>
          <w:tcPr>
            <w:tcW w:w="377" w:type="pct"/>
            <w:tcBorders>
              <w:top w:val="single" w:sz="8" w:space="0" w:color="auto"/>
              <w:left w:val="nil"/>
              <w:bottom w:val="single" w:sz="8" w:space="0" w:color="auto"/>
              <w:right w:val="single" w:sz="8" w:space="0" w:color="auto"/>
            </w:tcBorders>
          </w:tcPr>
          <w:p w14:paraId="696FBCA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Measures focused exclusively on factors expected to improve from PPP/an </w:t>
            </w:r>
            <w:proofErr w:type="gramStart"/>
            <w:r w:rsidRPr="00A52A85">
              <w:rPr>
                <w:rFonts w:ascii="Arial" w:hAnsi="Arial" w:cs="Arial"/>
                <w:color w:val="000000" w:themeColor="text1"/>
                <w:sz w:val="24"/>
                <w:szCs w:val="24"/>
              </w:rPr>
              <w:t xml:space="preserve">attachment </w:t>
            </w:r>
            <w:r w:rsidRPr="00A52A85">
              <w:rPr>
                <w:rFonts w:ascii="Arial" w:hAnsi="Arial" w:cs="Arial"/>
                <w:color w:val="000000" w:themeColor="text1"/>
                <w:sz w:val="24"/>
                <w:szCs w:val="24"/>
              </w:rPr>
              <w:lastRenderedPageBreak/>
              <w:t>based</w:t>
            </w:r>
            <w:proofErr w:type="gramEnd"/>
            <w:r w:rsidRPr="00A52A85">
              <w:rPr>
                <w:rFonts w:ascii="Arial" w:hAnsi="Arial" w:cs="Arial"/>
                <w:color w:val="000000" w:themeColor="text1"/>
                <w:sz w:val="24"/>
                <w:szCs w:val="24"/>
              </w:rPr>
              <w:t xml:space="preserve"> intervention rather than what we might expect to improve from a direct parenting intervention</w:t>
            </w:r>
          </w:p>
        </w:tc>
        <w:tc>
          <w:tcPr>
            <w:tcW w:w="423" w:type="pct"/>
            <w:gridSpan w:val="2"/>
            <w:tcBorders>
              <w:top w:val="single" w:sz="8" w:space="0" w:color="auto"/>
              <w:left w:val="nil"/>
              <w:bottom w:val="single" w:sz="8" w:space="0" w:color="auto"/>
              <w:right w:val="single" w:sz="8" w:space="0" w:color="auto"/>
            </w:tcBorders>
          </w:tcPr>
          <w:p w14:paraId="7EA4DD6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25</w:t>
            </w:r>
          </w:p>
          <w:p w14:paraId="15CDD178"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63%</w:t>
            </w:r>
          </w:p>
        </w:tc>
      </w:tr>
      <w:tr w:rsidR="00A46AC2" w:rsidRPr="00A52A85" w14:paraId="01D30147" w14:textId="77777777" w:rsidTr="003F0723">
        <w:tc>
          <w:tcPr>
            <w:tcW w:w="614" w:type="pct"/>
          </w:tcPr>
          <w:p w14:paraId="068D93C3"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006A60F5" w14:textId="77777777" w:rsidR="003F0723" w:rsidRPr="00A52A85" w:rsidRDefault="003F0723" w:rsidP="008D5B61">
            <w:pPr>
              <w:spacing w:line="360" w:lineRule="auto"/>
              <w:ind w:left="360"/>
              <w:rPr>
                <w:rFonts w:ascii="Arial" w:hAnsi="Arial" w:cs="Arial"/>
                <w:color w:val="000000" w:themeColor="text1"/>
                <w:sz w:val="24"/>
                <w:szCs w:val="24"/>
              </w:rPr>
            </w:pPr>
            <w:r w:rsidRPr="00A52A85">
              <w:rPr>
                <w:rFonts w:ascii="Arial" w:hAnsi="Arial" w:cs="Arial"/>
                <w:color w:val="000000" w:themeColor="text1"/>
                <w:sz w:val="24"/>
                <w:szCs w:val="24"/>
              </w:rPr>
              <w:t xml:space="preserve">Weiner et </w:t>
            </w:r>
            <w:r w:rsidRPr="00A52A85">
              <w:rPr>
                <w:rFonts w:ascii="Arial" w:hAnsi="Arial" w:cs="Arial"/>
                <w:color w:val="000000" w:themeColor="text1"/>
                <w:sz w:val="24"/>
                <w:szCs w:val="24"/>
              </w:rPr>
              <w:lastRenderedPageBreak/>
              <w:t>al., (2009)</w:t>
            </w:r>
          </w:p>
        </w:tc>
        <w:tc>
          <w:tcPr>
            <w:tcW w:w="377" w:type="pct"/>
          </w:tcPr>
          <w:p w14:paraId="0C16449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US</w:t>
            </w:r>
          </w:p>
        </w:tc>
        <w:tc>
          <w:tcPr>
            <w:tcW w:w="519" w:type="pct"/>
          </w:tcPr>
          <w:p w14:paraId="4D510C93"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Does the implementati</w:t>
            </w:r>
            <w:r w:rsidRPr="00A52A85">
              <w:rPr>
                <w:rFonts w:ascii="Arial" w:hAnsi="Arial" w:cs="Arial"/>
                <w:color w:val="000000" w:themeColor="text1"/>
                <w:sz w:val="24"/>
                <w:szCs w:val="24"/>
              </w:rPr>
              <w:lastRenderedPageBreak/>
              <w:t xml:space="preserve">on of trauma focused intervention (including PIP) within a wraparound foster care program improve child outcomes and how does this differ across racial subgroups. </w:t>
            </w:r>
          </w:p>
          <w:p w14:paraId="395C3496" w14:textId="77777777" w:rsidR="003F0723" w:rsidRPr="00A52A85" w:rsidRDefault="003F0723" w:rsidP="008D5B61">
            <w:pPr>
              <w:spacing w:line="360" w:lineRule="auto"/>
              <w:rPr>
                <w:rFonts w:ascii="Arial" w:hAnsi="Arial" w:cs="Arial"/>
                <w:b/>
                <w:color w:val="000000" w:themeColor="text1"/>
                <w:sz w:val="24"/>
                <w:szCs w:val="24"/>
              </w:rPr>
            </w:pPr>
          </w:p>
        </w:tc>
        <w:tc>
          <w:tcPr>
            <w:tcW w:w="519" w:type="pct"/>
          </w:tcPr>
          <w:p w14:paraId="215A441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216 participants </w:t>
            </w:r>
            <w:r w:rsidRPr="00A52A85">
              <w:rPr>
                <w:rFonts w:ascii="Arial" w:hAnsi="Arial" w:cs="Arial"/>
                <w:color w:val="000000" w:themeColor="text1"/>
                <w:sz w:val="24"/>
                <w:szCs w:val="24"/>
              </w:rPr>
              <w:lastRenderedPageBreak/>
              <w:t xml:space="preserve">across 3 groups, </w:t>
            </w:r>
          </w:p>
          <w:p w14:paraId="1EF3324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CPP – mean infant age 3.7 </w:t>
            </w:r>
            <w:proofErr w:type="gramStart"/>
            <w:r w:rsidRPr="00A52A85">
              <w:rPr>
                <w:rFonts w:ascii="Arial" w:hAnsi="Arial" w:cs="Arial"/>
                <w:color w:val="000000" w:themeColor="text1"/>
                <w:sz w:val="24"/>
                <w:szCs w:val="24"/>
              </w:rPr>
              <w:t>years</w:t>
            </w:r>
            <w:proofErr w:type="gramEnd"/>
            <w:r w:rsidRPr="00A52A85">
              <w:rPr>
                <w:rFonts w:ascii="Arial" w:hAnsi="Arial" w:cs="Arial"/>
                <w:color w:val="000000" w:themeColor="text1"/>
                <w:sz w:val="24"/>
                <w:szCs w:val="24"/>
              </w:rPr>
              <w:t xml:space="preserve"> </w:t>
            </w:r>
          </w:p>
          <w:p w14:paraId="72DB797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CPP – 65 Participants </w:t>
            </w:r>
          </w:p>
          <w:p w14:paraId="68CEED18" w14:textId="77777777" w:rsidR="003F0723" w:rsidRPr="00A52A85" w:rsidRDefault="003F0723" w:rsidP="008D5B61">
            <w:pPr>
              <w:spacing w:line="360" w:lineRule="auto"/>
              <w:rPr>
                <w:rFonts w:ascii="Arial" w:hAnsi="Arial" w:cs="Arial"/>
                <w:color w:val="000000" w:themeColor="text1"/>
                <w:sz w:val="24"/>
                <w:szCs w:val="24"/>
              </w:rPr>
            </w:pPr>
          </w:p>
        </w:tc>
        <w:tc>
          <w:tcPr>
            <w:tcW w:w="443" w:type="pct"/>
            <w:gridSpan w:val="2"/>
          </w:tcPr>
          <w:p w14:paraId="656A941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Design: </w:t>
            </w:r>
          </w:p>
          <w:p w14:paraId="44C06FE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Non-RCT </w:t>
            </w:r>
            <w:r w:rsidRPr="00A52A85">
              <w:rPr>
                <w:rFonts w:ascii="Arial" w:hAnsi="Arial" w:cs="Arial"/>
                <w:color w:val="000000" w:themeColor="text1"/>
                <w:sz w:val="24"/>
                <w:szCs w:val="24"/>
              </w:rPr>
              <w:lastRenderedPageBreak/>
              <w:t>pre/</w:t>
            </w:r>
            <w:proofErr w:type="spellStart"/>
            <w:r w:rsidRPr="00A52A85">
              <w:rPr>
                <w:rFonts w:ascii="Arial" w:hAnsi="Arial" w:cs="Arial"/>
                <w:color w:val="000000" w:themeColor="text1"/>
                <w:sz w:val="24"/>
                <w:szCs w:val="24"/>
              </w:rPr>
              <w:t>post trial</w:t>
            </w:r>
            <w:proofErr w:type="spellEnd"/>
          </w:p>
          <w:p w14:paraId="2590DAB0" w14:textId="4A9FEF61"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6 agencies, two delivered each EBT</w:t>
            </w:r>
            <w:r w:rsidR="003B2329" w:rsidRPr="00A52A85">
              <w:rPr>
                <w:rFonts w:ascii="Arial" w:hAnsi="Arial" w:cs="Arial"/>
                <w:color w:val="000000" w:themeColor="text1"/>
                <w:sz w:val="24"/>
                <w:szCs w:val="24"/>
              </w:rPr>
              <w:t xml:space="preserve"> including Child Parent Psychotherapy, Trauma focused cognitive behavioural therapy &amp; Structured psychotherapy for </w:t>
            </w:r>
            <w:r w:rsidR="003B2329" w:rsidRPr="00A52A85">
              <w:rPr>
                <w:rFonts w:ascii="Arial" w:hAnsi="Arial" w:cs="Arial"/>
                <w:color w:val="000000" w:themeColor="text1"/>
                <w:sz w:val="24"/>
                <w:szCs w:val="24"/>
              </w:rPr>
              <w:lastRenderedPageBreak/>
              <w:t xml:space="preserve">adolescents responding to current </w:t>
            </w:r>
            <w:proofErr w:type="gramStart"/>
            <w:r w:rsidR="003B2329" w:rsidRPr="00A52A85">
              <w:rPr>
                <w:rFonts w:ascii="Arial" w:hAnsi="Arial" w:cs="Arial"/>
                <w:color w:val="000000" w:themeColor="text1"/>
                <w:sz w:val="24"/>
                <w:szCs w:val="24"/>
              </w:rPr>
              <w:t>stress</w:t>
            </w:r>
            <w:proofErr w:type="gramEnd"/>
            <w:r w:rsidR="003B2329"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  </w:t>
            </w:r>
          </w:p>
          <w:p w14:paraId="41226482" w14:textId="77777777" w:rsidR="003F0723" w:rsidRPr="00A52A85" w:rsidRDefault="003F0723" w:rsidP="008D5B61">
            <w:pPr>
              <w:spacing w:line="360" w:lineRule="auto"/>
              <w:rPr>
                <w:rFonts w:ascii="Arial" w:hAnsi="Arial" w:cs="Arial"/>
                <w:color w:val="000000" w:themeColor="text1"/>
                <w:sz w:val="24"/>
                <w:szCs w:val="24"/>
              </w:rPr>
            </w:pPr>
          </w:p>
          <w:p w14:paraId="5F76AF82" w14:textId="77777777" w:rsidR="003F0723" w:rsidRPr="00A52A85" w:rsidRDefault="003F0723" w:rsidP="008D5B61">
            <w:pPr>
              <w:spacing w:line="360" w:lineRule="auto"/>
              <w:rPr>
                <w:rFonts w:ascii="Arial" w:hAnsi="Arial" w:cs="Arial"/>
                <w:color w:val="000000" w:themeColor="text1"/>
                <w:sz w:val="24"/>
                <w:szCs w:val="24"/>
              </w:rPr>
            </w:pPr>
          </w:p>
          <w:p w14:paraId="6737F7B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500" w:type="pct"/>
          </w:tcPr>
          <w:p w14:paraId="69276AD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Chi-squared </w:t>
            </w:r>
          </w:p>
          <w:p w14:paraId="2839C25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T-tests </w:t>
            </w:r>
          </w:p>
          <w:p w14:paraId="4AE2864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ANOVA </w:t>
            </w:r>
          </w:p>
          <w:p w14:paraId="6F476FB2" w14:textId="77777777" w:rsidR="003F0723" w:rsidRPr="00A52A85" w:rsidRDefault="003F0723" w:rsidP="008D5B61">
            <w:pPr>
              <w:spacing w:line="360" w:lineRule="auto"/>
              <w:rPr>
                <w:rFonts w:ascii="Arial" w:hAnsi="Arial" w:cs="Arial"/>
                <w:color w:val="000000" w:themeColor="text1"/>
                <w:sz w:val="24"/>
                <w:szCs w:val="24"/>
              </w:rPr>
            </w:pPr>
          </w:p>
          <w:p w14:paraId="2294E831" w14:textId="77777777" w:rsidR="003F0723" w:rsidRPr="00A52A85" w:rsidRDefault="003F0723" w:rsidP="008D5B61">
            <w:pPr>
              <w:spacing w:line="360" w:lineRule="auto"/>
              <w:rPr>
                <w:rFonts w:ascii="Arial" w:hAnsi="Arial" w:cs="Arial"/>
                <w:color w:val="000000" w:themeColor="text1"/>
                <w:sz w:val="24"/>
                <w:szCs w:val="24"/>
              </w:rPr>
            </w:pPr>
          </w:p>
          <w:p w14:paraId="459C6243" w14:textId="77777777" w:rsidR="003F0723" w:rsidRPr="00A52A85" w:rsidRDefault="003F0723" w:rsidP="008D5B61">
            <w:pPr>
              <w:spacing w:line="360" w:lineRule="auto"/>
              <w:rPr>
                <w:rFonts w:ascii="Arial" w:hAnsi="Arial" w:cs="Arial"/>
                <w:color w:val="000000" w:themeColor="text1"/>
                <w:sz w:val="24"/>
                <w:szCs w:val="24"/>
              </w:rPr>
            </w:pPr>
          </w:p>
          <w:p w14:paraId="1B72829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1228" w:type="pct"/>
          </w:tcPr>
          <w:p w14:paraId="130914C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All 3 interventions are effective regardless of </w:t>
            </w:r>
            <w:proofErr w:type="gramStart"/>
            <w:r w:rsidRPr="00A52A85">
              <w:rPr>
                <w:rFonts w:ascii="Arial" w:hAnsi="Arial" w:cs="Arial"/>
                <w:color w:val="000000" w:themeColor="text1"/>
                <w:sz w:val="24"/>
                <w:szCs w:val="24"/>
              </w:rPr>
              <w:t>race</w:t>
            </w:r>
            <w:proofErr w:type="gramEnd"/>
          </w:p>
          <w:p w14:paraId="5E6DFC8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For CPP, African American youth experienced improvement in every CANS domain. </w:t>
            </w:r>
          </w:p>
          <w:p w14:paraId="3C7E1E7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Biracial youth experienced significant improvements in “Traumatic Stress Symptoms,” “Strengths, </w:t>
            </w:r>
            <w:proofErr w:type="spellStart"/>
            <w:r w:rsidRPr="00A52A85">
              <w:rPr>
                <w:rFonts w:ascii="Arial" w:hAnsi="Arial" w:cs="Arial"/>
                <w:color w:val="000000" w:themeColor="text1"/>
                <w:sz w:val="24"/>
                <w:szCs w:val="24"/>
              </w:rPr>
              <w:t>Behavioral</w:t>
            </w:r>
            <w:proofErr w:type="spellEnd"/>
            <w:r w:rsidRPr="00A52A85">
              <w:rPr>
                <w:rFonts w:ascii="Arial" w:hAnsi="Arial" w:cs="Arial"/>
                <w:color w:val="000000" w:themeColor="text1"/>
                <w:sz w:val="24"/>
                <w:szCs w:val="24"/>
              </w:rPr>
              <w:t xml:space="preserve">/Emotional Needs,” and “Risk </w:t>
            </w:r>
            <w:proofErr w:type="spellStart"/>
            <w:r w:rsidRPr="00A52A85">
              <w:rPr>
                <w:rFonts w:ascii="Arial" w:hAnsi="Arial" w:cs="Arial"/>
                <w:color w:val="000000" w:themeColor="text1"/>
                <w:sz w:val="24"/>
                <w:szCs w:val="24"/>
              </w:rPr>
              <w:t>Behaviors</w:t>
            </w:r>
            <w:proofErr w:type="spellEnd"/>
            <w:r w:rsidRPr="00A52A85">
              <w:rPr>
                <w:rFonts w:ascii="Arial" w:hAnsi="Arial" w:cs="Arial"/>
                <w:color w:val="000000" w:themeColor="text1"/>
                <w:sz w:val="24"/>
                <w:szCs w:val="24"/>
              </w:rPr>
              <w:t xml:space="preserve">.” </w:t>
            </w:r>
          </w:p>
          <w:p w14:paraId="4D63770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Hispanic youth experienced significant improvement in “Traumatic Stress Symptoms,” “Life Domain Functioning,” and “</w:t>
            </w:r>
            <w:proofErr w:type="spellStart"/>
            <w:r w:rsidRPr="00A52A85">
              <w:rPr>
                <w:rFonts w:ascii="Arial" w:hAnsi="Arial" w:cs="Arial"/>
                <w:color w:val="000000" w:themeColor="text1"/>
                <w:sz w:val="24"/>
                <w:szCs w:val="24"/>
              </w:rPr>
              <w:t>Behavioral</w:t>
            </w:r>
            <w:proofErr w:type="spellEnd"/>
            <w:r w:rsidRPr="00A52A85">
              <w:rPr>
                <w:rFonts w:ascii="Arial" w:hAnsi="Arial" w:cs="Arial"/>
                <w:color w:val="000000" w:themeColor="text1"/>
                <w:sz w:val="24"/>
                <w:szCs w:val="24"/>
              </w:rPr>
              <w:t xml:space="preserve"> Emotional Needs.” </w:t>
            </w:r>
          </w:p>
          <w:p w14:paraId="7BD9F91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White youth improved significantly in “Life Domain Functioning.</w:t>
            </w:r>
          </w:p>
          <w:p w14:paraId="743503D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For CPP, the only significant predictors of change in traumatic stress symptoms were baseline traumatic stress symptoms (β= .475, p= .000) and number of </w:t>
            </w:r>
            <w:r w:rsidRPr="00A52A85">
              <w:rPr>
                <w:rFonts w:ascii="Arial" w:hAnsi="Arial" w:cs="Arial"/>
                <w:color w:val="000000" w:themeColor="text1"/>
                <w:sz w:val="24"/>
                <w:szCs w:val="24"/>
              </w:rPr>
              <w:lastRenderedPageBreak/>
              <w:t xml:space="preserve">sessions. </w:t>
            </w:r>
          </w:p>
        </w:tc>
        <w:tc>
          <w:tcPr>
            <w:tcW w:w="377" w:type="pct"/>
            <w:tcBorders>
              <w:top w:val="single" w:sz="8" w:space="0" w:color="auto"/>
              <w:left w:val="nil"/>
              <w:bottom w:val="single" w:sz="8" w:space="0" w:color="auto"/>
              <w:right w:val="single" w:sz="8" w:space="0" w:color="auto"/>
            </w:tcBorders>
          </w:tcPr>
          <w:p w14:paraId="30E193A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Limitations </w:t>
            </w:r>
          </w:p>
          <w:p w14:paraId="58E9E580" w14:textId="77777777" w:rsidR="003F0723" w:rsidRPr="00A52A85" w:rsidRDefault="003F0723" w:rsidP="008D5B61">
            <w:pPr>
              <w:spacing w:line="360" w:lineRule="auto"/>
              <w:rPr>
                <w:rFonts w:ascii="Arial" w:hAnsi="Arial" w:cs="Arial"/>
                <w:color w:val="000000" w:themeColor="text1"/>
                <w:sz w:val="24"/>
                <w:szCs w:val="24"/>
              </w:rPr>
            </w:pPr>
          </w:p>
          <w:p w14:paraId="201641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control </w:t>
            </w:r>
            <w:proofErr w:type="gramStart"/>
            <w:r w:rsidRPr="00A52A85">
              <w:rPr>
                <w:rFonts w:ascii="Arial" w:hAnsi="Arial" w:cs="Arial"/>
                <w:color w:val="000000" w:themeColor="text1"/>
                <w:sz w:val="24"/>
                <w:szCs w:val="24"/>
              </w:rPr>
              <w:t>group</w:t>
            </w:r>
            <w:proofErr w:type="gramEnd"/>
          </w:p>
          <w:p w14:paraId="10CAA2F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Treatment fidelity difficult to track for nature of </w:t>
            </w:r>
            <w:proofErr w:type="gramStart"/>
            <w:r w:rsidRPr="00A52A85">
              <w:rPr>
                <w:rFonts w:ascii="Arial" w:hAnsi="Arial" w:cs="Arial"/>
                <w:color w:val="000000" w:themeColor="text1"/>
                <w:sz w:val="24"/>
                <w:szCs w:val="24"/>
              </w:rPr>
              <w:t>CPP</w:t>
            </w:r>
            <w:proofErr w:type="gramEnd"/>
            <w:r w:rsidRPr="00A52A85">
              <w:rPr>
                <w:rFonts w:ascii="Arial" w:hAnsi="Arial" w:cs="Arial"/>
                <w:color w:val="000000" w:themeColor="text1"/>
                <w:sz w:val="24"/>
                <w:szCs w:val="24"/>
              </w:rPr>
              <w:t xml:space="preserve"> </w:t>
            </w:r>
          </w:p>
          <w:p w14:paraId="48DA67EC" w14:textId="77777777" w:rsidR="003F0723" w:rsidRPr="00A52A85" w:rsidRDefault="003F0723" w:rsidP="008D5B61">
            <w:pPr>
              <w:spacing w:line="360" w:lineRule="auto"/>
              <w:rPr>
                <w:rFonts w:ascii="Arial" w:hAnsi="Arial" w:cs="Arial"/>
                <w:color w:val="000000" w:themeColor="text1"/>
                <w:sz w:val="24"/>
                <w:szCs w:val="24"/>
              </w:rPr>
            </w:pPr>
          </w:p>
          <w:p w14:paraId="7DD1972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treatment specific measures </w:t>
            </w:r>
            <w:proofErr w:type="gramStart"/>
            <w:r w:rsidRPr="00A52A85">
              <w:rPr>
                <w:rFonts w:ascii="Arial" w:hAnsi="Arial" w:cs="Arial"/>
                <w:color w:val="000000" w:themeColor="text1"/>
                <w:sz w:val="24"/>
                <w:szCs w:val="24"/>
              </w:rPr>
              <w:t>utilized</w:t>
            </w:r>
            <w:proofErr w:type="gramEnd"/>
          </w:p>
          <w:p w14:paraId="6CA1C6B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Validity compro</w:t>
            </w:r>
            <w:r w:rsidRPr="00A52A85">
              <w:rPr>
                <w:rFonts w:ascii="Arial" w:hAnsi="Arial" w:cs="Arial"/>
                <w:color w:val="000000" w:themeColor="text1"/>
                <w:sz w:val="24"/>
                <w:szCs w:val="24"/>
              </w:rPr>
              <w:lastRenderedPageBreak/>
              <w:t xml:space="preserve">mised due to small sample.  </w:t>
            </w:r>
          </w:p>
        </w:tc>
        <w:tc>
          <w:tcPr>
            <w:tcW w:w="423" w:type="pct"/>
            <w:gridSpan w:val="2"/>
            <w:tcBorders>
              <w:top w:val="single" w:sz="8" w:space="0" w:color="auto"/>
              <w:left w:val="nil"/>
              <w:bottom w:val="single" w:sz="8" w:space="0" w:color="auto"/>
              <w:right w:val="single" w:sz="8" w:space="0" w:color="auto"/>
            </w:tcBorders>
          </w:tcPr>
          <w:p w14:paraId="1551DA1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17</w:t>
            </w:r>
          </w:p>
          <w:p w14:paraId="0027617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43%</w:t>
            </w:r>
          </w:p>
        </w:tc>
      </w:tr>
      <w:tr w:rsidR="00A46AC2" w:rsidRPr="00A52A85" w14:paraId="78869A79" w14:textId="77777777" w:rsidTr="003F0723">
        <w:tc>
          <w:tcPr>
            <w:tcW w:w="614" w:type="pct"/>
          </w:tcPr>
          <w:p w14:paraId="16E4BB9E"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5FFE4E7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(2005)</w:t>
            </w:r>
          </w:p>
        </w:tc>
        <w:tc>
          <w:tcPr>
            <w:tcW w:w="377" w:type="pct"/>
          </w:tcPr>
          <w:p w14:paraId="3A14058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tc>
        <w:tc>
          <w:tcPr>
            <w:tcW w:w="519" w:type="pct"/>
          </w:tcPr>
          <w:p w14:paraId="2D24DE51"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 xml:space="preserve">To compare the efficacy of Child-Parent Psychotherapy (CPP) with case management plus treatment as usual for pre-school </w:t>
            </w:r>
            <w:r w:rsidRPr="00A52A85">
              <w:rPr>
                <w:rFonts w:ascii="Arial" w:hAnsi="Arial" w:cs="Arial"/>
                <w:color w:val="000000" w:themeColor="text1"/>
                <w:sz w:val="24"/>
                <w:szCs w:val="24"/>
              </w:rPr>
              <w:lastRenderedPageBreak/>
              <w:t>age children exposed to marital violence</w:t>
            </w:r>
          </w:p>
        </w:tc>
        <w:tc>
          <w:tcPr>
            <w:tcW w:w="519" w:type="pct"/>
          </w:tcPr>
          <w:p w14:paraId="7A718DD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PPS</w:t>
            </w:r>
          </w:p>
          <w:p w14:paraId="715B1E5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39 girls and 36 boys aged 3-5 and their </w:t>
            </w: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w:t>
            </w:r>
          </w:p>
          <w:p w14:paraId="4FA8A489" w14:textId="77777777" w:rsidR="003F0723" w:rsidRPr="00A52A85" w:rsidRDefault="003F0723" w:rsidP="008D5B61">
            <w:pPr>
              <w:spacing w:line="360" w:lineRule="auto"/>
              <w:rPr>
                <w:rFonts w:ascii="Arial" w:hAnsi="Arial" w:cs="Arial"/>
                <w:color w:val="000000" w:themeColor="text1"/>
                <w:sz w:val="24"/>
                <w:szCs w:val="24"/>
              </w:rPr>
            </w:pPr>
          </w:p>
          <w:p w14:paraId="13BCF20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Referred due to concerns with the child’s </w:t>
            </w:r>
            <w:r w:rsidRPr="00A52A85">
              <w:rPr>
                <w:rFonts w:ascii="Arial" w:hAnsi="Arial" w:cs="Arial"/>
                <w:color w:val="000000" w:themeColor="text1"/>
                <w:sz w:val="24"/>
                <w:szCs w:val="24"/>
              </w:rPr>
              <w:lastRenderedPageBreak/>
              <w:t xml:space="preserve">behaviour or parenting after child witnessed or heard marital </w:t>
            </w:r>
            <w:proofErr w:type="gramStart"/>
            <w:r w:rsidRPr="00A52A85">
              <w:rPr>
                <w:rFonts w:ascii="Arial" w:hAnsi="Arial" w:cs="Arial"/>
                <w:color w:val="000000" w:themeColor="text1"/>
                <w:sz w:val="24"/>
                <w:szCs w:val="24"/>
              </w:rPr>
              <w:t>violence</w:t>
            </w:r>
            <w:proofErr w:type="gramEnd"/>
            <w:r w:rsidRPr="00A52A85">
              <w:rPr>
                <w:rFonts w:ascii="Arial" w:hAnsi="Arial" w:cs="Arial"/>
                <w:color w:val="000000" w:themeColor="text1"/>
                <w:sz w:val="24"/>
                <w:szCs w:val="24"/>
              </w:rPr>
              <w:t xml:space="preserve"> </w:t>
            </w:r>
          </w:p>
          <w:p w14:paraId="529D398D" w14:textId="77777777" w:rsidR="003F0723" w:rsidRPr="00A52A85" w:rsidRDefault="003F0723" w:rsidP="008D5B61">
            <w:pPr>
              <w:spacing w:line="360" w:lineRule="auto"/>
              <w:rPr>
                <w:rFonts w:ascii="Arial" w:hAnsi="Arial" w:cs="Arial"/>
                <w:color w:val="000000" w:themeColor="text1"/>
                <w:sz w:val="24"/>
                <w:szCs w:val="24"/>
              </w:rPr>
            </w:pPr>
          </w:p>
          <w:p w14:paraId="74B5B59A" w14:textId="77777777" w:rsidR="003F0723" w:rsidRPr="00A52A85" w:rsidRDefault="003F0723" w:rsidP="008D5B61">
            <w:pPr>
              <w:spacing w:line="360" w:lineRule="auto"/>
              <w:rPr>
                <w:rFonts w:ascii="Arial" w:hAnsi="Arial" w:cs="Arial"/>
                <w:color w:val="000000" w:themeColor="text1"/>
                <w:sz w:val="24"/>
                <w:szCs w:val="24"/>
              </w:rPr>
            </w:pPr>
          </w:p>
        </w:tc>
        <w:tc>
          <w:tcPr>
            <w:tcW w:w="443" w:type="pct"/>
            <w:gridSpan w:val="2"/>
          </w:tcPr>
          <w:p w14:paraId="7A04DDE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RCT</w:t>
            </w:r>
          </w:p>
          <w:p w14:paraId="27C2355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Randomly assigned to (1) CPP or (2) case management plus community referral for individual </w:t>
            </w:r>
            <w:r w:rsidRPr="00A52A85">
              <w:rPr>
                <w:rFonts w:ascii="Arial" w:hAnsi="Arial" w:cs="Arial"/>
                <w:color w:val="000000" w:themeColor="text1"/>
                <w:sz w:val="24"/>
                <w:szCs w:val="24"/>
              </w:rPr>
              <w:lastRenderedPageBreak/>
              <w:t>treatment.</w:t>
            </w:r>
          </w:p>
          <w:p w14:paraId="60855AFE" w14:textId="77777777" w:rsidR="003F0723" w:rsidRPr="00A52A85" w:rsidRDefault="003F0723" w:rsidP="008D5B61">
            <w:pPr>
              <w:spacing w:line="360" w:lineRule="auto"/>
              <w:rPr>
                <w:rFonts w:ascii="Arial" w:hAnsi="Arial" w:cs="Arial"/>
                <w:color w:val="000000" w:themeColor="text1"/>
                <w:sz w:val="24"/>
                <w:szCs w:val="24"/>
              </w:rPr>
            </w:pPr>
          </w:p>
          <w:p w14:paraId="77009CE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Weekly CPP sessions over 50 weeks </w:t>
            </w:r>
          </w:p>
          <w:p w14:paraId="6D9174C8" w14:textId="77777777" w:rsidR="003F0723" w:rsidRPr="00A52A85" w:rsidRDefault="003F0723" w:rsidP="008D5B61">
            <w:pPr>
              <w:spacing w:line="360" w:lineRule="auto"/>
              <w:rPr>
                <w:rFonts w:ascii="Arial" w:hAnsi="Arial" w:cs="Arial"/>
                <w:color w:val="000000" w:themeColor="text1"/>
                <w:sz w:val="24"/>
                <w:szCs w:val="24"/>
              </w:rPr>
            </w:pPr>
          </w:p>
          <w:p w14:paraId="003A158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Measures taken pre and post </w:t>
            </w:r>
          </w:p>
        </w:tc>
        <w:tc>
          <w:tcPr>
            <w:tcW w:w="500" w:type="pct"/>
          </w:tcPr>
          <w:p w14:paraId="4F58425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ANOVA repeated measures </w:t>
            </w:r>
          </w:p>
          <w:p w14:paraId="07F5F83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Cohen’s d for effect size </w:t>
            </w:r>
          </w:p>
          <w:p w14:paraId="023F704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Treatment outcome analysis included 66 dyads that completed </w:t>
            </w:r>
            <w:r w:rsidRPr="00A52A85">
              <w:rPr>
                <w:rFonts w:ascii="Arial" w:hAnsi="Arial" w:cs="Arial"/>
                <w:color w:val="000000" w:themeColor="text1"/>
                <w:sz w:val="24"/>
                <w:szCs w:val="24"/>
              </w:rPr>
              <w:lastRenderedPageBreak/>
              <w:t xml:space="preserve">the outcome </w:t>
            </w:r>
            <w:proofErr w:type="gramStart"/>
            <w:r w:rsidRPr="00A52A85">
              <w:rPr>
                <w:rFonts w:ascii="Arial" w:hAnsi="Arial" w:cs="Arial"/>
                <w:color w:val="000000" w:themeColor="text1"/>
                <w:sz w:val="24"/>
                <w:szCs w:val="24"/>
              </w:rPr>
              <w:t>assessment</w:t>
            </w:r>
            <w:proofErr w:type="gramEnd"/>
          </w:p>
          <w:p w14:paraId="56C4278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original 76 dyads are included in the intent to treat </w:t>
            </w:r>
            <w:proofErr w:type="gramStart"/>
            <w:r w:rsidRPr="00A52A85">
              <w:rPr>
                <w:rFonts w:ascii="Arial" w:hAnsi="Arial" w:cs="Arial"/>
                <w:color w:val="000000" w:themeColor="text1"/>
                <w:sz w:val="24"/>
                <w:szCs w:val="24"/>
              </w:rPr>
              <w:t>analyses</w:t>
            </w:r>
            <w:proofErr w:type="gramEnd"/>
          </w:p>
          <w:p w14:paraId="3E2CE239" w14:textId="77777777" w:rsidR="003F0723" w:rsidRPr="00A52A85" w:rsidRDefault="003F0723" w:rsidP="008D5B61">
            <w:pPr>
              <w:spacing w:line="360" w:lineRule="auto"/>
              <w:rPr>
                <w:rFonts w:ascii="Arial" w:hAnsi="Arial" w:cs="Arial"/>
                <w:color w:val="000000" w:themeColor="text1"/>
                <w:sz w:val="24"/>
                <w:szCs w:val="24"/>
              </w:rPr>
            </w:pPr>
          </w:p>
        </w:tc>
        <w:tc>
          <w:tcPr>
            <w:tcW w:w="1228" w:type="pct"/>
          </w:tcPr>
          <w:p w14:paraId="5AEF8B6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CPP group had significant </w:t>
            </w:r>
            <w:proofErr w:type="spellStart"/>
            <w:r w:rsidRPr="00A52A85">
              <w:rPr>
                <w:rFonts w:ascii="Arial" w:hAnsi="Arial" w:cs="Arial"/>
                <w:color w:val="000000" w:themeColor="text1"/>
                <w:sz w:val="24"/>
                <w:szCs w:val="24"/>
              </w:rPr>
              <w:t>post test</w:t>
            </w:r>
            <w:proofErr w:type="spellEnd"/>
            <w:r w:rsidRPr="00A52A85">
              <w:rPr>
                <w:rFonts w:ascii="Arial" w:hAnsi="Arial" w:cs="Arial"/>
                <w:color w:val="000000" w:themeColor="text1"/>
                <w:sz w:val="24"/>
                <w:szCs w:val="24"/>
              </w:rPr>
              <w:t xml:space="preserve"> reduction in number of PTSD symptoms and comparison group did not. </w:t>
            </w:r>
          </w:p>
          <w:p w14:paraId="32C4FC4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behavioural and emotional difficulties significantly improved in only CPP evidencing significant changes, post intervention. </w:t>
            </w:r>
          </w:p>
          <w:p w14:paraId="4A0F69F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PTSD symptom scores significant changes for “avoidance” but only in CPP </w:t>
            </w:r>
            <w:r w:rsidRPr="00A52A85">
              <w:rPr>
                <w:rFonts w:ascii="Arial" w:hAnsi="Arial" w:cs="Arial"/>
                <w:color w:val="000000" w:themeColor="text1"/>
                <w:sz w:val="24"/>
                <w:szCs w:val="24"/>
              </w:rPr>
              <w:lastRenderedPageBreak/>
              <w:t xml:space="preserve">group. </w:t>
            </w:r>
          </w:p>
          <w:p w14:paraId="4C61F73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Total maternal PTSD scores - both the CPP and comparison group showed significant </w:t>
            </w:r>
            <w:proofErr w:type="gramStart"/>
            <w:r w:rsidRPr="00A52A85">
              <w:rPr>
                <w:rFonts w:ascii="Arial" w:hAnsi="Arial" w:cs="Arial"/>
                <w:color w:val="000000" w:themeColor="text1"/>
                <w:sz w:val="24"/>
                <w:szCs w:val="24"/>
              </w:rPr>
              <w:t>reductions</w:t>
            </w:r>
            <w:proofErr w:type="gramEnd"/>
            <w:r w:rsidRPr="00A52A85">
              <w:rPr>
                <w:rFonts w:ascii="Arial" w:hAnsi="Arial" w:cs="Arial"/>
                <w:color w:val="000000" w:themeColor="text1"/>
                <w:sz w:val="24"/>
                <w:szCs w:val="24"/>
              </w:rPr>
              <w:t xml:space="preserve"> </w:t>
            </w:r>
          </w:p>
          <w:p w14:paraId="6555A67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Re-experiencing and hyper arousal significant effect of time but no effect of group x time.</w:t>
            </w:r>
          </w:p>
          <w:p w14:paraId="21DFE08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Global severity index measuring maternal distress/functioning difficulties only CPP group showed significant reductions. </w:t>
            </w:r>
          </w:p>
          <w:p w14:paraId="24B53E7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 significant difference in PTSD scores however there was a reduction in scores in both treatment and comparison group.</w:t>
            </w:r>
          </w:p>
        </w:tc>
        <w:tc>
          <w:tcPr>
            <w:tcW w:w="377" w:type="pct"/>
            <w:tcBorders>
              <w:top w:val="single" w:sz="8" w:space="0" w:color="auto"/>
              <w:left w:val="nil"/>
              <w:bottom w:val="single" w:sz="8" w:space="0" w:color="auto"/>
              <w:right w:val="single" w:sz="8" w:space="0" w:color="auto"/>
            </w:tcBorders>
          </w:tcPr>
          <w:p w14:paraId="582AF1A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Small sample size</w:t>
            </w:r>
          </w:p>
          <w:p w14:paraId="0285DFB4" w14:textId="77777777" w:rsidR="003F0723" w:rsidRPr="00A52A85" w:rsidRDefault="003F0723" w:rsidP="008D5B61">
            <w:pPr>
              <w:spacing w:line="360" w:lineRule="auto"/>
              <w:rPr>
                <w:rFonts w:ascii="Arial" w:hAnsi="Arial" w:cs="Arial"/>
                <w:color w:val="000000" w:themeColor="text1"/>
                <w:sz w:val="24"/>
                <w:szCs w:val="24"/>
              </w:rPr>
            </w:pPr>
          </w:p>
          <w:p w14:paraId="64E3A0CE"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Reliance on mothers self-reporting</w:t>
            </w:r>
          </w:p>
        </w:tc>
        <w:tc>
          <w:tcPr>
            <w:tcW w:w="423" w:type="pct"/>
            <w:gridSpan w:val="2"/>
            <w:tcBorders>
              <w:top w:val="single" w:sz="8" w:space="0" w:color="auto"/>
              <w:left w:val="nil"/>
              <w:bottom w:val="single" w:sz="8" w:space="0" w:color="auto"/>
              <w:right w:val="single" w:sz="8" w:space="0" w:color="auto"/>
            </w:tcBorders>
          </w:tcPr>
          <w:p w14:paraId="0B9CE35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27</w:t>
            </w:r>
          </w:p>
          <w:p w14:paraId="1CC97B2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68%</w:t>
            </w:r>
            <w:r w:rsidRPr="00A52A85">
              <w:rPr>
                <w:rFonts w:ascii="Arial" w:hAnsi="Arial" w:cs="Arial"/>
                <w:b/>
                <w:color w:val="000000" w:themeColor="text1"/>
                <w:sz w:val="24"/>
                <w:szCs w:val="24"/>
              </w:rPr>
              <w:t xml:space="preserve"> </w:t>
            </w:r>
          </w:p>
        </w:tc>
      </w:tr>
      <w:tr w:rsidR="00A46AC2" w:rsidRPr="00A52A85" w14:paraId="0F95DA08" w14:textId="77777777" w:rsidTr="003F0723">
        <w:tc>
          <w:tcPr>
            <w:tcW w:w="614" w:type="pct"/>
          </w:tcPr>
          <w:p w14:paraId="5EE11834"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7C6A73A8"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Leiberman</w:t>
            </w:r>
            <w:proofErr w:type="spellEnd"/>
            <w:r w:rsidRPr="00A52A85">
              <w:rPr>
                <w:rFonts w:ascii="Arial" w:hAnsi="Arial" w:cs="Arial"/>
                <w:color w:val="000000" w:themeColor="text1"/>
                <w:sz w:val="24"/>
                <w:szCs w:val="24"/>
              </w:rPr>
              <w:t xml:space="preserve"> et al (2006)</w:t>
            </w:r>
          </w:p>
        </w:tc>
        <w:tc>
          <w:tcPr>
            <w:tcW w:w="377" w:type="pct"/>
          </w:tcPr>
          <w:p w14:paraId="1AE3DC0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w:t>
            </w:r>
          </w:p>
        </w:tc>
        <w:tc>
          <w:tcPr>
            <w:tcW w:w="519" w:type="pct"/>
          </w:tcPr>
          <w:p w14:paraId="327CFD3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To find out If CPP is still efficacious after 6 </w:t>
            </w:r>
            <w:r w:rsidRPr="00A52A85">
              <w:rPr>
                <w:rFonts w:ascii="Arial" w:hAnsi="Arial" w:cs="Arial"/>
                <w:color w:val="000000" w:themeColor="text1"/>
                <w:sz w:val="24"/>
                <w:szCs w:val="24"/>
              </w:rPr>
              <w:lastRenderedPageBreak/>
              <w:t>months post treatment (follow up of Lieberman 2005)</w:t>
            </w:r>
          </w:p>
        </w:tc>
        <w:tc>
          <w:tcPr>
            <w:tcW w:w="519" w:type="pct"/>
          </w:tcPr>
          <w:p w14:paraId="000C014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The final 6-month follow-up sample </w:t>
            </w:r>
            <w:r w:rsidRPr="00A52A85">
              <w:rPr>
                <w:rFonts w:ascii="Arial" w:hAnsi="Arial" w:cs="Arial"/>
                <w:color w:val="000000" w:themeColor="text1"/>
                <w:sz w:val="24"/>
                <w:szCs w:val="24"/>
              </w:rPr>
              <w:lastRenderedPageBreak/>
              <w:t>included 22 girls and 28 boys ages 3 to 6 years mean = 4.04; 27 in the treatment group and 23 in the comparison group.</w:t>
            </w:r>
          </w:p>
        </w:tc>
        <w:tc>
          <w:tcPr>
            <w:tcW w:w="443" w:type="pct"/>
            <w:gridSpan w:val="2"/>
          </w:tcPr>
          <w:p w14:paraId="679AAF4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RCT Follow up </w:t>
            </w:r>
            <w:proofErr w:type="gramStart"/>
            <w:r w:rsidRPr="00A52A85">
              <w:rPr>
                <w:rFonts w:ascii="Arial" w:hAnsi="Arial" w:cs="Arial"/>
                <w:color w:val="000000" w:themeColor="text1"/>
                <w:sz w:val="24"/>
                <w:szCs w:val="24"/>
              </w:rPr>
              <w:t>study</w:t>
            </w:r>
            <w:proofErr w:type="gramEnd"/>
            <w:r w:rsidRPr="00A52A85">
              <w:rPr>
                <w:rFonts w:ascii="Arial" w:hAnsi="Arial" w:cs="Arial"/>
                <w:color w:val="000000" w:themeColor="text1"/>
                <w:sz w:val="24"/>
                <w:szCs w:val="24"/>
              </w:rPr>
              <w:t xml:space="preserve"> </w:t>
            </w:r>
          </w:p>
          <w:p w14:paraId="34431B8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(Same </w:t>
            </w:r>
            <w:r w:rsidRPr="00A52A85">
              <w:rPr>
                <w:rFonts w:ascii="Arial" w:hAnsi="Arial" w:cs="Arial"/>
                <w:color w:val="000000" w:themeColor="text1"/>
                <w:sz w:val="24"/>
                <w:szCs w:val="24"/>
              </w:rPr>
              <w:lastRenderedPageBreak/>
              <w:t xml:space="preserve">design as Lieberman et al 2005) </w:t>
            </w:r>
          </w:p>
          <w:p w14:paraId="0D82C369" w14:textId="77777777" w:rsidR="003F0723" w:rsidRPr="00A52A85" w:rsidRDefault="003F0723" w:rsidP="008D5B61">
            <w:pPr>
              <w:spacing w:line="360" w:lineRule="auto"/>
              <w:rPr>
                <w:rFonts w:ascii="Arial" w:hAnsi="Arial" w:cs="Arial"/>
                <w:color w:val="000000" w:themeColor="text1"/>
                <w:sz w:val="24"/>
                <w:szCs w:val="24"/>
              </w:rPr>
            </w:pPr>
          </w:p>
          <w:p w14:paraId="6C8F58AD" w14:textId="77777777" w:rsidR="003F0723" w:rsidRPr="00A52A85" w:rsidRDefault="003F0723" w:rsidP="008D5B61">
            <w:pPr>
              <w:spacing w:line="360" w:lineRule="auto"/>
              <w:rPr>
                <w:rFonts w:ascii="Arial" w:hAnsi="Arial" w:cs="Arial"/>
                <w:color w:val="000000" w:themeColor="text1"/>
                <w:sz w:val="24"/>
                <w:szCs w:val="24"/>
              </w:rPr>
            </w:pPr>
          </w:p>
          <w:p w14:paraId="5249D444" w14:textId="77777777" w:rsidR="003F0723" w:rsidRPr="00A52A85" w:rsidRDefault="003F0723" w:rsidP="008D5B61">
            <w:pPr>
              <w:spacing w:line="360" w:lineRule="auto"/>
              <w:rPr>
                <w:rFonts w:ascii="Arial" w:hAnsi="Arial" w:cs="Arial"/>
                <w:color w:val="000000" w:themeColor="text1"/>
                <w:sz w:val="24"/>
                <w:szCs w:val="24"/>
              </w:rPr>
            </w:pPr>
          </w:p>
        </w:tc>
        <w:tc>
          <w:tcPr>
            <w:tcW w:w="500" w:type="pct"/>
          </w:tcPr>
          <w:p w14:paraId="7561126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General linear model repeated measures </w:t>
            </w:r>
          </w:p>
          <w:p w14:paraId="280D357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Effect size </w:t>
            </w:r>
          </w:p>
          <w:p w14:paraId="1DC8197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ITT analyses</w:t>
            </w:r>
          </w:p>
          <w:p w14:paraId="2086269A" w14:textId="77777777" w:rsidR="003F0723" w:rsidRPr="00A52A85" w:rsidRDefault="003F0723" w:rsidP="008D5B61">
            <w:pPr>
              <w:spacing w:line="360" w:lineRule="auto"/>
              <w:rPr>
                <w:rFonts w:ascii="Arial" w:hAnsi="Arial" w:cs="Arial"/>
                <w:color w:val="000000" w:themeColor="text1"/>
                <w:sz w:val="24"/>
                <w:szCs w:val="24"/>
              </w:rPr>
            </w:pPr>
          </w:p>
          <w:p w14:paraId="5583AE25" w14:textId="77777777" w:rsidR="003F0723" w:rsidRPr="00A52A85" w:rsidRDefault="003F0723" w:rsidP="008D5B61">
            <w:pPr>
              <w:spacing w:line="360" w:lineRule="auto"/>
              <w:rPr>
                <w:rFonts w:ascii="Arial" w:hAnsi="Arial" w:cs="Arial"/>
                <w:color w:val="000000" w:themeColor="text1"/>
                <w:sz w:val="24"/>
                <w:szCs w:val="24"/>
              </w:rPr>
            </w:pPr>
          </w:p>
        </w:tc>
        <w:tc>
          <w:tcPr>
            <w:tcW w:w="1228" w:type="pct"/>
          </w:tcPr>
          <w:p w14:paraId="37BCB73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 Child behavioural and emotional difficulties showed significant reductions over time for CPP group at follow up.</w:t>
            </w:r>
          </w:p>
          <w:p w14:paraId="5DCE1A97"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lastRenderedPageBreak/>
              <w:t>Maternal  PTSD</w:t>
            </w:r>
            <w:proofErr w:type="gramEnd"/>
            <w:r w:rsidRPr="00A52A85">
              <w:rPr>
                <w:rFonts w:ascii="Arial" w:hAnsi="Arial" w:cs="Arial"/>
                <w:color w:val="000000" w:themeColor="text1"/>
                <w:sz w:val="24"/>
                <w:szCs w:val="24"/>
              </w:rPr>
              <w:t xml:space="preserve"> symptoms as measured on the global severity scale illustrated significant improvements maintained only for CPP group </w:t>
            </w:r>
          </w:p>
          <w:p w14:paraId="46DEE99F" w14:textId="77777777" w:rsidR="003F0723" w:rsidRPr="00A52A85" w:rsidRDefault="003F0723" w:rsidP="008D5B61">
            <w:pPr>
              <w:spacing w:line="360" w:lineRule="auto"/>
              <w:rPr>
                <w:rFonts w:ascii="Arial" w:hAnsi="Arial" w:cs="Arial"/>
                <w:color w:val="000000" w:themeColor="text1"/>
                <w:sz w:val="24"/>
                <w:szCs w:val="24"/>
              </w:rPr>
            </w:pPr>
          </w:p>
          <w:p w14:paraId="70B55FA3" w14:textId="77777777" w:rsidR="003F0723" w:rsidRPr="00A52A85" w:rsidRDefault="003F0723" w:rsidP="008D5B61">
            <w:pPr>
              <w:spacing w:line="360" w:lineRule="auto"/>
              <w:rPr>
                <w:rFonts w:ascii="Arial" w:hAnsi="Arial" w:cs="Arial"/>
                <w:color w:val="000000" w:themeColor="text1"/>
                <w:sz w:val="24"/>
                <w:szCs w:val="24"/>
              </w:rPr>
            </w:pPr>
          </w:p>
          <w:p w14:paraId="7922D91C" w14:textId="77777777" w:rsidR="003F0723" w:rsidRPr="00A52A85" w:rsidRDefault="003F0723" w:rsidP="008D5B61">
            <w:pPr>
              <w:spacing w:line="360" w:lineRule="auto"/>
              <w:rPr>
                <w:rFonts w:ascii="Arial" w:hAnsi="Arial" w:cs="Arial"/>
                <w:color w:val="000000" w:themeColor="text1"/>
                <w:sz w:val="24"/>
                <w:szCs w:val="24"/>
              </w:rPr>
            </w:pPr>
          </w:p>
        </w:tc>
        <w:tc>
          <w:tcPr>
            <w:tcW w:w="377" w:type="pct"/>
            <w:tcBorders>
              <w:top w:val="single" w:sz="8" w:space="0" w:color="auto"/>
              <w:left w:val="nil"/>
              <w:bottom w:val="single" w:sz="8" w:space="0" w:color="auto"/>
              <w:right w:val="single" w:sz="8" w:space="0" w:color="auto"/>
            </w:tcBorders>
          </w:tcPr>
          <w:p w14:paraId="48F012C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Small sample size </w:t>
            </w:r>
          </w:p>
          <w:p w14:paraId="3D0CABF7" w14:textId="77777777" w:rsidR="003F0723" w:rsidRPr="00A52A85" w:rsidRDefault="003F0723" w:rsidP="008D5B61">
            <w:pPr>
              <w:spacing w:line="360" w:lineRule="auto"/>
              <w:rPr>
                <w:rFonts w:ascii="Arial" w:hAnsi="Arial" w:cs="Arial"/>
                <w:color w:val="000000" w:themeColor="text1"/>
                <w:sz w:val="24"/>
                <w:szCs w:val="24"/>
              </w:rPr>
            </w:pPr>
          </w:p>
          <w:p w14:paraId="2A2DF681"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lastRenderedPageBreak/>
              <w:t>Reliance on maternal self-report</w:t>
            </w:r>
          </w:p>
        </w:tc>
        <w:tc>
          <w:tcPr>
            <w:tcW w:w="423" w:type="pct"/>
            <w:gridSpan w:val="2"/>
            <w:tcBorders>
              <w:top w:val="single" w:sz="8" w:space="0" w:color="auto"/>
              <w:left w:val="nil"/>
              <w:bottom w:val="single" w:sz="8" w:space="0" w:color="auto"/>
              <w:right w:val="single" w:sz="8" w:space="0" w:color="auto"/>
            </w:tcBorders>
          </w:tcPr>
          <w:p w14:paraId="4056693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27</w:t>
            </w:r>
          </w:p>
          <w:p w14:paraId="4E0E245D"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68%</w:t>
            </w:r>
          </w:p>
        </w:tc>
      </w:tr>
      <w:tr w:rsidR="00A46AC2" w:rsidRPr="00A52A85" w14:paraId="3F1821CB" w14:textId="77777777" w:rsidTr="003F0723">
        <w:tc>
          <w:tcPr>
            <w:tcW w:w="614" w:type="pct"/>
          </w:tcPr>
          <w:p w14:paraId="02DA1B02" w14:textId="77777777" w:rsidR="003F0723" w:rsidRPr="00A52A85" w:rsidRDefault="003F0723" w:rsidP="00421F93">
            <w:pPr>
              <w:pStyle w:val="ListParagraph"/>
              <w:numPr>
                <w:ilvl w:val="0"/>
                <w:numId w:val="13"/>
              </w:numPr>
              <w:spacing w:line="360" w:lineRule="auto"/>
              <w:rPr>
                <w:rFonts w:ascii="Arial" w:hAnsi="Arial" w:cs="Arial"/>
                <w:color w:val="000000" w:themeColor="text1"/>
                <w:sz w:val="24"/>
                <w:szCs w:val="24"/>
              </w:rPr>
            </w:pPr>
          </w:p>
          <w:p w14:paraId="044AD4C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c>
          <w:tcPr>
            <w:tcW w:w="377" w:type="pct"/>
          </w:tcPr>
          <w:p w14:paraId="45D085F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Switzerland </w:t>
            </w:r>
          </w:p>
        </w:tc>
        <w:tc>
          <w:tcPr>
            <w:tcW w:w="519" w:type="pct"/>
          </w:tcPr>
          <w:p w14:paraId="6BB1539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To examine change in brief </w:t>
            </w:r>
            <w:proofErr w:type="spellStart"/>
            <w:r w:rsidRPr="00A52A85">
              <w:rPr>
                <w:rFonts w:ascii="Arial" w:hAnsi="Arial" w:cs="Arial"/>
                <w:color w:val="000000" w:themeColor="text1"/>
                <w:sz w:val="24"/>
                <w:szCs w:val="24"/>
              </w:rPr>
              <w:t>psychotherapt</w:t>
            </w:r>
            <w:proofErr w:type="spellEnd"/>
            <w:r w:rsidRPr="00A52A85">
              <w:rPr>
                <w:rFonts w:ascii="Arial" w:hAnsi="Arial" w:cs="Arial"/>
                <w:color w:val="000000" w:themeColor="text1"/>
                <w:sz w:val="24"/>
                <w:szCs w:val="24"/>
              </w:rPr>
              <w:t xml:space="preserve"> for mother –infant dyads and compare </w:t>
            </w:r>
          </w:p>
          <w:p w14:paraId="0CE132E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color w:val="000000" w:themeColor="text1"/>
                <w:sz w:val="24"/>
                <w:szCs w:val="24"/>
              </w:rPr>
              <w:t xml:space="preserve">with </w:t>
            </w:r>
            <w:r w:rsidRPr="00A52A85">
              <w:rPr>
                <w:rFonts w:ascii="Arial" w:hAnsi="Arial" w:cs="Arial"/>
                <w:color w:val="000000" w:themeColor="text1"/>
                <w:sz w:val="24"/>
                <w:szCs w:val="24"/>
              </w:rPr>
              <w:lastRenderedPageBreak/>
              <w:t>interactional guidance therapy.</w:t>
            </w:r>
            <w:r w:rsidRPr="00A52A85">
              <w:rPr>
                <w:rFonts w:ascii="Arial" w:hAnsi="Arial" w:cs="Arial"/>
                <w:b/>
                <w:color w:val="000000" w:themeColor="text1"/>
                <w:sz w:val="24"/>
                <w:szCs w:val="24"/>
              </w:rPr>
              <w:t xml:space="preserve">  </w:t>
            </w:r>
          </w:p>
        </w:tc>
        <w:tc>
          <w:tcPr>
            <w:tcW w:w="519" w:type="pct"/>
          </w:tcPr>
          <w:p w14:paraId="366AC0C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38 mother-infant dyads</w:t>
            </w:r>
          </w:p>
          <w:p w14:paraId="38726B9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Engaged with pre and post testing  </w:t>
            </w:r>
          </w:p>
        </w:tc>
        <w:tc>
          <w:tcPr>
            <w:tcW w:w="443" w:type="pct"/>
            <w:gridSpan w:val="2"/>
          </w:tcPr>
          <w:p w14:paraId="189706E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Not RCT but an evaluation with pre/post outcomes</w:t>
            </w:r>
          </w:p>
          <w:p w14:paraId="74F1A85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Outcomes completed before </w:t>
            </w:r>
            <w:r w:rsidRPr="00A52A85">
              <w:rPr>
                <w:rFonts w:ascii="Arial" w:hAnsi="Arial" w:cs="Arial"/>
                <w:color w:val="000000" w:themeColor="text1"/>
                <w:sz w:val="24"/>
                <w:szCs w:val="24"/>
              </w:rPr>
              <w:lastRenderedPageBreak/>
              <w:t xml:space="preserve">treatment and at 1 week, 6 months, and 12 months after therapy </w:t>
            </w:r>
          </w:p>
        </w:tc>
        <w:tc>
          <w:tcPr>
            <w:tcW w:w="500" w:type="pct"/>
          </w:tcPr>
          <w:p w14:paraId="75D3B6D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Descriptive statistics &amp; t-tests </w:t>
            </w:r>
          </w:p>
        </w:tc>
        <w:tc>
          <w:tcPr>
            <w:tcW w:w="1228" w:type="pct"/>
          </w:tcPr>
          <w:p w14:paraId="561A60F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Significant decrease in symptoms</w:t>
            </w:r>
          </w:p>
          <w:p w14:paraId="4D06141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Increase in maternal sensitivity. </w:t>
            </w:r>
          </w:p>
          <w:p w14:paraId="7D3D403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significant changes in representations but raw data does show positive </w:t>
            </w:r>
            <w:proofErr w:type="gramStart"/>
            <w:r w:rsidRPr="00A52A85">
              <w:rPr>
                <w:rFonts w:ascii="Arial" w:hAnsi="Arial" w:cs="Arial"/>
                <w:color w:val="000000" w:themeColor="text1"/>
                <w:sz w:val="24"/>
                <w:szCs w:val="24"/>
              </w:rPr>
              <w:t>changes</w:t>
            </w:r>
            <w:proofErr w:type="gramEnd"/>
            <w:r w:rsidRPr="00A52A85">
              <w:rPr>
                <w:rFonts w:ascii="Arial" w:hAnsi="Arial" w:cs="Arial"/>
                <w:color w:val="000000" w:themeColor="text1"/>
                <w:sz w:val="24"/>
                <w:szCs w:val="24"/>
              </w:rPr>
              <w:t xml:space="preserve"> </w:t>
            </w:r>
          </w:p>
          <w:p w14:paraId="31D689D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Improvement </w:t>
            </w:r>
            <w:proofErr w:type="gramStart"/>
            <w:r w:rsidRPr="00A52A85">
              <w:rPr>
                <w:rFonts w:ascii="Arial" w:hAnsi="Arial" w:cs="Arial"/>
                <w:color w:val="000000" w:themeColor="text1"/>
                <w:sz w:val="24"/>
                <w:szCs w:val="24"/>
              </w:rPr>
              <w:t>were</w:t>
            </w:r>
            <w:proofErr w:type="gramEnd"/>
            <w:r w:rsidRPr="00A52A85">
              <w:rPr>
                <w:rFonts w:ascii="Arial" w:hAnsi="Arial" w:cs="Arial"/>
                <w:color w:val="000000" w:themeColor="text1"/>
                <w:sz w:val="24"/>
                <w:szCs w:val="24"/>
              </w:rPr>
              <w:t xml:space="preserve"> maintained at 6 months. </w:t>
            </w:r>
          </w:p>
          <w:p w14:paraId="0E7254D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 infant interactions </w:t>
            </w:r>
            <w:r w:rsidRPr="00A52A85">
              <w:rPr>
                <w:rFonts w:ascii="Arial" w:hAnsi="Arial" w:cs="Arial"/>
                <w:color w:val="000000" w:themeColor="text1"/>
                <w:sz w:val="24"/>
                <w:szCs w:val="24"/>
              </w:rPr>
              <w:lastRenderedPageBreak/>
              <w:t xml:space="preserve">continues to increase their sensitivity to infants at 6 months. </w:t>
            </w:r>
          </w:p>
          <w:p w14:paraId="532EB41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Looking at difference between two groups over time: </w:t>
            </w:r>
          </w:p>
          <w:p w14:paraId="41BFE8B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Equivalent improvements occurred in both types of therapy, </w:t>
            </w:r>
          </w:p>
          <w:p w14:paraId="7A4E9E5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negative correlation between predicted poor prognosis and evaluation of </w:t>
            </w:r>
            <w:proofErr w:type="gramStart"/>
            <w:r w:rsidRPr="00A52A85">
              <w:rPr>
                <w:rFonts w:ascii="Arial" w:hAnsi="Arial" w:cs="Arial"/>
                <w:color w:val="000000" w:themeColor="text1"/>
                <w:sz w:val="24"/>
                <w:szCs w:val="24"/>
              </w:rPr>
              <w:t>improvement .</w:t>
            </w:r>
            <w:proofErr w:type="gramEnd"/>
          </w:p>
        </w:tc>
        <w:tc>
          <w:tcPr>
            <w:tcW w:w="377" w:type="pct"/>
            <w:tcBorders>
              <w:top w:val="single" w:sz="8" w:space="0" w:color="auto"/>
              <w:left w:val="nil"/>
              <w:bottom w:val="single" w:sz="8" w:space="0" w:color="auto"/>
              <w:right w:val="single" w:sz="8" w:space="0" w:color="auto"/>
            </w:tcBorders>
          </w:tcPr>
          <w:p w14:paraId="351CAFB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No control </w:t>
            </w:r>
            <w:proofErr w:type="gramStart"/>
            <w:r w:rsidRPr="00A52A85">
              <w:rPr>
                <w:rFonts w:ascii="Arial" w:hAnsi="Arial" w:cs="Arial"/>
                <w:color w:val="000000" w:themeColor="text1"/>
                <w:sz w:val="24"/>
                <w:szCs w:val="24"/>
              </w:rPr>
              <w:t>group</w:t>
            </w:r>
            <w:proofErr w:type="gramEnd"/>
          </w:p>
          <w:p w14:paraId="288CF58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Small sample size</w:t>
            </w:r>
          </w:p>
        </w:tc>
        <w:tc>
          <w:tcPr>
            <w:tcW w:w="423" w:type="pct"/>
            <w:gridSpan w:val="2"/>
            <w:tcBorders>
              <w:top w:val="single" w:sz="8" w:space="0" w:color="auto"/>
              <w:left w:val="nil"/>
              <w:bottom w:val="single" w:sz="8" w:space="0" w:color="auto"/>
              <w:right w:val="single" w:sz="8" w:space="0" w:color="auto"/>
            </w:tcBorders>
          </w:tcPr>
          <w:p w14:paraId="42B4799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20</w:t>
            </w:r>
          </w:p>
          <w:p w14:paraId="20AA44A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50%</w:t>
            </w:r>
          </w:p>
        </w:tc>
      </w:tr>
    </w:tbl>
    <w:p w14:paraId="1BD536E6" w14:textId="4510AFB8" w:rsidR="003F0723" w:rsidRPr="00A52A85" w:rsidRDefault="004064D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Key: </w:t>
      </w:r>
      <w:r w:rsidRPr="00A52A85">
        <w:rPr>
          <w:rFonts w:ascii="Arial" w:hAnsi="Arial" w:cs="Arial"/>
          <w:color w:val="000000" w:themeColor="text1"/>
          <w:sz w:val="24"/>
          <w:szCs w:val="24"/>
        </w:rPr>
        <w:t xml:space="preserve">TAU = Treatment as usual, TSS = Traumatic Stress </w:t>
      </w:r>
      <w:proofErr w:type="gramStart"/>
      <w:r w:rsidRPr="00A52A85">
        <w:rPr>
          <w:rFonts w:ascii="Arial" w:hAnsi="Arial" w:cs="Arial"/>
          <w:color w:val="000000" w:themeColor="text1"/>
          <w:sz w:val="24"/>
          <w:szCs w:val="24"/>
        </w:rPr>
        <w:t>Symptoms ,</w:t>
      </w:r>
      <w:proofErr w:type="gramEnd"/>
      <w:r w:rsidRPr="00A52A85">
        <w:rPr>
          <w:rFonts w:ascii="Arial" w:hAnsi="Arial" w:cs="Arial"/>
          <w:color w:val="000000" w:themeColor="text1"/>
          <w:sz w:val="24"/>
          <w:szCs w:val="24"/>
        </w:rPr>
        <w:t xml:space="preserve"> PTSD = Post Traumatic Stress Disorder, CPP = Child Parent Psychotherapy, PIP = Parent-Infant Psychotherapy, ERD = Early Regulatory Disorders, PTSS = Post Traumatic Stress Symptoms, TSE’s = Traumatic Stressful Experiences,. </w:t>
      </w:r>
    </w:p>
    <w:p w14:paraId="354F3F68" w14:textId="2AE0C073" w:rsidR="00475A54" w:rsidRDefault="00475A54" w:rsidP="008D5B61">
      <w:pPr>
        <w:spacing w:line="360" w:lineRule="auto"/>
        <w:rPr>
          <w:rFonts w:ascii="Arial" w:hAnsi="Arial" w:cs="Arial"/>
          <w:color w:val="000000" w:themeColor="text1"/>
          <w:sz w:val="24"/>
          <w:szCs w:val="24"/>
        </w:rPr>
      </w:pPr>
    </w:p>
    <w:p w14:paraId="03EC86A9" w14:textId="77777777" w:rsidR="00897795" w:rsidRDefault="00897795" w:rsidP="008D5B61">
      <w:pPr>
        <w:spacing w:line="360" w:lineRule="auto"/>
        <w:rPr>
          <w:rFonts w:ascii="Arial" w:hAnsi="Arial" w:cs="Arial"/>
          <w:color w:val="000000" w:themeColor="text1"/>
          <w:sz w:val="24"/>
          <w:szCs w:val="24"/>
        </w:rPr>
      </w:pPr>
    </w:p>
    <w:p w14:paraId="489FD68A" w14:textId="77777777" w:rsidR="00897795" w:rsidRDefault="00897795" w:rsidP="008D5B61">
      <w:pPr>
        <w:spacing w:line="360" w:lineRule="auto"/>
        <w:rPr>
          <w:rFonts w:ascii="Arial" w:hAnsi="Arial" w:cs="Arial"/>
          <w:color w:val="000000" w:themeColor="text1"/>
          <w:sz w:val="24"/>
          <w:szCs w:val="24"/>
        </w:rPr>
      </w:pPr>
    </w:p>
    <w:p w14:paraId="21B909B1" w14:textId="77777777" w:rsidR="00897795" w:rsidRDefault="00897795" w:rsidP="008D5B61">
      <w:pPr>
        <w:spacing w:line="360" w:lineRule="auto"/>
        <w:rPr>
          <w:rFonts w:ascii="Arial" w:hAnsi="Arial" w:cs="Arial"/>
          <w:color w:val="000000" w:themeColor="text1"/>
          <w:sz w:val="24"/>
          <w:szCs w:val="24"/>
        </w:rPr>
      </w:pPr>
    </w:p>
    <w:p w14:paraId="18A50045" w14:textId="77777777" w:rsidR="00897795" w:rsidRPr="00A52A85" w:rsidRDefault="00897795" w:rsidP="008D5B61">
      <w:pPr>
        <w:spacing w:line="360" w:lineRule="auto"/>
        <w:rPr>
          <w:rFonts w:ascii="Arial" w:hAnsi="Arial" w:cs="Arial"/>
          <w:color w:val="000000" w:themeColor="text1"/>
          <w:sz w:val="24"/>
          <w:szCs w:val="24"/>
        </w:rPr>
      </w:pPr>
    </w:p>
    <w:p w14:paraId="7853FC77" w14:textId="1E86FFDD" w:rsidR="003F0723" w:rsidRPr="00A52A85" w:rsidRDefault="003F0723" w:rsidP="008D5B61">
      <w:pPr>
        <w:spacing w:line="360" w:lineRule="auto"/>
        <w:rPr>
          <w:rFonts w:ascii="Arial" w:hAnsi="Arial" w:cs="Arial"/>
          <w:color w:val="000000" w:themeColor="text1"/>
          <w:sz w:val="24"/>
          <w:szCs w:val="24"/>
        </w:rPr>
      </w:pPr>
    </w:p>
    <w:p w14:paraId="490950CC" w14:textId="77777777" w:rsidR="003F0723" w:rsidRPr="00A52A85" w:rsidRDefault="003F0723" w:rsidP="00EE207F">
      <w:pPr>
        <w:pStyle w:val="Heading2"/>
        <w:rPr>
          <w:color w:val="000000" w:themeColor="text1"/>
        </w:rPr>
      </w:pPr>
      <w:bookmarkStart w:id="58" w:name="_Toc133424858"/>
      <w:bookmarkStart w:id="59" w:name="_Toc140250153"/>
      <w:r w:rsidRPr="00A52A85">
        <w:rPr>
          <w:color w:val="000000" w:themeColor="text1"/>
        </w:rPr>
        <w:lastRenderedPageBreak/>
        <w:t xml:space="preserve">Appendix 3: Outcome measures broken down by type of outcome and </w:t>
      </w:r>
      <w:proofErr w:type="gramStart"/>
      <w:r w:rsidRPr="00A52A85">
        <w:rPr>
          <w:color w:val="000000" w:themeColor="text1"/>
        </w:rPr>
        <w:t>study</w:t>
      </w:r>
      <w:bookmarkEnd w:id="58"/>
      <w:bookmarkEnd w:id="59"/>
      <w:proofErr w:type="gramEnd"/>
    </w:p>
    <w:tbl>
      <w:tblPr>
        <w:tblStyle w:val="TableGrid"/>
        <w:tblW w:w="15735" w:type="dxa"/>
        <w:tblInd w:w="-856" w:type="dxa"/>
        <w:tblLook w:val="04A0" w:firstRow="1" w:lastRow="0" w:firstColumn="1" w:lastColumn="0" w:noHBand="0" w:noVBand="1"/>
      </w:tblPr>
      <w:tblGrid>
        <w:gridCol w:w="3645"/>
        <w:gridCol w:w="2789"/>
        <w:gridCol w:w="2790"/>
        <w:gridCol w:w="6511"/>
      </w:tblGrid>
      <w:tr w:rsidR="00A46AC2" w:rsidRPr="00A52A85" w14:paraId="04FD7EE9" w14:textId="77777777" w:rsidTr="003F0723">
        <w:tc>
          <w:tcPr>
            <w:tcW w:w="3645" w:type="dxa"/>
          </w:tcPr>
          <w:p w14:paraId="056D8DC9"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Parent focused measures</w:t>
            </w:r>
          </w:p>
        </w:tc>
        <w:tc>
          <w:tcPr>
            <w:tcW w:w="2789" w:type="dxa"/>
          </w:tcPr>
          <w:p w14:paraId="56E50C2B"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Measuring</w:t>
            </w:r>
          </w:p>
        </w:tc>
        <w:tc>
          <w:tcPr>
            <w:tcW w:w="2790" w:type="dxa"/>
          </w:tcPr>
          <w:p w14:paraId="2C10B7A5"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Validity &amp; reliability</w:t>
            </w:r>
          </w:p>
        </w:tc>
        <w:tc>
          <w:tcPr>
            <w:tcW w:w="6511" w:type="dxa"/>
          </w:tcPr>
          <w:p w14:paraId="18620F9B" w14:textId="77777777" w:rsidR="003F0723" w:rsidRPr="00A52A85" w:rsidRDefault="003F0723"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Studies </w:t>
            </w:r>
          </w:p>
        </w:tc>
      </w:tr>
      <w:tr w:rsidR="00A46AC2" w:rsidRPr="00A52A85" w14:paraId="423789F7" w14:textId="77777777" w:rsidTr="003F0723">
        <w:tc>
          <w:tcPr>
            <w:tcW w:w="3645" w:type="dxa"/>
          </w:tcPr>
          <w:p w14:paraId="0BFA5CB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Kessler-10</w:t>
            </w:r>
          </w:p>
          <w:p w14:paraId="1EC337BD" w14:textId="77777777" w:rsidR="003F0723" w:rsidRPr="00A52A85" w:rsidRDefault="003F0723" w:rsidP="008D5B61">
            <w:pPr>
              <w:spacing w:line="360" w:lineRule="auto"/>
              <w:rPr>
                <w:rFonts w:ascii="Arial" w:hAnsi="Arial" w:cs="Arial"/>
                <w:color w:val="000000" w:themeColor="text1"/>
                <w:sz w:val="24"/>
                <w:szCs w:val="24"/>
              </w:rPr>
            </w:pPr>
          </w:p>
        </w:tc>
        <w:tc>
          <w:tcPr>
            <w:tcW w:w="2789" w:type="dxa"/>
          </w:tcPr>
          <w:p w14:paraId="423E190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Depression &amp; anxiety symptoms</w:t>
            </w:r>
          </w:p>
        </w:tc>
        <w:tc>
          <w:tcPr>
            <w:tcW w:w="2790" w:type="dxa"/>
          </w:tcPr>
          <w:p w14:paraId="63536421" w14:textId="59C55DCA"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Good sensitivity and s</w:t>
            </w:r>
            <w:r w:rsidR="004064D2" w:rsidRPr="00A52A85">
              <w:rPr>
                <w:rFonts w:ascii="Arial" w:hAnsi="Arial" w:cs="Arial"/>
                <w:color w:val="000000" w:themeColor="text1"/>
                <w:sz w:val="24"/>
                <w:szCs w:val="24"/>
              </w:rPr>
              <w:t>pecificity</w:t>
            </w:r>
            <w:r w:rsidRPr="00A52A85">
              <w:rPr>
                <w:rFonts w:ascii="Arial" w:hAnsi="Arial" w:cs="Arial"/>
                <w:color w:val="000000" w:themeColor="text1"/>
                <w:sz w:val="24"/>
                <w:szCs w:val="24"/>
              </w:rPr>
              <w:t xml:space="preserve"> in detecting depression (0.66), post-traumatic stress disorder (0.69) panic disorder (0.71) and social phobia (0.76) (Bain, 2014).</w:t>
            </w:r>
          </w:p>
        </w:tc>
        <w:tc>
          <w:tcPr>
            <w:tcW w:w="6511" w:type="dxa"/>
          </w:tcPr>
          <w:p w14:paraId="11353B7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Bain 2014</w:t>
            </w:r>
          </w:p>
        </w:tc>
      </w:tr>
      <w:tr w:rsidR="00A46AC2" w:rsidRPr="00A52A85" w14:paraId="6DE9E426" w14:textId="77777777" w:rsidTr="003F0723">
        <w:tc>
          <w:tcPr>
            <w:tcW w:w="3645" w:type="dxa"/>
          </w:tcPr>
          <w:p w14:paraId="67B4AFFB" w14:textId="617CE883"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Beck Depressio</w:t>
            </w:r>
            <w:r w:rsidR="004064D2" w:rsidRPr="00A52A85">
              <w:rPr>
                <w:rFonts w:ascii="Arial" w:hAnsi="Arial" w:cs="Arial"/>
                <w:color w:val="000000" w:themeColor="text1"/>
                <w:sz w:val="24"/>
                <w:szCs w:val="24"/>
              </w:rPr>
              <w:t>n I</w:t>
            </w:r>
            <w:r w:rsidRPr="00A52A85">
              <w:rPr>
                <w:rFonts w:ascii="Arial" w:hAnsi="Arial" w:cs="Arial"/>
                <w:color w:val="000000" w:themeColor="text1"/>
                <w:sz w:val="24"/>
                <w:szCs w:val="24"/>
              </w:rPr>
              <w:t>nventory</w:t>
            </w:r>
          </w:p>
          <w:p w14:paraId="19D01590" w14:textId="77777777" w:rsidR="003F0723" w:rsidRPr="00A52A85" w:rsidRDefault="003F0723" w:rsidP="008D5B61">
            <w:pPr>
              <w:spacing w:line="360" w:lineRule="auto"/>
              <w:rPr>
                <w:rFonts w:ascii="Arial" w:hAnsi="Arial" w:cs="Arial"/>
                <w:color w:val="000000" w:themeColor="text1"/>
                <w:sz w:val="24"/>
                <w:szCs w:val="24"/>
              </w:rPr>
            </w:pPr>
          </w:p>
        </w:tc>
        <w:tc>
          <w:tcPr>
            <w:tcW w:w="2789" w:type="dxa"/>
          </w:tcPr>
          <w:p w14:paraId="5ED805E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Depression symptoms</w:t>
            </w:r>
          </w:p>
        </w:tc>
        <w:tc>
          <w:tcPr>
            <w:tcW w:w="2790" w:type="dxa"/>
          </w:tcPr>
          <w:p w14:paraId="20688CC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Reliability </w:t>
            </w:r>
          </w:p>
          <w:p w14:paraId="65EC5CF1" w14:textId="3A3AA426"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w:t>
            </w:r>
            <w:r w:rsidR="003F0723" w:rsidRPr="00A52A85">
              <w:rPr>
                <w:rFonts w:ascii="Arial" w:hAnsi="Arial" w:cs="Arial"/>
                <w:color w:val="000000" w:themeColor="text1"/>
                <w:sz w:val="24"/>
                <w:szCs w:val="24"/>
              </w:rPr>
              <w:t>n average alpha co-efficient higher than 0.75, high content validity, moderate to high convergent validity 0.58 – 0.79 (Richter et al, 1998).</w:t>
            </w:r>
          </w:p>
        </w:tc>
        <w:tc>
          <w:tcPr>
            <w:tcW w:w="6511" w:type="dxa"/>
          </w:tcPr>
          <w:p w14:paraId="37B6766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r>
      <w:tr w:rsidR="00A46AC2" w:rsidRPr="00A52A85" w14:paraId="062BF76A" w14:textId="77777777" w:rsidTr="003F0723">
        <w:tc>
          <w:tcPr>
            <w:tcW w:w="3645" w:type="dxa"/>
          </w:tcPr>
          <w:p w14:paraId="40E27A9E"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Center</w:t>
            </w:r>
            <w:proofErr w:type="spellEnd"/>
            <w:r w:rsidRPr="00A52A85">
              <w:rPr>
                <w:rFonts w:ascii="Arial" w:hAnsi="Arial" w:cs="Arial"/>
                <w:color w:val="000000" w:themeColor="text1"/>
                <w:sz w:val="24"/>
                <w:szCs w:val="24"/>
              </w:rPr>
              <w:t xml:space="preserve"> for Epidemiological Studies (CES-D; Radloff, 1977 as cited in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c>
          <w:tcPr>
            <w:tcW w:w="2789" w:type="dxa"/>
          </w:tcPr>
          <w:p w14:paraId="4B86E02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Depression scale</w:t>
            </w:r>
          </w:p>
        </w:tc>
        <w:tc>
          <w:tcPr>
            <w:tcW w:w="2790" w:type="dxa"/>
          </w:tcPr>
          <w:p w14:paraId="10513EF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(Cronbach’s </w:t>
            </w:r>
          </w:p>
          <w:p w14:paraId="17E834B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α = .91) (as cited in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c>
          <w:tcPr>
            <w:tcW w:w="6511" w:type="dxa"/>
          </w:tcPr>
          <w:p w14:paraId="423AF472"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p w14:paraId="6AC09A7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Lavi et al., 2015 </w:t>
            </w:r>
          </w:p>
          <w:p w14:paraId="79F1E9DE" w14:textId="77777777" w:rsidR="003F0723" w:rsidRPr="00A52A85" w:rsidRDefault="003F0723" w:rsidP="008D5B61">
            <w:pPr>
              <w:spacing w:line="360" w:lineRule="auto"/>
              <w:rPr>
                <w:rFonts w:ascii="Arial" w:hAnsi="Arial" w:cs="Arial"/>
                <w:color w:val="000000" w:themeColor="text1"/>
                <w:sz w:val="24"/>
                <w:szCs w:val="24"/>
              </w:rPr>
            </w:pPr>
          </w:p>
          <w:p w14:paraId="50A5DD69"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554F7102" w14:textId="77777777" w:rsidTr="003F0723">
        <w:tc>
          <w:tcPr>
            <w:tcW w:w="3645" w:type="dxa"/>
          </w:tcPr>
          <w:p w14:paraId="5FBF51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Brief Symptom Inventory (BSI)</w:t>
            </w:r>
          </w:p>
        </w:tc>
        <w:tc>
          <w:tcPr>
            <w:tcW w:w="2789" w:type="dxa"/>
          </w:tcPr>
          <w:p w14:paraId="4995851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self-reported psychological symptomology.</w:t>
            </w:r>
          </w:p>
        </w:tc>
        <w:tc>
          <w:tcPr>
            <w:tcW w:w="2790" w:type="dxa"/>
          </w:tcPr>
          <w:p w14:paraId="081F98A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High internal consistency – between .74 &amp; .89 (Asner-self et al, 2006).</w:t>
            </w:r>
          </w:p>
          <w:p w14:paraId="3F2F00BA" w14:textId="77777777" w:rsidR="003F0723" w:rsidRPr="00A52A85" w:rsidRDefault="003F0723" w:rsidP="008D5B61">
            <w:pPr>
              <w:spacing w:line="360" w:lineRule="auto"/>
              <w:rPr>
                <w:rFonts w:ascii="Arial" w:hAnsi="Arial" w:cs="Arial"/>
                <w:color w:val="000000" w:themeColor="text1"/>
                <w:sz w:val="24"/>
                <w:szCs w:val="24"/>
              </w:rPr>
            </w:pPr>
          </w:p>
          <w:p w14:paraId="093BA7C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High Validity (.91 - .96) (Derogatis, 2001).</w:t>
            </w:r>
          </w:p>
        </w:tc>
        <w:tc>
          <w:tcPr>
            <w:tcW w:w="6511" w:type="dxa"/>
          </w:tcPr>
          <w:p w14:paraId="50A14135"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r>
      <w:tr w:rsidR="00A46AC2" w:rsidRPr="00A52A85" w14:paraId="704AC4B5" w14:textId="77777777" w:rsidTr="003F0723">
        <w:tc>
          <w:tcPr>
            <w:tcW w:w="3645" w:type="dxa"/>
          </w:tcPr>
          <w:p w14:paraId="63AF430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Self Mastery Scale (</w:t>
            </w:r>
            <w:proofErr w:type="spellStart"/>
            <w:r w:rsidRPr="00A52A85">
              <w:rPr>
                <w:rFonts w:ascii="Arial" w:hAnsi="Arial" w:cs="Arial"/>
                <w:color w:val="000000" w:themeColor="text1"/>
                <w:sz w:val="24"/>
                <w:szCs w:val="24"/>
              </w:rPr>
              <w:t>Pearlin</w:t>
            </w:r>
            <w:proofErr w:type="spellEnd"/>
            <w:r w:rsidRPr="00A52A85">
              <w:rPr>
                <w:rFonts w:ascii="Arial" w:hAnsi="Arial" w:cs="Arial"/>
                <w:color w:val="000000" w:themeColor="text1"/>
                <w:sz w:val="24"/>
                <w:szCs w:val="24"/>
              </w:rPr>
              <w:t xml:space="preserve"> &amp; Schooler, 1978) </w:t>
            </w:r>
          </w:p>
          <w:p w14:paraId="55AA38B5" w14:textId="77777777" w:rsidR="003F0723" w:rsidRPr="00A52A85" w:rsidRDefault="003F0723" w:rsidP="008D5B61">
            <w:pPr>
              <w:spacing w:line="360" w:lineRule="auto"/>
              <w:rPr>
                <w:rFonts w:ascii="Arial" w:hAnsi="Arial" w:cs="Arial"/>
                <w:color w:val="000000" w:themeColor="text1"/>
                <w:sz w:val="24"/>
                <w:szCs w:val="24"/>
              </w:rPr>
            </w:pPr>
          </w:p>
        </w:tc>
        <w:tc>
          <w:tcPr>
            <w:tcW w:w="2789" w:type="dxa"/>
          </w:tcPr>
          <w:p w14:paraId="7E4E4C3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sense of mastery over their life’s chances</w:t>
            </w:r>
          </w:p>
        </w:tc>
        <w:tc>
          <w:tcPr>
            <w:tcW w:w="2790" w:type="dxa"/>
          </w:tcPr>
          <w:p w14:paraId="1CCE0F3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Original paper does not state reliability/validity (</w:t>
            </w:r>
            <w:proofErr w:type="spellStart"/>
            <w:r w:rsidRPr="00A52A85">
              <w:rPr>
                <w:rFonts w:ascii="Arial" w:hAnsi="Arial" w:cs="Arial"/>
                <w:color w:val="000000" w:themeColor="text1"/>
                <w:sz w:val="24"/>
                <w:szCs w:val="24"/>
              </w:rPr>
              <w:t>Pearlin</w:t>
            </w:r>
            <w:proofErr w:type="spellEnd"/>
            <w:r w:rsidRPr="00A52A85">
              <w:rPr>
                <w:rFonts w:ascii="Arial" w:hAnsi="Arial" w:cs="Arial"/>
                <w:color w:val="000000" w:themeColor="text1"/>
                <w:sz w:val="24"/>
                <w:szCs w:val="24"/>
              </w:rPr>
              <w:t xml:space="preserve"> &amp; Schooler, 1978).</w:t>
            </w:r>
          </w:p>
        </w:tc>
        <w:tc>
          <w:tcPr>
            <w:tcW w:w="6511" w:type="dxa"/>
          </w:tcPr>
          <w:p w14:paraId="282A0D3E" w14:textId="30680159"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w:t>
            </w:r>
            <w:r w:rsidR="004064D2" w:rsidRPr="00A52A85">
              <w:rPr>
                <w:rFonts w:ascii="Arial" w:hAnsi="Arial" w:cs="Arial"/>
                <w:color w:val="000000" w:themeColor="text1"/>
                <w:sz w:val="24"/>
                <w:szCs w:val="24"/>
              </w:rPr>
              <w:t>.</w:t>
            </w:r>
            <w:r w:rsidRPr="00A52A85">
              <w:rPr>
                <w:rFonts w:ascii="Arial" w:hAnsi="Arial" w:cs="Arial"/>
                <w:color w:val="000000" w:themeColor="text1"/>
                <w:sz w:val="24"/>
                <w:szCs w:val="24"/>
              </w:rPr>
              <w:t>, 2016</w:t>
            </w:r>
          </w:p>
        </w:tc>
      </w:tr>
      <w:tr w:rsidR="00A46AC2" w:rsidRPr="00A52A85" w14:paraId="70916B15" w14:textId="77777777" w:rsidTr="003F0723">
        <w:tc>
          <w:tcPr>
            <w:tcW w:w="3645" w:type="dxa"/>
          </w:tcPr>
          <w:p w14:paraId="7F69550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German Parenting Stress Inventory (PSI)</w:t>
            </w:r>
          </w:p>
        </w:tc>
        <w:tc>
          <w:tcPr>
            <w:tcW w:w="2789" w:type="dxa"/>
          </w:tcPr>
          <w:p w14:paraId="06EEEDF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Self-reported characteristics of stress in parents and in child </w:t>
            </w:r>
          </w:p>
        </w:tc>
        <w:tc>
          <w:tcPr>
            <w:tcW w:w="2790" w:type="dxa"/>
          </w:tcPr>
          <w:p w14:paraId="172B03A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Cronbach’s a of global score was excellent (0.93) (Geog et al., 2021).</w:t>
            </w:r>
          </w:p>
        </w:tc>
        <w:tc>
          <w:tcPr>
            <w:tcW w:w="6511" w:type="dxa"/>
          </w:tcPr>
          <w:p w14:paraId="6837F3F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p w14:paraId="4597EDFA"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tc>
      </w:tr>
      <w:tr w:rsidR="00A46AC2" w:rsidRPr="00A52A85" w14:paraId="4884880B" w14:textId="77777777" w:rsidTr="003F0723">
        <w:tc>
          <w:tcPr>
            <w:tcW w:w="3645" w:type="dxa"/>
          </w:tcPr>
          <w:p w14:paraId="15C5E79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German</w:t>
            </w:r>
          </w:p>
          <w:p w14:paraId="6453239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Symptom-Checklist (Symptom-Checklist-90R-S, SCL)25</w:t>
            </w:r>
          </w:p>
        </w:tc>
        <w:tc>
          <w:tcPr>
            <w:tcW w:w="2789" w:type="dxa"/>
          </w:tcPr>
          <w:p w14:paraId="6488279F"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Self reported</w:t>
            </w:r>
            <w:proofErr w:type="spellEnd"/>
            <w:r w:rsidRPr="00A52A85">
              <w:rPr>
                <w:rFonts w:ascii="Arial" w:hAnsi="Arial" w:cs="Arial"/>
                <w:color w:val="000000" w:themeColor="text1"/>
                <w:sz w:val="24"/>
                <w:szCs w:val="24"/>
              </w:rPr>
              <w:t xml:space="preserve"> psychological distress and depression </w:t>
            </w:r>
          </w:p>
        </w:tc>
        <w:tc>
          <w:tcPr>
            <w:tcW w:w="2790" w:type="dxa"/>
          </w:tcPr>
          <w:p w14:paraId="5664F69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Cronbach’s a GSI = (0.95) and subscale depression (0.86). Test–retest reliabilities from .78 to .90</w:t>
            </w:r>
          </w:p>
          <w:p w14:paraId="7A5429E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(Derogatis, 1994).</w:t>
            </w:r>
          </w:p>
        </w:tc>
        <w:tc>
          <w:tcPr>
            <w:tcW w:w="6511" w:type="dxa"/>
          </w:tcPr>
          <w:p w14:paraId="09D7C4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Georg et al., 2021</w:t>
            </w:r>
          </w:p>
          <w:p w14:paraId="358917C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p w14:paraId="67627DE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Lieberman et al., 2005 </w:t>
            </w:r>
          </w:p>
        </w:tc>
      </w:tr>
      <w:tr w:rsidR="00A46AC2" w:rsidRPr="00A52A85" w14:paraId="543BE450" w14:textId="77777777" w:rsidTr="003F0723">
        <w:tc>
          <w:tcPr>
            <w:tcW w:w="3645" w:type="dxa"/>
          </w:tcPr>
          <w:p w14:paraId="1F63DD4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Symptom Checklist (SCL-K-9)</w:t>
            </w:r>
          </w:p>
          <w:p w14:paraId="552C80A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(Short version of above) </w:t>
            </w:r>
          </w:p>
        </w:tc>
        <w:tc>
          <w:tcPr>
            <w:tcW w:w="2789" w:type="dxa"/>
          </w:tcPr>
          <w:p w14:paraId="27503F5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Mental health severity </w:t>
            </w:r>
          </w:p>
        </w:tc>
        <w:tc>
          <w:tcPr>
            <w:tcW w:w="2790" w:type="dxa"/>
          </w:tcPr>
          <w:p w14:paraId="4C99C63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Alpha = .91, inter-item means and convergent validity satisfactory (</w:t>
            </w:r>
            <w:proofErr w:type="spellStart"/>
            <w:r w:rsidRPr="00A52A85">
              <w:rPr>
                <w:rFonts w:ascii="Arial" w:hAnsi="Arial" w:cs="Arial"/>
                <w:color w:val="000000" w:themeColor="text1"/>
                <w:sz w:val="24"/>
                <w:szCs w:val="24"/>
              </w:rPr>
              <w:t>Imperatori</w:t>
            </w:r>
            <w:proofErr w:type="spellEnd"/>
            <w:r w:rsidRPr="00A52A85">
              <w:rPr>
                <w:rFonts w:ascii="Arial" w:hAnsi="Arial" w:cs="Arial"/>
                <w:color w:val="000000" w:themeColor="text1"/>
                <w:sz w:val="24"/>
                <w:szCs w:val="24"/>
              </w:rPr>
              <w:t xml:space="preserve"> et al., 2020).</w:t>
            </w:r>
          </w:p>
        </w:tc>
        <w:tc>
          <w:tcPr>
            <w:tcW w:w="6511" w:type="dxa"/>
          </w:tcPr>
          <w:p w14:paraId="42550F61"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0565CD8D" w14:textId="77777777" w:rsidTr="003F0723">
        <w:tc>
          <w:tcPr>
            <w:tcW w:w="3645" w:type="dxa"/>
          </w:tcPr>
          <w:p w14:paraId="18B2B65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German translation of the</w:t>
            </w:r>
          </w:p>
          <w:p w14:paraId="1B0AFDC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Self-Efficacy Scale (MSES)</w:t>
            </w:r>
          </w:p>
        </w:tc>
        <w:tc>
          <w:tcPr>
            <w:tcW w:w="2789" w:type="dxa"/>
          </w:tcPr>
          <w:p w14:paraId="0FB7908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Perceived behavioural competence in parenting.</w:t>
            </w:r>
          </w:p>
        </w:tc>
        <w:tc>
          <w:tcPr>
            <w:tcW w:w="2790" w:type="dxa"/>
          </w:tcPr>
          <w:p w14:paraId="102FF92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Cronbach’s a (0.76) (as cited in Georg et al., 2021).</w:t>
            </w:r>
          </w:p>
        </w:tc>
        <w:tc>
          <w:tcPr>
            <w:tcW w:w="6511" w:type="dxa"/>
          </w:tcPr>
          <w:p w14:paraId="1B757DB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tc>
      </w:tr>
      <w:tr w:rsidR="00A46AC2" w:rsidRPr="00A52A85" w14:paraId="36353363" w14:textId="77777777" w:rsidTr="003F0723">
        <w:tc>
          <w:tcPr>
            <w:tcW w:w="3645" w:type="dxa"/>
          </w:tcPr>
          <w:p w14:paraId="2D8B4070" w14:textId="67051600"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Clinician-A</w:t>
            </w:r>
            <w:r w:rsidR="003F0723" w:rsidRPr="00A52A85">
              <w:rPr>
                <w:rFonts w:ascii="Arial" w:hAnsi="Arial" w:cs="Arial"/>
                <w:color w:val="000000" w:themeColor="text1"/>
                <w:sz w:val="24"/>
                <w:szCs w:val="24"/>
              </w:rPr>
              <w:t xml:space="preserve">dministered PTSD Scale (CAPS). </w:t>
            </w:r>
          </w:p>
        </w:tc>
        <w:tc>
          <w:tcPr>
            <w:tcW w:w="2789" w:type="dxa"/>
          </w:tcPr>
          <w:p w14:paraId="5233D49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PTSD</w:t>
            </w:r>
          </w:p>
        </w:tc>
        <w:tc>
          <w:tcPr>
            <w:tcW w:w="2790" w:type="dxa"/>
          </w:tcPr>
          <w:p w14:paraId="296F7EC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interview has excellent test–retest reliability and convergent validity (Lieberman et al, 2005).</w:t>
            </w:r>
          </w:p>
          <w:p w14:paraId="355F2435" w14:textId="77777777" w:rsidR="003F0723" w:rsidRPr="00A52A85" w:rsidRDefault="003F0723" w:rsidP="008D5B61">
            <w:pPr>
              <w:spacing w:line="360" w:lineRule="auto"/>
              <w:rPr>
                <w:rFonts w:ascii="Arial" w:hAnsi="Arial" w:cs="Arial"/>
                <w:color w:val="000000" w:themeColor="text1"/>
                <w:sz w:val="24"/>
                <w:szCs w:val="24"/>
              </w:rPr>
            </w:pPr>
          </w:p>
        </w:tc>
        <w:tc>
          <w:tcPr>
            <w:tcW w:w="6511" w:type="dxa"/>
          </w:tcPr>
          <w:p w14:paraId="1DFCDA8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p w14:paraId="0858154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2005</w:t>
            </w:r>
          </w:p>
        </w:tc>
      </w:tr>
      <w:tr w:rsidR="00A46AC2" w:rsidRPr="00A52A85" w14:paraId="59CD8DEF" w14:textId="77777777" w:rsidTr="003F0723">
        <w:tc>
          <w:tcPr>
            <w:tcW w:w="3645" w:type="dxa"/>
          </w:tcPr>
          <w:p w14:paraId="32013AB4" w14:textId="638E870F"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Post-Traumatic Stress Scale I</w:t>
            </w:r>
            <w:r w:rsidR="003F0723" w:rsidRPr="00A52A85">
              <w:rPr>
                <w:rFonts w:ascii="Arial" w:hAnsi="Arial" w:cs="Arial"/>
                <w:color w:val="000000" w:themeColor="text1"/>
                <w:sz w:val="24"/>
                <w:szCs w:val="24"/>
              </w:rPr>
              <w:t xml:space="preserve">nterview </w:t>
            </w:r>
          </w:p>
        </w:tc>
        <w:tc>
          <w:tcPr>
            <w:tcW w:w="2789" w:type="dxa"/>
          </w:tcPr>
          <w:p w14:paraId="7435C7C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PTSD </w:t>
            </w:r>
          </w:p>
        </w:tc>
        <w:tc>
          <w:tcPr>
            <w:tcW w:w="2790" w:type="dxa"/>
          </w:tcPr>
          <w:p w14:paraId="4E3E2CE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Post Traumatic Stress Interview (PSSI) Cronbach’s Alpha = .88 (Hagan et al., 2017). </w:t>
            </w:r>
          </w:p>
        </w:tc>
        <w:tc>
          <w:tcPr>
            <w:tcW w:w="6511" w:type="dxa"/>
          </w:tcPr>
          <w:p w14:paraId="424E883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Hagan et al., 2017 </w:t>
            </w:r>
          </w:p>
        </w:tc>
      </w:tr>
      <w:tr w:rsidR="00A46AC2" w:rsidRPr="00A52A85" w14:paraId="13F61093" w14:textId="77777777" w:rsidTr="003F0723">
        <w:tc>
          <w:tcPr>
            <w:tcW w:w="3645" w:type="dxa"/>
          </w:tcPr>
          <w:p w14:paraId="3DCAFAB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Davidsons Trauma Scale</w:t>
            </w:r>
          </w:p>
        </w:tc>
        <w:tc>
          <w:tcPr>
            <w:tcW w:w="2789" w:type="dxa"/>
          </w:tcPr>
          <w:p w14:paraId="2F021A9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PTSD</w:t>
            </w:r>
          </w:p>
        </w:tc>
        <w:tc>
          <w:tcPr>
            <w:tcW w:w="2790" w:type="dxa"/>
          </w:tcPr>
          <w:p w14:paraId="7EC335AC" w14:textId="252AC20F"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Davidson Trauma S</w:t>
            </w:r>
            <w:r w:rsidR="003F0723" w:rsidRPr="00A52A85">
              <w:rPr>
                <w:rFonts w:ascii="Arial" w:hAnsi="Arial" w:cs="Arial"/>
                <w:color w:val="000000" w:themeColor="text1"/>
                <w:sz w:val="24"/>
                <w:szCs w:val="24"/>
              </w:rPr>
              <w:t>c</w:t>
            </w:r>
            <w:r w:rsidRPr="00A52A85">
              <w:rPr>
                <w:rFonts w:ascii="Arial" w:hAnsi="Arial" w:cs="Arial"/>
                <w:color w:val="000000" w:themeColor="text1"/>
                <w:sz w:val="24"/>
                <w:szCs w:val="24"/>
              </w:rPr>
              <w:t>ale (parents) - Cronbach’s a</w:t>
            </w:r>
            <w:r w:rsidR="003F0723" w:rsidRPr="00A52A85">
              <w:rPr>
                <w:rFonts w:ascii="Arial" w:hAnsi="Arial" w:cs="Arial"/>
                <w:color w:val="000000" w:themeColor="text1"/>
                <w:sz w:val="24"/>
                <w:szCs w:val="24"/>
              </w:rPr>
              <w:t xml:space="preserve"> = .82 (Davidson et al., </w:t>
            </w:r>
            <w:r w:rsidR="003F0723" w:rsidRPr="00A52A85">
              <w:rPr>
                <w:rFonts w:ascii="Arial" w:hAnsi="Arial" w:cs="Arial"/>
                <w:color w:val="000000" w:themeColor="text1"/>
                <w:sz w:val="24"/>
                <w:szCs w:val="24"/>
              </w:rPr>
              <w:lastRenderedPageBreak/>
              <w:t>1997).</w:t>
            </w:r>
          </w:p>
        </w:tc>
        <w:tc>
          <w:tcPr>
            <w:tcW w:w="6511" w:type="dxa"/>
          </w:tcPr>
          <w:p w14:paraId="21EEFC6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Hagan et al., 2017</w:t>
            </w:r>
          </w:p>
          <w:p w14:paraId="6854B02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Lavi et al., 2015 </w:t>
            </w:r>
          </w:p>
        </w:tc>
      </w:tr>
      <w:tr w:rsidR="00A46AC2" w:rsidRPr="00A52A85" w14:paraId="6D300218" w14:textId="77777777" w:rsidTr="003F0723">
        <w:tc>
          <w:tcPr>
            <w:tcW w:w="3645" w:type="dxa"/>
          </w:tcPr>
          <w:p w14:paraId="61E6936B" w14:textId="71844341"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Life stressors Checklist R</w:t>
            </w:r>
            <w:r w:rsidR="003F0723" w:rsidRPr="00A52A85">
              <w:rPr>
                <w:rFonts w:ascii="Arial" w:hAnsi="Arial" w:cs="Arial"/>
                <w:color w:val="000000" w:themeColor="text1"/>
                <w:sz w:val="24"/>
                <w:szCs w:val="24"/>
              </w:rPr>
              <w:t>evised (LSC-R), (Wolfe, Kimerling, Brown,</w:t>
            </w:r>
          </w:p>
          <w:p w14:paraId="65B25CA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Chrestman, &amp; Levin, 1996)</w:t>
            </w:r>
          </w:p>
        </w:tc>
        <w:tc>
          <w:tcPr>
            <w:tcW w:w="2789" w:type="dxa"/>
          </w:tcPr>
          <w:p w14:paraId="0699DC13"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lifetime exposure to stressful events</w:t>
            </w:r>
          </w:p>
        </w:tc>
        <w:tc>
          <w:tcPr>
            <w:tcW w:w="2790" w:type="dxa"/>
          </w:tcPr>
          <w:p w14:paraId="579C711C" w14:textId="5B801814"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Endorsement of one o</w:t>
            </w:r>
            <w:r w:rsidR="00475A54" w:rsidRPr="00A52A85">
              <w:rPr>
                <w:rFonts w:ascii="Arial" w:hAnsi="Arial" w:cs="Arial"/>
                <w:color w:val="000000" w:themeColor="text1"/>
                <w:sz w:val="24"/>
                <w:szCs w:val="24"/>
              </w:rPr>
              <w:t>r</w:t>
            </w:r>
            <w:r w:rsidRPr="00A52A85">
              <w:rPr>
                <w:rFonts w:ascii="Arial" w:hAnsi="Arial" w:cs="Arial"/>
                <w:color w:val="000000" w:themeColor="text1"/>
                <w:sz w:val="24"/>
                <w:szCs w:val="24"/>
              </w:rPr>
              <w:t xml:space="preserve"> more stressors is significantly associated with a PTSD diagnosis/no other reliability/validity stated (Wolfe et al, 1996).</w:t>
            </w:r>
          </w:p>
        </w:tc>
        <w:tc>
          <w:tcPr>
            <w:tcW w:w="6511" w:type="dxa"/>
          </w:tcPr>
          <w:p w14:paraId="27AC1F7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Hagan et al., 2017</w:t>
            </w:r>
          </w:p>
          <w:p w14:paraId="113F8EA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Lieberman </w:t>
            </w:r>
            <w:proofErr w:type="spellStart"/>
            <w:r w:rsidRPr="00A52A85">
              <w:rPr>
                <w:rFonts w:ascii="Arial" w:hAnsi="Arial" w:cs="Arial"/>
                <w:color w:val="000000" w:themeColor="text1"/>
                <w:sz w:val="24"/>
                <w:szCs w:val="24"/>
              </w:rPr>
              <w:t>el</w:t>
            </w:r>
            <w:proofErr w:type="spellEnd"/>
            <w:r w:rsidRPr="00A52A85">
              <w:rPr>
                <w:rFonts w:ascii="Arial" w:hAnsi="Arial" w:cs="Arial"/>
                <w:color w:val="000000" w:themeColor="text1"/>
                <w:sz w:val="24"/>
                <w:szCs w:val="24"/>
              </w:rPr>
              <w:t xml:space="preserve"> al., 2005</w:t>
            </w:r>
          </w:p>
          <w:p w14:paraId="4E4FF9D3"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57ED8A20" w14:textId="77777777" w:rsidTr="003F0723">
        <w:tc>
          <w:tcPr>
            <w:tcW w:w="3645" w:type="dxa"/>
          </w:tcPr>
          <w:p w14:paraId="65CD48E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Life Stressor Checklist (LSC; Gray et </w:t>
            </w:r>
            <w:proofErr w:type="gramStart"/>
            <w:r w:rsidRPr="00A52A85">
              <w:rPr>
                <w:rFonts w:ascii="Arial" w:hAnsi="Arial" w:cs="Arial"/>
                <w:color w:val="000000" w:themeColor="text1"/>
                <w:sz w:val="24"/>
                <w:szCs w:val="24"/>
              </w:rPr>
              <w:t>al,,</w:t>
            </w:r>
            <w:proofErr w:type="gramEnd"/>
            <w:r w:rsidRPr="00A52A85">
              <w:rPr>
                <w:rFonts w:ascii="Arial" w:hAnsi="Arial" w:cs="Arial"/>
                <w:color w:val="000000" w:themeColor="text1"/>
                <w:sz w:val="24"/>
                <w:szCs w:val="24"/>
              </w:rPr>
              <w:t xml:space="preserve"> 2004)</w:t>
            </w:r>
          </w:p>
        </w:tc>
        <w:tc>
          <w:tcPr>
            <w:tcW w:w="2789" w:type="dxa"/>
          </w:tcPr>
          <w:p w14:paraId="0F71CAD0" w14:textId="7CAF0B41"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Interpersonal trauma e.g</w:t>
            </w:r>
            <w:r w:rsidR="004064D2"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did you ever see violence between family </w:t>
            </w:r>
            <w:proofErr w:type="gramStart"/>
            <w:r w:rsidRPr="00A52A85">
              <w:rPr>
                <w:rFonts w:ascii="Arial" w:hAnsi="Arial" w:cs="Arial"/>
                <w:color w:val="000000" w:themeColor="text1"/>
                <w:sz w:val="24"/>
                <w:szCs w:val="24"/>
              </w:rPr>
              <w:t>members  (</w:t>
            </w:r>
            <w:proofErr w:type="gramEnd"/>
            <w:r w:rsidRPr="00A52A85">
              <w:rPr>
                <w:rFonts w:ascii="Arial" w:hAnsi="Arial" w:cs="Arial"/>
                <w:color w:val="000000" w:themeColor="text1"/>
                <w:sz w:val="24"/>
                <w:szCs w:val="24"/>
              </w:rPr>
              <w:t xml:space="preserve">abuse/neglect) </w:t>
            </w:r>
          </w:p>
        </w:tc>
        <w:tc>
          <w:tcPr>
            <w:tcW w:w="2790" w:type="dxa"/>
          </w:tcPr>
          <w:p w14:paraId="1B7E56B2" w14:textId="5AD1CE74"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Reliability – mean kappa .61 and test retest correlation .82, strong convergent validity with ot</w:t>
            </w:r>
            <w:r w:rsidR="004064D2" w:rsidRPr="00A52A85">
              <w:rPr>
                <w:rFonts w:ascii="Arial" w:hAnsi="Arial" w:cs="Arial"/>
                <w:color w:val="000000" w:themeColor="text1"/>
                <w:sz w:val="24"/>
                <w:szCs w:val="24"/>
              </w:rPr>
              <w:t xml:space="preserve">her trauma specific </w:t>
            </w:r>
            <w:proofErr w:type="gramStart"/>
            <w:r w:rsidR="004064D2" w:rsidRPr="00A52A85">
              <w:rPr>
                <w:rFonts w:ascii="Arial" w:hAnsi="Arial" w:cs="Arial"/>
                <w:color w:val="000000" w:themeColor="text1"/>
                <w:sz w:val="24"/>
                <w:szCs w:val="24"/>
              </w:rPr>
              <w:t>measures  (</w:t>
            </w:r>
            <w:proofErr w:type="gramEnd"/>
            <w:r w:rsidRPr="00A52A85">
              <w:rPr>
                <w:rFonts w:ascii="Arial" w:hAnsi="Arial" w:cs="Arial"/>
                <w:color w:val="000000" w:themeColor="text1"/>
                <w:sz w:val="24"/>
                <w:szCs w:val="24"/>
              </w:rPr>
              <w:t>as cited in Lavi et al., 2015).</w:t>
            </w:r>
          </w:p>
        </w:tc>
        <w:tc>
          <w:tcPr>
            <w:tcW w:w="6511" w:type="dxa"/>
          </w:tcPr>
          <w:p w14:paraId="58D0A8E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Lavi et al., 2015</w:t>
            </w:r>
          </w:p>
        </w:tc>
      </w:tr>
      <w:tr w:rsidR="00A46AC2" w:rsidRPr="00A52A85" w14:paraId="6D12AFE0" w14:textId="77777777" w:rsidTr="003F0723">
        <w:trPr>
          <w:trHeight w:val="1012"/>
        </w:trPr>
        <w:tc>
          <w:tcPr>
            <w:tcW w:w="3645" w:type="dxa"/>
          </w:tcPr>
          <w:p w14:paraId="4ED8DB6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Hospital Anxiety and Depression Scale </w:t>
            </w:r>
          </w:p>
        </w:tc>
        <w:tc>
          <w:tcPr>
            <w:tcW w:w="2789" w:type="dxa"/>
          </w:tcPr>
          <w:p w14:paraId="70658F80"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depression and anxiety symptoms </w:t>
            </w:r>
          </w:p>
        </w:tc>
        <w:tc>
          <w:tcPr>
            <w:tcW w:w="2790" w:type="dxa"/>
          </w:tcPr>
          <w:p w14:paraId="033F0B3A" w14:textId="4EBC3DEE"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High internal consistency (0.75-0.89) Sensitivity = 85% and </w:t>
            </w:r>
            <w:r w:rsidR="004064D2" w:rsidRPr="00A52A85">
              <w:rPr>
                <w:rFonts w:ascii="Arial" w:hAnsi="Arial" w:cs="Arial"/>
                <w:color w:val="000000" w:themeColor="text1"/>
                <w:sz w:val="24"/>
                <w:szCs w:val="24"/>
              </w:rPr>
              <w:t>specificities &gt;</w:t>
            </w:r>
            <w:r w:rsidRPr="00A52A85">
              <w:rPr>
                <w:rFonts w:ascii="Arial" w:hAnsi="Arial" w:cs="Arial"/>
                <w:color w:val="000000" w:themeColor="text1"/>
                <w:sz w:val="24"/>
                <w:szCs w:val="24"/>
              </w:rPr>
              <w:t>78% (</w:t>
            </w:r>
            <w:proofErr w:type="spellStart"/>
            <w:r w:rsidRPr="00A52A85">
              <w:rPr>
                <w:rFonts w:ascii="Arial" w:hAnsi="Arial" w:cs="Arial"/>
                <w:color w:val="000000" w:themeColor="text1"/>
                <w:sz w:val="24"/>
                <w:szCs w:val="24"/>
              </w:rPr>
              <w:t>Kjaergaard</w:t>
            </w:r>
            <w:proofErr w:type="spellEnd"/>
            <w:r w:rsidRPr="00A52A85">
              <w:rPr>
                <w:rFonts w:ascii="Arial" w:hAnsi="Arial" w:cs="Arial"/>
                <w:color w:val="000000" w:themeColor="text1"/>
                <w:sz w:val="24"/>
                <w:szCs w:val="24"/>
              </w:rPr>
              <w:t xml:space="preserve"> et al., </w:t>
            </w:r>
            <w:r w:rsidRPr="00A52A85">
              <w:rPr>
                <w:rFonts w:ascii="Arial" w:hAnsi="Arial" w:cs="Arial"/>
                <w:color w:val="000000" w:themeColor="text1"/>
                <w:sz w:val="24"/>
                <w:szCs w:val="24"/>
              </w:rPr>
              <w:lastRenderedPageBreak/>
              <w:t xml:space="preserve">2014). </w:t>
            </w:r>
          </w:p>
        </w:tc>
        <w:tc>
          <w:tcPr>
            <w:tcW w:w="6511" w:type="dxa"/>
          </w:tcPr>
          <w:p w14:paraId="249E6EF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Herve et al., 2009 </w:t>
            </w:r>
          </w:p>
        </w:tc>
      </w:tr>
      <w:tr w:rsidR="00A46AC2" w:rsidRPr="00A52A85" w14:paraId="39ACBDC0" w14:textId="77777777" w:rsidTr="003F0723">
        <w:tc>
          <w:tcPr>
            <w:tcW w:w="3645" w:type="dxa"/>
          </w:tcPr>
          <w:p w14:paraId="00F2082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Mini International Neuropsychiatric Interview </w:t>
            </w:r>
          </w:p>
          <w:p w14:paraId="6030A47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(M.I.N.I.)</w:t>
            </w:r>
          </w:p>
        </w:tc>
        <w:tc>
          <w:tcPr>
            <w:tcW w:w="2789" w:type="dxa"/>
          </w:tcPr>
          <w:p w14:paraId="4521C48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Presence of psychiatric disorders based on DSM IV and ICD-10 </w:t>
            </w:r>
          </w:p>
        </w:tc>
        <w:tc>
          <w:tcPr>
            <w:tcW w:w="2790" w:type="dxa"/>
          </w:tcPr>
          <w:p w14:paraId="3B7CE11B" w14:textId="368BCE7B"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Good or very good K</w:t>
            </w:r>
            <w:r w:rsidR="003F0723" w:rsidRPr="00A52A85">
              <w:rPr>
                <w:rFonts w:ascii="Arial" w:hAnsi="Arial" w:cs="Arial"/>
                <w:color w:val="000000" w:themeColor="text1"/>
                <w:sz w:val="24"/>
                <w:szCs w:val="24"/>
              </w:rPr>
              <w:t xml:space="preserve">appa values, only drug dependence scale below 0.50. </w:t>
            </w:r>
            <w:proofErr w:type="gramStart"/>
            <w:r w:rsidR="003F0723" w:rsidRPr="00A52A85">
              <w:rPr>
                <w:rFonts w:ascii="Arial" w:hAnsi="Arial" w:cs="Arial"/>
                <w:color w:val="000000" w:themeColor="text1"/>
                <w:sz w:val="24"/>
                <w:szCs w:val="24"/>
              </w:rPr>
              <w:t>Sensitivity  0.70</w:t>
            </w:r>
            <w:proofErr w:type="gramEnd"/>
            <w:r w:rsidR="003F0723" w:rsidRPr="00A52A85">
              <w:rPr>
                <w:rFonts w:ascii="Arial" w:hAnsi="Arial" w:cs="Arial"/>
                <w:color w:val="000000" w:themeColor="text1"/>
                <w:sz w:val="24"/>
                <w:szCs w:val="24"/>
              </w:rPr>
              <w:t xml:space="preserve"> or greater for all but dysthymia, OCD &amp; current drug dependence. Specificities were 0.85 or higher. Inter-rater reliability ‘acceptable’ – 0.45-0.59. Low inter-rater reliability (below 0.45 for diagnoses with high </w:t>
            </w:r>
            <w:proofErr w:type="gramStart"/>
            <w:r w:rsidR="003F0723" w:rsidRPr="00A52A85">
              <w:rPr>
                <w:rFonts w:ascii="Arial" w:hAnsi="Arial" w:cs="Arial"/>
                <w:color w:val="000000" w:themeColor="text1"/>
                <w:sz w:val="24"/>
                <w:szCs w:val="24"/>
              </w:rPr>
              <w:t>comorbidity  (</w:t>
            </w:r>
            <w:proofErr w:type="gramEnd"/>
            <w:r w:rsidR="003F0723" w:rsidRPr="00A52A85">
              <w:rPr>
                <w:rFonts w:ascii="Arial" w:hAnsi="Arial" w:cs="Arial"/>
                <w:color w:val="000000" w:themeColor="text1"/>
                <w:sz w:val="24"/>
                <w:szCs w:val="24"/>
              </w:rPr>
              <w:t>Sheehan et al, 1998).</w:t>
            </w:r>
          </w:p>
        </w:tc>
        <w:tc>
          <w:tcPr>
            <w:tcW w:w="6511" w:type="dxa"/>
          </w:tcPr>
          <w:p w14:paraId="40D4AAE4"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3DEE2CDD" w14:textId="77777777" w:rsidTr="003F0723">
        <w:tc>
          <w:tcPr>
            <w:tcW w:w="3645" w:type="dxa"/>
          </w:tcPr>
          <w:p w14:paraId="32F84F2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Edinburgh Postnatal Depression Scale (EPDS) </w:t>
            </w:r>
          </w:p>
        </w:tc>
        <w:tc>
          <w:tcPr>
            <w:tcW w:w="2789" w:type="dxa"/>
          </w:tcPr>
          <w:p w14:paraId="7B028F2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Symptoms of maternal postpartum depression</w:t>
            </w:r>
          </w:p>
        </w:tc>
        <w:tc>
          <w:tcPr>
            <w:tcW w:w="2790" w:type="dxa"/>
          </w:tcPr>
          <w:p w14:paraId="2C3A6CD0" w14:textId="1B0B025C"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Adequate sensitivity .86 and .96 (Murray &amp; </w:t>
            </w:r>
            <w:r w:rsidR="00475A54" w:rsidRPr="00A52A85">
              <w:rPr>
                <w:rFonts w:ascii="Arial" w:hAnsi="Arial" w:cs="Arial"/>
                <w:color w:val="000000" w:themeColor="text1"/>
                <w:sz w:val="24"/>
                <w:szCs w:val="24"/>
              </w:rPr>
              <w:t>Carothers,</w:t>
            </w:r>
            <w:r w:rsidRPr="00A52A85">
              <w:rPr>
                <w:rFonts w:ascii="Arial" w:hAnsi="Arial" w:cs="Arial"/>
                <w:color w:val="000000" w:themeColor="text1"/>
                <w:sz w:val="24"/>
                <w:szCs w:val="24"/>
              </w:rPr>
              <w:t xml:space="preserve">1990) and </w:t>
            </w:r>
            <w:r w:rsidRPr="00A52A85">
              <w:rPr>
                <w:rFonts w:ascii="Arial" w:hAnsi="Arial" w:cs="Arial"/>
                <w:color w:val="000000" w:themeColor="text1"/>
                <w:sz w:val="24"/>
                <w:szCs w:val="24"/>
              </w:rPr>
              <w:lastRenderedPageBreak/>
              <w:t xml:space="preserve">specificity .78 and .81. Internal consistency reported at .896.                       </w:t>
            </w:r>
          </w:p>
        </w:tc>
        <w:tc>
          <w:tcPr>
            <w:tcW w:w="6511" w:type="dxa"/>
          </w:tcPr>
          <w:p w14:paraId="586D3077"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Matheb</w:t>
            </w:r>
            <w:proofErr w:type="spellEnd"/>
            <w:r w:rsidRPr="00A52A85">
              <w:rPr>
                <w:rFonts w:ascii="Arial" w:hAnsi="Arial" w:cs="Arial"/>
                <w:color w:val="000000" w:themeColor="text1"/>
                <w:sz w:val="24"/>
                <w:szCs w:val="24"/>
              </w:rPr>
              <w:t xml:space="preserve"> et al., 2021</w:t>
            </w:r>
          </w:p>
          <w:p w14:paraId="6FE93B51"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Salomonnson</w:t>
            </w:r>
            <w:proofErr w:type="spellEnd"/>
            <w:r w:rsidRPr="00A52A85">
              <w:rPr>
                <w:rFonts w:ascii="Arial" w:hAnsi="Arial" w:cs="Arial"/>
                <w:color w:val="000000" w:themeColor="text1"/>
                <w:sz w:val="24"/>
                <w:szCs w:val="24"/>
              </w:rPr>
              <w:t xml:space="preserve"> et al., 2021</w:t>
            </w:r>
          </w:p>
          <w:p w14:paraId="61957674"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24689CB1" w14:textId="77777777" w:rsidTr="003F0723">
        <w:tc>
          <w:tcPr>
            <w:tcW w:w="3645" w:type="dxa"/>
          </w:tcPr>
          <w:p w14:paraId="753BE34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Inventory of Personality Organization (IPO</w:t>
            </w:r>
            <w:r w:rsidRPr="00A52A85">
              <w:rPr>
                <w:rFonts w:ascii="Cambria Math" w:hAnsi="Cambria Math" w:cs="Cambria Math"/>
                <w:color w:val="000000" w:themeColor="text1"/>
                <w:sz w:val="24"/>
                <w:szCs w:val="24"/>
              </w:rPr>
              <w:t>‑</w:t>
            </w:r>
            <w:r w:rsidRPr="00A52A85">
              <w:rPr>
                <w:rFonts w:ascii="Arial" w:hAnsi="Arial" w:cs="Arial"/>
                <w:color w:val="000000" w:themeColor="text1"/>
                <w:sz w:val="24"/>
                <w:szCs w:val="24"/>
              </w:rPr>
              <w:t>16)</w:t>
            </w:r>
          </w:p>
        </w:tc>
        <w:tc>
          <w:tcPr>
            <w:tcW w:w="2789" w:type="dxa"/>
          </w:tcPr>
          <w:p w14:paraId="158A7E6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Severity of personality dysfunction </w:t>
            </w:r>
          </w:p>
        </w:tc>
        <w:tc>
          <w:tcPr>
            <w:tcW w:w="2790" w:type="dxa"/>
          </w:tcPr>
          <w:p w14:paraId="7D1FC8AC" w14:textId="01C386E4"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IPO - 16 - Personality inventory </w:t>
            </w:r>
            <w:r w:rsidR="00475A54"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reports</w:t>
            </w:r>
            <w:r w:rsidR="00475A54" w:rsidRPr="00A52A85">
              <w:rPr>
                <w:rFonts w:ascii="Arial" w:hAnsi="Arial" w:cs="Arial"/>
                <w:color w:val="000000" w:themeColor="text1"/>
                <w:sz w:val="24"/>
                <w:szCs w:val="24"/>
              </w:rPr>
              <w:t xml:space="preserve"> it is a</w:t>
            </w:r>
            <w:r w:rsidRPr="00A52A85">
              <w:rPr>
                <w:rFonts w:ascii="Arial" w:hAnsi="Arial" w:cs="Arial"/>
                <w:color w:val="000000" w:themeColor="text1"/>
                <w:sz w:val="24"/>
                <w:szCs w:val="24"/>
              </w:rPr>
              <w:t xml:space="preserve"> standardized and validated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w:t>
            </w:r>
          </w:p>
        </w:tc>
        <w:tc>
          <w:tcPr>
            <w:tcW w:w="6511" w:type="dxa"/>
          </w:tcPr>
          <w:p w14:paraId="47626279"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01989544" w14:textId="77777777" w:rsidTr="003F0723">
        <w:tc>
          <w:tcPr>
            <w:tcW w:w="3645" w:type="dxa"/>
          </w:tcPr>
          <w:p w14:paraId="5C4FF8E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Total outcomes = 18</w:t>
            </w:r>
          </w:p>
        </w:tc>
        <w:tc>
          <w:tcPr>
            <w:tcW w:w="2789" w:type="dxa"/>
          </w:tcPr>
          <w:p w14:paraId="030BD3FE" w14:textId="77777777" w:rsidR="003F0723" w:rsidRPr="00A52A85" w:rsidRDefault="003F0723" w:rsidP="008D5B61">
            <w:pPr>
              <w:spacing w:line="360" w:lineRule="auto"/>
              <w:rPr>
                <w:rFonts w:ascii="Arial" w:hAnsi="Arial" w:cs="Arial"/>
                <w:color w:val="000000" w:themeColor="text1"/>
                <w:sz w:val="24"/>
                <w:szCs w:val="24"/>
              </w:rPr>
            </w:pPr>
          </w:p>
        </w:tc>
        <w:tc>
          <w:tcPr>
            <w:tcW w:w="2790" w:type="dxa"/>
          </w:tcPr>
          <w:p w14:paraId="77D05B3C" w14:textId="77777777" w:rsidR="003F0723" w:rsidRPr="00A52A85" w:rsidRDefault="003F0723" w:rsidP="008D5B61">
            <w:pPr>
              <w:spacing w:line="360" w:lineRule="auto"/>
              <w:rPr>
                <w:rFonts w:ascii="Arial" w:hAnsi="Arial" w:cs="Arial"/>
                <w:color w:val="000000" w:themeColor="text1"/>
                <w:sz w:val="24"/>
                <w:szCs w:val="24"/>
              </w:rPr>
            </w:pPr>
          </w:p>
        </w:tc>
        <w:tc>
          <w:tcPr>
            <w:tcW w:w="6511" w:type="dxa"/>
          </w:tcPr>
          <w:p w14:paraId="0F491433" w14:textId="77777777" w:rsidR="003F0723" w:rsidRPr="00A52A85" w:rsidRDefault="003F0723" w:rsidP="008D5B61">
            <w:pPr>
              <w:spacing w:line="360" w:lineRule="auto"/>
              <w:rPr>
                <w:rFonts w:ascii="Arial" w:hAnsi="Arial" w:cs="Arial"/>
                <w:color w:val="000000" w:themeColor="text1"/>
                <w:sz w:val="24"/>
                <w:szCs w:val="24"/>
              </w:rPr>
            </w:pPr>
          </w:p>
        </w:tc>
      </w:tr>
    </w:tbl>
    <w:p w14:paraId="55A2EFAC" w14:textId="77777777" w:rsidR="003F0723" w:rsidRPr="00A52A85" w:rsidRDefault="003F0723" w:rsidP="008D5B61">
      <w:pPr>
        <w:spacing w:line="360" w:lineRule="auto"/>
        <w:rPr>
          <w:rFonts w:ascii="Arial" w:hAnsi="Arial" w:cs="Arial"/>
          <w:color w:val="000000" w:themeColor="text1"/>
          <w:sz w:val="24"/>
          <w:szCs w:val="24"/>
        </w:rPr>
      </w:pPr>
    </w:p>
    <w:tbl>
      <w:tblPr>
        <w:tblStyle w:val="TableGrid"/>
        <w:tblW w:w="15877" w:type="dxa"/>
        <w:tblInd w:w="-856" w:type="dxa"/>
        <w:tblLook w:val="04A0" w:firstRow="1" w:lastRow="0" w:firstColumn="1" w:lastColumn="0" w:noHBand="0" w:noVBand="1"/>
      </w:tblPr>
      <w:tblGrid>
        <w:gridCol w:w="3645"/>
        <w:gridCol w:w="2789"/>
        <w:gridCol w:w="2790"/>
        <w:gridCol w:w="6653"/>
      </w:tblGrid>
      <w:tr w:rsidR="00A46AC2" w:rsidRPr="00A52A85" w14:paraId="5E507577" w14:textId="77777777" w:rsidTr="003F0723">
        <w:tc>
          <w:tcPr>
            <w:tcW w:w="3645" w:type="dxa"/>
          </w:tcPr>
          <w:p w14:paraId="66D18C80"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Infant focused measures</w:t>
            </w:r>
          </w:p>
        </w:tc>
        <w:tc>
          <w:tcPr>
            <w:tcW w:w="2789" w:type="dxa"/>
          </w:tcPr>
          <w:p w14:paraId="1007E8D7"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Measuring</w:t>
            </w:r>
          </w:p>
        </w:tc>
        <w:tc>
          <w:tcPr>
            <w:tcW w:w="2790" w:type="dxa"/>
          </w:tcPr>
          <w:p w14:paraId="1A7C2785"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Validity &amp; reliability</w:t>
            </w:r>
          </w:p>
        </w:tc>
        <w:tc>
          <w:tcPr>
            <w:tcW w:w="6653" w:type="dxa"/>
          </w:tcPr>
          <w:p w14:paraId="2804E1A0"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Studies </w:t>
            </w:r>
          </w:p>
        </w:tc>
      </w:tr>
      <w:tr w:rsidR="00A46AC2" w:rsidRPr="00A52A85" w14:paraId="4CAFA302" w14:textId="77777777" w:rsidTr="003F0723">
        <w:tc>
          <w:tcPr>
            <w:tcW w:w="3645" w:type="dxa"/>
          </w:tcPr>
          <w:p w14:paraId="4FB734D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Griffiths Scales</w:t>
            </w:r>
          </w:p>
        </w:tc>
        <w:tc>
          <w:tcPr>
            <w:tcW w:w="2789" w:type="dxa"/>
          </w:tcPr>
          <w:p w14:paraId="4273EBE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Infant development</w:t>
            </w:r>
          </w:p>
        </w:tc>
        <w:tc>
          <w:tcPr>
            <w:tcW w:w="2790" w:type="dxa"/>
          </w:tcPr>
          <w:p w14:paraId="742F0E02"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Several studies highlight its adequate reliability/validity which has been further supported cross culturally where strong construct validity cross culturally was illustrated (Luiz et al, 2001)</w:t>
            </w:r>
          </w:p>
        </w:tc>
        <w:tc>
          <w:tcPr>
            <w:tcW w:w="6653" w:type="dxa"/>
          </w:tcPr>
          <w:p w14:paraId="4C3948EE"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Bain (2014)</w:t>
            </w:r>
          </w:p>
        </w:tc>
      </w:tr>
      <w:tr w:rsidR="00A46AC2" w:rsidRPr="00A52A85" w14:paraId="44118D37" w14:textId="77777777" w:rsidTr="003F0723">
        <w:tc>
          <w:tcPr>
            <w:tcW w:w="3645" w:type="dxa"/>
          </w:tcPr>
          <w:p w14:paraId="090D67A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Bayley Scales of infant development (BSID) </w:t>
            </w:r>
          </w:p>
        </w:tc>
        <w:tc>
          <w:tcPr>
            <w:tcW w:w="2789" w:type="dxa"/>
          </w:tcPr>
          <w:p w14:paraId="624F63E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Infant development </w:t>
            </w:r>
          </w:p>
          <w:p w14:paraId="1AB7E7F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Evaluates a child’s cognitive, language, and motor functioning.</w:t>
            </w:r>
          </w:p>
          <w:p w14:paraId="1C4AA2CF" w14:textId="77777777" w:rsidR="003F0723" w:rsidRPr="00A52A85" w:rsidRDefault="003F0723" w:rsidP="008D5B61">
            <w:pPr>
              <w:spacing w:after="160" w:line="360" w:lineRule="auto"/>
              <w:rPr>
                <w:rFonts w:ascii="Arial" w:hAnsi="Arial" w:cs="Arial"/>
                <w:color w:val="000000" w:themeColor="text1"/>
                <w:sz w:val="24"/>
                <w:szCs w:val="24"/>
              </w:rPr>
            </w:pPr>
          </w:p>
        </w:tc>
        <w:tc>
          <w:tcPr>
            <w:tcW w:w="2790" w:type="dxa"/>
          </w:tcPr>
          <w:p w14:paraId="76549BE3" w14:textId="4BEFA89F" w:rsidR="003F0723" w:rsidRPr="00A52A85" w:rsidRDefault="004064D2"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Bayley S</w:t>
            </w:r>
            <w:r w:rsidR="003F0723" w:rsidRPr="00A52A85">
              <w:rPr>
                <w:rFonts w:ascii="Arial" w:hAnsi="Arial" w:cs="Arial"/>
                <w:color w:val="000000" w:themeColor="text1"/>
                <w:sz w:val="24"/>
                <w:szCs w:val="24"/>
              </w:rPr>
              <w:t>cales - good test-retest reliability for mental and motor index scales (0.83 &amp; 0.77) (Bayley, 1993 as cited in Cramer et al., 1990)) good concurrent validity with other measures of physical and cognitive function (Provost et al, 2000; Voigt et al., 2003).</w:t>
            </w:r>
          </w:p>
        </w:tc>
        <w:tc>
          <w:tcPr>
            <w:tcW w:w="6653" w:type="dxa"/>
          </w:tcPr>
          <w:p w14:paraId="26ED589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p w14:paraId="7A6D5054"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(revised version BSIDIII) (Bayley, 2006)</w:t>
            </w:r>
          </w:p>
          <w:p w14:paraId="4EAFA9CA"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tc>
      </w:tr>
      <w:tr w:rsidR="00A46AC2" w:rsidRPr="00A52A85" w14:paraId="5AE6A748" w14:textId="77777777" w:rsidTr="003F0723">
        <w:tc>
          <w:tcPr>
            <w:tcW w:w="3645" w:type="dxa"/>
          </w:tcPr>
          <w:p w14:paraId="706340D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Symptom check list (SCL) </w:t>
            </w:r>
          </w:p>
        </w:tc>
        <w:tc>
          <w:tcPr>
            <w:tcW w:w="2789" w:type="dxa"/>
          </w:tcPr>
          <w:p w14:paraId="2ABC1582"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Infant regulatory symptoms </w:t>
            </w:r>
          </w:p>
          <w:p w14:paraId="0C91F120" w14:textId="3E7E86F0"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sleep, feeding, digestion, </w:t>
            </w:r>
            <w:r w:rsidR="00475A54" w:rsidRPr="00A52A85">
              <w:rPr>
                <w:rFonts w:ascii="Arial" w:hAnsi="Arial" w:cs="Arial"/>
                <w:color w:val="000000" w:themeColor="text1"/>
                <w:sz w:val="24"/>
                <w:szCs w:val="24"/>
              </w:rPr>
              <w:t>behaviour</w:t>
            </w:r>
            <w:r w:rsidRPr="00A52A85">
              <w:rPr>
                <w:rFonts w:ascii="Arial" w:hAnsi="Arial" w:cs="Arial"/>
                <w:color w:val="000000" w:themeColor="text1"/>
                <w:sz w:val="24"/>
                <w:szCs w:val="24"/>
              </w:rPr>
              <w:t xml:space="preserve">, fears and shyness, and separation </w:t>
            </w:r>
          </w:p>
        </w:tc>
        <w:tc>
          <w:tcPr>
            <w:tcW w:w="2790" w:type="dxa"/>
          </w:tcPr>
          <w:p w14:paraId="55DC0462"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Symptom Check List (SYX) -designed for this study) </w:t>
            </w:r>
          </w:p>
          <w:p w14:paraId="74A1006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validated</w:t>
            </w:r>
          </w:p>
          <w:p w14:paraId="5F9AA48C"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 a clinical population and a general control population (Herve et al., 2009) </w:t>
            </w:r>
          </w:p>
          <w:p w14:paraId="4AA7835F" w14:textId="77777777" w:rsidR="003F0723" w:rsidRPr="00A52A85" w:rsidRDefault="003F0723" w:rsidP="008D5B61">
            <w:pPr>
              <w:spacing w:after="160" w:line="360" w:lineRule="auto"/>
              <w:rPr>
                <w:rFonts w:ascii="Arial" w:hAnsi="Arial" w:cs="Arial"/>
                <w:color w:val="000000" w:themeColor="text1"/>
                <w:sz w:val="24"/>
                <w:szCs w:val="24"/>
              </w:rPr>
            </w:pPr>
          </w:p>
        </w:tc>
        <w:tc>
          <w:tcPr>
            <w:tcW w:w="6653" w:type="dxa"/>
          </w:tcPr>
          <w:p w14:paraId="1767BEA9"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Cramer et al., 1990</w:t>
            </w:r>
          </w:p>
          <w:p w14:paraId="020A297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Herve et al., 2009 </w:t>
            </w:r>
          </w:p>
        </w:tc>
      </w:tr>
      <w:tr w:rsidR="00A46AC2" w:rsidRPr="00A52A85" w14:paraId="39825B9B" w14:textId="77777777" w:rsidTr="003F0723">
        <w:tc>
          <w:tcPr>
            <w:tcW w:w="3645" w:type="dxa"/>
          </w:tcPr>
          <w:p w14:paraId="5DAC4D3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The Ages &amp; Stages questionnaire (ASQ-SE)</w:t>
            </w:r>
          </w:p>
        </w:tc>
        <w:tc>
          <w:tcPr>
            <w:tcW w:w="2789" w:type="dxa"/>
          </w:tcPr>
          <w:p w14:paraId="361A786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The Ages and Stages Questionnaire: Social-Emotional (ASQ) was used to assess parents’ reports of the infants’ social and emotional functioning.</w:t>
            </w:r>
          </w:p>
        </w:tc>
        <w:tc>
          <w:tcPr>
            <w:tcW w:w="2790" w:type="dxa"/>
          </w:tcPr>
          <w:p w14:paraId="308A6103" w14:textId="516E8D80"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Test retest reliability reported at 0.94 and </w:t>
            </w:r>
            <w:proofErr w:type="spellStart"/>
            <w:r w:rsidR="004064D2" w:rsidRPr="00A52A85">
              <w:rPr>
                <w:rFonts w:ascii="Arial" w:hAnsi="Arial" w:cs="Arial"/>
                <w:color w:val="000000" w:themeColor="text1"/>
                <w:sz w:val="24"/>
                <w:szCs w:val="24"/>
              </w:rPr>
              <w:t>C</w:t>
            </w:r>
            <w:r w:rsidRPr="00A52A85">
              <w:rPr>
                <w:rFonts w:ascii="Arial" w:hAnsi="Arial" w:cs="Arial"/>
                <w:color w:val="000000" w:themeColor="text1"/>
                <w:sz w:val="24"/>
                <w:szCs w:val="24"/>
              </w:rPr>
              <w:t>ronbachs</w:t>
            </w:r>
            <w:proofErr w:type="spellEnd"/>
            <w:r w:rsidRPr="00A52A85">
              <w:rPr>
                <w:rFonts w:ascii="Arial" w:hAnsi="Arial" w:cs="Arial"/>
                <w:color w:val="000000" w:themeColor="text1"/>
                <w:sz w:val="24"/>
                <w:szCs w:val="24"/>
              </w:rPr>
              <w:t xml:space="preserve"> alpha for internal consistency for babies 3-14 months at .69 and .</w:t>
            </w:r>
            <w:proofErr w:type="gramStart"/>
            <w:r w:rsidRPr="00A52A85">
              <w:rPr>
                <w:rFonts w:ascii="Arial" w:hAnsi="Arial" w:cs="Arial"/>
                <w:color w:val="000000" w:themeColor="text1"/>
                <w:sz w:val="24"/>
                <w:szCs w:val="24"/>
              </w:rPr>
              <w:t>67.(</w:t>
            </w:r>
            <w:proofErr w:type="spellStart"/>
            <w:proofErr w:type="gramEnd"/>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c>
          <w:tcPr>
            <w:tcW w:w="6653" w:type="dxa"/>
          </w:tcPr>
          <w:p w14:paraId="47B87626"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w:t>
            </w:r>
            <w:proofErr w:type="gramStart"/>
            <w:r w:rsidRPr="00A52A85">
              <w:rPr>
                <w:rFonts w:ascii="Arial" w:hAnsi="Arial" w:cs="Arial"/>
                <w:color w:val="000000" w:themeColor="text1"/>
                <w:sz w:val="24"/>
                <w:szCs w:val="24"/>
              </w:rPr>
              <w:t>al,,</w:t>
            </w:r>
            <w:proofErr w:type="gramEnd"/>
            <w:r w:rsidRPr="00A52A85">
              <w:rPr>
                <w:rFonts w:ascii="Arial" w:hAnsi="Arial" w:cs="Arial"/>
                <w:color w:val="000000" w:themeColor="text1"/>
                <w:sz w:val="24"/>
                <w:szCs w:val="24"/>
              </w:rPr>
              <w:t xml:space="preserve"> 2016 </w:t>
            </w:r>
          </w:p>
          <w:p w14:paraId="0A996347"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Salomonsson et al., 2021</w:t>
            </w:r>
          </w:p>
        </w:tc>
      </w:tr>
      <w:tr w:rsidR="00A46AC2" w:rsidRPr="00A52A85" w14:paraId="636B587A" w14:textId="77777777" w:rsidTr="003F0723">
        <w:tc>
          <w:tcPr>
            <w:tcW w:w="3645" w:type="dxa"/>
          </w:tcPr>
          <w:p w14:paraId="590127B8" w14:textId="4935FE45" w:rsidR="003F0723" w:rsidRPr="00A52A85" w:rsidRDefault="004064D2"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Structured c</w:t>
            </w:r>
            <w:r w:rsidR="003F0723" w:rsidRPr="00A52A85">
              <w:rPr>
                <w:rFonts w:ascii="Arial" w:hAnsi="Arial" w:cs="Arial"/>
                <w:color w:val="000000" w:themeColor="text1"/>
                <w:sz w:val="24"/>
                <w:szCs w:val="24"/>
              </w:rPr>
              <w:t>linical interview to assess regulatory disorders</w:t>
            </w:r>
          </w:p>
        </w:tc>
        <w:tc>
          <w:tcPr>
            <w:tcW w:w="2789" w:type="dxa"/>
            <w:shd w:val="clear" w:color="auto" w:fill="auto"/>
          </w:tcPr>
          <w:p w14:paraId="1C5D929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sleep onset disorder, night waking disorder, </w:t>
            </w:r>
            <w:proofErr w:type="gramStart"/>
            <w:r w:rsidRPr="00A52A85">
              <w:rPr>
                <w:rFonts w:ascii="Arial" w:hAnsi="Arial" w:cs="Arial"/>
                <w:color w:val="000000" w:themeColor="text1"/>
                <w:sz w:val="24"/>
                <w:szCs w:val="24"/>
              </w:rPr>
              <w:t>feeding</w:t>
            </w:r>
            <w:proofErr w:type="gramEnd"/>
          </w:p>
          <w:p w14:paraId="4CCD6F0A"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disorders, and regulation disorders of sensory processing</w:t>
            </w:r>
          </w:p>
        </w:tc>
        <w:tc>
          <w:tcPr>
            <w:tcW w:w="2790" w:type="dxa"/>
          </w:tcPr>
          <w:p w14:paraId="0029B7B7"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Good to excellent inter-rater reliability on the levels of current and lifetime regulatory problems (k = 0.77–0.98) high inter-rater agreement correlation co-efficient= 0.86–0.97) (Popp et al, 2016). </w:t>
            </w:r>
          </w:p>
        </w:tc>
        <w:tc>
          <w:tcPr>
            <w:tcW w:w="6653" w:type="dxa"/>
          </w:tcPr>
          <w:p w14:paraId="5B799C3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2016</w:t>
            </w:r>
          </w:p>
        </w:tc>
      </w:tr>
      <w:tr w:rsidR="00A46AC2" w:rsidRPr="00A52A85" w14:paraId="2721BBA0" w14:textId="77777777" w:rsidTr="003F0723">
        <w:tc>
          <w:tcPr>
            <w:tcW w:w="3645" w:type="dxa"/>
          </w:tcPr>
          <w:p w14:paraId="282E2EC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Questionnaire for</w:t>
            </w:r>
          </w:p>
          <w:p w14:paraId="0EC4E501"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Crying, Feeding and Sleeping (QCFS)</w:t>
            </w:r>
          </w:p>
        </w:tc>
        <w:tc>
          <w:tcPr>
            <w:tcW w:w="2789" w:type="dxa"/>
          </w:tcPr>
          <w:p w14:paraId="32921C00"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Infant regulatory symptoms </w:t>
            </w:r>
          </w:p>
          <w:p w14:paraId="2A48EE2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 crying, fussing, and </w:t>
            </w:r>
            <w:r w:rsidRPr="00A52A85">
              <w:rPr>
                <w:rFonts w:ascii="Arial" w:hAnsi="Arial" w:cs="Arial"/>
                <w:color w:val="000000" w:themeColor="text1"/>
                <w:sz w:val="24"/>
                <w:szCs w:val="24"/>
              </w:rPr>
              <w:lastRenderedPageBreak/>
              <w:t>sleeping, (2) feeding, (3)</w:t>
            </w:r>
          </w:p>
          <w:p w14:paraId="4AE583A5"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dysfunctional parental co-regulation,</w:t>
            </w:r>
          </w:p>
        </w:tc>
        <w:tc>
          <w:tcPr>
            <w:tcW w:w="2790" w:type="dxa"/>
          </w:tcPr>
          <w:p w14:paraId="61F8283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Cronbach’s a was good (0.81) (as cited in Georg et al., 2021)</w:t>
            </w:r>
          </w:p>
        </w:tc>
        <w:tc>
          <w:tcPr>
            <w:tcW w:w="6653" w:type="dxa"/>
          </w:tcPr>
          <w:p w14:paraId="082C50B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tc>
      </w:tr>
      <w:tr w:rsidR="00A46AC2" w:rsidRPr="00A52A85" w14:paraId="18C2775D" w14:textId="77777777" w:rsidTr="003F0723">
        <w:tc>
          <w:tcPr>
            <w:tcW w:w="3645" w:type="dxa"/>
          </w:tcPr>
          <w:p w14:paraId="5427AA9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96- hour behaviour diary </w:t>
            </w:r>
          </w:p>
        </w:tc>
        <w:tc>
          <w:tcPr>
            <w:tcW w:w="2789" w:type="dxa"/>
          </w:tcPr>
          <w:p w14:paraId="10C9197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diary of crying, sleeping,</w:t>
            </w:r>
          </w:p>
          <w:p w14:paraId="0DE18D58" w14:textId="703A958F"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and feeding </w:t>
            </w:r>
            <w:r w:rsidR="00475A54" w:rsidRPr="00A52A85">
              <w:rPr>
                <w:rFonts w:ascii="Arial" w:hAnsi="Arial" w:cs="Arial"/>
                <w:color w:val="000000" w:themeColor="text1"/>
                <w:sz w:val="24"/>
                <w:szCs w:val="24"/>
              </w:rPr>
              <w:t>behaviour</w:t>
            </w:r>
            <w:r w:rsidRPr="00A52A85">
              <w:rPr>
                <w:rFonts w:ascii="Arial" w:hAnsi="Arial" w:cs="Arial"/>
                <w:color w:val="000000" w:themeColor="text1"/>
                <w:sz w:val="24"/>
                <w:szCs w:val="24"/>
              </w:rPr>
              <w:t xml:space="preserve"> is similar to widely used </w:t>
            </w:r>
            <w:proofErr w:type="gramStart"/>
            <w:r w:rsidRPr="00A52A85">
              <w:rPr>
                <w:rFonts w:ascii="Arial" w:hAnsi="Arial" w:cs="Arial"/>
                <w:color w:val="000000" w:themeColor="text1"/>
                <w:sz w:val="24"/>
                <w:szCs w:val="24"/>
              </w:rPr>
              <w:t>parental</w:t>
            </w:r>
            <w:proofErr w:type="gramEnd"/>
          </w:p>
          <w:p w14:paraId="20F8308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diaries of infants’ behaviour. Parents record the </w:t>
            </w:r>
            <w:proofErr w:type="gramStart"/>
            <w:r w:rsidRPr="00A52A85">
              <w:rPr>
                <w:rFonts w:ascii="Arial" w:hAnsi="Arial" w:cs="Arial"/>
                <w:color w:val="000000" w:themeColor="text1"/>
                <w:sz w:val="24"/>
                <w:szCs w:val="24"/>
              </w:rPr>
              <w:t>frequency</w:t>
            </w:r>
            <w:proofErr w:type="gramEnd"/>
          </w:p>
          <w:p w14:paraId="6C6A706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duration of each behaviour in 15-minute intervals on 4</w:t>
            </w:r>
          </w:p>
          <w:p w14:paraId="4A67E714"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consecutive days.</w:t>
            </w:r>
          </w:p>
        </w:tc>
        <w:tc>
          <w:tcPr>
            <w:tcW w:w="2790" w:type="dxa"/>
          </w:tcPr>
          <w:p w14:paraId="0F18D03F" w14:textId="46844B41"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 psychometric studies </w:t>
            </w:r>
            <w:proofErr w:type="gramStart"/>
            <w:r w:rsidRPr="00A52A85">
              <w:rPr>
                <w:rFonts w:ascii="Arial" w:hAnsi="Arial" w:cs="Arial"/>
                <w:color w:val="000000" w:themeColor="text1"/>
                <w:sz w:val="24"/>
                <w:szCs w:val="24"/>
              </w:rPr>
              <w:t>conducted</w:t>
            </w:r>
            <w:proofErr w:type="gramEnd"/>
            <w:r w:rsidRPr="00A52A85">
              <w:rPr>
                <w:rFonts w:ascii="Arial" w:hAnsi="Arial" w:cs="Arial"/>
                <w:color w:val="000000" w:themeColor="text1"/>
                <w:sz w:val="24"/>
                <w:szCs w:val="24"/>
              </w:rPr>
              <w:t xml:space="preserve"> or clinical cut-o</w:t>
            </w:r>
            <w:r w:rsidR="00475A54" w:rsidRPr="00A52A85">
              <w:rPr>
                <w:rFonts w:ascii="Arial" w:hAnsi="Arial" w:cs="Arial"/>
                <w:color w:val="000000" w:themeColor="text1"/>
                <w:sz w:val="24"/>
                <w:szCs w:val="24"/>
              </w:rPr>
              <w:t>ff</w:t>
            </w:r>
            <w:r w:rsidRPr="00A52A85">
              <w:rPr>
                <w:rFonts w:ascii="Arial" w:hAnsi="Arial" w:cs="Arial"/>
                <w:color w:val="000000" w:themeColor="text1"/>
                <w:sz w:val="24"/>
                <w:szCs w:val="24"/>
              </w:rPr>
              <w:t xml:space="preserve">s reported. </w:t>
            </w:r>
          </w:p>
        </w:tc>
        <w:tc>
          <w:tcPr>
            <w:tcW w:w="6653" w:type="dxa"/>
          </w:tcPr>
          <w:p w14:paraId="45F9BC88"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tc>
      </w:tr>
      <w:tr w:rsidR="00A46AC2" w:rsidRPr="00A52A85" w14:paraId="55BF884C" w14:textId="77777777" w:rsidTr="003F0723">
        <w:tc>
          <w:tcPr>
            <w:tcW w:w="3645" w:type="dxa"/>
          </w:tcPr>
          <w:p w14:paraId="7769E8F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Screening Survey of Children’s</w:t>
            </w:r>
          </w:p>
          <w:p w14:paraId="351B8F8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Exposure to Community Violence: Parent Report Version </w:t>
            </w:r>
          </w:p>
          <w:p w14:paraId="7D5DACEA" w14:textId="77777777" w:rsidR="003F0723" w:rsidRPr="00A52A85" w:rsidRDefault="003F0723" w:rsidP="008D5B61">
            <w:pPr>
              <w:spacing w:line="360" w:lineRule="auto"/>
              <w:rPr>
                <w:rFonts w:ascii="Arial" w:hAnsi="Arial" w:cs="Arial"/>
                <w:color w:val="000000" w:themeColor="text1"/>
                <w:sz w:val="24"/>
                <w:szCs w:val="24"/>
              </w:rPr>
            </w:pPr>
          </w:p>
        </w:tc>
        <w:tc>
          <w:tcPr>
            <w:tcW w:w="2789" w:type="dxa"/>
          </w:tcPr>
          <w:p w14:paraId="0DBF97C7" w14:textId="0ACDB531"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w:t>
            </w:r>
            <w:r w:rsidR="003F0723" w:rsidRPr="00A52A85">
              <w:rPr>
                <w:rFonts w:ascii="Arial" w:hAnsi="Arial" w:cs="Arial"/>
                <w:color w:val="000000" w:themeColor="text1"/>
                <w:sz w:val="24"/>
                <w:szCs w:val="24"/>
              </w:rPr>
              <w:t>ssesses children’s exposure to a</w:t>
            </w:r>
          </w:p>
          <w:p w14:paraId="0A2E70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range of stressful and traumatic events </w:t>
            </w:r>
            <w:r w:rsidRPr="00A52A85">
              <w:rPr>
                <w:rFonts w:ascii="Arial" w:hAnsi="Arial" w:cs="Arial"/>
                <w:color w:val="000000" w:themeColor="text1"/>
                <w:sz w:val="24"/>
                <w:szCs w:val="24"/>
              </w:rPr>
              <w:lastRenderedPageBreak/>
              <w:t>(Richters &amp; Martinez, 1993).</w:t>
            </w:r>
          </w:p>
        </w:tc>
        <w:tc>
          <w:tcPr>
            <w:tcW w:w="2790" w:type="dxa"/>
          </w:tcPr>
          <w:p w14:paraId="328D9CD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None reported in original study (</w:t>
            </w:r>
            <w:proofErr w:type="spellStart"/>
            <w:r w:rsidRPr="00A52A85">
              <w:rPr>
                <w:rFonts w:ascii="Arial" w:hAnsi="Arial" w:cs="Arial"/>
                <w:color w:val="000000" w:themeColor="text1"/>
                <w:sz w:val="24"/>
                <w:szCs w:val="24"/>
              </w:rPr>
              <w:t>Richtners</w:t>
            </w:r>
            <w:proofErr w:type="spellEnd"/>
            <w:r w:rsidRPr="00A52A85">
              <w:rPr>
                <w:rFonts w:ascii="Arial" w:hAnsi="Arial" w:cs="Arial"/>
                <w:color w:val="000000" w:themeColor="text1"/>
                <w:sz w:val="24"/>
                <w:szCs w:val="24"/>
              </w:rPr>
              <w:t xml:space="preserve"> &amp; Martinez, 1993) or other literature </w:t>
            </w:r>
          </w:p>
        </w:tc>
        <w:tc>
          <w:tcPr>
            <w:tcW w:w="6653" w:type="dxa"/>
          </w:tcPr>
          <w:p w14:paraId="7DC75A3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 </w:t>
            </w:r>
          </w:p>
          <w:p w14:paraId="63DDF0C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2005</w:t>
            </w:r>
          </w:p>
          <w:p w14:paraId="546C31CE"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303D46CA" w14:textId="77777777" w:rsidTr="003F0723">
        <w:tc>
          <w:tcPr>
            <w:tcW w:w="3645" w:type="dxa"/>
          </w:tcPr>
          <w:p w14:paraId="2FDCAAFF" w14:textId="4DD047A8"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Semi</w:t>
            </w:r>
            <w:r w:rsidR="004064D2" w:rsidRPr="00A52A85">
              <w:rPr>
                <w:rFonts w:ascii="Arial" w:hAnsi="Arial" w:cs="Arial"/>
                <w:color w:val="000000" w:themeColor="text1"/>
                <w:sz w:val="24"/>
                <w:szCs w:val="24"/>
              </w:rPr>
              <w:t>-</w:t>
            </w:r>
            <w:r w:rsidRPr="00A52A85">
              <w:rPr>
                <w:rFonts w:ascii="Arial" w:hAnsi="Arial" w:cs="Arial"/>
                <w:color w:val="000000" w:themeColor="text1"/>
                <w:sz w:val="24"/>
                <w:szCs w:val="24"/>
              </w:rPr>
              <w:t>structured interview for diagnostic classification DC: 0–3 for clinicians (Scheeringa et al,1995)</w:t>
            </w:r>
          </w:p>
          <w:p w14:paraId="3F98B4E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DC: 0–3 interview)</w:t>
            </w:r>
          </w:p>
        </w:tc>
        <w:tc>
          <w:tcPr>
            <w:tcW w:w="2789" w:type="dxa"/>
          </w:tcPr>
          <w:p w14:paraId="605FF71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Assesses diagnoses and symptoms regarding the number of Post Traumatic</w:t>
            </w:r>
          </w:p>
          <w:p w14:paraId="5C967DD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Stress Disorder (PTSD) and depression symptoms the child was experiencing.</w:t>
            </w:r>
          </w:p>
        </w:tc>
        <w:tc>
          <w:tcPr>
            <w:tcW w:w="2790" w:type="dxa"/>
          </w:tcPr>
          <w:p w14:paraId="1466E7E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Measure of internal consistency for dichotomous variables was .77 for </w:t>
            </w:r>
            <w:proofErr w:type="gramStart"/>
            <w:r w:rsidRPr="00A52A85">
              <w:rPr>
                <w:rFonts w:ascii="Arial" w:hAnsi="Arial" w:cs="Arial"/>
                <w:color w:val="000000" w:themeColor="text1"/>
                <w:sz w:val="24"/>
                <w:szCs w:val="24"/>
              </w:rPr>
              <w:t>PTSD</w:t>
            </w:r>
            <w:proofErr w:type="gramEnd"/>
          </w:p>
          <w:p w14:paraId="4ADAEB8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and .69 for depression </w:t>
            </w:r>
            <w:proofErr w:type="gramStart"/>
            <w:r w:rsidRPr="00A52A85">
              <w:rPr>
                <w:rFonts w:ascii="Arial" w:hAnsi="Arial" w:cs="Arial"/>
                <w:color w:val="000000" w:themeColor="text1"/>
                <w:sz w:val="24"/>
                <w:szCs w:val="24"/>
              </w:rPr>
              <w:t>( as</w:t>
            </w:r>
            <w:proofErr w:type="gramEnd"/>
            <w:r w:rsidRPr="00A52A85">
              <w:rPr>
                <w:rFonts w:ascii="Arial" w:hAnsi="Arial" w:cs="Arial"/>
                <w:color w:val="000000" w:themeColor="text1"/>
                <w:sz w:val="24"/>
                <w:szCs w:val="24"/>
              </w:rPr>
              <w:t xml:space="preserve"> cited in Lieberman et al., 2005)</w:t>
            </w:r>
          </w:p>
        </w:tc>
        <w:tc>
          <w:tcPr>
            <w:tcW w:w="6653" w:type="dxa"/>
          </w:tcPr>
          <w:p w14:paraId="4B8B2BE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p w14:paraId="3520392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Lieberman et al., 2005 </w:t>
            </w:r>
          </w:p>
        </w:tc>
      </w:tr>
      <w:tr w:rsidR="00A46AC2" w:rsidRPr="00A52A85" w14:paraId="353A3F9E" w14:textId="77777777" w:rsidTr="003F0723">
        <w:tc>
          <w:tcPr>
            <w:tcW w:w="3645" w:type="dxa"/>
          </w:tcPr>
          <w:p w14:paraId="39D1810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w:t>
            </w:r>
            <w:proofErr w:type="spellStart"/>
            <w:r w:rsidRPr="00A52A85">
              <w:rPr>
                <w:rFonts w:ascii="Arial" w:hAnsi="Arial" w:cs="Arial"/>
                <w:color w:val="000000" w:themeColor="text1"/>
                <w:sz w:val="24"/>
                <w:szCs w:val="24"/>
              </w:rPr>
              <w:t>Behavior</w:t>
            </w:r>
            <w:proofErr w:type="spellEnd"/>
            <w:r w:rsidRPr="00A52A85">
              <w:rPr>
                <w:rFonts w:ascii="Arial" w:hAnsi="Arial" w:cs="Arial"/>
                <w:color w:val="000000" w:themeColor="text1"/>
                <w:sz w:val="24"/>
                <w:szCs w:val="24"/>
              </w:rPr>
              <w:t xml:space="preserve"> Checklist (CBCL 2/3 and 4/18).</w:t>
            </w:r>
          </w:p>
        </w:tc>
        <w:tc>
          <w:tcPr>
            <w:tcW w:w="2789" w:type="dxa"/>
          </w:tcPr>
          <w:p w14:paraId="354F0A7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functioning </w:t>
            </w:r>
          </w:p>
        </w:tc>
        <w:tc>
          <w:tcPr>
            <w:tcW w:w="2790" w:type="dxa"/>
          </w:tcPr>
          <w:p w14:paraId="3451177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Shown to be valid for use in cross-cultural samples and to have good reliability,</w:t>
            </w:r>
          </w:p>
          <w:p w14:paraId="25FD74A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stability and predictive validity (Scheeringa et al,1995)</w:t>
            </w:r>
          </w:p>
        </w:tc>
        <w:tc>
          <w:tcPr>
            <w:tcW w:w="6653" w:type="dxa"/>
          </w:tcPr>
          <w:p w14:paraId="0771681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Ghosh </w:t>
            </w:r>
            <w:proofErr w:type="spellStart"/>
            <w:r w:rsidRPr="00A52A85">
              <w:rPr>
                <w:rFonts w:ascii="Arial" w:hAnsi="Arial" w:cs="Arial"/>
                <w:color w:val="000000" w:themeColor="text1"/>
                <w:sz w:val="24"/>
                <w:szCs w:val="24"/>
              </w:rPr>
              <w:t>Ippen</w:t>
            </w:r>
            <w:proofErr w:type="spellEnd"/>
            <w:r w:rsidRPr="00A52A85">
              <w:rPr>
                <w:rFonts w:ascii="Arial" w:hAnsi="Arial" w:cs="Arial"/>
                <w:color w:val="000000" w:themeColor="text1"/>
                <w:sz w:val="24"/>
                <w:szCs w:val="24"/>
              </w:rPr>
              <w:t xml:space="preserve"> et al., 2011</w:t>
            </w:r>
          </w:p>
          <w:p w14:paraId="24B2F50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2005</w:t>
            </w:r>
          </w:p>
          <w:p w14:paraId="006EC9A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Lieberman et al., 2006</w:t>
            </w:r>
          </w:p>
        </w:tc>
      </w:tr>
      <w:tr w:rsidR="00A46AC2" w:rsidRPr="00A52A85" w14:paraId="3757B992" w14:textId="77777777" w:rsidTr="003F0723">
        <w:tc>
          <w:tcPr>
            <w:tcW w:w="3645" w:type="dxa"/>
          </w:tcPr>
          <w:p w14:paraId="16A75C3B" w14:textId="2FB6FF25"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Traumatic </w:t>
            </w:r>
            <w:r w:rsidR="004064D2" w:rsidRPr="00A52A85">
              <w:rPr>
                <w:rFonts w:ascii="Arial" w:hAnsi="Arial" w:cs="Arial"/>
                <w:color w:val="000000" w:themeColor="text1"/>
                <w:sz w:val="24"/>
                <w:szCs w:val="24"/>
              </w:rPr>
              <w:t>S</w:t>
            </w:r>
            <w:r w:rsidRPr="00A52A85">
              <w:rPr>
                <w:rFonts w:ascii="Arial" w:hAnsi="Arial" w:cs="Arial"/>
                <w:color w:val="000000" w:themeColor="text1"/>
                <w:sz w:val="24"/>
                <w:szCs w:val="24"/>
              </w:rPr>
              <w:t>ymptoms Checklist for Young Children (</w:t>
            </w:r>
            <w:proofErr w:type="gramStart"/>
            <w:r w:rsidRPr="00A52A85">
              <w:rPr>
                <w:rFonts w:ascii="Arial" w:hAnsi="Arial" w:cs="Arial"/>
                <w:color w:val="000000" w:themeColor="text1"/>
                <w:sz w:val="24"/>
                <w:szCs w:val="24"/>
              </w:rPr>
              <w:t xml:space="preserve">TSCYC)   </w:t>
            </w:r>
            <w:proofErr w:type="gramEnd"/>
            <w:r w:rsidRPr="00A52A85">
              <w:rPr>
                <w:rFonts w:ascii="Arial" w:hAnsi="Arial" w:cs="Arial"/>
                <w:color w:val="000000" w:themeColor="text1"/>
                <w:sz w:val="24"/>
                <w:szCs w:val="24"/>
              </w:rPr>
              <w:t xml:space="preserve">                   </w:t>
            </w:r>
          </w:p>
        </w:tc>
        <w:tc>
          <w:tcPr>
            <w:tcW w:w="2789" w:type="dxa"/>
          </w:tcPr>
          <w:p w14:paraId="2D89FB8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Hyperarousal (e.g., being easily startled), reexperiencing (e.g., bad dreams or </w:t>
            </w:r>
            <w:r w:rsidRPr="00A52A85">
              <w:rPr>
                <w:rFonts w:ascii="Arial" w:hAnsi="Arial" w:cs="Arial"/>
                <w:color w:val="000000" w:themeColor="text1"/>
                <w:sz w:val="24"/>
                <w:szCs w:val="24"/>
              </w:rPr>
              <w:lastRenderedPageBreak/>
              <w:t>nightmares),</w:t>
            </w:r>
          </w:p>
          <w:p w14:paraId="2182E25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avoidance (e.g., not wanting to talk about something bad</w:t>
            </w:r>
          </w:p>
          <w:p w14:paraId="3532DF1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that happened)</w:t>
            </w:r>
          </w:p>
        </w:tc>
        <w:tc>
          <w:tcPr>
            <w:tcW w:w="2790" w:type="dxa"/>
          </w:tcPr>
          <w:p w14:paraId="7BA55A9E" w14:textId="7D304562"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1. Traumatic symptoms Checklist for Young C</w:t>
            </w:r>
            <w:r w:rsidR="003F0723" w:rsidRPr="00A52A85">
              <w:rPr>
                <w:rFonts w:ascii="Arial" w:hAnsi="Arial" w:cs="Arial"/>
                <w:color w:val="000000" w:themeColor="text1"/>
                <w:sz w:val="24"/>
                <w:szCs w:val="24"/>
              </w:rPr>
              <w:t xml:space="preserve">hildren (TSCYC) - Demonstrated reliability </w:t>
            </w:r>
            <w:r w:rsidR="003F0723" w:rsidRPr="00A52A85">
              <w:rPr>
                <w:rFonts w:ascii="Arial" w:hAnsi="Arial" w:cs="Arial"/>
                <w:color w:val="000000" w:themeColor="text1"/>
                <w:sz w:val="24"/>
                <w:szCs w:val="24"/>
              </w:rPr>
              <w:lastRenderedPageBreak/>
              <w:t>and predictive validity (Briere et al, 2001 as cited in Hagan et al., 2017)</w:t>
            </w:r>
          </w:p>
        </w:tc>
        <w:tc>
          <w:tcPr>
            <w:tcW w:w="6653" w:type="dxa"/>
          </w:tcPr>
          <w:p w14:paraId="11925F1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Hagan et al., 2017 </w:t>
            </w:r>
          </w:p>
        </w:tc>
      </w:tr>
      <w:tr w:rsidR="00A46AC2" w:rsidRPr="00A52A85" w14:paraId="708881F9" w14:textId="77777777" w:rsidTr="003F0723">
        <w:tc>
          <w:tcPr>
            <w:tcW w:w="3645" w:type="dxa"/>
          </w:tcPr>
          <w:p w14:paraId="3B76EE4E" w14:textId="0EDC5AD6"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Traumatic Events Screening Inventory-Parent Report F</w:t>
            </w:r>
            <w:r w:rsidR="003F0723" w:rsidRPr="00A52A85">
              <w:rPr>
                <w:rFonts w:ascii="Arial" w:hAnsi="Arial" w:cs="Arial"/>
                <w:color w:val="000000" w:themeColor="text1"/>
                <w:sz w:val="24"/>
                <w:szCs w:val="24"/>
              </w:rPr>
              <w:t>orm (TESI-PRR)</w:t>
            </w:r>
          </w:p>
        </w:tc>
        <w:tc>
          <w:tcPr>
            <w:tcW w:w="2789" w:type="dxa"/>
          </w:tcPr>
          <w:p w14:paraId="5CA0FF2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Children’s lifetime</w:t>
            </w:r>
          </w:p>
          <w:p w14:paraId="276851D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exposure to traumatic events</w:t>
            </w:r>
          </w:p>
        </w:tc>
        <w:tc>
          <w:tcPr>
            <w:tcW w:w="2790" w:type="dxa"/>
          </w:tcPr>
          <w:p w14:paraId="68181EBC" w14:textId="31F5F143"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Good face validity rep</w:t>
            </w:r>
            <w:r w:rsidR="004064D2" w:rsidRPr="00A52A85">
              <w:rPr>
                <w:rFonts w:ascii="Arial" w:hAnsi="Arial" w:cs="Arial"/>
                <w:color w:val="000000" w:themeColor="text1"/>
                <w:sz w:val="24"/>
                <w:szCs w:val="24"/>
              </w:rPr>
              <w:t>orted regarding participant Adver</w:t>
            </w:r>
            <w:r w:rsidRPr="00A52A85">
              <w:rPr>
                <w:rFonts w:ascii="Arial" w:hAnsi="Arial" w:cs="Arial"/>
                <w:color w:val="000000" w:themeColor="text1"/>
                <w:sz w:val="24"/>
                <w:szCs w:val="24"/>
              </w:rPr>
              <w:t>s</w:t>
            </w:r>
            <w:r w:rsidR="004064D2" w:rsidRPr="00A52A85">
              <w:rPr>
                <w:rFonts w:ascii="Arial" w:hAnsi="Arial" w:cs="Arial"/>
                <w:color w:val="000000" w:themeColor="text1"/>
                <w:sz w:val="24"/>
                <w:szCs w:val="24"/>
              </w:rPr>
              <w:t>e Childhood Experiences (ACE’s)</w:t>
            </w:r>
            <w:r w:rsidRPr="00A52A85">
              <w:rPr>
                <w:rFonts w:ascii="Arial" w:hAnsi="Arial" w:cs="Arial"/>
                <w:color w:val="000000" w:themeColor="text1"/>
                <w:sz w:val="24"/>
                <w:szCs w:val="24"/>
              </w:rPr>
              <w:t xml:space="preserve"> </w:t>
            </w:r>
            <w:proofErr w:type="gramStart"/>
            <w:r w:rsidRPr="00A52A85">
              <w:rPr>
                <w:rFonts w:ascii="Arial" w:hAnsi="Arial" w:cs="Arial"/>
                <w:color w:val="000000" w:themeColor="text1"/>
                <w:sz w:val="24"/>
                <w:szCs w:val="24"/>
              </w:rPr>
              <w:t>and  objective</w:t>
            </w:r>
            <w:proofErr w:type="gramEnd"/>
            <w:r w:rsidRPr="00A52A85">
              <w:rPr>
                <w:rFonts w:ascii="Arial" w:hAnsi="Arial" w:cs="Arial"/>
                <w:color w:val="000000" w:themeColor="text1"/>
                <w:sz w:val="24"/>
                <w:szCs w:val="24"/>
              </w:rPr>
              <w:t xml:space="preserve"> violent crime occurrence (Choi et al, 2019) – no other validity/reliability yet reported </w:t>
            </w:r>
          </w:p>
        </w:tc>
        <w:tc>
          <w:tcPr>
            <w:tcW w:w="6653" w:type="dxa"/>
          </w:tcPr>
          <w:p w14:paraId="006001A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Hagan et al., 2017</w:t>
            </w:r>
          </w:p>
          <w:p w14:paraId="7E2BC744" w14:textId="77777777" w:rsidR="003F0723" w:rsidRPr="00A52A85" w:rsidRDefault="003F0723" w:rsidP="008D5B61">
            <w:pPr>
              <w:spacing w:line="360" w:lineRule="auto"/>
              <w:rPr>
                <w:rFonts w:ascii="Arial" w:hAnsi="Arial" w:cs="Arial"/>
                <w:color w:val="000000" w:themeColor="text1"/>
                <w:sz w:val="24"/>
                <w:szCs w:val="24"/>
              </w:rPr>
            </w:pPr>
          </w:p>
        </w:tc>
      </w:tr>
      <w:tr w:rsidR="00A46AC2" w:rsidRPr="00A52A85" w14:paraId="7C944D91" w14:textId="77777777" w:rsidTr="003F0723">
        <w:tc>
          <w:tcPr>
            <w:tcW w:w="3645" w:type="dxa"/>
          </w:tcPr>
          <w:p w14:paraId="3FEF28DD"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German </w:t>
            </w:r>
          </w:p>
          <w:p w14:paraId="54FF866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developmental test ET6-6-R</w:t>
            </w:r>
          </w:p>
        </w:tc>
        <w:tc>
          <w:tcPr>
            <w:tcW w:w="2789" w:type="dxa"/>
          </w:tcPr>
          <w:p w14:paraId="69D4926E" w14:textId="1EFB7576" w:rsidR="003F0723" w:rsidRPr="00A52A85" w:rsidRDefault="004064D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w:t>
            </w:r>
            <w:r w:rsidR="003F0723" w:rsidRPr="00A52A85">
              <w:rPr>
                <w:rFonts w:ascii="Arial" w:hAnsi="Arial" w:cs="Arial"/>
                <w:color w:val="000000" w:themeColor="text1"/>
                <w:sz w:val="24"/>
                <w:szCs w:val="24"/>
              </w:rPr>
              <w:t xml:space="preserve">otor activity, cognition, language skills, and </w:t>
            </w:r>
          </w:p>
          <w:p w14:paraId="1B0284D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socioemotional development.</w:t>
            </w:r>
          </w:p>
        </w:tc>
        <w:tc>
          <w:tcPr>
            <w:tcW w:w="2790" w:type="dxa"/>
          </w:tcPr>
          <w:p w14:paraId="4AAE0D4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None reported in </w:t>
            </w: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or other </w:t>
            </w:r>
            <w:proofErr w:type="gramStart"/>
            <w:r w:rsidRPr="00A52A85">
              <w:rPr>
                <w:rFonts w:ascii="Arial" w:hAnsi="Arial" w:cs="Arial"/>
                <w:color w:val="000000" w:themeColor="text1"/>
                <w:sz w:val="24"/>
                <w:szCs w:val="24"/>
              </w:rPr>
              <w:t>literature</w:t>
            </w:r>
            <w:proofErr w:type="gramEnd"/>
            <w:r w:rsidRPr="00A52A85">
              <w:rPr>
                <w:rFonts w:ascii="Arial" w:hAnsi="Arial" w:cs="Arial"/>
                <w:color w:val="000000" w:themeColor="text1"/>
                <w:sz w:val="24"/>
                <w:szCs w:val="24"/>
              </w:rPr>
              <w:t xml:space="preserve"> </w:t>
            </w:r>
          </w:p>
          <w:p w14:paraId="123F73D2" w14:textId="77777777" w:rsidR="003F0723" w:rsidRPr="00A52A85" w:rsidRDefault="003F0723" w:rsidP="008D5B61">
            <w:pPr>
              <w:spacing w:line="360" w:lineRule="auto"/>
              <w:rPr>
                <w:rFonts w:ascii="Arial" w:hAnsi="Arial" w:cs="Arial"/>
                <w:color w:val="000000" w:themeColor="text1"/>
                <w:sz w:val="24"/>
                <w:szCs w:val="24"/>
              </w:rPr>
            </w:pPr>
          </w:p>
          <w:p w14:paraId="274B06C6" w14:textId="77777777" w:rsidR="003F0723" w:rsidRPr="00A52A85" w:rsidRDefault="003F0723" w:rsidP="008D5B61">
            <w:pPr>
              <w:spacing w:line="360" w:lineRule="auto"/>
              <w:jc w:val="center"/>
              <w:rPr>
                <w:rFonts w:ascii="Arial" w:hAnsi="Arial" w:cs="Arial"/>
                <w:color w:val="000000" w:themeColor="text1"/>
                <w:sz w:val="24"/>
                <w:szCs w:val="24"/>
              </w:rPr>
            </w:pPr>
          </w:p>
        </w:tc>
        <w:tc>
          <w:tcPr>
            <w:tcW w:w="6653" w:type="dxa"/>
          </w:tcPr>
          <w:p w14:paraId="044F9859"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3CD37E2C" w14:textId="77777777" w:rsidTr="003F0723">
        <w:tc>
          <w:tcPr>
            <w:tcW w:w="3645" w:type="dxa"/>
          </w:tcPr>
          <w:p w14:paraId="6070BF9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and Adolescents Needs </w:t>
            </w:r>
            <w:r w:rsidRPr="00A52A85">
              <w:rPr>
                <w:rFonts w:ascii="Arial" w:hAnsi="Arial" w:cs="Arial"/>
                <w:color w:val="000000" w:themeColor="text1"/>
                <w:sz w:val="24"/>
                <w:szCs w:val="24"/>
              </w:rPr>
              <w:lastRenderedPageBreak/>
              <w:t>and Strengths (CANS)</w:t>
            </w:r>
          </w:p>
          <w:p w14:paraId="6071FC4F" w14:textId="77777777" w:rsidR="003F0723" w:rsidRPr="00A52A85" w:rsidRDefault="003F0723" w:rsidP="008D5B61">
            <w:pPr>
              <w:spacing w:line="360" w:lineRule="auto"/>
              <w:rPr>
                <w:rFonts w:ascii="Arial" w:hAnsi="Arial" w:cs="Arial"/>
                <w:color w:val="000000" w:themeColor="text1"/>
                <w:sz w:val="24"/>
                <w:szCs w:val="24"/>
              </w:rPr>
            </w:pPr>
          </w:p>
          <w:p w14:paraId="0FE94C5A" w14:textId="77777777" w:rsidR="003F0723" w:rsidRPr="00A52A85" w:rsidRDefault="003F0723" w:rsidP="008D5B61">
            <w:pPr>
              <w:spacing w:line="360" w:lineRule="auto"/>
              <w:rPr>
                <w:rFonts w:ascii="Arial" w:hAnsi="Arial" w:cs="Arial"/>
                <w:color w:val="000000" w:themeColor="text1"/>
                <w:sz w:val="24"/>
                <w:szCs w:val="24"/>
              </w:rPr>
            </w:pPr>
          </w:p>
          <w:p w14:paraId="0422D085" w14:textId="020BD63F" w:rsidR="003F0723" w:rsidRPr="00A52A85" w:rsidRDefault="003F0723" w:rsidP="008D5B61">
            <w:pPr>
              <w:spacing w:line="360" w:lineRule="auto"/>
              <w:rPr>
                <w:rFonts w:ascii="Arial" w:hAnsi="Arial" w:cs="Arial"/>
                <w:color w:val="000000" w:themeColor="text1"/>
                <w:sz w:val="24"/>
                <w:szCs w:val="24"/>
              </w:rPr>
            </w:pPr>
          </w:p>
        </w:tc>
        <w:tc>
          <w:tcPr>
            <w:tcW w:w="2789" w:type="dxa"/>
          </w:tcPr>
          <w:p w14:paraId="46A63E2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Behavioural/emotions </w:t>
            </w:r>
            <w:r w:rsidRPr="00A52A85">
              <w:rPr>
                <w:rFonts w:ascii="Arial" w:hAnsi="Arial" w:cs="Arial"/>
                <w:color w:val="000000" w:themeColor="text1"/>
                <w:sz w:val="24"/>
                <w:szCs w:val="24"/>
              </w:rPr>
              <w:lastRenderedPageBreak/>
              <w:t>needs, care giver needs and resources, cultural factors, life functioning, risk behaviours and strengths</w:t>
            </w:r>
          </w:p>
        </w:tc>
        <w:tc>
          <w:tcPr>
            <w:tcW w:w="2790" w:type="dxa"/>
          </w:tcPr>
          <w:p w14:paraId="72AB551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CANS is used </w:t>
            </w:r>
            <w:r w:rsidRPr="00A52A85">
              <w:rPr>
                <w:rFonts w:ascii="Arial" w:hAnsi="Arial" w:cs="Arial"/>
                <w:color w:val="000000" w:themeColor="text1"/>
                <w:sz w:val="24"/>
                <w:szCs w:val="24"/>
              </w:rPr>
              <w:lastRenderedPageBreak/>
              <w:t>universally across the department of children and family services to document treatment needs and track progress - it has high interrater reliability 0.81 (Anderson, 2003 as cited in Weiner et al., 2009)</w:t>
            </w:r>
          </w:p>
        </w:tc>
        <w:tc>
          <w:tcPr>
            <w:tcW w:w="6653" w:type="dxa"/>
          </w:tcPr>
          <w:p w14:paraId="31EBC43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Weiner et al., 2009</w:t>
            </w:r>
          </w:p>
        </w:tc>
      </w:tr>
      <w:tr w:rsidR="00A46AC2" w:rsidRPr="00A52A85" w14:paraId="3DFEB196" w14:textId="77777777" w:rsidTr="004064D2">
        <w:tc>
          <w:tcPr>
            <w:tcW w:w="15877" w:type="dxa"/>
            <w:gridSpan w:val="4"/>
          </w:tcPr>
          <w:p w14:paraId="661B3CF7" w14:textId="272F94D4" w:rsidR="00475A54" w:rsidRPr="00A52A85" w:rsidRDefault="00475A54"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Total = 14</w:t>
            </w:r>
          </w:p>
        </w:tc>
      </w:tr>
    </w:tbl>
    <w:p w14:paraId="189C320F" w14:textId="77777777" w:rsidR="003F0723" w:rsidRPr="00A52A85" w:rsidRDefault="003F0723" w:rsidP="008D5B61">
      <w:pPr>
        <w:spacing w:line="360" w:lineRule="auto"/>
        <w:rPr>
          <w:rFonts w:ascii="Arial" w:hAnsi="Arial" w:cs="Arial"/>
          <w:color w:val="000000" w:themeColor="text1"/>
          <w:sz w:val="24"/>
          <w:szCs w:val="24"/>
        </w:rPr>
      </w:pPr>
    </w:p>
    <w:tbl>
      <w:tblPr>
        <w:tblStyle w:val="TableGrid"/>
        <w:tblW w:w="15877" w:type="dxa"/>
        <w:tblInd w:w="-856" w:type="dxa"/>
        <w:tblLook w:val="04A0" w:firstRow="1" w:lastRow="0" w:firstColumn="1" w:lastColumn="0" w:noHBand="0" w:noVBand="1"/>
      </w:tblPr>
      <w:tblGrid>
        <w:gridCol w:w="3645"/>
        <w:gridCol w:w="2789"/>
        <w:gridCol w:w="2790"/>
        <w:gridCol w:w="6653"/>
      </w:tblGrid>
      <w:tr w:rsidR="00A46AC2" w:rsidRPr="00A52A85" w14:paraId="1CA2778D" w14:textId="77777777" w:rsidTr="003F0723">
        <w:tc>
          <w:tcPr>
            <w:tcW w:w="3645" w:type="dxa"/>
          </w:tcPr>
          <w:p w14:paraId="3B391548"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Parent/infant focused measures</w:t>
            </w:r>
          </w:p>
        </w:tc>
        <w:tc>
          <w:tcPr>
            <w:tcW w:w="2789" w:type="dxa"/>
          </w:tcPr>
          <w:p w14:paraId="17F24EF7"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Measuring</w:t>
            </w:r>
          </w:p>
        </w:tc>
        <w:tc>
          <w:tcPr>
            <w:tcW w:w="2790" w:type="dxa"/>
          </w:tcPr>
          <w:p w14:paraId="45CC0B1C"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Validity &amp; reliability</w:t>
            </w:r>
          </w:p>
        </w:tc>
        <w:tc>
          <w:tcPr>
            <w:tcW w:w="6653" w:type="dxa"/>
          </w:tcPr>
          <w:p w14:paraId="3FD2FF8C" w14:textId="77777777" w:rsidR="003F0723" w:rsidRPr="00A52A85" w:rsidRDefault="003F0723" w:rsidP="008D5B61">
            <w:pPr>
              <w:spacing w:after="160"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Studies </w:t>
            </w:r>
          </w:p>
        </w:tc>
      </w:tr>
      <w:tr w:rsidR="00A46AC2" w:rsidRPr="00A52A85" w14:paraId="0D04E005" w14:textId="77777777" w:rsidTr="003F0723">
        <w:tc>
          <w:tcPr>
            <w:tcW w:w="3645" w:type="dxa"/>
          </w:tcPr>
          <w:p w14:paraId="1FD11FF6" w14:textId="34B5D309" w:rsidR="003F0723" w:rsidRPr="00A52A85" w:rsidRDefault="00ED2D8E"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Parental Developmental I</w:t>
            </w:r>
            <w:r w:rsidR="003F0723" w:rsidRPr="00A52A85">
              <w:rPr>
                <w:rFonts w:ascii="Arial" w:hAnsi="Arial" w:cs="Arial"/>
                <w:color w:val="000000" w:themeColor="text1"/>
                <w:sz w:val="24"/>
                <w:szCs w:val="24"/>
              </w:rPr>
              <w:t xml:space="preserve">nterview </w:t>
            </w:r>
          </w:p>
        </w:tc>
        <w:tc>
          <w:tcPr>
            <w:tcW w:w="2789" w:type="dxa"/>
          </w:tcPr>
          <w:p w14:paraId="34C3DBA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Parental reflective functioning</w:t>
            </w:r>
          </w:p>
          <w:p w14:paraId="69BF5E18" w14:textId="18B419D8"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 used the PDI to assess parental Representations. </w:t>
            </w: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lastRenderedPageBreak/>
              <w:t>the parent’s experience of motherhood, and her child and the relationship between them. The transcripts were coded on two coding systems: Parental</w:t>
            </w:r>
            <w:r w:rsidR="00EC078B" w:rsidRPr="00A52A85">
              <w:rPr>
                <w:rFonts w:ascii="Arial" w:hAnsi="Arial" w:cs="Arial"/>
                <w:color w:val="000000" w:themeColor="text1"/>
                <w:sz w:val="24"/>
                <w:szCs w:val="24"/>
              </w:rPr>
              <w:t xml:space="preserve"> </w:t>
            </w:r>
            <w:r w:rsidR="00ED2D8E" w:rsidRPr="00A52A85">
              <w:rPr>
                <w:rFonts w:ascii="Arial" w:hAnsi="Arial" w:cs="Arial"/>
                <w:color w:val="000000" w:themeColor="text1"/>
                <w:sz w:val="24"/>
                <w:szCs w:val="24"/>
              </w:rPr>
              <w:t>Reflective Functioning</w:t>
            </w:r>
            <w:r w:rsidRPr="00A52A85">
              <w:rPr>
                <w:rFonts w:ascii="Arial" w:hAnsi="Arial" w:cs="Arial"/>
                <w:color w:val="000000" w:themeColor="text1"/>
                <w:sz w:val="24"/>
                <w:szCs w:val="24"/>
              </w:rPr>
              <w:t xml:space="preserve"> and the Assessment of Representational Risk. </w:t>
            </w:r>
          </w:p>
        </w:tc>
        <w:tc>
          <w:tcPr>
            <w:tcW w:w="2790" w:type="dxa"/>
          </w:tcPr>
          <w:p w14:paraId="6D89B3E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The RF scale showed high inter-rater reliability, internal consistency, and </w:t>
            </w:r>
          </w:p>
          <w:p w14:paraId="56C7A86B"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criterion validity (</w:t>
            </w: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2020)</w:t>
            </w:r>
          </w:p>
        </w:tc>
        <w:tc>
          <w:tcPr>
            <w:tcW w:w="6653" w:type="dxa"/>
          </w:tcPr>
          <w:p w14:paraId="4494E251"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Bain, 2014</w:t>
            </w:r>
          </w:p>
          <w:p w14:paraId="1EBB2847"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r>
      <w:tr w:rsidR="00A46AC2" w:rsidRPr="00A52A85" w14:paraId="43267AC9" w14:textId="77777777" w:rsidTr="003F0723">
        <w:tc>
          <w:tcPr>
            <w:tcW w:w="3645" w:type="dxa"/>
          </w:tcPr>
          <w:p w14:paraId="0F12EA73" w14:textId="1288F4BE" w:rsidR="003F0723" w:rsidRPr="00A52A85" w:rsidRDefault="00ED2D8E"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Emotional Availability S</w:t>
            </w:r>
            <w:r w:rsidR="003F0723" w:rsidRPr="00A52A85">
              <w:rPr>
                <w:rFonts w:ascii="Arial" w:hAnsi="Arial" w:cs="Arial"/>
                <w:color w:val="000000" w:themeColor="text1"/>
                <w:sz w:val="24"/>
                <w:szCs w:val="24"/>
              </w:rPr>
              <w:t>cales</w:t>
            </w:r>
          </w:p>
        </w:tc>
        <w:tc>
          <w:tcPr>
            <w:tcW w:w="2789" w:type="dxa"/>
          </w:tcPr>
          <w:p w14:paraId="63B8EDF4" w14:textId="77777777" w:rsidR="003F0723" w:rsidRPr="00A52A85" w:rsidRDefault="003F0723" w:rsidP="008D5B61">
            <w:pPr>
              <w:spacing w:after="160"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Mothers</w:t>
            </w:r>
            <w:proofErr w:type="gramEnd"/>
            <w:r w:rsidRPr="00A52A85">
              <w:rPr>
                <w:rFonts w:ascii="Arial" w:hAnsi="Arial" w:cs="Arial"/>
                <w:color w:val="000000" w:themeColor="text1"/>
                <w:sz w:val="24"/>
                <w:szCs w:val="24"/>
              </w:rPr>
              <w:t xml:space="preserve"> sensitivity and infant’s responsiveness</w:t>
            </w:r>
          </w:p>
          <w:p w14:paraId="488DA1F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 Four dimensions of parental</w:t>
            </w:r>
          </w:p>
          <w:p w14:paraId="7C8BC2B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emotional availability (EA; sensitivity, structuring, non-intrusiveness, and non-hostility) and 2 child </w:t>
            </w:r>
            <w:r w:rsidRPr="00A52A85">
              <w:rPr>
                <w:rFonts w:ascii="Arial" w:hAnsi="Arial" w:cs="Arial"/>
                <w:color w:val="000000" w:themeColor="text1"/>
                <w:sz w:val="24"/>
                <w:szCs w:val="24"/>
              </w:rPr>
              <w:lastRenderedPageBreak/>
              <w:t>dimensions</w:t>
            </w:r>
          </w:p>
          <w:p w14:paraId="18B9F0F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w:t>
            </w:r>
            <w:proofErr w:type="gramStart"/>
            <w:r w:rsidRPr="00A52A85">
              <w:rPr>
                <w:rFonts w:ascii="Arial" w:hAnsi="Arial" w:cs="Arial"/>
                <w:color w:val="000000" w:themeColor="text1"/>
                <w:sz w:val="24"/>
                <w:szCs w:val="24"/>
              </w:rPr>
              <w:t>responsivity</w:t>
            </w:r>
            <w:proofErr w:type="gramEnd"/>
            <w:r w:rsidRPr="00A52A85">
              <w:rPr>
                <w:rFonts w:ascii="Arial" w:hAnsi="Arial" w:cs="Arial"/>
                <w:color w:val="000000" w:themeColor="text1"/>
                <w:sz w:val="24"/>
                <w:szCs w:val="24"/>
              </w:rPr>
              <w:t xml:space="preserve"> and involvement)</w:t>
            </w:r>
          </w:p>
        </w:tc>
        <w:tc>
          <w:tcPr>
            <w:tcW w:w="2790" w:type="dxa"/>
          </w:tcPr>
          <w:p w14:paraId="305D6788"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Significant cross context reliability (Bornstein et al, 2006) </w:t>
            </w:r>
          </w:p>
          <w:p w14:paraId="0A598A4D" w14:textId="77777777" w:rsidR="003F0723" w:rsidRPr="00A52A85" w:rsidRDefault="003F0723" w:rsidP="008D5B61">
            <w:pPr>
              <w:spacing w:after="160" w:line="360" w:lineRule="auto"/>
              <w:rPr>
                <w:rFonts w:ascii="Arial" w:hAnsi="Arial" w:cs="Arial"/>
                <w:color w:val="000000" w:themeColor="text1"/>
                <w:sz w:val="24"/>
                <w:szCs w:val="24"/>
              </w:rPr>
            </w:pPr>
          </w:p>
          <w:p w14:paraId="281B60CD" w14:textId="77777777" w:rsidR="003F0723" w:rsidRPr="00A52A85" w:rsidRDefault="003F0723" w:rsidP="008D5B61">
            <w:pPr>
              <w:spacing w:after="160" w:line="360" w:lineRule="auto"/>
              <w:rPr>
                <w:rFonts w:ascii="Arial" w:hAnsi="Arial" w:cs="Arial"/>
                <w:color w:val="000000" w:themeColor="text1"/>
                <w:sz w:val="24"/>
                <w:szCs w:val="24"/>
              </w:rPr>
            </w:pPr>
          </w:p>
        </w:tc>
        <w:tc>
          <w:tcPr>
            <w:tcW w:w="6653" w:type="dxa"/>
          </w:tcPr>
          <w:p w14:paraId="3D5D4E1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Bain 2014</w:t>
            </w:r>
          </w:p>
          <w:p w14:paraId="3F8AD733"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w:t>
            </w:r>
          </w:p>
          <w:p w14:paraId="4C6E947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p w14:paraId="4943A53A" w14:textId="77777777" w:rsidR="003F0723" w:rsidRPr="00A52A85" w:rsidRDefault="003F0723" w:rsidP="008D5B61">
            <w:pPr>
              <w:spacing w:after="160"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6E5BF31E" w14:textId="77777777" w:rsidTr="003F0723">
        <w:tc>
          <w:tcPr>
            <w:tcW w:w="3645" w:type="dxa"/>
          </w:tcPr>
          <w:p w14:paraId="36414D42"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Indication criteria questionnaire</w:t>
            </w:r>
          </w:p>
        </w:tc>
        <w:tc>
          <w:tcPr>
            <w:tcW w:w="2789" w:type="dxa"/>
          </w:tcPr>
          <w:p w14:paraId="023DA776"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Used to predict prognosis of parent/infant</w:t>
            </w:r>
          </w:p>
        </w:tc>
        <w:tc>
          <w:tcPr>
            <w:tcW w:w="2790" w:type="dxa"/>
          </w:tcPr>
          <w:p w14:paraId="124DFC1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None reported in Cramer et al., (1990) or other literature</w:t>
            </w:r>
          </w:p>
        </w:tc>
        <w:tc>
          <w:tcPr>
            <w:tcW w:w="6653" w:type="dxa"/>
          </w:tcPr>
          <w:p w14:paraId="54CD986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r>
      <w:tr w:rsidR="00A46AC2" w:rsidRPr="00A52A85" w14:paraId="1A4E9DDE" w14:textId="77777777" w:rsidTr="003F0723">
        <w:tc>
          <w:tcPr>
            <w:tcW w:w="3645" w:type="dxa"/>
          </w:tcPr>
          <w:p w14:paraId="588AA7FA"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Improvement scale</w:t>
            </w:r>
          </w:p>
        </w:tc>
        <w:tc>
          <w:tcPr>
            <w:tcW w:w="2789" w:type="dxa"/>
          </w:tcPr>
          <w:p w14:paraId="5A5B192E"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Improvements in infants and parents overall rated by therapists</w:t>
            </w:r>
          </w:p>
        </w:tc>
        <w:tc>
          <w:tcPr>
            <w:tcW w:w="2790" w:type="dxa"/>
          </w:tcPr>
          <w:p w14:paraId="73E1E11C"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None reported in Cramer et al., (1990) or other literature</w:t>
            </w:r>
          </w:p>
        </w:tc>
        <w:tc>
          <w:tcPr>
            <w:tcW w:w="6653" w:type="dxa"/>
          </w:tcPr>
          <w:p w14:paraId="3B85E27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r>
      <w:tr w:rsidR="00A46AC2" w:rsidRPr="00A52A85" w14:paraId="41BA90F6" w14:textId="77777777" w:rsidTr="003F0723">
        <w:tc>
          <w:tcPr>
            <w:tcW w:w="3645" w:type="dxa"/>
          </w:tcPr>
          <w:p w14:paraId="550B19E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Maternal representations interview</w:t>
            </w:r>
          </w:p>
        </w:tc>
        <w:tc>
          <w:tcPr>
            <w:tcW w:w="2789" w:type="dxa"/>
          </w:tcPr>
          <w:p w14:paraId="25EE6F7E"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Maternal representations </w:t>
            </w:r>
          </w:p>
        </w:tc>
        <w:tc>
          <w:tcPr>
            <w:tcW w:w="2790" w:type="dxa"/>
          </w:tcPr>
          <w:p w14:paraId="4737F8C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None reported in Cramer et al., (1990) or other literature</w:t>
            </w:r>
          </w:p>
        </w:tc>
        <w:tc>
          <w:tcPr>
            <w:tcW w:w="6653" w:type="dxa"/>
          </w:tcPr>
          <w:p w14:paraId="4950F457"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r>
      <w:tr w:rsidR="00A46AC2" w:rsidRPr="00A52A85" w14:paraId="6AA1F5CF" w14:textId="77777777" w:rsidTr="003F0723">
        <w:tc>
          <w:tcPr>
            <w:tcW w:w="3645" w:type="dxa"/>
          </w:tcPr>
          <w:p w14:paraId="2D5801AA" w14:textId="3353D426" w:rsidR="003F0723" w:rsidRPr="00A52A85" w:rsidRDefault="00ED2D8E"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Ainsworth Sensitivity S</w:t>
            </w:r>
            <w:r w:rsidR="003F0723" w:rsidRPr="00A52A85">
              <w:rPr>
                <w:rFonts w:ascii="Arial" w:hAnsi="Arial" w:cs="Arial"/>
                <w:color w:val="000000" w:themeColor="text1"/>
                <w:sz w:val="24"/>
                <w:szCs w:val="24"/>
              </w:rPr>
              <w:t>cale</w:t>
            </w:r>
          </w:p>
        </w:tc>
        <w:tc>
          <w:tcPr>
            <w:tcW w:w="2789" w:type="dxa"/>
          </w:tcPr>
          <w:p w14:paraId="2444977F"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Mother-infant interactions/sensitivity </w:t>
            </w:r>
          </w:p>
        </w:tc>
        <w:tc>
          <w:tcPr>
            <w:tcW w:w="2790" w:type="dxa"/>
          </w:tcPr>
          <w:p w14:paraId="7674BA9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Scale was not successful in predicting later attachment relationship when measured at 4 weeks (Yorgason et al., 2015)</w:t>
            </w:r>
          </w:p>
          <w:p w14:paraId="772698A1"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Sensitivity scores found </w:t>
            </w:r>
            <w:r w:rsidRPr="00A52A85">
              <w:rPr>
                <w:rFonts w:ascii="Arial" w:hAnsi="Arial" w:cs="Arial"/>
                <w:color w:val="000000" w:themeColor="text1"/>
                <w:sz w:val="24"/>
                <w:szCs w:val="24"/>
              </w:rPr>
              <w:lastRenderedPageBreak/>
              <w:t>to be robustly related (r=.65) to secure/insecure classifications (</w:t>
            </w:r>
            <w:proofErr w:type="spellStart"/>
            <w:r w:rsidRPr="00A52A85">
              <w:rPr>
                <w:rFonts w:ascii="Arial" w:hAnsi="Arial" w:cs="Arial"/>
                <w:color w:val="000000" w:themeColor="text1"/>
                <w:sz w:val="24"/>
                <w:szCs w:val="24"/>
              </w:rPr>
              <w:t>Perderson</w:t>
            </w:r>
            <w:proofErr w:type="spellEnd"/>
            <w:r w:rsidRPr="00A52A85">
              <w:rPr>
                <w:rFonts w:ascii="Arial" w:hAnsi="Arial" w:cs="Arial"/>
                <w:color w:val="000000" w:themeColor="text1"/>
                <w:sz w:val="24"/>
                <w:szCs w:val="24"/>
              </w:rPr>
              <w:t xml:space="preserve"> et al, 2014 as cited in Cramer et al., 1990)</w:t>
            </w:r>
          </w:p>
        </w:tc>
        <w:tc>
          <w:tcPr>
            <w:tcW w:w="6653" w:type="dxa"/>
          </w:tcPr>
          <w:p w14:paraId="1EBA42D0"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Cramer et al., 1990</w:t>
            </w:r>
          </w:p>
        </w:tc>
      </w:tr>
      <w:tr w:rsidR="00A46AC2" w:rsidRPr="00A52A85" w14:paraId="42C76614" w14:textId="77777777" w:rsidTr="003F0723">
        <w:tc>
          <w:tcPr>
            <w:tcW w:w="3645" w:type="dxa"/>
          </w:tcPr>
          <w:p w14:paraId="625FF4A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Object Relations Scales (MORS)</w:t>
            </w:r>
          </w:p>
          <w:p w14:paraId="16392DBE" w14:textId="77777777" w:rsidR="003F0723" w:rsidRPr="00A52A85" w:rsidRDefault="003F0723" w:rsidP="008D5B61">
            <w:pPr>
              <w:spacing w:line="360" w:lineRule="auto"/>
              <w:rPr>
                <w:rFonts w:ascii="Arial" w:hAnsi="Arial" w:cs="Arial"/>
                <w:color w:val="000000" w:themeColor="text1"/>
                <w:sz w:val="24"/>
                <w:szCs w:val="24"/>
              </w:rPr>
            </w:pPr>
          </w:p>
        </w:tc>
        <w:tc>
          <w:tcPr>
            <w:tcW w:w="2789" w:type="dxa"/>
          </w:tcPr>
          <w:p w14:paraId="2A9C96A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Mothers’ internal working models of their infants.</w:t>
            </w:r>
          </w:p>
          <w:p w14:paraId="544C938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Two subscales for the mothers’ representations of </w:t>
            </w:r>
            <w:proofErr w:type="gramStart"/>
            <w:r w:rsidRPr="00A52A85">
              <w:rPr>
                <w:rFonts w:ascii="Arial" w:hAnsi="Arial" w:cs="Arial"/>
                <w:color w:val="000000" w:themeColor="text1"/>
                <w:sz w:val="24"/>
                <w:szCs w:val="24"/>
              </w:rPr>
              <w:t>their</w:t>
            </w:r>
            <w:proofErr w:type="gramEnd"/>
          </w:p>
          <w:p w14:paraId="18C59757"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infant: Warmth and Invasion</w:t>
            </w:r>
          </w:p>
        </w:tc>
        <w:tc>
          <w:tcPr>
            <w:tcW w:w="2790" w:type="dxa"/>
          </w:tcPr>
          <w:p w14:paraId="6F4B958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Strong validity and internal consistency – reported to have the necessary psychometric properties for infants between 6 weeks and 12 months (Oates et al, 2018) </w:t>
            </w:r>
          </w:p>
        </w:tc>
        <w:tc>
          <w:tcPr>
            <w:tcW w:w="6653" w:type="dxa"/>
          </w:tcPr>
          <w:p w14:paraId="41B473B3"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r>
      <w:tr w:rsidR="00A46AC2" w:rsidRPr="00A52A85" w14:paraId="2CC394A3" w14:textId="77777777" w:rsidTr="003F0723">
        <w:tc>
          <w:tcPr>
            <w:tcW w:w="3645" w:type="dxa"/>
          </w:tcPr>
          <w:p w14:paraId="76A3F51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Crittenden Experimental Index of adult-infant relations</w:t>
            </w:r>
          </w:p>
        </w:tc>
        <w:tc>
          <w:tcPr>
            <w:tcW w:w="2789" w:type="dxa"/>
          </w:tcPr>
          <w:p w14:paraId="0AFF504D"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Mother-infant interaction </w:t>
            </w:r>
          </w:p>
        </w:tc>
        <w:tc>
          <w:tcPr>
            <w:tcW w:w="2790" w:type="dxa"/>
          </w:tcPr>
          <w:p w14:paraId="7FB849B3"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Cohen’s Kappa for inter-rater reliability .85 for infant categories and .80 for mother categories (Moioli et al, </w:t>
            </w:r>
            <w:r w:rsidRPr="00A52A85">
              <w:rPr>
                <w:rFonts w:ascii="Arial" w:hAnsi="Arial" w:cs="Arial"/>
                <w:color w:val="000000" w:themeColor="text1"/>
                <w:sz w:val="24"/>
                <w:szCs w:val="24"/>
              </w:rPr>
              <w:lastRenderedPageBreak/>
              <w:t>2014)</w:t>
            </w:r>
          </w:p>
        </w:tc>
        <w:tc>
          <w:tcPr>
            <w:tcW w:w="6653" w:type="dxa"/>
          </w:tcPr>
          <w:p w14:paraId="5BF04CEA" w14:textId="77777777" w:rsidR="003F0723" w:rsidRPr="00A52A85" w:rsidRDefault="003F0723" w:rsidP="008D5B61">
            <w:pPr>
              <w:spacing w:after="160"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Cramer et al., 1990</w:t>
            </w:r>
          </w:p>
        </w:tc>
      </w:tr>
      <w:tr w:rsidR="00A46AC2" w:rsidRPr="00A52A85" w14:paraId="2F653EB0" w14:textId="77777777" w:rsidTr="003F0723">
        <w:tc>
          <w:tcPr>
            <w:tcW w:w="3645" w:type="dxa"/>
          </w:tcPr>
          <w:p w14:paraId="6629ECB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Kiddie-Infant Descriptive Instrument for emotional states (KIDIES)  </w:t>
            </w:r>
          </w:p>
        </w:tc>
        <w:tc>
          <w:tcPr>
            <w:tcW w:w="2789" w:type="dxa"/>
          </w:tcPr>
          <w:p w14:paraId="716ABE22"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Mother-infant interaction </w:t>
            </w:r>
          </w:p>
        </w:tc>
        <w:tc>
          <w:tcPr>
            <w:tcW w:w="2790" w:type="dxa"/>
          </w:tcPr>
          <w:p w14:paraId="270D0B2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Construct and predictive validity adequate in predicting infant attachment (Raine et al, 1990) </w:t>
            </w:r>
          </w:p>
        </w:tc>
        <w:tc>
          <w:tcPr>
            <w:tcW w:w="6653" w:type="dxa"/>
          </w:tcPr>
          <w:p w14:paraId="3A7180C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Cramer et al., 1990</w:t>
            </w:r>
          </w:p>
        </w:tc>
      </w:tr>
      <w:tr w:rsidR="00A46AC2" w:rsidRPr="00A52A85" w14:paraId="72B4259B" w14:textId="77777777" w:rsidTr="003F0723">
        <w:tc>
          <w:tcPr>
            <w:tcW w:w="3645" w:type="dxa"/>
          </w:tcPr>
          <w:p w14:paraId="5A229FDB" w14:textId="0AB89259" w:rsidR="003F0723" w:rsidRPr="00A52A85" w:rsidRDefault="00ED2D8E"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Coding Interactive B</w:t>
            </w:r>
            <w:r w:rsidR="003F0723" w:rsidRPr="00A52A85">
              <w:rPr>
                <w:rFonts w:ascii="Arial" w:hAnsi="Arial" w:cs="Arial"/>
                <w:color w:val="000000" w:themeColor="text1"/>
                <w:sz w:val="24"/>
                <w:szCs w:val="24"/>
              </w:rPr>
              <w:t xml:space="preserve">ehaviour Scale (CIB) </w:t>
            </w:r>
          </w:p>
        </w:tc>
        <w:tc>
          <w:tcPr>
            <w:tcW w:w="2789" w:type="dxa"/>
          </w:tcPr>
          <w:p w14:paraId="7D5B7E0E"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w:t>
            </w:r>
            <w:proofErr w:type="gramStart"/>
            <w:r w:rsidRPr="00A52A85">
              <w:rPr>
                <w:rFonts w:ascii="Arial" w:hAnsi="Arial" w:cs="Arial"/>
                <w:color w:val="000000" w:themeColor="text1"/>
                <w:sz w:val="24"/>
                <w:szCs w:val="24"/>
              </w:rPr>
              <w:t>CIB  is</w:t>
            </w:r>
            <w:proofErr w:type="gramEnd"/>
            <w:r w:rsidRPr="00A52A85">
              <w:rPr>
                <w:rFonts w:ascii="Arial" w:hAnsi="Arial" w:cs="Arial"/>
                <w:color w:val="000000" w:themeColor="text1"/>
                <w:sz w:val="24"/>
                <w:szCs w:val="24"/>
              </w:rPr>
              <w:t xml:space="preserve"> a detailed rating system for assessing multiple aspects of parent–child interactions </w:t>
            </w:r>
          </w:p>
          <w:p w14:paraId="39FFD5B3"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e.g.</w:t>
            </w:r>
            <w:proofErr w:type="gramEnd"/>
            <w:r w:rsidRPr="00A52A85">
              <w:rPr>
                <w:rFonts w:ascii="Arial" w:hAnsi="Arial" w:cs="Arial"/>
                <w:color w:val="000000" w:themeColor="text1"/>
                <w:sz w:val="24"/>
                <w:szCs w:val="24"/>
              </w:rPr>
              <w:t xml:space="preserve"> dyadic </w:t>
            </w:r>
            <w:proofErr w:type="spellStart"/>
            <w:r w:rsidRPr="00A52A85">
              <w:rPr>
                <w:rFonts w:ascii="Arial" w:hAnsi="Arial" w:cs="Arial"/>
                <w:color w:val="000000" w:themeColor="text1"/>
                <w:sz w:val="24"/>
                <w:szCs w:val="24"/>
              </w:rPr>
              <w:t>attunement</w:t>
            </w:r>
            <w:proofErr w:type="spellEnd"/>
            <w:r w:rsidRPr="00A52A85">
              <w:rPr>
                <w:rFonts w:ascii="Arial" w:hAnsi="Arial" w:cs="Arial"/>
                <w:color w:val="000000" w:themeColor="text1"/>
                <w:sz w:val="24"/>
                <w:szCs w:val="24"/>
              </w:rPr>
              <w:t>, parental positive engagement, and</w:t>
            </w:r>
          </w:p>
          <w:p w14:paraId="26B5FC2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 involvement. </w:t>
            </w:r>
          </w:p>
        </w:tc>
        <w:tc>
          <w:tcPr>
            <w:tcW w:w="2790" w:type="dxa"/>
          </w:tcPr>
          <w:p w14:paraId="2E986DD8" w14:textId="0246360C" w:rsidR="003F0723" w:rsidRPr="00A52A85" w:rsidRDefault="00ED2D8E"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w:t>
            </w:r>
            <w:r w:rsidR="003F0723" w:rsidRPr="00A52A85">
              <w:rPr>
                <w:rFonts w:ascii="Arial" w:hAnsi="Arial" w:cs="Arial"/>
                <w:color w:val="000000" w:themeColor="text1"/>
                <w:sz w:val="24"/>
                <w:szCs w:val="24"/>
              </w:rPr>
              <w:t>ood concurrent and discriminant validity and sensitivity to treatment change (Feldman &amp; Eidelman, 2003; Feld man, Eidelman, &amp; Rotenberg, 2004; Feldman, Eidelman, Sirota,</w:t>
            </w:r>
          </w:p>
          <w:p w14:paraId="28BAB7F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&amp; Weller, 2002; Ferber &amp; Feldman, 2005; Ferber et al., 2005) as cited in </w:t>
            </w: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tc>
        <w:tc>
          <w:tcPr>
            <w:tcW w:w="6653" w:type="dxa"/>
          </w:tcPr>
          <w:p w14:paraId="1E310116"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 </w:t>
            </w:r>
          </w:p>
          <w:p w14:paraId="590367DB"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Sleed</w:t>
            </w:r>
            <w:proofErr w:type="spellEnd"/>
            <w:r w:rsidRPr="00A52A85">
              <w:rPr>
                <w:rFonts w:ascii="Arial" w:hAnsi="Arial" w:cs="Arial"/>
                <w:color w:val="000000" w:themeColor="text1"/>
                <w:sz w:val="24"/>
                <w:szCs w:val="24"/>
              </w:rPr>
              <w:t xml:space="preserve"> et al., 2013</w:t>
            </w:r>
          </w:p>
        </w:tc>
      </w:tr>
      <w:tr w:rsidR="00A46AC2" w:rsidRPr="00A52A85" w14:paraId="3CAF4F15" w14:textId="77777777" w:rsidTr="003F0723">
        <w:tc>
          <w:tcPr>
            <w:tcW w:w="3645" w:type="dxa"/>
          </w:tcPr>
          <w:p w14:paraId="04139E7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Strange Situation procedure </w:t>
            </w:r>
          </w:p>
        </w:tc>
        <w:tc>
          <w:tcPr>
            <w:tcW w:w="2789" w:type="dxa"/>
          </w:tcPr>
          <w:p w14:paraId="7FB368D6" w14:textId="78BCDB93"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Childs attachment </w:t>
            </w:r>
            <w:r w:rsidRPr="00A52A85">
              <w:rPr>
                <w:rFonts w:ascii="Arial" w:hAnsi="Arial" w:cs="Arial"/>
                <w:color w:val="000000" w:themeColor="text1"/>
                <w:sz w:val="24"/>
                <w:szCs w:val="24"/>
              </w:rPr>
              <w:lastRenderedPageBreak/>
              <w:t>behaviour coded and considered if secure, insecure avoidan</w:t>
            </w:r>
            <w:r w:rsidR="00475A54" w:rsidRPr="00A52A85">
              <w:rPr>
                <w:rFonts w:ascii="Arial" w:hAnsi="Arial" w:cs="Arial"/>
                <w:color w:val="000000" w:themeColor="text1"/>
                <w:sz w:val="24"/>
                <w:szCs w:val="24"/>
              </w:rPr>
              <w:t>t</w:t>
            </w:r>
            <w:r w:rsidRPr="00A52A85">
              <w:rPr>
                <w:rFonts w:ascii="Arial" w:hAnsi="Arial" w:cs="Arial"/>
                <w:color w:val="000000" w:themeColor="text1"/>
                <w:sz w:val="24"/>
                <w:szCs w:val="24"/>
              </w:rPr>
              <w:t xml:space="preserve">, insecure resistant or disorganised. </w:t>
            </w:r>
          </w:p>
        </w:tc>
        <w:tc>
          <w:tcPr>
            <w:tcW w:w="2790" w:type="dxa"/>
          </w:tcPr>
          <w:p w14:paraId="20C9D4A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(Ainsworth et al., 1978 </w:t>
            </w:r>
            <w:r w:rsidRPr="00A52A85">
              <w:rPr>
                <w:rFonts w:ascii="Arial" w:hAnsi="Arial" w:cs="Arial"/>
                <w:color w:val="000000" w:themeColor="text1"/>
                <w:sz w:val="24"/>
                <w:szCs w:val="24"/>
              </w:rPr>
              <w:lastRenderedPageBreak/>
              <w:t xml:space="preserve">as cited in </w:t>
            </w:r>
            <w:proofErr w:type="spellStart"/>
            <w:r w:rsidRPr="00A52A85">
              <w:rPr>
                <w:rFonts w:ascii="Arial" w:hAnsi="Arial" w:cs="Arial"/>
                <w:color w:val="000000" w:themeColor="text1"/>
                <w:sz w:val="24"/>
                <w:szCs w:val="24"/>
              </w:rPr>
              <w:t>Fonagy</w:t>
            </w:r>
            <w:proofErr w:type="spellEnd"/>
            <w:r w:rsidRPr="00A52A85">
              <w:rPr>
                <w:rFonts w:ascii="Arial" w:hAnsi="Arial" w:cs="Arial"/>
                <w:color w:val="000000" w:themeColor="text1"/>
                <w:sz w:val="24"/>
                <w:szCs w:val="24"/>
              </w:rPr>
              <w:t xml:space="preserve"> et al., 2016))</w:t>
            </w:r>
          </w:p>
        </w:tc>
        <w:tc>
          <w:tcPr>
            <w:tcW w:w="6653" w:type="dxa"/>
          </w:tcPr>
          <w:p w14:paraId="79EED3C4"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Fonagy</w:t>
            </w:r>
            <w:proofErr w:type="spellEnd"/>
            <w:r w:rsidRPr="00A52A85">
              <w:rPr>
                <w:rFonts w:ascii="Arial" w:hAnsi="Arial" w:cs="Arial"/>
                <w:color w:val="000000" w:themeColor="text1"/>
                <w:sz w:val="24"/>
                <w:szCs w:val="24"/>
              </w:rPr>
              <w:t xml:space="preserve"> et al., 2016</w:t>
            </w:r>
          </w:p>
          <w:p w14:paraId="5A3EF7A5"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lastRenderedPageBreak/>
              <w:t>Matheb</w:t>
            </w:r>
            <w:proofErr w:type="spellEnd"/>
            <w:r w:rsidRPr="00A52A85">
              <w:rPr>
                <w:rFonts w:ascii="Arial" w:hAnsi="Arial" w:cs="Arial"/>
                <w:color w:val="000000" w:themeColor="text1"/>
                <w:sz w:val="24"/>
                <w:szCs w:val="24"/>
              </w:rPr>
              <w:t xml:space="preserve"> et al., 2021</w:t>
            </w:r>
          </w:p>
        </w:tc>
      </w:tr>
      <w:tr w:rsidR="00A46AC2" w:rsidRPr="00A52A85" w14:paraId="432F3A65" w14:textId="77777777" w:rsidTr="003F0723">
        <w:tc>
          <w:tcPr>
            <w:tcW w:w="3645" w:type="dxa"/>
          </w:tcPr>
          <w:p w14:paraId="2C799FD0"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 xml:space="preserve">The German Version Patient Satisfaction </w:t>
            </w:r>
            <w:proofErr w:type="gramStart"/>
            <w:r w:rsidRPr="00A52A85">
              <w:rPr>
                <w:rFonts w:ascii="Arial" w:hAnsi="Arial" w:cs="Arial"/>
                <w:color w:val="000000" w:themeColor="text1"/>
                <w:sz w:val="24"/>
                <w:szCs w:val="24"/>
              </w:rPr>
              <w:t>Questionnaire  (</w:t>
            </w:r>
            <w:proofErr w:type="gramEnd"/>
            <w:r w:rsidRPr="00A52A85">
              <w:rPr>
                <w:rFonts w:ascii="Arial" w:hAnsi="Arial" w:cs="Arial"/>
                <w:color w:val="000000" w:themeColor="text1"/>
                <w:sz w:val="24"/>
                <w:szCs w:val="24"/>
              </w:rPr>
              <w:t xml:space="preserve">ZUF-8) </w:t>
            </w:r>
          </w:p>
        </w:tc>
        <w:tc>
          <w:tcPr>
            <w:tcW w:w="2789" w:type="dxa"/>
          </w:tcPr>
          <w:p w14:paraId="50F4B778" w14:textId="77777777" w:rsidR="003F0723" w:rsidRPr="00A52A85" w:rsidRDefault="003F0723" w:rsidP="008D5B61">
            <w:pPr>
              <w:spacing w:line="360" w:lineRule="auto"/>
              <w:rPr>
                <w:rFonts w:ascii="Arial" w:hAnsi="Arial" w:cs="Arial"/>
                <w:color w:val="000000" w:themeColor="text1"/>
                <w:sz w:val="24"/>
                <w:szCs w:val="24"/>
              </w:rPr>
            </w:pPr>
          </w:p>
        </w:tc>
        <w:tc>
          <w:tcPr>
            <w:tcW w:w="2790" w:type="dxa"/>
          </w:tcPr>
          <w:p w14:paraId="572F4651" w14:textId="4F18A48F" w:rsidR="003F0723" w:rsidRPr="00A52A85" w:rsidRDefault="00ED2D8E"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Cronbachs</w:t>
            </w:r>
            <w:proofErr w:type="spellEnd"/>
            <w:r w:rsidRPr="00A52A85">
              <w:rPr>
                <w:rFonts w:ascii="Arial" w:hAnsi="Arial" w:cs="Arial"/>
                <w:color w:val="000000" w:themeColor="text1"/>
                <w:sz w:val="24"/>
                <w:szCs w:val="24"/>
              </w:rPr>
              <w:t xml:space="preserve"> a of</w:t>
            </w:r>
            <w:r w:rsidR="003F0723" w:rsidRPr="00A52A85">
              <w:rPr>
                <w:rFonts w:ascii="Arial" w:hAnsi="Arial" w:cs="Arial"/>
                <w:color w:val="000000" w:themeColor="text1"/>
                <w:sz w:val="24"/>
                <w:szCs w:val="24"/>
              </w:rPr>
              <w:t xml:space="preserve"> total</w:t>
            </w:r>
          </w:p>
          <w:p w14:paraId="4BA9757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score was good (0.81) (Georg et al., 2021)</w:t>
            </w:r>
          </w:p>
        </w:tc>
        <w:tc>
          <w:tcPr>
            <w:tcW w:w="6653" w:type="dxa"/>
          </w:tcPr>
          <w:p w14:paraId="3F0BCFC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tc>
      </w:tr>
      <w:tr w:rsidR="00A46AC2" w:rsidRPr="00A52A85" w14:paraId="73B7527A" w14:textId="77777777" w:rsidTr="003F0723">
        <w:tc>
          <w:tcPr>
            <w:tcW w:w="3645" w:type="dxa"/>
          </w:tcPr>
          <w:p w14:paraId="05E00F82"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The Parent–Infant</w:t>
            </w:r>
          </w:p>
          <w:p w14:paraId="7FBFA765"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Relationship Global Assessment Scale (PIR-</w:t>
            </w:r>
            <w:proofErr w:type="gramStart"/>
            <w:r w:rsidRPr="00A52A85">
              <w:rPr>
                <w:rFonts w:ascii="Arial" w:hAnsi="Arial" w:cs="Arial"/>
                <w:color w:val="000000" w:themeColor="text1"/>
                <w:sz w:val="24"/>
                <w:szCs w:val="24"/>
              </w:rPr>
              <w:t>GAS;DC</w:t>
            </w:r>
            <w:proofErr w:type="gramEnd"/>
            <w:r w:rsidRPr="00A52A85">
              <w:rPr>
                <w:rFonts w:ascii="Arial" w:hAnsi="Arial" w:cs="Arial"/>
                <w:color w:val="000000" w:themeColor="text1"/>
                <w:sz w:val="24"/>
                <w:szCs w:val="24"/>
              </w:rPr>
              <w:t>:0-3R)</w:t>
            </w:r>
          </w:p>
        </w:tc>
        <w:tc>
          <w:tcPr>
            <w:tcW w:w="2789" w:type="dxa"/>
          </w:tcPr>
          <w:p w14:paraId="7685BE3B"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Used to assess parent–infant </w:t>
            </w:r>
            <w:proofErr w:type="gramStart"/>
            <w:r w:rsidRPr="00A52A85">
              <w:rPr>
                <w:rFonts w:ascii="Arial" w:hAnsi="Arial" w:cs="Arial"/>
                <w:color w:val="000000" w:themeColor="text1"/>
                <w:sz w:val="24"/>
                <w:szCs w:val="24"/>
              </w:rPr>
              <w:t>relationship</w:t>
            </w:r>
            <w:proofErr w:type="gramEnd"/>
          </w:p>
          <w:p w14:paraId="03DFD70C"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dimensionally from 0 to 10 (documented maltreatment) to</w:t>
            </w:r>
          </w:p>
          <w:p w14:paraId="3D499358"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91 to 100 (well adapted) Three aspects of the parent/infant relationship are evaluated in order to classify a disordered relationship: the </w:t>
            </w:r>
            <w:proofErr w:type="spellStart"/>
            <w:r w:rsidRPr="00A52A85">
              <w:rPr>
                <w:rFonts w:ascii="Arial" w:hAnsi="Arial" w:cs="Arial"/>
                <w:color w:val="000000" w:themeColor="text1"/>
                <w:sz w:val="24"/>
                <w:szCs w:val="24"/>
              </w:rPr>
              <w:t>behavioral</w:t>
            </w:r>
            <w:proofErr w:type="spellEnd"/>
            <w:r w:rsidRPr="00A52A85">
              <w:rPr>
                <w:rFonts w:ascii="Arial" w:hAnsi="Arial" w:cs="Arial"/>
                <w:color w:val="000000" w:themeColor="text1"/>
                <w:sz w:val="24"/>
                <w:szCs w:val="24"/>
              </w:rPr>
              <w:t xml:space="preserve"> quality of </w:t>
            </w:r>
            <w:r w:rsidRPr="00A52A85">
              <w:rPr>
                <w:rFonts w:ascii="Arial" w:hAnsi="Arial" w:cs="Arial"/>
                <w:color w:val="000000" w:themeColor="text1"/>
                <w:sz w:val="24"/>
                <w:szCs w:val="24"/>
              </w:rPr>
              <w:lastRenderedPageBreak/>
              <w:t>interactions, affective tone, and psychological involvement.</w:t>
            </w:r>
          </w:p>
        </w:tc>
        <w:tc>
          <w:tcPr>
            <w:tcW w:w="2790" w:type="dxa"/>
          </w:tcPr>
          <w:p w14:paraId="4AA66259" w14:textId="77777777" w:rsidR="003F0723" w:rsidRPr="00A52A85" w:rsidRDefault="003F0723" w:rsidP="008D5B61">
            <w:pPr>
              <w:pStyle w:val="NormalWeb"/>
              <w:shd w:val="clear" w:color="auto" w:fill="FFFFFF"/>
              <w:spacing w:before="0" w:beforeAutospacing="0" w:after="240" w:afterAutospacing="0" w:line="360" w:lineRule="auto"/>
              <w:rPr>
                <w:rFonts w:ascii="Arial" w:hAnsi="Arial" w:cs="Arial"/>
                <w:color w:val="000000" w:themeColor="text1"/>
              </w:rPr>
            </w:pPr>
            <w:r w:rsidRPr="00A52A85">
              <w:rPr>
                <w:rFonts w:ascii="Arial" w:hAnsi="Arial" w:cs="Arial"/>
                <w:color w:val="000000" w:themeColor="text1"/>
              </w:rPr>
              <w:lastRenderedPageBreak/>
              <w:t>One study has attempted to establish predictive validity.</w:t>
            </w:r>
          </w:p>
          <w:p w14:paraId="6C17BFD4" w14:textId="77777777" w:rsidR="003F0723" w:rsidRPr="00A52A85" w:rsidRDefault="003F0723" w:rsidP="008D5B61">
            <w:pPr>
              <w:pStyle w:val="NormalWeb"/>
              <w:shd w:val="clear" w:color="auto" w:fill="FFFFFF"/>
              <w:spacing w:before="0" w:beforeAutospacing="0" w:after="240" w:afterAutospacing="0" w:line="360" w:lineRule="auto"/>
              <w:rPr>
                <w:rFonts w:ascii="Arial" w:hAnsi="Arial" w:cs="Arial"/>
                <w:color w:val="000000" w:themeColor="text1"/>
              </w:rPr>
            </w:pPr>
            <w:r w:rsidRPr="00A52A85">
              <w:rPr>
                <w:rFonts w:ascii="Arial" w:hAnsi="Arial" w:cs="Arial"/>
                <w:color w:val="000000" w:themeColor="text1"/>
              </w:rPr>
              <w:t xml:space="preserve">Aoki et. al. (2002) </w:t>
            </w:r>
            <w:proofErr w:type="gramStart"/>
            <w:r w:rsidRPr="00A52A85">
              <w:rPr>
                <w:rFonts w:ascii="Arial" w:hAnsi="Arial" w:cs="Arial"/>
                <w:color w:val="000000" w:themeColor="text1"/>
              </w:rPr>
              <w:t>describe</w:t>
            </w:r>
            <w:proofErr w:type="gramEnd"/>
            <w:r w:rsidRPr="00A52A85">
              <w:rPr>
                <w:rFonts w:ascii="Arial" w:hAnsi="Arial" w:cs="Arial"/>
                <w:color w:val="000000" w:themeColor="text1"/>
              </w:rPr>
              <w:t xml:space="preserve"> their PIR-GAS scores as predictive of mothers reporting child internalizing symptomatology four months later, contributing to the predictive validity of the </w:t>
            </w:r>
            <w:r w:rsidRPr="00A52A85">
              <w:rPr>
                <w:rFonts w:ascii="Arial" w:hAnsi="Arial" w:cs="Arial"/>
                <w:color w:val="000000" w:themeColor="text1"/>
              </w:rPr>
              <w:lastRenderedPageBreak/>
              <w:t>PIR-GAS measure.</w:t>
            </w:r>
          </w:p>
          <w:p w14:paraId="66271D80" w14:textId="77777777" w:rsidR="003F0723" w:rsidRPr="00A52A85" w:rsidRDefault="003F0723" w:rsidP="008D5B61">
            <w:pPr>
              <w:spacing w:line="360" w:lineRule="auto"/>
              <w:rPr>
                <w:rFonts w:ascii="Arial" w:hAnsi="Arial" w:cs="Arial"/>
                <w:color w:val="000000" w:themeColor="text1"/>
                <w:sz w:val="24"/>
                <w:szCs w:val="24"/>
              </w:rPr>
            </w:pPr>
          </w:p>
        </w:tc>
        <w:tc>
          <w:tcPr>
            <w:tcW w:w="6653" w:type="dxa"/>
          </w:tcPr>
          <w:p w14:paraId="05A3B083"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Georg et al., 2021 </w:t>
            </w:r>
          </w:p>
        </w:tc>
      </w:tr>
      <w:tr w:rsidR="00A46AC2" w:rsidRPr="00A52A85" w14:paraId="591E35E3" w14:textId="77777777" w:rsidTr="003F0723">
        <w:tc>
          <w:tcPr>
            <w:tcW w:w="3645" w:type="dxa"/>
          </w:tcPr>
          <w:p w14:paraId="5AE3F7B2"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Parental reflective functioning questionnaire (PRFQ</w:t>
            </w:r>
            <w:proofErr w:type="gramStart"/>
            <w:r w:rsidRPr="00A52A85">
              <w:rPr>
                <w:rFonts w:ascii="Arial" w:hAnsi="Arial" w:cs="Arial"/>
                <w:color w:val="000000" w:themeColor="text1"/>
                <w:sz w:val="24"/>
                <w:szCs w:val="24"/>
              </w:rPr>
              <w:t xml:space="preserve">),   </w:t>
            </w:r>
            <w:proofErr w:type="gramEnd"/>
            <w:r w:rsidRPr="00A52A85">
              <w:rPr>
                <w:rFonts w:ascii="Arial" w:hAnsi="Arial" w:cs="Arial"/>
                <w:color w:val="000000" w:themeColor="text1"/>
                <w:sz w:val="24"/>
                <w:szCs w:val="24"/>
              </w:rPr>
              <w:t xml:space="preserve">   </w:t>
            </w:r>
          </w:p>
        </w:tc>
        <w:tc>
          <w:tcPr>
            <w:tcW w:w="2789" w:type="dxa"/>
          </w:tcPr>
          <w:p w14:paraId="76A25EB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 interest and</w:t>
            </w:r>
          </w:p>
          <w:p w14:paraId="4E18D11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curiosity in mental states (IC), (2) certainty of mental states</w:t>
            </w:r>
          </w:p>
          <w:p w14:paraId="291A898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(CMS), and (3) </w:t>
            </w:r>
            <w:proofErr w:type="spellStart"/>
            <w:r w:rsidRPr="00A52A85">
              <w:rPr>
                <w:rFonts w:ascii="Arial" w:hAnsi="Arial" w:cs="Arial"/>
                <w:color w:val="000000" w:themeColor="text1"/>
                <w:sz w:val="24"/>
                <w:szCs w:val="24"/>
              </w:rPr>
              <w:t>prementalizing</w:t>
            </w:r>
            <w:proofErr w:type="spellEnd"/>
            <w:r w:rsidRPr="00A52A85">
              <w:rPr>
                <w:rFonts w:ascii="Arial" w:hAnsi="Arial" w:cs="Arial"/>
                <w:color w:val="000000" w:themeColor="text1"/>
                <w:sz w:val="24"/>
                <w:szCs w:val="24"/>
              </w:rPr>
              <w:t xml:space="preserve"> (PM), which signifies deficits in parental reflective functioning (PRF)</w:t>
            </w:r>
          </w:p>
        </w:tc>
        <w:tc>
          <w:tcPr>
            <w:tcW w:w="2790" w:type="dxa"/>
          </w:tcPr>
          <w:p w14:paraId="7A1A7A32" w14:textId="2C4D1169" w:rsidR="003F0723" w:rsidRPr="00A52A85" w:rsidRDefault="00ED2D8E"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Cronbach</w:t>
            </w:r>
            <w:r w:rsidR="003F0723" w:rsidRPr="00A52A85">
              <w:rPr>
                <w:rFonts w:ascii="Arial" w:hAnsi="Arial" w:cs="Arial"/>
                <w:color w:val="000000" w:themeColor="text1"/>
                <w:sz w:val="24"/>
                <w:szCs w:val="24"/>
              </w:rPr>
              <w:t>s</w:t>
            </w:r>
            <w:proofErr w:type="spellEnd"/>
            <w:r w:rsidR="003F0723" w:rsidRPr="00A52A85">
              <w:rPr>
                <w:rFonts w:ascii="Arial" w:hAnsi="Arial" w:cs="Arial"/>
                <w:color w:val="000000" w:themeColor="text1"/>
                <w:sz w:val="24"/>
                <w:szCs w:val="24"/>
              </w:rPr>
              <w:t xml:space="preserve"> a was low for scales relating to parental reflective functioning and Interest and </w:t>
            </w:r>
            <w:proofErr w:type="gramStart"/>
            <w:r w:rsidR="003F0723" w:rsidRPr="00A52A85">
              <w:rPr>
                <w:rFonts w:ascii="Arial" w:hAnsi="Arial" w:cs="Arial"/>
                <w:color w:val="000000" w:themeColor="text1"/>
                <w:sz w:val="24"/>
                <w:szCs w:val="24"/>
              </w:rPr>
              <w:t>curiosity</w:t>
            </w:r>
            <w:proofErr w:type="gramEnd"/>
            <w:r w:rsidR="003F0723" w:rsidRPr="00A52A85">
              <w:rPr>
                <w:rFonts w:ascii="Arial" w:hAnsi="Arial" w:cs="Arial"/>
                <w:color w:val="000000" w:themeColor="text1"/>
                <w:sz w:val="24"/>
                <w:szCs w:val="24"/>
              </w:rPr>
              <w:t xml:space="preserve"> </w:t>
            </w:r>
          </w:p>
          <w:p w14:paraId="64CEC9EC" w14:textId="5359E8A6"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(0.59; 0.50), and acceptable for certainty of menta</w:t>
            </w:r>
            <w:r w:rsidR="00ED2D8E" w:rsidRPr="00A52A85">
              <w:rPr>
                <w:rFonts w:ascii="Arial" w:hAnsi="Arial" w:cs="Arial"/>
                <w:color w:val="000000" w:themeColor="text1"/>
                <w:sz w:val="24"/>
                <w:szCs w:val="24"/>
              </w:rPr>
              <w:t xml:space="preserve">l states (0.73) (Georg et </w:t>
            </w:r>
            <w:r w:rsidRPr="00A52A85">
              <w:rPr>
                <w:rFonts w:ascii="Arial" w:hAnsi="Arial" w:cs="Arial"/>
                <w:color w:val="000000" w:themeColor="text1"/>
                <w:sz w:val="24"/>
                <w:szCs w:val="24"/>
              </w:rPr>
              <w:t>al.,2021)</w:t>
            </w:r>
          </w:p>
        </w:tc>
        <w:tc>
          <w:tcPr>
            <w:tcW w:w="6653" w:type="dxa"/>
          </w:tcPr>
          <w:p w14:paraId="6C254304"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Georg et al., 2021</w:t>
            </w:r>
          </w:p>
          <w:p w14:paraId="6C88D9F3"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 (PRFQ-1)</w:t>
            </w:r>
          </w:p>
        </w:tc>
      </w:tr>
      <w:tr w:rsidR="00A46AC2" w:rsidRPr="00A52A85" w14:paraId="36E0FAE0" w14:textId="77777777" w:rsidTr="003F0723">
        <w:tc>
          <w:tcPr>
            <w:tcW w:w="3645" w:type="dxa"/>
          </w:tcPr>
          <w:p w14:paraId="770633FB"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 xml:space="preserve">Maternal </w:t>
            </w:r>
            <w:proofErr w:type="spellStart"/>
            <w:r w:rsidRPr="00A52A85">
              <w:rPr>
                <w:rFonts w:ascii="Arial" w:hAnsi="Arial" w:cs="Arial"/>
                <w:color w:val="000000" w:themeColor="text1"/>
                <w:sz w:val="24"/>
                <w:szCs w:val="24"/>
              </w:rPr>
              <w:t>Fetal</w:t>
            </w:r>
            <w:proofErr w:type="spellEnd"/>
            <w:r w:rsidRPr="00A52A85">
              <w:rPr>
                <w:rFonts w:ascii="Arial" w:hAnsi="Arial" w:cs="Arial"/>
                <w:color w:val="000000" w:themeColor="text1"/>
                <w:sz w:val="24"/>
                <w:szCs w:val="24"/>
              </w:rPr>
              <w:t xml:space="preserve"> Attachment Scale MFA; (Cranley, 1981)</w:t>
            </w:r>
          </w:p>
        </w:tc>
        <w:tc>
          <w:tcPr>
            <w:tcW w:w="2789" w:type="dxa"/>
          </w:tcPr>
          <w:p w14:paraId="13DBE118" w14:textId="7DE60C1F"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women’s bond with her unborn child (e.g., I ima</w:t>
            </w:r>
            <w:r w:rsidR="00ED2D8E" w:rsidRPr="00A52A85">
              <w:rPr>
                <w:rFonts w:ascii="Arial" w:hAnsi="Arial" w:cs="Arial"/>
                <w:color w:val="000000" w:themeColor="text1"/>
                <w:sz w:val="24"/>
                <w:szCs w:val="24"/>
              </w:rPr>
              <w:t xml:space="preserve">gine myself taking care of the </w:t>
            </w:r>
            <w:r w:rsidRPr="00A52A85">
              <w:rPr>
                <w:rFonts w:ascii="Arial" w:hAnsi="Arial" w:cs="Arial"/>
                <w:color w:val="000000" w:themeColor="text1"/>
                <w:sz w:val="24"/>
                <w:szCs w:val="24"/>
              </w:rPr>
              <w:t>baby).</w:t>
            </w:r>
          </w:p>
        </w:tc>
        <w:tc>
          <w:tcPr>
            <w:tcW w:w="2790" w:type="dxa"/>
          </w:tcPr>
          <w:p w14:paraId="7556FFD3" w14:textId="48E3E633" w:rsidR="003F0723" w:rsidRPr="00A52A85" w:rsidRDefault="00ED2D8E"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w:t>
            </w:r>
            <w:r w:rsidR="003F0723" w:rsidRPr="00A52A85">
              <w:rPr>
                <w:rFonts w:ascii="Arial" w:hAnsi="Arial" w:cs="Arial"/>
                <w:color w:val="000000" w:themeColor="text1"/>
                <w:sz w:val="24"/>
                <w:szCs w:val="24"/>
              </w:rPr>
              <w:t xml:space="preserve">ood internal consistency </w:t>
            </w:r>
            <w:proofErr w:type="spellStart"/>
            <w:r w:rsidR="003F0723" w:rsidRPr="00A52A85">
              <w:rPr>
                <w:rFonts w:ascii="Arial" w:hAnsi="Arial" w:cs="Arial"/>
                <w:color w:val="000000" w:themeColor="text1"/>
                <w:sz w:val="24"/>
                <w:szCs w:val="24"/>
              </w:rPr>
              <w:t>Cronbac</w:t>
            </w:r>
            <w:r w:rsidRPr="00A52A85">
              <w:rPr>
                <w:rFonts w:ascii="Arial" w:hAnsi="Arial" w:cs="Arial"/>
                <w:color w:val="000000" w:themeColor="text1"/>
                <w:sz w:val="24"/>
                <w:szCs w:val="24"/>
              </w:rPr>
              <w:t>h</w:t>
            </w:r>
            <w:r w:rsidR="003F0723" w:rsidRPr="00A52A85">
              <w:rPr>
                <w:rFonts w:ascii="Arial" w:hAnsi="Arial" w:cs="Arial"/>
                <w:color w:val="000000" w:themeColor="text1"/>
                <w:sz w:val="24"/>
                <w:szCs w:val="24"/>
              </w:rPr>
              <w:t>s</w:t>
            </w:r>
            <w:proofErr w:type="spellEnd"/>
            <w:r w:rsidR="003F0723" w:rsidRPr="00A52A85">
              <w:rPr>
                <w:rFonts w:ascii="Arial" w:hAnsi="Arial" w:cs="Arial"/>
                <w:color w:val="000000" w:themeColor="text1"/>
                <w:sz w:val="24"/>
                <w:szCs w:val="24"/>
              </w:rPr>
              <w:t xml:space="preserve"> alpha .87</w:t>
            </w:r>
            <w:proofErr w:type="gramStart"/>
            <w:r w:rsidR="003F0723" w:rsidRPr="00A52A85">
              <w:rPr>
                <w:rFonts w:ascii="Arial" w:hAnsi="Arial" w:cs="Arial"/>
                <w:color w:val="000000" w:themeColor="text1"/>
                <w:sz w:val="24"/>
                <w:szCs w:val="24"/>
              </w:rPr>
              <w:t xml:space="preserve">   (</w:t>
            </w:r>
            <w:proofErr w:type="gramEnd"/>
            <w:r w:rsidR="003F0723" w:rsidRPr="00A52A85">
              <w:rPr>
                <w:rFonts w:ascii="Arial" w:hAnsi="Arial" w:cs="Arial"/>
                <w:color w:val="000000" w:themeColor="text1"/>
                <w:sz w:val="24"/>
                <w:szCs w:val="24"/>
              </w:rPr>
              <w:t xml:space="preserve">Lavi et al., 2015)              </w:t>
            </w:r>
          </w:p>
        </w:tc>
        <w:tc>
          <w:tcPr>
            <w:tcW w:w="6653" w:type="dxa"/>
          </w:tcPr>
          <w:p w14:paraId="25A14501"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Lavi et al., 2015</w:t>
            </w:r>
          </w:p>
        </w:tc>
      </w:tr>
      <w:tr w:rsidR="00A46AC2" w:rsidRPr="00A52A85" w14:paraId="13687ABC" w14:textId="77777777" w:rsidTr="003F0723">
        <w:tc>
          <w:tcPr>
            <w:tcW w:w="3645" w:type="dxa"/>
          </w:tcPr>
          <w:p w14:paraId="70053019"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 xml:space="preserve">The Adult-Adolescent Parenting Inventory-2 (AAPI-2; </w:t>
            </w:r>
            <w:proofErr w:type="spellStart"/>
            <w:r w:rsidRPr="00A52A85">
              <w:rPr>
                <w:rFonts w:ascii="Arial" w:hAnsi="Arial" w:cs="Arial"/>
                <w:color w:val="000000" w:themeColor="text1"/>
                <w:sz w:val="24"/>
                <w:szCs w:val="24"/>
              </w:rPr>
              <w:t>Bavolek</w:t>
            </w:r>
            <w:proofErr w:type="spellEnd"/>
            <w:r w:rsidRPr="00A52A85">
              <w:rPr>
                <w:rFonts w:ascii="Arial" w:hAnsi="Arial" w:cs="Arial"/>
                <w:color w:val="000000" w:themeColor="text1"/>
                <w:sz w:val="24"/>
                <w:szCs w:val="24"/>
              </w:rPr>
              <w:t xml:space="preserve"> &amp; Keene, 2001 as cited in Lavi et al., 2015)</w:t>
            </w:r>
          </w:p>
        </w:tc>
        <w:tc>
          <w:tcPr>
            <w:tcW w:w="2789" w:type="dxa"/>
          </w:tcPr>
          <w:p w14:paraId="12132F4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Child Rearing Attitudes</w:t>
            </w:r>
          </w:p>
          <w:p w14:paraId="0509D545"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(e.g., Strict discipline is the </w:t>
            </w:r>
          </w:p>
          <w:p w14:paraId="6547720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best way to raise children). The inventory </w:t>
            </w:r>
            <w:r w:rsidRPr="00A52A85">
              <w:rPr>
                <w:rFonts w:ascii="Arial" w:hAnsi="Arial" w:cs="Arial"/>
                <w:color w:val="000000" w:themeColor="text1"/>
                <w:sz w:val="24"/>
                <w:szCs w:val="24"/>
              </w:rPr>
              <w:lastRenderedPageBreak/>
              <w:t xml:space="preserve">includes five subscales: </w:t>
            </w:r>
          </w:p>
          <w:p w14:paraId="02F09881" w14:textId="302EC2D3"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inappropriate expectations, empat</w:t>
            </w:r>
            <w:r w:rsidR="00ED2D8E" w:rsidRPr="00A52A85">
              <w:rPr>
                <w:rFonts w:ascii="Arial" w:hAnsi="Arial" w:cs="Arial"/>
                <w:color w:val="000000" w:themeColor="text1"/>
                <w:sz w:val="24"/>
                <w:szCs w:val="24"/>
              </w:rPr>
              <w:t xml:space="preserve">hy, corporeal punishment, role </w:t>
            </w:r>
            <w:r w:rsidRPr="00A52A85">
              <w:rPr>
                <w:rFonts w:ascii="Arial" w:hAnsi="Arial" w:cs="Arial"/>
                <w:color w:val="000000" w:themeColor="text1"/>
                <w:sz w:val="24"/>
                <w:szCs w:val="24"/>
              </w:rPr>
              <w:t>reversal, and power independence.</w:t>
            </w:r>
          </w:p>
        </w:tc>
        <w:tc>
          <w:tcPr>
            <w:tcW w:w="2790" w:type="dxa"/>
          </w:tcPr>
          <w:p w14:paraId="63172EF4" w14:textId="7BFC5DE8"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Child rearin</w:t>
            </w:r>
            <w:r w:rsidR="004064D2" w:rsidRPr="00A52A85">
              <w:rPr>
                <w:rFonts w:ascii="Arial" w:hAnsi="Arial" w:cs="Arial"/>
                <w:color w:val="000000" w:themeColor="text1"/>
                <w:sz w:val="24"/>
                <w:szCs w:val="24"/>
              </w:rPr>
              <w:t xml:space="preserve">g attitudes scale pre and post </w:t>
            </w:r>
            <w:proofErr w:type="spellStart"/>
            <w:r w:rsidR="004064D2" w:rsidRPr="00A52A85">
              <w:rPr>
                <w:rFonts w:ascii="Arial" w:hAnsi="Arial" w:cs="Arial"/>
                <w:color w:val="000000" w:themeColor="text1"/>
                <w:sz w:val="24"/>
                <w:szCs w:val="24"/>
              </w:rPr>
              <w:t>C</w:t>
            </w:r>
            <w:r w:rsidRPr="00A52A85">
              <w:rPr>
                <w:rFonts w:ascii="Arial" w:hAnsi="Arial" w:cs="Arial"/>
                <w:color w:val="000000" w:themeColor="text1"/>
                <w:sz w:val="24"/>
                <w:szCs w:val="24"/>
              </w:rPr>
              <w:t>ronbachs</w:t>
            </w:r>
            <w:proofErr w:type="spellEnd"/>
            <w:r w:rsidRPr="00A52A85">
              <w:rPr>
                <w:rFonts w:ascii="Arial" w:hAnsi="Arial" w:cs="Arial"/>
                <w:color w:val="000000" w:themeColor="text1"/>
                <w:sz w:val="24"/>
                <w:szCs w:val="24"/>
              </w:rPr>
              <w:t xml:space="preserve"> .93 &amp; .95 (Lavi et al., 2015)</w:t>
            </w:r>
          </w:p>
        </w:tc>
        <w:tc>
          <w:tcPr>
            <w:tcW w:w="6653" w:type="dxa"/>
          </w:tcPr>
          <w:p w14:paraId="0B7144C9"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Lavi et al., 2015 </w:t>
            </w:r>
          </w:p>
        </w:tc>
      </w:tr>
      <w:tr w:rsidR="00A46AC2" w:rsidRPr="00A52A85" w14:paraId="04D6EC71" w14:textId="77777777" w:rsidTr="003F0723">
        <w:tc>
          <w:tcPr>
            <w:tcW w:w="3645" w:type="dxa"/>
          </w:tcPr>
          <w:p w14:paraId="2A393C1D"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Parental Bonding Questionnaire (PBQ)</w:t>
            </w:r>
          </w:p>
        </w:tc>
        <w:tc>
          <w:tcPr>
            <w:tcW w:w="2789" w:type="dxa"/>
          </w:tcPr>
          <w:p w14:paraId="70C3F8C0"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quality </w:t>
            </w:r>
          </w:p>
          <w:p w14:paraId="292AE43F"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of attachment relationship.</w:t>
            </w:r>
          </w:p>
        </w:tc>
        <w:tc>
          <w:tcPr>
            <w:tcW w:w="2790" w:type="dxa"/>
          </w:tcPr>
          <w:p w14:paraId="6D83208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None reported in study used in review or literature</w:t>
            </w:r>
          </w:p>
        </w:tc>
        <w:tc>
          <w:tcPr>
            <w:tcW w:w="6653" w:type="dxa"/>
          </w:tcPr>
          <w:p w14:paraId="5A839423" w14:textId="77777777" w:rsidR="003F0723" w:rsidRPr="00A52A85" w:rsidRDefault="003F0723" w:rsidP="008D5B61">
            <w:pPr>
              <w:spacing w:line="360" w:lineRule="auto"/>
              <w:rPr>
                <w:rFonts w:ascii="Arial" w:hAnsi="Arial" w:cs="Arial"/>
                <w:color w:val="000000" w:themeColor="text1"/>
                <w:sz w:val="24"/>
                <w:szCs w:val="24"/>
              </w:rPr>
            </w:pPr>
            <w:proofErr w:type="spellStart"/>
            <w:r w:rsidRPr="00A52A85">
              <w:rPr>
                <w:rFonts w:ascii="Arial" w:hAnsi="Arial" w:cs="Arial"/>
                <w:color w:val="000000" w:themeColor="text1"/>
                <w:sz w:val="24"/>
                <w:szCs w:val="24"/>
              </w:rPr>
              <w:t>Matheb</w:t>
            </w:r>
            <w:proofErr w:type="spellEnd"/>
            <w:r w:rsidRPr="00A52A85">
              <w:rPr>
                <w:rFonts w:ascii="Arial" w:hAnsi="Arial" w:cs="Arial"/>
                <w:color w:val="000000" w:themeColor="text1"/>
                <w:sz w:val="24"/>
                <w:szCs w:val="24"/>
              </w:rPr>
              <w:t xml:space="preserve"> et al., 2021</w:t>
            </w:r>
          </w:p>
        </w:tc>
      </w:tr>
      <w:tr w:rsidR="00A46AC2" w:rsidRPr="00A52A85" w14:paraId="29E1B4A5" w14:textId="77777777" w:rsidTr="003F0723">
        <w:tc>
          <w:tcPr>
            <w:tcW w:w="3645" w:type="dxa"/>
          </w:tcPr>
          <w:p w14:paraId="443969D7" w14:textId="77777777" w:rsidR="003F0723" w:rsidRPr="00A52A85" w:rsidRDefault="003F0723" w:rsidP="008D5B61">
            <w:pPr>
              <w:spacing w:line="360" w:lineRule="auto"/>
              <w:jc w:val="center"/>
              <w:rPr>
                <w:rFonts w:ascii="Arial" w:hAnsi="Arial" w:cs="Arial"/>
                <w:color w:val="000000" w:themeColor="text1"/>
                <w:sz w:val="24"/>
                <w:szCs w:val="24"/>
              </w:rPr>
            </w:pPr>
            <w:r w:rsidRPr="00A52A85">
              <w:rPr>
                <w:rFonts w:ascii="Arial" w:hAnsi="Arial" w:cs="Arial"/>
                <w:color w:val="000000" w:themeColor="text1"/>
                <w:sz w:val="24"/>
                <w:szCs w:val="24"/>
              </w:rPr>
              <w:t xml:space="preserve">Mac Arthur narrative coding manual (MNCM-RR) &amp; Bickham and Fiese's child narrative codebook as cited in Toth et al., </w:t>
            </w:r>
            <w:proofErr w:type="gramStart"/>
            <w:r w:rsidRPr="00A52A85">
              <w:rPr>
                <w:rFonts w:ascii="Arial" w:hAnsi="Arial" w:cs="Arial"/>
                <w:color w:val="000000" w:themeColor="text1"/>
                <w:sz w:val="24"/>
                <w:szCs w:val="24"/>
              </w:rPr>
              <w:t>2002</w:t>
            </w:r>
            <w:proofErr w:type="gramEnd"/>
          </w:p>
          <w:p w14:paraId="699E3F2F" w14:textId="77777777" w:rsidR="003F0723" w:rsidRPr="00A52A85" w:rsidRDefault="003F0723" w:rsidP="008D5B61">
            <w:pPr>
              <w:spacing w:line="360" w:lineRule="auto"/>
              <w:jc w:val="center"/>
              <w:rPr>
                <w:rFonts w:ascii="Arial" w:hAnsi="Arial" w:cs="Arial"/>
                <w:color w:val="000000" w:themeColor="text1"/>
                <w:sz w:val="24"/>
                <w:szCs w:val="24"/>
              </w:rPr>
            </w:pPr>
          </w:p>
          <w:p w14:paraId="76EAE55B" w14:textId="78480B0A" w:rsidR="003F0723" w:rsidRPr="00A52A85" w:rsidRDefault="003F0723" w:rsidP="008D5B61">
            <w:pPr>
              <w:spacing w:line="360" w:lineRule="auto"/>
              <w:jc w:val="center"/>
              <w:rPr>
                <w:rFonts w:ascii="Arial" w:hAnsi="Arial" w:cs="Arial"/>
                <w:color w:val="000000" w:themeColor="text1"/>
                <w:sz w:val="24"/>
                <w:szCs w:val="24"/>
              </w:rPr>
            </w:pPr>
          </w:p>
        </w:tc>
        <w:tc>
          <w:tcPr>
            <w:tcW w:w="2789" w:type="dxa"/>
          </w:tcPr>
          <w:p w14:paraId="2C6DDADB" w14:textId="77777777" w:rsidR="003F0723" w:rsidRPr="00A52A85" w:rsidRDefault="003F0723" w:rsidP="008D5B61">
            <w:pPr>
              <w:spacing w:line="360" w:lineRule="auto"/>
              <w:rPr>
                <w:rFonts w:ascii="Arial" w:hAnsi="Arial" w:cs="Arial"/>
                <w:color w:val="000000" w:themeColor="text1"/>
                <w:sz w:val="24"/>
                <w:szCs w:val="24"/>
              </w:rPr>
            </w:pPr>
            <w:proofErr w:type="gramStart"/>
            <w:r w:rsidRPr="00A52A85">
              <w:rPr>
                <w:rFonts w:ascii="Arial" w:hAnsi="Arial" w:cs="Arial"/>
                <w:color w:val="000000" w:themeColor="text1"/>
                <w:sz w:val="24"/>
                <w:szCs w:val="24"/>
              </w:rPr>
              <w:t>Infants</w:t>
            </w:r>
            <w:proofErr w:type="gramEnd"/>
            <w:r w:rsidRPr="00A52A85">
              <w:rPr>
                <w:rFonts w:ascii="Arial" w:hAnsi="Arial" w:cs="Arial"/>
                <w:color w:val="000000" w:themeColor="text1"/>
                <w:sz w:val="24"/>
                <w:szCs w:val="24"/>
              </w:rPr>
              <w:t xml:space="preserve"> representations of self and others</w:t>
            </w:r>
          </w:p>
        </w:tc>
        <w:tc>
          <w:tcPr>
            <w:tcW w:w="2790" w:type="dxa"/>
          </w:tcPr>
          <w:p w14:paraId="0D71D4B6"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Narrative story stem methodology found to be a valid and reliable method to evaluate children's perceptions of parent-child relationships, parenting behaviour, child's socioemotional development and behavioural adaptation (Toth et al., 2002)</w:t>
            </w:r>
          </w:p>
        </w:tc>
        <w:tc>
          <w:tcPr>
            <w:tcW w:w="6653" w:type="dxa"/>
          </w:tcPr>
          <w:p w14:paraId="62F9F2BA" w14:textId="77777777" w:rsidR="003F0723" w:rsidRPr="00A52A85" w:rsidRDefault="003F0723"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Toth et al., 2002</w:t>
            </w:r>
          </w:p>
        </w:tc>
      </w:tr>
      <w:tr w:rsidR="00A46AC2" w:rsidRPr="00A52A85" w14:paraId="2B058127" w14:textId="77777777" w:rsidTr="004064D2">
        <w:tc>
          <w:tcPr>
            <w:tcW w:w="15877" w:type="dxa"/>
            <w:gridSpan w:val="4"/>
          </w:tcPr>
          <w:p w14:paraId="56DB02C1" w14:textId="074CD9B5" w:rsidR="00475A54" w:rsidRPr="00A52A85" w:rsidRDefault="00475A54"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Total = 18</w:t>
            </w:r>
          </w:p>
        </w:tc>
      </w:tr>
    </w:tbl>
    <w:p w14:paraId="593C822B" w14:textId="22AADB9A" w:rsidR="003F0723" w:rsidRPr="00A52A85" w:rsidRDefault="003F0723" w:rsidP="008D5B61">
      <w:pPr>
        <w:spacing w:line="360" w:lineRule="auto"/>
        <w:rPr>
          <w:rFonts w:ascii="Arial" w:hAnsi="Arial" w:cs="Arial"/>
          <w:i/>
          <w:color w:val="000000" w:themeColor="text1"/>
          <w:sz w:val="24"/>
          <w:szCs w:val="24"/>
          <w:u w:val="single"/>
        </w:rPr>
      </w:pPr>
      <w:r w:rsidRPr="00A52A85">
        <w:rPr>
          <w:rFonts w:ascii="Arial" w:hAnsi="Arial" w:cs="Arial"/>
          <w:i/>
          <w:color w:val="000000" w:themeColor="text1"/>
          <w:sz w:val="24"/>
          <w:szCs w:val="24"/>
          <w:u w:val="single"/>
        </w:rPr>
        <w:t>Appendix 3 Key:</w:t>
      </w:r>
    </w:p>
    <w:p w14:paraId="699BB03F" w14:textId="33A3F42F" w:rsidR="00F86BB3" w:rsidRPr="00A52A85" w:rsidRDefault="003F0723" w:rsidP="008D5B61">
      <w:pPr>
        <w:spacing w:line="360" w:lineRule="auto"/>
        <w:rPr>
          <w:rFonts w:ascii="Arial" w:hAnsi="Arial" w:cs="Arial"/>
          <w:color w:val="000000" w:themeColor="text1"/>
          <w:sz w:val="24"/>
          <w:szCs w:val="24"/>
        </w:rPr>
        <w:sectPr w:rsidR="00F86BB3" w:rsidRPr="00A52A85" w:rsidSect="009E212B">
          <w:headerReference w:type="default" r:id="rId82"/>
          <w:pgSz w:w="16838" w:h="11906" w:orient="landscape"/>
          <w:pgMar w:top="1440" w:right="1440" w:bottom="1440" w:left="1440" w:header="709" w:footer="709" w:gutter="0"/>
          <w:cols w:space="708"/>
          <w:docGrid w:linePitch="360"/>
        </w:sectPr>
      </w:pPr>
      <w:r w:rsidRPr="00A52A85">
        <w:rPr>
          <w:rFonts w:ascii="Arial" w:hAnsi="Arial" w:cs="Arial"/>
          <w:color w:val="000000" w:themeColor="text1"/>
          <w:sz w:val="24"/>
          <w:szCs w:val="24"/>
        </w:rPr>
        <w:t>TAU = Treatment as usual, RCT = Randomised Controlled Trial,  RF = Reflecting functioning, ACE’s = Adverse Childhood experiences, TSS = Traumatic Stress Symptoms , PTSD = Post Traumatic Stress Disorder, CPP = Child Parent Psychotherapy, PIP = Parent-Infant Psychotherapy, ERD = Early Regulatory Disorders, EA = Emotional Availability, PTSS = Post Traumatic Stress Symptoms, TSE’s = Traumatic Stressful Experiences, PHV = Parental Home Visitation, CS = Community Standard</w:t>
      </w:r>
      <w:r w:rsidR="00F86BB3" w:rsidRPr="00A52A85">
        <w:rPr>
          <w:rFonts w:ascii="Arial" w:hAnsi="Arial" w:cs="Arial"/>
          <w:color w:val="000000" w:themeColor="text1"/>
          <w:sz w:val="24"/>
          <w:szCs w:val="24"/>
        </w:rPr>
        <w:t>,</w:t>
      </w:r>
      <w:r w:rsidR="00A52A85">
        <w:rPr>
          <w:rFonts w:ascii="Arial" w:hAnsi="Arial" w:cs="Arial"/>
          <w:color w:val="000000" w:themeColor="text1"/>
          <w:sz w:val="24"/>
          <w:szCs w:val="24"/>
        </w:rPr>
        <w:t xml:space="preserve"> NC = Non-maltreated-Control  group.</w:t>
      </w:r>
    </w:p>
    <w:p w14:paraId="5C9D42D1" w14:textId="42F1A003" w:rsidR="00E11FDB" w:rsidRPr="00A52A85" w:rsidRDefault="00E11FDB" w:rsidP="008D5B61">
      <w:pPr>
        <w:spacing w:line="360" w:lineRule="auto"/>
        <w:rPr>
          <w:rFonts w:ascii="Arial" w:hAnsi="Arial" w:cs="Arial"/>
          <w:color w:val="000000" w:themeColor="text1"/>
          <w:sz w:val="24"/>
          <w:szCs w:val="24"/>
        </w:rPr>
      </w:pPr>
    </w:p>
    <w:p w14:paraId="392DEA1C" w14:textId="0BAA6E42" w:rsidR="00055A96" w:rsidRPr="00A52A85" w:rsidRDefault="00223D69" w:rsidP="00A52A85">
      <w:pPr>
        <w:pStyle w:val="Heading1"/>
      </w:pPr>
      <w:bookmarkStart w:id="60" w:name="_Toc140250154"/>
      <w:r w:rsidRPr="00A52A85">
        <w:t xml:space="preserve">Chapter 2: </w:t>
      </w:r>
      <w:r w:rsidR="00055A96" w:rsidRPr="00A52A85">
        <w:t>Empirical paper</w:t>
      </w:r>
      <w:bookmarkEnd w:id="60"/>
    </w:p>
    <w:p w14:paraId="7143C897" w14:textId="1F639D46" w:rsidR="00014642" w:rsidRPr="00A52A85" w:rsidRDefault="00DF7CF9" w:rsidP="00A52A85">
      <w:pPr>
        <w:pStyle w:val="Heading1"/>
      </w:pPr>
      <w:bookmarkStart w:id="61" w:name="_Toc132277164"/>
      <w:bookmarkStart w:id="62" w:name="_Toc132890089"/>
      <w:bookmarkStart w:id="63" w:name="_Toc133424861"/>
      <w:bookmarkStart w:id="64" w:name="_Toc140250155"/>
      <w:r w:rsidRPr="00A52A85">
        <w:t>A fight to work with families, rather than against them: exploring social workers</w:t>
      </w:r>
      <w:r w:rsidR="00FF264B" w:rsidRPr="00A52A85">
        <w:t>’</w:t>
      </w:r>
      <w:r w:rsidR="00087A72" w:rsidRPr="00A52A85">
        <w:t xml:space="preserve"> experiences of working within the</w:t>
      </w:r>
      <w:r w:rsidR="00FF264B" w:rsidRPr="00A52A85">
        <w:t xml:space="preserve"> Family Safeguarding Model (</w:t>
      </w:r>
      <w:r w:rsidRPr="00A52A85">
        <w:t>an IPA analysis</w:t>
      </w:r>
      <w:r w:rsidR="00FF264B" w:rsidRPr="00A52A85">
        <w:t>)</w:t>
      </w:r>
      <w:bookmarkEnd w:id="61"/>
      <w:bookmarkEnd w:id="62"/>
      <w:bookmarkEnd w:id="63"/>
      <w:bookmarkEnd w:id="64"/>
    </w:p>
    <w:p w14:paraId="4B9556E7" w14:textId="0B4BC277" w:rsidR="00AF445E" w:rsidRPr="00A52A85" w:rsidRDefault="00AF445E" w:rsidP="00AF445E">
      <w:pPr>
        <w:rPr>
          <w:rFonts w:ascii="Arial" w:hAnsi="Arial" w:cs="Arial"/>
          <w:b/>
          <w:color w:val="000000" w:themeColor="text1"/>
        </w:rPr>
      </w:pPr>
    </w:p>
    <w:p w14:paraId="746FF37E" w14:textId="520CDACD" w:rsidR="00AF445E" w:rsidRPr="00A52A85" w:rsidRDefault="00AF445E" w:rsidP="00AF445E">
      <w:pPr>
        <w:rPr>
          <w:rFonts w:ascii="Arial" w:hAnsi="Arial" w:cs="Arial"/>
          <w:b/>
          <w:color w:val="000000" w:themeColor="text1"/>
        </w:rPr>
      </w:pPr>
    </w:p>
    <w:p w14:paraId="5232CA15" w14:textId="4D89AC6A" w:rsidR="00AF445E" w:rsidRPr="00A52A85" w:rsidRDefault="00AF445E" w:rsidP="00AF445E">
      <w:pPr>
        <w:jc w:val="center"/>
        <w:rPr>
          <w:rFonts w:ascii="Arial" w:hAnsi="Arial" w:cs="Arial"/>
          <w:b/>
          <w:color w:val="000000" w:themeColor="text1"/>
        </w:rPr>
      </w:pPr>
      <w:r w:rsidRPr="00A52A85">
        <w:rPr>
          <w:rFonts w:ascii="Arial" w:hAnsi="Arial" w:cs="Arial"/>
          <w:b/>
          <w:color w:val="000000" w:themeColor="text1"/>
        </w:rPr>
        <w:t>Charlotte Cucciniello</w:t>
      </w:r>
    </w:p>
    <w:p w14:paraId="35A83BCB" w14:textId="60532170" w:rsidR="00AF445E" w:rsidRPr="00A52A85" w:rsidRDefault="00AF445E" w:rsidP="00AF445E">
      <w:pPr>
        <w:jc w:val="center"/>
        <w:rPr>
          <w:rFonts w:ascii="Arial" w:hAnsi="Arial" w:cs="Arial"/>
          <w:b/>
          <w:color w:val="000000" w:themeColor="text1"/>
        </w:rPr>
      </w:pPr>
      <w:r w:rsidRPr="00A52A85">
        <w:rPr>
          <w:rFonts w:ascii="Arial" w:hAnsi="Arial" w:cs="Arial"/>
          <w:b/>
          <w:color w:val="000000" w:themeColor="text1"/>
        </w:rPr>
        <w:t>Doctorate in Clinical Psychology</w:t>
      </w:r>
    </w:p>
    <w:p w14:paraId="77AB8C02" w14:textId="39B16257" w:rsidR="00AF445E" w:rsidRPr="00A52A85" w:rsidRDefault="00AF445E" w:rsidP="00AF445E">
      <w:pPr>
        <w:jc w:val="center"/>
        <w:rPr>
          <w:rFonts w:ascii="Arial" w:hAnsi="Arial" w:cs="Arial"/>
          <w:b/>
          <w:color w:val="000000" w:themeColor="text1"/>
        </w:rPr>
      </w:pPr>
      <w:r w:rsidRPr="00A52A85">
        <w:rPr>
          <w:rFonts w:ascii="Arial" w:hAnsi="Arial" w:cs="Arial"/>
          <w:b/>
          <w:color w:val="000000" w:themeColor="text1"/>
        </w:rPr>
        <w:t xml:space="preserve">Staffordshire University </w:t>
      </w:r>
    </w:p>
    <w:p w14:paraId="01810467" w14:textId="38AD7DD5" w:rsidR="00AF445E" w:rsidRDefault="0037212D" w:rsidP="00AF445E">
      <w:pPr>
        <w:jc w:val="center"/>
        <w:rPr>
          <w:rFonts w:ascii="Arial" w:hAnsi="Arial" w:cs="Arial"/>
          <w:b/>
          <w:color w:val="000000" w:themeColor="text1"/>
        </w:rPr>
      </w:pPr>
      <w:r w:rsidRPr="00A52A85">
        <w:rPr>
          <w:rFonts w:ascii="Arial" w:hAnsi="Arial" w:cs="Arial"/>
          <w:b/>
          <w:color w:val="000000" w:themeColor="text1"/>
        </w:rPr>
        <w:t>Word count: 7936</w:t>
      </w:r>
    </w:p>
    <w:p w14:paraId="1A6DC754" w14:textId="52340A3F" w:rsidR="00D3475A" w:rsidRPr="00A52A85" w:rsidRDefault="00D3475A" w:rsidP="00AF445E">
      <w:pPr>
        <w:jc w:val="center"/>
        <w:rPr>
          <w:rFonts w:ascii="Arial" w:hAnsi="Arial" w:cs="Arial"/>
          <w:b/>
          <w:color w:val="000000" w:themeColor="text1"/>
        </w:rPr>
      </w:pPr>
      <w:r>
        <w:rPr>
          <w:rFonts w:ascii="Arial" w:hAnsi="Arial" w:cs="Arial"/>
          <w:b/>
          <w:color w:val="000000" w:themeColor="text1"/>
        </w:rPr>
        <w:t xml:space="preserve">7994 </w:t>
      </w:r>
    </w:p>
    <w:p w14:paraId="4C906624" w14:textId="480EB5E0" w:rsidR="00AF445E" w:rsidRPr="00A52A85" w:rsidRDefault="00AF445E" w:rsidP="00AF445E">
      <w:pPr>
        <w:jc w:val="center"/>
        <w:rPr>
          <w:rFonts w:ascii="Arial" w:hAnsi="Arial" w:cs="Arial"/>
          <w:b/>
          <w:color w:val="000000" w:themeColor="text1"/>
        </w:rPr>
      </w:pPr>
    </w:p>
    <w:p w14:paraId="77642E02" w14:textId="74A15C1C" w:rsidR="00AF445E" w:rsidRPr="00A52A85" w:rsidRDefault="00AF445E" w:rsidP="00AF445E">
      <w:pPr>
        <w:jc w:val="center"/>
        <w:rPr>
          <w:rFonts w:ascii="Arial" w:hAnsi="Arial" w:cs="Arial"/>
          <w:b/>
          <w:color w:val="000000" w:themeColor="text1"/>
        </w:rPr>
      </w:pPr>
      <w:r w:rsidRPr="00A52A85">
        <w:rPr>
          <w:rFonts w:ascii="Arial" w:hAnsi="Arial" w:cs="Arial"/>
          <w:b/>
          <w:color w:val="000000" w:themeColor="text1"/>
        </w:rPr>
        <w:t>Target Journal: Journal of Child welfare</w:t>
      </w:r>
    </w:p>
    <w:p w14:paraId="1D7D7D50" w14:textId="77777777" w:rsidR="00AF445E" w:rsidRPr="00A52A85" w:rsidRDefault="00AF445E" w:rsidP="00AF445E">
      <w:pPr>
        <w:spacing w:line="360" w:lineRule="auto"/>
        <w:jc w:val="center"/>
        <w:rPr>
          <w:rFonts w:ascii="Arial" w:hAnsi="Arial" w:cs="Arial"/>
          <w:b/>
          <w:color w:val="000000" w:themeColor="text1"/>
          <w:sz w:val="24"/>
          <w:szCs w:val="24"/>
        </w:rPr>
      </w:pPr>
    </w:p>
    <w:p w14:paraId="723D1663" w14:textId="45226B87" w:rsidR="00AF445E" w:rsidRPr="00A52A85" w:rsidRDefault="00AF445E" w:rsidP="00AF445E">
      <w:pPr>
        <w:spacing w:line="360" w:lineRule="auto"/>
        <w:jc w:val="center"/>
        <w:rPr>
          <w:rFonts w:ascii="Arial" w:hAnsi="Arial" w:cs="Arial"/>
          <w:b/>
          <w:color w:val="000000" w:themeColor="text1"/>
          <w:sz w:val="24"/>
          <w:szCs w:val="24"/>
        </w:rPr>
      </w:pPr>
      <w:r w:rsidRPr="00A52A85">
        <w:rPr>
          <w:rFonts w:ascii="Arial" w:hAnsi="Arial" w:cs="Arial"/>
          <w:b/>
          <w:color w:val="000000" w:themeColor="text1"/>
          <w:sz w:val="24"/>
          <w:szCs w:val="24"/>
        </w:rPr>
        <w:t xml:space="preserve">Author guidelines can be found in Appendix 14, although further modifications will be made prior to submitting to the </w:t>
      </w:r>
      <w:proofErr w:type="gramStart"/>
      <w:r w:rsidRPr="00A52A85">
        <w:rPr>
          <w:rFonts w:ascii="Arial" w:hAnsi="Arial" w:cs="Arial"/>
          <w:b/>
          <w:color w:val="000000" w:themeColor="text1"/>
          <w:sz w:val="24"/>
          <w:szCs w:val="24"/>
        </w:rPr>
        <w:t>journal</w:t>
      </w:r>
      <w:proofErr w:type="gramEnd"/>
    </w:p>
    <w:p w14:paraId="6D578A11" w14:textId="77777777" w:rsidR="00AF445E" w:rsidRPr="00A52A85" w:rsidRDefault="00AF445E" w:rsidP="00AF445E">
      <w:pPr>
        <w:jc w:val="center"/>
        <w:rPr>
          <w:b/>
          <w:color w:val="000000" w:themeColor="text1"/>
        </w:rPr>
      </w:pPr>
    </w:p>
    <w:p w14:paraId="5A2E56B5" w14:textId="09D8331E" w:rsidR="00055A96" w:rsidRPr="00A52A85" w:rsidRDefault="00055A96" w:rsidP="008D5B61">
      <w:pPr>
        <w:spacing w:line="360" w:lineRule="auto"/>
        <w:rPr>
          <w:rFonts w:ascii="Arial" w:hAnsi="Arial" w:cs="Arial"/>
          <w:color w:val="000000" w:themeColor="text1"/>
          <w:sz w:val="24"/>
          <w:szCs w:val="24"/>
        </w:rPr>
      </w:pPr>
    </w:p>
    <w:p w14:paraId="462DB421" w14:textId="419BB9BD" w:rsidR="002E5A47" w:rsidRPr="00A52A85" w:rsidRDefault="002E5A47" w:rsidP="008D5B61">
      <w:pPr>
        <w:spacing w:line="360" w:lineRule="auto"/>
        <w:rPr>
          <w:rFonts w:ascii="Arial" w:hAnsi="Arial" w:cs="Arial"/>
          <w:color w:val="000000" w:themeColor="text1"/>
          <w:sz w:val="24"/>
          <w:szCs w:val="24"/>
        </w:rPr>
      </w:pPr>
    </w:p>
    <w:p w14:paraId="0E3163D3" w14:textId="242C390A" w:rsidR="002E5A47" w:rsidRPr="00A52A85" w:rsidRDefault="002E5A47" w:rsidP="008D5B61">
      <w:pPr>
        <w:spacing w:line="360" w:lineRule="auto"/>
        <w:rPr>
          <w:rFonts w:ascii="Arial" w:hAnsi="Arial" w:cs="Arial"/>
          <w:color w:val="000000" w:themeColor="text1"/>
          <w:sz w:val="24"/>
          <w:szCs w:val="24"/>
        </w:rPr>
      </w:pPr>
    </w:p>
    <w:p w14:paraId="4F95009C" w14:textId="17F1FFBF" w:rsidR="002E5A47" w:rsidRPr="00A52A85" w:rsidRDefault="002E5A47" w:rsidP="008D5B61">
      <w:pPr>
        <w:spacing w:line="360" w:lineRule="auto"/>
        <w:rPr>
          <w:rFonts w:ascii="Arial" w:hAnsi="Arial" w:cs="Arial"/>
          <w:color w:val="000000" w:themeColor="text1"/>
          <w:sz w:val="24"/>
          <w:szCs w:val="24"/>
        </w:rPr>
      </w:pPr>
    </w:p>
    <w:p w14:paraId="39ED0FF0" w14:textId="0F4D2B9A" w:rsidR="002E5A47" w:rsidRPr="00A52A85" w:rsidRDefault="002E5A47" w:rsidP="008D5B61">
      <w:pPr>
        <w:spacing w:line="360" w:lineRule="auto"/>
        <w:rPr>
          <w:rFonts w:ascii="Arial" w:hAnsi="Arial" w:cs="Arial"/>
          <w:color w:val="000000" w:themeColor="text1"/>
          <w:sz w:val="24"/>
          <w:szCs w:val="24"/>
        </w:rPr>
      </w:pPr>
    </w:p>
    <w:p w14:paraId="1E8E5CFC" w14:textId="7CD3D76A" w:rsidR="002E5A47" w:rsidRPr="00A52A85" w:rsidRDefault="002E5A47" w:rsidP="008D5B61">
      <w:pPr>
        <w:spacing w:line="360" w:lineRule="auto"/>
        <w:rPr>
          <w:rFonts w:ascii="Arial" w:hAnsi="Arial" w:cs="Arial"/>
          <w:color w:val="000000" w:themeColor="text1"/>
          <w:sz w:val="24"/>
          <w:szCs w:val="24"/>
        </w:rPr>
      </w:pPr>
    </w:p>
    <w:p w14:paraId="65FBEA01" w14:textId="6DF1DF2E" w:rsidR="002E5A47" w:rsidRPr="00A52A85" w:rsidRDefault="002E5A47" w:rsidP="008D5B61">
      <w:pPr>
        <w:spacing w:line="360" w:lineRule="auto"/>
        <w:rPr>
          <w:rFonts w:ascii="Arial" w:hAnsi="Arial" w:cs="Arial"/>
          <w:color w:val="000000" w:themeColor="text1"/>
          <w:sz w:val="24"/>
          <w:szCs w:val="24"/>
        </w:rPr>
      </w:pPr>
    </w:p>
    <w:p w14:paraId="730BC824" w14:textId="1A485360" w:rsidR="002E5A47" w:rsidRPr="00A52A85" w:rsidRDefault="002E5A47" w:rsidP="008D5B61">
      <w:pPr>
        <w:spacing w:line="360" w:lineRule="auto"/>
        <w:rPr>
          <w:rFonts w:ascii="Arial" w:hAnsi="Arial" w:cs="Arial"/>
          <w:color w:val="000000" w:themeColor="text1"/>
          <w:sz w:val="24"/>
          <w:szCs w:val="24"/>
        </w:rPr>
      </w:pPr>
    </w:p>
    <w:p w14:paraId="63B343F1" w14:textId="03D43F03" w:rsidR="002E5A47" w:rsidRPr="00A52A85" w:rsidRDefault="002E5A47" w:rsidP="008D5B61">
      <w:pPr>
        <w:spacing w:line="360" w:lineRule="auto"/>
        <w:rPr>
          <w:rFonts w:ascii="Arial" w:hAnsi="Arial" w:cs="Arial"/>
          <w:color w:val="000000" w:themeColor="text1"/>
          <w:sz w:val="24"/>
          <w:szCs w:val="24"/>
        </w:rPr>
      </w:pPr>
    </w:p>
    <w:p w14:paraId="34AAEFF7" w14:textId="1585F7F2" w:rsidR="002E5A47" w:rsidRPr="00A52A85" w:rsidRDefault="002E5A47" w:rsidP="008D5B61">
      <w:pPr>
        <w:spacing w:line="360" w:lineRule="auto"/>
        <w:rPr>
          <w:rFonts w:ascii="Arial" w:hAnsi="Arial" w:cs="Arial"/>
          <w:color w:val="000000" w:themeColor="text1"/>
          <w:sz w:val="24"/>
          <w:szCs w:val="24"/>
        </w:rPr>
      </w:pPr>
    </w:p>
    <w:p w14:paraId="14DABB44" w14:textId="7D733128" w:rsidR="009B3089" w:rsidRPr="00A52A85" w:rsidRDefault="00055A96" w:rsidP="003301ED">
      <w:pPr>
        <w:pStyle w:val="Heading1"/>
      </w:pPr>
      <w:bookmarkStart w:id="65" w:name="_Hlk140239082"/>
      <w:bookmarkStart w:id="66" w:name="_Toc140250156"/>
      <w:r w:rsidRPr="00A52A85">
        <w:lastRenderedPageBreak/>
        <w:t>Abstract</w:t>
      </w:r>
      <w:bookmarkEnd w:id="66"/>
    </w:p>
    <w:p w14:paraId="128F4630" w14:textId="5D25E71B" w:rsidR="003618A1" w:rsidRPr="00A52A85" w:rsidRDefault="00FF264B"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Family Safeguarding M</w:t>
      </w:r>
      <w:r w:rsidR="009B3089" w:rsidRPr="00A52A85">
        <w:rPr>
          <w:rFonts w:ascii="Arial" w:hAnsi="Arial" w:cs="Arial"/>
          <w:color w:val="000000" w:themeColor="text1"/>
          <w:sz w:val="24"/>
          <w:szCs w:val="24"/>
        </w:rPr>
        <w:t>odel i</w:t>
      </w:r>
      <w:r w:rsidR="00500C59" w:rsidRPr="00A52A85">
        <w:rPr>
          <w:rFonts w:ascii="Arial" w:hAnsi="Arial" w:cs="Arial"/>
          <w:color w:val="000000" w:themeColor="text1"/>
          <w:sz w:val="24"/>
          <w:szCs w:val="24"/>
        </w:rPr>
        <w:t>s a</w:t>
      </w:r>
      <w:r w:rsidRPr="00A52A85">
        <w:rPr>
          <w:rFonts w:ascii="Arial" w:hAnsi="Arial" w:cs="Arial"/>
          <w:color w:val="000000" w:themeColor="text1"/>
          <w:sz w:val="24"/>
          <w:szCs w:val="24"/>
        </w:rPr>
        <w:t xml:space="preserve"> strength-</w:t>
      </w:r>
      <w:r w:rsidR="009B3089" w:rsidRPr="00A52A85">
        <w:rPr>
          <w:rFonts w:ascii="Arial" w:hAnsi="Arial" w:cs="Arial"/>
          <w:color w:val="000000" w:themeColor="text1"/>
          <w:sz w:val="24"/>
          <w:szCs w:val="24"/>
        </w:rPr>
        <w:t>based framework within Child Protection Services</w:t>
      </w:r>
      <w:r w:rsidR="00423D85" w:rsidRPr="00A52A85">
        <w:rPr>
          <w:rFonts w:ascii="Arial" w:hAnsi="Arial" w:cs="Arial"/>
          <w:color w:val="000000" w:themeColor="text1"/>
          <w:sz w:val="24"/>
          <w:szCs w:val="24"/>
        </w:rPr>
        <w:t xml:space="preserve"> in the UK</w:t>
      </w:r>
      <w:r w:rsidR="009B3089" w:rsidRPr="00A52A85">
        <w:rPr>
          <w:rFonts w:ascii="Arial" w:hAnsi="Arial" w:cs="Arial"/>
          <w:color w:val="000000" w:themeColor="text1"/>
          <w:sz w:val="24"/>
          <w:szCs w:val="24"/>
        </w:rPr>
        <w:t>.</w:t>
      </w:r>
      <w:r w:rsidR="002E6513" w:rsidRPr="00A52A85">
        <w:rPr>
          <w:rFonts w:ascii="Arial" w:hAnsi="Arial" w:cs="Arial"/>
          <w:color w:val="000000" w:themeColor="text1"/>
          <w:sz w:val="24"/>
          <w:szCs w:val="24"/>
        </w:rPr>
        <w:t xml:space="preserve"> Given the emotional toll of traditional social work practice</w:t>
      </w:r>
      <w:r w:rsidR="00726407" w:rsidRPr="00A52A85">
        <w:rPr>
          <w:rFonts w:ascii="Arial" w:hAnsi="Arial" w:cs="Arial"/>
          <w:color w:val="000000" w:themeColor="text1"/>
          <w:sz w:val="24"/>
          <w:szCs w:val="24"/>
        </w:rPr>
        <w:t xml:space="preserve"> that seems to work ‘against’ families</w:t>
      </w:r>
      <w:r w:rsidR="002E6513" w:rsidRPr="00A52A85">
        <w:rPr>
          <w:rFonts w:ascii="Arial" w:hAnsi="Arial" w:cs="Arial"/>
          <w:color w:val="000000" w:themeColor="text1"/>
          <w:sz w:val="24"/>
          <w:szCs w:val="24"/>
        </w:rPr>
        <w:t xml:space="preserve">, it is important to understand how </w:t>
      </w:r>
      <w:r w:rsidR="00500C59" w:rsidRPr="00A52A85">
        <w:rPr>
          <w:rFonts w:ascii="Arial" w:hAnsi="Arial" w:cs="Arial"/>
          <w:color w:val="000000" w:themeColor="text1"/>
          <w:sz w:val="24"/>
          <w:szCs w:val="24"/>
        </w:rPr>
        <w:t xml:space="preserve">social workers experience this </w:t>
      </w:r>
      <w:r w:rsidR="002E6513" w:rsidRPr="00A52A85">
        <w:rPr>
          <w:rFonts w:ascii="Arial" w:hAnsi="Arial" w:cs="Arial"/>
          <w:color w:val="000000" w:themeColor="text1"/>
          <w:sz w:val="24"/>
          <w:szCs w:val="24"/>
        </w:rPr>
        <w:t>way of working.</w:t>
      </w:r>
      <w:r w:rsidR="009B3089" w:rsidRPr="00A52A85">
        <w:rPr>
          <w:rFonts w:ascii="Arial" w:hAnsi="Arial" w:cs="Arial"/>
          <w:color w:val="000000" w:themeColor="text1"/>
          <w:sz w:val="24"/>
          <w:szCs w:val="24"/>
        </w:rPr>
        <w:t xml:space="preserve"> To date there has not been any research exploring social workers</w:t>
      </w:r>
      <w:r w:rsidRPr="00A52A85">
        <w:rPr>
          <w:rFonts w:ascii="Arial" w:hAnsi="Arial" w:cs="Arial"/>
          <w:color w:val="000000" w:themeColor="text1"/>
          <w:sz w:val="24"/>
          <w:szCs w:val="24"/>
        </w:rPr>
        <w:t>’</w:t>
      </w:r>
      <w:r w:rsidR="00500C59" w:rsidRPr="00A52A85">
        <w:rPr>
          <w:rFonts w:ascii="Arial" w:hAnsi="Arial" w:cs="Arial"/>
          <w:color w:val="000000" w:themeColor="text1"/>
          <w:sz w:val="24"/>
          <w:szCs w:val="24"/>
        </w:rPr>
        <w:t xml:space="preserve"> </w:t>
      </w:r>
      <w:r w:rsidR="009B3089" w:rsidRPr="00A52A85">
        <w:rPr>
          <w:rFonts w:ascii="Arial" w:hAnsi="Arial" w:cs="Arial"/>
          <w:color w:val="000000" w:themeColor="text1"/>
          <w:sz w:val="24"/>
          <w:szCs w:val="24"/>
        </w:rPr>
        <w:t>experiences working within this framework. This qualitative study explores social workers</w:t>
      </w:r>
      <w:r w:rsidRPr="00A52A85">
        <w:rPr>
          <w:rFonts w:ascii="Arial" w:hAnsi="Arial" w:cs="Arial"/>
          <w:color w:val="000000" w:themeColor="text1"/>
          <w:sz w:val="24"/>
          <w:szCs w:val="24"/>
        </w:rPr>
        <w:t>’</w:t>
      </w:r>
      <w:r w:rsidR="009B3089" w:rsidRPr="00A52A85">
        <w:rPr>
          <w:rFonts w:ascii="Arial" w:hAnsi="Arial" w:cs="Arial"/>
          <w:color w:val="000000" w:themeColor="text1"/>
          <w:sz w:val="24"/>
          <w:szCs w:val="24"/>
        </w:rPr>
        <w:t xml:space="preserve"> experiences of working within this model and what this means</w:t>
      </w:r>
      <w:r w:rsidR="00500C59" w:rsidRPr="00A52A85">
        <w:rPr>
          <w:rFonts w:ascii="Arial" w:hAnsi="Arial" w:cs="Arial"/>
          <w:color w:val="000000" w:themeColor="text1"/>
          <w:sz w:val="24"/>
          <w:szCs w:val="24"/>
        </w:rPr>
        <w:t xml:space="preserve"> for them in their roles. </w:t>
      </w:r>
      <w:r w:rsidR="009B3089" w:rsidRPr="00A52A85">
        <w:rPr>
          <w:rFonts w:ascii="Arial" w:hAnsi="Arial" w:cs="Arial"/>
          <w:color w:val="000000" w:themeColor="text1"/>
          <w:sz w:val="24"/>
          <w:szCs w:val="24"/>
        </w:rPr>
        <w:t>Semi-struc</w:t>
      </w:r>
      <w:r w:rsidR="00D82E54" w:rsidRPr="00A52A85">
        <w:rPr>
          <w:rFonts w:ascii="Arial" w:hAnsi="Arial" w:cs="Arial"/>
          <w:color w:val="000000" w:themeColor="text1"/>
          <w:sz w:val="24"/>
          <w:szCs w:val="24"/>
        </w:rPr>
        <w:t>tured interviews were completed</w:t>
      </w:r>
      <w:r w:rsidR="009B3089" w:rsidRPr="00A52A85">
        <w:rPr>
          <w:rFonts w:ascii="Arial" w:hAnsi="Arial" w:cs="Arial"/>
          <w:color w:val="000000" w:themeColor="text1"/>
          <w:sz w:val="24"/>
          <w:szCs w:val="24"/>
        </w:rPr>
        <w:t xml:space="preserve"> </w:t>
      </w:r>
      <w:r w:rsidR="00D82E54" w:rsidRPr="00A52A85">
        <w:rPr>
          <w:rFonts w:ascii="Arial" w:hAnsi="Arial" w:cs="Arial"/>
          <w:color w:val="000000" w:themeColor="text1"/>
          <w:sz w:val="24"/>
          <w:szCs w:val="24"/>
        </w:rPr>
        <w:t xml:space="preserve">with </w:t>
      </w:r>
      <w:r w:rsidR="009B3089" w:rsidRPr="00A52A85">
        <w:rPr>
          <w:rFonts w:ascii="Arial" w:hAnsi="Arial" w:cs="Arial"/>
          <w:color w:val="000000" w:themeColor="text1"/>
          <w:sz w:val="24"/>
          <w:szCs w:val="24"/>
        </w:rPr>
        <w:t>six social workers</w:t>
      </w:r>
      <w:r w:rsidRPr="00A52A85">
        <w:rPr>
          <w:rFonts w:ascii="Arial" w:hAnsi="Arial" w:cs="Arial"/>
          <w:color w:val="000000" w:themeColor="text1"/>
          <w:sz w:val="24"/>
          <w:szCs w:val="24"/>
        </w:rPr>
        <w:t xml:space="preserve">, who </w:t>
      </w:r>
      <w:r w:rsidR="003301ED" w:rsidRPr="00A52A85">
        <w:rPr>
          <w:rFonts w:ascii="Arial" w:hAnsi="Arial" w:cs="Arial"/>
          <w:color w:val="000000" w:themeColor="text1"/>
          <w:sz w:val="24"/>
          <w:szCs w:val="24"/>
        </w:rPr>
        <w:t>had worked</w:t>
      </w:r>
      <w:r w:rsidRPr="00A52A85">
        <w:rPr>
          <w:rFonts w:ascii="Arial" w:hAnsi="Arial" w:cs="Arial"/>
          <w:color w:val="000000" w:themeColor="text1"/>
          <w:sz w:val="24"/>
          <w:szCs w:val="24"/>
        </w:rPr>
        <w:t xml:space="preserve"> within this model</w:t>
      </w:r>
      <w:r w:rsidR="009B3089" w:rsidRPr="00A52A85">
        <w:rPr>
          <w:rFonts w:ascii="Arial" w:hAnsi="Arial" w:cs="Arial"/>
          <w:color w:val="000000" w:themeColor="text1"/>
          <w:sz w:val="24"/>
          <w:szCs w:val="24"/>
        </w:rPr>
        <w:t xml:space="preserve"> for at least 6 months. Interpretive Phenomenological Analysis</w:t>
      </w:r>
      <w:r w:rsidR="003301ED" w:rsidRPr="00A52A85">
        <w:rPr>
          <w:rFonts w:ascii="Arial" w:hAnsi="Arial" w:cs="Arial"/>
          <w:color w:val="000000" w:themeColor="text1"/>
          <w:sz w:val="24"/>
          <w:szCs w:val="24"/>
        </w:rPr>
        <w:t xml:space="preserve"> (IPA)</w:t>
      </w:r>
      <w:r w:rsidR="009B3089" w:rsidRPr="00A52A85">
        <w:rPr>
          <w:rFonts w:ascii="Arial" w:hAnsi="Arial" w:cs="Arial"/>
          <w:color w:val="000000" w:themeColor="text1"/>
          <w:sz w:val="24"/>
          <w:szCs w:val="24"/>
        </w:rPr>
        <w:t xml:space="preserve"> was used to a</w:t>
      </w:r>
      <w:r w:rsidR="00423D85" w:rsidRPr="00A52A85">
        <w:rPr>
          <w:rFonts w:ascii="Arial" w:hAnsi="Arial" w:cs="Arial"/>
          <w:color w:val="000000" w:themeColor="text1"/>
          <w:sz w:val="24"/>
          <w:szCs w:val="24"/>
        </w:rPr>
        <w:t>nalyse</w:t>
      </w:r>
      <w:r w:rsidR="009B3089" w:rsidRPr="00A52A85">
        <w:rPr>
          <w:rFonts w:ascii="Arial" w:hAnsi="Arial" w:cs="Arial"/>
          <w:color w:val="000000" w:themeColor="text1"/>
          <w:sz w:val="24"/>
          <w:szCs w:val="24"/>
        </w:rPr>
        <w:t xml:space="preserve"> the data. Three Group Experiential Themes (GET’s</w:t>
      </w:r>
      <w:r w:rsidR="00726407" w:rsidRPr="00A52A85">
        <w:rPr>
          <w:rFonts w:ascii="Arial" w:hAnsi="Arial" w:cs="Arial"/>
          <w:color w:val="000000" w:themeColor="text1"/>
          <w:sz w:val="24"/>
          <w:szCs w:val="24"/>
        </w:rPr>
        <w:t>) were identified: fighting to work</w:t>
      </w:r>
      <w:r w:rsidRPr="00A52A85">
        <w:rPr>
          <w:rFonts w:ascii="Arial" w:hAnsi="Arial" w:cs="Arial"/>
          <w:color w:val="000000" w:themeColor="text1"/>
          <w:sz w:val="24"/>
          <w:szCs w:val="24"/>
        </w:rPr>
        <w:t xml:space="preserve"> with</w:t>
      </w:r>
      <w:r w:rsidR="00726407" w:rsidRPr="00A52A85">
        <w:rPr>
          <w:rFonts w:ascii="Arial" w:hAnsi="Arial" w:cs="Arial"/>
          <w:color w:val="000000" w:themeColor="text1"/>
          <w:sz w:val="24"/>
          <w:szCs w:val="24"/>
        </w:rPr>
        <w:t xml:space="preserve"> families</w:t>
      </w:r>
      <w:r w:rsidR="009B3089" w:rsidRPr="00A52A85">
        <w:rPr>
          <w:rFonts w:ascii="Arial" w:hAnsi="Arial" w:cs="Arial"/>
          <w:color w:val="000000" w:themeColor="text1"/>
          <w:sz w:val="24"/>
          <w:szCs w:val="24"/>
        </w:rPr>
        <w:t>, feeling held and protected and breaking at the seams. Social workers v</w:t>
      </w:r>
      <w:r w:rsidR="00500C59" w:rsidRPr="00A52A85">
        <w:rPr>
          <w:rFonts w:ascii="Arial" w:hAnsi="Arial" w:cs="Arial"/>
          <w:color w:val="000000" w:themeColor="text1"/>
          <w:sz w:val="24"/>
          <w:szCs w:val="24"/>
        </w:rPr>
        <w:t xml:space="preserve">alued </w:t>
      </w:r>
      <w:r w:rsidR="00F73E2B">
        <w:rPr>
          <w:rFonts w:ascii="Arial" w:hAnsi="Arial" w:cs="Arial"/>
          <w:color w:val="000000" w:themeColor="text1"/>
          <w:sz w:val="24"/>
          <w:szCs w:val="24"/>
        </w:rPr>
        <w:t xml:space="preserve">the secure base offered to them by </w:t>
      </w:r>
      <w:r w:rsidR="00500C59" w:rsidRPr="00A52A85">
        <w:rPr>
          <w:rFonts w:ascii="Arial" w:hAnsi="Arial" w:cs="Arial"/>
          <w:color w:val="000000" w:themeColor="text1"/>
          <w:sz w:val="24"/>
          <w:szCs w:val="24"/>
        </w:rPr>
        <w:t>the model enabl</w:t>
      </w:r>
      <w:r w:rsidR="00F73E2B">
        <w:rPr>
          <w:rFonts w:ascii="Arial" w:hAnsi="Arial" w:cs="Arial"/>
          <w:color w:val="000000" w:themeColor="text1"/>
          <w:sz w:val="24"/>
          <w:szCs w:val="24"/>
        </w:rPr>
        <w:t xml:space="preserve">ing them to build therapeutic relationships with families and feel more </w:t>
      </w:r>
      <w:r w:rsidR="00DE4FAF" w:rsidRPr="00A52A85">
        <w:rPr>
          <w:rFonts w:ascii="Arial" w:hAnsi="Arial" w:cs="Arial"/>
          <w:color w:val="000000" w:themeColor="text1"/>
          <w:sz w:val="24"/>
          <w:szCs w:val="24"/>
        </w:rPr>
        <w:t xml:space="preserve">confident </w:t>
      </w:r>
      <w:r w:rsidR="00F73E2B">
        <w:rPr>
          <w:rFonts w:ascii="Arial" w:hAnsi="Arial" w:cs="Arial"/>
          <w:color w:val="000000" w:themeColor="text1"/>
          <w:sz w:val="24"/>
          <w:szCs w:val="24"/>
        </w:rPr>
        <w:t>in</w:t>
      </w:r>
      <w:r w:rsidR="00423D85" w:rsidRPr="00A52A85">
        <w:rPr>
          <w:rFonts w:ascii="Arial" w:hAnsi="Arial" w:cs="Arial"/>
          <w:color w:val="000000" w:themeColor="text1"/>
          <w:sz w:val="24"/>
          <w:szCs w:val="24"/>
        </w:rPr>
        <w:t xml:space="preserve"> manag</w:t>
      </w:r>
      <w:r w:rsidR="00F73E2B">
        <w:rPr>
          <w:rFonts w:ascii="Arial" w:hAnsi="Arial" w:cs="Arial"/>
          <w:color w:val="000000" w:themeColor="text1"/>
          <w:sz w:val="24"/>
          <w:szCs w:val="24"/>
        </w:rPr>
        <w:t>ing</w:t>
      </w:r>
      <w:r w:rsidR="009B3089" w:rsidRPr="00A52A85">
        <w:rPr>
          <w:rFonts w:ascii="Arial" w:hAnsi="Arial" w:cs="Arial"/>
          <w:color w:val="000000" w:themeColor="text1"/>
          <w:sz w:val="24"/>
          <w:szCs w:val="24"/>
        </w:rPr>
        <w:t xml:space="preserve"> </w:t>
      </w:r>
      <w:r w:rsidR="00500C59" w:rsidRPr="00A52A85">
        <w:rPr>
          <w:rFonts w:ascii="Arial" w:hAnsi="Arial" w:cs="Arial"/>
          <w:color w:val="000000" w:themeColor="text1"/>
          <w:sz w:val="24"/>
          <w:szCs w:val="24"/>
        </w:rPr>
        <w:t xml:space="preserve">risk. </w:t>
      </w:r>
      <w:r w:rsidR="009B3089" w:rsidRPr="00A52A85">
        <w:rPr>
          <w:rFonts w:ascii="Arial" w:hAnsi="Arial" w:cs="Arial"/>
          <w:color w:val="000000" w:themeColor="text1"/>
          <w:sz w:val="24"/>
          <w:szCs w:val="24"/>
        </w:rPr>
        <w:t xml:space="preserve">However, </w:t>
      </w:r>
      <w:r w:rsidR="00F73E2B">
        <w:rPr>
          <w:rFonts w:ascii="Arial" w:hAnsi="Arial" w:cs="Arial"/>
          <w:color w:val="000000" w:themeColor="text1"/>
          <w:sz w:val="24"/>
          <w:szCs w:val="24"/>
        </w:rPr>
        <w:t>when</w:t>
      </w:r>
      <w:r w:rsidR="00DE4FAF" w:rsidRPr="00A52A85">
        <w:rPr>
          <w:rFonts w:ascii="Arial" w:hAnsi="Arial" w:cs="Arial"/>
          <w:color w:val="000000" w:themeColor="text1"/>
          <w:sz w:val="24"/>
          <w:szCs w:val="24"/>
        </w:rPr>
        <w:t xml:space="preserve"> service demands</w:t>
      </w:r>
      <w:r w:rsidR="00F73E2B">
        <w:rPr>
          <w:rFonts w:ascii="Arial" w:hAnsi="Arial" w:cs="Arial"/>
          <w:color w:val="000000" w:themeColor="text1"/>
          <w:sz w:val="24"/>
          <w:szCs w:val="24"/>
        </w:rPr>
        <w:t xml:space="preserve"> </w:t>
      </w:r>
      <w:r w:rsidR="00F73E2B" w:rsidRPr="00A52A85">
        <w:rPr>
          <w:rFonts w:ascii="Arial" w:hAnsi="Arial" w:cs="Arial"/>
          <w:color w:val="000000" w:themeColor="text1"/>
          <w:sz w:val="24"/>
          <w:szCs w:val="24"/>
        </w:rPr>
        <w:t>increased,</w:t>
      </w:r>
      <w:r w:rsidR="00F73E2B">
        <w:rPr>
          <w:rFonts w:ascii="Arial" w:hAnsi="Arial" w:cs="Arial"/>
          <w:color w:val="000000" w:themeColor="text1"/>
          <w:sz w:val="24"/>
          <w:szCs w:val="24"/>
        </w:rPr>
        <w:t xml:space="preserve"> and</w:t>
      </w:r>
      <w:r w:rsidR="00DE4FAF" w:rsidRPr="00A52A85">
        <w:rPr>
          <w:rFonts w:ascii="Arial" w:hAnsi="Arial" w:cs="Arial"/>
          <w:color w:val="000000" w:themeColor="text1"/>
          <w:sz w:val="24"/>
          <w:szCs w:val="24"/>
        </w:rPr>
        <w:t xml:space="preserve"> crucial resources </w:t>
      </w:r>
      <w:r w:rsidR="009B3089" w:rsidRPr="00A52A85">
        <w:rPr>
          <w:rFonts w:ascii="Arial" w:hAnsi="Arial" w:cs="Arial"/>
          <w:color w:val="000000" w:themeColor="text1"/>
          <w:sz w:val="24"/>
          <w:szCs w:val="24"/>
        </w:rPr>
        <w:t>were</w:t>
      </w:r>
      <w:r w:rsidR="00DE4FAF" w:rsidRPr="00A52A85">
        <w:rPr>
          <w:rFonts w:ascii="Arial" w:hAnsi="Arial" w:cs="Arial"/>
          <w:color w:val="000000" w:themeColor="text1"/>
          <w:sz w:val="24"/>
          <w:szCs w:val="24"/>
        </w:rPr>
        <w:t xml:space="preserve"> </w:t>
      </w:r>
      <w:proofErr w:type="gramStart"/>
      <w:r w:rsidR="00DE4FAF" w:rsidRPr="00A52A85">
        <w:rPr>
          <w:rFonts w:ascii="Arial" w:hAnsi="Arial" w:cs="Arial"/>
          <w:color w:val="000000" w:themeColor="text1"/>
          <w:sz w:val="24"/>
          <w:szCs w:val="24"/>
        </w:rPr>
        <w:t>reduced</w:t>
      </w:r>
      <w:proofErr w:type="gramEnd"/>
      <w:r w:rsidR="003301ED" w:rsidRPr="00A52A85">
        <w:rPr>
          <w:rFonts w:ascii="Arial" w:hAnsi="Arial" w:cs="Arial"/>
          <w:color w:val="000000" w:themeColor="text1"/>
          <w:sz w:val="24"/>
          <w:szCs w:val="24"/>
        </w:rPr>
        <w:t xml:space="preserve"> </w:t>
      </w:r>
      <w:r w:rsidR="00423D85" w:rsidRPr="00A52A85">
        <w:rPr>
          <w:rFonts w:ascii="Arial" w:hAnsi="Arial" w:cs="Arial"/>
          <w:color w:val="000000" w:themeColor="text1"/>
          <w:sz w:val="24"/>
          <w:szCs w:val="24"/>
        </w:rPr>
        <w:t>and they were</w:t>
      </w:r>
      <w:r w:rsidR="00DE4FAF" w:rsidRPr="00A52A85">
        <w:rPr>
          <w:rFonts w:ascii="Arial" w:hAnsi="Arial" w:cs="Arial"/>
          <w:color w:val="000000" w:themeColor="text1"/>
          <w:sz w:val="24"/>
          <w:szCs w:val="24"/>
        </w:rPr>
        <w:t xml:space="preserve"> disempowered</w:t>
      </w:r>
      <w:r w:rsidR="009B3089" w:rsidRPr="00A52A85">
        <w:rPr>
          <w:rFonts w:ascii="Arial" w:hAnsi="Arial" w:cs="Arial"/>
          <w:color w:val="000000" w:themeColor="text1"/>
          <w:sz w:val="24"/>
          <w:szCs w:val="24"/>
        </w:rPr>
        <w:t xml:space="preserve"> </w:t>
      </w:r>
      <w:r w:rsidR="00DE4FAF" w:rsidRPr="00A52A85">
        <w:rPr>
          <w:rFonts w:ascii="Arial" w:hAnsi="Arial" w:cs="Arial"/>
          <w:color w:val="000000" w:themeColor="text1"/>
          <w:sz w:val="24"/>
          <w:szCs w:val="24"/>
        </w:rPr>
        <w:t xml:space="preserve">to meet the needs of families. </w:t>
      </w:r>
      <w:r w:rsidR="00726407" w:rsidRPr="00A52A85">
        <w:rPr>
          <w:rFonts w:ascii="Arial" w:hAnsi="Arial" w:cs="Arial"/>
          <w:color w:val="000000" w:themeColor="text1"/>
          <w:sz w:val="24"/>
          <w:szCs w:val="24"/>
        </w:rPr>
        <w:t xml:space="preserve">Clinical implications </w:t>
      </w:r>
      <w:r w:rsidR="00F73E2B">
        <w:rPr>
          <w:rFonts w:ascii="Arial" w:hAnsi="Arial" w:cs="Arial"/>
          <w:color w:val="000000" w:themeColor="text1"/>
          <w:sz w:val="24"/>
          <w:szCs w:val="24"/>
        </w:rPr>
        <w:t xml:space="preserve">include </w:t>
      </w:r>
      <w:r w:rsidR="00726407" w:rsidRPr="00A52A85">
        <w:rPr>
          <w:rFonts w:ascii="Arial" w:hAnsi="Arial" w:cs="Arial"/>
          <w:color w:val="000000" w:themeColor="text1"/>
          <w:sz w:val="24"/>
          <w:szCs w:val="24"/>
        </w:rPr>
        <w:t xml:space="preserve">getting back to ‘working under one roof’ to enable trauma-informed care and support </w:t>
      </w:r>
      <w:r w:rsidR="00B13869" w:rsidRPr="00A52A85">
        <w:rPr>
          <w:rFonts w:ascii="Arial" w:hAnsi="Arial" w:cs="Arial"/>
          <w:color w:val="000000" w:themeColor="text1"/>
          <w:sz w:val="24"/>
          <w:szCs w:val="24"/>
        </w:rPr>
        <w:t xml:space="preserve">for social workers, </w:t>
      </w:r>
      <w:r w:rsidR="00726407" w:rsidRPr="00A52A85">
        <w:rPr>
          <w:rFonts w:ascii="Arial" w:hAnsi="Arial" w:cs="Arial"/>
          <w:color w:val="000000" w:themeColor="text1"/>
          <w:sz w:val="24"/>
          <w:szCs w:val="24"/>
        </w:rPr>
        <w:t>even when demands are increasing</w:t>
      </w:r>
      <w:r w:rsidR="00500689">
        <w:rPr>
          <w:rFonts w:ascii="Arial" w:hAnsi="Arial" w:cs="Arial"/>
          <w:color w:val="000000" w:themeColor="text1"/>
          <w:sz w:val="24"/>
          <w:szCs w:val="24"/>
        </w:rPr>
        <w:t xml:space="preserve">. </w:t>
      </w:r>
      <w:r w:rsidR="00726407" w:rsidRPr="00A52A85">
        <w:rPr>
          <w:rFonts w:ascii="Arial" w:hAnsi="Arial" w:cs="Arial"/>
          <w:color w:val="000000" w:themeColor="text1"/>
          <w:sz w:val="24"/>
          <w:szCs w:val="24"/>
        </w:rPr>
        <w:t xml:space="preserve">Further research is required on social workers who have worked in other strengthening </w:t>
      </w:r>
      <w:proofErr w:type="gramStart"/>
      <w:r w:rsidR="00726407" w:rsidRPr="00A52A85">
        <w:rPr>
          <w:rFonts w:ascii="Arial" w:hAnsi="Arial" w:cs="Arial"/>
          <w:color w:val="000000" w:themeColor="text1"/>
          <w:sz w:val="24"/>
          <w:szCs w:val="24"/>
        </w:rPr>
        <w:t>families</w:t>
      </w:r>
      <w:proofErr w:type="gramEnd"/>
      <w:r w:rsidR="00726407" w:rsidRPr="00A52A85">
        <w:rPr>
          <w:rFonts w:ascii="Arial" w:hAnsi="Arial" w:cs="Arial"/>
          <w:color w:val="000000" w:themeColor="text1"/>
          <w:sz w:val="24"/>
          <w:szCs w:val="24"/>
        </w:rPr>
        <w:t xml:space="preserve"> frameworks. </w:t>
      </w:r>
    </w:p>
    <w:p w14:paraId="0F7305EB" w14:textId="22A8285B" w:rsidR="003618A1" w:rsidRPr="00A52A85" w:rsidRDefault="003618A1" w:rsidP="008D5B61">
      <w:pPr>
        <w:spacing w:line="360" w:lineRule="auto"/>
        <w:rPr>
          <w:rFonts w:ascii="Arial" w:hAnsi="Arial" w:cs="Arial"/>
          <w:color w:val="000000" w:themeColor="text1"/>
          <w:sz w:val="24"/>
          <w:szCs w:val="24"/>
        </w:rPr>
      </w:pPr>
    </w:p>
    <w:p w14:paraId="2820F40A" w14:textId="5E39E45B" w:rsidR="003301ED" w:rsidRPr="00A52A85" w:rsidRDefault="003301ED" w:rsidP="008D5B61">
      <w:pPr>
        <w:spacing w:line="360" w:lineRule="auto"/>
        <w:rPr>
          <w:rFonts w:ascii="Arial" w:hAnsi="Arial" w:cs="Arial"/>
          <w:color w:val="000000" w:themeColor="text1"/>
          <w:sz w:val="24"/>
          <w:szCs w:val="24"/>
        </w:rPr>
      </w:pPr>
    </w:p>
    <w:p w14:paraId="6DFA4EA6" w14:textId="7716D159" w:rsidR="00500C59" w:rsidRPr="00A52A85" w:rsidRDefault="00500C59" w:rsidP="008D5B61">
      <w:pPr>
        <w:spacing w:line="360" w:lineRule="auto"/>
        <w:rPr>
          <w:rFonts w:ascii="Arial" w:hAnsi="Arial" w:cs="Arial"/>
          <w:color w:val="000000" w:themeColor="text1"/>
          <w:sz w:val="24"/>
          <w:szCs w:val="24"/>
        </w:rPr>
      </w:pPr>
    </w:p>
    <w:p w14:paraId="416A2C4F" w14:textId="71827E4D" w:rsidR="00500C59" w:rsidRPr="00A52A85" w:rsidRDefault="00500C59" w:rsidP="008D5B61">
      <w:pPr>
        <w:spacing w:line="360" w:lineRule="auto"/>
        <w:rPr>
          <w:rFonts w:ascii="Arial" w:hAnsi="Arial" w:cs="Arial"/>
          <w:color w:val="000000" w:themeColor="text1"/>
          <w:sz w:val="24"/>
          <w:szCs w:val="24"/>
        </w:rPr>
      </w:pPr>
    </w:p>
    <w:p w14:paraId="36343EF1" w14:textId="3C1811D7" w:rsidR="00AF445E" w:rsidRPr="00A52A85" w:rsidRDefault="00AF445E" w:rsidP="008D5B61">
      <w:pPr>
        <w:spacing w:line="360" w:lineRule="auto"/>
        <w:rPr>
          <w:rFonts w:ascii="Arial" w:hAnsi="Arial" w:cs="Arial"/>
          <w:color w:val="000000" w:themeColor="text1"/>
          <w:sz w:val="24"/>
          <w:szCs w:val="24"/>
        </w:rPr>
      </w:pPr>
    </w:p>
    <w:p w14:paraId="02713F2C" w14:textId="14576468" w:rsidR="00AF445E" w:rsidRPr="00A52A85" w:rsidRDefault="00AF445E" w:rsidP="008D5B61">
      <w:pPr>
        <w:spacing w:line="360" w:lineRule="auto"/>
        <w:rPr>
          <w:rFonts w:ascii="Arial" w:hAnsi="Arial" w:cs="Arial"/>
          <w:color w:val="000000" w:themeColor="text1"/>
          <w:sz w:val="24"/>
          <w:szCs w:val="24"/>
        </w:rPr>
      </w:pPr>
    </w:p>
    <w:p w14:paraId="77B39A2F" w14:textId="3DD729D3" w:rsidR="00AF445E" w:rsidRPr="00A52A85" w:rsidRDefault="00AF445E" w:rsidP="008D5B61">
      <w:pPr>
        <w:spacing w:line="360" w:lineRule="auto"/>
        <w:rPr>
          <w:rFonts w:ascii="Arial" w:hAnsi="Arial" w:cs="Arial"/>
          <w:color w:val="000000" w:themeColor="text1"/>
          <w:sz w:val="24"/>
          <w:szCs w:val="24"/>
        </w:rPr>
      </w:pPr>
    </w:p>
    <w:p w14:paraId="026C4A64" w14:textId="3135034F" w:rsidR="00AF445E" w:rsidRPr="00A52A85" w:rsidRDefault="00AF445E" w:rsidP="008D5B61">
      <w:pPr>
        <w:spacing w:line="360" w:lineRule="auto"/>
        <w:rPr>
          <w:rFonts w:ascii="Arial" w:hAnsi="Arial" w:cs="Arial"/>
          <w:color w:val="000000" w:themeColor="text1"/>
          <w:sz w:val="24"/>
          <w:szCs w:val="24"/>
        </w:rPr>
      </w:pPr>
    </w:p>
    <w:p w14:paraId="59CCBC26" w14:textId="77777777" w:rsidR="00AF445E" w:rsidRPr="00A52A85" w:rsidRDefault="00AF445E" w:rsidP="008D5B61">
      <w:pPr>
        <w:spacing w:line="360" w:lineRule="auto"/>
        <w:rPr>
          <w:rFonts w:ascii="Arial" w:hAnsi="Arial" w:cs="Arial"/>
          <w:color w:val="000000" w:themeColor="text1"/>
          <w:sz w:val="24"/>
          <w:szCs w:val="24"/>
        </w:rPr>
      </w:pPr>
    </w:p>
    <w:p w14:paraId="0D245B5F" w14:textId="77777777" w:rsidR="00774348" w:rsidRPr="00A52A85" w:rsidRDefault="00774348" w:rsidP="008E370F">
      <w:pPr>
        <w:spacing w:line="360" w:lineRule="auto"/>
        <w:ind w:firstLine="720"/>
        <w:rPr>
          <w:rFonts w:ascii="Arial" w:hAnsi="Arial" w:cs="Arial"/>
          <w:color w:val="000000" w:themeColor="text1"/>
          <w:sz w:val="24"/>
          <w:szCs w:val="24"/>
        </w:rPr>
      </w:pPr>
    </w:p>
    <w:p w14:paraId="6299896C" w14:textId="77777777" w:rsidR="00774348" w:rsidRPr="00A52A85" w:rsidRDefault="00774348" w:rsidP="00A52A85">
      <w:pPr>
        <w:pStyle w:val="Heading1"/>
      </w:pPr>
      <w:bookmarkStart w:id="67" w:name="_Toc132802511"/>
      <w:bookmarkStart w:id="68" w:name="_Toc140250157"/>
      <w:r w:rsidRPr="00A52A85">
        <w:lastRenderedPageBreak/>
        <w:t>Introduction</w:t>
      </w:r>
      <w:bookmarkEnd w:id="67"/>
      <w:bookmarkEnd w:id="68"/>
    </w:p>
    <w:p w14:paraId="761B4BC7" w14:textId="77777777" w:rsidR="00774348" w:rsidRPr="00A52A85" w:rsidRDefault="00774348" w:rsidP="008E370F">
      <w:pPr>
        <w:spacing w:line="360" w:lineRule="auto"/>
        <w:ind w:firstLine="720"/>
        <w:rPr>
          <w:rFonts w:ascii="Arial" w:hAnsi="Arial" w:cs="Arial"/>
          <w:color w:val="000000" w:themeColor="text1"/>
          <w:sz w:val="24"/>
          <w:szCs w:val="24"/>
        </w:rPr>
      </w:pPr>
    </w:p>
    <w:p w14:paraId="5A34300C" w14:textId="4229BB1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Children’s social services in the United Kingdom (UK) have learnt lessons from its historic adversarial approach, which can work against families as opposed to empowering them (Ayre, 2001). A </w:t>
      </w:r>
      <w:proofErr w:type="gramStart"/>
      <w:r w:rsidRPr="00A52A85">
        <w:rPr>
          <w:rFonts w:ascii="Arial" w:hAnsi="Arial" w:cs="Arial"/>
          <w:color w:val="000000" w:themeColor="text1"/>
          <w:sz w:val="24"/>
          <w:szCs w:val="24"/>
        </w:rPr>
        <w:t>phenomena</w:t>
      </w:r>
      <w:proofErr w:type="gramEnd"/>
      <w:r w:rsidRPr="00A52A85">
        <w:rPr>
          <w:rFonts w:ascii="Arial" w:hAnsi="Arial" w:cs="Arial"/>
          <w:color w:val="000000" w:themeColor="text1"/>
          <w:sz w:val="24"/>
          <w:szCs w:val="24"/>
        </w:rPr>
        <w:t xml:space="preserve"> referred to as the ‘invisible child’, </w:t>
      </w:r>
      <w:r w:rsidR="00D66C72">
        <w:rPr>
          <w:rFonts w:ascii="Arial" w:hAnsi="Arial" w:cs="Arial"/>
          <w:color w:val="000000" w:themeColor="text1"/>
          <w:sz w:val="24"/>
          <w:szCs w:val="24"/>
        </w:rPr>
        <w:t>illustrates</w:t>
      </w:r>
      <w:r w:rsidR="00B05760" w:rsidRPr="00A52A85">
        <w:rPr>
          <w:rFonts w:ascii="Arial" w:hAnsi="Arial" w:cs="Arial"/>
          <w:color w:val="000000" w:themeColor="text1"/>
          <w:sz w:val="24"/>
          <w:szCs w:val="24"/>
        </w:rPr>
        <w:t xml:space="preserve"> social workers struggling</w:t>
      </w:r>
      <w:r w:rsidRPr="00A52A85">
        <w:rPr>
          <w:rFonts w:ascii="Arial" w:hAnsi="Arial" w:cs="Arial"/>
          <w:color w:val="000000" w:themeColor="text1"/>
          <w:sz w:val="24"/>
          <w:szCs w:val="24"/>
        </w:rPr>
        <w:t xml:space="preserve"> to be ‘child-focused’, when</w:t>
      </w:r>
      <w:r w:rsidR="00B05760" w:rsidRPr="00A52A85">
        <w:rPr>
          <w:rFonts w:ascii="Arial" w:hAnsi="Arial" w:cs="Arial"/>
          <w:color w:val="000000" w:themeColor="text1"/>
          <w:sz w:val="24"/>
          <w:szCs w:val="24"/>
        </w:rPr>
        <w:t xml:space="preserve"> they become</w:t>
      </w:r>
      <w:r w:rsidRPr="00A52A85">
        <w:rPr>
          <w:rFonts w:ascii="Arial" w:hAnsi="Arial" w:cs="Arial"/>
          <w:color w:val="000000" w:themeColor="text1"/>
          <w:sz w:val="24"/>
          <w:szCs w:val="24"/>
        </w:rPr>
        <w:t xml:space="preserve"> emotionally overwhelmed with the complexity</w:t>
      </w:r>
      <w:r w:rsidR="00B05760" w:rsidRPr="00A52A85">
        <w:rPr>
          <w:rFonts w:ascii="Arial" w:hAnsi="Arial" w:cs="Arial"/>
          <w:color w:val="000000" w:themeColor="text1"/>
          <w:sz w:val="24"/>
          <w:szCs w:val="24"/>
        </w:rPr>
        <w:t xml:space="preserve"> and resistance of families </w:t>
      </w:r>
      <w:r w:rsidRPr="00A52A85">
        <w:rPr>
          <w:rFonts w:ascii="Arial" w:hAnsi="Arial" w:cs="Arial"/>
          <w:color w:val="000000" w:themeColor="text1"/>
          <w:sz w:val="24"/>
          <w:szCs w:val="24"/>
        </w:rPr>
        <w:t xml:space="preserve">(Furguson, 2017). Social </w:t>
      </w:r>
      <w:proofErr w:type="gramStart"/>
      <w:r w:rsidRPr="00A52A85">
        <w:rPr>
          <w:rFonts w:ascii="Arial" w:hAnsi="Arial" w:cs="Arial"/>
          <w:color w:val="000000" w:themeColor="text1"/>
          <w:sz w:val="24"/>
          <w:szCs w:val="24"/>
        </w:rPr>
        <w:t>worker</w:t>
      </w:r>
      <w:r w:rsidR="00B05760" w:rsidRPr="00A52A85">
        <w:rPr>
          <w:rFonts w:ascii="Arial" w:hAnsi="Arial" w:cs="Arial"/>
          <w:color w:val="000000" w:themeColor="text1"/>
          <w:sz w:val="24"/>
          <w:szCs w:val="24"/>
        </w:rPr>
        <w:t>s’</w:t>
      </w:r>
      <w:proofErr w:type="gramEnd"/>
      <w:r w:rsidR="00B05760" w:rsidRPr="00A52A85">
        <w:rPr>
          <w:rFonts w:ascii="Arial" w:hAnsi="Arial" w:cs="Arial"/>
          <w:color w:val="000000" w:themeColor="text1"/>
          <w:sz w:val="24"/>
          <w:szCs w:val="24"/>
        </w:rPr>
        <w:t xml:space="preserve"> in safeguarding contexts can be</w:t>
      </w:r>
      <w:r w:rsidRPr="00A52A85">
        <w:rPr>
          <w:rFonts w:ascii="Arial" w:hAnsi="Arial" w:cs="Arial"/>
          <w:color w:val="000000" w:themeColor="text1"/>
          <w:sz w:val="24"/>
          <w:szCs w:val="24"/>
        </w:rPr>
        <w:t xml:space="preserve"> perceived by parents as dehumanising (Dale et al., 2005). The inherent stigma attached to child protection work can be challenging, particularly when</w:t>
      </w:r>
      <w:r w:rsidR="00105656" w:rsidRPr="00A52A85">
        <w:rPr>
          <w:rFonts w:ascii="Arial" w:hAnsi="Arial" w:cs="Arial"/>
          <w:color w:val="000000" w:themeColor="text1"/>
          <w:sz w:val="24"/>
          <w:szCs w:val="24"/>
        </w:rPr>
        <w:t xml:space="preserve"> </w:t>
      </w:r>
      <w:r w:rsidR="00B05760" w:rsidRPr="00A52A85">
        <w:rPr>
          <w:rFonts w:ascii="Arial" w:hAnsi="Arial" w:cs="Arial"/>
          <w:color w:val="000000" w:themeColor="text1"/>
          <w:sz w:val="24"/>
          <w:szCs w:val="24"/>
        </w:rPr>
        <w:t xml:space="preserve">coercive </w:t>
      </w:r>
      <w:r w:rsidR="00547BDA" w:rsidRPr="00A52A85">
        <w:rPr>
          <w:rFonts w:ascii="Arial" w:hAnsi="Arial" w:cs="Arial"/>
          <w:color w:val="000000" w:themeColor="text1"/>
          <w:sz w:val="24"/>
          <w:szCs w:val="24"/>
        </w:rPr>
        <w:t xml:space="preserve">systemic processes may </w:t>
      </w:r>
      <w:r w:rsidR="00B05760" w:rsidRPr="00A52A85">
        <w:rPr>
          <w:rFonts w:ascii="Arial" w:hAnsi="Arial" w:cs="Arial"/>
          <w:color w:val="000000" w:themeColor="text1"/>
          <w:sz w:val="24"/>
          <w:szCs w:val="24"/>
        </w:rPr>
        <w:t xml:space="preserve">inadvertently </w:t>
      </w:r>
      <w:r w:rsidR="00547BDA" w:rsidRPr="00A52A85">
        <w:rPr>
          <w:rFonts w:ascii="Arial" w:hAnsi="Arial" w:cs="Arial"/>
          <w:color w:val="000000" w:themeColor="text1"/>
          <w:sz w:val="24"/>
          <w:szCs w:val="24"/>
        </w:rPr>
        <w:t xml:space="preserve">perpetuate harmful narratives </w:t>
      </w:r>
      <w:r w:rsidR="00774348" w:rsidRPr="00A52A85">
        <w:rPr>
          <w:rFonts w:ascii="Arial" w:hAnsi="Arial" w:cs="Arial"/>
          <w:color w:val="000000" w:themeColor="text1"/>
          <w:sz w:val="24"/>
          <w:szCs w:val="24"/>
        </w:rPr>
        <w:t>about social workers</w:t>
      </w:r>
      <w:r w:rsidR="00B05760"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(Gibson, 2015). </w:t>
      </w:r>
    </w:p>
    <w:p w14:paraId="10015F45" w14:textId="77777777" w:rsidR="000C36AC" w:rsidRDefault="008E370F" w:rsidP="00B810C6">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Contemporary social work approaches have been criticised for being too risk oriented rather than focusing on individual needs, resulting in workers feeling fragmented from other agencies (Westwood, 2012). Evidently, there is too much focus on ‘protection’, rather than ‘prevention’, </w:t>
      </w:r>
      <w:r w:rsidR="00500689" w:rsidRPr="00A52A85">
        <w:rPr>
          <w:rFonts w:ascii="Arial" w:hAnsi="Arial" w:cs="Arial"/>
          <w:color w:val="000000" w:themeColor="text1"/>
          <w:sz w:val="24"/>
          <w:szCs w:val="24"/>
        </w:rPr>
        <w:t>diminis</w:t>
      </w:r>
      <w:r w:rsidR="00500689">
        <w:rPr>
          <w:rFonts w:ascii="Arial" w:hAnsi="Arial" w:cs="Arial"/>
          <w:color w:val="000000" w:themeColor="text1"/>
          <w:sz w:val="24"/>
          <w:szCs w:val="24"/>
        </w:rPr>
        <w:t xml:space="preserve">hing </w:t>
      </w:r>
      <w:r w:rsidRPr="00A52A85">
        <w:rPr>
          <w:rFonts w:ascii="Arial" w:hAnsi="Arial" w:cs="Arial"/>
          <w:color w:val="000000" w:themeColor="text1"/>
          <w:sz w:val="24"/>
          <w:szCs w:val="24"/>
        </w:rPr>
        <w:t xml:space="preserve">the quality of relationships between workers and families (Higgins, 2017; </w:t>
      </w:r>
      <w:proofErr w:type="spellStart"/>
      <w:r w:rsidRPr="00A52A85">
        <w:rPr>
          <w:rFonts w:ascii="Arial" w:hAnsi="Arial" w:cs="Arial"/>
          <w:color w:val="000000" w:themeColor="text1"/>
          <w:sz w:val="24"/>
          <w:szCs w:val="24"/>
        </w:rPr>
        <w:t>Vyvey</w:t>
      </w:r>
      <w:proofErr w:type="spellEnd"/>
      <w:r w:rsidRPr="00A52A85">
        <w:rPr>
          <w:rFonts w:ascii="Arial" w:hAnsi="Arial" w:cs="Arial"/>
          <w:color w:val="000000" w:themeColor="text1"/>
          <w:sz w:val="24"/>
          <w:szCs w:val="24"/>
        </w:rPr>
        <w:t>, 2014). Managing risk and simultaneously building therapeutic relationships results in tension for social workers who reflec</w:t>
      </w:r>
      <w:r w:rsidR="000C36AC">
        <w:rPr>
          <w:rFonts w:ascii="Arial" w:hAnsi="Arial" w:cs="Arial"/>
          <w:color w:val="000000" w:themeColor="text1"/>
          <w:sz w:val="24"/>
          <w:szCs w:val="24"/>
        </w:rPr>
        <w:t>t</w:t>
      </w:r>
      <w:r w:rsidRPr="00A52A85">
        <w:rPr>
          <w:rFonts w:ascii="Arial" w:hAnsi="Arial" w:cs="Arial"/>
          <w:color w:val="000000" w:themeColor="text1"/>
          <w:sz w:val="24"/>
          <w:szCs w:val="24"/>
        </w:rPr>
        <w:t xml:space="preserve"> on the challenges of balancing the duality of this role (Stevens et al., 2018). Social workers value opportunities to build relationships with families (</w:t>
      </w:r>
      <w:proofErr w:type="spellStart"/>
      <w:r w:rsidRPr="00A52A85">
        <w:rPr>
          <w:rFonts w:ascii="Arial" w:hAnsi="Arial" w:cs="Arial"/>
          <w:color w:val="000000" w:themeColor="text1"/>
          <w:sz w:val="24"/>
          <w:szCs w:val="24"/>
        </w:rPr>
        <w:t>Morazes</w:t>
      </w:r>
      <w:proofErr w:type="spellEnd"/>
      <w:r w:rsidRPr="00A52A85">
        <w:rPr>
          <w:rFonts w:ascii="Arial" w:hAnsi="Arial" w:cs="Arial"/>
          <w:color w:val="000000" w:themeColor="text1"/>
          <w:sz w:val="24"/>
          <w:szCs w:val="24"/>
        </w:rPr>
        <w:t xml:space="preserve"> et al., 2010), however acknowledge the emotional labour this has (Rollins, 2020)</w:t>
      </w:r>
      <w:r w:rsidR="000C36AC">
        <w:rPr>
          <w:rFonts w:ascii="Arial" w:hAnsi="Arial" w:cs="Arial"/>
          <w:color w:val="000000" w:themeColor="text1"/>
          <w:sz w:val="24"/>
          <w:szCs w:val="24"/>
        </w:rPr>
        <w:t>.</w:t>
      </w:r>
      <w:r w:rsidRPr="00A52A85">
        <w:rPr>
          <w:rFonts w:ascii="Arial" w:hAnsi="Arial" w:cs="Arial"/>
          <w:color w:val="000000" w:themeColor="text1"/>
          <w:sz w:val="24"/>
          <w:szCs w:val="24"/>
        </w:rPr>
        <w:t xml:space="preserve"> </w:t>
      </w:r>
      <w:r w:rsidR="000C36AC">
        <w:rPr>
          <w:rFonts w:ascii="Arial" w:hAnsi="Arial" w:cs="Arial"/>
          <w:color w:val="000000" w:themeColor="text1"/>
          <w:sz w:val="24"/>
          <w:szCs w:val="24"/>
        </w:rPr>
        <w:t>T</w:t>
      </w:r>
      <w:r w:rsidRPr="00A52A85">
        <w:rPr>
          <w:rFonts w:ascii="Arial" w:hAnsi="Arial" w:cs="Arial"/>
          <w:color w:val="000000" w:themeColor="text1"/>
          <w:sz w:val="24"/>
          <w:szCs w:val="24"/>
        </w:rPr>
        <w:t xml:space="preserve">he impact of early relational trauma, often inherent in this client group, and </w:t>
      </w:r>
      <w:r w:rsidR="000C36AC">
        <w:rPr>
          <w:rFonts w:ascii="Arial" w:hAnsi="Arial" w:cs="Arial"/>
          <w:color w:val="000000" w:themeColor="text1"/>
          <w:sz w:val="24"/>
          <w:szCs w:val="24"/>
        </w:rPr>
        <w:t>the</w:t>
      </w:r>
      <w:r w:rsidRPr="00A52A85">
        <w:rPr>
          <w:rFonts w:ascii="Arial" w:hAnsi="Arial" w:cs="Arial"/>
          <w:color w:val="000000" w:themeColor="text1"/>
          <w:sz w:val="24"/>
          <w:szCs w:val="24"/>
        </w:rPr>
        <w:t xml:space="preserve"> role this plays in building trust</w:t>
      </w:r>
      <w:r w:rsidR="000C36AC">
        <w:rPr>
          <w:rFonts w:ascii="Arial" w:hAnsi="Arial" w:cs="Arial"/>
          <w:color w:val="000000" w:themeColor="text1"/>
          <w:sz w:val="24"/>
          <w:szCs w:val="24"/>
        </w:rPr>
        <w:t xml:space="preserve"> is a further challenge</w:t>
      </w:r>
      <w:r w:rsidRPr="00A52A85">
        <w:rPr>
          <w:rFonts w:ascii="Arial" w:hAnsi="Arial" w:cs="Arial"/>
          <w:color w:val="000000" w:themeColor="text1"/>
          <w:sz w:val="24"/>
          <w:szCs w:val="24"/>
        </w:rPr>
        <w:t xml:space="preserve"> (Rollins, </w:t>
      </w:r>
      <w:r w:rsidRPr="00B810C6">
        <w:rPr>
          <w:rFonts w:ascii="Arial" w:hAnsi="Arial" w:cs="Arial"/>
          <w:color w:val="000000" w:themeColor="text1"/>
          <w:sz w:val="24"/>
          <w:szCs w:val="24"/>
        </w:rPr>
        <w:t xml:space="preserve">2020). </w:t>
      </w:r>
      <w:r w:rsidR="000C36AC">
        <w:rPr>
          <w:rFonts w:ascii="Arial" w:hAnsi="Arial" w:cs="Arial"/>
          <w:color w:val="000000" w:themeColor="text1"/>
          <w:sz w:val="24"/>
          <w:szCs w:val="24"/>
        </w:rPr>
        <w:t xml:space="preserve">Further, such </w:t>
      </w:r>
      <w:r w:rsidRPr="00B810C6">
        <w:rPr>
          <w:rFonts w:ascii="Arial" w:hAnsi="Arial" w:cs="Arial"/>
          <w:color w:val="000000" w:themeColor="text1"/>
          <w:sz w:val="24"/>
          <w:szCs w:val="24"/>
        </w:rPr>
        <w:t>relationships are challenged by social workers’ own sense of safety and fears when families are complex and high risk (Murphy et al., 2013)</w:t>
      </w:r>
      <w:r w:rsidR="000C36AC">
        <w:rPr>
          <w:rFonts w:ascii="Arial" w:hAnsi="Arial" w:cs="Arial"/>
          <w:color w:val="000000" w:themeColor="text1"/>
          <w:sz w:val="24"/>
          <w:szCs w:val="24"/>
        </w:rPr>
        <w:t xml:space="preserve">. </w:t>
      </w:r>
      <w:r w:rsidRPr="00B810C6">
        <w:rPr>
          <w:rFonts w:ascii="Arial" w:hAnsi="Arial" w:cs="Arial"/>
          <w:color w:val="000000" w:themeColor="text1"/>
          <w:sz w:val="24"/>
          <w:szCs w:val="24"/>
        </w:rPr>
        <w:t xml:space="preserve"> </w:t>
      </w:r>
      <w:bookmarkStart w:id="69" w:name="_Hlk139037646"/>
    </w:p>
    <w:p w14:paraId="1F242BA1" w14:textId="0F18AD9E" w:rsidR="008E370F" w:rsidRPr="00A52A85" w:rsidRDefault="000C36AC" w:rsidP="00B810C6">
      <w:pPr>
        <w:spacing w:line="360" w:lineRule="auto"/>
        <w:ind w:firstLine="720"/>
        <w:rPr>
          <w:color w:val="000000" w:themeColor="text1"/>
        </w:rPr>
      </w:pPr>
      <w:r>
        <w:rPr>
          <w:rFonts w:ascii="Arial" w:hAnsi="Arial" w:cs="Arial"/>
          <w:color w:val="000000" w:themeColor="text1"/>
          <w:sz w:val="24"/>
          <w:szCs w:val="24"/>
        </w:rPr>
        <w:t>T</w:t>
      </w:r>
      <w:r w:rsidR="00C16EBE" w:rsidRPr="00B810C6">
        <w:rPr>
          <w:rFonts w:ascii="Arial" w:hAnsi="Arial" w:cs="Arial"/>
          <w:color w:val="000000" w:themeColor="text1"/>
          <w:sz w:val="24"/>
          <w:szCs w:val="24"/>
        </w:rPr>
        <w:t>he Covid-19</w:t>
      </w:r>
      <w:r w:rsidR="00B810C6" w:rsidRPr="00B810C6">
        <w:rPr>
          <w:rFonts w:ascii="Arial" w:hAnsi="Arial" w:cs="Arial"/>
          <w:color w:val="000000" w:themeColor="text1"/>
          <w:sz w:val="24"/>
          <w:szCs w:val="24"/>
        </w:rPr>
        <w:t xml:space="preserve"> </w:t>
      </w:r>
      <w:r w:rsidR="00C16EBE" w:rsidRPr="00B810C6">
        <w:rPr>
          <w:rFonts w:ascii="Arial" w:hAnsi="Arial" w:cs="Arial"/>
          <w:color w:val="000000" w:themeColor="text1"/>
          <w:sz w:val="24"/>
          <w:szCs w:val="24"/>
        </w:rPr>
        <w:t>mandate to work from home</w:t>
      </w:r>
      <w:r w:rsidR="00B810C6">
        <w:rPr>
          <w:rFonts w:ascii="Arial" w:hAnsi="Arial" w:cs="Arial"/>
          <w:color w:val="000000" w:themeColor="text1"/>
          <w:sz w:val="24"/>
          <w:szCs w:val="24"/>
        </w:rPr>
        <w:t>,</w:t>
      </w:r>
      <w:r w:rsidR="00B810C6" w:rsidRPr="00B810C6">
        <w:rPr>
          <w:rFonts w:ascii="Arial" w:hAnsi="Arial" w:cs="Arial"/>
          <w:color w:val="000000" w:themeColor="text1"/>
          <w:sz w:val="24"/>
          <w:szCs w:val="24"/>
        </w:rPr>
        <w:t xml:space="preserve"> </w:t>
      </w:r>
      <w:r w:rsidR="00B810C6">
        <w:rPr>
          <w:rFonts w:ascii="Arial" w:hAnsi="Arial" w:cs="Arial"/>
          <w:color w:val="000000" w:themeColor="text1"/>
          <w:sz w:val="24"/>
          <w:szCs w:val="24"/>
        </w:rPr>
        <w:t>decreas</w:t>
      </w:r>
      <w:r>
        <w:rPr>
          <w:rFonts w:ascii="Arial" w:hAnsi="Arial" w:cs="Arial"/>
          <w:color w:val="000000" w:themeColor="text1"/>
          <w:sz w:val="24"/>
          <w:szCs w:val="24"/>
        </w:rPr>
        <w:t>ed</w:t>
      </w:r>
      <w:r w:rsidR="00B810C6">
        <w:rPr>
          <w:rFonts w:ascii="Arial" w:hAnsi="Arial" w:cs="Arial"/>
          <w:color w:val="000000" w:themeColor="text1"/>
          <w:sz w:val="24"/>
          <w:szCs w:val="24"/>
        </w:rPr>
        <w:t xml:space="preserve"> opportunities</w:t>
      </w:r>
      <w:r w:rsidR="00C16EBE" w:rsidRPr="00B810C6">
        <w:rPr>
          <w:rFonts w:ascii="Arial" w:hAnsi="Arial" w:cs="Arial"/>
          <w:color w:val="000000" w:themeColor="text1"/>
          <w:sz w:val="24"/>
          <w:szCs w:val="24"/>
        </w:rPr>
        <w:t xml:space="preserve"> for professionals to build working relationships with colleagues and clients</w:t>
      </w:r>
      <w:bookmarkEnd w:id="69"/>
      <w:r w:rsidR="00B810C6" w:rsidRPr="00B810C6">
        <w:rPr>
          <w:rFonts w:ascii="Arial" w:hAnsi="Arial" w:cs="Arial"/>
          <w:color w:val="000000" w:themeColor="text1"/>
          <w:sz w:val="24"/>
          <w:szCs w:val="24"/>
        </w:rPr>
        <w:t>.</w:t>
      </w:r>
      <w:r w:rsidR="00C16EBE" w:rsidRPr="00B810C6">
        <w:rPr>
          <w:rFonts w:ascii="Arial" w:hAnsi="Arial" w:cs="Arial"/>
          <w:color w:val="000000" w:themeColor="text1"/>
          <w:sz w:val="24"/>
          <w:szCs w:val="24"/>
        </w:rPr>
        <w:t xml:space="preserve"> </w:t>
      </w:r>
      <w:r w:rsidR="008E370F" w:rsidRPr="00B810C6">
        <w:rPr>
          <w:rFonts w:ascii="Arial" w:hAnsi="Arial" w:cs="Arial"/>
          <w:color w:val="000000" w:themeColor="text1"/>
          <w:sz w:val="24"/>
          <w:szCs w:val="24"/>
        </w:rPr>
        <w:t>Working</w:t>
      </w:r>
      <w:r w:rsidR="008E370F" w:rsidRPr="00A52A85">
        <w:rPr>
          <w:rFonts w:ascii="Arial" w:hAnsi="Arial" w:cs="Arial"/>
          <w:color w:val="000000" w:themeColor="text1"/>
          <w:sz w:val="24"/>
          <w:szCs w:val="24"/>
        </w:rPr>
        <w:t xml:space="preserve"> in</w:t>
      </w:r>
      <w:r w:rsidR="002402AC">
        <w:rPr>
          <w:rFonts w:ascii="Arial" w:hAnsi="Arial" w:cs="Arial"/>
          <w:color w:val="000000" w:themeColor="text1"/>
          <w:sz w:val="24"/>
          <w:szCs w:val="24"/>
        </w:rPr>
        <w:t xml:space="preserve"> a</w:t>
      </w:r>
      <w:r w:rsidR="008E370F" w:rsidRPr="00A52A85">
        <w:rPr>
          <w:rFonts w:ascii="Arial" w:hAnsi="Arial" w:cs="Arial"/>
          <w:color w:val="000000" w:themeColor="text1"/>
          <w:sz w:val="24"/>
          <w:szCs w:val="24"/>
        </w:rPr>
        <w:t xml:space="preserve"> silo within emotionally charged contexts with </w:t>
      </w:r>
      <w:r w:rsidR="00B810C6">
        <w:rPr>
          <w:rFonts w:ascii="Arial" w:hAnsi="Arial" w:cs="Arial"/>
          <w:color w:val="000000" w:themeColor="text1"/>
          <w:sz w:val="24"/>
          <w:szCs w:val="24"/>
        </w:rPr>
        <w:t xml:space="preserve">a </w:t>
      </w:r>
      <w:r w:rsidR="008E370F" w:rsidRPr="00A52A85">
        <w:rPr>
          <w:rFonts w:ascii="Arial" w:hAnsi="Arial" w:cs="Arial"/>
          <w:color w:val="000000" w:themeColor="text1"/>
          <w:sz w:val="24"/>
          <w:szCs w:val="24"/>
        </w:rPr>
        <w:t xml:space="preserve">lack of resources and increasing caseloads, increases stress (Antonopoulou et al., 2017; </w:t>
      </w:r>
      <w:proofErr w:type="spellStart"/>
      <w:r w:rsidR="008E370F" w:rsidRPr="00A52A85">
        <w:rPr>
          <w:rFonts w:ascii="Arial" w:hAnsi="Arial" w:cs="Arial"/>
          <w:color w:val="000000" w:themeColor="text1"/>
          <w:sz w:val="24"/>
          <w:szCs w:val="24"/>
        </w:rPr>
        <w:t>Morazes</w:t>
      </w:r>
      <w:proofErr w:type="spellEnd"/>
      <w:r w:rsidR="008E370F" w:rsidRPr="00A52A85">
        <w:rPr>
          <w:rFonts w:ascii="Arial" w:hAnsi="Arial" w:cs="Arial"/>
          <w:color w:val="000000" w:themeColor="text1"/>
          <w:sz w:val="24"/>
          <w:szCs w:val="24"/>
        </w:rPr>
        <w:t xml:space="preserve"> et al., 2010), reduces wellbeing and directly impacts services available to families, through lost working days due to workplace stress, anxiety and depression (as cited in </w:t>
      </w:r>
      <w:proofErr w:type="spellStart"/>
      <w:r w:rsidR="008E370F" w:rsidRPr="00A52A85">
        <w:rPr>
          <w:rFonts w:ascii="Arial" w:hAnsi="Arial" w:cs="Arial"/>
          <w:color w:val="000000" w:themeColor="text1"/>
          <w:sz w:val="24"/>
          <w:szCs w:val="24"/>
        </w:rPr>
        <w:t>Ravalier</w:t>
      </w:r>
      <w:proofErr w:type="spellEnd"/>
      <w:r w:rsidR="008E370F" w:rsidRPr="00A52A85">
        <w:rPr>
          <w:rFonts w:ascii="Arial" w:hAnsi="Arial" w:cs="Arial"/>
          <w:color w:val="000000" w:themeColor="text1"/>
          <w:sz w:val="24"/>
          <w:szCs w:val="24"/>
        </w:rPr>
        <w:t xml:space="preserve"> et al., 2021). </w:t>
      </w:r>
      <w:r w:rsidR="008E370F" w:rsidRPr="00A52A85">
        <w:rPr>
          <w:color w:val="000000" w:themeColor="text1"/>
        </w:rPr>
        <w:t xml:space="preserve"> </w:t>
      </w:r>
      <w:r w:rsidR="00B810C6">
        <w:rPr>
          <w:color w:val="000000" w:themeColor="text1"/>
        </w:rPr>
        <w:t xml:space="preserve"> </w:t>
      </w:r>
    </w:p>
    <w:p w14:paraId="49AA8F36" w14:textId="6150E365"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This illustrates </w:t>
      </w:r>
      <w:r w:rsidR="00B05760" w:rsidRPr="00A52A85">
        <w:rPr>
          <w:rFonts w:ascii="Arial" w:hAnsi="Arial" w:cs="Arial"/>
          <w:color w:val="000000" w:themeColor="text1"/>
          <w:sz w:val="24"/>
          <w:szCs w:val="24"/>
        </w:rPr>
        <w:t xml:space="preserve">the </w:t>
      </w:r>
      <w:r w:rsidRPr="00A52A85">
        <w:rPr>
          <w:rFonts w:ascii="Arial" w:hAnsi="Arial" w:cs="Arial"/>
          <w:color w:val="000000" w:themeColor="text1"/>
          <w:sz w:val="24"/>
          <w:szCs w:val="24"/>
        </w:rPr>
        <w:t xml:space="preserve">need </w:t>
      </w:r>
      <w:r w:rsidR="00B05760" w:rsidRPr="00A52A85">
        <w:rPr>
          <w:rFonts w:ascii="Arial" w:hAnsi="Arial" w:cs="Arial"/>
          <w:color w:val="000000" w:themeColor="text1"/>
          <w:sz w:val="24"/>
          <w:szCs w:val="24"/>
        </w:rPr>
        <w:t xml:space="preserve">to advocate </w:t>
      </w:r>
      <w:r w:rsidRPr="00A52A85">
        <w:rPr>
          <w:rFonts w:ascii="Arial" w:hAnsi="Arial" w:cs="Arial"/>
          <w:color w:val="000000" w:themeColor="text1"/>
          <w:sz w:val="24"/>
          <w:szCs w:val="24"/>
        </w:rPr>
        <w:t>a shift in culture to ‘working with families’ rather than ‘doing things to them’. This would enable social worker</w:t>
      </w:r>
      <w:r w:rsidR="00D3475A">
        <w:rPr>
          <w:rFonts w:ascii="Arial" w:hAnsi="Arial" w:cs="Arial"/>
          <w:color w:val="000000" w:themeColor="text1"/>
          <w:sz w:val="24"/>
          <w:szCs w:val="24"/>
        </w:rPr>
        <w:t>s to</w:t>
      </w:r>
      <w:r w:rsidRPr="00A52A85">
        <w:rPr>
          <w:rFonts w:ascii="Arial" w:hAnsi="Arial" w:cs="Arial"/>
          <w:color w:val="000000" w:themeColor="text1"/>
          <w:sz w:val="24"/>
          <w:szCs w:val="24"/>
        </w:rPr>
        <w:t xml:space="preserve"> </w:t>
      </w:r>
      <w:r w:rsidR="00D3475A" w:rsidRPr="00A52A85">
        <w:rPr>
          <w:rFonts w:ascii="Arial" w:hAnsi="Arial" w:cs="Arial"/>
          <w:color w:val="000000" w:themeColor="text1"/>
          <w:sz w:val="24"/>
          <w:szCs w:val="24"/>
        </w:rPr>
        <w:t>fulfil</w:t>
      </w:r>
      <w:r w:rsidRPr="00A52A85">
        <w:rPr>
          <w:rFonts w:ascii="Arial" w:hAnsi="Arial" w:cs="Arial"/>
          <w:color w:val="000000" w:themeColor="text1"/>
          <w:sz w:val="24"/>
          <w:szCs w:val="24"/>
        </w:rPr>
        <w:t xml:space="preserve"> what they view as ‘true social work functions’ (</w:t>
      </w:r>
      <w:proofErr w:type="spellStart"/>
      <w:r w:rsidRPr="00A52A85">
        <w:rPr>
          <w:rFonts w:ascii="Arial" w:hAnsi="Arial" w:cs="Arial"/>
          <w:color w:val="000000" w:themeColor="text1"/>
          <w:sz w:val="24"/>
          <w:szCs w:val="24"/>
        </w:rPr>
        <w:t>Morazes</w:t>
      </w:r>
      <w:proofErr w:type="spellEnd"/>
      <w:r w:rsidRPr="00A52A85">
        <w:rPr>
          <w:rFonts w:ascii="Arial" w:hAnsi="Arial" w:cs="Arial"/>
          <w:color w:val="000000" w:themeColor="text1"/>
          <w:sz w:val="24"/>
          <w:szCs w:val="24"/>
        </w:rPr>
        <w:t xml:space="preserve"> et al., 2010, p. 243) and reform social work practice, with an emphasis on increased support </w:t>
      </w:r>
      <w:r w:rsidR="00D3475A">
        <w:rPr>
          <w:rFonts w:ascii="Arial" w:hAnsi="Arial" w:cs="Arial"/>
          <w:color w:val="000000" w:themeColor="text1"/>
          <w:sz w:val="24"/>
          <w:szCs w:val="24"/>
        </w:rPr>
        <w:t xml:space="preserve">for social workers </w:t>
      </w:r>
      <w:r w:rsidRPr="00A52A85">
        <w:rPr>
          <w:rFonts w:ascii="Arial" w:hAnsi="Arial" w:cs="Arial"/>
          <w:color w:val="000000" w:themeColor="text1"/>
          <w:sz w:val="24"/>
          <w:szCs w:val="24"/>
        </w:rPr>
        <w:t xml:space="preserve">(Stanley et al., 2006) and families (Higgins, 2017). </w:t>
      </w:r>
    </w:p>
    <w:p w14:paraId="2F44EEA6" w14:textId="2AA416E4" w:rsidR="008E370F" w:rsidRDefault="008E370F" w:rsidP="00A52A85">
      <w:pPr>
        <w:pStyle w:val="Heading2"/>
        <w:rPr>
          <w:color w:val="000000" w:themeColor="text1"/>
        </w:rPr>
      </w:pPr>
      <w:bookmarkStart w:id="70" w:name="_Toc132802512"/>
      <w:bookmarkStart w:id="71" w:name="_Toc140250158"/>
      <w:r w:rsidRPr="00A52A85">
        <w:rPr>
          <w:color w:val="000000" w:themeColor="text1"/>
        </w:rPr>
        <w:t>Strengthening Families Protecting Children: The Family safeguarding model</w:t>
      </w:r>
      <w:bookmarkEnd w:id="70"/>
      <w:bookmarkEnd w:id="71"/>
    </w:p>
    <w:p w14:paraId="740EF16E" w14:textId="77777777" w:rsidR="00A52A85" w:rsidRPr="00A52A85" w:rsidRDefault="00A52A85" w:rsidP="00A52A85"/>
    <w:p w14:paraId="71291F8C" w14:textId="55F4FBCE" w:rsidR="00500689" w:rsidRDefault="008E370F" w:rsidP="00500689">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Following concerns and serious case reviews</w:t>
      </w:r>
      <w:r w:rsidR="00A8583E">
        <w:rPr>
          <w:rFonts w:ascii="Arial" w:hAnsi="Arial" w:cs="Arial"/>
          <w:color w:val="000000" w:themeColor="text1"/>
          <w:sz w:val="24"/>
          <w:szCs w:val="24"/>
        </w:rPr>
        <w:t xml:space="preserve"> the Department of Education (2019) launched the </w:t>
      </w:r>
      <w:r w:rsidRPr="00A52A85">
        <w:rPr>
          <w:rFonts w:ascii="Arial" w:hAnsi="Arial" w:cs="Arial"/>
          <w:color w:val="000000" w:themeColor="text1"/>
          <w:sz w:val="24"/>
          <w:szCs w:val="24"/>
        </w:rPr>
        <w:t>Strengthening Families Protecting Children Framework</w:t>
      </w:r>
      <w:r w:rsidR="000C36AC">
        <w:rPr>
          <w:rFonts w:ascii="Arial" w:hAnsi="Arial" w:cs="Arial"/>
          <w:color w:val="000000" w:themeColor="text1"/>
          <w:sz w:val="24"/>
          <w:szCs w:val="24"/>
        </w:rPr>
        <w:t xml:space="preserve">, which </w:t>
      </w:r>
      <w:r w:rsidRPr="00A52A85">
        <w:rPr>
          <w:rFonts w:ascii="Arial" w:hAnsi="Arial" w:cs="Arial"/>
          <w:color w:val="000000" w:themeColor="text1"/>
          <w:sz w:val="24"/>
          <w:szCs w:val="24"/>
        </w:rPr>
        <w:t xml:space="preserve">advocates for reducing bureaucratic burden and working collaboratively </w:t>
      </w:r>
      <w:r w:rsidR="000C36AC">
        <w:rPr>
          <w:rFonts w:ascii="Arial" w:hAnsi="Arial" w:cs="Arial"/>
          <w:color w:val="000000" w:themeColor="text1"/>
          <w:sz w:val="24"/>
          <w:szCs w:val="24"/>
        </w:rPr>
        <w:t xml:space="preserve">with </w:t>
      </w:r>
      <w:r w:rsidRPr="00A52A85">
        <w:rPr>
          <w:rFonts w:ascii="Arial" w:hAnsi="Arial" w:cs="Arial"/>
          <w:color w:val="000000" w:themeColor="text1"/>
          <w:sz w:val="24"/>
          <w:szCs w:val="24"/>
        </w:rPr>
        <w:t>other systems of care</w:t>
      </w:r>
      <w:r w:rsidR="00500689">
        <w:rPr>
          <w:rFonts w:ascii="Arial" w:hAnsi="Arial" w:cs="Arial"/>
          <w:color w:val="000000" w:themeColor="text1"/>
          <w:sz w:val="24"/>
          <w:szCs w:val="24"/>
        </w:rPr>
        <w:t>.</w:t>
      </w:r>
      <w:r w:rsidRPr="00A52A85">
        <w:rPr>
          <w:rFonts w:ascii="Arial" w:hAnsi="Arial" w:cs="Arial"/>
          <w:color w:val="000000" w:themeColor="text1"/>
          <w:sz w:val="24"/>
          <w:szCs w:val="24"/>
        </w:rPr>
        <w:t xml:space="preserve"> The aim is to enable early support when working with complex cases (Munroe, 2011</w:t>
      </w:r>
      <w:r w:rsidR="00500689">
        <w:rPr>
          <w:rFonts w:ascii="Arial" w:hAnsi="Arial" w:cs="Arial"/>
          <w:color w:val="000000" w:themeColor="text1"/>
          <w:sz w:val="24"/>
          <w:szCs w:val="24"/>
        </w:rPr>
        <w:t xml:space="preserve">), </w:t>
      </w:r>
      <w:r w:rsidR="00F57FEA">
        <w:rPr>
          <w:rFonts w:ascii="Arial" w:hAnsi="Arial" w:cs="Arial"/>
          <w:color w:val="000000" w:themeColor="text1"/>
          <w:sz w:val="24"/>
          <w:szCs w:val="24"/>
        </w:rPr>
        <w:t>reform child protection</w:t>
      </w:r>
      <w:r w:rsidRPr="00A52A85">
        <w:rPr>
          <w:rFonts w:ascii="Arial" w:hAnsi="Arial" w:cs="Arial"/>
          <w:color w:val="000000" w:themeColor="text1"/>
          <w:sz w:val="24"/>
          <w:szCs w:val="24"/>
        </w:rPr>
        <w:t xml:space="preserve"> services</w:t>
      </w:r>
      <w:r w:rsidR="00F57FEA">
        <w:rPr>
          <w:rFonts w:ascii="Arial" w:hAnsi="Arial" w:cs="Arial"/>
          <w:color w:val="000000" w:themeColor="text1"/>
          <w:sz w:val="24"/>
          <w:szCs w:val="24"/>
        </w:rPr>
        <w:t xml:space="preserve"> to ones</w:t>
      </w:r>
      <w:r w:rsidRPr="00A52A85">
        <w:rPr>
          <w:rFonts w:ascii="Arial" w:hAnsi="Arial" w:cs="Arial"/>
          <w:color w:val="000000" w:themeColor="text1"/>
          <w:sz w:val="24"/>
          <w:szCs w:val="24"/>
        </w:rPr>
        <w:t xml:space="preserve"> that build resilience and enable social workers to manage risks confidently (Department for Education, 2019)</w:t>
      </w:r>
      <w:r w:rsidR="00500689">
        <w:rPr>
          <w:rFonts w:ascii="Arial" w:hAnsi="Arial" w:cs="Arial"/>
          <w:color w:val="000000" w:themeColor="text1"/>
          <w:sz w:val="24"/>
          <w:szCs w:val="24"/>
        </w:rPr>
        <w:t xml:space="preserve"> and ultimately reduce the number of children entering care.</w:t>
      </w:r>
      <w:r w:rsidRPr="00A52A85">
        <w:rPr>
          <w:rFonts w:ascii="Arial" w:hAnsi="Arial" w:cs="Arial"/>
          <w:color w:val="000000" w:themeColor="text1"/>
          <w:sz w:val="24"/>
          <w:szCs w:val="24"/>
        </w:rPr>
        <w:t xml:space="preserve"> </w:t>
      </w:r>
    </w:p>
    <w:p w14:paraId="1DFAB577" w14:textId="541043E9" w:rsidR="008E370F" w:rsidRPr="00A52A85" w:rsidRDefault="008E370F" w:rsidP="00500689">
      <w:pPr>
        <w:spacing w:line="360" w:lineRule="auto"/>
        <w:ind w:firstLine="720"/>
        <w:rPr>
          <w:rFonts w:ascii="Arial" w:hAnsi="Arial" w:cs="Arial"/>
          <w:color w:val="000000" w:themeColor="text1"/>
          <w:sz w:val="24"/>
          <w:szCs w:val="24"/>
        </w:rPr>
      </w:pPr>
      <w:bookmarkStart w:id="72" w:name="_Hlk140253258"/>
      <w:r w:rsidRPr="00A52A85">
        <w:rPr>
          <w:rFonts w:ascii="Arial" w:hAnsi="Arial" w:cs="Arial"/>
          <w:color w:val="000000" w:themeColor="text1"/>
          <w:sz w:val="24"/>
          <w:szCs w:val="24"/>
        </w:rPr>
        <w:t>Initially implemented within local authorities deemed to ‘require improvement’, it has three main ‘innovators’, who developed models to meet these aims, including: Hertfordshir</w:t>
      </w:r>
      <w:r w:rsidR="000C36AC">
        <w:rPr>
          <w:rFonts w:ascii="Arial" w:hAnsi="Arial" w:cs="Arial"/>
          <w:color w:val="000000" w:themeColor="text1"/>
          <w:sz w:val="24"/>
          <w:szCs w:val="24"/>
        </w:rPr>
        <w:t>e’s</w:t>
      </w:r>
      <w:r w:rsidRPr="00A52A85">
        <w:rPr>
          <w:rFonts w:ascii="Arial" w:hAnsi="Arial" w:cs="Arial"/>
          <w:color w:val="000000" w:themeColor="text1"/>
          <w:sz w:val="24"/>
          <w:szCs w:val="24"/>
        </w:rPr>
        <w:t>: ‘Family Safeguarding</w:t>
      </w:r>
      <w:r w:rsidR="00A8583E">
        <w:rPr>
          <w:rFonts w:ascii="Arial" w:hAnsi="Arial" w:cs="Arial"/>
          <w:color w:val="000000" w:themeColor="text1"/>
          <w:sz w:val="24"/>
          <w:szCs w:val="24"/>
        </w:rPr>
        <w:t xml:space="preserve"> Model (FSM)</w:t>
      </w:r>
      <w:r w:rsidRPr="00A52A85">
        <w:rPr>
          <w:rFonts w:ascii="Arial" w:hAnsi="Arial" w:cs="Arial"/>
          <w:color w:val="000000" w:themeColor="text1"/>
          <w:sz w:val="24"/>
          <w:szCs w:val="24"/>
        </w:rPr>
        <w:t>’, Leeds: ‘Family Valued’, and North Yorkshire who developed ‘No Wrong Door’ (Department of Education, 2019).</w:t>
      </w:r>
      <w:bookmarkStart w:id="73" w:name="_Hlk139037728"/>
      <w:r w:rsidR="00500689">
        <w:rPr>
          <w:rFonts w:ascii="Arial" w:hAnsi="Arial" w:cs="Arial"/>
          <w:color w:val="000000" w:themeColor="text1"/>
          <w:sz w:val="24"/>
          <w:szCs w:val="24"/>
        </w:rPr>
        <w:t xml:space="preserve"> </w:t>
      </w:r>
      <w:bookmarkStart w:id="74" w:name="_Hlk140252117"/>
      <w:r w:rsidR="00AA58F0">
        <w:rPr>
          <w:rFonts w:ascii="Arial" w:hAnsi="Arial" w:cs="Arial"/>
          <w:color w:val="000000" w:themeColor="text1"/>
          <w:sz w:val="24"/>
          <w:szCs w:val="24"/>
        </w:rPr>
        <w:t>Hertfordshire</w:t>
      </w:r>
      <w:r w:rsidR="005C0E62">
        <w:rPr>
          <w:rFonts w:ascii="Arial" w:hAnsi="Arial" w:cs="Arial"/>
          <w:color w:val="000000" w:themeColor="text1"/>
          <w:sz w:val="24"/>
          <w:szCs w:val="24"/>
        </w:rPr>
        <w:t xml:space="preserve"> </w:t>
      </w:r>
      <w:r w:rsidR="00AA58F0">
        <w:rPr>
          <w:rFonts w:ascii="Arial" w:hAnsi="Arial" w:cs="Arial"/>
          <w:color w:val="000000" w:themeColor="text1"/>
          <w:sz w:val="24"/>
          <w:szCs w:val="24"/>
        </w:rPr>
        <w:t>w</w:t>
      </w:r>
      <w:r w:rsidR="005C0E62">
        <w:rPr>
          <w:rFonts w:ascii="Arial" w:hAnsi="Arial" w:cs="Arial"/>
          <w:color w:val="000000" w:themeColor="text1"/>
          <w:sz w:val="24"/>
          <w:szCs w:val="24"/>
        </w:rPr>
        <w:t>ere</w:t>
      </w:r>
      <w:r w:rsidR="00AA58F0">
        <w:rPr>
          <w:rFonts w:ascii="Arial" w:hAnsi="Arial" w:cs="Arial"/>
          <w:color w:val="000000" w:themeColor="text1"/>
          <w:sz w:val="24"/>
          <w:szCs w:val="24"/>
        </w:rPr>
        <w:t xml:space="preserve"> the first to roll out the F</w:t>
      </w:r>
      <w:r w:rsidR="00A8583E">
        <w:rPr>
          <w:rFonts w:ascii="Arial" w:hAnsi="Arial" w:cs="Arial"/>
          <w:color w:val="000000" w:themeColor="text1"/>
          <w:sz w:val="24"/>
          <w:szCs w:val="24"/>
        </w:rPr>
        <w:t xml:space="preserve">SM </w:t>
      </w:r>
      <w:r w:rsidR="000D270B">
        <w:rPr>
          <w:rFonts w:ascii="Arial" w:hAnsi="Arial" w:cs="Arial"/>
          <w:color w:val="000000" w:themeColor="text1"/>
          <w:sz w:val="24"/>
          <w:szCs w:val="24"/>
        </w:rPr>
        <w:t>in April 2015</w:t>
      </w:r>
      <w:r w:rsidR="005C0E62">
        <w:rPr>
          <w:rFonts w:ascii="Arial" w:hAnsi="Arial" w:cs="Arial"/>
          <w:color w:val="000000" w:themeColor="text1"/>
          <w:sz w:val="24"/>
          <w:szCs w:val="24"/>
        </w:rPr>
        <w:t>, which</w:t>
      </w:r>
      <w:r w:rsidR="00AA58F0">
        <w:rPr>
          <w:rFonts w:ascii="Arial" w:hAnsi="Arial" w:cs="Arial"/>
          <w:color w:val="000000" w:themeColor="text1"/>
          <w:sz w:val="24"/>
          <w:szCs w:val="24"/>
        </w:rPr>
        <w:t xml:space="preserve"> </w:t>
      </w:r>
      <w:r w:rsidR="000D270B">
        <w:rPr>
          <w:rFonts w:ascii="Arial" w:hAnsi="Arial" w:cs="Arial"/>
          <w:color w:val="000000" w:themeColor="text1"/>
          <w:sz w:val="24"/>
          <w:szCs w:val="24"/>
        </w:rPr>
        <w:t>advocat</w:t>
      </w:r>
      <w:r w:rsidR="001544B5">
        <w:rPr>
          <w:rFonts w:ascii="Arial" w:hAnsi="Arial" w:cs="Arial"/>
          <w:color w:val="000000" w:themeColor="text1"/>
          <w:sz w:val="24"/>
          <w:szCs w:val="24"/>
        </w:rPr>
        <w:t>es</w:t>
      </w:r>
      <w:r w:rsidR="000D270B">
        <w:rPr>
          <w:rFonts w:ascii="Arial" w:hAnsi="Arial" w:cs="Arial"/>
          <w:color w:val="000000" w:themeColor="text1"/>
          <w:sz w:val="24"/>
          <w:szCs w:val="24"/>
        </w:rPr>
        <w:t xml:space="preserve"> for </w:t>
      </w:r>
      <w:r w:rsidRPr="00A52A85">
        <w:rPr>
          <w:rFonts w:ascii="Arial" w:hAnsi="Arial" w:cs="Arial"/>
          <w:color w:val="000000" w:themeColor="text1"/>
          <w:sz w:val="24"/>
          <w:szCs w:val="24"/>
        </w:rPr>
        <w:t>having ‘all professionals under one roo</w:t>
      </w:r>
      <w:r w:rsidR="005C0E62">
        <w:rPr>
          <w:rFonts w:ascii="Arial" w:hAnsi="Arial" w:cs="Arial"/>
          <w:color w:val="000000" w:themeColor="text1"/>
          <w:sz w:val="24"/>
          <w:szCs w:val="24"/>
        </w:rPr>
        <w:t>f’</w:t>
      </w:r>
      <w:r w:rsidR="000D270B">
        <w:rPr>
          <w:rFonts w:ascii="Arial" w:hAnsi="Arial" w:cs="Arial"/>
          <w:color w:val="000000" w:themeColor="text1"/>
          <w:sz w:val="24"/>
          <w:szCs w:val="24"/>
        </w:rPr>
        <w:t>, to improve joined up working and shared communication systems</w:t>
      </w:r>
      <w:r w:rsidRPr="00A52A85">
        <w:rPr>
          <w:rFonts w:ascii="Arial" w:hAnsi="Arial" w:cs="Arial"/>
          <w:color w:val="000000" w:themeColor="text1"/>
          <w:sz w:val="24"/>
          <w:szCs w:val="24"/>
        </w:rPr>
        <w:t xml:space="preserve">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2017)</w:t>
      </w:r>
      <w:r w:rsidR="00F57FEA">
        <w:rPr>
          <w:rFonts w:ascii="Arial" w:hAnsi="Arial" w:cs="Arial"/>
          <w:color w:val="000000" w:themeColor="text1"/>
          <w:sz w:val="24"/>
          <w:szCs w:val="24"/>
        </w:rPr>
        <w:t xml:space="preserve">. </w:t>
      </w:r>
      <w:r w:rsidR="00AA58F0">
        <w:rPr>
          <w:rFonts w:ascii="Arial" w:hAnsi="Arial" w:cs="Arial"/>
          <w:color w:val="000000" w:themeColor="text1"/>
          <w:sz w:val="24"/>
          <w:szCs w:val="24"/>
        </w:rPr>
        <w:t xml:space="preserve">Practitioners addressing </w:t>
      </w:r>
      <w:r w:rsidR="005C0E62">
        <w:rPr>
          <w:rFonts w:ascii="Arial" w:hAnsi="Arial" w:cs="Arial"/>
          <w:color w:val="000000" w:themeColor="text1"/>
          <w:sz w:val="24"/>
          <w:szCs w:val="24"/>
        </w:rPr>
        <w:t xml:space="preserve">parental </w:t>
      </w:r>
      <w:r w:rsidR="00AA58F0">
        <w:rPr>
          <w:rFonts w:ascii="Arial" w:hAnsi="Arial" w:cs="Arial"/>
          <w:color w:val="000000" w:themeColor="text1"/>
          <w:sz w:val="24"/>
          <w:szCs w:val="24"/>
        </w:rPr>
        <w:t>m</w:t>
      </w:r>
      <w:r w:rsidR="000D270B">
        <w:rPr>
          <w:rFonts w:ascii="Arial" w:hAnsi="Arial" w:cs="Arial"/>
          <w:color w:val="000000" w:themeColor="text1"/>
          <w:sz w:val="24"/>
          <w:szCs w:val="24"/>
        </w:rPr>
        <w:t>ental health</w:t>
      </w:r>
      <w:r w:rsidR="00AA58F0">
        <w:rPr>
          <w:rFonts w:ascii="Arial" w:hAnsi="Arial" w:cs="Arial"/>
          <w:color w:val="000000" w:themeColor="text1"/>
          <w:sz w:val="24"/>
          <w:szCs w:val="24"/>
        </w:rPr>
        <w:t>, domestic abuse</w:t>
      </w:r>
      <w:r w:rsidR="002402AC">
        <w:rPr>
          <w:rFonts w:ascii="Arial" w:hAnsi="Arial" w:cs="Arial"/>
          <w:color w:val="000000" w:themeColor="text1"/>
          <w:sz w:val="24"/>
          <w:szCs w:val="24"/>
        </w:rPr>
        <w:t>,</w:t>
      </w:r>
      <w:r w:rsidR="00AA58F0">
        <w:rPr>
          <w:rFonts w:ascii="Arial" w:hAnsi="Arial" w:cs="Arial"/>
          <w:color w:val="000000" w:themeColor="text1"/>
          <w:sz w:val="24"/>
          <w:szCs w:val="24"/>
        </w:rPr>
        <w:t xml:space="preserve"> and substance misuse difficulties </w:t>
      </w:r>
      <w:r w:rsidR="00A8583E">
        <w:rPr>
          <w:rFonts w:ascii="Arial" w:hAnsi="Arial" w:cs="Arial"/>
          <w:color w:val="000000" w:themeColor="text1"/>
          <w:sz w:val="24"/>
          <w:szCs w:val="24"/>
        </w:rPr>
        <w:t>were</w:t>
      </w:r>
      <w:r w:rsidR="000D270B">
        <w:rPr>
          <w:rFonts w:ascii="Arial" w:hAnsi="Arial" w:cs="Arial"/>
          <w:color w:val="000000" w:themeColor="text1"/>
          <w:sz w:val="24"/>
          <w:szCs w:val="24"/>
        </w:rPr>
        <w:t xml:space="preserve"> employed</w:t>
      </w:r>
      <w:r w:rsidR="00AA58F0">
        <w:rPr>
          <w:rFonts w:ascii="Arial" w:hAnsi="Arial" w:cs="Arial"/>
          <w:color w:val="000000" w:themeColor="text1"/>
          <w:sz w:val="24"/>
          <w:szCs w:val="24"/>
        </w:rPr>
        <w:t xml:space="preserve"> directly within social work teams</w:t>
      </w:r>
      <w:r w:rsidR="000D270B">
        <w:rPr>
          <w:rFonts w:ascii="Arial" w:hAnsi="Arial" w:cs="Arial"/>
          <w:color w:val="000000" w:themeColor="text1"/>
          <w:sz w:val="24"/>
          <w:szCs w:val="24"/>
        </w:rPr>
        <w:t xml:space="preserve"> to work </w:t>
      </w:r>
      <w:r w:rsidR="005C0E62">
        <w:rPr>
          <w:rFonts w:ascii="Arial" w:hAnsi="Arial" w:cs="Arial"/>
          <w:color w:val="000000" w:themeColor="text1"/>
          <w:sz w:val="24"/>
          <w:szCs w:val="24"/>
        </w:rPr>
        <w:t>therapeutically</w:t>
      </w:r>
      <w:r w:rsidR="00F57FEA">
        <w:rPr>
          <w:rFonts w:ascii="Arial" w:hAnsi="Arial" w:cs="Arial"/>
          <w:color w:val="000000" w:themeColor="text1"/>
          <w:sz w:val="24"/>
          <w:szCs w:val="24"/>
        </w:rPr>
        <w:t xml:space="preserve">, or </w:t>
      </w:r>
      <w:r w:rsidR="005C0E62">
        <w:rPr>
          <w:rFonts w:ascii="Arial" w:hAnsi="Arial" w:cs="Arial"/>
          <w:color w:val="000000" w:themeColor="text1"/>
          <w:sz w:val="24"/>
          <w:szCs w:val="24"/>
        </w:rPr>
        <w:t>to provide</w:t>
      </w:r>
      <w:r w:rsidR="00F57FEA">
        <w:rPr>
          <w:rFonts w:ascii="Arial" w:hAnsi="Arial" w:cs="Arial"/>
          <w:color w:val="000000" w:themeColor="text1"/>
          <w:sz w:val="24"/>
          <w:szCs w:val="24"/>
        </w:rPr>
        <w:t xml:space="preserve"> consultation</w:t>
      </w:r>
      <w:r w:rsidR="005C0E62">
        <w:rPr>
          <w:rFonts w:ascii="Arial" w:hAnsi="Arial" w:cs="Arial"/>
          <w:color w:val="000000" w:themeColor="text1"/>
          <w:sz w:val="24"/>
          <w:szCs w:val="24"/>
        </w:rPr>
        <w:t>/training</w:t>
      </w:r>
      <w:r w:rsidR="00F57FEA">
        <w:rPr>
          <w:rFonts w:ascii="Arial" w:hAnsi="Arial" w:cs="Arial"/>
          <w:color w:val="000000" w:themeColor="text1"/>
          <w:sz w:val="24"/>
          <w:szCs w:val="24"/>
        </w:rPr>
        <w:t xml:space="preserve"> </w:t>
      </w:r>
      <w:r w:rsidR="00AA58F0">
        <w:rPr>
          <w:rFonts w:ascii="Arial" w:hAnsi="Arial" w:cs="Arial"/>
          <w:color w:val="000000" w:themeColor="text1"/>
          <w:sz w:val="24"/>
          <w:szCs w:val="24"/>
        </w:rPr>
        <w:t>to the team</w:t>
      </w:r>
      <w:r w:rsidRPr="00A52A85">
        <w:rPr>
          <w:rFonts w:ascii="Arial" w:hAnsi="Arial" w:cs="Arial"/>
          <w:color w:val="000000" w:themeColor="text1"/>
          <w:sz w:val="24"/>
          <w:szCs w:val="24"/>
        </w:rPr>
        <w:t xml:space="preserve">. The model utilises evidence-based </w:t>
      </w:r>
      <w:r w:rsidR="005C0E62">
        <w:rPr>
          <w:rFonts w:ascii="Arial" w:hAnsi="Arial" w:cs="Arial"/>
          <w:color w:val="000000" w:themeColor="text1"/>
          <w:sz w:val="24"/>
          <w:szCs w:val="24"/>
        </w:rPr>
        <w:t>approaches</w:t>
      </w:r>
      <w:r w:rsidRPr="00A52A85">
        <w:rPr>
          <w:rFonts w:ascii="Arial" w:hAnsi="Arial" w:cs="Arial"/>
          <w:color w:val="000000" w:themeColor="text1"/>
          <w:sz w:val="24"/>
          <w:szCs w:val="24"/>
        </w:rPr>
        <w:t xml:space="preserve">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2017;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2013; Wilkinson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2016), including multidisciplinary collaboration (NHS England, 2014) motivational interviewing (Hohman, 2011) and team formulation (Johnstone, 2017)</w:t>
      </w:r>
      <w:r w:rsidR="00726F99">
        <w:rPr>
          <w:rFonts w:ascii="Arial" w:hAnsi="Arial" w:cs="Arial"/>
          <w:color w:val="000000" w:themeColor="text1"/>
          <w:sz w:val="24"/>
          <w:szCs w:val="24"/>
        </w:rPr>
        <w:t xml:space="preserve">, </w:t>
      </w:r>
      <w:r w:rsidRPr="00A52A85">
        <w:rPr>
          <w:rFonts w:ascii="Arial" w:hAnsi="Arial" w:cs="Arial"/>
          <w:color w:val="000000" w:themeColor="text1"/>
          <w:sz w:val="24"/>
          <w:szCs w:val="24"/>
        </w:rPr>
        <w:t>aim</w:t>
      </w:r>
      <w:r w:rsidR="00726F99">
        <w:rPr>
          <w:rFonts w:ascii="Arial" w:hAnsi="Arial" w:cs="Arial"/>
          <w:color w:val="000000" w:themeColor="text1"/>
          <w:sz w:val="24"/>
          <w:szCs w:val="24"/>
        </w:rPr>
        <w:t>ing</w:t>
      </w:r>
      <w:r w:rsidRPr="00A52A85">
        <w:rPr>
          <w:rFonts w:ascii="Arial" w:hAnsi="Arial" w:cs="Arial"/>
          <w:color w:val="000000" w:themeColor="text1"/>
          <w:sz w:val="24"/>
          <w:szCs w:val="24"/>
        </w:rPr>
        <w:t xml:space="preserve"> to empower social workers to support parents to make sustainable changes to benefit their children. </w:t>
      </w:r>
    </w:p>
    <w:p w14:paraId="6FBBB6E9" w14:textId="314A0CDD" w:rsidR="004768F1" w:rsidRDefault="00500689" w:rsidP="005C0E62">
      <w:pPr>
        <w:pStyle w:val="NormalWeb"/>
        <w:spacing w:before="240" w:beforeAutospacing="0" w:after="240" w:afterAutospacing="0" w:line="360" w:lineRule="auto"/>
        <w:ind w:firstLine="720"/>
        <w:rPr>
          <w:color w:val="484848"/>
          <w:sz w:val="27"/>
          <w:szCs w:val="27"/>
        </w:rPr>
      </w:pPr>
      <w:r>
        <w:rPr>
          <w:rFonts w:ascii="Arial" w:hAnsi="Arial" w:cs="Arial"/>
          <w:color w:val="000000" w:themeColor="text1"/>
        </w:rPr>
        <w:t xml:space="preserve">Since its implementation there have been </w:t>
      </w:r>
      <w:r w:rsidR="008E370F" w:rsidRPr="00A52A85">
        <w:rPr>
          <w:rFonts w:ascii="Arial" w:hAnsi="Arial" w:cs="Arial"/>
          <w:color w:val="000000" w:themeColor="text1"/>
        </w:rPr>
        <w:t>substantial cost savings</w:t>
      </w:r>
      <w:r>
        <w:rPr>
          <w:rFonts w:ascii="Arial" w:hAnsi="Arial" w:cs="Arial"/>
          <w:color w:val="000000" w:themeColor="text1"/>
        </w:rPr>
        <w:t xml:space="preserve">, </w:t>
      </w:r>
      <w:r w:rsidR="008E370F" w:rsidRPr="00A52A85">
        <w:rPr>
          <w:rFonts w:ascii="Arial" w:hAnsi="Arial" w:cs="Arial"/>
          <w:color w:val="000000" w:themeColor="text1"/>
        </w:rPr>
        <w:t xml:space="preserve">a reduction </w:t>
      </w:r>
      <w:r w:rsidR="004768F1">
        <w:rPr>
          <w:rFonts w:ascii="Arial" w:hAnsi="Arial" w:cs="Arial"/>
          <w:color w:val="000000" w:themeColor="text1"/>
        </w:rPr>
        <w:t>in</w:t>
      </w:r>
      <w:r w:rsidR="008E370F" w:rsidRPr="00A52A85">
        <w:rPr>
          <w:rFonts w:ascii="Arial" w:hAnsi="Arial" w:cs="Arial"/>
          <w:color w:val="000000" w:themeColor="text1"/>
        </w:rPr>
        <w:t xml:space="preserve"> families accessing emergency services</w:t>
      </w:r>
      <w:r>
        <w:rPr>
          <w:rFonts w:ascii="Arial" w:hAnsi="Arial" w:cs="Arial"/>
          <w:color w:val="000000" w:themeColor="text1"/>
        </w:rPr>
        <w:t xml:space="preserve"> and</w:t>
      </w:r>
      <w:r w:rsidR="008E370F" w:rsidRPr="00A52A85">
        <w:rPr>
          <w:rFonts w:ascii="Arial" w:hAnsi="Arial" w:cs="Arial"/>
          <w:color w:val="000000" w:themeColor="text1"/>
        </w:rPr>
        <w:t xml:space="preserve"> evidence of collaborative working</w:t>
      </w:r>
      <w:r w:rsidR="001544B5">
        <w:rPr>
          <w:rFonts w:ascii="Arial" w:hAnsi="Arial" w:cs="Arial"/>
          <w:color w:val="000000" w:themeColor="text1"/>
        </w:rPr>
        <w:t xml:space="preserve"> through </w:t>
      </w:r>
      <w:r w:rsidR="008E370F" w:rsidRPr="00A52A85">
        <w:rPr>
          <w:rFonts w:ascii="Arial" w:hAnsi="Arial" w:cs="Arial"/>
          <w:color w:val="000000" w:themeColor="text1"/>
        </w:rPr>
        <w:t xml:space="preserve">wider perspectives shared </w:t>
      </w:r>
      <w:r w:rsidR="008E370F" w:rsidRPr="00A84FFC">
        <w:rPr>
          <w:rFonts w:ascii="Arial" w:hAnsi="Arial" w:cs="Arial"/>
        </w:rPr>
        <w:t>on fam</w:t>
      </w:r>
      <w:r w:rsidR="00B05760" w:rsidRPr="00A84FFC">
        <w:rPr>
          <w:rFonts w:ascii="Arial" w:hAnsi="Arial" w:cs="Arial"/>
        </w:rPr>
        <w:t>ily issues in group supervision</w:t>
      </w:r>
      <w:r w:rsidR="006C4633" w:rsidRPr="00A84FFC">
        <w:rPr>
          <w:rFonts w:ascii="Arial" w:hAnsi="Arial" w:cs="Arial"/>
        </w:rPr>
        <w:t xml:space="preserve"> and the shared workbook system</w:t>
      </w:r>
      <w:r w:rsidRPr="00500689">
        <w:t xml:space="preserve"> </w:t>
      </w:r>
      <w:r>
        <w:t>(</w:t>
      </w:r>
      <w:r w:rsidRPr="00500689">
        <w:rPr>
          <w:rFonts w:ascii="Arial" w:hAnsi="Arial" w:cs="Arial"/>
        </w:rPr>
        <w:t>Forrester et al</w:t>
      </w:r>
      <w:r>
        <w:rPr>
          <w:rFonts w:ascii="Arial" w:hAnsi="Arial" w:cs="Arial"/>
        </w:rPr>
        <w:t>.,</w:t>
      </w:r>
      <w:r w:rsidRPr="00500689">
        <w:rPr>
          <w:rFonts w:ascii="Arial" w:hAnsi="Arial" w:cs="Arial"/>
        </w:rPr>
        <w:t xml:space="preserve"> 2017</w:t>
      </w:r>
      <w:r w:rsidRPr="00500689">
        <w:rPr>
          <w:rFonts w:ascii="Arial" w:hAnsi="Arial" w:cs="Arial"/>
        </w:rPr>
        <w:t>).</w:t>
      </w:r>
      <w:r w:rsidR="006C4633" w:rsidRPr="00A84FFC">
        <w:rPr>
          <w:rFonts w:ascii="Arial" w:hAnsi="Arial" w:cs="Arial"/>
        </w:rPr>
        <w:t xml:space="preserve"> </w:t>
      </w:r>
      <w:r w:rsidR="005C0E62">
        <w:rPr>
          <w:rFonts w:ascii="Arial" w:hAnsi="Arial" w:cs="Arial"/>
        </w:rPr>
        <w:t>T</w:t>
      </w:r>
      <w:r w:rsidR="006C4633" w:rsidRPr="00A84FFC">
        <w:rPr>
          <w:rFonts w:ascii="Arial" w:hAnsi="Arial" w:cs="Arial"/>
        </w:rPr>
        <w:t>he</w:t>
      </w:r>
      <w:r>
        <w:rPr>
          <w:rFonts w:ascii="Arial" w:hAnsi="Arial" w:cs="Arial"/>
        </w:rPr>
        <w:t>se</w:t>
      </w:r>
      <w:r w:rsidR="006C4633" w:rsidRPr="00A84FFC">
        <w:rPr>
          <w:rFonts w:ascii="Arial" w:hAnsi="Arial" w:cs="Arial"/>
        </w:rPr>
        <w:t xml:space="preserve"> successful outcomes </w:t>
      </w:r>
      <w:r w:rsidR="006C4633" w:rsidRPr="00A84FFC">
        <w:rPr>
          <w:rFonts w:ascii="Arial" w:hAnsi="Arial" w:cs="Arial"/>
        </w:rPr>
        <w:lastRenderedPageBreak/>
        <w:t>have led to 16 local authorities using the model</w:t>
      </w:r>
      <w:r w:rsidR="005711A6">
        <w:rPr>
          <w:rFonts w:ascii="Arial" w:hAnsi="Arial" w:cs="Arial"/>
        </w:rPr>
        <w:t xml:space="preserve"> currently</w:t>
      </w:r>
      <w:r w:rsidR="006C4633" w:rsidRPr="00A84FFC">
        <w:rPr>
          <w:rFonts w:ascii="Arial" w:hAnsi="Arial" w:cs="Arial"/>
        </w:rPr>
        <w:t xml:space="preserve"> and many more expressing an interest in adopting the approach</w:t>
      </w:r>
      <w:r w:rsidR="004768F1" w:rsidRPr="00A84FFC">
        <w:rPr>
          <w:rFonts w:ascii="Arial" w:hAnsi="Arial" w:cs="Arial"/>
        </w:rPr>
        <w:t xml:space="preserve"> (Clarke, 2022).</w:t>
      </w:r>
      <w:r w:rsidR="004768F1">
        <w:rPr>
          <w:color w:val="484848"/>
          <w:sz w:val="27"/>
          <w:szCs w:val="27"/>
        </w:rPr>
        <w:t xml:space="preserve"> </w:t>
      </w:r>
    </w:p>
    <w:p w14:paraId="2E3564E5" w14:textId="77777777" w:rsidR="008E370F" w:rsidRPr="00A52A85" w:rsidRDefault="008E370F" w:rsidP="008E370F">
      <w:pPr>
        <w:pStyle w:val="Heading2"/>
        <w:spacing w:line="360" w:lineRule="auto"/>
        <w:rPr>
          <w:rFonts w:cs="Arial"/>
          <w:color w:val="000000" w:themeColor="text1"/>
          <w:szCs w:val="24"/>
        </w:rPr>
      </w:pPr>
      <w:bookmarkStart w:id="75" w:name="_Toc132802513"/>
      <w:bookmarkStart w:id="76" w:name="_Toc140250159"/>
      <w:bookmarkEnd w:id="72"/>
      <w:bookmarkEnd w:id="73"/>
      <w:bookmarkEnd w:id="74"/>
      <w:r w:rsidRPr="00A52A85">
        <w:rPr>
          <w:rFonts w:cs="Arial"/>
          <w:color w:val="000000" w:themeColor="text1"/>
          <w:szCs w:val="24"/>
        </w:rPr>
        <w:t>Rationale for the study</w:t>
      </w:r>
      <w:bookmarkEnd w:id="75"/>
      <w:bookmarkEnd w:id="76"/>
    </w:p>
    <w:p w14:paraId="516C791C" w14:textId="5E6EFC0C"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Family Safeguarding Model is a</w:t>
      </w:r>
      <w:r w:rsidR="00726F99">
        <w:rPr>
          <w:rFonts w:ascii="Arial" w:hAnsi="Arial" w:cs="Arial"/>
          <w:color w:val="000000" w:themeColor="text1"/>
          <w:sz w:val="24"/>
          <w:szCs w:val="24"/>
        </w:rPr>
        <w:t xml:space="preserve"> children’s</w:t>
      </w:r>
      <w:r w:rsidRPr="00A52A85">
        <w:rPr>
          <w:rFonts w:ascii="Arial" w:hAnsi="Arial" w:cs="Arial"/>
          <w:color w:val="000000" w:themeColor="text1"/>
          <w:sz w:val="24"/>
          <w:szCs w:val="24"/>
        </w:rPr>
        <w:t xml:space="preserve"> social care model that advocates for a holistic family approach and shift</w:t>
      </w:r>
      <w:r w:rsidR="00726F99">
        <w:rPr>
          <w:rFonts w:ascii="Arial" w:hAnsi="Arial" w:cs="Arial"/>
          <w:color w:val="000000" w:themeColor="text1"/>
          <w:sz w:val="24"/>
          <w:szCs w:val="24"/>
        </w:rPr>
        <w:t>s</w:t>
      </w:r>
      <w:r w:rsidRPr="00A52A85">
        <w:rPr>
          <w:rFonts w:ascii="Arial" w:hAnsi="Arial" w:cs="Arial"/>
          <w:color w:val="000000" w:themeColor="text1"/>
          <w:sz w:val="24"/>
          <w:szCs w:val="24"/>
        </w:rPr>
        <w:t xml:space="preserve"> in oppressive practice (Rodger et al., 2020). There is no current research exploring social workers’ first-hand lived experiences of working within this model and how it influences their experiences and approaches when working with complex families. </w:t>
      </w:r>
    </w:p>
    <w:p w14:paraId="496F11CB" w14:textId="3FAFF3CD"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This project aims to contribute to psychological research and build on existing literature around the impact of </w:t>
      </w:r>
      <w:r w:rsidR="00E757F2" w:rsidRPr="00A52A85">
        <w:rPr>
          <w:rFonts w:ascii="Arial" w:hAnsi="Arial" w:cs="Arial"/>
          <w:color w:val="000000" w:themeColor="text1"/>
          <w:sz w:val="24"/>
          <w:szCs w:val="24"/>
        </w:rPr>
        <w:t>having multi-disciplinary professionals such as psychologists</w:t>
      </w:r>
      <w:r w:rsidRPr="00A52A85">
        <w:rPr>
          <w:rFonts w:ascii="Arial" w:hAnsi="Arial" w:cs="Arial"/>
          <w:color w:val="000000" w:themeColor="text1"/>
          <w:sz w:val="24"/>
          <w:szCs w:val="24"/>
        </w:rPr>
        <w:t xml:space="preserve"> embedded in Children’s Social Care. The research is unique as it explores social workers experiences of working in psychologically informed ways. This can inform recommendations for clinical practice and future research around social workers working within child safeguarding settings. </w:t>
      </w:r>
    </w:p>
    <w:p w14:paraId="450A84CB" w14:textId="77777777" w:rsidR="008E370F" w:rsidRPr="00A52A85" w:rsidRDefault="008E370F" w:rsidP="008E370F">
      <w:pPr>
        <w:pStyle w:val="Heading2"/>
        <w:spacing w:line="360" w:lineRule="auto"/>
        <w:rPr>
          <w:rFonts w:cs="Arial"/>
          <w:color w:val="000000" w:themeColor="text1"/>
          <w:szCs w:val="24"/>
        </w:rPr>
      </w:pPr>
      <w:bookmarkStart w:id="77" w:name="_Toc132802514"/>
      <w:bookmarkStart w:id="78" w:name="_Toc140250160"/>
      <w:r w:rsidRPr="00A52A85">
        <w:rPr>
          <w:rFonts w:cs="Arial"/>
          <w:color w:val="000000" w:themeColor="text1"/>
          <w:szCs w:val="24"/>
        </w:rPr>
        <w:t>Research Aims</w:t>
      </w:r>
      <w:bookmarkEnd w:id="77"/>
      <w:bookmarkEnd w:id="78"/>
    </w:p>
    <w:p w14:paraId="3F9536BD" w14:textId="77777777" w:rsidR="008E370F" w:rsidRPr="00A52A85" w:rsidRDefault="008E370F" w:rsidP="008E370F">
      <w:pPr>
        <w:spacing w:line="360" w:lineRule="auto"/>
        <w:ind w:firstLine="360"/>
        <w:rPr>
          <w:rFonts w:ascii="Arial" w:hAnsi="Arial" w:cs="Arial"/>
          <w:color w:val="000000" w:themeColor="text1"/>
          <w:sz w:val="24"/>
          <w:szCs w:val="24"/>
        </w:rPr>
      </w:pPr>
      <w:r w:rsidRPr="00A52A85">
        <w:rPr>
          <w:rFonts w:ascii="Arial" w:hAnsi="Arial" w:cs="Arial"/>
          <w:color w:val="000000" w:themeColor="text1"/>
          <w:sz w:val="24"/>
          <w:szCs w:val="24"/>
        </w:rPr>
        <w:t xml:space="preserve">The aims of this study were to: </w:t>
      </w:r>
    </w:p>
    <w:p w14:paraId="5A61C614" w14:textId="77777777" w:rsidR="008E370F" w:rsidRPr="00A52A85" w:rsidRDefault="008E370F" w:rsidP="008E370F">
      <w:pPr>
        <w:pStyle w:val="ListParagraph"/>
        <w:numPr>
          <w:ilvl w:val="0"/>
          <w:numId w:val="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Explore social workers’ lived experiences of working within the Family Safeguarding Model within Child Safeguarding Services</w:t>
      </w:r>
    </w:p>
    <w:p w14:paraId="73F8C9CD" w14:textId="77777777" w:rsidR="008E370F" w:rsidRPr="00A52A85" w:rsidRDefault="008E370F" w:rsidP="008E370F">
      <w:pPr>
        <w:pStyle w:val="ListParagraph"/>
        <w:numPr>
          <w:ilvl w:val="0"/>
          <w:numId w:val="4"/>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Explore social workers’ experiences of applying tools adopted by this </w:t>
      </w:r>
      <w:proofErr w:type="gramStart"/>
      <w:r w:rsidRPr="00A52A85">
        <w:rPr>
          <w:rFonts w:ascii="Arial" w:hAnsi="Arial" w:cs="Arial"/>
          <w:color w:val="000000" w:themeColor="text1"/>
          <w:sz w:val="24"/>
          <w:szCs w:val="24"/>
        </w:rPr>
        <w:t>model</w:t>
      </w:r>
      <w:proofErr w:type="gramEnd"/>
    </w:p>
    <w:p w14:paraId="2A62A3D4" w14:textId="77777777" w:rsidR="008E370F" w:rsidRPr="00A52A85" w:rsidRDefault="008E370F" w:rsidP="008E370F">
      <w:pPr>
        <w:pStyle w:val="Heading2"/>
        <w:spacing w:line="360" w:lineRule="auto"/>
        <w:rPr>
          <w:rFonts w:cs="Arial"/>
          <w:color w:val="000000" w:themeColor="text1"/>
          <w:szCs w:val="24"/>
        </w:rPr>
      </w:pPr>
      <w:bookmarkStart w:id="79" w:name="_Toc132802515"/>
      <w:bookmarkStart w:id="80" w:name="_Toc140250161"/>
      <w:r w:rsidRPr="00A52A85">
        <w:rPr>
          <w:rFonts w:cs="Arial"/>
          <w:color w:val="000000" w:themeColor="text1"/>
          <w:szCs w:val="24"/>
        </w:rPr>
        <w:t>Research Question</w:t>
      </w:r>
      <w:bookmarkEnd w:id="79"/>
      <w:bookmarkEnd w:id="80"/>
      <w:r w:rsidRPr="00A52A85">
        <w:rPr>
          <w:rFonts w:cs="Arial"/>
          <w:color w:val="000000" w:themeColor="text1"/>
          <w:szCs w:val="24"/>
        </w:rPr>
        <w:t xml:space="preserve"> </w:t>
      </w:r>
    </w:p>
    <w:p w14:paraId="2533B44A" w14:textId="77777777" w:rsidR="008E370F" w:rsidRPr="00A52A85" w:rsidRDefault="008E370F" w:rsidP="008E370F">
      <w:pPr>
        <w:pStyle w:val="ListParagraph"/>
        <w:numPr>
          <w:ilvl w:val="0"/>
          <w:numId w:val="8"/>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How do social workers’ experience </w:t>
      </w:r>
      <w:proofErr w:type="gramStart"/>
      <w:r w:rsidRPr="00A52A85">
        <w:rPr>
          <w:rFonts w:ascii="Arial" w:hAnsi="Arial" w:cs="Arial"/>
          <w:color w:val="000000" w:themeColor="text1"/>
          <w:sz w:val="24"/>
          <w:szCs w:val="24"/>
        </w:rPr>
        <w:t>working</w:t>
      </w:r>
      <w:proofErr w:type="gramEnd"/>
      <w:r w:rsidRPr="00A52A85">
        <w:rPr>
          <w:rFonts w:ascii="Arial" w:hAnsi="Arial" w:cs="Arial"/>
          <w:color w:val="000000" w:themeColor="text1"/>
          <w:sz w:val="24"/>
          <w:szCs w:val="24"/>
        </w:rPr>
        <w:t xml:space="preserve"> within a Child Protection Service that utilizes the Family Safeguarding Model?</w:t>
      </w:r>
    </w:p>
    <w:p w14:paraId="4B983E2B" w14:textId="0B8CA130" w:rsidR="008E370F" w:rsidRPr="00A52A85" w:rsidRDefault="008E370F" w:rsidP="008E370F">
      <w:pPr>
        <w:pStyle w:val="ListParagraph"/>
        <w:numPr>
          <w:ilvl w:val="0"/>
          <w:numId w:val="8"/>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 does the model mean for social worker’s relationships with parents and the wider team?</w:t>
      </w:r>
    </w:p>
    <w:p w14:paraId="2D105F5F" w14:textId="77777777" w:rsidR="00E757F2" w:rsidRDefault="00E757F2" w:rsidP="00E757F2">
      <w:pPr>
        <w:pStyle w:val="ListParagraph"/>
        <w:spacing w:line="360" w:lineRule="auto"/>
        <w:ind w:left="1080"/>
        <w:rPr>
          <w:rFonts w:ascii="Arial" w:hAnsi="Arial" w:cs="Arial"/>
          <w:color w:val="000000" w:themeColor="text1"/>
          <w:sz w:val="24"/>
          <w:szCs w:val="24"/>
        </w:rPr>
      </w:pPr>
    </w:p>
    <w:p w14:paraId="284B12AC" w14:textId="77777777" w:rsidR="00D3475A" w:rsidRDefault="00D3475A" w:rsidP="00E757F2">
      <w:pPr>
        <w:pStyle w:val="ListParagraph"/>
        <w:spacing w:line="360" w:lineRule="auto"/>
        <w:ind w:left="1080"/>
        <w:rPr>
          <w:rFonts w:ascii="Arial" w:hAnsi="Arial" w:cs="Arial"/>
          <w:color w:val="000000" w:themeColor="text1"/>
          <w:sz w:val="24"/>
          <w:szCs w:val="24"/>
        </w:rPr>
      </w:pPr>
    </w:p>
    <w:p w14:paraId="3A0BC8B8" w14:textId="77777777" w:rsidR="00726F99" w:rsidRPr="00A52A85" w:rsidRDefault="00726F99" w:rsidP="00E757F2">
      <w:pPr>
        <w:pStyle w:val="ListParagraph"/>
        <w:spacing w:line="360" w:lineRule="auto"/>
        <w:ind w:left="1080"/>
        <w:rPr>
          <w:rFonts w:ascii="Arial" w:hAnsi="Arial" w:cs="Arial"/>
          <w:color w:val="000000" w:themeColor="text1"/>
          <w:sz w:val="24"/>
          <w:szCs w:val="24"/>
        </w:rPr>
      </w:pPr>
    </w:p>
    <w:p w14:paraId="2A95D5CF" w14:textId="77777777" w:rsidR="008E370F" w:rsidRPr="00A52A85" w:rsidRDefault="008E370F" w:rsidP="008E370F">
      <w:pPr>
        <w:spacing w:line="360" w:lineRule="auto"/>
        <w:rPr>
          <w:rFonts w:ascii="Arial" w:hAnsi="Arial" w:cs="Arial"/>
          <w:color w:val="000000" w:themeColor="text1"/>
          <w:sz w:val="24"/>
          <w:szCs w:val="24"/>
        </w:rPr>
      </w:pPr>
    </w:p>
    <w:p w14:paraId="5138260A" w14:textId="77777777" w:rsidR="008E370F" w:rsidRPr="00A52A85" w:rsidRDefault="008E370F" w:rsidP="008E370F">
      <w:pPr>
        <w:pStyle w:val="Heading1"/>
      </w:pPr>
      <w:bookmarkStart w:id="81" w:name="_Toc132802516"/>
      <w:bookmarkStart w:id="82" w:name="_Toc140250162"/>
      <w:r w:rsidRPr="00A52A85">
        <w:lastRenderedPageBreak/>
        <w:t>Methodology</w:t>
      </w:r>
      <w:bookmarkEnd w:id="81"/>
      <w:bookmarkEnd w:id="82"/>
    </w:p>
    <w:p w14:paraId="72181E2E" w14:textId="77777777" w:rsidR="008E370F" w:rsidRPr="00A52A85" w:rsidRDefault="008E370F" w:rsidP="008E370F">
      <w:pPr>
        <w:pStyle w:val="Heading2"/>
        <w:spacing w:line="360" w:lineRule="auto"/>
        <w:rPr>
          <w:rFonts w:cs="Arial"/>
          <w:color w:val="000000" w:themeColor="text1"/>
          <w:szCs w:val="24"/>
        </w:rPr>
      </w:pPr>
      <w:bookmarkStart w:id="83" w:name="_Toc132802517"/>
      <w:bookmarkStart w:id="84" w:name="_Toc140250163"/>
      <w:r w:rsidRPr="00A52A85">
        <w:rPr>
          <w:rFonts w:cs="Arial"/>
          <w:color w:val="000000" w:themeColor="text1"/>
          <w:szCs w:val="24"/>
        </w:rPr>
        <w:t>Design</w:t>
      </w:r>
      <w:bookmarkEnd w:id="83"/>
      <w:bookmarkEnd w:id="84"/>
    </w:p>
    <w:p w14:paraId="224AAEAB" w14:textId="77777777" w:rsidR="008E370F" w:rsidRPr="00A52A85" w:rsidRDefault="008E370F" w:rsidP="008E370F">
      <w:pPr>
        <w:spacing w:line="360" w:lineRule="auto"/>
        <w:rPr>
          <w:rFonts w:ascii="Arial" w:hAnsi="Arial" w:cs="Arial"/>
          <w:color w:val="000000" w:themeColor="text1"/>
          <w:sz w:val="24"/>
          <w:szCs w:val="24"/>
        </w:rPr>
      </w:pPr>
    </w:p>
    <w:p w14:paraId="261B9596" w14:textId="3C654565"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research </w:t>
      </w:r>
      <w:r w:rsidR="00A8583E">
        <w:rPr>
          <w:rFonts w:ascii="Arial" w:hAnsi="Arial" w:cs="Arial"/>
          <w:color w:val="000000" w:themeColor="text1"/>
          <w:sz w:val="24"/>
          <w:szCs w:val="24"/>
        </w:rPr>
        <w:t>design was</w:t>
      </w:r>
      <w:r w:rsidRPr="00A52A85">
        <w:rPr>
          <w:rFonts w:ascii="Arial" w:hAnsi="Arial" w:cs="Arial"/>
          <w:color w:val="000000" w:themeColor="text1"/>
          <w:sz w:val="24"/>
          <w:szCs w:val="24"/>
        </w:rPr>
        <w:t xml:space="preserve"> qualitative as this is suited when questions are exploratory and interested in exploring an in-depth account of ‘how’ a group experience a phenomenon (Isaacs, 2014). Semi-structured Interviews were used, allow</w:t>
      </w:r>
      <w:r w:rsidR="00F44192">
        <w:rPr>
          <w:rFonts w:ascii="Arial" w:hAnsi="Arial" w:cs="Arial"/>
          <w:color w:val="000000" w:themeColor="text1"/>
          <w:sz w:val="24"/>
          <w:szCs w:val="24"/>
        </w:rPr>
        <w:t>ing</w:t>
      </w:r>
      <w:r w:rsidRPr="00A52A85">
        <w:rPr>
          <w:rFonts w:ascii="Arial" w:hAnsi="Arial" w:cs="Arial"/>
          <w:color w:val="000000" w:themeColor="text1"/>
          <w:sz w:val="24"/>
          <w:szCs w:val="24"/>
        </w:rPr>
        <w:t xml:space="preserve"> flexibility for the participants to discuss experiences freely. The interview transcripts were analysed using Interpretative Phenomenological Analysis (IPA). IPA was the chosen methodology, as the emphasis on exploring th</w:t>
      </w:r>
      <w:r w:rsidR="00E757F2" w:rsidRPr="00A52A85">
        <w:rPr>
          <w:rFonts w:ascii="Arial" w:hAnsi="Arial" w:cs="Arial"/>
          <w:color w:val="000000" w:themeColor="text1"/>
          <w:sz w:val="24"/>
          <w:szCs w:val="24"/>
        </w:rPr>
        <w:t>e depth of person’s</w:t>
      </w:r>
      <w:r w:rsidRPr="00A52A85">
        <w:rPr>
          <w:rFonts w:ascii="Arial" w:hAnsi="Arial" w:cs="Arial"/>
          <w:color w:val="000000" w:themeColor="text1"/>
          <w:sz w:val="24"/>
          <w:szCs w:val="24"/>
        </w:rPr>
        <w:t xml:space="preserve"> lived experiences, and meanings attach</w:t>
      </w:r>
      <w:r w:rsidR="00E757F2" w:rsidRPr="00A52A85">
        <w:rPr>
          <w:rFonts w:ascii="Arial" w:hAnsi="Arial" w:cs="Arial"/>
          <w:color w:val="000000" w:themeColor="text1"/>
          <w:sz w:val="24"/>
          <w:szCs w:val="24"/>
        </w:rPr>
        <w:t>ed to this were relevant to the</w:t>
      </w:r>
      <w:r w:rsidRPr="00A52A85">
        <w:rPr>
          <w:rFonts w:ascii="Arial" w:hAnsi="Arial" w:cs="Arial"/>
          <w:color w:val="000000" w:themeColor="text1"/>
          <w:sz w:val="24"/>
          <w:szCs w:val="24"/>
        </w:rPr>
        <w:t xml:space="preserve"> aims (Smith, 2017).  </w:t>
      </w:r>
      <w:r w:rsidR="00F44192">
        <w:rPr>
          <w:rFonts w:ascii="Arial" w:hAnsi="Arial" w:cs="Arial"/>
          <w:color w:val="000000" w:themeColor="text1"/>
          <w:sz w:val="24"/>
          <w:szCs w:val="24"/>
        </w:rPr>
        <w:t>S</w:t>
      </w:r>
      <w:r w:rsidRPr="00A52A85">
        <w:rPr>
          <w:rFonts w:ascii="Arial" w:hAnsi="Arial" w:cs="Arial"/>
          <w:color w:val="000000" w:themeColor="text1"/>
          <w:sz w:val="24"/>
          <w:szCs w:val="24"/>
        </w:rPr>
        <w:t>ocial workers</w:t>
      </w:r>
      <w:r w:rsidR="00F44192">
        <w:rPr>
          <w:rFonts w:ascii="Arial" w:hAnsi="Arial" w:cs="Arial"/>
          <w:color w:val="000000" w:themeColor="text1"/>
          <w:sz w:val="24"/>
          <w:szCs w:val="24"/>
        </w:rPr>
        <w:t xml:space="preserve"> roles</w:t>
      </w:r>
      <w:r w:rsidRPr="00A52A85">
        <w:rPr>
          <w:rFonts w:ascii="Arial" w:hAnsi="Arial" w:cs="Arial"/>
          <w:color w:val="000000" w:themeColor="text1"/>
          <w:sz w:val="24"/>
          <w:szCs w:val="24"/>
        </w:rPr>
        <w:t xml:space="preserve"> within child protection </w:t>
      </w:r>
      <w:proofErr w:type="gramStart"/>
      <w:r w:rsidRPr="00A52A85">
        <w:rPr>
          <w:rFonts w:ascii="Arial" w:hAnsi="Arial" w:cs="Arial"/>
          <w:color w:val="000000" w:themeColor="text1"/>
          <w:sz w:val="24"/>
          <w:szCs w:val="24"/>
        </w:rPr>
        <w:t>was</w:t>
      </w:r>
      <w:proofErr w:type="gramEnd"/>
      <w:r w:rsidRPr="00A52A85">
        <w:rPr>
          <w:rFonts w:ascii="Arial" w:hAnsi="Arial" w:cs="Arial"/>
          <w:color w:val="000000" w:themeColor="text1"/>
          <w:sz w:val="24"/>
          <w:szCs w:val="24"/>
        </w:rPr>
        <w:t xml:space="preserve"> considered an emotionally demanding job, and thus fitted well with the IPA approach </w:t>
      </w:r>
      <w:r w:rsidR="00F44192">
        <w:rPr>
          <w:rFonts w:ascii="Arial" w:hAnsi="Arial" w:cs="Arial"/>
          <w:color w:val="000000" w:themeColor="text1"/>
          <w:sz w:val="24"/>
          <w:szCs w:val="24"/>
        </w:rPr>
        <w:t xml:space="preserve">that values </w:t>
      </w:r>
      <w:r w:rsidRPr="00A52A85">
        <w:rPr>
          <w:rFonts w:ascii="Arial" w:hAnsi="Arial" w:cs="Arial"/>
          <w:color w:val="000000" w:themeColor="text1"/>
          <w:sz w:val="24"/>
          <w:szCs w:val="24"/>
        </w:rPr>
        <w:t xml:space="preserve">exploring complex and emotive phenomenon (Larkin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2021). </w:t>
      </w:r>
      <w:bookmarkStart w:id="85" w:name="_Hlk139910061"/>
      <w:r w:rsidRPr="00A52A85">
        <w:rPr>
          <w:rFonts w:ascii="Arial" w:hAnsi="Arial" w:cs="Arial"/>
          <w:color w:val="000000" w:themeColor="text1"/>
          <w:sz w:val="24"/>
          <w:szCs w:val="24"/>
        </w:rPr>
        <w:t>Other qualitative methods</w:t>
      </w:r>
      <w:r w:rsidR="004B4095">
        <w:rPr>
          <w:rFonts w:ascii="Arial" w:hAnsi="Arial" w:cs="Arial"/>
          <w:color w:val="000000" w:themeColor="text1"/>
          <w:sz w:val="24"/>
          <w:szCs w:val="24"/>
        </w:rPr>
        <w:t xml:space="preserve"> such as narrative or discursive methods</w:t>
      </w:r>
      <w:r w:rsidRPr="00A52A85">
        <w:rPr>
          <w:rFonts w:ascii="Arial" w:hAnsi="Arial" w:cs="Arial"/>
          <w:color w:val="000000" w:themeColor="text1"/>
          <w:sz w:val="24"/>
          <w:szCs w:val="24"/>
        </w:rPr>
        <w:t xml:space="preserve"> were not used as they would be less advantageous in capturing the depth of social workers </w:t>
      </w:r>
      <w:r w:rsidR="00E757F2" w:rsidRPr="00A52A85">
        <w:rPr>
          <w:rFonts w:ascii="Arial" w:hAnsi="Arial" w:cs="Arial"/>
          <w:color w:val="000000" w:themeColor="text1"/>
          <w:sz w:val="24"/>
          <w:szCs w:val="24"/>
        </w:rPr>
        <w:t>lived experiences</w:t>
      </w:r>
      <w:r w:rsidR="00720916">
        <w:rPr>
          <w:rFonts w:ascii="Arial" w:hAnsi="Arial" w:cs="Arial"/>
          <w:color w:val="000000" w:themeColor="text1"/>
          <w:sz w:val="24"/>
          <w:szCs w:val="24"/>
        </w:rPr>
        <w:t>,</w:t>
      </w:r>
      <w:r w:rsidR="00E757F2" w:rsidRPr="00A52A85">
        <w:rPr>
          <w:rFonts w:ascii="Arial" w:hAnsi="Arial" w:cs="Arial"/>
          <w:color w:val="000000" w:themeColor="text1"/>
          <w:sz w:val="24"/>
          <w:szCs w:val="24"/>
        </w:rPr>
        <w:t xml:space="preserve"> that </w:t>
      </w:r>
      <w:r w:rsidRPr="00A52A85">
        <w:rPr>
          <w:rFonts w:ascii="Arial" w:hAnsi="Arial" w:cs="Arial"/>
          <w:color w:val="000000" w:themeColor="text1"/>
          <w:sz w:val="24"/>
          <w:szCs w:val="24"/>
        </w:rPr>
        <w:t xml:space="preserve">IPA encourages through the double hermeneutic approach. </w:t>
      </w:r>
      <w:r w:rsidR="00F44192">
        <w:rPr>
          <w:rFonts w:ascii="Arial" w:hAnsi="Arial" w:cs="Arial"/>
          <w:color w:val="000000" w:themeColor="text1"/>
          <w:sz w:val="24"/>
          <w:szCs w:val="24"/>
        </w:rPr>
        <w:t>Furthermore, IPA</w:t>
      </w:r>
      <w:r w:rsidR="00720916">
        <w:rPr>
          <w:rFonts w:ascii="Arial" w:hAnsi="Arial" w:cs="Arial"/>
          <w:color w:val="000000" w:themeColor="text1"/>
          <w:sz w:val="24"/>
          <w:szCs w:val="24"/>
        </w:rPr>
        <w:t xml:space="preserve"> </w:t>
      </w:r>
      <w:r w:rsidR="00F44192">
        <w:rPr>
          <w:rFonts w:ascii="Arial" w:hAnsi="Arial" w:cs="Arial"/>
          <w:color w:val="000000" w:themeColor="text1"/>
          <w:sz w:val="24"/>
          <w:szCs w:val="24"/>
        </w:rPr>
        <w:t xml:space="preserve">emphasises the importance of </w:t>
      </w:r>
      <w:r w:rsidR="00720916">
        <w:rPr>
          <w:rFonts w:ascii="Arial" w:hAnsi="Arial" w:cs="Arial"/>
          <w:color w:val="000000" w:themeColor="text1"/>
          <w:sz w:val="24"/>
          <w:szCs w:val="24"/>
        </w:rPr>
        <w:t xml:space="preserve">reflexivity, which was key given the researchers unique insider perspective, having worked in the team previously. </w:t>
      </w:r>
      <w:bookmarkEnd w:id="85"/>
    </w:p>
    <w:p w14:paraId="0B466F91" w14:textId="77777777" w:rsidR="008E370F" w:rsidRPr="00A52A85" w:rsidRDefault="008E370F" w:rsidP="008E370F">
      <w:pPr>
        <w:pStyle w:val="Heading2"/>
        <w:spacing w:line="360" w:lineRule="auto"/>
        <w:rPr>
          <w:rFonts w:cs="Arial"/>
          <w:color w:val="000000" w:themeColor="text1"/>
          <w:szCs w:val="24"/>
        </w:rPr>
      </w:pPr>
      <w:bookmarkStart w:id="86" w:name="_Toc132802518"/>
      <w:bookmarkStart w:id="87" w:name="_Toc140250164"/>
      <w:r w:rsidRPr="00A52A85">
        <w:rPr>
          <w:rFonts w:cs="Arial"/>
          <w:color w:val="000000" w:themeColor="text1"/>
          <w:szCs w:val="24"/>
        </w:rPr>
        <w:t>Ethics</w:t>
      </w:r>
      <w:bookmarkEnd w:id="86"/>
      <w:bookmarkEnd w:id="87"/>
    </w:p>
    <w:p w14:paraId="2832B983"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Ethical approval was received from Staffordshire University ethics committee, and Hertfordshire County Council Children’s Services research and development team (appendix 2 &amp; 3). Informed consent was obtained from all participants prior to them engaging in the study interview (appendix 5).  </w:t>
      </w:r>
    </w:p>
    <w:p w14:paraId="7CCE84AD" w14:textId="4D4A46E5" w:rsidR="008E370F" w:rsidRDefault="008E370F" w:rsidP="00720916">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interviewer discussed with participant</w:t>
      </w:r>
      <w:r w:rsidR="00F44192">
        <w:rPr>
          <w:rFonts w:ascii="Arial" w:hAnsi="Arial" w:cs="Arial"/>
          <w:color w:val="000000" w:themeColor="text1"/>
          <w:sz w:val="24"/>
          <w:szCs w:val="24"/>
        </w:rPr>
        <w:t>s</w:t>
      </w:r>
      <w:r w:rsidRPr="00A52A85">
        <w:rPr>
          <w:rFonts w:ascii="Arial" w:hAnsi="Arial" w:cs="Arial"/>
          <w:color w:val="000000" w:themeColor="text1"/>
          <w:sz w:val="24"/>
          <w:szCs w:val="24"/>
        </w:rPr>
        <w:t xml:space="preserve"> how the interview would be managed if topics caused distress. A plan of action was discussed prior to conducting the interviews and resulted in participants acknowledging they would inform the researcher if they were finding questions too difficult. All participants were given the opportunity to debrief before the end of the interview. None of the particip</w:t>
      </w:r>
      <w:r w:rsidR="00E757F2" w:rsidRPr="00A52A85">
        <w:rPr>
          <w:rFonts w:ascii="Arial" w:hAnsi="Arial" w:cs="Arial"/>
          <w:color w:val="000000" w:themeColor="text1"/>
          <w:sz w:val="24"/>
          <w:szCs w:val="24"/>
        </w:rPr>
        <w:t xml:space="preserve">ants raised </w:t>
      </w:r>
      <w:r w:rsidRPr="00A52A85">
        <w:rPr>
          <w:rFonts w:ascii="Arial" w:hAnsi="Arial" w:cs="Arial"/>
          <w:color w:val="000000" w:themeColor="text1"/>
          <w:sz w:val="24"/>
          <w:szCs w:val="24"/>
        </w:rPr>
        <w:t xml:space="preserve">they found the interview distressing.  </w:t>
      </w:r>
    </w:p>
    <w:p w14:paraId="068E2BAE" w14:textId="77777777" w:rsidR="00D66C72" w:rsidRDefault="00D66C72" w:rsidP="00720916">
      <w:pPr>
        <w:spacing w:line="360" w:lineRule="auto"/>
        <w:ind w:firstLine="720"/>
        <w:rPr>
          <w:rFonts w:ascii="Arial" w:hAnsi="Arial" w:cs="Arial"/>
          <w:color w:val="000000" w:themeColor="text1"/>
          <w:sz w:val="24"/>
          <w:szCs w:val="24"/>
        </w:rPr>
      </w:pPr>
    </w:p>
    <w:p w14:paraId="4F5509F4" w14:textId="77777777" w:rsidR="00720916" w:rsidRPr="00A52A85" w:rsidRDefault="00720916" w:rsidP="00720916">
      <w:pPr>
        <w:spacing w:line="360" w:lineRule="auto"/>
        <w:ind w:firstLine="720"/>
        <w:rPr>
          <w:rFonts w:ascii="Arial" w:hAnsi="Arial" w:cs="Arial"/>
          <w:color w:val="000000" w:themeColor="text1"/>
          <w:sz w:val="24"/>
          <w:szCs w:val="24"/>
        </w:rPr>
      </w:pPr>
    </w:p>
    <w:p w14:paraId="19C4E0E7" w14:textId="77777777" w:rsidR="008E370F" w:rsidRPr="00A52A85" w:rsidRDefault="008E370F" w:rsidP="008E370F">
      <w:pPr>
        <w:pStyle w:val="Heading2"/>
        <w:spacing w:line="360" w:lineRule="auto"/>
        <w:rPr>
          <w:rFonts w:cs="Arial"/>
          <w:color w:val="000000" w:themeColor="text1"/>
          <w:szCs w:val="24"/>
        </w:rPr>
      </w:pPr>
      <w:bookmarkStart w:id="88" w:name="_Toc132802519"/>
      <w:bookmarkStart w:id="89" w:name="_Toc140250165"/>
      <w:r w:rsidRPr="00A52A85">
        <w:rPr>
          <w:rFonts w:cs="Arial"/>
          <w:color w:val="000000" w:themeColor="text1"/>
          <w:szCs w:val="24"/>
        </w:rPr>
        <w:lastRenderedPageBreak/>
        <w:t>Recruitment</w:t>
      </w:r>
      <w:bookmarkEnd w:id="88"/>
      <w:bookmarkEnd w:id="89"/>
    </w:p>
    <w:p w14:paraId="30F4C1BB" w14:textId="77777777" w:rsidR="008E370F" w:rsidRPr="00A52A85" w:rsidRDefault="008E370F" w:rsidP="008E370F">
      <w:pPr>
        <w:spacing w:line="360" w:lineRule="auto"/>
        <w:rPr>
          <w:rFonts w:ascii="Arial" w:hAnsi="Arial" w:cs="Arial"/>
          <w:color w:val="000000" w:themeColor="text1"/>
          <w:sz w:val="24"/>
          <w:szCs w:val="24"/>
        </w:rPr>
      </w:pPr>
    </w:p>
    <w:p w14:paraId="38B8E52C" w14:textId="19A24FCB"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Purposive sampling was used when recruiting participants, in line with the analysis chosen to explore a person’s experience of a specific phenomenon</w:t>
      </w:r>
      <w:r w:rsidR="00F44192">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(Larkin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2021). </w:t>
      </w:r>
      <w:r w:rsidR="00F44192">
        <w:rPr>
          <w:rFonts w:ascii="Arial" w:hAnsi="Arial" w:cs="Arial"/>
          <w:color w:val="000000" w:themeColor="text1"/>
          <w:sz w:val="24"/>
          <w:szCs w:val="24"/>
        </w:rPr>
        <w:t>The</w:t>
      </w:r>
      <w:r w:rsidRPr="00A52A85">
        <w:rPr>
          <w:rFonts w:ascii="Arial" w:hAnsi="Arial" w:cs="Arial"/>
          <w:color w:val="000000" w:themeColor="text1"/>
          <w:sz w:val="24"/>
          <w:szCs w:val="24"/>
        </w:rPr>
        <w:t xml:space="preserve"> advert (appendix 7) and participant information sheet (appendix 4)</w:t>
      </w:r>
      <w:r w:rsidR="006849E0" w:rsidRPr="00A52A85">
        <w:rPr>
          <w:rFonts w:ascii="Arial" w:hAnsi="Arial" w:cs="Arial"/>
          <w:color w:val="000000" w:themeColor="text1"/>
          <w:sz w:val="24"/>
          <w:szCs w:val="24"/>
        </w:rPr>
        <w:t xml:space="preserve"> </w:t>
      </w:r>
      <w:r w:rsidR="00F44192" w:rsidRPr="00A52A85">
        <w:rPr>
          <w:rFonts w:ascii="Arial" w:hAnsi="Arial" w:cs="Arial"/>
          <w:color w:val="000000" w:themeColor="text1"/>
          <w:sz w:val="24"/>
          <w:szCs w:val="24"/>
        </w:rPr>
        <w:t>w</w:t>
      </w:r>
      <w:r w:rsidR="00F44192">
        <w:rPr>
          <w:rFonts w:ascii="Arial" w:hAnsi="Arial" w:cs="Arial"/>
          <w:color w:val="000000" w:themeColor="text1"/>
          <w:sz w:val="24"/>
          <w:szCs w:val="24"/>
        </w:rPr>
        <w:t>ere</w:t>
      </w:r>
      <w:r w:rsidR="006849E0" w:rsidRPr="00A52A85">
        <w:rPr>
          <w:rFonts w:ascii="Arial" w:hAnsi="Arial" w:cs="Arial"/>
          <w:color w:val="000000" w:themeColor="text1"/>
          <w:sz w:val="24"/>
          <w:szCs w:val="24"/>
        </w:rPr>
        <w:t xml:space="preserve"> circulated to social work</w:t>
      </w:r>
      <w:r w:rsidRPr="00A52A85">
        <w:rPr>
          <w:rFonts w:ascii="Arial" w:hAnsi="Arial" w:cs="Arial"/>
          <w:color w:val="000000" w:themeColor="text1"/>
          <w:sz w:val="24"/>
          <w:szCs w:val="24"/>
        </w:rPr>
        <w:t xml:space="preserve"> teams and promoted by the researcher at team meetings. As outlined in the inclusion and exclusion criteria (appendix 4), those who volunteered were required to have worked as a social worker within this model for at least six months, to ensure t</w:t>
      </w:r>
      <w:r w:rsidR="00F44192">
        <w:rPr>
          <w:rFonts w:ascii="Arial" w:hAnsi="Arial" w:cs="Arial"/>
          <w:color w:val="000000" w:themeColor="text1"/>
          <w:sz w:val="24"/>
          <w:szCs w:val="24"/>
        </w:rPr>
        <w:t xml:space="preserve">hey </w:t>
      </w:r>
      <w:r w:rsidRPr="00A52A85">
        <w:rPr>
          <w:rFonts w:ascii="Arial" w:hAnsi="Arial" w:cs="Arial"/>
          <w:color w:val="000000" w:themeColor="text1"/>
          <w:sz w:val="24"/>
          <w:szCs w:val="24"/>
        </w:rPr>
        <w:t xml:space="preserve">had been embedded in the model for long enough to enable them to describe and reflect on their experiences. </w:t>
      </w:r>
      <w:bookmarkStart w:id="90" w:name="_Hlk139913528"/>
      <w:r w:rsidR="00720916">
        <w:rPr>
          <w:rFonts w:ascii="Arial" w:hAnsi="Arial" w:cs="Arial"/>
          <w:color w:val="000000" w:themeColor="text1"/>
          <w:sz w:val="24"/>
          <w:szCs w:val="24"/>
        </w:rPr>
        <w:t>Given that the Hertfordshire te</w:t>
      </w:r>
      <w:r w:rsidR="006D2C0B">
        <w:rPr>
          <w:rFonts w:ascii="Arial" w:hAnsi="Arial" w:cs="Arial"/>
          <w:color w:val="000000" w:themeColor="text1"/>
          <w:sz w:val="24"/>
          <w:szCs w:val="24"/>
        </w:rPr>
        <w:t>am were the first to implement the model</w:t>
      </w:r>
      <w:r w:rsidR="00720916">
        <w:rPr>
          <w:rFonts w:ascii="Arial" w:hAnsi="Arial" w:cs="Arial"/>
          <w:color w:val="000000" w:themeColor="text1"/>
          <w:sz w:val="24"/>
          <w:szCs w:val="24"/>
        </w:rPr>
        <w:t xml:space="preserve"> it was felt </w:t>
      </w:r>
      <w:r w:rsidR="0071485D">
        <w:rPr>
          <w:rFonts w:ascii="Arial" w:hAnsi="Arial" w:cs="Arial"/>
          <w:color w:val="000000" w:themeColor="text1"/>
          <w:sz w:val="24"/>
          <w:szCs w:val="24"/>
        </w:rPr>
        <w:t xml:space="preserve">the most appropriate area to </w:t>
      </w:r>
      <w:r w:rsidR="00720916">
        <w:rPr>
          <w:rFonts w:ascii="Arial" w:hAnsi="Arial" w:cs="Arial"/>
          <w:color w:val="000000" w:themeColor="text1"/>
          <w:sz w:val="24"/>
          <w:szCs w:val="24"/>
        </w:rPr>
        <w:t>recrui</w:t>
      </w:r>
      <w:r w:rsidR="0071485D">
        <w:rPr>
          <w:rFonts w:ascii="Arial" w:hAnsi="Arial" w:cs="Arial"/>
          <w:color w:val="000000" w:themeColor="text1"/>
          <w:sz w:val="24"/>
          <w:szCs w:val="24"/>
        </w:rPr>
        <w:t xml:space="preserve">t from. Further, focusing on multiple sites would have been impractical within the timeframes of the research. </w:t>
      </w:r>
      <w:r w:rsidR="00720916">
        <w:rPr>
          <w:rFonts w:ascii="Arial" w:hAnsi="Arial" w:cs="Arial"/>
          <w:color w:val="000000" w:themeColor="text1"/>
          <w:sz w:val="24"/>
          <w:szCs w:val="24"/>
        </w:rPr>
        <w:t xml:space="preserve">  </w:t>
      </w:r>
      <w:bookmarkEnd w:id="90"/>
    </w:p>
    <w:p w14:paraId="283C9257" w14:textId="7518C759"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Social </w:t>
      </w:r>
      <w:r w:rsidR="006849E0" w:rsidRPr="00A52A85">
        <w:rPr>
          <w:rFonts w:ascii="Arial" w:hAnsi="Arial" w:cs="Arial"/>
          <w:color w:val="000000" w:themeColor="text1"/>
          <w:sz w:val="24"/>
          <w:szCs w:val="24"/>
        </w:rPr>
        <w:t>workers emailed the researcher</w:t>
      </w:r>
      <w:r w:rsidRPr="00A52A85">
        <w:rPr>
          <w:rFonts w:ascii="Arial" w:hAnsi="Arial" w:cs="Arial"/>
          <w:color w:val="000000" w:themeColor="text1"/>
          <w:sz w:val="24"/>
          <w:szCs w:val="24"/>
        </w:rPr>
        <w:t xml:space="preserve"> to express interest in the study and were asked to complete a</w:t>
      </w:r>
      <w:r w:rsidR="006849E0" w:rsidRPr="00A52A85">
        <w:rPr>
          <w:rFonts w:ascii="Arial" w:hAnsi="Arial" w:cs="Arial"/>
          <w:color w:val="000000" w:themeColor="text1"/>
          <w:sz w:val="24"/>
          <w:szCs w:val="24"/>
        </w:rPr>
        <w:t>nd return the consent form and</w:t>
      </w:r>
      <w:r w:rsidRPr="00A52A85">
        <w:rPr>
          <w:rFonts w:ascii="Arial" w:hAnsi="Arial" w:cs="Arial"/>
          <w:color w:val="000000" w:themeColor="text1"/>
          <w:sz w:val="24"/>
          <w:szCs w:val="24"/>
        </w:rPr>
        <w:t xml:space="preserve"> demographic questionnaire (appendices 5 &amp; 6). </w:t>
      </w:r>
    </w:p>
    <w:p w14:paraId="36C6E6C7" w14:textId="52A48F0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Once consent forms and questionnaire</w:t>
      </w:r>
      <w:r w:rsidR="0041040D">
        <w:rPr>
          <w:rFonts w:ascii="Arial" w:hAnsi="Arial" w:cs="Arial"/>
          <w:color w:val="000000" w:themeColor="text1"/>
          <w:sz w:val="24"/>
          <w:szCs w:val="24"/>
        </w:rPr>
        <w:t>s</w:t>
      </w:r>
      <w:r w:rsidRPr="00A52A85">
        <w:rPr>
          <w:rFonts w:ascii="Arial" w:hAnsi="Arial" w:cs="Arial"/>
          <w:color w:val="000000" w:themeColor="text1"/>
          <w:sz w:val="24"/>
          <w:szCs w:val="24"/>
        </w:rPr>
        <w:t xml:space="preserve"> </w:t>
      </w:r>
      <w:r w:rsidR="0041040D">
        <w:rPr>
          <w:rFonts w:ascii="Arial" w:hAnsi="Arial" w:cs="Arial"/>
          <w:color w:val="000000" w:themeColor="text1"/>
          <w:sz w:val="24"/>
          <w:szCs w:val="24"/>
        </w:rPr>
        <w:t>were</w:t>
      </w:r>
      <w:r w:rsidRPr="00A52A85">
        <w:rPr>
          <w:rFonts w:ascii="Arial" w:hAnsi="Arial" w:cs="Arial"/>
          <w:color w:val="000000" w:themeColor="text1"/>
          <w:sz w:val="24"/>
          <w:szCs w:val="24"/>
        </w:rPr>
        <w:t xml:space="preserve"> received, the researcher arranged a date and time to complete the interview via Microsoft Teams. Recruitmen</w:t>
      </w:r>
      <w:r w:rsidR="006849E0" w:rsidRPr="00A52A85">
        <w:rPr>
          <w:rFonts w:ascii="Arial" w:hAnsi="Arial" w:cs="Arial"/>
          <w:color w:val="000000" w:themeColor="text1"/>
          <w:sz w:val="24"/>
          <w:szCs w:val="24"/>
        </w:rPr>
        <w:t xml:space="preserve">t began during May 2022 and </w:t>
      </w:r>
      <w:r w:rsidRPr="00A52A85">
        <w:rPr>
          <w:rFonts w:ascii="Arial" w:hAnsi="Arial" w:cs="Arial"/>
          <w:color w:val="000000" w:themeColor="text1"/>
          <w:sz w:val="24"/>
          <w:szCs w:val="24"/>
        </w:rPr>
        <w:t>complete</w:t>
      </w:r>
      <w:r w:rsidR="006849E0" w:rsidRPr="00A52A85">
        <w:rPr>
          <w:rFonts w:ascii="Arial" w:hAnsi="Arial" w:cs="Arial"/>
          <w:color w:val="000000" w:themeColor="text1"/>
          <w:sz w:val="24"/>
          <w:szCs w:val="24"/>
        </w:rPr>
        <w:t>d</w:t>
      </w:r>
      <w:r w:rsidRPr="00A52A85">
        <w:rPr>
          <w:rFonts w:ascii="Arial" w:hAnsi="Arial" w:cs="Arial"/>
          <w:color w:val="000000" w:themeColor="text1"/>
          <w:sz w:val="24"/>
          <w:szCs w:val="24"/>
        </w:rPr>
        <w:t xml:space="preserve"> by October 2022. </w:t>
      </w:r>
    </w:p>
    <w:p w14:paraId="07902B9A" w14:textId="77777777" w:rsidR="008E370F" w:rsidRPr="00A52A85" w:rsidRDefault="008E370F" w:rsidP="008E370F">
      <w:pPr>
        <w:pStyle w:val="Heading2"/>
        <w:spacing w:line="360" w:lineRule="auto"/>
        <w:rPr>
          <w:rFonts w:cs="Arial"/>
          <w:color w:val="000000" w:themeColor="text1"/>
          <w:szCs w:val="24"/>
        </w:rPr>
      </w:pPr>
      <w:bookmarkStart w:id="91" w:name="_Toc132802520"/>
      <w:bookmarkStart w:id="92" w:name="_Toc140250166"/>
      <w:r w:rsidRPr="00A52A85">
        <w:rPr>
          <w:rFonts w:cs="Arial"/>
          <w:color w:val="000000" w:themeColor="text1"/>
          <w:szCs w:val="24"/>
        </w:rPr>
        <w:t>Sample characteristics</w:t>
      </w:r>
      <w:bookmarkEnd w:id="91"/>
      <w:bookmarkEnd w:id="92"/>
    </w:p>
    <w:p w14:paraId="13E456EB" w14:textId="172E5A27" w:rsidR="00F44192" w:rsidRPr="00A52A85" w:rsidRDefault="008E370F" w:rsidP="00D66C72">
      <w:pPr>
        <w:spacing w:line="360" w:lineRule="auto"/>
        <w:ind w:firstLine="720"/>
        <w:rPr>
          <w:rFonts w:ascii="Arial" w:hAnsi="Arial" w:cs="Arial"/>
          <w:color w:val="000000" w:themeColor="text1"/>
          <w:sz w:val="24"/>
          <w:szCs w:val="24"/>
        </w:rPr>
      </w:pPr>
      <w:bookmarkStart w:id="93" w:name="_Hlk139913641"/>
      <w:r w:rsidRPr="00A52A85">
        <w:rPr>
          <w:rFonts w:ascii="Arial" w:hAnsi="Arial" w:cs="Arial"/>
          <w:color w:val="000000" w:themeColor="text1"/>
          <w:sz w:val="24"/>
          <w:szCs w:val="24"/>
        </w:rPr>
        <w:t>Six participants participated in the study which included five females, and one male, four were White British and the sample ranged in age from 27 to 51 years.</w:t>
      </w:r>
      <w:r w:rsidR="0071485D">
        <w:rPr>
          <w:rFonts w:ascii="Arial" w:hAnsi="Arial" w:cs="Arial"/>
          <w:color w:val="000000" w:themeColor="text1"/>
          <w:sz w:val="24"/>
          <w:szCs w:val="24"/>
        </w:rPr>
        <w:t xml:space="preserve"> Other ethnicities have not been detailed as this may identify the participants.</w:t>
      </w:r>
      <w:r w:rsidRPr="00A52A85">
        <w:rPr>
          <w:rFonts w:ascii="Arial" w:hAnsi="Arial" w:cs="Arial"/>
          <w:color w:val="000000" w:themeColor="text1"/>
          <w:sz w:val="24"/>
          <w:szCs w:val="24"/>
        </w:rPr>
        <w:t xml:space="preserve"> </w:t>
      </w:r>
      <w:bookmarkEnd w:id="93"/>
      <w:r w:rsidRPr="00A52A85">
        <w:rPr>
          <w:rFonts w:ascii="Arial" w:hAnsi="Arial" w:cs="Arial"/>
          <w:color w:val="000000" w:themeColor="text1"/>
          <w:sz w:val="24"/>
          <w:szCs w:val="24"/>
        </w:rPr>
        <w:t xml:space="preserve">Four of participants held over 5 years of experience within the </w:t>
      </w:r>
      <w:r w:rsidR="00F44192">
        <w:rPr>
          <w:rFonts w:ascii="Arial" w:hAnsi="Arial" w:cs="Arial"/>
          <w:color w:val="000000" w:themeColor="text1"/>
          <w:sz w:val="24"/>
          <w:szCs w:val="24"/>
        </w:rPr>
        <w:t xml:space="preserve">FSM. </w:t>
      </w:r>
      <w:r w:rsidRPr="00A52A85">
        <w:rPr>
          <w:rFonts w:ascii="Arial" w:hAnsi="Arial" w:cs="Arial"/>
          <w:color w:val="000000" w:themeColor="text1"/>
          <w:sz w:val="24"/>
          <w:szCs w:val="24"/>
        </w:rPr>
        <w:t xml:space="preserve">Experiences ranged from under one year up to its inception, which was between 7-8 years. </w:t>
      </w:r>
    </w:p>
    <w:p w14:paraId="38FF0CC8" w14:textId="77777777" w:rsidR="008E370F" w:rsidRPr="00A52A85" w:rsidRDefault="008E370F" w:rsidP="008E370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Table 1. Participant demographics </w:t>
      </w:r>
    </w:p>
    <w:tbl>
      <w:tblPr>
        <w:tblStyle w:val="TableGrid"/>
        <w:tblW w:w="0" w:type="auto"/>
        <w:tblLook w:val="04A0" w:firstRow="1" w:lastRow="0" w:firstColumn="1" w:lastColumn="0" w:noHBand="0" w:noVBand="1"/>
      </w:tblPr>
      <w:tblGrid>
        <w:gridCol w:w="1937"/>
        <w:gridCol w:w="1189"/>
        <w:gridCol w:w="1189"/>
        <w:gridCol w:w="1190"/>
        <w:gridCol w:w="1190"/>
        <w:gridCol w:w="1131"/>
        <w:gridCol w:w="1190"/>
      </w:tblGrid>
      <w:tr w:rsidR="00A46AC2" w:rsidRPr="00A52A85" w14:paraId="7B3FF596" w14:textId="77777777" w:rsidTr="00105656">
        <w:tc>
          <w:tcPr>
            <w:tcW w:w="1937" w:type="dxa"/>
          </w:tcPr>
          <w:p w14:paraId="2B9A26EE"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Participant </w:t>
            </w:r>
          </w:p>
        </w:tc>
        <w:tc>
          <w:tcPr>
            <w:tcW w:w="1189" w:type="dxa"/>
          </w:tcPr>
          <w:p w14:paraId="53D43CDF"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Stacey </w:t>
            </w:r>
          </w:p>
        </w:tc>
        <w:tc>
          <w:tcPr>
            <w:tcW w:w="1189" w:type="dxa"/>
          </w:tcPr>
          <w:p w14:paraId="10300AA3"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Shona</w:t>
            </w:r>
          </w:p>
        </w:tc>
        <w:tc>
          <w:tcPr>
            <w:tcW w:w="1190" w:type="dxa"/>
          </w:tcPr>
          <w:p w14:paraId="1E14B79B"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Kelly</w:t>
            </w:r>
          </w:p>
        </w:tc>
        <w:tc>
          <w:tcPr>
            <w:tcW w:w="1190" w:type="dxa"/>
          </w:tcPr>
          <w:p w14:paraId="1BD4651E"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Natalie</w:t>
            </w:r>
          </w:p>
        </w:tc>
        <w:tc>
          <w:tcPr>
            <w:tcW w:w="1131" w:type="dxa"/>
          </w:tcPr>
          <w:p w14:paraId="3E37DF07"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John</w:t>
            </w:r>
          </w:p>
        </w:tc>
        <w:tc>
          <w:tcPr>
            <w:tcW w:w="1190" w:type="dxa"/>
          </w:tcPr>
          <w:p w14:paraId="0073F30D"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Nicky</w:t>
            </w:r>
          </w:p>
        </w:tc>
      </w:tr>
      <w:tr w:rsidR="00A46AC2" w:rsidRPr="00A52A85" w14:paraId="383D1AA4" w14:textId="77777777" w:rsidTr="00105656">
        <w:tc>
          <w:tcPr>
            <w:tcW w:w="1937" w:type="dxa"/>
          </w:tcPr>
          <w:p w14:paraId="5FBD80B7"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Gender</w:t>
            </w:r>
          </w:p>
        </w:tc>
        <w:tc>
          <w:tcPr>
            <w:tcW w:w="1189" w:type="dxa"/>
          </w:tcPr>
          <w:p w14:paraId="03FFD037"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Female </w:t>
            </w:r>
          </w:p>
        </w:tc>
        <w:tc>
          <w:tcPr>
            <w:tcW w:w="1189" w:type="dxa"/>
          </w:tcPr>
          <w:p w14:paraId="07E37865"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Female</w:t>
            </w:r>
          </w:p>
        </w:tc>
        <w:tc>
          <w:tcPr>
            <w:tcW w:w="1190" w:type="dxa"/>
          </w:tcPr>
          <w:p w14:paraId="3C8E66D3"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Female</w:t>
            </w:r>
          </w:p>
        </w:tc>
        <w:tc>
          <w:tcPr>
            <w:tcW w:w="1190" w:type="dxa"/>
          </w:tcPr>
          <w:p w14:paraId="3E0B85F8"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Female</w:t>
            </w:r>
          </w:p>
        </w:tc>
        <w:tc>
          <w:tcPr>
            <w:tcW w:w="1131" w:type="dxa"/>
          </w:tcPr>
          <w:p w14:paraId="5B1F4259"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Male</w:t>
            </w:r>
          </w:p>
        </w:tc>
        <w:tc>
          <w:tcPr>
            <w:tcW w:w="1190" w:type="dxa"/>
          </w:tcPr>
          <w:p w14:paraId="59414691"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Female</w:t>
            </w:r>
          </w:p>
        </w:tc>
      </w:tr>
      <w:tr w:rsidR="00A46AC2" w:rsidRPr="00A52A85" w14:paraId="05B6C0C7" w14:textId="77777777" w:rsidTr="00105656">
        <w:tc>
          <w:tcPr>
            <w:tcW w:w="1937" w:type="dxa"/>
          </w:tcPr>
          <w:p w14:paraId="1B33E9FC" w14:textId="77777777" w:rsidR="008E370F" w:rsidRPr="00A52A85" w:rsidRDefault="008E370F" w:rsidP="00105656">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Years working in model  </w:t>
            </w:r>
          </w:p>
        </w:tc>
        <w:tc>
          <w:tcPr>
            <w:tcW w:w="1189" w:type="dxa"/>
          </w:tcPr>
          <w:p w14:paraId="31A42B4F"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&lt; 2 </w:t>
            </w:r>
          </w:p>
        </w:tc>
        <w:tc>
          <w:tcPr>
            <w:tcW w:w="1189" w:type="dxa"/>
          </w:tcPr>
          <w:p w14:paraId="021E4979"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&gt;5 </w:t>
            </w:r>
          </w:p>
        </w:tc>
        <w:tc>
          <w:tcPr>
            <w:tcW w:w="1190" w:type="dxa"/>
          </w:tcPr>
          <w:p w14:paraId="5EF55D47"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&gt;5</w:t>
            </w:r>
          </w:p>
        </w:tc>
        <w:tc>
          <w:tcPr>
            <w:tcW w:w="1190" w:type="dxa"/>
          </w:tcPr>
          <w:p w14:paraId="06086116"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&gt;5 </w:t>
            </w:r>
          </w:p>
        </w:tc>
        <w:tc>
          <w:tcPr>
            <w:tcW w:w="1131" w:type="dxa"/>
          </w:tcPr>
          <w:p w14:paraId="0A814FE1"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&lt;2</w:t>
            </w:r>
          </w:p>
        </w:tc>
        <w:tc>
          <w:tcPr>
            <w:tcW w:w="1190" w:type="dxa"/>
          </w:tcPr>
          <w:p w14:paraId="1DE217C6"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&gt;5 </w:t>
            </w:r>
          </w:p>
        </w:tc>
      </w:tr>
    </w:tbl>
    <w:p w14:paraId="4F0E4E76" w14:textId="458BA70B" w:rsidR="008E370F" w:rsidRPr="00A52A85" w:rsidRDefault="008E370F" w:rsidP="008E370F">
      <w:pPr>
        <w:pStyle w:val="Heading2"/>
        <w:spacing w:line="360" w:lineRule="auto"/>
        <w:rPr>
          <w:rFonts w:cs="Arial"/>
          <w:color w:val="000000" w:themeColor="text1"/>
          <w:szCs w:val="24"/>
        </w:rPr>
      </w:pPr>
    </w:p>
    <w:p w14:paraId="19943CBF" w14:textId="77777777" w:rsidR="006849E0" w:rsidRPr="00A52A85" w:rsidRDefault="006849E0" w:rsidP="006849E0">
      <w:pPr>
        <w:rPr>
          <w:color w:val="000000" w:themeColor="text1"/>
        </w:rPr>
      </w:pPr>
    </w:p>
    <w:p w14:paraId="72E4D93C" w14:textId="77777777" w:rsidR="008E370F" w:rsidRPr="00A52A85" w:rsidRDefault="008E370F" w:rsidP="008E370F">
      <w:pPr>
        <w:pStyle w:val="Heading2"/>
        <w:spacing w:line="360" w:lineRule="auto"/>
        <w:rPr>
          <w:rFonts w:cs="Arial"/>
          <w:color w:val="000000" w:themeColor="text1"/>
          <w:szCs w:val="24"/>
        </w:rPr>
      </w:pPr>
      <w:bookmarkStart w:id="94" w:name="_Toc132802521"/>
      <w:bookmarkStart w:id="95" w:name="_Toc140250167"/>
      <w:r w:rsidRPr="00A52A85">
        <w:rPr>
          <w:rFonts w:cs="Arial"/>
          <w:color w:val="000000" w:themeColor="text1"/>
          <w:szCs w:val="24"/>
        </w:rPr>
        <w:t>Procedure</w:t>
      </w:r>
      <w:bookmarkEnd w:id="94"/>
      <w:bookmarkEnd w:id="95"/>
      <w:r w:rsidRPr="00A52A85">
        <w:rPr>
          <w:rFonts w:cs="Arial"/>
          <w:color w:val="000000" w:themeColor="text1"/>
          <w:szCs w:val="24"/>
        </w:rPr>
        <w:t xml:space="preserve"> </w:t>
      </w:r>
    </w:p>
    <w:p w14:paraId="506EC0DE" w14:textId="77777777" w:rsidR="008E370F" w:rsidRPr="00A52A85" w:rsidRDefault="008E370F" w:rsidP="008E370F">
      <w:pPr>
        <w:spacing w:line="360" w:lineRule="auto"/>
        <w:rPr>
          <w:rFonts w:ascii="Arial" w:hAnsi="Arial" w:cs="Arial"/>
          <w:color w:val="000000" w:themeColor="text1"/>
          <w:sz w:val="24"/>
          <w:szCs w:val="24"/>
        </w:rPr>
      </w:pPr>
    </w:p>
    <w:p w14:paraId="43E9D80B" w14:textId="00DC4F2F"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Individual interviews (appendix 9) were conducted once verbal consent was rechecked. The interviews ranged between 41</w:t>
      </w:r>
      <w:r w:rsidR="00A7635A">
        <w:rPr>
          <w:rFonts w:ascii="Arial" w:hAnsi="Arial" w:cs="Arial"/>
          <w:color w:val="000000" w:themeColor="text1"/>
          <w:sz w:val="24"/>
          <w:szCs w:val="24"/>
        </w:rPr>
        <w:t xml:space="preserve"> and 78</w:t>
      </w:r>
      <w:r w:rsidRPr="00A52A85">
        <w:rPr>
          <w:rFonts w:ascii="Arial" w:hAnsi="Arial" w:cs="Arial"/>
          <w:color w:val="000000" w:themeColor="text1"/>
          <w:sz w:val="24"/>
          <w:szCs w:val="24"/>
        </w:rPr>
        <w:t xml:space="preserve"> minutes</w:t>
      </w:r>
      <w:r w:rsidR="00A7635A">
        <w:rPr>
          <w:rFonts w:ascii="Arial" w:hAnsi="Arial" w:cs="Arial"/>
          <w:color w:val="000000" w:themeColor="text1"/>
          <w:sz w:val="24"/>
          <w:szCs w:val="24"/>
        </w:rPr>
        <w:t xml:space="preserve">, </w:t>
      </w:r>
      <w:r w:rsidRPr="00A52A85">
        <w:rPr>
          <w:rFonts w:ascii="Arial" w:hAnsi="Arial" w:cs="Arial"/>
          <w:color w:val="000000" w:themeColor="text1"/>
          <w:sz w:val="24"/>
          <w:szCs w:val="24"/>
        </w:rPr>
        <w:t>with an average interview time of 68 minutes</w:t>
      </w:r>
      <w:r w:rsidR="00EC2DF2">
        <w:rPr>
          <w:rFonts w:ascii="Arial" w:hAnsi="Arial" w:cs="Arial"/>
          <w:color w:val="000000" w:themeColor="text1"/>
          <w:sz w:val="24"/>
          <w:szCs w:val="24"/>
        </w:rPr>
        <w:t>.</w:t>
      </w:r>
      <w:r w:rsidR="0041040D">
        <w:rPr>
          <w:rFonts w:ascii="Arial" w:hAnsi="Arial" w:cs="Arial"/>
          <w:color w:val="000000" w:themeColor="text1"/>
          <w:sz w:val="24"/>
          <w:szCs w:val="24"/>
        </w:rPr>
        <w:t xml:space="preserve"> </w:t>
      </w:r>
      <w:bookmarkStart w:id="96" w:name="_Hlk140228533"/>
      <w:r w:rsidR="0041040D">
        <w:rPr>
          <w:rFonts w:ascii="Arial" w:hAnsi="Arial" w:cs="Arial"/>
          <w:color w:val="000000" w:themeColor="text1"/>
          <w:sz w:val="24"/>
          <w:szCs w:val="24"/>
        </w:rPr>
        <w:t>In line with Smith and colleagues (2022) guidance</w:t>
      </w:r>
      <w:r w:rsidRPr="00A52A85">
        <w:rPr>
          <w:rFonts w:ascii="Arial" w:hAnsi="Arial" w:cs="Arial"/>
          <w:color w:val="000000" w:themeColor="text1"/>
          <w:sz w:val="24"/>
          <w:szCs w:val="24"/>
        </w:rPr>
        <w:t xml:space="preserve"> </w:t>
      </w:r>
      <w:bookmarkStart w:id="97" w:name="_Hlk139914233"/>
      <w:r w:rsidR="0041040D">
        <w:rPr>
          <w:rFonts w:ascii="Arial" w:hAnsi="Arial" w:cs="Arial"/>
          <w:color w:val="000000" w:themeColor="text1"/>
          <w:sz w:val="24"/>
          <w:szCs w:val="24"/>
        </w:rPr>
        <w:t>a</w:t>
      </w:r>
      <w:r w:rsidR="00EC2DF2">
        <w:rPr>
          <w:rFonts w:ascii="Arial" w:hAnsi="Arial" w:cs="Arial"/>
          <w:color w:val="000000" w:themeColor="text1"/>
          <w:sz w:val="24"/>
          <w:szCs w:val="24"/>
        </w:rPr>
        <w:t xml:space="preserve"> flexible</w:t>
      </w:r>
      <w:r w:rsidRPr="00A52A85">
        <w:rPr>
          <w:rFonts w:ascii="Arial" w:hAnsi="Arial" w:cs="Arial"/>
          <w:color w:val="000000" w:themeColor="text1"/>
          <w:sz w:val="24"/>
          <w:szCs w:val="24"/>
        </w:rPr>
        <w:t xml:space="preserve"> interview </w:t>
      </w:r>
      <w:r w:rsidR="0071485D">
        <w:rPr>
          <w:rFonts w:ascii="Arial" w:hAnsi="Arial" w:cs="Arial"/>
          <w:color w:val="000000" w:themeColor="text1"/>
          <w:sz w:val="24"/>
          <w:szCs w:val="24"/>
        </w:rPr>
        <w:t xml:space="preserve">guide </w:t>
      </w:r>
      <w:r w:rsidRPr="00A52A85">
        <w:rPr>
          <w:rFonts w:ascii="Arial" w:hAnsi="Arial" w:cs="Arial"/>
          <w:color w:val="000000" w:themeColor="text1"/>
          <w:sz w:val="24"/>
          <w:szCs w:val="24"/>
        </w:rPr>
        <w:t>was developed</w:t>
      </w:r>
      <w:r w:rsidR="0041040D">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with support </w:t>
      </w:r>
      <w:r w:rsidR="00A7635A">
        <w:rPr>
          <w:rFonts w:ascii="Arial" w:hAnsi="Arial" w:cs="Arial"/>
          <w:color w:val="000000" w:themeColor="text1"/>
          <w:sz w:val="24"/>
          <w:szCs w:val="24"/>
        </w:rPr>
        <w:t xml:space="preserve">from </w:t>
      </w:r>
      <w:r w:rsidRPr="00A52A85">
        <w:rPr>
          <w:rFonts w:ascii="Arial" w:hAnsi="Arial" w:cs="Arial"/>
          <w:color w:val="000000" w:themeColor="text1"/>
          <w:sz w:val="24"/>
          <w:szCs w:val="24"/>
        </w:rPr>
        <w:t>the researchers’ academic and clinical supervisors</w:t>
      </w:r>
      <w:r w:rsidR="0071485D">
        <w:rPr>
          <w:rFonts w:ascii="Arial" w:hAnsi="Arial" w:cs="Arial"/>
          <w:color w:val="000000" w:themeColor="text1"/>
          <w:sz w:val="24"/>
          <w:szCs w:val="24"/>
        </w:rPr>
        <w:t xml:space="preserve"> who had experience of IPA and the model</w:t>
      </w:r>
      <w:r w:rsidR="00EC2DF2">
        <w:rPr>
          <w:rFonts w:ascii="Arial" w:hAnsi="Arial" w:cs="Arial"/>
          <w:color w:val="000000" w:themeColor="text1"/>
          <w:sz w:val="24"/>
          <w:szCs w:val="24"/>
        </w:rPr>
        <w:t xml:space="preserve">. This supported the researcher to develop </w:t>
      </w:r>
      <w:r w:rsidRPr="00A52A85">
        <w:rPr>
          <w:rFonts w:ascii="Arial" w:hAnsi="Arial" w:cs="Arial"/>
          <w:color w:val="000000" w:themeColor="text1"/>
          <w:sz w:val="24"/>
          <w:szCs w:val="24"/>
        </w:rPr>
        <w:t>question</w:t>
      </w:r>
      <w:r w:rsidR="00EC2DF2">
        <w:rPr>
          <w:rFonts w:ascii="Arial" w:hAnsi="Arial" w:cs="Arial"/>
          <w:color w:val="000000" w:themeColor="text1"/>
          <w:sz w:val="24"/>
          <w:szCs w:val="24"/>
        </w:rPr>
        <w:t>s</w:t>
      </w:r>
      <w:r w:rsidRPr="00A52A85">
        <w:rPr>
          <w:rFonts w:ascii="Arial" w:hAnsi="Arial" w:cs="Arial"/>
          <w:color w:val="000000" w:themeColor="text1"/>
          <w:sz w:val="24"/>
          <w:szCs w:val="24"/>
        </w:rPr>
        <w:t xml:space="preserve"> relevant to the </w:t>
      </w:r>
      <w:r w:rsidR="00A7635A">
        <w:rPr>
          <w:rFonts w:ascii="Arial" w:hAnsi="Arial" w:cs="Arial"/>
          <w:color w:val="000000" w:themeColor="text1"/>
          <w:sz w:val="24"/>
          <w:szCs w:val="24"/>
        </w:rPr>
        <w:t>FSM</w:t>
      </w:r>
      <w:r w:rsidR="00EC2DF2">
        <w:rPr>
          <w:rFonts w:ascii="Arial" w:hAnsi="Arial" w:cs="Arial"/>
          <w:color w:val="000000" w:themeColor="text1"/>
          <w:sz w:val="24"/>
          <w:szCs w:val="24"/>
        </w:rPr>
        <w:t xml:space="preserve"> and aims of the research question. </w:t>
      </w:r>
      <w:bookmarkEnd w:id="96"/>
      <w:bookmarkEnd w:id="97"/>
    </w:p>
    <w:p w14:paraId="7D11FE33" w14:textId="65070469"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All interviews were audio recorded and transcribed verbatim initially via teams, with amendments made by the researcher to ensure accuracy.  </w:t>
      </w:r>
    </w:p>
    <w:p w14:paraId="3651F36C" w14:textId="77777777" w:rsidR="008E370F" w:rsidRPr="00A52A85" w:rsidRDefault="008E370F" w:rsidP="008E370F">
      <w:pPr>
        <w:spacing w:line="360" w:lineRule="auto"/>
        <w:ind w:firstLine="720"/>
        <w:rPr>
          <w:rFonts w:ascii="Arial" w:hAnsi="Arial" w:cs="Arial"/>
          <w:color w:val="000000" w:themeColor="text1"/>
          <w:sz w:val="24"/>
          <w:szCs w:val="24"/>
        </w:rPr>
      </w:pPr>
    </w:p>
    <w:p w14:paraId="00F44AAF" w14:textId="77777777" w:rsidR="008E370F" w:rsidRPr="00A52A85" w:rsidRDefault="008E370F" w:rsidP="008E370F">
      <w:pPr>
        <w:pStyle w:val="Heading2"/>
        <w:spacing w:line="360" w:lineRule="auto"/>
        <w:rPr>
          <w:rFonts w:cs="Arial"/>
          <w:color w:val="000000" w:themeColor="text1"/>
          <w:szCs w:val="24"/>
        </w:rPr>
      </w:pPr>
      <w:bookmarkStart w:id="98" w:name="_Toc132802522"/>
      <w:bookmarkStart w:id="99" w:name="_Toc140250168"/>
      <w:r w:rsidRPr="00A52A85">
        <w:rPr>
          <w:rFonts w:cs="Arial"/>
          <w:color w:val="000000" w:themeColor="text1"/>
          <w:szCs w:val="24"/>
        </w:rPr>
        <w:t>Data analysis</w:t>
      </w:r>
      <w:bookmarkEnd w:id="98"/>
      <w:bookmarkEnd w:id="99"/>
      <w:r w:rsidRPr="00A52A85">
        <w:rPr>
          <w:rFonts w:cs="Arial"/>
          <w:color w:val="000000" w:themeColor="text1"/>
          <w:szCs w:val="24"/>
        </w:rPr>
        <w:t xml:space="preserve"> </w:t>
      </w:r>
    </w:p>
    <w:p w14:paraId="36E1C3E3" w14:textId="77777777" w:rsidR="008E370F" w:rsidRPr="00A52A85" w:rsidRDefault="008E370F" w:rsidP="008E370F">
      <w:pPr>
        <w:spacing w:line="360" w:lineRule="auto"/>
        <w:rPr>
          <w:rFonts w:ascii="Arial" w:hAnsi="Arial" w:cs="Arial"/>
          <w:color w:val="000000" w:themeColor="text1"/>
          <w:sz w:val="24"/>
          <w:szCs w:val="24"/>
        </w:rPr>
      </w:pPr>
    </w:p>
    <w:p w14:paraId="0E24AAAB" w14:textId="7792C055"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transcripts were analysed using Interpretive Phenomenological Analysis (IPA), following guidance outlined by Smith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(2022). The philosophical basis of this method is shaped around clarifying an event, process or relationship (phenomenology) and exploring how this is experienced by a person within their context and their own individual meaning making (Eatough &amp; Smith, 2008). The approach allows exploration of components that make a phenomenon unique or distinguishable (Pietkiewicz &amp; Smith, 2012). IPA aims to ‘make meaning intelligible’ through interpretation (Eatough &amp; Smith, 2017) and what is termed the ‘double hermeneutic’ whereby the researcher is trying to make sense of the participant, who is trying to make sense of their</w:t>
      </w:r>
      <w:r w:rsidR="005711A6">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experiences (Smith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2022). The approach is idiographic in nature; as </w:t>
      </w:r>
      <w:r w:rsidR="006849E0" w:rsidRPr="00A52A85">
        <w:rPr>
          <w:rFonts w:ascii="Arial" w:hAnsi="Arial" w:cs="Arial"/>
          <w:color w:val="000000" w:themeColor="text1"/>
          <w:sz w:val="24"/>
          <w:szCs w:val="24"/>
        </w:rPr>
        <w:t xml:space="preserve">the researcher </w:t>
      </w:r>
      <w:r w:rsidRPr="00A52A85">
        <w:rPr>
          <w:rFonts w:ascii="Arial" w:hAnsi="Arial" w:cs="Arial"/>
          <w:color w:val="000000" w:themeColor="text1"/>
          <w:sz w:val="24"/>
          <w:szCs w:val="24"/>
        </w:rPr>
        <w:t>stud</w:t>
      </w:r>
      <w:r w:rsidR="006849E0" w:rsidRPr="00A52A85">
        <w:rPr>
          <w:rFonts w:ascii="Arial" w:hAnsi="Arial" w:cs="Arial"/>
          <w:color w:val="000000" w:themeColor="text1"/>
          <w:sz w:val="24"/>
          <w:szCs w:val="24"/>
        </w:rPr>
        <w:t>ies a homogenous group and is</w:t>
      </w:r>
      <w:r w:rsidRPr="00A52A85">
        <w:rPr>
          <w:rFonts w:ascii="Arial" w:hAnsi="Arial" w:cs="Arial"/>
          <w:color w:val="000000" w:themeColor="text1"/>
          <w:sz w:val="24"/>
          <w:szCs w:val="24"/>
        </w:rPr>
        <w:t xml:space="preserve"> interested in moving between different themes, </w:t>
      </w:r>
      <w:proofErr w:type="gramStart"/>
      <w:r w:rsidRPr="00A52A85">
        <w:rPr>
          <w:rFonts w:ascii="Arial" w:hAnsi="Arial" w:cs="Arial"/>
          <w:color w:val="000000" w:themeColor="text1"/>
          <w:sz w:val="24"/>
          <w:szCs w:val="24"/>
        </w:rPr>
        <w:t>comparing and contrasting</w:t>
      </w:r>
      <w:proofErr w:type="gramEnd"/>
      <w:r w:rsidRPr="00A52A85">
        <w:rPr>
          <w:rFonts w:ascii="Arial" w:hAnsi="Arial" w:cs="Arial"/>
          <w:color w:val="000000" w:themeColor="text1"/>
          <w:sz w:val="24"/>
          <w:szCs w:val="24"/>
        </w:rPr>
        <w:t xml:space="preserve"> those, with emphasis on each person’s unique experience (Pietkiewicz &amp; Smith, 2012).</w:t>
      </w:r>
    </w:p>
    <w:p w14:paraId="2FB420D6" w14:textId="4EE71131"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As little research exists in this area, qualitative resear</w:t>
      </w:r>
      <w:r w:rsidR="006849E0" w:rsidRPr="00A52A85">
        <w:rPr>
          <w:rFonts w:ascii="Arial" w:hAnsi="Arial" w:cs="Arial"/>
          <w:color w:val="000000" w:themeColor="text1"/>
          <w:sz w:val="24"/>
          <w:szCs w:val="24"/>
        </w:rPr>
        <w:t>ch was deemed suitable as it enabled exploration of</w:t>
      </w:r>
      <w:r w:rsidRPr="00A52A85">
        <w:rPr>
          <w:rFonts w:ascii="Arial" w:hAnsi="Arial" w:cs="Arial"/>
          <w:color w:val="000000" w:themeColor="text1"/>
          <w:sz w:val="24"/>
          <w:szCs w:val="24"/>
        </w:rPr>
        <w:t xml:space="preserve"> this model from the perspectives of social workers who </w:t>
      </w:r>
      <w:r w:rsidRPr="00A52A85">
        <w:rPr>
          <w:rFonts w:ascii="Arial" w:hAnsi="Arial" w:cs="Arial"/>
          <w:color w:val="000000" w:themeColor="text1"/>
          <w:sz w:val="24"/>
          <w:szCs w:val="24"/>
        </w:rPr>
        <w:lastRenderedPageBreak/>
        <w:t>had been fully immersed within it. IPA allows for identification and exploration of social workers shared and unique lived experiences within the model.</w:t>
      </w:r>
    </w:p>
    <w:p w14:paraId="2C5C8CDB" w14:textId="77777777" w:rsidR="008E370F" w:rsidRPr="00A52A85" w:rsidRDefault="008E370F" w:rsidP="008E370F">
      <w:pPr>
        <w:pStyle w:val="Heading2"/>
        <w:spacing w:line="360" w:lineRule="auto"/>
        <w:rPr>
          <w:rFonts w:cs="Arial"/>
          <w:color w:val="000000" w:themeColor="text1"/>
          <w:szCs w:val="24"/>
        </w:rPr>
      </w:pPr>
      <w:bookmarkStart w:id="100" w:name="_Toc132802523"/>
      <w:bookmarkStart w:id="101" w:name="_Toc140250169"/>
      <w:r w:rsidRPr="00A52A85">
        <w:rPr>
          <w:rFonts w:cs="Arial"/>
          <w:color w:val="000000" w:themeColor="text1"/>
          <w:szCs w:val="24"/>
        </w:rPr>
        <w:t>Steps of analysis</w:t>
      </w:r>
      <w:bookmarkEnd w:id="100"/>
      <w:bookmarkEnd w:id="101"/>
      <w:r w:rsidRPr="00A52A85">
        <w:rPr>
          <w:rFonts w:cs="Arial"/>
          <w:color w:val="000000" w:themeColor="text1"/>
          <w:szCs w:val="24"/>
        </w:rPr>
        <w:t xml:space="preserve"> </w:t>
      </w:r>
    </w:p>
    <w:p w14:paraId="75948299" w14:textId="77777777" w:rsidR="008E370F" w:rsidRPr="00A52A85" w:rsidRDefault="008E370F" w:rsidP="008E370F">
      <w:pPr>
        <w:spacing w:line="360" w:lineRule="auto"/>
        <w:rPr>
          <w:rFonts w:ascii="Arial" w:hAnsi="Arial" w:cs="Arial"/>
          <w:color w:val="000000" w:themeColor="text1"/>
          <w:sz w:val="24"/>
          <w:szCs w:val="24"/>
        </w:rPr>
      </w:pPr>
    </w:p>
    <w:p w14:paraId="5D632E00" w14:textId="2BB84525"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Each interview recording was transcribed </w:t>
      </w:r>
      <w:r w:rsidR="005711A6" w:rsidRPr="00A52A85">
        <w:rPr>
          <w:rFonts w:ascii="Arial" w:hAnsi="Arial" w:cs="Arial"/>
          <w:color w:val="000000" w:themeColor="text1"/>
          <w:sz w:val="24"/>
          <w:szCs w:val="24"/>
        </w:rPr>
        <w:t>verbatim,</w:t>
      </w:r>
      <w:r w:rsidRPr="00A52A85">
        <w:rPr>
          <w:rFonts w:ascii="Arial" w:hAnsi="Arial" w:cs="Arial"/>
          <w:color w:val="000000" w:themeColor="text1"/>
          <w:sz w:val="24"/>
          <w:szCs w:val="24"/>
        </w:rPr>
        <w:t xml:space="preserve"> a</w:t>
      </w:r>
      <w:r w:rsidR="006849E0" w:rsidRPr="00A52A85">
        <w:rPr>
          <w:rFonts w:ascii="Arial" w:hAnsi="Arial" w:cs="Arial"/>
          <w:color w:val="000000" w:themeColor="text1"/>
          <w:sz w:val="24"/>
          <w:szCs w:val="24"/>
        </w:rPr>
        <w:t xml:space="preserve">nd the researcher listened </w:t>
      </w:r>
      <w:r w:rsidRPr="00A52A85">
        <w:rPr>
          <w:rFonts w:ascii="Arial" w:hAnsi="Arial" w:cs="Arial"/>
          <w:color w:val="000000" w:themeColor="text1"/>
          <w:sz w:val="24"/>
          <w:szCs w:val="24"/>
        </w:rPr>
        <w:t>to the recordings several times, alongside reading transcripts</w:t>
      </w:r>
      <w:r w:rsidR="005711A6">
        <w:rPr>
          <w:rFonts w:ascii="Arial" w:hAnsi="Arial" w:cs="Arial"/>
          <w:color w:val="000000" w:themeColor="text1"/>
          <w:sz w:val="24"/>
          <w:szCs w:val="24"/>
        </w:rPr>
        <w:t xml:space="preserve">, </w:t>
      </w:r>
      <w:r w:rsidRPr="00A52A85">
        <w:rPr>
          <w:rFonts w:ascii="Arial" w:hAnsi="Arial" w:cs="Arial"/>
          <w:color w:val="000000" w:themeColor="text1"/>
          <w:sz w:val="24"/>
          <w:szCs w:val="24"/>
        </w:rPr>
        <w:t>allow</w:t>
      </w:r>
      <w:r w:rsidR="005711A6">
        <w:rPr>
          <w:rFonts w:ascii="Arial" w:hAnsi="Arial" w:cs="Arial"/>
          <w:color w:val="000000" w:themeColor="text1"/>
          <w:sz w:val="24"/>
          <w:szCs w:val="24"/>
        </w:rPr>
        <w:t>ing</w:t>
      </w:r>
      <w:r w:rsidRPr="00A52A85">
        <w:rPr>
          <w:rFonts w:ascii="Arial" w:hAnsi="Arial" w:cs="Arial"/>
          <w:color w:val="000000" w:themeColor="text1"/>
          <w:sz w:val="24"/>
          <w:szCs w:val="24"/>
        </w:rPr>
        <w:t xml:space="preserve"> the researcher to fully immerse themselves in the data before generating themes. </w:t>
      </w:r>
      <w:r w:rsidR="005711A6">
        <w:rPr>
          <w:rFonts w:ascii="Arial" w:hAnsi="Arial" w:cs="Arial"/>
          <w:color w:val="000000" w:themeColor="text1"/>
          <w:sz w:val="24"/>
          <w:szCs w:val="24"/>
        </w:rPr>
        <w:t>T</w:t>
      </w:r>
      <w:r w:rsidRPr="00A52A85">
        <w:rPr>
          <w:rFonts w:ascii="Arial" w:hAnsi="Arial" w:cs="Arial"/>
          <w:color w:val="000000" w:themeColor="text1"/>
          <w:sz w:val="24"/>
          <w:szCs w:val="24"/>
        </w:rPr>
        <w:t>he researcher kept a reflective log of exploratory comments about the content, language and non-verbal communications</w:t>
      </w:r>
      <w:r w:rsidR="005711A6">
        <w:rPr>
          <w:rFonts w:ascii="Arial" w:hAnsi="Arial" w:cs="Arial"/>
          <w:color w:val="000000" w:themeColor="text1"/>
          <w:sz w:val="24"/>
          <w:szCs w:val="24"/>
        </w:rPr>
        <w:t xml:space="preserve"> and</w:t>
      </w:r>
      <w:r w:rsidRPr="00A52A85">
        <w:rPr>
          <w:rFonts w:ascii="Arial" w:hAnsi="Arial" w:cs="Arial"/>
          <w:color w:val="000000" w:themeColor="text1"/>
          <w:sz w:val="24"/>
          <w:szCs w:val="24"/>
        </w:rPr>
        <w:t xml:space="preserve"> </w:t>
      </w:r>
      <w:r w:rsidR="005711A6">
        <w:rPr>
          <w:rFonts w:ascii="Arial" w:hAnsi="Arial" w:cs="Arial"/>
          <w:color w:val="000000" w:themeColor="text1"/>
          <w:sz w:val="24"/>
          <w:szCs w:val="24"/>
        </w:rPr>
        <w:t>k</w:t>
      </w:r>
      <w:r w:rsidRPr="00A52A85">
        <w:rPr>
          <w:rFonts w:ascii="Arial" w:hAnsi="Arial" w:cs="Arial"/>
          <w:color w:val="000000" w:themeColor="text1"/>
          <w:sz w:val="24"/>
          <w:szCs w:val="24"/>
        </w:rPr>
        <w:t xml:space="preserve">ey pieces of text were highlighted and copied onto a spreadsheet, alongside the exploratory notes. </w:t>
      </w:r>
      <w:r w:rsidR="00A7635A">
        <w:rPr>
          <w:rFonts w:ascii="Arial" w:hAnsi="Arial" w:cs="Arial"/>
          <w:color w:val="000000" w:themeColor="text1"/>
          <w:sz w:val="24"/>
          <w:szCs w:val="24"/>
        </w:rPr>
        <w:t>T</w:t>
      </w:r>
      <w:r w:rsidRPr="00A52A85">
        <w:rPr>
          <w:rFonts w:ascii="Arial" w:hAnsi="Arial" w:cs="Arial"/>
          <w:color w:val="000000" w:themeColor="text1"/>
          <w:sz w:val="24"/>
          <w:szCs w:val="24"/>
        </w:rPr>
        <w:t>o decode the participants meaning making (Smith, 2015, Pietkiewicz &amp; Smith, 2012), the quotes and exploratory notes were interpreted by the researcher into personal experiential statements</w:t>
      </w:r>
      <w:r w:rsidR="005711A6">
        <w:rPr>
          <w:rFonts w:ascii="Arial" w:hAnsi="Arial" w:cs="Arial"/>
          <w:color w:val="000000" w:themeColor="text1"/>
          <w:sz w:val="24"/>
          <w:szCs w:val="24"/>
        </w:rPr>
        <w:t>.</w:t>
      </w:r>
    </w:p>
    <w:p w14:paraId="40E8B11C" w14:textId="43D9F5EA"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w:t>
      </w:r>
      <w:r w:rsidR="006849E0" w:rsidRPr="00A52A85">
        <w:rPr>
          <w:rFonts w:ascii="Arial" w:hAnsi="Arial" w:cs="Arial"/>
          <w:color w:val="000000" w:themeColor="text1"/>
          <w:sz w:val="24"/>
          <w:szCs w:val="24"/>
        </w:rPr>
        <w:t xml:space="preserve"> range of methods was used </w:t>
      </w:r>
      <w:r w:rsidRPr="00A52A85">
        <w:rPr>
          <w:rFonts w:ascii="Arial" w:hAnsi="Arial" w:cs="Arial"/>
          <w:color w:val="000000" w:themeColor="text1"/>
          <w:sz w:val="24"/>
          <w:szCs w:val="24"/>
        </w:rPr>
        <w:t>allow</w:t>
      </w:r>
      <w:r w:rsidR="006849E0" w:rsidRPr="00A52A85">
        <w:rPr>
          <w:rFonts w:ascii="Arial" w:hAnsi="Arial" w:cs="Arial"/>
          <w:color w:val="000000" w:themeColor="text1"/>
          <w:sz w:val="24"/>
          <w:szCs w:val="24"/>
        </w:rPr>
        <w:t>ing</w:t>
      </w:r>
      <w:r w:rsidRPr="00A52A85">
        <w:rPr>
          <w:rFonts w:ascii="Arial" w:hAnsi="Arial" w:cs="Arial"/>
          <w:color w:val="000000" w:themeColor="text1"/>
          <w:sz w:val="24"/>
          <w:szCs w:val="24"/>
        </w:rPr>
        <w:t xml:space="preserve"> the researcher to identify patterns across the data (Larkin et al., 2021). Initially the statements were collated into a word document and the researcher clustered the themes</w:t>
      </w:r>
      <w:r w:rsidR="00A7635A">
        <w:rPr>
          <w:rFonts w:ascii="Arial" w:hAnsi="Arial" w:cs="Arial"/>
          <w:color w:val="000000" w:themeColor="text1"/>
          <w:sz w:val="24"/>
          <w:szCs w:val="24"/>
        </w:rPr>
        <w:t xml:space="preserve"> </w:t>
      </w:r>
      <w:r w:rsidRPr="00A52A85">
        <w:rPr>
          <w:rFonts w:ascii="Arial" w:hAnsi="Arial" w:cs="Arial"/>
          <w:color w:val="000000" w:themeColor="text1"/>
          <w:sz w:val="24"/>
          <w:szCs w:val="24"/>
        </w:rPr>
        <w:t>using colour coding</w:t>
      </w:r>
      <w:r w:rsidR="00A7635A">
        <w:rPr>
          <w:rFonts w:ascii="Arial" w:hAnsi="Arial" w:cs="Arial"/>
          <w:color w:val="000000" w:themeColor="text1"/>
          <w:sz w:val="24"/>
          <w:szCs w:val="24"/>
        </w:rPr>
        <w:t xml:space="preserve">. </w:t>
      </w:r>
      <w:r w:rsidRPr="00A52A85">
        <w:rPr>
          <w:rFonts w:ascii="Arial" w:hAnsi="Arial" w:cs="Arial"/>
          <w:color w:val="000000" w:themeColor="text1"/>
          <w:sz w:val="24"/>
          <w:szCs w:val="24"/>
        </w:rPr>
        <w:t>The personal experiential statements were printed and cut out, allow</w:t>
      </w:r>
      <w:r w:rsidR="00A7635A">
        <w:rPr>
          <w:rFonts w:ascii="Arial" w:hAnsi="Arial" w:cs="Arial"/>
          <w:color w:val="000000" w:themeColor="text1"/>
          <w:sz w:val="24"/>
          <w:szCs w:val="24"/>
        </w:rPr>
        <w:t>ing</w:t>
      </w:r>
      <w:r w:rsidRPr="00A52A85">
        <w:rPr>
          <w:rFonts w:ascii="Arial" w:hAnsi="Arial" w:cs="Arial"/>
          <w:color w:val="000000" w:themeColor="text1"/>
          <w:sz w:val="24"/>
          <w:szCs w:val="24"/>
        </w:rPr>
        <w:t xml:space="preserve"> the researcher to tangibly move them, searching for links across each participant. This process led the researcher to visibly group together similar statements (appendix 8) and generate Personal Experiential Themes (PETs). The same process followed for each participant until the researcher was able to group PETs across participants and generate Group Experiential Themes (GETs). Within each GET, subthemes were identified</w:t>
      </w:r>
      <w:r w:rsidR="003A1735">
        <w:rPr>
          <w:rFonts w:ascii="Arial" w:hAnsi="Arial" w:cs="Arial"/>
          <w:color w:val="000000" w:themeColor="text1"/>
          <w:sz w:val="24"/>
          <w:szCs w:val="24"/>
        </w:rPr>
        <w:t>,</w:t>
      </w:r>
      <w:r w:rsidRPr="00A52A85">
        <w:rPr>
          <w:rFonts w:ascii="Arial" w:hAnsi="Arial" w:cs="Arial"/>
          <w:color w:val="000000" w:themeColor="text1"/>
          <w:sz w:val="24"/>
          <w:szCs w:val="24"/>
        </w:rPr>
        <w:t xml:space="preserve"> and this was collated into a table. The GETs and subthemes were collated into a master table and all supporting quotes collated across participants (appendix 13). The GET’s and subthemes were heavily represented across participants</w:t>
      </w:r>
      <w:r w:rsidR="001F2D04" w:rsidRPr="00A52A85">
        <w:rPr>
          <w:rFonts w:ascii="Arial" w:hAnsi="Arial" w:cs="Arial"/>
          <w:color w:val="000000" w:themeColor="text1"/>
          <w:sz w:val="24"/>
          <w:szCs w:val="24"/>
        </w:rPr>
        <w:t xml:space="preserve"> and t</w:t>
      </w:r>
      <w:r w:rsidRPr="00A52A85">
        <w:rPr>
          <w:rFonts w:ascii="Arial" w:hAnsi="Arial" w:cs="Arial"/>
          <w:color w:val="000000" w:themeColor="text1"/>
          <w:sz w:val="24"/>
          <w:szCs w:val="24"/>
        </w:rPr>
        <w:t>here were n</w:t>
      </w:r>
      <w:r w:rsidR="001F2D04" w:rsidRPr="00A52A85">
        <w:rPr>
          <w:rFonts w:ascii="Arial" w:hAnsi="Arial" w:cs="Arial"/>
          <w:color w:val="000000" w:themeColor="text1"/>
          <w:sz w:val="24"/>
          <w:szCs w:val="24"/>
        </w:rPr>
        <w:t>ot any identified unique themes</w:t>
      </w:r>
      <w:r w:rsidR="003A1735">
        <w:rPr>
          <w:rFonts w:ascii="Arial" w:hAnsi="Arial" w:cs="Arial"/>
          <w:color w:val="000000" w:themeColor="text1"/>
          <w:sz w:val="24"/>
          <w:szCs w:val="24"/>
        </w:rPr>
        <w:t>.</w:t>
      </w:r>
    </w:p>
    <w:p w14:paraId="0303C1CF" w14:textId="77777777" w:rsidR="001F2D04" w:rsidRPr="00A52A85" w:rsidRDefault="001F2D04" w:rsidP="008E370F">
      <w:pPr>
        <w:spacing w:line="360" w:lineRule="auto"/>
        <w:ind w:firstLine="720"/>
        <w:rPr>
          <w:rFonts w:ascii="Arial" w:hAnsi="Arial" w:cs="Arial"/>
          <w:color w:val="000000" w:themeColor="text1"/>
          <w:sz w:val="24"/>
          <w:szCs w:val="24"/>
        </w:rPr>
      </w:pPr>
    </w:p>
    <w:p w14:paraId="39DF435B" w14:textId="4B76CE15" w:rsidR="008E370F" w:rsidRPr="00A52A85" w:rsidRDefault="008E370F" w:rsidP="008E370F">
      <w:pPr>
        <w:pStyle w:val="Heading2"/>
        <w:spacing w:line="360" w:lineRule="auto"/>
        <w:rPr>
          <w:rFonts w:cs="Arial"/>
          <w:color w:val="000000" w:themeColor="text1"/>
          <w:szCs w:val="24"/>
        </w:rPr>
      </w:pPr>
      <w:bookmarkStart w:id="102" w:name="_Toc132802524"/>
      <w:bookmarkStart w:id="103" w:name="_Toc140250170"/>
      <w:r w:rsidRPr="00A52A85">
        <w:rPr>
          <w:rFonts w:cs="Arial"/>
          <w:color w:val="000000" w:themeColor="text1"/>
          <w:szCs w:val="24"/>
        </w:rPr>
        <w:t>Researcher position and reflexivity</w:t>
      </w:r>
      <w:bookmarkEnd w:id="102"/>
      <w:bookmarkEnd w:id="103"/>
      <w:r w:rsidRPr="00A52A85">
        <w:rPr>
          <w:rFonts w:cs="Arial"/>
          <w:color w:val="000000" w:themeColor="text1"/>
          <w:szCs w:val="24"/>
        </w:rPr>
        <w:t xml:space="preserve"> </w:t>
      </w:r>
    </w:p>
    <w:p w14:paraId="27CCE44E" w14:textId="77777777" w:rsidR="001F2D04" w:rsidRPr="00A52A85" w:rsidRDefault="001F2D04" w:rsidP="001F2D04">
      <w:pPr>
        <w:rPr>
          <w:color w:val="000000" w:themeColor="text1"/>
        </w:rPr>
      </w:pPr>
    </w:p>
    <w:p w14:paraId="4527DF23" w14:textId="4EE1B9CF" w:rsidR="008E370F" w:rsidRPr="00A52A85" w:rsidRDefault="008E370F" w:rsidP="008E370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ab/>
        <w:t xml:space="preserve">The process of analysing data </w:t>
      </w:r>
      <w:r w:rsidR="00A7635A">
        <w:rPr>
          <w:rFonts w:ascii="Arial" w:hAnsi="Arial" w:cs="Arial"/>
          <w:color w:val="000000" w:themeColor="text1"/>
          <w:sz w:val="24"/>
          <w:szCs w:val="24"/>
        </w:rPr>
        <w:t xml:space="preserve">using </w:t>
      </w:r>
      <w:r w:rsidRPr="00A52A85">
        <w:rPr>
          <w:rFonts w:ascii="Arial" w:hAnsi="Arial" w:cs="Arial"/>
          <w:color w:val="000000" w:themeColor="text1"/>
          <w:sz w:val="24"/>
          <w:szCs w:val="24"/>
        </w:rPr>
        <w:t>IPA</w:t>
      </w:r>
      <w:r w:rsidR="001F2D04" w:rsidRPr="00A52A85">
        <w:rPr>
          <w:rFonts w:ascii="Arial" w:hAnsi="Arial" w:cs="Arial"/>
          <w:color w:val="000000" w:themeColor="text1"/>
          <w:sz w:val="24"/>
          <w:szCs w:val="24"/>
        </w:rPr>
        <w:t xml:space="preserve"> relies on</w:t>
      </w:r>
      <w:r w:rsidRPr="00A52A85">
        <w:rPr>
          <w:rFonts w:ascii="Arial" w:hAnsi="Arial" w:cs="Arial"/>
          <w:color w:val="000000" w:themeColor="text1"/>
          <w:sz w:val="24"/>
          <w:szCs w:val="24"/>
        </w:rPr>
        <w:t xml:space="preserve"> the double hermeneutic whereby the researcher attempts to make sense of how the participants interpret their experiences</w:t>
      </w:r>
      <w:r w:rsidR="001F2D04" w:rsidRPr="00A52A85">
        <w:rPr>
          <w:rFonts w:ascii="Arial" w:hAnsi="Arial" w:cs="Arial"/>
          <w:color w:val="000000" w:themeColor="text1"/>
          <w:sz w:val="24"/>
          <w:szCs w:val="24"/>
        </w:rPr>
        <w:t xml:space="preserve"> (Smith, 2015)</w:t>
      </w:r>
      <w:r w:rsidRPr="00A52A85">
        <w:rPr>
          <w:rFonts w:ascii="Arial" w:hAnsi="Arial" w:cs="Arial"/>
          <w:color w:val="000000" w:themeColor="text1"/>
          <w:sz w:val="24"/>
          <w:szCs w:val="24"/>
        </w:rPr>
        <w:t xml:space="preserve">. Given the influence of the researcher on interpreting </w:t>
      </w:r>
      <w:r w:rsidRPr="00A52A85">
        <w:rPr>
          <w:rFonts w:ascii="Arial" w:hAnsi="Arial" w:cs="Arial"/>
          <w:color w:val="000000" w:themeColor="text1"/>
          <w:sz w:val="24"/>
          <w:szCs w:val="24"/>
        </w:rPr>
        <w:lastRenderedPageBreak/>
        <w:t>this data, it is important for the researcher to remain reflexive and self-aware of any assumptions or bias that may affect the interpretation of the data (Shaw, 2010).  The researcher</w:t>
      </w:r>
      <w:r w:rsidR="003A1735">
        <w:rPr>
          <w:rFonts w:ascii="Arial" w:hAnsi="Arial" w:cs="Arial"/>
          <w:color w:val="000000" w:themeColor="text1"/>
          <w:sz w:val="24"/>
          <w:szCs w:val="24"/>
        </w:rPr>
        <w:t>’</w:t>
      </w:r>
      <w:r w:rsidRPr="00A52A85">
        <w:rPr>
          <w:rFonts w:ascii="Arial" w:hAnsi="Arial" w:cs="Arial"/>
          <w:color w:val="000000" w:themeColor="text1"/>
          <w:sz w:val="24"/>
          <w:szCs w:val="24"/>
        </w:rPr>
        <w:t>s ontological position was constructivist</w:t>
      </w:r>
      <w:r w:rsidR="005711A6">
        <w:rPr>
          <w:rFonts w:ascii="Arial" w:hAnsi="Arial" w:cs="Arial"/>
          <w:color w:val="000000" w:themeColor="text1"/>
          <w:sz w:val="24"/>
          <w:szCs w:val="24"/>
        </w:rPr>
        <w:t xml:space="preserve">, </w:t>
      </w:r>
      <w:r w:rsidRPr="00A52A85">
        <w:rPr>
          <w:rFonts w:ascii="Arial" w:hAnsi="Arial" w:cs="Arial"/>
          <w:color w:val="000000" w:themeColor="text1"/>
          <w:sz w:val="24"/>
          <w:szCs w:val="24"/>
        </w:rPr>
        <w:t>acknowledg</w:t>
      </w:r>
      <w:r w:rsidR="005711A6">
        <w:rPr>
          <w:rFonts w:ascii="Arial" w:hAnsi="Arial" w:cs="Arial"/>
          <w:color w:val="000000" w:themeColor="text1"/>
          <w:sz w:val="24"/>
          <w:szCs w:val="24"/>
        </w:rPr>
        <w:t>ing</w:t>
      </w:r>
      <w:r w:rsidRPr="00A52A85">
        <w:rPr>
          <w:rFonts w:ascii="Arial" w:hAnsi="Arial" w:cs="Arial"/>
          <w:color w:val="000000" w:themeColor="text1"/>
          <w:sz w:val="24"/>
          <w:szCs w:val="24"/>
        </w:rPr>
        <w:t xml:space="preserve"> that stories are formed from multiple social </w:t>
      </w:r>
      <w:r w:rsidR="00A7635A" w:rsidRPr="00A52A85">
        <w:rPr>
          <w:rFonts w:ascii="Arial" w:hAnsi="Arial" w:cs="Arial"/>
          <w:color w:val="000000" w:themeColor="text1"/>
          <w:sz w:val="24"/>
          <w:szCs w:val="24"/>
        </w:rPr>
        <w:t>realities and</w:t>
      </w:r>
      <w:r w:rsidRPr="00A52A85">
        <w:rPr>
          <w:rFonts w:ascii="Arial" w:hAnsi="Arial" w:cs="Arial"/>
          <w:color w:val="000000" w:themeColor="text1"/>
          <w:sz w:val="24"/>
          <w:szCs w:val="24"/>
        </w:rPr>
        <w:t xml:space="preserve"> refut</w:t>
      </w:r>
      <w:r w:rsidR="005711A6">
        <w:rPr>
          <w:rFonts w:ascii="Arial" w:hAnsi="Arial" w:cs="Arial"/>
          <w:color w:val="000000" w:themeColor="text1"/>
          <w:sz w:val="24"/>
          <w:szCs w:val="24"/>
        </w:rPr>
        <w:t>ing</w:t>
      </w:r>
      <w:r w:rsidRPr="00A52A85">
        <w:rPr>
          <w:rFonts w:ascii="Arial" w:hAnsi="Arial" w:cs="Arial"/>
          <w:color w:val="000000" w:themeColor="text1"/>
          <w:sz w:val="24"/>
          <w:szCs w:val="24"/>
        </w:rPr>
        <w:t xml:space="preserve"> the idea that there is a single truth (</w:t>
      </w:r>
      <w:proofErr w:type="spellStart"/>
      <w:r w:rsidRPr="00A52A85">
        <w:rPr>
          <w:rFonts w:ascii="Arial" w:hAnsi="Arial" w:cs="Arial"/>
          <w:color w:val="000000" w:themeColor="text1"/>
          <w:sz w:val="24"/>
          <w:szCs w:val="24"/>
        </w:rPr>
        <w:t>Galbin</w:t>
      </w:r>
      <w:proofErr w:type="spellEnd"/>
      <w:r w:rsidRPr="00A52A85">
        <w:rPr>
          <w:rFonts w:ascii="Arial" w:hAnsi="Arial" w:cs="Arial"/>
          <w:color w:val="000000" w:themeColor="text1"/>
          <w:sz w:val="24"/>
          <w:szCs w:val="24"/>
        </w:rPr>
        <w:t>, 2014), which felt appropriate to the research when exploring how different social</w:t>
      </w:r>
      <w:r w:rsidR="001F2D04" w:rsidRPr="00A52A85">
        <w:rPr>
          <w:rFonts w:ascii="Arial" w:hAnsi="Arial" w:cs="Arial"/>
          <w:color w:val="000000" w:themeColor="text1"/>
          <w:sz w:val="24"/>
          <w:szCs w:val="24"/>
        </w:rPr>
        <w:t xml:space="preserve"> workers may experience the model</w:t>
      </w:r>
      <w:r w:rsidRPr="00A52A85">
        <w:rPr>
          <w:rFonts w:ascii="Arial" w:hAnsi="Arial" w:cs="Arial"/>
          <w:color w:val="000000" w:themeColor="text1"/>
          <w:sz w:val="24"/>
          <w:szCs w:val="24"/>
        </w:rPr>
        <w:t>. The researcher</w:t>
      </w:r>
      <w:r w:rsidR="003A1735">
        <w:rPr>
          <w:rFonts w:ascii="Arial" w:hAnsi="Arial" w:cs="Arial"/>
          <w:color w:val="000000" w:themeColor="text1"/>
          <w:sz w:val="24"/>
          <w:szCs w:val="24"/>
        </w:rPr>
        <w:t>’</w:t>
      </w:r>
      <w:r w:rsidRPr="00A52A85">
        <w:rPr>
          <w:rFonts w:ascii="Arial" w:hAnsi="Arial" w:cs="Arial"/>
          <w:color w:val="000000" w:themeColor="text1"/>
          <w:sz w:val="24"/>
          <w:szCs w:val="24"/>
        </w:rPr>
        <w:t>s epistemology utilised an interpretivist approach, recognis</w:t>
      </w:r>
      <w:r w:rsidR="005711A6">
        <w:rPr>
          <w:rFonts w:ascii="Arial" w:hAnsi="Arial" w:cs="Arial"/>
          <w:color w:val="000000" w:themeColor="text1"/>
          <w:sz w:val="24"/>
          <w:szCs w:val="24"/>
        </w:rPr>
        <w:t>ing</w:t>
      </w:r>
      <w:r w:rsidRPr="00A52A85">
        <w:rPr>
          <w:rFonts w:ascii="Arial" w:hAnsi="Arial" w:cs="Arial"/>
          <w:color w:val="000000" w:themeColor="text1"/>
          <w:sz w:val="24"/>
          <w:szCs w:val="24"/>
        </w:rPr>
        <w:t xml:space="preserve"> that knowledge is intersubjective and produced through processes of interactions between participants and researcher (Hiller, 2016). This was relevant to the double hermeneutic </w:t>
      </w:r>
      <w:r w:rsidR="005711A6">
        <w:rPr>
          <w:rFonts w:ascii="Arial" w:hAnsi="Arial" w:cs="Arial"/>
          <w:color w:val="000000" w:themeColor="text1"/>
          <w:sz w:val="24"/>
          <w:szCs w:val="24"/>
        </w:rPr>
        <w:t>process</w:t>
      </w:r>
      <w:r w:rsidRPr="00A52A85">
        <w:rPr>
          <w:rFonts w:ascii="Arial" w:hAnsi="Arial" w:cs="Arial"/>
          <w:color w:val="000000" w:themeColor="text1"/>
          <w:sz w:val="24"/>
          <w:szCs w:val="24"/>
        </w:rPr>
        <w:t xml:space="preserve"> when interpreting social workers lived experiences and making sense of the meanings behind this (Smith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2022).   </w:t>
      </w:r>
    </w:p>
    <w:p w14:paraId="25A81CD4" w14:textId="783F1062"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ab/>
      </w:r>
      <w:bookmarkStart w:id="104" w:name="_Hlk139922052"/>
      <w:r w:rsidRPr="00A52A85">
        <w:rPr>
          <w:rFonts w:ascii="Arial" w:hAnsi="Arial" w:cs="Arial"/>
          <w:color w:val="000000" w:themeColor="text1"/>
          <w:sz w:val="24"/>
          <w:szCs w:val="24"/>
        </w:rPr>
        <w:t xml:space="preserve">The researcher has worked within </w:t>
      </w:r>
      <w:r w:rsidR="00A7635A">
        <w:rPr>
          <w:rFonts w:ascii="Arial" w:hAnsi="Arial" w:cs="Arial"/>
          <w:color w:val="000000" w:themeColor="text1"/>
          <w:sz w:val="24"/>
          <w:szCs w:val="24"/>
        </w:rPr>
        <w:t>the</w:t>
      </w:r>
      <w:r w:rsidR="001F2D04" w:rsidRPr="00A52A85">
        <w:rPr>
          <w:rFonts w:ascii="Arial" w:hAnsi="Arial" w:cs="Arial"/>
          <w:color w:val="000000" w:themeColor="text1"/>
          <w:sz w:val="24"/>
          <w:szCs w:val="24"/>
        </w:rPr>
        <w:t xml:space="preserve"> </w:t>
      </w:r>
      <w:r w:rsidR="00A7635A">
        <w:rPr>
          <w:rFonts w:ascii="Arial" w:hAnsi="Arial" w:cs="Arial"/>
          <w:color w:val="000000" w:themeColor="text1"/>
          <w:sz w:val="24"/>
          <w:szCs w:val="24"/>
        </w:rPr>
        <w:t>FSM</w:t>
      </w:r>
      <w:r w:rsidR="001F2D04"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alongside social workers in this context. Hence, it was </w:t>
      </w:r>
      <w:r w:rsidR="001F2D04" w:rsidRPr="00A52A85">
        <w:rPr>
          <w:rFonts w:ascii="Arial" w:hAnsi="Arial" w:cs="Arial"/>
          <w:color w:val="000000" w:themeColor="text1"/>
          <w:sz w:val="24"/>
          <w:szCs w:val="24"/>
        </w:rPr>
        <w:t>important for</w:t>
      </w:r>
      <w:r w:rsidRPr="00A52A85">
        <w:rPr>
          <w:rFonts w:ascii="Arial" w:hAnsi="Arial" w:cs="Arial"/>
          <w:color w:val="000000" w:themeColor="text1"/>
          <w:sz w:val="24"/>
          <w:szCs w:val="24"/>
        </w:rPr>
        <w:t xml:space="preserve"> reflexivity to remain from the point</w:t>
      </w:r>
      <w:r w:rsidR="001F2D04" w:rsidRPr="00A52A85">
        <w:rPr>
          <w:rFonts w:ascii="Arial" w:hAnsi="Arial" w:cs="Arial"/>
          <w:color w:val="000000" w:themeColor="text1"/>
          <w:sz w:val="24"/>
          <w:szCs w:val="24"/>
        </w:rPr>
        <w:t xml:space="preserve"> of research design, throughout </w:t>
      </w:r>
      <w:r w:rsidRPr="00A52A85">
        <w:rPr>
          <w:rFonts w:ascii="Arial" w:hAnsi="Arial" w:cs="Arial"/>
          <w:color w:val="000000" w:themeColor="text1"/>
          <w:sz w:val="24"/>
          <w:szCs w:val="24"/>
        </w:rPr>
        <w:t xml:space="preserve">analysis and write up.  The researcher noticed a strong bias when considering her own beliefs </w:t>
      </w:r>
      <w:r w:rsidR="00A7635A">
        <w:rPr>
          <w:rFonts w:ascii="Arial" w:hAnsi="Arial" w:cs="Arial"/>
          <w:color w:val="000000" w:themeColor="text1"/>
          <w:sz w:val="24"/>
          <w:szCs w:val="24"/>
        </w:rPr>
        <w:t>on</w:t>
      </w:r>
      <w:r w:rsidRPr="00A52A85">
        <w:rPr>
          <w:rFonts w:ascii="Arial" w:hAnsi="Arial" w:cs="Arial"/>
          <w:color w:val="000000" w:themeColor="text1"/>
          <w:sz w:val="24"/>
          <w:szCs w:val="24"/>
        </w:rPr>
        <w:t xml:space="preserve"> the positive impact </w:t>
      </w:r>
      <w:r w:rsidR="00094C35">
        <w:rPr>
          <w:rFonts w:ascii="Arial" w:hAnsi="Arial" w:cs="Arial"/>
          <w:color w:val="000000" w:themeColor="text1"/>
          <w:sz w:val="24"/>
          <w:szCs w:val="24"/>
        </w:rPr>
        <w:t>this model</w:t>
      </w:r>
      <w:r w:rsidRPr="00A52A85">
        <w:rPr>
          <w:rFonts w:ascii="Arial" w:hAnsi="Arial" w:cs="Arial"/>
          <w:color w:val="000000" w:themeColor="text1"/>
          <w:sz w:val="24"/>
          <w:szCs w:val="24"/>
        </w:rPr>
        <w:t xml:space="preserve"> may have on social workers and the families they work with. </w:t>
      </w:r>
      <w:r w:rsidR="00094C35">
        <w:rPr>
          <w:rFonts w:ascii="Arial" w:hAnsi="Arial" w:cs="Arial"/>
          <w:color w:val="000000" w:themeColor="text1"/>
          <w:sz w:val="24"/>
          <w:szCs w:val="24"/>
        </w:rPr>
        <w:t>Given</w:t>
      </w:r>
      <w:r w:rsidR="002E458F">
        <w:rPr>
          <w:rFonts w:ascii="Arial" w:hAnsi="Arial" w:cs="Arial"/>
          <w:color w:val="000000" w:themeColor="text1"/>
          <w:sz w:val="24"/>
          <w:szCs w:val="24"/>
        </w:rPr>
        <w:t xml:space="preserve"> the researchers role as a trainee clinical psychologist</w:t>
      </w:r>
      <w:r w:rsidR="00094C35">
        <w:rPr>
          <w:rFonts w:ascii="Arial" w:hAnsi="Arial" w:cs="Arial"/>
          <w:color w:val="000000" w:themeColor="text1"/>
          <w:sz w:val="24"/>
          <w:szCs w:val="24"/>
        </w:rPr>
        <w:t xml:space="preserve"> and having worked previously as an adult worker within the team,</w:t>
      </w:r>
      <w:r w:rsidR="00EC2DF2">
        <w:rPr>
          <w:rFonts w:ascii="Arial" w:hAnsi="Arial" w:cs="Arial"/>
          <w:color w:val="000000" w:themeColor="text1"/>
          <w:sz w:val="24"/>
          <w:szCs w:val="24"/>
        </w:rPr>
        <w:t xml:space="preserve"> a bias towards</w:t>
      </w:r>
      <w:r w:rsidR="00094C35">
        <w:rPr>
          <w:rFonts w:ascii="Arial" w:hAnsi="Arial" w:cs="Arial"/>
          <w:color w:val="000000" w:themeColor="text1"/>
          <w:sz w:val="24"/>
          <w:szCs w:val="24"/>
        </w:rPr>
        <w:t xml:space="preserve"> the influence of this</w:t>
      </w:r>
      <w:r w:rsidR="00EC2DF2">
        <w:rPr>
          <w:rFonts w:ascii="Arial" w:hAnsi="Arial" w:cs="Arial"/>
          <w:color w:val="000000" w:themeColor="text1"/>
          <w:sz w:val="24"/>
          <w:szCs w:val="24"/>
        </w:rPr>
        <w:t xml:space="preserve"> </w:t>
      </w:r>
      <w:r w:rsidR="002E458F">
        <w:rPr>
          <w:rFonts w:ascii="Arial" w:hAnsi="Arial" w:cs="Arial"/>
          <w:color w:val="000000" w:themeColor="text1"/>
          <w:sz w:val="24"/>
          <w:szCs w:val="24"/>
        </w:rPr>
        <w:t>support was noted</w:t>
      </w:r>
      <w:r w:rsidR="00094C35">
        <w:rPr>
          <w:rFonts w:ascii="Arial" w:hAnsi="Arial" w:cs="Arial"/>
          <w:color w:val="000000" w:themeColor="text1"/>
          <w:sz w:val="24"/>
          <w:szCs w:val="24"/>
        </w:rPr>
        <w:t>. This</w:t>
      </w:r>
      <w:r w:rsidR="002E458F">
        <w:rPr>
          <w:rFonts w:ascii="Arial" w:hAnsi="Arial" w:cs="Arial"/>
          <w:color w:val="000000" w:themeColor="text1"/>
          <w:sz w:val="24"/>
          <w:szCs w:val="24"/>
        </w:rPr>
        <w:t xml:space="preserve"> allow</w:t>
      </w:r>
      <w:r w:rsidR="00094C35">
        <w:rPr>
          <w:rFonts w:ascii="Arial" w:hAnsi="Arial" w:cs="Arial"/>
          <w:color w:val="000000" w:themeColor="text1"/>
          <w:sz w:val="24"/>
          <w:szCs w:val="24"/>
        </w:rPr>
        <w:t>ed</w:t>
      </w:r>
      <w:r w:rsidR="002E458F">
        <w:rPr>
          <w:rFonts w:ascii="Arial" w:hAnsi="Arial" w:cs="Arial"/>
          <w:color w:val="000000" w:themeColor="text1"/>
          <w:sz w:val="24"/>
          <w:szCs w:val="24"/>
        </w:rPr>
        <w:t xml:space="preserve"> the researcher to make a conscious effort to </w:t>
      </w:r>
      <w:r w:rsidR="00094C35">
        <w:rPr>
          <w:rFonts w:ascii="Arial" w:hAnsi="Arial" w:cs="Arial"/>
          <w:color w:val="000000" w:themeColor="text1"/>
          <w:sz w:val="24"/>
          <w:szCs w:val="24"/>
        </w:rPr>
        <w:t>take</w:t>
      </w:r>
      <w:r w:rsidR="002E458F">
        <w:rPr>
          <w:rFonts w:ascii="Arial" w:hAnsi="Arial" w:cs="Arial"/>
          <w:color w:val="000000" w:themeColor="text1"/>
          <w:sz w:val="24"/>
          <w:szCs w:val="24"/>
        </w:rPr>
        <w:t xml:space="preserve"> a wider perspective</w:t>
      </w:r>
      <w:r w:rsidR="00094C35">
        <w:rPr>
          <w:rFonts w:ascii="Arial" w:hAnsi="Arial" w:cs="Arial"/>
          <w:color w:val="000000" w:themeColor="text1"/>
          <w:sz w:val="24"/>
          <w:szCs w:val="24"/>
        </w:rPr>
        <w:t xml:space="preserve"> when interpreting social workers experiences </w:t>
      </w:r>
      <w:r w:rsidR="00A7635A">
        <w:rPr>
          <w:rFonts w:ascii="Arial" w:hAnsi="Arial" w:cs="Arial"/>
          <w:color w:val="000000" w:themeColor="text1"/>
          <w:sz w:val="24"/>
          <w:szCs w:val="24"/>
        </w:rPr>
        <w:t>that</w:t>
      </w:r>
      <w:r w:rsidR="00094C35">
        <w:rPr>
          <w:rFonts w:ascii="Arial" w:hAnsi="Arial" w:cs="Arial"/>
          <w:color w:val="000000" w:themeColor="text1"/>
          <w:sz w:val="24"/>
          <w:szCs w:val="24"/>
        </w:rPr>
        <w:t xml:space="preserve"> comprises all the tools adopted by the model</w:t>
      </w:r>
      <w:r w:rsidR="002E458F">
        <w:rPr>
          <w:rFonts w:ascii="Arial" w:hAnsi="Arial" w:cs="Arial"/>
          <w:color w:val="000000" w:themeColor="text1"/>
          <w:sz w:val="24"/>
          <w:szCs w:val="24"/>
        </w:rPr>
        <w:t xml:space="preserve"> and not only</w:t>
      </w:r>
      <w:r w:rsidR="00094C35">
        <w:rPr>
          <w:rFonts w:ascii="Arial" w:hAnsi="Arial" w:cs="Arial"/>
          <w:color w:val="000000" w:themeColor="text1"/>
          <w:sz w:val="24"/>
          <w:szCs w:val="24"/>
        </w:rPr>
        <w:t xml:space="preserve"> unconsciously focusing on how social workers experienced</w:t>
      </w:r>
      <w:r w:rsidR="002E458F">
        <w:rPr>
          <w:rFonts w:ascii="Arial" w:hAnsi="Arial" w:cs="Arial"/>
          <w:color w:val="000000" w:themeColor="text1"/>
          <w:sz w:val="24"/>
          <w:szCs w:val="24"/>
        </w:rPr>
        <w:t xml:space="preserve"> the</w:t>
      </w:r>
      <w:r w:rsidR="00094C35">
        <w:rPr>
          <w:rFonts w:ascii="Arial" w:hAnsi="Arial" w:cs="Arial"/>
          <w:color w:val="000000" w:themeColor="text1"/>
          <w:sz w:val="24"/>
          <w:szCs w:val="24"/>
        </w:rPr>
        <w:t xml:space="preserve"> adult worker</w:t>
      </w:r>
      <w:r w:rsidR="00A7635A">
        <w:rPr>
          <w:rFonts w:ascii="Arial" w:hAnsi="Arial" w:cs="Arial"/>
          <w:color w:val="000000" w:themeColor="text1"/>
          <w:sz w:val="24"/>
          <w:szCs w:val="24"/>
        </w:rPr>
        <w:t xml:space="preserve">s </w:t>
      </w:r>
      <w:r w:rsidR="00094C35">
        <w:rPr>
          <w:rFonts w:ascii="Arial" w:hAnsi="Arial" w:cs="Arial"/>
          <w:color w:val="000000" w:themeColor="text1"/>
          <w:sz w:val="24"/>
          <w:szCs w:val="24"/>
        </w:rPr>
        <w:t>in the team.</w:t>
      </w:r>
      <w:r w:rsidR="002E458F">
        <w:rPr>
          <w:rFonts w:ascii="Arial" w:hAnsi="Arial" w:cs="Arial"/>
          <w:color w:val="000000" w:themeColor="text1"/>
          <w:sz w:val="24"/>
          <w:szCs w:val="24"/>
        </w:rPr>
        <w:t xml:space="preserve"> </w:t>
      </w:r>
      <w:r w:rsidR="00EC2DF2">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Given the researchers background, it was considered whether social workers felt able to be honest about any less helpful experiences they had with adult workers.  Biases such as this cannot be eliminated, however the process of keeping a reflective log, using peer supervision and participant quotes to demonstrate fidelity to their personal meanings allowed the researcher to manage biases and refocus on the social workers experiences. These strategies increased the trustworthiness and credibility of the themes that emerged, managing potential assumptions made by the researcher. </w:t>
      </w:r>
    </w:p>
    <w:p w14:paraId="3D66C60F" w14:textId="77777777" w:rsidR="008E370F" w:rsidRPr="00A52A85" w:rsidRDefault="008E370F" w:rsidP="008E370F">
      <w:pPr>
        <w:pStyle w:val="Heading1"/>
      </w:pPr>
      <w:bookmarkStart w:id="105" w:name="_Toc132802525"/>
      <w:bookmarkStart w:id="106" w:name="_Toc140250171"/>
      <w:bookmarkEnd w:id="104"/>
      <w:r w:rsidRPr="00A52A85">
        <w:lastRenderedPageBreak/>
        <w:t>Results</w:t>
      </w:r>
      <w:bookmarkEnd w:id="105"/>
      <w:bookmarkEnd w:id="106"/>
      <w:r w:rsidRPr="00A52A85">
        <w:t xml:space="preserve"> </w:t>
      </w:r>
    </w:p>
    <w:p w14:paraId="2AC90D82" w14:textId="77777777" w:rsidR="008E370F" w:rsidRPr="00A52A85" w:rsidRDefault="008E370F" w:rsidP="008E370F">
      <w:pPr>
        <w:pStyle w:val="Heading2"/>
        <w:spacing w:line="360" w:lineRule="auto"/>
        <w:rPr>
          <w:rFonts w:cs="Arial"/>
          <w:color w:val="000000" w:themeColor="text1"/>
          <w:szCs w:val="24"/>
        </w:rPr>
      </w:pPr>
      <w:bookmarkStart w:id="107" w:name="_Toc132802526"/>
      <w:bookmarkStart w:id="108" w:name="_Toc140250172"/>
      <w:r w:rsidRPr="00A52A85">
        <w:rPr>
          <w:rFonts w:cs="Arial"/>
          <w:color w:val="000000" w:themeColor="text1"/>
          <w:szCs w:val="24"/>
        </w:rPr>
        <w:t>Overview of Group Experiential Themes and subthemes</w:t>
      </w:r>
      <w:bookmarkEnd w:id="107"/>
      <w:bookmarkEnd w:id="108"/>
    </w:p>
    <w:p w14:paraId="7E1808D1" w14:textId="77777777" w:rsidR="008E370F" w:rsidRPr="00A52A85" w:rsidRDefault="008E370F" w:rsidP="008E370F">
      <w:pPr>
        <w:pStyle w:val="Heading2"/>
        <w:spacing w:line="360" w:lineRule="auto"/>
        <w:rPr>
          <w:rFonts w:cs="Arial"/>
          <w:color w:val="000000" w:themeColor="text1"/>
          <w:szCs w:val="24"/>
        </w:rPr>
      </w:pPr>
      <w:r w:rsidRPr="00A52A85">
        <w:rPr>
          <w:rFonts w:cs="Arial"/>
          <w:color w:val="000000" w:themeColor="text1"/>
          <w:szCs w:val="24"/>
        </w:rPr>
        <w:t xml:space="preserve"> </w:t>
      </w:r>
    </w:p>
    <w:p w14:paraId="7B173CE6"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aim of the study was to explore the participants’ lived experiences of working with the Family Safeguarding model in children’s child protection services. Table 2 shows the three GETS and nine subthemes identified within the data. The themes will be described below, with supporting quotations used to illustrate. </w:t>
      </w:r>
    </w:p>
    <w:p w14:paraId="458830E0" w14:textId="77777777" w:rsidR="008E370F" w:rsidRPr="00A52A85" w:rsidRDefault="008E370F" w:rsidP="008E370F">
      <w:pPr>
        <w:spacing w:line="360" w:lineRule="auto"/>
        <w:rPr>
          <w:rFonts w:ascii="Arial" w:hAnsi="Arial" w:cs="Arial"/>
          <w:color w:val="000000" w:themeColor="text1"/>
          <w:sz w:val="24"/>
          <w:szCs w:val="24"/>
        </w:rPr>
      </w:pPr>
    </w:p>
    <w:p w14:paraId="14C7DBD1" w14:textId="77777777" w:rsidR="008E370F" w:rsidRPr="00A52A85" w:rsidRDefault="008E370F" w:rsidP="008E370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Table 2: Themes</w:t>
      </w:r>
    </w:p>
    <w:tbl>
      <w:tblPr>
        <w:tblStyle w:val="TableGrid"/>
        <w:tblW w:w="0" w:type="auto"/>
        <w:tblLook w:val="04A0" w:firstRow="1" w:lastRow="0" w:firstColumn="1" w:lastColumn="0" w:noHBand="0" w:noVBand="1"/>
      </w:tblPr>
      <w:tblGrid>
        <w:gridCol w:w="3000"/>
        <w:gridCol w:w="3017"/>
        <w:gridCol w:w="2999"/>
      </w:tblGrid>
      <w:tr w:rsidR="00A46AC2" w:rsidRPr="00A52A85" w14:paraId="6018228D" w14:textId="77777777" w:rsidTr="00105656">
        <w:tc>
          <w:tcPr>
            <w:tcW w:w="3000" w:type="dxa"/>
          </w:tcPr>
          <w:p w14:paraId="52489D9E" w14:textId="77777777" w:rsidR="008E370F" w:rsidRPr="00A52A85" w:rsidRDefault="008E370F" w:rsidP="00105656">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Group Experiential Themes</w:t>
            </w:r>
          </w:p>
        </w:tc>
        <w:tc>
          <w:tcPr>
            <w:tcW w:w="3017" w:type="dxa"/>
          </w:tcPr>
          <w:p w14:paraId="46D3952F" w14:textId="77777777" w:rsidR="008E370F" w:rsidRPr="00A52A85" w:rsidRDefault="008E370F" w:rsidP="00105656">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Subthemes </w:t>
            </w:r>
          </w:p>
        </w:tc>
        <w:tc>
          <w:tcPr>
            <w:tcW w:w="2999" w:type="dxa"/>
          </w:tcPr>
          <w:p w14:paraId="3E0EFD4C" w14:textId="77777777" w:rsidR="008E370F" w:rsidRPr="00A52A85" w:rsidRDefault="008E370F" w:rsidP="00105656">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Present in participant(s)</w:t>
            </w:r>
          </w:p>
        </w:tc>
      </w:tr>
      <w:tr w:rsidR="00A46AC2" w:rsidRPr="00A52A85" w14:paraId="03601BBC" w14:textId="77777777" w:rsidTr="00105656">
        <w:tc>
          <w:tcPr>
            <w:tcW w:w="3000" w:type="dxa"/>
            <w:vMerge w:val="restart"/>
          </w:tcPr>
          <w:p w14:paraId="18F2622D" w14:textId="77777777" w:rsidR="008E370F" w:rsidRPr="00A52A85" w:rsidRDefault="008E370F" w:rsidP="00105656">
            <w:pPr>
              <w:pStyle w:val="ListParagraph"/>
              <w:numPr>
                <w:ilvl w:val="0"/>
                <w:numId w:val="9"/>
              </w:num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Fighting to work with </w:t>
            </w:r>
            <w:proofErr w:type="gramStart"/>
            <w:r w:rsidRPr="00A52A85">
              <w:rPr>
                <w:rFonts w:ascii="Arial" w:hAnsi="Arial" w:cs="Arial"/>
                <w:b/>
                <w:color w:val="000000" w:themeColor="text1"/>
                <w:sz w:val="24"/>
                <w:szCs w:val="24"/>
              </w:rPr>
              <w:t>families</w:t>
            </w:r>
            <w:proofErr w:type="gramEnd"/>
            <w:r w:rsidRPr="00A52A85">
              <w:rPr>
                <w:rFonts w:ascii="Arial" w:hAnsi="Arial" w:cs="Arial"/>
                <w:b/>
                <w:color w:val="000000" w:themeColor="text1"/>
                <w:sz w:val="24"/>
                <w:szCs w:val="24"/>
              </w:rPr>
              <w:t xml:space="preserve"> </w:t>
            </w:r>
          </w:p>
          <w:p w14:paraId="25AD21DB" w14:textId="77777777" w:rsidR="008E370F" w:rsidRPr="00A52A85" w:rsidRDefault="008E370F" w:rsidP="00105656">
            <w:pPr>
              <w:spacing w:line="360" w:lineRule="auto"/>
              <w:rPr>
                <w:rFonts w:ascii="Arial" w:hAnsi="Arial" w:cs="Arial"/>
                <w:b/>
                <w:color w:val="000000" w:themeColor="text1"/>
                <w:sz w:val="24"/>
                <w:szCs w:val="24"/>
              </w:rPr>
            </w:pPr>
          </w:p>
          <w:p w14:paraId="7DF8894D" w14:textId="77777777" w:rsidR="008E370F" w:rsidRPr="00A52A85" w:rsidRDefault="008E370F" w:rsidP="00105656">
            <w:pPr>
              <w:spacing w:line="360" w:lineRule="auto"/>
              <w:rPr>
                <w:rFonts w:ascii="Arial" w:hAnsi="Arial" w:cs="Arial"/>
                <w:b/>
                <w:color w:val="000000" w:themeColor="text1"/>
                <w:sz w:val="24"/>
                <w:szCs w:val="24"/>
              </w:rPr>
            </w:pPr>
          </w:p>
          <w:p w14:paraId="42B83866"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30586A69" w14:textId="77777777" w:rsidR="008E370F" w:rsidRPr="00A52A85" w:rsidRDefault="008E370F" w:rsidP="00105656">
            <w:pPr>
              <w:pStyle w:val="ListParagraph"/>
              <w:numPr>
                <w:ilvl w:val="0"/>
                <w:numId w:val="5"/>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Connecting with families </w:t>
            </w:r>
          </w:p>
        </w:tc>
        <w:tc>
          <w:tcPr>
            <w:tcW w:w="2999" w:type="dxa"/>
          </w:tcPr>
          <w:p w14:paraId="4AF71151"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1,2,4,5,6</w:t>
            </w:r>
          </w:p>
        </w:tc>
      </w:tr>
      <w:tr w:rsidR="00A46AC2" w:rsidRPr="00A52A85" w14:paraId="5774F6A1" w14:textId="77777777" w:rsidTr="00105656">
        <w:tc>
          <w:tcPr>
            <w:tcW w:w="3000" w:type="dxa"/>
            <w:vMerge/>
          </w:tcPr>
          <w:p w14:paraId="19149D78"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46E9B17A" w14:textId="77777777" w:rsidR="008E370F" w:rsidRPr="00A52A85" w:rsidRDefault="008E370F" w:rsidP="00105656">
            <w:pPr>
              <w:pStyle w:val="ListParagraph"/>
              <w:numPr>
                <w:ilvl w:val="0"/>
                <w:numId w:val="5"/>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Shared understanding and empathy </w:t>
            </w:r>
          </w:p>
        </w:tc>
        <w:tc>
          <w:tcPr>
            <w:tcW w:w="2999" w:type="dxa"/>
          </w:tcPr>
          <w:p w14:paraId="0E4A6798"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2,3,4,5,6</w:t>
            </w:r>
          </w:p>
        </w:tc>
      </w:tr>
      <w:tr w:rsidR="00A46AC2" w:rsidRPr="00A52A85" w14:paraId="286C946A" w14:textId="77777777" w:rsidTr="00105656">
        <w:tc>
          <w:tcPr>
            <w:tcW w:w="3000" w:type="dxa"/>
            <w:vMerge/>
          </w:tcPr>
          <w:p w14:paraId="3D26521C"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0228CAED" w14:textId="77777777" w:rsidR="008E370F" w:rsidRPr="00A52A85" w:rsidRDefault="008E370F" w:rsidP="00105656">
            <w:pPr>
              <w:pStyle w:val="ListParagraph"/>
              <w:numPr>
                <w:ilvl w:val="0"/>
                <w:numId w:val="5"/>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Allyship and hopefulness</w:t>
            </w:r>
          </w:p>
        </w:tc>
        <w:tc>
          <w:tcPr>
            <w:tcW w:w="2999" w:type="dxa"/>
          </w:tcPr>
          <w:p w14:paraId="71FD95E6"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2,3,4,5,6</w:t>
            </w:r>
          </w:p>
        </w:tc>
      </w:tr>
      <w:tr w:rsidR="00A46AC2" w:rsidRPr="00A52A85" w14:paraId="2BA6F651" w14:textId="77777777" w:rsidTr="00105656">
        <w:tc>
          <w:tcPr>
            <w:tcW w:w="3000" w:type="dxa"/>
            <w:vMerge w:val="restart"/>
          </w:tcPr>
          <w:p w14:paraId="68867AA6" w14:textId="77777777" w:rsidR="008E370F" w:rsidRPr="00A52A85" w:rsidRDefault="008E370F" w:rsidP="00105656">
            <w:pPr>
              <w:pStyle w:val="ListParagraph"/>
              <w:numPr>
                <w:ilvl w:val="0"/>
                <w:numId w:val="9"/>
              </w:num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Feeling held and protected </w:t>
            </w:r>
          </w:p>
        </w:tc>
        <w:tc>
          <w:tcPr>
            <w:tcW w:w="3017" w:type="dxa"/>
          </w:tcPr>
          <w:p w14:paraId="0A1C31D6" w14:textId="77777777" w:rsidR="008E370F" w:rsidRPr="00A52A85" w:rsidRDefault="008E370F" w:rsidP="00105656">
            <w:pPr>
              <w:spacing w:line="360" w:lineRule="auto"/>
              <w:rPr>
                <w:rFonts w:ascii="Arial" w:hAnsi="Arial" w:cs="Arial"/>
                <w:color w:val="000000" w:themeColor="text1"/>
                <w:sz w:val="24"/>
                <w:szCs w:val="24"/>
              </w:rPr>
            </w:pPr>
          </w:p>
          <w:p w14:paraId="76B0980F" w14:textId="77777777" w:rsidR="008E370F" w:rsidRPr="00A52A85" w:rsidRDefault="008E370F" w:rsidP="00105656">
            <w:pPr>
              <w:pStyle w:val="ListParagraph"/>
              <w:numPr>
                <w:ilvl w:val="0"/>
                <w:numId w:val="6"/>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Feeling confident and empowered</w:t>
            </w:r>
          </w:p>
        </w:tc>
        <w:tc>
          <w:tcPr>
            <w:tcW w:w="2999" w:type="dxa"/>
          </w:tcPr>
          <w:p w14:paraId="6FC675ED"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1,2,3,4,5,6</w:t>
            </w:r>
          </w:p>
        </w:tc>
      </w:tr>
      <w:tr w:rsidR="00A46AC2" w:rsidRPr="00A52A85" w14:paraId="5495ABF7" w14:textId="77777777" w:rsidTr="00105656">
        <w:tc>
          <w:tcPr>
            <w:tcW w:w="3000" w:type="dxa"/>
            <w:vMerge/>
          </w:tcPr>
          <w:p w14:paraId="3F444696"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3954B512" w14:textId="77777777" w:rsidR="008E370F" w:rsidRPr="00A52A85" w:rsidRDefault="008E370F" w:rsidP="00105656">
            <w:pPr>
              <w:pStyle w:val="ListParagraph"/>
              <w:numPr>
                <w:ilvl w:val="0"/>
                <w:numId w:val="6"/>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Managing frustration/surviving in the role</w:t>
            </w:r>
          </w:p>
        </w:tc>
        <w:tc>
          <w:tcPr>
            <w:tcW w:w="2999" w:type="dxa"/>
          </w:tcPr>
          <w:p w14:paraId="01B33F72"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1,2,5,6 </w:t>
            </w:r>
          </w:p>
        </w:tc>
      </w:tr>
      <w:tr w:rsidR="00A46AC2" w:rsidRPr="00A52A85" w14:paraId="7A4033A3" w14:textId="77777777" w:rsidTr="00105656">
        <w:tc>
          <w:tcPr>
            <w:tcW w:w="3000" w:type="dxa"/>
            <w:vMerge/>
          </w:tcPr>
          <w:p w14:paraId="0CF2FB60"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60A257C8" w14:textId="77777777" w:rsidR="008E370F" w:rsidRPr="00A52A85" w:rsidRDefault="008E370F" w:rsidP="00105656">
            <w:pPr>
              <w:pStyle w:val="ListParagraph"/>
              <w:numPr>
                <w:ilvl w:val="0"/>
                <w:numId w:val="6"/>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Less alone: Safe uncertainty </w:t>
            </w:r>
          </w:p>
        </w:tc>
        <w:tc>
          <w:tcPr>
            <w:tcW w:w="2999" w:type="dxa"/>
          </w:tcPr>
          <w:p w14:paraId="4F0E7F8D"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1,2,3,4,5,6  </w:t>
            </w:r>
          </w:p>
        </w:tc>
      </w:tr>
      <w:tr w:rsidR="00A46AC2" w:rsidRPr="00A52A85" w14:paraId="73F9A6CF" w14:textId="77777777" w:rsidTr="00105656">
        <w:tc>
          <w:tcPr>
            <w:tcW w:w="3000" w:type="dxa"/>
            <w:vMerge w:val="restart"/>
          </w:tcPr>
          <w:p w14:paraId="0C09F83E" w14:textId="77777777" w:rsidR="008E370F" w:rsidRPr="00A52A85" w:rsidRDefault="008E370F" w:rsidP="00105656">
            <w:pPr>
              <w:pStyle w:val="ListParagraph"/>
              <w:numPr>
                <w:ilvl w:val="0"/>
                <w:numId w:val="9"/>
              </w:num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Breaking at the seams</w:t>
            </w:r>
          </w:p>
          <w:p w14:paraId="75851818" w14:textId="77777777" w:rsidR="008E370F" w:rsidRPr="00A52A85" w:rsidRDefault="008E370F" w:rsidP="00105656">
            <w:pPr>
              <w:spacing w:line="360" w:lineRule="auto"/>
              <w:ind w:left="360"/>
              <w:rPr>
                <w:rFonts w:ascii="Arial" w:hAnsi="Arial" w:cs="Arial"/>
                <w:b/>
                <w:color w:val="000000" w:themeColor="text1"/>
                <w:sz w:val="24"/>
                <w:szCs w:val="24"/>
              </w:rPr>
            </w:pPr>
          </w:p>
          <w:p w14:paraId="0DFA4C0E"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564467F6" w14:textId="77777777" w:rsidR="008E370F" w:rsidRPr="00A52A85" w:rsidRDefault="008E370F" w:rsidP="00105656">
            <w:pPr>
              <w:pStyle w:val="ListParagraph"/>
              <w:numPr>
                <w:ilvl w:val="0"/>
                <w:numId w:val="7"/>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Unappreciated: not good enough </w:t>
            </w:r>
          </w:p>
        </w:tc>
        <w:tc>
          <w:tcPr>
            <w:tcW w:w="2999" w:type="dxa"/>
          </w:tcPr>
          <w:p w14:paraId="19552F06"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2,3,4,6</w:t>
            </w:r>
          </w:p>
        </w:tc>
      </w:tr>
      <w:tr w:rsidR="00A46AC2" w:rsidRPr="00A52A85" w14:paraId="67A03D12" w14:textId="77777777" w:rsidTr="00105656">
        <w:tc>
          <w:tcPr>
            <w:tcW w:w="3000" w:type="dxa"/>
            <w:vMerge/>
          </w:tcPr>
          <w:p w14:paraId="4B8144CA" w14:textId="77777777" w:rsidR="008E370F" w:rsidRPr="00A52A85" w:rsidRDefault="008E370F" w:rsidP="00105656">
            <w:pPr>
              <w:spacing w:line="360" w:lineRule="auto"/>
              <w:rPr>
                <w:rFonts w:ascii="Arial" w:hAnsi="Arial" w:cs="Arial"/>
                <w:b/>
                <w:color w:val="000000" w:themeColor="text1"/>
                <w:sz w:val="24"/>
                <w:szCs w:val="24"/>
              </w:rPr>
            </w:pPr>
          </w:p>
        </w:tc>
        <w:tc>
          <w:tcPr>
            <w:tcW w:w="3017" w:type="dxa"/>
          </w:tcPr>
          <w:p w14:paraId="3938E14F" w14:textId="77777777" w:rsidR="008E370F" w:rsidRPr="00A52A85" w:rsidRDefault="008E370F" w:rsidP="00105656">
            <w:pPr>
              <w:pStyle w:val="ListParagraph"/>
              <w:numPr>
                <w:ilvl w:val="0"/>
                <w:numId w:val="7"/>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Letting families down: powerlessness </w:t>
            </w:r>
          </w:p>
        </w:tc>
        <w:tc>
          <w:tcPr>
            <w:tcW w:w="2999" w:type="dxa"/>
          </w:tcPr>
          <w:p w14:paraId="56286B11"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1,2, 3,4,6</w:t>
            </w:r>
          </w:p>
        </w:tc>
      </w:tr>
      <w:tr w:rsidR="00A46AC2" w:rsidRPr="00A52A85" w14:paraId="79D815FF" w14:textId="77777777" w:rsidTr="00105656">
        <w:tc>
          <w:tcPr>
            <w:tcW w:w="3000" w:type="dxa"/>
            <w:vMerge/>
          </w:tcPr>
          <w:p w14:paraId="0953C9D6" w14:textId="77777777" w:rsidR="008E370F" w:rsidRPr="00A52A85" w:rsidRDefault="008E370F" w:rsidP="00105656">
            <w:pPr>
              <w:spacing w:line="360" w:lineRule="auto"/>
              <w:rPr>
                <w:rFonts w:ascii="Arial" w:hAnsi="Arial" w:cs="Arial"/>
                <w:color w:val="000000" w:themeColor="text1"/>
                <w:sz w:val="24"/>
                <w:szCs w:val="24"/>
              </w:rPr>
            </w:pPr>
          </w:p>
        </w:tc>
        <w:tc>
          <w:tcPr>
            <w:tcW w:w="3017" w:type="dxa"/>
          </w:tcPr>
          <w:p w14:paraId="6E72D89A" w14:textId="77777777" w:rsidR="008E370F" w:rsidRPr="00A52A85" w:rsidRDefault="008E370F" w:rsidP="00105656">
            <w:pPr>
              <w:pStyle w:val="ListParagraph"/>
              <w:numPr>
                <w:ilvl w:val="0"/>
                <w:numId w:val="7"/>
              </w:num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Professional </w:t>
            </w:r>
            <w:r w:rsidRPr="00A52A85">
              <w:rPr>
                <w:rFonts w:ascii="Arial" w:hAnsi="Arial" w:cs="Arial"/>
                <w:color w:val="000000" w:themeColor="text1"/>
                <w:sz w:val="24"/>
                <w:szCs w:val="24"/>
              </w:rPr>
              <w:lastRenderedPageBreak/>
              <w:t xml:space="preserve">isolation: feeling alone  </w:t>
            </w:r>
          </w:p>
        </w:tc>
        <w:tc>
          <w:tcPr>
            <w:tcW w:w="2999" w:type="dxa"/>
          </w:tcPr>
          <w:p w14:paraId="46EC7F2F" w14:textId="77777777" w:rsidR="008E370F" w:rsidRPr="00A52A85" w:rsidRDefault="008E370F" w:rsidP="00105656">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2,3,6</w:t>
            </w:r>
          </w:p>
        </w:tc>
      </w:tr>
    </w:tbl>
    <w:p w14:paraId="71D0D55D" w14:textId="77777777" w:rsidR="008E370F" w:rsidRPr="00A52A85" w:rsidRDefault="008E370F" w:rsidP="008E370F">
      <w:pPr>
        <w:spacing w:line="360" w:lineRule="auto"/>
        <w:rPr>
          <w:rFonts w:ascii="Arial" w:hAnsi="Arial" w:cs="Arial"/>
          <w:color w:val="000000" w:themeColor="text1"/>
          <w:sz w:val="24"/>
          <w:szCs w:val="24"/>
        </w:rPr>
      </w:pPr>
      <w:bookmarkStart w:id="109" w:name="_Hlk139925201"/>
    </w:p>
    <w:p w14:paraId="73964931" w14:textId="09A5C70F" w:rsidR="008E370F" w:rsidRPr="00A52A85" w:rsidRDefault="00511609" w:rsidP="008E370F">
      <w:pPr>
        <w:spacing w:line="360" w:lineRule="auto"/>
        <w:rPr>
          <w:rFonts w:ascii="Arial" w:hAnsi="Arial" w:cs="Arial"/>
          <w:color w:val="000000" w:themeColor="text1"/>
          <w:sz w:val="24"/>
          <w:szCs w:val="24"/>
        </w:rPr>
      </w:pPr>
      <w:r>
        <w:rPr>
          <w:rFonts w:ascii="Arial" w:hAnsi="Arial" w:cs="Arial"/>
          <w:color w:val="000000" w:themeColor="text1"/>
          <w:sz w:val="24"/>
          <w:szCs w:val="24"/>
        </w:rPr>
        <w:t>All themes incorporat</w:t>
      </w:r>
      <w:r w:rsidR="00A22921">
        <w:rPr>
          <w:rFonts w:ascii="Arial" w:hAnsi="Arial" w:cs="Arial"/>
          <w:color w:val="000000" w:themeColor="text1"/>
          <w:sz w:val="24"/>
          <w:szCs w:val="24"/>
        </w:rPr>
        <w:t>ed</w:t>
      </w:r>
      <w:r>
        <w:rPr>
          <w:rFonts w:ascii="Arial" w:hAnsi="Arial" w:cs="Arial"/>
          <w:color w:val="000000" w:themeColor="text1"/>
          <w:sz w:val="24"/>
          <w:szCs w:val="24"/>
        </w:rPr>
        <w:t xml:space="preserve"> </w:t>
      </w:r>
      <w:r w:rsidR="00A22921">
        <w:rPr>
          <w:rFonts w:ascii="Arial" w:hAnsi="Arial" w:cs="Arial"/>
          <w:color w:val="000000" w:themeColor="text1"/>
          <w:sz w:val="24"/>
          <w:szCs w:val="24"/>
        </w:rPr>
        <w:t xml:space="preserve">social workers experiences of </w:t>
      </w:r>
      <w:r>
        <w:rPr>
          <w:rFonts w:ascii="Arial" w:hAnsi="Arial" w:cs="Arial"/>
          <w:color w:val="000000" w:themeColor="text1"/>
          <w:sz w:val="24"/>
          <w:szCs w:val="24"/>
        </w:rPr>
        <w:t xml:space="preserve">the Family Safeguarding </w:t>
      </w:r>
      <w:r w:rsidR="00A22921">
        <w:rPr>
          <w:rFonts w:ascii="Arial" w:hAnsi="Arial" w:cs="Arial"/>
          <w:color w:val="000000" w:themeColor="text1"/>
          <w:sz w:val="24"/>
          <w:szCs w:val="24"/>
        </w:rPr>
        <w:t>model in its entirety, unless</w:t>
      </w:r>
      <w:r>
        <w:rPr>
          <w:rFonts w:ascii="Arial" w:hAnsi="Arial" w:cs="Arial"/>
          <w:color w:val="000000" w:themeColor="text1"/>
          <w:sz w:val="24"/>
          <w:szCs w:val="24"/>
        </w:rPr>
        <w:t xml:space="preserve"> where a</w:t>
      </w:r>
      <w:r w:rsidR="00A22921">
        <w:rPr>
          <w:rFonts w:ascii="Arial" w:hAnsi="Arial" w:cs="Arial"/>
          <w:color w:val="000000" w:themeColor="text1"/>
          <w:sz w:val="24"/>
          <w:szCs w:val="24"/>
        </w:rPr>
        <w:t xml:space="preserve"> specific</w:t>
      </w:r>
      <w:r>
        <w:rPr>
          <w:rFonts w:ascii="Arial" w:hAnsi="Arial" w:cs="Arial"/>
          <w:color w:val="000000" w:themeColor="text1"/>
          <w:sz w:val="24"/>
          <w:szCs w:val="24"/>
        </w:rPr>
        <w:t xml:space="preserve"> tool in the model</w:t>
      </w:r>
      <w:r w:rsidR="00A22921">
        <w:rPr>
          <w:rFonts w:ascii="Arial" w:hAnsi="Arial" w:cs="Arial"/>
          <w:color w:val="000000" w:themeColor="text1"/>
          <w:sz w:val="24"/>
          <w:szCs w:val="24"/>
        </w:rPr>
        <w:t xml:space="preserve"> is identified</w:t>
      </w:r>
      <w:r>
        <w:rPr>
          <w:rFonts w:ascii="Arial" w:hAnsi="Arial" w:cs="Arial"/>
          <w:color w:val="000000" w:themeColor="text1"/>
          <w:sz w:val="24"/>
          <w:szCs w:val="24"/>
        </w:rPr>
        <w:t xml:space="preserve"> (e.g., adult workers) whereby this is explicitly outlined. </w:t>
      </w:r>
    </w:p>
    <w:p w14:paraId="0AA69D30" w14:textId="77777777" w:rsidR="00511609" w:rsidRDefault="00511609" w:rsidP="008E370F">
      <w:pPr>
        <w:pStyle w:val="Heading2"/>
        <w:spacing w:line="360" w:lineRule="auto"/>
        <w:rPr>
          <w:rFonts w:cs="Arial"/>
          <w:color w:val="000000" w:themeColor="text1"/>
          <w:szCs w:val="24"/>
        </w:rPr>
      </w:pPr>
      <w:bookmarkStart w:id="110" w:name="_Toc132802527"/>
      <w:bookmarkEnd w:id="109"/>
    </w:p>
    <w:p w14:paraId="6782D91B" w14:textId="26865639" w:rsidR="008E370F" w:rsidRPr="00A52A85" w:rsidRDefault="008E370F" w:rsidP="008E370F">
      <w:pPr>
        <w:pStyle w:val="Heading2"/>
        <w:spacing w:line="360" w:lineRule="auto"/>
        <w:rPr>
          <w:rFonts w:cs="Arial"/>
          <w:color w:val="000000" w:themeColor="text1"/>
          <w:szCs w:val="24"/>
        </w:rPr>
      </w:pPr>
      <w:bookmarkStart w:id="111" w:name="_Toc140250173"/>
      <w:r w:rsidRPr="00A52A85">
        <w:rPr>
          <w:rFonts w:cs="Arial"/>
          <w:color w:val="000000" w:themeColor="text1"/>
          <w:szCs w:val="24"/>
        </w:rPr>
        <w:t xml:space="preserve">Group Experiential Theme 1: Fighting to work ‘with’ </w:t>
      </w:r>
      <w:proofErr w:type="gramStart"/>
      <w:r w:rsidRPr="00A52A85">
        <w:rPr>
          <w:rFonts w:cs="Arial"/>
          <w:color w:val="000000" w:themeColor="text1"/>
          <w:szCs w:val="24"/>
        </w:rPr>
        <w:t>families</w:t>
      </w:r>
      <w:bookmarkEnd w:id="110"/>
      <w:bookmarkEnd w:id="111"/>
      <w:proofErr w:type="gramEnd"/>
      <w:r w:rsidRPr="00A52A85">
        <w:rPr>
          <w:rFonts w:cs="Arial"/>
          <w:color w:val="000000" w:themeColor="text1"/>
          <w:szCs w:val="24"/>
        </w:rPr>
        <w:t xml:space="preserve"> </w:t>
      </w:r>
    </w:p>
    <w:p w14:paraId="21CFC7D6" w14:textId="77777777" w:rsidR="008E370F" w:rsidRPr="00A52A85" w:rsidRDefault="008E370F" w:rsidP="008E370F">
      <w:pPr>
        <w:spacing w:line="360" w:lineRule="auto"/>
        <w:rPr>
          <w:rFonts w:ascii="Arial" w:hAnsi="Arial" w:cs="Arial"/>
          <w:color w:val="000000" w:themeColor="text1"/>
          <w:sz w:val="24"/>
          <w:szCs w:val="24"/>
        </w:rPr>
      </w:pPr>
    </w:p>
    <w:p w14:paraId="3B322D37" w14:textId="7568DC37" w:rsidR="008E370F" w:rsidRPr="00A52A85" w:rsidRDefault="008E370F" w:rsidP="008E370F">
      <w:pPr>
        <w:spacing w:line="360" w:lineRule="auto"/>
        <w:ind w:firstLine="720"/>
        <w:rPr>
          <w:rFonts w:ascii="Arial" w:hAnsi="Arial" w:cs="Arial"/>
          <w:i/>
          <w:color w:val="000000" w:themeColor="text1"/>
          <w:sz w:val="24"/>
          <w:szCs w:val="24"/>
        </w:rPr>
      </w:pPr>
      <w:r w:rsidRPr="00A52A85">
        <w:rPr>
          <w:rFonts w:ascii="Arial" w:hAnsi="Arial" w:cs="Arial"/>
          <w:color w:val="000000" w:themeColor="text1"/>
          <w:sz w:val="24"/>
          <w:szCs w:val="24"/>
        </w:rPr>
        <w:t xml:space="preserve">This theme reflected social workers feeling able to work collaboratively alongside families. This included showing understanding and empathy for parents’, resulting in </w:t>
      </w:r>
      <w:r w:rsidR="00A22921">
        <w:rPr>
          <w:rFonts w:ascii="Arial" w:hAnsi="Arial" w:cs="Arial"/>
          <w:color w:val="000000" w:themeColor="text1"/>
          <w:sz w:val="24"/>
          <w:szCs w:val="24"/>
        </w:rPr>
        <w:t>families</w:t>
      </w:r>
      <w:r w:rsidRPr="00A52A85">
        <w:rPr>
          <w:rFonts w:ascii="Arial" w:hAnsi="Arial" w:cs="Arial"/>
          <w:color w:val="000000" w:themeColor="text1"/>
          <w:sz w:val="24"/>
          <w:szCs w:val="24"/>
        </w:rPr>
        <w:t xml:space="preserve"> feeling like they are valued and hopeful for change. </w:t>
      </w:r>
    </w:p>
    <w:p w14:paraId="0EFD73F8" w14:textId="77777777" w:rsidR="008E370F" w:rsidRDefault="008E370F" w:rsidP="00A52A85">
      <w:pPr>
        <w:pStyle w:val="Heading3"/>
        <w:rPr>
          <w:color w:val="000000" w:themeColor="text1"/>
        </w:rPr>
      </w:pPr>
      <w:bookmarkStart w:id="112" w:name="_Toc132802528"/>
      <w:bookmarkStart w:id="113" w:name="_Toc140250174"/>
      <w:r w:rsidRPr="00A52A85">
        <w:rPr>
          <w:color w:val="000000" w:themeColor="text1"/>
        </w:rPr>
        <w:t>Connecting with families</w:t>
      </w:r>
      <w:bookmarkEnd w:id="112"/>
      <w:bookmarkEnd w:id="113"/>
      <w:r w:rsidRPr="00A52A85">
        <w:rPr>
          <w:color w:val="000000" w:themeColor="text1"/>
        </w:rPr>
        <w:t xml:space="preserve"> </w:t>
      </w:r>
    </w:p>
    <w:p w14:paraId="3F5C5666" w14:textId="77777777" w:rsidR="00A22921" w:rsidRPr="00A22921" w:rsidRDefault="00A22921" w:rsidP="00A22921"/>
    <w:p w14:paraId="2C56B488"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Participants reflected on their experiences of spending time with families, being one human being to another, and letting them know “I’m here to support you” (Stacey). </w:t>
      </w:r>
    </w:p>
    <w:p w14:paraId="15588B2B" w14:textId="10A73F7D"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w:t>
      </w:r>
      <w:proofErr w:type="gramStart"/>
      <w:r w:rsidRPr="00A52A85">
        <w:rPr>
          <w:rFonts w:ascii="Arial" w:hAnsi="Arial" w:cs="Arial"/>
          <w:i/>
          <w:color w:val="000000" w:themeColor="text1"/>
          <w:sz w:val="24"/>
          <w:szCs w:val="24"/>
        </w:rPr>
        <w:t>when</w:t>
      </w:r>
      <w:proofErr w:type="gramEnd"/>
      <w:r w:rsidRPr="00A52A85">
        <w:rPr>
          <w:rFonts w:ascii="Arial" w:hAnsi="Arial" w:cs="Arial"/>
          <w:i/>
          <w:color w:val="000000" w:themeColor="text1"/>
          <w:sz w:val="24"/>
          <w:szCs w:val="24"/>
        </w:rPr>
        <w:t xml:space="preserve"> parents feel that we're really wanting to support the</w:t>
      </w:r>
      <w:r w:rsidR="00A22921">
        <w:rPr>
          <w:rFonts w:ascii="Arial" w:hAnsi="Arial" w:cs="Arial"/>
          <w:i/>
          <w:color w:val="000000" w:themeColor="text1"/>
          <w:sz w:val="24"/>
          <w:szCs w:val="24"/>
        </w:rPr>
        <w:t>m</w:t>
      </w:r>
      <w:r w:rsidRPr="00A52A85">
        <w:rPr>
          <w:rFonts w:ascii="Arial" w:hAnsi="Arial" w:cs="Arial"/>
          <w:i/>
          <w:color w:val="000000" w:themeColor="text1"/>
          <w:sz w:val="24"/>
          <w:szCs w:val="24"/>
        </w:rPr>
        <w:t xml:space="preserve"> that scariness… starts to go away a bit</w:t>
      </w:r>
      <w:r w:rsidR="00385343" w:rsidRPr="00A52A85">
        <w:rPr>
          <w:rFonts w:ascii="Arial" w:hAnsi="Arial" w:cs="Arial"/>
          <w:i/>
          <w:color w:val="000000" w:themeColor="text1"/>
          <w:sz w:val="24"/>
          <w:szCs w:val="24"/>
        </w:rPr>
        <w:t xml:space="preserve"> and they see it a</w:t>
      </w:r>
      <w:r w:rsidR="00A22921">
        <w:rPr>
          <w:rFonts w:ascii="Arial" w:hAnsi="Arial" w:cs="Arial"/>
          <w:i/>
          <w:color w:val="000000" w:themeColor="text1"/>
          <w:sz w:val="24"/>
          <w:szCs w:val="24"/>
        </w:rPr>
        <w:t>s</w:t>
      </w:r>
      <w:r w:rsidR="00385343" w:rsidRPr="00A52A85">
        <w:rPr>
          <w:rFonts w:ascii="Arial" w:hAnsi="Arial" w:cs="Arial"/>
          <w:i/>
          <w:color w:val="000000" w:themeColor="text1"/>
          <w:sz w:val="24"/>
          <w:szCs w:val="24"/>
        </w:rPr>
        <w:t xml:space="preserve"> children’</w:t>
      </w:r>
      <w:r w:rsidRPr="00A52A85">
        <w:rPr>
          <w:rFonts w:ascii="Arial" w:hAnsi="Arial" w:cs="Arial"/>
          <w:i/>
          <w:color w:val="000000" w:themeColor="text1"/>
          <w:sz w:val="24"/>
          <w:szCs w:val="24"/>
        </w:rPr>
        <w:t>s services can be helpful and can be supportive” (Natalie)</w:t>
      </w:r>
    </w:p>
    <w:p w14:paraId="00DFA839" w14:textId="7B3B558E"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Natalie talks about this experience as being about ‘children’s services’ rather than how families identify her as a professional, which may be an attempt to distance herself from this identity. The language that children’s services ‘can be helpful’ rather than ‘are helpful’ may implicitly highlight the stigma attached to being a social worker in child protection and the emotional toll that being viewed as a ‘scary’ measure has. </w:t>
      </w:r>
    </w:p>
    <w:p w14:paraId="1F453DA5"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For Stacey this approach resulted in her feeling supportive to parents. </w:t>
      </w:r>
    </w:p>
    <w:p w14:paraId="3E5A997E" w14:textId="2D9296C7" w:rsidR="008E370F" w:rsidRPr="00A52A85" w:rsidRDefault="008E370F" w:rsidP="008E370F">
      <w:pPr>
        <w:tabs>
          <w:tab w:val="left" w:pos="1002"/>
        </w:tabs>
        <w:spacing w:line="360" w:lineRule="auto"/>
        <w:rPr>
          <w:rFonts w:ascii="Arial" w:hAnsi="Arial" w:cs="Arial"/>
          <w:color w:val="000000" w:themeColor="text1"/>
          <w:sz w:val="24"/>
          <w:szCs w:val="24"/>
        </w:rPr>
      </w:pPr>
      <w:r w:rsidRPr="00A52A85">
        <w:rPr>
          <w:rFonts w:ascii="Arial" w:hAnsi="Arial" w:cs="Arial"/>
          <w:i/>
          <w:color w:val="000000" w:themeColor="text1"/>
          <w:sz w:val="24"/>
          <w:szCs w:val="24"/>
        </w:rPr>
        <w:t xml:space="preserve">  “</w:t>
      </w:r>
      <w:proofErr w:type="gramStart"/>
      <w:r w:rsidRPr="00A52A85">
        <w:rPr>
          <w:rFonts w:ascii="Arial" w:hAnsi="Arial" w:cs="Arial"/>
          <w:i/>
          <w:color w:val="000000" w:themeColor="text1"/>
          <w:sz w:val="24"/>
          <w:szCs w:val="24"/>
        </w:rPr>
        <w:t>She</w:t>
      </w:r>
      <w:proofErr w:type="gramEnd"/>
      <w:r w:rsidRPr="00A52A85">
        <w:rPr>
          <w:rFonts w:ascii="Arial" w:hAnsi="Arial" w:cs="Arial"/>
          <w:i/>
          <w:color w:val="000000" w:themeColor="text1"/>
          <w:sz w:val="24"/>
          <w:szCs w:val="24"/>
        </w:rPr>
        <w:t xml:space="preserve"> said it's because you took the time to get to know me. She said </w:t>
      </w:r>
      <w:r w:rsidR="00A22921" w:rsidRPr="00A52A85">
        <w:rPr>
          <w:rFonts w:ascii="Arial" w:hAnsi="Arial" w:cs="Arial"/>
          <w:i/>
          <w:color w:val="000000" w:themeColor="text1"/>
          <w:sz w:val="24"/>
          <w:szCs w:val="24"/>
        </w:rPr>
        <w:t>no one</w:t>
      </w:r>
      <w:r w:rsidRPr="00A52A85">
        <w:rPr>
          <w:rFonts w:ascii="Arial" w:hAnsi="Arial" w:cs="Arial"/>
          <w:i/>
          <w:color w:val="000000" w:themeColor="text1"/>
          <w:sz w:val="24"/>
          <w:szCs w:val="24"/>
        </w:rPr>
        <w:t xml:space="preserve"> does that. And we ended up growing a </w:t>
      </w:r>
      <w:proofErr w:type="gramStart"/>
      <w:r w:rsidRPr="00A52A85">
        <w:rPr>
          <w:rFonts w:ascii="Arial" w:hAnsi="Arial" w:cs="Arial"/>
          <w:i/>
          <w:color w:val="000000" w:themeColor="text1"/>
          <w:sz w:val="24"/>
          <w:szCs w:val="24"/>
        </w:rPr>
        <w:t>really good</w:t>
      </w:r>
      <w:proofErr w:type="gramEnd"/>
      <w:r w:rsidRPr="00A52A85">
        <w:rPr>
          <w:rFonts w:ascii="Arial" w:hAnsi="Arial" w:cs="Arial"/>
          <w:i/>
          <w:color w:val="000000" w:themeColor="text1"/>
          <w:sz w:val="24"/>
          <w:szCs w:val="24"/>
        </w:rPr>
        <w:t xml:space="preserve"> relationship and I was able to support her” (Stacey</w:t>
      </w:r>
      <w:r w:rsidRPr="00A52A85">
        <w:rPr>
          <w:rFonts w:ascii="Arial" w:hAnsi="Arial" w:cs="Arial"/>
          <w:color w:val="000000" w:themeColor="text1"/>
          <w:sz w:val="24"/>
          <w:szCs w:val="24"/>
        </w:rPr>
        <w:t>)</w:t>
      </w:r>
    </w:p>
    <w:p w14:paraId="34BF3EBE"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Despite the intention to be supportive, John reflected on this experience being challenging. </w:t>
      </w:r>
    </w:p>
    <w:p w14:paraId="27D6D797" w14:textId="10381CD3"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“When I sit down and have discussions with parent</w:t>
      </w:r>
      <w:r w:rsidR="00A22921">
        <w:rPr>
          <w:rFonts w:ascii="Arial" w:hAnsi="Arial" w:cs="Arial"/>
          <w:i/>
          <w:color w:val="000000" w:themeColor="text1"/>
          <w:sz w:val="24"/>
          <w:szCs w:val="24"/>
        </w:rPr>
        <w:t xml:space="preserve">s </w:t>
      </w:r>
      <w:r w:rsidRPr="00A52A85">
        <w:rPr>
          <w:rFonts w:ascii="Arial" w:hAnsi="Arial" w:cs="Arial"/>
          <w:i/>
          <w:color w:val="000000" w:themeColor="text1"/>
          <w:sz w:val="24"/>
          <w:szCs w:val="24"/>
        </w:rPr>
        <w:t xml:space="preserve">It's like, oh boy, you're telling me off… No, I'm not. That's not the intention at all. I'm getting your experience…But because it's come from a social worker all she’s hearing is you’re telling me off…” (John). </w:t>
      </w:r>
    </w:p>
    <w:p w14:paraId="78198A27" w14:textId="07B50744"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This was corroborated </w:t>
      </w:r>
      <w:r w:rsidR="00A22921">
        <w:rPr>
          <w:rFonts w:ascii="Arial" w:hAnsi="Arial" w:cs="Arial"/>
          <w:color w:val="000000" w:themeColor="text1"/>
          <w:sz w:val="24"/>
          <w:szCs w:val="24"/>
        </w:rPr>
        <w:t>by</w:t>
      </w:r>
      <w:r w:rsidRPr="00A52A85">
        <w:rPr>
          <w:rFonts w:ascii="Arial" w:hAnsi="Arial" w:cs="Arial"/>
          <w:color w:val="000000" w:themeColor="text1"/>
          <w:sz w:val="24"/>
          <w:szCs w:val="24"/>
        </w:rPr>
        <w:t xml:space="preserve"> Natalie’s that “there's like this real fight to work with them under a child in need plan”. The word ‘fight’ highlights the struggle social workers can experience when trying to connect with families and illustrates how effortful it can feel to show </w:t>
      </w:r>
      <w:proofErr w:type="gramStart"/>
      <w:r w:rsidRPr="00A52A85">
        <w:rPr>
          <w:rFonts w:ascii="Arial" w:hAnsi="Arial" w:cs="Arial"/>
          <w:color w:val="000000" w:themeColor="text1"/>
          <w:sz w:val="24"/>
          <w:szCs w:val="24"/>
        </w:rPr>
        <w:t>families</w:t>
      </w:r>
      <w:proofErr w:type="gramEnd"/>
      <w:r w:rsidRPr="00A52A85">
        <w:rPr>
          <w:rFonts w:ascii="Arial" w:hAnsi="Arial" w:cs="Arial"/>
          <w:color w:val="000000" w:themeColor="text1"/>
          <w:sz w:val="24"/>
          <w:szCs w:val="24"/>
        </w:rPr>
        <w:t xml:space="preserve"> they are there to support and not “catch families out”</w:t>
      </w:r>
      <w:r w:rsidR="00A22921">
        <w:rPr>
          <w:rFonts w:ascii="Arial" w:hAnsi="Arial" w:cs="Arial"/>
          <w:color w:val="000000" w:themeColor="text1"/>
          <w:sz w:val="24"/>
          <w:szCs w:val="24"/>
        </w:rPr>
        <w:t xml:space="preserve">. </w:t>
      </w:r>
    </w:p>
    <w:p w14:paraId="06D5F342"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Social work on its own was experienced as ‘intrusive’ but with the flexibility of the framework, social workers felt supported in building meaningful relationships with families.</w:t>
      </w:r>
    </w:p>
    <w:p w14:paraId="58E1CC78" w14:textId="77777777" w:rsidR="008E370F" w:rsidRPr="00A52A85" w:rsidRDefault="008E370F" w:rsidP="008E370F">
      <w:pPr>
        <w:spacing w:line="360" w:lineRule="auto"/>
        <w:ind w:left="720" w:firstLine="720"/>
        <w:rPr>
          <w:rFonts w:ascii="Arial" w:hAnsi="Arial" w:cs="Arial"/>
          <w:color w:val="000000" w:themeColor="text1"/>
          <w:sz w:val="24"/>
          <w:szCs w:val="24"/>
        </w:rPr>
      </w:pPr>
      <w:r w:rsidRPr="00A52A85">
        <w:rPr>
          <w:rFonts w:ascii="Arial" w:hAnsi="Arial" w:cs="Arial"/>
          <w:i/>
          <w:color w:val="000000" w:themeColor="text1"/>
          <w:sz w:val="24"/>
          <w:szCs w:val="24"/>
        </w:rPr>
        <w:t xml:space="preserve">“I find this very intrusive, social work on its </w:t>
      </w:r>
      <w:proofErr w:type="gramStart"/>
      <w:r w:rsidRPr="00A52A85">
        <w:rPr>
          <w:rFonts w:ascii="Arial" w:hAnsi="Arial" w:cs="Arial"/>
          <w:i/>
          <w:color w:val="000000" w:themeColor="text1"/>
          <w:sz w:val="24"/>
          <w:szCs w:val="24"/>
        </w:rPr>
        <w:t>own..</w:t>
      </w:r>
      <w:proofErr w:type="gramEnd"/>
      <w:r w:rsidRPr="00A52A85">
        <w:rPr>
          <w:rFonts w:ascii="Arial" w:hAnsi="Arial" w:cs="Arial"/>
          <w:i/>
          <w:color w:val="000000" w:themeColor="text1"/>
          <w:sz w:val="24"/>
          <w:szCs w:val="24"/>
        </w:rPr>
        <w:t>”</w:t>
      </w:r>
      <w:r w:rsidRPr="00A52A85">
        <w:rPr>
          <w:rFonts w:ascii="Arial" w:hAnsi="Arial" w:cs="Arial"/>
          <w:color w:val="000000" w:themeColor="text1"/>
          <w:sz w:val="24"/>
          <w:szCs w:val="24"/>
        </w:rPr>
        <w:t xml:space="preserve"> (John)</w:t>
      </w:r>
    </w:p>
    <w:p w14:paraId="696DF8D9" w14:textId="77777777" w:rsidR="008E370F" w:rsidRPr="00A52A85"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b/>
        <w:t>“Where I was before they felt I was the one coming in and asking all the questions and I was the one that was intruding into their lives. When effectively I am **laughs**. But it's to be able to reflect on then a model” (Stacey)</w:t>
      </w:r>
    </w:p>
    <w:p w14:paraId="3AF09432" w14:textId="4146EFBA" w:rsidR="008E370F" w:rsidRPr="00A52A85" w:rsidRDefault="00A22921" w:rsidP="00A22921">
      <w:pPr>
        <w:spacing w:line="360" w:lineRule="auto"/>
        <w:ind w:firstLine="720"/>
        <w:rPr>
          <w:rFonts w:ascii="Arial" w:hAnsi="Arial" w:cs="Arial"/>
          <w:color w:val="000000" w:themeColor="text1"/>
          <w:sz w:val="24"/>
          <w:szCs w:val="24"/>
        </w:rPr>
      </w:pPr>
      <w:r>
        <w:rPr>
          <w:rFonts w:ascii="Arial" w:hAnsi="Arial" w:cs="Arial"/>
          <w:color w:val="000000" w:themeColor="text1"/>
          <w:sz w:val="24"/>
          <w:szCs w:val="24"/>
        </w:rPr>
        <w:t>B</w:t>
      </w:r>
      <w:r w:rsidR="008E370F" w:rsidRPr="00A52A85">
        <w:rPr>
          <w:rFonts w:ascii="Arial" w:hAnsi="Arial" w:cs="Arial"/>
          <w:color w:val="000000" w:themeColor="text1"/>
          <w:sz w:val="24"/>
          <w:szCs w:val="24"/>
        </w:rPr>
        <w:t>uilding a positive relationship with parents l</w:t>
      </w:r>
      <w:r>
        <w:rPr>
          <w:rFonts w:ascii="Arial" w:hAnsi="Arial" w:cs="Arial"/>
          <w:color w:val="000000" w:themeColor="text1"/>
          <w:sz w:val="24"/>
          <w:szCs w:val="24"/>
        </w:rPr>
        <w:t>eft workers</w:t>
      </w:r>
      <w:r w:rsidR="008E370F" w:rsidRPr="00A52A85">
        <w:rPr>
          <w:rFonts w:ascii="Arial" w:hAnsi="Arial" w:cs="Arial"/>
          <w:color w:val="000000" w:themeColor="text1"/>
          <w:sz w:val="24"/>
          <w:szCs w:val="24"/>
        </w:rPr>
        <w:t xml:space="preserve"> feeling ‘relieved’ and ‘less worried and anxious’, enabling </w:t>
      </w:r>
      <w:r>
        <w:rPr>
          <w:rFonts w:ascii="Arial" w:hAnsi="Arial" w:cs="Arial"/>
          <w:color w:val="000000" w:themeColor="text1"/>
          <w:sz w:val="24"/>
          <w:szCs w:val="24"/>
        </w:rPr>
        <w:t>them to</w:t>
      </w:r>
      <w:r w:rsidR="008E370F" w:rsidRPr="00A52A85">
        <w:rPr>
          <w:rFonts w:ascii="Arial" w:hAnsi="Arial" w:cs="Arial"/>
          <w:color w:val="000000" w:themeColor="text1"/>
          <w:sz w:val="24"/>
          <w:szCs w:val="24"/>
        </w:rPr>
        <w:t xml:space="preserve"> feel able to do </w:t>
      </w:r>
      <w:r>
        <w:rPr>
          <w:rFonts w:ascii="Arial" w:hAnsi="Arial" w:cs="Arial"/>
          <w:color w:val="000000" w:themeColor="text1"/>
          <w:sz w:val="24"/>
          <w:szCs w:val="24"/>
        </w:rPr>
        <w:t>their</w:t>
      </w:r>
      <w:r w:rsidR="008E370F" w:rsidRPr="00A52A85">
        <w:rPr>
          <w:rFonts w:ascii="Arial" w:hAnsi="Arial" w:cs="Arial"/>
          <w:color w:val="000000" w:themeColor="text1"/>
          <w:sz w:val="24"/>
          <w:szCs w:val="24"/>
        </w:rPr>
        <w:t xml:space="preserve"> ‘best work’. </w:t>
      </w:r>
    </w:p>
    <w:p w14:paraId="3A720334" w14:textId="2B4537FA" w:rsidR="008E370F"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color w:val="000000" w:themeColor="text1"/>
          <w:sz w:val="24"/>
          <w:szCs w:val="24"/>
        </w:rPr>
        <w:tab/>
        <w:t>“</w:t>
      </w:r>
      <w:r w:rsidRPr="00A52A85">
        <w:rPr>
          <w:rFonts w:ascii="Arial" w:hAnsi="Arial" w:cs="Arial"/>
          <w:i/>
          <w:color w:val="000000" w:themeColor="text1"/>
          <w:sz w:val="24"/>
          <w:szCs w:val="24"/>
        </w:rPr>
        <w:t>When you get to a point where you've got a positive working relationship with a parent</w:t>
      </w:r>
      <w:proofErr w:type="gramStart"/>
      <w:r w:rsidRPr="00A52A85">
        <w:rPr>
          <w:rFonts w:ascii="Arial" w:hAnsi="Arial" w:cs="Arial"/>
          <w:i/>
          <w:color w:val="000000" w:themeColor="text1"/>
          <w:sz w:val="24"/>
          <w:szCs w:val="24"/>
        </w:rPr>
        <w:t>….Like</w:t>
      </w:r>
      <w:proofErr w:type="gramEnd"/>
      <w:r w:rsidRPr="00A52A85">
        <w:rPr>
          <w:rFonts w:ascii="Arial" w:hAnsi="Arial" w:cs="Arial"/>
          <w:i/>
          <w:color w:val="000000" w:themeColor="text1"/>
          <w:sz w:val="24"/>
          <w:szCs w:val="24"/>
        </w:rPr>
        <w:t xml:space="preserve"> it feels good… </w:t>
      </w:r>
      <w:r w:rsidR="00385343" w:rsidRPr="00A52A85">
        <w:rPr>
          <w:rFonts w:ascii="Arial" w:hAnsi="Arial" w:cs="Arial"/>
          <w:i/>
          <w:color w:val="000000" w:themeColor="text1"/>
          <w:sz w:val="24"/>
          <w:szCs w:val="24"/>
        </w:rPr>
        <w:t>you feel relieved. You feel</w:t>
      </w:r>
      <w:r w:rsidRPr="00A52A85">
        <w:rPr>
          <w:rFonts w:ascii="Arial" w:hAnsi="Arial" w:cs="Arial"/>
          <w:i/>
          <w:color w:val="000000" w:themeColor="text1"/>
          <w:sz w:val="24"/>
          <w:szCs w:val="24"/>
        </w:rPr>
        <w:t xml:space="preserve"> able to go and do your</w:t>
      </w:r>
      <w:r w:rsidR="00385343" w:rsidRPr="00A52A85">
        <w:rPr>
          <w:rFonts w:ascii="Arial" w:hAnsi="Arial" w:cs="Arial"/>
          <w:i/>
          <w:color w:val="000000" w:themeColor="text1"/>
          <w:sz w:val="24"/>
          <w:szCs w:val="24"/>
        </w:rPr>
        <w:t xml:space="preserve"> best work because you…</w:t>
      </w:r>
      <w:r w:rsidRPr="00A52A85">
        <w:rPr>
          <w:rFonts w:ascii="Arial" w:hAnsi="Arial" w:cs="Arial"/>
          <w:i/>
          <w:color w:val="000000" w:themeColor="text1"/>
          <w:sz w:val="24"/>
          <w:szCs w:val="24"/>
        </w:rPr>
        <w:t>feel clearer.</w:t>
      </w:r>
      <w:r w:rsidR="00A22921">
        <w:rPr>
          <w:rFonts w:ascii="Arial" w:hAnsi="Arial" w:cs="Arial"/>
          <w:i/>
          <w:color w:val="000000" w:themeColor="text1"/>
          <w:sz w:val="24"/>
          <w:szCs w:val="24"/>
        </w:rPr>
        <w:t xml:space="preserve"> Y</w:t>
      </w:r>
      <w:r w:rsidRPr="00A52A85">
        <w:rPr>
          <w:rFonts w:ascii="Arial" w:hAnsi="Arial" w:cs="Arial"/>
          <w:i/>
          <w:color w:val="000000" w:themeColor="text1"/>
          <w:sz w:val="24"/>
          <w:szCs w:val="24"/>
        </w:rPr>
        <w:t>ou know, worrying so much less, less anxious…the whole experience is just a much more pleasant experience” (Natalie)</w:t>
      </w:r>
    </w:p>
    <w:p w14:paraId="0FFB672C" w14:textId="77777777" w:rsidR="00A22921" w:rsidRDefault="00A22921" w:rsidP="008E370F">
      <w:pPr>
        <w:tabs>
          <w:tab w:val="left" w:pos="1002"/>
        </w:tabs>
        <w:spacing w:line="360" w:lineRule="auto"/>
        <w:ind w:left="720"/>
        <w:rPr>
          <w:rFonts w:ascii="Arial" w:hAnsi="Arial" w:cs="Arial"/>
          <w:i/>
          <w:color w:val="000000" w:themeColor="text1"/>
          <w:sz w:val="24"/>
          <w:szCs w:val="24"/>
        </w:rPr>
      </w:pPr>
    </w:p>
    <w:p w14:paraId="51F33909" w14:textId="77777777" w:rsidR="00A22921" w:rsidRDefault="00A22921" w:rsidP="008E370F">
      <w:pPr>
        <w:tabs>
          <w:tab w:val="left" w:pos="1002"/>
        </w:tabs>
        <w:spacing w:line="360" w:lineRule="auto"/>
        <w:ind w:left="720"/>
        <w:rPr>
          <w:rFonts w:ascii="Arial" w:hAnsi="Arial" w:cs="Arial"/>
          <w:i/>
          <w:color w:val="000000" w:themeColor="text1"/>
          <w:sz w:val="24"/>
          <w:szCs w:val="24"/>
        </w:rPr>
      </w:pPr>
    </w:p>
    <w:p w14:paraId="33F212EF" w14:textId="77777777" w:rsidR="00A22921" w:rsidRPr="00A52A85" w:rsidRDefault="00A22921" w:rsidP="008E370F">
      <w:pPr>
        <w:tabs>
          <w:tab w:val="left" w:pos="1002"/>
        </w:tabs>
        <w:spacing w:line="360" w:lineRule="auto"/>
        <w:ind w:left="720"/>
        <w:rPr>
          <w:rFonts w:ascii="Arial" w:hAnsi="Arial" w:cs="Arial"/>
          <w:i/>
          <w:color w:val="000000" w:themeColor="text1"/>
          <w:sz w:val="24"/>
          <w:szCs w:val="24"/>
        </w:rPr>
      </w:pPr>
    </w:p>
    <w:p w14:paraId="4CCD5CD9" w14:textId="2C9264F3" w:rsidR="008E370F" w:rsidRDefault="008E370F" w:rsidP="00A22921">
      <w:pPr>
        <w:pStyle w:val="Heading3"/>
        <w:rPr>
          <w:color w:val="000000" w:themeColor="text1"/>
        </w:rPr>
      </w:pPr>
      <w:bookmarkStart w:id="114" w:name="_Toc132802529"/>
      <w:bookmarkStart w:id="115" w:name="_Toc140250175"/>
      <w:r w:rsidRPr="00A52A85">
        <w:rPr>
          <w:color w:val="000000" w:themeColor="text1"/>
        </w:rPr>
        <w:lastRenderedPageBreak/>
        <w:t>Shared understanding and empathy</w:t>
      </w:r>
      <w:bookmarkEnd w:id="114"/>
      <w:bookmarkEnd w:id="115"/>
      <w:r w:rsidRPr="00A52A85">
        <w:rPr>
          <w:color w:val="000000" w:themeColor="text1"/>
        </w:rPr>
        <w:t xml:space="preserve"> </w:t>
      </w:r>
    </w:p>
    <w:p w14:paraId="7683BA3A" w14:textId="77777777" w:rsidR="00A22921" w:rsidRPr="00A22921" w:rsidRDefault="00A22921" w:rsidP="00A22921"/>
    <w:p w14:paraId="7D6FDC80"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Social workers worked ‘with’ parents by exploring what may have happened to them historically, resulting in a shared understanding as to the reasons ‘why’ parents may present as they do.  </w:t>
      </w:r>
    </w:p>
    <w:p w14:paraId="476B1B60"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“OK look I don't know your understanding, I want to know. What makes you, you?” (John) </w:t>
      </w:r>
    </w:p>
    <w:p w14:paraId="73061BE5"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“…It's like a puzzle. I need to put it together…you're the only person that could do that for me</w:t>
      </w:r>
      <w:proofErr w:type="gramStart"/>
      <w:r w:rsidRPr="00A52A85">
        <w:rPr>
          <w:rFonts w:ascii="Arial" w:hAnsi="Arial" w:cs="Arial"/>
          <w:i/>
          <w:color w:val="000000" w:themeColor="text1"/>
          <w:sz w:val="24"/>
          <w:szCs w:val="24"/>
        </w:rPr>
        <w:t>….you've</w:t>
      </w:r>
      <w:proofErr w:type="gramEnd"/>
      <w:r w:rsidRPr="00A52A85">
        <w:rPr>
          <w:rFonts w:ascii="Arial" w:hAnsi="Arial" w:cs="Arial"/>
          <w:i/>
          <w:color w:val="000000" w:themeColor="text1"/>
          <w:sz w:val="24"/>
          <w:szCs w:val="24"/>
        </w:rPr>
        <w:t xml:space="preserve"> got these puzzles, you've got these pieces in your hand. Without those pieces, I cannot complete this whole picture …” (John) </w:t>
      </w:r>
    </w:p>
    <w:p w14:paraId="4C692138"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John describes the power in having that opportunity to reflect with parents on their experiences first-hand. There is a real sense of relinquishing control and sharing responsibility when working with parents, influencing John’s understanding of families. </w:t>
      </w:r>
    </w:p>
    <w:p w14:paraId="782C3316"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 curious and non-blaming approach was outlined by Nicky. </w:t>
      </w:r>
    </w:p>
    <w:p w14:paraId="52B0D9B6"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“Instead of just saying. You know, so and so used again [drugs]. It's like, tell me what was happening for you that week…What led you to that? And that's different to the conversations that we would be having before.” (Nicky)</w:t>
      </w:r>
    </w:p>
    <w:p w14:paraId="659D0BBC" w14:textId="59AF53B4"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shift to exploring the ‘why’ behind such behaviours implicitly conveys a sense of hope, less judgement and more empathy towards parents, which appears different to approaches before where workers may have felt quite hopeless.</w:t>
      </w:r>
    </w:p>
    <w:p w14:paraId="54D8055C"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Increasing insight into parents’ experiences resulted in a transformation in the perspectives social workers had on families and the approaches taken in their work.  </w:t>
      </w:r>
    </w:p>
    <w:p w14:paraId="7E5280FF" w14:textId="79B4E18E"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“From the outside looking in, it's like, </w:t>
      </w:r>
      <w:proofErr w:type="gramStart"/>
      <w:r w:rsidRPr="00A52A85">
        <w:rPr>
          <w:rFonts w:ascii="Arial" w:hAnsi="Arial" w:cs="Arial"/>
          <w:i/>
          <w:color w:val="000000" w:themeColor="text1"/>
          <w:sz w:val="24"/>
          <w:szCs w:val="24"/>
        </w:rPr>
        <w:t>Oh</w:t>
      </w:r>
      <w:proofErr w:type="gramEnd"/>
      <w:r w:rsidRPr="00A52A85">
        <w:rPr>
          <w:rFonts w:ascii="Arial" w:hAnsi="Arial" w:cs="Arial"/>
          <w:i/>
          <w:color w:val="000000" w:themeColor="text1"/>
          <w:sz w:val="24"/>
          <w:szCs w:val="24"/>
        </w:rPr>
        <w:t xml:space="preserve"> my God, this mum can't cope. She's in crisis at all the time. And actually for me, I'm thinking, but she's not</w:t>
      </w:r>
      <w:proofErr w:type="gramStart"/>
      <w:r w:rsidRPr="00A52A85">
        <w:rPr>
          <w:rFonts w:ascii="Arial" w:hAnsi="Arial" w:cs="Arial"/>
          <w:i/>
          <w:color w:val="000000" w:themeColor="text1"/>
          <w:sz w:val="24"/>
          <w:szCs w:val="24"/>
        </w:rPr>
        <w:t>…..</w:t>
      </w:r>
      <w:proofErr w:type="gramEnd"/>
      <w:r w:rsidRPr="00A52A85">
        <w:rPr>
          <w:rFonts w:ascii="Arial" w:hAnsi="Arial" w:cs="Arial"/>
          <w:i/>
          <w:color w:val="000000" w:themeColor="text1"/>
          <w:sz w:val="24"/>
          <w:szCs w:val="24"/>
        </w:rPr>
        <w:t xml:space="preserve">she's like, oh, I'm rubbish. I can't remember anything. And then she just gets herself into a state. </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if I were someone coming in that didn't know this family, I may think she cannot cope with these children… this is </w:t>
      </w:r>
      <w:proofErr w:type="spellStart"/>
      <w:r w:rsidRPr="00A52A85">
        <w:rPr>
          <w:rFonts w:ascii="Arial" w:hAnsi="Arial" w:cs="Arial"/>
          <w:i/>
          <w:color w:val="000000" w:themeColor="text1"/>
          <w:sz w:val="24"/>
          <w:szCs w:val="24"/>
        </w:rPr>
        <w:t>gonna</w:t>
      </w:r>
      <w:proofErr w:type="spellEnd"/>
      <w:r w:rsidRPr="00A52A85">
        <w:rPr>
          <w:rFonts w:ascii="Arial" w:hAnsi="Arial" w:cs="Arial"/>
          <w:i/>
          <w:color w:val="000000" w:themeColor="text1"/>
          <w:sz w:val="24"/>
          <w:szCs w:val="24"/>
        </w:rPr>
        <w:t xml:space="preserve"> be a disaster, but actually. My work with her is more around supporting and building her.” (Shona) </w:t>
      </w:r>
    </w:p>
    <w:p w14:paraId="3E2BAA07"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Based on her understanding of this mum Shona recognises how her mind set has shifted from panicking that this mum ‘can’t cope’ versus the need to provide ‘support’ and ‘build her’. Having skills to identify parents’ internal world appears to reduce the sense of threat for workers, enabling a transformation of how she approached this mum with support.</w:t>
      </w:r>
    </w:p>
    <w:p w14:paraId="2C269DE5"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This insight resulted in workers reflecting on how their approaches shifted to what was described as ‘soft but firm’ (Kelly) and feeling empathetic towards parents. </w:t>
      </w:r>
    </w:p>
    <w:p w14:paraId="60841B61" w14:textId="1A40366A" w:rsidR="008E370F" w:rsidRPr="00A52A85" w:rsidRDefault="00385343"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t>
      </w:r>
      <w:proofErr w:type="gramStart"/>
      <w:r w:rsidRPr="00A52A85">
        <w:rPr>
          <w:rFonts w:ascii="Arial" w:hAnsi="Arial" w:cs="Arial"/>
          <w:i/>
          <w:color w:val="000000" w:themeColor="text1"/>
          <w:sz w:val="24"/>
          <w:szCs w:val="24"/>
        </w:rPr>
        <w:t>helped</w:t>
      </w:r>
      <w:proofErr w:type="gramEnd"/>
      <w:r w:rsidRPr="00A52A85">
        <w:rPr>
          <w:rFonts w:ascii="Arial" w:hAnsi="Arial" w:cs="Arial"/>
          <w:i/>
          <w:color w:val="000000" w:themeColor="text1"/>
          <w:sz w:val="24"/>
          <w:szCs w:val="24"/>
        </w:rPr>
        <w:t xml:space="preserve"> me </w:t>
      </w:r>
      <w:r w:rsidR="008E370F" w:rsidRPr="00A52A85">
        <w:rPr>
          <w:rFonts w:ascii="Arial" w:hAnsi="Arial" w:cs="Arial"/>
          <w:i/>
          <w:color w:val="000000" w:themeColor="text1"/>
          <w:sz w:val="24"/>
          <w:szCs w:val="24"/>
        </w:rPr>
        <w:t>begin to understand this p</w:t>
      </w:r>
      <w:r w:rsidRPr="00A52A85">
        <w:rPr>
          <w:rFonts w:ascii="Arial" w:hAnsi="Arial" w:cs="Arial"/>
          <w:i/>
          <w:color w:val="000000" w:themeColor="text1"/>
          <w:sz w:val="24"/>
          <w:szCs w:val="24"/>
        </w:rPr>
        <w:t>erson's experiences and…</w:t>
      </w:r>
      <w:r w:rsidR="008E370F" w:rsidRPr="00A52A85">
        <w:rPr>
          <w:rFonts w:ascii="Arial" w:hAnsi="Arial" w:cs="Arial"/>
          <w:i/>
          <w:color w:val="000000" w:themeColor="text1"/>
          <w:sz w:val="24"/>
          <w:szCs w:val="24"/>
        </w:rPr>
        <w:t xml:space="preserve"> to try to work differently, even if it's kind of empathizing more with their change in presentation” (Shona). </w:t>
      </w:r>
    </w:p>
    <w:p w14:paraId="471B3320" w14:textId="28E24CE5"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“But my view of them </w:t>
      </w:r>
      <w:proofErr w:type="gramStart"/>
      <w:r w:rsidRPr="00A52A85">
        <w:rPr>
          <w:rFonts w:ascii="Arial" w:hAnsi="Arial" w:cs="Arial"/>
          <w:i/>
          <w:color w:val="000000" w:themeColor="text1"/>
          <w:sz w:val="24"/>
          <w:szCs w:val="24"/>
        </w:rPr>
        <w:t>is</w:t>
      </w:r>
      <w:r w:rsidR="00D635C1">
        <w:rPr>
          <w:rFonts w:ascii="Arial" w:hAnsi="Arial" w:cs="Arial"/>
          <w:i/>
          <w:color w:val="000000" w:themeColor="text1"/>
          <w:sz w:val="24"/>
          <w:szCs w:val="24"/>
        </w:rPr>
        <w:t>..</w:t>
      </w:r>
      <w:proofErr w:type="gramEnd"/>
      <w:r w:rsidRPr="00A52A85">
        <w:rPr>
          <w:rFonts w:ascii="Arial" w:hAnsi="Arial" w:cs="Arial"/>
          <w:i/>
          <w:color w:val="000000" w:themeColor="text1"/>
          <w:sz w:val="24"/>
          <w:szCs w:val="24"/>
        </w:rPr>
        <w:t xml:space="preserve"> you know what Mum </w:t>
      </w:r>
      <w:proofErr w:type="gramStart"/>
      <w:r w:rsidRPr="00A52A85">
        <w:rPr>
          <w:rFonts w:ascii="Arial" w:hAnsi="Arial" w:cs="Arial"/>
          <w:i/>
          <w:color w:val="000000" w:themeColor="text1"/>
          <w:sz w:val="24"/>
          <w:szCs w:val="24"/>
        </w:rPr>
        <w:t>had no chance</w:t>
      </w:r>
      <w:proofErr w:type="gramEnd"/>
      <w:r w:rsidRPr="00A52A85">
        <w:rPr>
          <w:rFonts w:ascii="Arial" w:hAnsi="Arial" w:cs="Arial"/>
          <w:i/>
          <w:color w:val="000000" w:themeColor="text1"/>
          <w:sz w:val="24"/>
          <w:szCs w:val="24"/>
        </w:rPr>
        <w:t xml:space="preserve"> of being a half decent parent because she had a really crap childhood and her parents abused her or neglected her”. (Kelly) </w:t>
      </w:r>
    </w:p>
    <w:p w14:paraId="79853920"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“We're not supposed to be </w:t>
      </w:r>
      <w:proofErr w:type="gramStart"/>
      <w:r w:rsidRPr="00A52A85">
        <w:rPr>
          <w:rFonts w:ascii="Arial" w:hAnsi="Arial" w:cs="Arial"/>
          <w:i/>
          <w:color w:val="000000" w:themeColor="text1"/>
          <w:sz w:val="24"/>
          <w:szCs w:val="24"/>
        </w:rPr>
        <w:t>judgmental,</w:t>
      </w:r>
      <w:proofErr w:type="gramEnd"/>
      <w:r w:rsidRPr="00A52A85">
        <w:rPr>
          <w:rFonts w:ascii="Arial" w:hAnsi="Arial" w:cs="Arial"/>
          <w:i/>
          <w:color w:val="000000" w:themeColor="text1"/>
          <w:sz w:val="24"/>
          <w:szCs w:val="24"/>
        </w:rPr>
        <w:t xml:space="preserve"> we're not supposed to blame. But I'm still human. </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I think what it does, it probably softens my approach to them, my view rather, it, my view cause my approach is usually soft but soft but firm” (Kelly). </w:t>
      </w:r>
    </w:p>
    <w:p w14:paraId="06ED6D0D"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Kelly reflects on the importance of being both ‘soft and firm’ together outlining the important duality of their roles in this framework, to be supportive and simultaneously manage risk. </w:t>
      </w:r>
    </w:p>
    <w:p w14:paraId="5D7D38E7" w14:textId="77777777" w:rsidR="008E370F" w:rsidRPr="00A52A85" w:rsidRDefault="008E370F" w:rsidP="00A52A85">
      <w:pPr>
        <w:pStyle w:val="Heading3"/>
        <w:rPr>
          <w:color w:val="000000" w:themeColor="text1"/>
        </w:rPr>
      </w:pPr>
      <w:bookmarkStart w:id="116" w:name="_Toc132802530"/>
      <w:bookmarkStart w:id="117" w:name="_Toc140250176"/>
      <w:r w:rsidRPr="00A52A85">
        <w:rPr>
          <w:color w:val="000000" w:themeColor="text1"/>
        </w:rPr>
        <w:t>Allyship and hopefulness</w:t>
      </w:r>
      <w:bookmarkEnd w:id="116"/>
      <w:bookmarkEnd w:id="117"/>
    </w:p>
    <w:p w14:paraId="27FCE410" w14:textId="77777777" w:rsidR="008E370F" w:rsidRPr="00A52A85" w:rsidRDefault="008E370F" w:rsidP="008E370F">
      <w:pPr>
        <w:spacing w:line="360" w:lineRule="auto"/>
        <w:rPr>
          <w:rFonts w:ascii="Arial" w:hAnsi="Arial" w:cs="Arial"/>
          <w:color w:val="000000" w:themeColor="text1"/>
          <w:sz w:val="24"/>
          <w:szCs w:val="24"/>
        </w:rPr>
      </w:pPr>
      <w:bookmarkStart w:id="118" w:name="_Hlk139923888"/>
    </w:p>
    <w:p w14:paraId="2BC6141A" w14:textId="5FD1C78B" w:rsidR="008E370F" w:rsidRPr="00A52A85" w:rsidRDefault="00F26A3A" w:rsidP="008E370F">
      <w:pPr>
        <w:spacing w:line="360" w:lineRule="auto"/>
        <w:ind w:firstLine="720"/>
        <w:rPr>
          <w:rFonts w:ascii="Arial" w:hAnsi="Arial" w:cs="Arial"/>
          <w:color w:val="000000" w:themeColor="text1"/>
          <w:sz w:val="24"/>
          <w:szCs w:val="24"/>
        </w:rPr>
      </w:pPr>
      <w:r>
        <w:rPr>
          <w:rFonts w:ascii="Arial" w:hAnsi="Arial" w:cs="Arial"/>
          <w:color w:val="000000" w:themeColor="text1"/>
          <w:sz w:val="24"/>
          <w:szCs w:val="24"/>
        </w:rPr>
        <w:t>Social workers appeared to experience a sense of shared humanity with parents. This meant they were now more like allies to parents,</w:t>
      </w:r>
      <w:r w:rsidR="008E370F" w:rsidRPr="00A52A85">
        <w:rPr>
          <w:rFonts w:ascii="Arial" w:hAnsi="Arial" w:cs="Arial"/>
          <w:color w:val="000000" w:themeColor="text1"/>
          <w:sz w:val="24"/>
          <w:szCs w:val="24"/>
        </w:rPr>
        <w:t xml:space="preserve"> feeling truste</w:t>
      </w:r>
      <w:r>
        <w:rPr>
          <w:rFonts w:ascii="Arial" w:hAnsi="Arial" w:cs="Arial"/>
          <w:color w:val="000000" w:themeColor="text1"/>
          <w:sz w:val="24"/>
          <w:szCs w:val="24"/>
        </w:rPr>
        <w:t>d that they</w:t>
      </w:r>
      <w:r w:rsidR="008E370F" w:rsidRPr="00A52A85">
        <w:rPr>
          <w:rFonts w:ascii="Arial" w:hAnsi="Arial" w:cs="Arial"/>
          <w:color w:val="000000" w:themeColor="text1"/>
          <w:sz w:val="24"/>
          <w:szCs w:val="24"/>
        </w:rPr>
        <w:t xml:space="preserve"> were </w:t>
      </w:r>
      <w:r w:rsidR="00D635C1">
        <w:rPr>
          <w:rFonts w:ascii="Arial" w:hAnsi="Arial" w:cs="Arial"/>
          <w:color w:val="000000" w:themeColor="text1"/>
          <w:sz w:val="24"/>
          <w:szCs w:val="24"/>
        </w:rPr>
        <w:t>“not here to remove your child” (Nicky)</w:t>
      </w:r>
      <w:r>
        <w:rPr>
          <w:rFonts w:ascii="Arial" w:hAnsi="Arial" w:cs="Arial"/>
          <w:color w:val="000000" w:themeColor="text1"/>
          <w:sz w:val="24"/>
          <w:szCs w:val="24"/>
        </w:rPr>
        <w:t xml:space="preserve"> creating</w:t>
      </w:r>
      <w:r w:rsidR="008E370F" w:rsidRPr="00A52A85">
        <w:rPr>
          <w:rFonts w:ascii="Arial" w:hAnsi="Arial" w:cs="Arial"/>
          <w:color w:val="000000" w:themeColor="text1"/>
          <w:sz w:val="24"/>
          <w:szCs w:val="24"/>
        </w:rPr>
        <w:t xml:space="preserve"> hope in being able to provide help</w:t>
      </w:r>
      <w:r>
        <w:rPr>
          <w:rFonts w:ascii="Arial" w:hAnsi="Arial" w:cs="Arial"/>
          <w:color w:val="000000" w:themeColor="text1"/>
          <w:sz w:val="24"/>
          <w:szCs w:val="24"/>
        </w:rPr>
        <w:t xml:space="preserve"> and keep families together, </w:t>
      </w:r>
    </w:p>
    <w:bookmarkEnd w:id="118"/>
    <w:p w14:paraId="68FDFE90" w14:textId="0DE10AF2"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 am here to safeguard and to help you safeguard” (Nicky). </w:t>
      </w:r>
    </w:p>
    <w:p w14:paraId="731BC156"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language to ‘help you safeguard’, places some onus onto the parent and represents a rebalancing of power and shared responsibility between workers and parents. </w:t>
      </w:r>
    </w:p>
    <w:p w14:paraId="0AD4F715"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Parents were able to be honest when things went wrong, and implicitly this may have resulted in social workers feeling like a trusted source. </w:t>
      </w:r>
    </w:p>
    <w:p w14:paraId="27179767" w14:textId="6F4CE9ED"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“Parents not being afraid to say, you know what? I messed up over the weekend and I did some cocaine” (Nicky). </w:t>
      </w:r>
    </w:p>
    <w:p w14:paraId="4F181BCA"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Social workers’ recognition of parents not being ‘afraid’ conveys the sense that social workers are feeling more like allies to families. </w:t>
      </w:r>
    </w:p>
    <w:p w14:paraId="6AEEF843"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This allyship extended to adult workers who Natalie described provided a comforting experience, which illustrated a wider systemic ‘coming together’, enabling workers to feel supported themselves. </w:t>
      </w:r>
    </w:p>
    <w:p w14:paraId="6CB7010C" w14:textId="5F2165C2"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“they have been able to have conversations with families [adult </w:t>
      </w:r>
      <w:proofErr w:type="gramStart"/>
      <w:r w:rsidRPr="00A52A85">
        <w:rPr>
          <w:rFonts w:ascii="Arial" w:hAnsi="Arial" w:cs="Arial"/>
          <w:i/>
          <w:color w:val="000000" w:themeColor="text1"/>
          <w:sz w:val="24"/>
          <w:szCs w:val="24"/>
        </w:rPr>
        <w:t>workers]…</w:t>
      </w:r>
      <w:proofErr w:type="gramEnd"/>
      <w:r w:rsidRPr="00A52A85">
        <w:rPr>
          <w:rFonts w:ascii="Arial" w:hAnsi="Arial" w:cs="Arial"/>
          <w:i/>
          <w:color w:val="000000" w:themeColor="text1"/>
          <w:sz w:val="24"/>
          <w:szCs w:val="24"/>
        </w:rPr>
        <w:t xml:space="preserve">about like, what social workers do to try and support families so…they're providing a reassuring message to adults that they're working with rather than feeding into this, like scary narrative that, you know, social workers are evil and scary and come and take away children” (Natalie) </w:t>
      </w:r>
    </w:p>
    <w:p w14:paraId="43B019FA"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t>
      </w:r>
      <w:proofErr w:type="gramStart"/>
      <w:r w:rsidRPr="00A52A85">
        <w:rPr>
          <w:rFonts w:ascii="Arial" w:hAnsi="Arial" w:cs="Arial"/>
          <w:i/>
          <w:color w:val="000000" w:themeColor="text1"/>
          <w:sz w:val="24"/>
          <w:szCs w:val="24"/>
        </w:rPr>
        <w:t>obviously</w:t>
      </w:r>
      <w:proofErr w:type="gramEnd"/>
      <w:r w:rsidRPr="00A52A85">
        <w:rPr>
          <w:rFonts w:ascii="Arial" w:hAnsi="Arial" w:cs="Arial"/>
          <w:i/>
          <w:color w:val="000000" w:themeColor="text1"/>
          <w:sz w:val="24"/>
          <w:szCs w:val="24"/>
        </w:rPr>
        <w:t xml:space="preserve"> it feels quite comforting…and I think that like the repercussions of that is that we just have more trust with parents” (Natalie) </w:t>
      </w:r>
    </w:p>
    <w:p w14:paraId="55E165F5"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John felt hopeful that his practice within this model was challenging historical ways of working in social practice. </w:t>
      </w:r>
    </w:p>
    <w:p w14:paraId="4311558D" w14:textId="47FB985C"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“I'm hopeful that eventually society will wake up one day and be like</w:t>
      </w:r>
      <w:r w:rsidR="00D635C1">
        <w:rPr>
          <w:rFonts w:ascii="Arial" w:hAnsi="Arial" w:cs="Arial"/>
          <w:i/>
          <w:color w:val="000000" w:themeColor="text1"/>
          <w:sz w:val="24"/>
          <w:szCs w:val="24"/>
        </w:rPr>
        <w:t>..</w:t>
      </w:r>
      <w:r w:rsidRPr="00A52A85">
        <w:rPr>
          <w:rFonts w:ascii="Arial" w:hAnsi="Arial" w:cs="Arial"/>
          <w:i/>
          <w:color w:val="000000" w:themeColor="text1"/>
          <w:sz w:val="24"/>
          <w:szCs w:val="24"/>
        </w:rPr>
        <w:t xml:space="preserve">. They're there to help, they are not there to take my child…You know, it makes me feel. One day at a time, we're ticking the box where society will start believing social work are here to </w:t>
      </w:r>
      <w:proofErr w:type="gramStart"/>
      <w:r w:rsidRPr="00A52A85">
        <w:rPr>
          <w:rFonts w:ascii="Arial" w:hAnsi="Arial" w:cs="Arial"/>
          <w:i/>
          <w:color w:val="000000" w:themeColor="text1"/>
          <w:sz w:val="24"/>
          <w:szCs w:val="24"/>
        </w:rPr>
        <w:t>support”  *</w:t>
      </w:r>
      <w:proofErr w:type="gramEnd"/>
      <w:r w:rsidRPr="00A52A85">
        <w:rPr>
          <w:rFonts w:ascii="Arial" w:hAnsi="Arial" w:cs="Arial"/>
          <w:i/>
          <w:color w:val="000000" w:themeColor="text1"/>
          <w:sz w:val="24"/>
          <w:szCs w:val="24"/>
        </w:rPr>
        <w:t xml:space="preserve">*laughs** (John) </w:t>
      </w:r>
    </w:p>
    <w:p w14:paraId="0B0BCB22"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laughter suggests that whilst he remains hopeful that the model is enabling him as a social worker to feel like a supportive measure, that as a society we may be a long way off viewing social workers as wholly supportive. </w:t>
      </w:r>
    </w:p>
    <w:p w14:paraId="5E7C80B6" w14:textId="77777777" w:rsidR="008E370F" w:rsidRPr="00A52A85" w:rsidRDefault="008E370F" w:rsidP="00A52A85">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There was value in transparency and equality whereby it appeared to enable social workers to feel safer in managing risks. </w:t>
      </w:r>
    </w:p>
    <w:p w14:paraId="6962AA25" w14:textId="3C3A53B1"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“All of my service users know that if I am concerned about something, I will share that. But at the same tim</w:t>
      </w:r>
      <w:r w:rsidR="00D635C1">
        <w:rPr>
          <w:rFonts w:ascii="Arial" w:hAnsi="Arial" w:cs="Arial"/>
          <w:i/>
          <w:color w:val="000000" w:themeColor="text1"/>
          <w:sz w:val="24"/>
          <w:szCs w:val="24"/>
        </w:rPr>
        <w:t xml:space="preserve">e, </w:t>
      </w:r>
      <w:r w:rsidRPr="00A52A85">
        <w:rPr>
          <w:rFonts w:ascii="Arial" w:hAnsi="Arial" w:cs="Arial"/>
          <w:i/>
          <w:color w:val="000000" w:themeColor="text1"/>
          <w:sz w:val="24"/>
          <w:szCs w:val="24"/>
        </w:rPr>
        <w:t xml:space="preserve">I'm human. I'm </w:t>
      </w:r>
      <w:proofErr w:type="gramStart"/>
      <w:r w:rsidRPr="00A52A85">
        <w:rPr>
          <w:rFonts w:ascii="Arial" w:hAnsi="Arial" w:cs="Arial"/>
          <w:i/>
          <w:color w:val="000000" w:themeColor="text1"/>
          <w:sz w:val="24"/>
          <w:szCs w:val="24"/>
        </w:rPr>
        <w:t>fair..</w:t>
      </w:r>
      <w:proofErr w:type="gramEnd"/>
      <w:r w:rsidR="00D635C1">
        <w:rPr>
          <w:rFonts w:ascii="Arial" w:hAnsi="Arial" w:cs="Arial"/>
          <w:i/>
          <w:color w:val="000000" w:themeColor="text1"/>
          <w:sz w:val="24"/>
          <w:szCs w:val="24"/>
        </w:rPr>
        <w:t>”</w:t>
      </w:r>
      <w:r w:rsidRPr="00A52A85">
        <w:rPr>
          <w:rFonts w:ascii="Arial" w:hAnsi="Arial" w:cs="Arial"/>
          <w:i/>
          <w:color w:val="000000" w:themeColor="text1"/>
          <w:sz w:val="24"/>
          <w:szCs w:val="24"/>
        </w:rPr>
        <w:t xml:space="preserve"> (Shona) </w:t>
      </w:r>
    </w:p>
    <w:p w14:paraId="09263A17"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lastRenderedPageBreak/>
        <w:t xml:space="preserve">“I think it does help build relationships, which of course helps with managing risk because they're more likely to be open…and listen to you and not think that you're against them …” (Kelly) </w:t>
      </w:r>
    </w:p>
    <w:p w14:paraId="1A8F465F" w14:textId="35B96098" w:rsidR="008E370F"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It's about helping families to understand that in life we all, professionals as well, have lives that go like that…” **gestured up and down with hands** (Nicky) </w:t>
      </w:r>
    </w:p>
    <w:p w14:paraId="508677FD" w14:textId="77777777" w:rsidR="00A52A85" w:rsidRPr="00A52A85" w:rsidRDefault="00A52A85" w:rsidP="00D635C1">
      <w:pPr>
        <w:spacing w:line="360" w:lineRule="auto"/>
        <w:rPr>
          <w:rFonts w:ascii="Arial" w:hAnsi="Arial" w:cs="Arial"/>
          <w:i/>
          <w:color w:val="000000" w:themeColor="text1"/>
          <w:sz w:val="24"/>
          <w:szCs w:val="24"/>
        </w:rPr>
      </w:pPr>
    </w:p>
    <w:p w14:paraId="058B5EF7" w14:textId="77777777" w:rsidR="008E370F" w:rsidRPr="00A52A85" w:rsidRDefault="008E370F" w:rsidP="008E370F">
      <w:pPr>
        <w:pStyle w:val="Heading2"/>
        <w:spacing w:line="360" w:lineRule="auto"/>
        <w:rPr>
          <w:rFonts w:cs="Arial"/>
          <w:color w:val="000000" w:themeColor="text1"/>
          <w:szCs w:val="24"/>
        </w:rPr>
      </w:pPr>
      <w:bookmarkStart w:id="119" w:name="_Toc132802531"/>
      <w:bookmarkStart w:id="120" w:name="_Hlk140228665"/>
      <w:bookmarkStart w:id="121" w:name="_Toc140250177"/>
      <w:r w:rsidRPr="00A52A85">
        <w:rPr>
          <w:rFonts w:cs="Arial"/>
          <w:color w:val="000000" w:themeColor="text1"/>
          <w:szCs w:val="24"/>
        </w:rPr>
        <w:t xml:space="preserve">Group Experiential Theme 2: Feeling held and </w:t>
      </w:r>
      <w:proofErr w:type="gramStart"/>
      <w:r w:rsidRPr="00A52A85">
        <w:rPr>
          <w:rFonts w:cs="Arial"/>
          <w:color w:val="000000" w:themeColor="text1"/>
          <w:szCs w:val="24"/>
        </w:rPr>
        <w:t>protected</w:t>
      </w:r>
      <w:bookmarkEnd w:id="119"/>
      <w:bookmarkEnd w:id="121"/>
      <w:proofErr w:type="gramEnd"/>
    </w:p>
    <w:p w14:paraId="4EC6E2E6" w14:textId="77777777" w:rsidR="008E370F" w:rsidRPr="00A52A85" w:rsidRDefault="008E370F" w:rsidP="008E370F">
      <w:pPr>
        <w:spacing w:line="360" w:lineRule="auto"/>
        <w:rPr>
          <w:rFonts w:ascii="Arial" w:hAnsi="Arial" w:cs="Arial"/>
          <w:color w:val="000000" w:themeColor="text1"/>
          <w:sz w:val="24"/>
          <w:szCs w:val="24"/>
        </w:rPr>
      </w:pPr>
    </w:p>
    <w:p w14:paraId="3EFB8219"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 further group experiential theme outlined how the model enabled social workers to feel confident, able to manage frustration and feel less alone, resulting in a sense of safety and protection in their roles. </w:t>
      </w:r>
    </w:p>
    <w:p w14:paraId="51BACC2D" w14:textId="77777777" w:rsidR="008E370F" w:rsidRPr="00A52A85" w:rsidRDefault="008E370F" w:rsidP="00A52A85">
      <w:pPr>
        <w:pStyle w:val="Heading3"/>
        <w:rPr>
          <w:color w:val="000000" w:themeColor="text1"/>
        </w:rPr>
      </w:pPr>
      <w:bookmarkStart w:id="122" w:name="_Toc132802532"/>
      <w:bookmarkStart w:id="123" w:name="_Toc140250178"/>
      <w:r w:rsidRPr="00A52A85">
        <w:rPr>
          <w:color w:val="000000" w:themeColor="text1"/>
        </w:rPr>
        <w:t>Feeling confident and empowered</w:t>
      </w:r>
      <w:bookmarkEnd w:id="122"/>
      <w:bookmarkEnd w:id="123"/>
    </w:p>
    <w:p w14:paraId="0637C50D" w14:textId="77777777" w:rsidR="008E370F" w:rsidRPr="00A52A85" w:rsidRDefault="008E370F" w:rsidP="008E370F">
      <w:pPr>
        <w:spacing w:line="360" w:lineRule="auto"/>
        <w:rPr>
          <w:rFonts w:ascii="Arial" w:hAnsi="Arial" w:cs="Arial"/>
          <w:color w:val="000000" w:themeColor="text1"/>
          <w:sz w:val="24"/>
          <w:szCs w:val="24"/>
        </w:rPr>
      </w:pPr>
    </w:p>
    <w:p w14:paraId="248F2A03"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model enabled workers to feel confident in knowing they were meeting families’ needs and keeping children safe. </w:t>
      </w:r>
    </w:p>
    <w:p w14:paraId="234B87F6" w14:textId="791FB038"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“so having</w:t>
      </w:r>
      <w:r w:rsidR="00574767" w:rsidRPr="00A52A85">
        <w:rPr>
          <w:rFonts w:ascii="Arial" w:hAnsi="Arial" w:cs="Arial"/>
          <w:i/>
          <w:color w:val="000000" w:themeColor="text1"/>
          <w:sz w:val="24"/>
          <w:szCs w:val="24"/>
        </w:rPr>
        <w:t xml:space="preserve"> adult workers </w:t>
      </w:r>
      <w:r w:rsidRPr="00A52A85">
        <w:rPr>
          <w:rFonts w:ascii="Arial" w:hAnsi="Arial" w:cs="Arial"/>
          <w:i/>
          <w:color w:val="000000" w:themeColor="text1"/>
          <w:sz w:val="24"/>
          <w:szCs w:val="24"/>
        </w:rPr>
        <w:t xml:space="preserve">that can give you them tools, but also that you can go out and do joint visits with helps you to stay skilled in that area of </w:t>
      </w:r>
      <w:proofErr w:type="gramStart"/>
      <w:r w:rsidRPr="00A52A85">
        <w:rPr>
          <w:rFonts w:ascii="Arial" w:hAnsi="Arial" w:cs="Arial"/>
          <w:i/>
          <w:color w:val="000000" w:themeColor="text1"/>
          <w:sz w:val="24"/>
          <w:szCs w:val="24"/>
        </w:rPr>
        <w:t>work..</w:t>
      </w:r>
      <w:proofErr w:type="gramEnd"/>
      <w:r w:rsidRPr="00A52A85">
        <w:rPr>
          <w:rFonts w:ascii="Arial" w:hAnsi="Arial" w:cs="Arial"/>
          <w:i/>
          <w:color w:val="000000" w:themeColor="text1"/>
          <w:sz w:val="24"/>
          <w:szCs w:val="24"/>
        </w:rPr>
        <w:t xml:space="preserve">” (Shona) </w:t>
      </w:r>
    </w:p>
    <w:p w14:paraId="23ABBE2A"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“It's just another example of why the adult workers are absolutely vital for my practice, for my learning, for parents to make improvements, for children to be safer and </w:t>
      </w:r>
      <w:proofErr w:type="gramStart"/>
      <w:r w:rsidRPr="00A52A85">
        <w:rPr>
          <w:rFonts w:ascii="Arial" w:hAnsi="Arial" w:cs="Arial"/>
          <w:i/>
          <w:color w:val="000000" w:themeColor="text1"/>
          <w:sz w:val="24"/>
          <w:szCs w:val="24"/>
        </w:rPr>
        <w:t>develop”  (</w:t>
      </w:r>
      <w:proofErr w:type="gramEnd"/>
      <w:r w:rsidRPr="00A52A85">
        <w:rPr>
          <w:rFonts w:ascii="Arial" w:hAnsi="Arial" w:cs="Arial"/>
          <w:i/>
          <w:color w:val="000000" w:themeColor="text1"/>
          <w:sz w:val="24"/>
          <w:szCs w:val="24"/>
        </w:rPr>
        <w:t xml:space="preserve">Kelly) </w:t>
      </w:r>
    </w:p>
    <w:p w14:paraId="0EAB03EA" w14:textId="5CD4CC8B"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language ‘absolutely vital’ suggests how paramount this worker feels the adult workers are in enabling her to do her job effectively.</w:t>
      </w:r>
      <w:r w:rsidR="008148B2">
        <w:rPr>
          <w:rFonts w:ascii="Arial" w:hAnsi="Arial" w:cs="Arial"/>
          <w:color w:val="000000" w:themeColor="text1"/>
          <w:sz w:val="24"/>
          <w:szCs w:val="24"/>
        </w:rPr>
        <w:t xml:space="preserve"> </w:t>
      </w:r>
    </w:p>
    <w:p w14:paraId="51C1D364"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Others talked about feeling a sense of ‘purpose’ and ‘focus’ and noted how their skill sets had ‘significantly improved’ due to the model. </w:t>
      </w:r>
    </w:p>
    <w:p w14:paraId="13D783B0"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“It was more I was going in with purpose. And it gave like real focus for the family as well as for me” (Natalie) </w:t>
      </w:r>
    </w:p>
    <w:p w14:paraId="4DE3C10B"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lastRenderedPageBreak/>
        <w:t xml:space="preserve">“it’s helped me become a more confident practitioner. And I think that my skill </w:t>
      </w:r>
      <w:proofErr w:type="gramStart"/>
      <w:r w:rsidRPr="00A52A85">
        <w:rPr>
          <w:rFonts w:ascii="Arial" w:hAnsi="Arial" w:cs="Arial"/>
          <w:i/>
          <w:color w:val="000000" w:themeColor="text1"/>
          <w:sz w:val="24"/>
          <w:szCs w:val="24"/>
        </w:rPr>
        <w:t>set</w:t>
      </w:r>
      <w:proofErr w:type="gramEnd"/>
      <w:r w:rsidRPr="00A52A85">
        <w:rPr>
          <w:rFonts w:ascii="Arial" w:hAnsi="Arial" w:cs="Arial"/>
          <w:i/>
          <w:color w:val="000000" w:themeColor="text1"/>
          <w:sz w:val="24"/>
          <w:szCs w:val="24"/>
        </w:rPr>
        <w:t xml:space="preserve"> and my knowledge base is significantly improved because of it” (Natalie)  </w:t>
      </w:r>
    </w:p>
    <w:p w14:paraId="35718F20"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“Your work is up for scrutiny</w:t>
      </w:r>
      <w:proofErr w:type="gramStart"/>
      <w:r w:rsidRPr="00A52A85">
        <w:rPr>
          <w:rFonts w:ascii="Arial" w:hAnsi="Arial" w:cs="Arial"/>
          <w:i/>
          <w:color w:val="000000" w:themeColor="text1"/>
          <w:sz w:val="24"/>
          <w:szCs w:val="24"/>
        </w:rPr>
        <w:t>….It's</w:t>
      </w:r>
      <w:proofErr w:type="gramEnd"/>
      <w:r w:rsidRPr="00A52A85">
        <w:rPr>
          <w:rFonts w:ascii="Arial" w:hAnsi="Arial" w:cs="Arial"/>
          <w:i/>
          <w:color w:val="000000" w:themeColor="text1"/>
          <w:sz w:val="24"/>
          <w:szCs w:val="24"/>
        </w:rPr>
        <w:t xml:space="preserve"> just so reassuring…. You just know that you're going to be able to back up your report… But </w:t>
      </w:r>
      <w:proofErr w:type="gramStart"/>
      <w:r w:rsidRPr="00A52A85">
        <w:rPr>
          <w:rFonts w:ascii="Arial" w:hAnsi="Arial" w:cs="Arial"/>
          <w:i/>
          <w:color w:val="000000" w:themeColor="text1"/>
          <w:sz w:val="24"/>
          <w:szCs w:val="24"/>
        </w:rPr>
        <w:t>also</w:t>
      </w:r>
      <w:proofErr w:type="gramEnd"/>
      <w:r w:rsidRPr="00A52A85">
        <w:rPr>
          <w:rFonts w:ascii="Arial" w:hAnsi="Arial" w:cs="Arial"/>
          <w:i/>
          <w:color w:val="000000" w:themeColor="text1"/>
          <w:sz w:val="24"/>
          <w:szCs w:val="24"/>
        </w:rPr>
        <w:t xml:space="preserve"> just confident I suppose in the decisions and the recommendations that you're making…” (Natalie) </w:t>
      </w:r>
    </w:p>
    <w:p w14:paraId="608C8714" w14:textId="70B642FC" w:rsidR="008E370F" w:rsidRPr="00A52A85" w:rsidRDefault="00D635C1" w:rsidP="00250232">
      <w:pPr>
        <w:spacing w:line="360" w:lineRule="auto"/>
        <w:ind w:firstLine="720"/>
        <w:rPr>
          <w:rFonts w:ascii="Arial" w:hAnsi="Arial" w:cs="Arial"/>
          <w:color w:val="000000" w:themeColor="text1"/>
          <w:sz w:val="24"/>
          <w:szCs w:val="24"/>
        </w:rPr>
      </w:pPr>
      <w:r>
        <w:rPr>
          <w:rFonts w:ascii="Arial" w:hAnsi="Arial" w:cs="Arial"/>
          <w:color w:val="000000" w:themeColor="text1"/>
          <w:sz w:val="24"/>
          <w:szCs w:val="24"/>
        </w:rPr>
        <w:t>S</w:t>
      </w:r>
      <w:r w:rsidR="008E370F" w:rsidRPr="00A52A85">
        <w:rPr>
          <w:rFonts w:ascii="Arial" w:hAnsi="Arial" w:cs="Arial"/>
          <w:color w:val="000000" w:themeColor="text1"/>
          <w:sz w:val="24"/>
          <w:szCs w:val="24"/>
        </w:rPr>
        <w:t xml:space="preserve">upport </w:t>
      </w:r>
      <w:r w:rsidR="00A86A6C">
        <w:rPr>
          <w:rFonts w:ascii="Arial" w:hAnsi="Arial" w:cs="Arial"/>
          <w:color w:val="000000" w:themeColor="text1"/>
          <w:sz w:val="24"/>
          <w:szCs w:val="24"/>
        </w:rPr>
        <w:t xml:space="preserve">from adult workers </w:t>
      </w:r>
      <w:r w:rsidR="008E370F" w:rsidRPr="00A52A85">
        <w:rPr>
          <w:rFonts w:ascii="Arial" w:hAnsi="Arial" w:cs="Arial"/>
          <w:color w:val="000000" w:themeColor="text1"/>
          <w:sz w:val="24"/>
          <w:szCs w:val="24"/>
        </w:rPr>
        <w:t>and resources</w:t>
      </w:r>
      <w:r w:rsidR="00A86A6C">
        <w:rPr>
          <w:rFonts w:ascii="Arial" w:hAnsi="Arial" w:cs="Arial"/>
          <w:color w:val="000000" w:themeColor="text1"/>
          <w:sz w:val="24"/>
          <w:szCs w:val="24"/>
        </w:rPr>
        <w:t xml:space="preserve"> such as the </w:t>
      </w:r>
      <w:bookmarkStart w:id="124" w:name="_Hlk139924701"/>
      <w:r w:rsidR="00A86A6C">
        <w:rPr>
          <w:rFonts w:ascii="Arial" w:hAnsi="Arial" w:cs="Arial"/>
          <w:color w:val="000000" w:themeColor="text1"/>
          <w:sz w:val="24"/>
          <w:szCs w:val="24"/>
        </w:rPr>
        <w:t>workbook/parenting modules</w:t>
      </w:r>
      <w:r w:rsidR="008E370F" w:rsidRPr="00A52A85">
        <w:rPr>
          <w:rFonts w:ascii="Arial" w:hAnsi="Arial" w:cs="Arial"/>
          <w:color w:val="000000" w:themeColor="text1"/>
          <w:sz w:val="24"/>
          <w:szCs w:val="24"/>
        </w:rPr>
        <w:t xml:space="preserve"> enable</w:t>
      </w:r>
      <w:r>
        <w:rPr>
          <w:rFonts w:ascii="Arial" w:hAnsi="Arial" w:cs="Arial"/>
          <w:color w:val="000000" w:themeColor="text1"/>
          <w:sz w:val="24"/>
          <w:szCs w:val="24"/>
        </w:rPr>
        <w:t>d</w:t>
      </w:r>
      <w:r w:rsidR="008E370F" w:rsidRPr="00A52A85">
        <w:rPr>
          <w:rFonts w:ascii="Arial" w:hAnsi="Arial" w:cs="Arial"/>
          <w:color w:val="000000" w:themeColor="text1"/>
          <w:sz w:val="24"/>
          <w:szCs w:val="24"/>
        </w:rPr>
        <w:t xml:space="preserve"> them to ‘back up’ their decisions</w:t>
      </w:r>
      <w:r>
        <w:rPr>
          <w:rFonts w:ascii="Arial" w:hAnsi="Arial" w:cs="Arial"/>
          <w:color w:val="000000" w:themeColor="text1"/>
          <w:sz w:val="24"/>
          <w:szCs w:val="24"/>
        </w:rPr>
        <w:t xml:space="preserve"> </w:t>
      </w:r>
      <w:r w:rsidR="008E370F" w:rsidRPr="00A52A85">
        <w:rPr>
          <w:rFonts w:ascii="Arial" w:hAnsi="Arial" w:cs="Arial"/>
          <w:color w:val="000000" w:themeColor="text1"/>
          <w:sz w:val="24"/>
          <w:szCs w:val="24"/>
        </w:rPr>
        <w:t xml:space="preserve">and </w:t>
      </w:r>
      <w:r>
        <w:rPr>
          <w:rFonts w:ascii="Arial" w:hAnsi="Arial" w:cs="Arial"/>
          <w:color w:val="000000" w:themeColor="text1"/>
          <w:sz w:val="24"/>
          <w:szCs w:val="24"/>
        </w:rPr>
        <w:t>workers</w:t>
      </w:r>
      <w:r w:rsidR="008E370F" w:rsidRPr="00A52A85">
        <w:rPr>
          <w:rFonts w:ascii="Arial" w:hAnsi="Arial" w:cs="Arial"/>
          <w:color w:val="000000" w:themeColor="text1"/>
          <w:sz w:val="24"/>
          <w:szCs w:val="24"/>
        </w:rPr>
        <w:t xml:space="preserve"> felt reassured they were making </w:t>
      </w:r>
      <w:r w:rsidR="008148B2">
        <w:rPr>
          <w:rFonts w:ascii="Arial" w:hAnsi="Arial" w:cs="Arial"/>
          <w:color w:val="000000" w:themeColor="text1"/>
          <w:sz w:val="24"/>
          <w:szCs w:val="24"/>
        </w:rPr>
        <w:t>helpful</w:t>
      </w:r>
      <w:r w:rsidR="00A86A6C">
        <w:rPr>
          <w:rFonts w:ascii="Arial" w:hAnsi="Arial" w:cs="Arial"/>
          <w:color w:val="000000" w:themeColor="text1"/>
          <w:sz w:val="24"/>
          <w:szCs w:val="24"/>
        </w:rPr>
        <w:t xml:space="preserve"> evidence-based</w:t>
      </w:r>
      <w:r w:rsidR="008148B2">
        <w:rPr>
          <w:rFonts w:ascii="Arial" w:hAnsi="Arial" w:cs="Arial"/>
          <w:color w:val="000000" w:themeColor="text1"/>
          <w:sz w:val="24"/>
          <w:szCs w:val="24"/>
        </w:rPr>
        <w:t xml:space="preserve"> </w:t>
      </w:r>
      <w:r w:rsidR="008E370F" w:rsidRPr="00A52A85">
        <w:rPr>
          <w:rFonts w:ascii="Arial" w:hAnsi="Arial" w:cs="Arial"/>
          <w:color w:val="000000" w:themeColor="text1"/>
          <w:sz w:val="24"/>
          <w:szCs w:val="24"/>
        </w:rPr>
        <w:t>decisions for the family. Knowing they were ‘held’ by a wider system and their work was informed by experts in the field, seemed to empower them in feeling confident in their recommendations for families.</w:t>
      </w:r>
      <w:r w:rsidR="008148B2">
        <w:rPr>
          <w:rFonts w:ascii="Arial" w:hAnsi="Arial" w:cs="Arial"/>
          <w:color w:val="000000" w:themeColor="text1"/>
          <w:sz w:val="24"/>
          <w:szCs w:val="24"/>
        </w:rPr>
        <w:t xml:space="preserve"> There appears to be an overall sense of containment and safety allowing social workers to cope with the daily challenges of their role</w:t>
      </w:r>
      <w:r w:rsidR="00A86A6C">
        <w:rPr>
          <w:rFonts w:ascii="Arial" w:hAnsi="Arial" w:cs="Arial"/>
          <w:color w:val="000000" w:themeColor="text1"/>
          <w:sz w:val="24"/>
          <w:szCs w:val="24"/>
        </w:rPr>
        <w:t>, and able to confidently make a differen</w:t>
      </w:r>
      <w:r w:rsidR="00511609">
        <w:rPr>
          <w:rFonts w:ascii="Arial" w:hAnsi="Arial" w:cs="Arial"/>
          <w:color w:val="000000" w:themeColor="text1"/>
          <w:sz w:val="24"/>
          <w:szCs w:val="24"/>
        </w:rPr>
        <w:t>ce</w:t>
      </w:r>
      <w:r w:rsidR="00A86A6C">
        <w:rPr>
          <w:rFonts w:ascii="Arial" w:hAnsi="Arial" w:cs="Arial"/>
          <w:color w:val="000000" w:themeColor="text1"/>
          <w:sz w:val="24"/>
          <w:szCs w:val="24"/>
        </w:rPr>
        <w:t xml:space="preserve"> to the lives of families. </w:t>
      </w:r>
      <w:bookmarkEnd w:id="124"/>
    </w:p>
    <w:p w14:paraId="0A26FCE9" w14:textId="77777777" w:rsidR="008E370F" w:rsidRPr="00250232" w:rsidRDefault="008E370F" w:rsidP="00250232">
      <w:pPr>
        <w:pStyle w:val="Heading3"/>
        <w:rPr>
          <w:color w:val="000000" w:themeColor="text1"/>
        </w:rPr>
      </w:pPr>
      <w:bookmarkStart w:id="125" w:name="_Toc132802533"/>
      <w:bookmarkStart w:id="126" w:name="_Toc140250179"/>
      <w:bookmarkEnd w:id="120"/>
      <w:r w:rsidRPr="00250232">
        <w:rPr>
          <w:color w:val="000000" w:themeColor="text1"/>
        </w:rPr>
        <w:t>Managing frustration and surviving in the role</w:t>
      </w:r>
      <w:bookmarkEnd w:id="125"/>
      <w:bookmarkEnd w:id="126"/>
    </w:p>
    <w:p w14:paraId="14C126AD" w14:textId="77777777" w:rsidR="008E370F" w:rsidRPr="00A52A85" w:rsidRDefault="008E370F" w:rsidP="008E370F">
      <w:pPr>
        <w:spacing w:line="360" w:lineRule="auto"/>
        <w:rPr>
          <w:rFonts w:ascii="Arial" w:hAnsi="Arial" w:cs="Arial"/>
          <w:color w:val="000000" w:themeColor="text1"/>
          <w:sz w:val="24"/>
          <w:szCs w:val="24"/>
        </w:rPr>
      </w:pPr>
    </w:p>
    <w:p w14:paraId="50F57EE2"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adult workers and group supervision appeared to be vital in supporting participants to manage stuck points and feel able to ‘survive in the role’. </w:t>
      </w:r>
    </w:p>
    <w:p w14:paraId="75117B3E"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 think to be able to survive in this job. I think you need that support which the model offers…” (Stacey) </w:t>
      </w:r>
    </w:p>
    <w:p w14:paraId="3AB1DCE1"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t>
      </w:r>
      <w:proofErr w:type="gramStart"/>
      <w:r w:rsidRPr="00A52A85">
        <w:rPr>
          <w:rFonts w:ascii="Arial" w:hAnsi="Arial" w:cs="Arial"/>
          <w:i/>
          <w:color w:val="000000" w:themeColor="text1"/>
          <w:sz w:val="24"/>
          <w:szCs w:val="24"/>
        </w:rPr>
        <w:t>sometimes</w:t>
      </w:r>
      <w:proofErr w:type="gramEnd"/>
      <w:r w:rsidRPr="00A52A85">
        <w:rPr>
          <w:rFonts w:ascii="Arial" w:hAnsi="Arial" w:cs="Arial"/>
          <w:i/>
          <w:color w:val="000000" w:themeColor="text1"/>
          <w:sz w:val="24"/>
          <w:szCs w:val="24"/>
        </w:rPr>
        <w:t xml:space="preserve"> you feel like, I'm doing a really crap job **laughs** basically, and you feel like you’re just on that conveyor belt and it's going really quickly...” (Stacey). </w:t>
      </w:r>
    </w:p>
    <w:p w14:paraId="5473782E" w14:textId="049594E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metaphor of ‘being on a conveyor belt’ highlights the pressure that this social worker feels, resulting in her judging herself as ‘doing a crap job’. The laughter following this, could be reflective of the ‘emotional walls’ that professionals build when working in such environments, perhaps as a way of coping with frustration and the emotional toll of the work (Lyth, 1988).</w:t>
      </w:r>
    </w:p>
    <w:p w14:paraId="6CD671BF"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Another worker reflected on how sharing her ‘internal frustration’ about a parent with an adult worker had been helpful. </w:t>
      </w:r>
    </w:p>
    <w:p w14:paraId="79D6A1F2"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lastRenderedPageBreak/>
        <w:t xml:space="preserve">“If I was to be honest in myself, I found myself getting internally frustrated with this mum. It was so helpful to be able to sit amongst professionals in that field. So mental health workers and for them to educate me in respect of parents with EUPD” (Emotionally Unstable Personality Disorder) (Shona). </w:t>
      </w:r>
    </w:p>
    <w:p w14:paraId="3A0FC0F8"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 preamble of ‘if I was to be honest’ implicitly implies how difficult it may be to acknowledge frustration with parents. However, noticing this frustration and having space to share it with psychologists seemed to enable her to feel supported in working with this parent. </w:t>
      </w:r>
    </w:p>
    <w:p w14:paraId="096AADE8"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Social workers were ‘grateful’ to have time to reflect on cases and have opportunities for personal supervision to help them cope within the role. </w:t>
      </w:r>
    </w:p>
    <w:p w14:paraId="5C9E5F84"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“Quite supported here and there is more of that personal supervision to look after yourself” (Stacey). </w:t>
      </w:r>
    </w:p>
    <w:p w14:paraId="42C33AAC"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“I'm so grateful for that manager has always been very big on reflecting…which I find so useful because it makes you take that step back.” (John). </w:t>
      </w:r>
    </w:p>
    <w:p w14:paraId="56AEABA7" w14:textId="6F2FE46F"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Having the time to ‘step back’ and to reflect on cases provided a sense of support to social workers, allowing them to feel able to ‘look after themselves’ and manage the internal frustration when working with complex families. </w:t>
      </w:r>
    </w:p>
    <w:p w14:paraId="05FC1757" w14:textId="77777777" w:rsidR="008E370F" w:rsidRPr="00A52A85" w:rsidRDefault="008E370F" w:rsidP="008E370F">
      <w:pPr>
        <w:spacing w:line="360" w:lineRule="auto"/>
        <w:rPr>
          <w:rFonts w:ascii="Arial" w:hAnsi="Arial" w:cs="Arial"/>
          <w:color w:val="000000" w:themeColor="text1"/>
          <w:sz w:val="24"/>
          <w:szCs w:val="24"/>
        </w:rPr>
      </w:pPr>
    </w:p>
    <w:p w14:paraId="331806C6" w14:textId="77777777" w:rsidR="008E370F" w:rsidRPr="00250232" w:rsidRDefault="008E370F" w:rsidP="00250232">
      <w:pPr>
        <w:pStyle w:val="Heading3"/>
        <w:rPr>
          <w:color w:val="000000" w:themeColor="text1"/>
        </w:rPr>
      </w:pPr>
      <w:bookmarkStart w:id="127" w:name="_Toc132802534"/>
      <w:bookmarkStart w:id="128" w:name="_Toc140250180"/>
      <w:r w:rsidRPr="00250232">
        <w:rPr>
          <w:color w:val="000000" w:themeColor="text1"/>
        </w:rPr>
        <w:t>Less alone: Safe uncertainty</w:t>
      </w:r>
      <w:bookmarkEnd w:id="127"/>
      <w:bookmarkEnd w:id="128"/>
      <w:r w:rsidRPr="00250232">
        <w:rPr>
          <w:color w:val="000000" w:themeColor="text1"/>
        </w:rPr>
        <w:t xml:space="preserve"> </w:t>
      </w:r>
    </w:p>
    <w:p w14:paraId="3BC8AD2D" w14:textId="77777777" w:rsidR="008E370F" w:rsidRPr="00A52A85" w:rsidRDefault="008E370F" w:rsidP="008E370F">
      <w:pPr>
        <w:spacing w:line="360" w:lineRule="auto"/>
        <w:rPr>
          <w:rFonts w:ascii="Arial" w:hAnsi="Arial" w:cs="Arial"/>
          <w:color w:val="000000" w:themeColor="text1"/>
          <w:sz w:val="24"/>
          <w:szCs w:val="24"/>
        </w:rPr>
      </w:pPr>
    </w:p>
    <w:p w14:paraId="1CA8699F" w14:textId="4751E3A0" w:rsidR="008E370F" w:rsidRPr="00A52A85" w:rsidRDefault="00574767"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All </w:t>
      </w:r>
      <w:r w:rsidR="008E370F" w:rsidRPr="00A52A85">
        <w:rPr>
          <w:rFonts w:ascii="Arial" w:hAnsi="Arial" w:cs="Arial"/>
          <w:color w:val="000000" w:themeColor="text1"/>
          <w:sz w:val="24"/>
          <w:szCs w:val="24"/>
        </w:rPr>
        <w:t>the participants referred to how the model allows them to share responsibility with other professionals, allowing them to feel safer in managing risk in uncertain situations.</w:t>
      </w:r>
    </w:p>
    <w:p w14:paraId="03E8BD2D"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t>
      </w:r>
      <w:proofErr w:type="gramStart"/>
      <w:r w:rsidRPr="00A52A85">
        <w:rPr>
          <w:rFonts w:ascii="Arial" w:hAnsi="Arial" w:cs="Arial"/>
          <w:i/>
          <w:color w:val="000000" w:themeColor="text1"/>
          <w:sz w:val="24"/>
          <w:szCs w:val="24"/>
        </w:rPr>
        <w:t>….if</w:t>
      </w:r>
      <w:proofErr w:type="gramEnd"/>
      <w:r w:rsidRPr="00A52A85">
        <w:rPr>
          <w:rFonts w:ascii="Arial" w:hAnsi="Arial" w:cs="Arial"/>
          <w:i/>
          <w:color w:val="000000" w:themeColor="text1"/>
          <w:sz w:val="24"/>
          <w:szCs w:val="24"/>
        </w:rPr>
        <w:t xml:space="preserve"> we're all sitting together and we're all talking and we're all sharing and we're saying, today, when I went out, I noticed this. It allows you to build them, patterns of behaviour or develop that discrepancy between your </w:t>
      </w:r>
      <w:proofErr w:type="gramStart"/>
      <w:r w:rsidRPr="00A52A85">
        <w:rPr>
          <w:rFonts w:ascii="Arial" w:hAnsi="Arial" w:cs="Arial"/>
          <w:i/>
          <w:color w:val="000000" w:themeColor="text1"/>
          <w:sz w:val="24"/>
          <w:szCs w:val="24"/>
        </w:rPr>
        <w:t>world</w:t>
      </w:r>
      <w:proofErr w:type="gramEnd"/>
      <w:r w:rsidRPr="00A52A85">
        <w:rPr>
          <w:rFonts w:ascii="Arial" w:hAnsi="Arial" w:cs="Arial"/>
          <w:i/>
          <w:color w:val="000000" w:themeColor="text1"/>
          <w:sz w:val="24"/>
          <w:szCs w:val="24"/>
        </w:rPr>
        <w:t xml:space="preserve">. Like, why was Mum saying that with you? But she said this with me. I think that it helped a lot more in respect of managing the risk” (Shona) </w:t>
      </w:r>
    </w:p>
    <w:p w14:paraId="12AE149C" w14:textId="77777777" w:rsidR="008E370F" w:rsidRPr="00A52A85" w:rsidRDefault="008E370F" w:rsidP="008E370F">
      <w:pPr>
        <w:spacing w:line="360" w:lineRule="auto"/>
        <w:ind w:firstLine="720"/>
        <w:rPr>
          <w:rFonts w:ascii="Arial" w:hAnsi="Arial" w:cs="Arial"/>
          <w:i/>
          <w:color w:val="000000" w:themeColor="text1"/>
          <w:sz w:val="24"/>
          <w:szCs w:val="24"/>
        </w:rPr>
      </w:pPr>
      <w:r w:rsidRPr="00A52A85">
        <w:rPr>
          <w:rFonts w:ascii="Arial" w:hAnsi="Arial" w:cs="Arial"/>
          <w:i/>
          <w:color w:val="000000" w:themeColor="text1"/>
          <w:sz w:val="24"/>
          <w:szCs w:val="24"/>
        </w:rPr>
        <w:t>“I felt less worried, because we had more than, it was, not just me” (Shona)</w:t>
      </w:r>
    </w:p>
    <w:p w14:paraId="3B594D0F"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lastRenderedPageBreak/>
        <w:t>“… Everyone's responsible for safeguarding. I felt that within the family safeguarding. I wasn't the only one within the department that had eyes on the family</w:t>
      </w:r>
      <w:proofErr w:type="gramStart"/>
      <w:r w:rsidRPr="00A52A85">
        <w:rPr>
          <w:rFonts w:ascii="Arial" w:hAnsi="Arial" w:cs="Arial"/>
          <w:i/>
          <w:color w:val="000000" w:themeColor="text1"/>
          <w:sz w:val="24"/>
          <w:szCs w:val="24"/>
        </w:rPr>
        <w:t>...”(</w:t>
      </w:r>
      <w:proofErr w:type="gramEnd"/>
      <w:r w:rsidRPr="00A52A85">
        <w:rPr>
          <w:rFonts w:ascii="Arial" w:hAnsi="Arial" w:cs="Arial"/>
          <w:i/>
          <w:color w:val="000000" w:themeColor="text1"/>
          <w:sz w:val="24"/>
          <w:szCs w:val="24"/>
        </w:rPr>
        <w:t>Shona)</w:t>
      </w:r>
    </w:p>
    <w:p w14:paraId="6BEE0E9D"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It seemed that this approach resulted in workers feeling more comfortable ‘sitting with risk’ and trying to step cases down. </w:t>
      </w:r>
    </w:p>
    <w:p w14:paraId="26B398E5" w14:textId="77777777" w:rsidR="008E370F" w:rsidRPr="00A52A85" w:rsidRDefault="008E370F" w:rsidP="008E370F">
      <w:pPr>
        <w:spacing w:line="360" w:lineRule="auto"/>
        <w:ind w:left="720"/>
        <w:rPr>
          <w:rFonts w:ascii="Arial" w:hAnsi="Arial" w:cs="Arial"/>
          <w:i/>
          <w:color w:val="000000" w:themeColor="text1"/>
          <w:sz w:val="24"/>
          <w:szCs w:val="24"/>
        </w:rPr>
      </w:pPr>
      <w:proofErr w:type="gramStart"/>
      <w:r w:rsidRPr="00A52A85">
        <w:rPr>
          <w:rFonts w:ascii="Arial" w:hAnsi="Arial" w:cs="Arial"/>
          <w:i/>
          <w:color w:val="000000" w:themeColor="text1"/>
          <w:sz w:val="24"/>
          <w:szCs w:val="24"/>
        </w:rPr>
        <w:t>“ I</w:t>
      </w:r>
      <w:proofErr w:type="gramEnd"/>
      <w:r w:rsidRPr="00A52A85">
        <w:rPr>
          <w:rFonts w:ascii="Arial" w:hAnsi="Arial" w:cs="Arial"/>
          <w:i/>
          <w:color w:val="000000" w:themeColor="text1"/>
          <w:sz w:val="24"/>
          <w:szCs w:val="24"/>
        </w:rPr>
        <w:t xml:space="preserve"> do think that it has made me more confident in like, sitting with risk or unknown or uneasy situations, I do think that I feel more comfortable and confident in doing that” (Natalie). </w:t>
      </w:r>
    </w:p>
    <w:p w14:paraId="52FD4668"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w:t>
      </w:r>
      <w:proofErr w:type="gramStart"/>
      <w:r w:rsidRPr="00A52A85">
        <w:rPr>
          <w:rFonts w:ascii="Arial" w:hAnsi="Arial" w:cs="Arial"/>
          <w:i/>
          <w:color w:val="000000" w:themeColor="text1"/>
          <w:sz w:val="24"/>
          <w:szCs w:val="24"/>
        </w:rPr>
        <w:t>“ we</w:t>
      </w:r>
      <w:proofErr w:type="gramEnd"/>
      <w:r w:rsidRPr="00A52A85">
        <w:rPr>
          <w:rFonts w:ascii="Arial" w:hAnsi="Arial" w:cs="Arial"/>
          <w:i/>
          <w:color w:val="000000" w:themeColor="text1"/>
          <w:sz w:val="24"/>
          <w:szCs w:val="24"/>
        </w:rPr>
        <w:t xml:space="preserve"> want to get you back to where you’re able to tap into those resources and understand that these resources are there for you without children’s services, involvement” (John). </w:t>
      </w:r>
    </w:p>
    <w:p w14:paraId="5982ECFB"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“…it's like a joint consensus about really rethinking our like, thresholds and where we feel comfortable, how comfortable we feel, managing more risky situations…” (Natalie). </w:t>
      </w:r>
    </w:p>
    <w:p w14:paraId="0ECA33ED"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Social workers feel safer managing risk with the support the framework provides.  Another worker reinforces this when discussing the consequences of a lack of multi-agency working. </w:t>
      </w:r>
    </w:p>
    <w:p w14:paraId="7E36BD4C"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 think where you start getting those serious case reviews, it's because there wasn't that multi agency working. There wasn't that opportunity for them to reflect” (Stacey). </w:t>
      </w:r>
    </w:p>
    <w:p w14:paraId="15090147" w14:textId="196A7236"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Being able to fo</w:t>
      </w:r>
      <w:r w:rsidR="00574767" w:rsidRPr="00A52A85">
        <w:rPr>
          <w:rFonts w:ascii="Arial" w:hAnsi="Arial" w:cs="Arial"/>
          <w:color w:val="000000" w:themeColor="text1"/>
          <w:sz w:val="24"/>
          <w:szCs w:val="24"/>
        </w:rPr>
        <w:t xml:space="preserve">llow through with providing </w:t>
      </w:r>
      <w:r w:rsidRPr="00A52A85">
        <w:rPr>
          <w:rFonts w:ascii="Arial" w:hAnsi="Arial" w:cs="Arial"/>
          <w:color w:val="000000" w:themeColor="text1"/>
          <w:sz w:val="24"/>
          <w:szCs w:val="24"/>
        </w:rPr>
        <w:t xml:space="preserve">support of adult workers meant participants felt they were more of a supportive rather than oppressive measure. </w:t>
      </w:r>
    </w:p>
    <w:p w14:paraId="1582AD3A" w14:textId="0E6068D1"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 “You would be able to follow through with your promises. </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you say as part of this plan, you're </w:t>
      </w:r>
      <w:proofErr w:type="spellStart"/>
      <w:r w:rsidRPr="00A52A85">
        <w:rPr>
          <w:rFonts w:ascii="Arial" w:hAnsi="Arial" w:cs="Arial"/>
          <w:i/>
          <w:color w:val="000000" w:themeColor="text1"/>
          <w:sz w:val="24"/>
          <w:szCs w:val="24"/>
        </w:rPr>
        <w:t>gonna</w:t>
      </w:r>
      <w:proofErr w:type="spellEnd"/>
      <w:r w:rsidRPr="00A52A85">
        <w:rPr>
          <w:rFonts w:ascii="Arial" w:hAnsi="Arial" w:cs="Arial"/>
          <w:i/>
          <w:color w:val="000000" w:themeColor="text1"/>
          <w:sz w:val="24"/>
          <w:szCs w:val="24"/>
        </w:rPr>
        <w:t xml:space="preserve"> do some domestic abuse work because that's the key area of concern. You would then be able to bring a DV [Domestic Violence] worker on almost straight away” (Shona)</w:t>
      </w:r>
    </w:p>
    <w:p w14:paraId="513C58E5"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“Once you start implementing some of those professionals [adult workers] to help them….it can make that working relationship better, and they can see you as like more of a supportive measure rather than… like an oppressive measure” (Natalie) </w:t>
      </w:r>
    </w:p>
    <w:p w14:paraId="3A18F3C1" w14:textId="08C573E4" w:rsidR="008E370F" w:rsidRPr="00250232" w:rsidRDefault="008E370F" w:rsidP="00250232">
      <w:pPr>
        <w:pStyle w:val="Heading2"/>
        <w:rPr>
          <w:color w:val="000000" w:themeColor="text1"/>
        </w:rPr>
      </w:pPr>
    </w:p>
    <w:p w14:paraId="6A4C0469" w14:textId="77777777" w:rsidR="008E370F" w:rsidRPr="00250232" w:rsidRDefault="008E370F" w:rsidP="00250232">
      <w:pPr>
        <w:pStyle w:val="Heading2"/>
        <w:rPr>
          <w:color w:val="000000" w:themeColor="text1"/>
        </w:rPr>
      </w:pPr>
      <w:bookmarkStart w:id="129" w:name="_Toc132802535"/>
      <w:bookmarkStart w:id="130" w:name="_Toc140250181"/>
      <w:r w:rsidRPr="00250232">
        <w:rPr>
          <w:color w:val="000000" w:themeColor="text1"/>
        </w:rPr>
        <w:t xml:space="preserve">Group Experiential Theme 3: We’re breaking at the </w:t>
      </w:r>
      <w:proofErr w:type="gramStart"/>
      <w:r w:rsidRPr="00250232">
        <w:rPr>
          <w:color w:val="000000" w:themeColor="text1"/>
        </w:rPr>
        <w:t>seams</w:t>
      </w:r>
      <w:bookmarkEnd w:id="129"/>
      <w:bookmarkEnd w:id="130"/>
      <w:proofErr w:type="gramEnd"/>
      <w:r w:rsidRPr="00250232">
        <w:rPr>
          <w:color w:val="000000" w:themeColor="text1"/>
        </w:rPr>
        <w:t xml:space="preserve"> </w:t>
      </w:r>
    </w:p>
    <w:p w14:paraId="7531E7EE" w14:textId="77777777" w:rsidR="00124CF6" w:rsidRDefault="00124CF6" w:rsidP="008E370F">
      <w:pPr>
        <w:spacing w:line="360" w:lineRule="auto"/>
        <w:ind w:left="720" w:firstLine="720"/>
        <w:rPr>
          <w:rFonts w:ascii="Arial" w:hAnsi="Arial" w:cs="Arial"/>
          <w:color w:val="000000" w:themeColor="text1"/>
          <w:sz w:val="24"/>
          <w:szCs w:val="24"/>
        </w:rPr>
      </w:pPr>
    </w:p>
    <w:p w14:paraId="43CBB4EB" w14:textId="18D85607" w:rsidR="008E370F" w:rsidRPr="00A52A85" w:rsidRDefault="00AF5736" w:rsidP="008E370F">
      <w:pPr>
        <w:spacing w:line="360" w:lineRule="auto"/>
        <w:ind w:left="720" w:firstLine="720"/>
        <w:rPr>
          <w:rFonts w:ascii="Arial" w:hAnsi="Arial" w:cs="Arial"/>
          <w:color w:val="000000" w:themeColor="text1"/>
          <w:sz w:val="24"/>
          <w:szCs w:val="24"/>
        </w:rPr>
      </w:pPr>
      <w:bookmarkStart w:id="131" w:name="_Hlk139923331"/>
      <w:r>
        <w:rPr>
          <w:rFonts w:ascii="Arial" w:hAnsi="Arial" w:cs="Arial"/>
          <w:color w:val="000000" w:themeColor="text1"/>
          <w:sz w:val="24"/>
          <w:szCs w:val="24"/>
        </w:rPr>
        <w:t xml:space="preserve">Social </w:t>
      </w:r>
      <w:r w:rsidR="00124CF6">
        <w:rPr>
          <w:rFonts w:ascii="Arial" w:hAnsi="Arial" w:cs="Arial"/>
          <w:color w:val="000000" w:themeColor="text1"/>
          <w:sz w:val="24"/>
          <w:szCs w:val="24"/>
        </w:rPr>
        <w:t>workers reflected on the challenge</w:t>
      </w:r>
      <w:r w:rsidR="008E370F" w:rsidRPr="00A52A85">
        <w:rPr>
          <w:rFonts w:ascii="Arial" w:hAnsi="Arial" w:cs="Arial"/>
          <w:color w:val="000000" w:themeColor="text1"/>
          <w:sz w:val="24"/>
          <w:szCs w:val="24"/>
        </w:rPr>
        <w:t xml:space="preserve"> </w:t>
      </w:r>
      <w:r w:rsidR="00124CF6">
        <w:rPr>
          <w:rFonts w:ascii="Arial" w:hAnsi="Arial" w:cs="Arial"/>
          <w:color w:val="000000" w:themeColor="text1"/>
          <w:sz w:val="24"/>
          <w:szCs w:val="24"/>
        </w:rPr>
        <w:t>of increasing</w:t>
      </w:r>
      <w:r w:rsidR="008E370F" w:rsidRPr="00A52A85">
        <w:rPr>
          <w:rFonts w:ascii="Arial" w:hAnsi="Arial" w:cs="Arial"/>
          <w:color w:val="000000" w:themeColor="text1"/>
          <w:sz w:val="24"/>
          <w:szCs w:val="24"/>
        </w:rPr>
        <w:t xml:space="preserve"> service demands</w:t>
      </w:r>
      <w:r w:rsidR="00124CF6">
        <w:rPr>
          <w:rFonts w:ascii="Arial" w:hAnsi="Arial" w:cs="Arial"/>
          <w:color w:val="000000" w:themeColor="text1"/>
          <w:sz w:val="24"/>
          <w:szCs w:val="24"/>
        </w:rPr>
        <w:t>, which were</w:t>
      </w:r>
      <w:r w:rsidR="008E370F" w:rsidRPr="00A52A85">
        <w:rPr>
          <w:rFonts w:ascii="Arial" w:hAnsi="Arial" w:cs="Arial"/>
          <w:color w:val="000000" w:themeColor="text1"/>
          <w:sz w:val="24"/>
          <w:szCs w:val="24"/>
        </w:rPr>
        <w:t xml:space="preserve"> beyond service resource</w:t>
      </w:r>
      <w:r w:rsidR="00124CF6">
        <w:rPr>
          <w:rFonts w:ascii="Arial" w:hAnsi="Arial" w:cs="Arial"/>
          <w:color w:val="000000" w:themeColor="text1"/>
          <w:sz w:val="24"/>
          <w:szCs w:val="24"/>
        </w:rPr>
        <w:t>,</w:t>
      </w:r>
      <w:r w:rsidR="008E370F" w:rsidRPr="00A52A85">
        <w:rPr>
          <w:rFonts w:ascii="Arial" w:hAnsi="Arial" w:cs="Arial"/>
          <w:color w:val="000000" w:themeColor="text1"/>
          <w:sz w:val="24"/>
          <w:szCs w:val="24"/>
        </w:rPr>
        <w:t xml:space="preserve"> resulting in a shift to ho</w:t>
      </w:r>
      <w:r w:rsidR="00124CF6">
        <w:rPr>
          <w:rFonts w:ascii="Arial" w:hAnsi="Arial" w:cs="Arial"/>
          <w:color w:val="000000" w:themeColor="text1"/>
          <w:sz w:val="24"/>
          <w:szCs w:val="24"/>
        </w:rPr>
        <w:t>w they</w:t>
      </w:r>
      <w:r w:rsidR="008E370F" w:rsidRPr="00A52A85">
        <w:rPr>
          <w:rFonts w:ascii="Arial" w:hAnsi="Arial" w:cs="Arial"/>
          <w:color w:val="000000" w:themeColor="text1"/>
          <w:sz w:val="24"/>
          <w:szCs w:val="24"/>
        </w:rPr>
        <w:t xml:space="preserve"> experienced the Family Safeguarding Model. This </w:t>
      </w:r>
      <w:r w:rsidR="00124CF6">
        <w:rPr>
          <w:rFonts w:ascii="Arial" w:hAnsi="Arial" w:cs="Arial"/>
          <w:color w:val="000000" w:themeColor="text1"/>
          <w:sz w:val="24"/>
          <w:szCs w:val="24"/>
        </w:rPr>
        <w:t>appeared to occur during the Covid-19 pandemic</w:t>
      </w:r>
      <w:r w:rsidR="008E370F" w:rsidRPr="00A52A85">
        <w:rPr>
          <w:rFonts w:ascii="Arial" w:hAnsi="Arial" w:cs="Arial"/>
          <w:color w:val="000000" w:themeColor="text1"/>
          <w:sz w:val="24"/>
          <w:szCs w:val="24"/>
        </w:rPr>
        <w:t xml:space="preserve"> alongside high staff turnover, resulting in the model becoming more ‘diluted’ (Nicky)</w:t>
      </w:r>
      <w:r w:rsidR="00124CF6">
        <w:rPr>
          <w:rFonts w:ascii="Arial" w:hAnsi="Arial" w:cs="Arial"/>
          <w:color w:val="000000" w:themeColor="text1"/>
          <w:sz w:val="24"/>
          <w:szCs w:val="24"/>
        </w:rPr>
        <w:t xml:space="preserve">. </w:t>
      </w:r>
      <w:r w:rsidR="008E370F" w:rsidRPr="00A52A85">
        <w:rPr>
          <w:rFonts w:ascii="Arial" w:hAnsi="Arial" w:cs="Arial"/>
          <w:color w:val="000000" w:themeColor="text1"/>
          <w:sz w:val="24"/>
          <w:szCs w:val="24"/>
        </w:rPr>
        <w:t xml:space="preserve"> Thus, the implications of increasing caseloads</w:t>
      </w:r>
      <w:r w:rsidR="00124CF6">
        <w:rPr>
          <w:rFonts w:ascii="Arial" w:hAnsi="Arial" w:cs="Arial"/>
          <w:color w:val="000000" w:themeColor="text1"/>
          <w:sz w:val="24"/>
          <w:szCs w:val="24"/>
        </w:rPr>
        <w:t xml:space="preserve"> and less availability to adult workers</w:t>
      </w:r>
      <w:r w:rsidR="008E370F" w:rsidRPr="00A52A85">
        <w:rPr>
          <w:rFonts w:ascii="Arial" w:hAnsi="Arial" w:cs="Arial"/>
          <w:color w:val="000000" w:themeColor="text1"/>
          <w:sz w:val="24"/>
          <w:szCs w:val="24"/>
        </w:rPr>
        <w:t xml:space="preserve"> meant their experiences of the framework shifted from what was previously experienced as a protective framework to one of feeling powerless and unappreciated. </w:t>
      </w:r>
      <w:r>
        <w:rPr>
          <w:rFonts w:ascii="Arial" w:hAnsi="Arial" w:cs="Arial"/>
          <w:color w:val="000000" w:themeColor="text1"/>
          <w:sz w:val="24"/>
          <w:szCs w:val="24"/>
        </w:rPr>
        <w:t>T</w:t>
      </w:r>
      <w:r w:rsidR="00547BCC">
        <w:rPr>
          <w:rFonts w:ascii="Arial" w:hAnsi="Arial" w:cs="Arial"/>
          <w:color w:val="000000" w:themeColor="text1"/>
          <w:sz w:val="24"/>
          <w:szCs w:val="24"/>
        </w:rPr>
        <w:t xml:space="preserve">here was a sense of duality between feeling held and protected and simultaneously experiencing </w:t>
      </w:r>
      <w:r w:rsidR="00124CF6">
        <w:rPr>
          <w:rFonts w:ascii="Arial" w:hAnsi="Arial" w:cs="Arial"/>
          <w:color w:val="000000" w:themeColor="text1"/>
          <w:sz w:val="24"/>
          <w:szCs w:val="24"/>
        </w:rPr>
        <w:t xml:space="preserve">such </w:t>
      </w:r>
      <w:r w:rsidR="00547BCC">
        <w:rPr>
          <w:rFonts w:ascii="Arial" w:hAnsi="Arial" w:cs="Arial"/>
          <w:color w:val="000000" w:themeColor="text1"/>
          <w:sz w:val="24"/>
          <w:szCs w:val="24"/>
        </w:rPr>
        <w:t>challenges within their roles</w:t>
      </w:r>
      <w:r w:rsidR="00124CF6">
        <w:rPr>
          <w:rFonts w:ascii="Arial" w:hAnsi="Arial" w:cs="Arial"/>
          <w:color w:val="000000" w:themeColor="text1"/>
          <w:sz w:val="24"/>
          <w:szCs w:val="24"/>
        </w:rPr>
        <w:t xml:space="preserve">, which appeared to relate to day-to-day pressures and realities of working as a social worker in this context. </w:t>
      </w:r>
    </w:p>
    <w:p w14:paraId="78E86540" w14:textId="77777777" w:rsidR="008E370F" w:rsidRPr="00250232" w:rsidRDefault="008E370F" w:rsidP="00250232">
      <w:pPr>
        <w:pStyle w:val="Heading3"/>
        <w:rPr>
          <w:color w:val="000000" w:themeColor="text1"/>
        </w:rPr>
      </w:pPr>
      <w:bookmarkStart w:id="132" w:name="_Toc132802536"/>
      <w:bookmarkStart w:id="133" w:name="_Toc140250182"/>
      <w:bookmarkEnd w:id="131"/>
      <w:r w:rsidRPr="00250232">
        <w:rPr>
          <w:color w:val="000000" w:themeColor="text1"/>
        </w:rPr>
        <w:t>Unappreciated: not good enough</w:t>
      </w:r>
      <w:bookmarkEnd w:id="132"/>
      <w:bookmarkEnd w:id="133"/>
      <w:r w:rsidRPr="00250232">
        <w:rPr>
          <w:color w:val="000000" w:themeColor="text1"/>
        </w:rPr>
        <w:t xml:space="preserve"> </w:t>
      </w:r>
    </w:p>
    <w:p w14:paraId="0681314E" w14:textId="77777777" w:rsidR="008E370F" w:rsidRPr="00A52A85" w:rsidRDefault="008E370F" w:rsidP="008E370F">
      <w:pPr>
        <w:spacing w:line="360" w:lineRule="auto"/>
        <w:rPr>
          <w:rFonts w:ascii="Arial" w:hAnsi="Arial" w:cs="Arial"/>
          <w:color w:val="000000" w:themeColor="text1"/>
          <w:sz w:val="24"/>
          <w:szCs w:val="24"/>
        </w:rPr>
      </w:pPr>
    </w:p>
    <w:p w14:paraId="254D23ED"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Increasing caseloads resulted in social workers feeling as though they were having unrealistic expectations placed on them. </w:t>
      </w:r>
    </w:p>
    <w:p w14:paraId="1B68037B"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“…if my caseload was halved, </w:t>
      </w:r>
      <w:proofErr w:type="gramStart"/>
      <w:r w:rsidRPr="00A52A85">
        <w:rPr>
          <w:rFonts w:ascii="Arial" w:hAnsi="Arial" w:cs="Arial"/>
          <w:i/>
          <w:color w:val="000000" w:themeColor="text1"/>
          <w:sz w:val="24"/>
          <w:szCs w:val="24"/>
        </w:rPr>
        <w:t>definitely could</w:t>
      </w:r>
      <w:proofErr w:type="gramEnd"/>
      <w:r w:rsidRPr="00A52A85">
        <w:rPr>
          <w:rFonts w:ascii="Arial" w:hAnsi="Arial" w:cs="Arial"/>
          <w:i/>
          <w:color w:val="000000" w:themeColor="text1"/>
          <w:sz w:val="24"/>
          <w:szCs w:val="24"/>
        </w:rPr>
        <w:t xml:space="preserve"> do it but you know when, when you're just putting out fires all the time. The parenting modules, they fall by the wayside”. (Kelly)</w:t>
      </w:r>
    </w:p>
    <w:p w14:paraId="005A4AFF" w14:textId="77777777" w:rsidR="008E370F" w:rsidRPr="00A52A85" w:rsidRDefault="008E370F" w:rsidP="008E370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‘Just putting out fires’, represents a reactive way of managing their role, versus being proactive as they could do previously. Consequently, it appears they became focused on managing risks rather than highlighting strengths and providing support as the model originally intended.  </w:t>
      </w:r>
    </w:p>
    <w:p w14:paraId="22FBCCCA"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One worker discussed how many social workers </w:t>
      </w:r>
      <w:proofErr w:type="gramStart"/>
      <w:r w:rsidRPr="00A52A85">
        <w:rPr>
          <w:rFonts w:ascii="Arial" w:hAnsi="Arial" w:cs="Arial"/>
          <w:color w:val="000000" w:themeColor="text1"/>
          <w:sz w:val="24"/>
          <w:szCs w:val="24"/>
        </w:rPr>
        <w:t>have to</w:t>
      </w:r>
      <w:proofErr w:type="gramEnd"/>
      <w:r w:rsidRPr="00A52A85">
        <w:rPr>
          <w:rFonts w:ascii="Arial" w:hAnsi="Arial" w:cs="Arial"/>
          <w:color w:val="000000" w:themeColor="text1"/>
          <w:sz w:val="24"/>
          <w:szCs w:val="24"/>
        </w:rPr>
        <w:t xml:space="preserve"> work outside their working hours. </w:t>
      </w:r>
    </w:p>
    <w:p w14:paraId="30EC250C"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 don't know one social worker that doesn't work outside of their working hours to get </w:t>
      </w:r>
      <w:proofErr w:type="gramStart"/>
      <w:r w:rsidRPr="00A52A85">
        <w:rPr>
          <w:rFonts w:ascii="Arial" w:hAnsi="Arial" w:cs="Arial"/>
          <w:i/>
          <w:color w:val="000000" w:themeColor="text1"/>
          <w:sz w:val="24"/>
          <w:szCs w:val="24"/>
        </w:rPr>
        <w:t>all of</w:t>
      </w:r>
      <w:proofErr w:type="gramEnd"/>
      <w:r w:rsidRPr="00A52A85">
        <w:rPr>
          <w:rFonts w:ascii="Arial" w:hAnsi="Arial" w:cs="Arial"/>
          <w:i/>
          <w:color w:val="000000" w:themeColor="text1"/>
          <w:sz w:val="24"/>
          <w:szCs w:val="24"/>
        </w:rPr>
        <w:t xml:space="preserve"> their work done. And that's just that's just the reality of getting everything that you are expected to get done, done” (Natalie). </w:t>
      </w:r>
    </w:p>
    <w:p w14:paraId="6E56000B"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lastRenderedPageBreak/>
        <w:t xml:space="preserve">“…the reality is... when you're </w:t>
      </w:r>
      <w:proofErr w:type="gramStart"/>
      <w:r w:rsidRPr="00A52A85">
        <w:rPr>
          <w:rFonts w:ascii="Arial" w:hAnsi="Arial" w:cs="Arial"/>
          <w:i/>
          <w:color w:val="000000" w:themeColor="text1"/>
          <w:sz w:val="24"/>
          <w:szCs w:val="24"/>
        </w:rPr>
        <w:t>overworked</w:t>
      </w:r>
      <w:proofErr w:type="gramEnd"/>
      <w:r w:rsidRPr="00A52A85">
        <w:rPr>
          <w:rFonts w:ascii="Arial" w:hAnsi="Arial" w:cs="Arial"/>
          <w:i/>
          <w:color w:val="000000" w:themeColor="text1"/>
          <w:sz w:val="24"/>
          <w:szCs w:val="24"/>
        </w:rPr>
        <w:t xml:space="preserve"> and you know it's extremely tiring. It's also, it's draining. You know, there's lots of tears, sleepless nights, you know early mornings trying to get everything that you need to get done”. (Natalie) </w:t>
      </w:r>
    </w:p>
    <w:p w14:paraId="744C9928" w14:textId="2A37E9CB"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Natalie talks about how being ‘overworked’ is impacting on her own wellbeing. The word ‘extremely’ emphasises the sense of overwhelm that increasing caseloads and unrealistic expectations</w:t>
      </w:r>
      <w:r w:rsidR="00574767" w:rsidRPr="00A52A85">
        <w:rPr>
          <w:rFonts w:ascii="Arial" w:hAnsi="Arial" w:cs="Arial"/>
          <w:color w:val="000000" w:themeColor="text1"/>
          <w:sz w:val="24"/>
          <w:szCs w:val="24"/>
        </w:rPr>
        <w:t xml:space="preserve"> have on her. </w:t>
      </w:r>
      <w:r w:rsidRPr="00A52A85">
        <w:rPr>
          <w:rFonts w:ascii="Arial" w:hAnsi="Arial" w:cs="Arial"/>
          <w:color w:val="000000" w:themeColor="text1"/>
          <w:sz w:val="24"/>
          <w:szCs w:val="24"/>
        </w:rPr>
        <w:t xml:space="preserve">In contrary to previous reports, the participants felt unable to look after themselves when service pressures were so high.  </w:t>
      </w:r>
    </w:p>
    <w:p w14:paraId="399C9AC7" w14:textId="77777777" w:rsidR="008E370F" w:rsidRPr="00A52A85" w:rsidRDefault="008E370F" w:rsidP="008E370F">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 discrepancy between expectations and reality is further </w:t>
      </w:r>
      <w:proofErr w:type="gramStart"/>
      <w:r w:rsidRPr="00A52A85">
        <w:rPr>
          <w:rFonts w:ascii="Arial" w:hAnsi="Arial" w:cs="Arial"/>
          <w:color w:val="000000" w:themeColor="text1"/>
          <w:sz w:val="24"/>
          <w:szCs w:val="24"/>
        </w:rPr>
        <w:t>highlighted;</w:t>
      </w:r>
      <w:proofErr w:type="gramEnd"/>
      <w:r w:rsidRPr="00A52A85">
        <w:rPr>
          <w:rFonts w:ascii="Arial" w:hAnsi="Arial" w:cs="Arial"/>
          <w:color w:val="000000" w:themeColor="text1"/>
          <w:sz w:val="24"/>
          <w:szCs w:val="24"/>
        </w:rPr>
        <w:t xml:space="preserve"> </w:t>
      </w:r>
    </w:p>
    <w:p w14:paraId="47EA98E3" w14:textId="017D92C6"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“…we get communications being like this needs to be done, this needs to be done, this needs to be done. </w:t>
      </w:r>
      <w:proofErr w:type="gramStart"/>
      <w:r w:rsidRPr="00A52A85">
        <w:rPr>
          <w:rFonts w:ascii="Arial" w:hAnsi="Arial" w:cs="Arial"/>
          <w:i/>
          <w:color w:val="000000" w:themeColor="text1"/>
          <w:sz w:val="24"/>
          <w:szCs w:val="24"/>
        </w:rPr>
        <w:t>And actually, you</w:t>
      </w:r>
      <w:proofErr w:type="gramEnd"/>
      <w:r w:rsidRPr="00A52A85">
        <w:rPr>
          <w:rFonts w:ascii="Arial" w:hAnsi="Arial" w:cs="Arial"/>
          <w:i/>
          <w:color w:val="000000" w:themeColor="text1"/>
          <w:sz w:val="24"/>
          <w:szCs w:val="24"/>
        </w:rPr>
        <w:t xml:space="preserve"> know, I don't think</w:t>
      </w:r>
      <w:r w:rsidR="00324D42">
        <w:rPr>
          <w:rFonts w:ascii="Arial" w:hAnsi="Arial" w:cs="Arial"/>
          <w:i/>
          <w:color w:val="000000" w:themeColor="text1"/>
          <w:sz w:val="24"/>
          <w:szCs w:val="24"/>
        </w:rPr>
        <w:t xml:space="preserve"> </w:t>
      </w:r>
      <w:r w:rsidRPr="00A52A85">
        <w:rPr>
          <w:rFonts w:ascii="Arial" w:hAnsi="Arial" w:cs="Arial"/>
          <w:i/>
          <w:color w:val="000000" w:themeColor="text1"/>
          <w:sz w:val="24"/>
          <w:szCs w:val="24"/>
        </w:rPr>
        <w:t>as a social worker we'd ever not want to get it done”. (Natalie)</w:t>
      </w:r>
    </w:p>
    <w:p w14:paraId="0DF81914" w14:textId="79E1F692"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“…because people…get further and further removed from the actual practise…they don't understand actually what we're doing in the reality and like how much work and effort and time it takes to do these good pieces of work and as a social worker, it can feel very, quite demotivating and quite devalued</w:t>
      </w:r>
      <w:r w:rsidR="00574767" w:rsidRPr="00A52A85">
        <w:rPr>
          <w:rFonts w:ascii="Arial" w:hAnsi="Arial" w:cs="Arial"/>
          <w:i/>
          <w:color w:val="000000" w:themeColor="text1"/>
          <w:sz w:val="24"/>
          <w:szCs w:val="24"/>
        </w:rPr>
        <w:t>”</w:t>
      </w:r>
      <w:r w:rsidRPr="00A52A85">
        <w:rPr>
          <w:rFonts w:ascii="Arial" w:hAnsi="Arial" w:cs="Arial"/>
          <w:i/>
          <w:color w:val="000000" w:themeColor="text1"/>
          <w:sz w:val="24"/>
          <w:szCs w:val="24"/>
        </w:rPr>
        <w:t>. (Natalie)</w:t>
      </w:r>
    </w:p>
    <w:p w14:paraId="01E6DB3A" w14:textId="77777777" w:rsidR="008E370F" w:rsidRPr="00A52A85" w:rsidRDefault="008E370F" w:rsidP="008E370F">
      <w:pPr>
        <w:spacing w:line="360" w:lineRule="auto"/>
        <w:ind w:firstLine="720"/>
        <w:rPr>
          <w:rFonts w:ascii="Arial" w:hAnsi="Arial" w:cs="Arial"/>
          <w:i/>
          <w:color w:val="000000" w:themeColor="text1"/>
          <w:sz w:val="24"/>
          <w:szCs w:val="24"/>
        </w:rPr>
      </w:pPr>
      <w:r w:rsidRPr="00A52A85">
        <w:rPr>
          <w:rFonts w:ascii="Arial" w:hAnsi="Arial" w:cs="Arial"/>
          <w:i/>
          <w:color w:val="000000" w:themeColor="text1"/>
          <w:sz w:val="24"/>
          <w:szCs w:val="24"/>
        </w:rPr>
        <w:t xml:space="preserve">“…it almost feels like nothing we do is ever, like good enough” (Natalie) </w:t>
      </w:r>
    </w:p>
    <w:p w14:paraId="1074F413"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These unrealistic expectations appear to result in social workers feeling unappreciated and ultimately ‘not good enough’. </w:t>
      </w:r>
    </w:p>
    <w:p w14:paraId="71C432A0"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Another worker emphasised that for the model to work, everyone at all levels within the framework should be given a clear induction into the programme so expectations can be managed.  </w:t>
      </w:r>
    </w:p>
    <w:p w14:paraId="0ED71E09" w14:textId="6EC1EF6E" w:rsidR="008E370F"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t>
      </w:r>
      <w:proofErr w:type="gramStart"/>
      <w:r w:rsidRPr="00A52A85">
        <w:rPr>
          <w:rFonts w:ascii="Arial" w:hAnsi="Arial" w:cs="Arial"/>
          <w:i/>
          <w:color w:val="000000" w:themeColor="text1"/>
          <w:sz w:val="24"/>
          <w:szCs w:val="24"/>
        </w:rPr>
        <w:t>if</w:t>
      </w:r>
      <w:proofErr w:type="gramEnd"/>
      <w:r w:rsidRPr="00A52A85">
        <w:rPr>
          <w:rFonts w:ascii="Arial" w:hAnsi="Arial" w:cs="Arial"/>
          <w:i/>
          <w:color w:val="000000" w:themeColor="text1"/>
          <w:sz w:val="24"/>
          <w:szCs w:val="24"/>
        </w:rPr>
        <w:t xml:space="preserve"> you've got a new manag</w:t>
      </w:r>
      <w:r w:rsidR="00574767" w:rsidRPr="00A52A85">
        <w:rPr>
          <w:rFonts w:ascii="Arial" w:hAnsi="Arial" w:cs="Arial"/>
          <w:i/>
          <w:color w:val="000000" w:themeColor="text1"/>
          <w:sz w:val="24"/>
          <w:szCs w:val="24"/>
        </w:rPr>
        <w:t>er who isn't very clear on the Family Safeguarding P</w:t>
      </w:r>
      <w:r w:rsidRPr="00A52A85">
        <w:rPr>
          <w:rFonts w:ascii="Arial" w:hAnsi="Arial" w:cs="Arial"/>
          <w:i/>
          <w:color w:val="000000" w:themeColor="text1"/>
          <w:sz w:val="24"/>
          <w:szCs w:val="24"/>
        </w:rPr>
        <w:t xml:space="preserve">rogram themselves and then you're asking them to manage a team and guide, that team. </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for me, I, I don't see why we wouldn't be doing an induction for managers as well”. (Nicky)</w:t>
      </w:r>
    </w:p>
    <w:p w14:paraId="4260FA88" w14:textId="77777777" w:rsidR="00D3475A" w:rsidRPr="00A52A85" w:rsidRDefault="00D3475A" w:rsidP="008E370F">
      <w:pPr>
        <w:spacing w:line="360" w:lineRule="auto"/>
        <w:ind w:left="720"/>
        <w:rPr>
          <w:rFonts w:ascii="Arial" w:hAnsi="Arial" w:cs="Arial"/>
          <w:i/>
          <w:color w:val="000000" w:themeColor="text1"/>
          <w:sz w:val="24"/>
          <w:szCs w:val="24"/>
        </w:rPr>
      </w:pPr>
    </w:p>
    <w:p w14:paraId="6DA80720" w14:textId="1A4E9A64" w:rsidR="008E370F" w:rsidRPr="00250232" w:rsidRDefault="008E370F" w:rsidP="00250232">
      <w:pPr>
        <w:pStyle w:val="Heading3"/>
        <w:rPr>
          <w:color w:val="000000" w:themeColor="text1"/>
        </w:rPr>
      </w:pPr>
      <w:bookmarkStart w:id="134" w:name="_Toc132802537"/>
      <w:bookmarkStart w:id="135" w:name="_Toc140250183"/>
      <w:r w:rsidRPr="00250232">
        <w:rPr>
          <w:color w:val="000000" w:themeColor="text1"/>
        </w:rPr>
        <w:lastRenderedPageBreak/>
        <w:t>Letting families down: Powerlessness</w:t>
      </w:r>
      <w:bookmarkEnd w:id="134"/>
      <w:bookmarkEnd w:id="135"/>
    </w:p>
    <w:p w14:paraId="5485BBBA" w14:textId="77777777" w:rsidR="00574767" w:rsidRPr="00A52A85" w:rsidRDefault="00574767" w:rsidP="00574767">
      <w:pPr>
        <w:rPr>
          <w:color w:val="000000" w:themeColor="text1"/>
        </w:rPr>
      </w:pPr>
    </w:p>
    <w:p w14:paraId="622637E1" w14:textId="2B091BEA"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The increasing caseloads, longer waitlists and lack of resources</w:t>
      </w:r>
      <w:r w:rsidR="00574767" w:rsidRPr="00A52A85">
        <w:rPr>
          <w:rFonts w:ascii="Arial" w:hAnsi="Arial" w:cs="Arial"/>
          <w:color w:val="000000" w:themeColor="text1"/>
          <w:sz w:val="24"/>
          <w:szCs w:val="24"/>
        </w:rPr>
        <w:t xml:space="preserve"> were impacting on how much</w:t>
      </w:r>
      <w:r w:rsidRPr="00A52A85">
        <w:rPr>
          <w:rFonts w:ascii="Arial" w:hAnsi="Arial" w:cs="Arial"/>
          <w:color w:val="000000" w:themeColor="text1"/>
          <w:sz w:val="24"/>
          <w:szCs w:val="24"/>
        </w:rPr>
        <w:t xml:space="preserve"> difference social workers felt they could make to families. With some referencing pivotal points of change were being missed. </w:t>
      </w:r>
    </w:p>
    <w:p w14:paraId="6F3AAA3F" w14:textId="77777777" w:rsidR="008E370F" w:rsidRPr="00A52A85"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b/>
        <w:t xml:space="preserve">“They're just so stretched as a service at the moment [adult </w:t>
      </w:r>
      <w:proofErr w:type="gramStart"/>
      <w:r w:rsidRPr="00A52A85">
        <w:rPr>
          <w:rFonts w:ascii="Arial" w:hAnsi="Arial" w:cs="Arial"/>
          <w:i/>
          <w:color w:val="000000" w:themeColor="text1"/>
          <w:sz w:val="24"/>
          <w:szCs w:val="24"/>
        </w:rPr>
        <w:t>workers]…</w:t>
      </w:r>
      <w:proofErr w:type="gramEnd"/>
      <w:r w:rsidRPr="00A52A85">
        <w:rPr>
          <w:rFonts w:ascii="Arial" w:hAnsi="Arial" w:cs="Arial"/>
          <w:i/>
          <w:color w:val="000000" w:themeColor="text1"/>
          <w:sz w:val="24"/>
          <w:szCs w:val="24"/>
        </w:rPr>
        <w:t xml:space="preserve"> they can offer basic psychological support. Most of the parents coming in now are way past that!” (Stacey)</w:t>
      </w:r>
    </w:p>
    <w:p w14:paraId="38A2283A"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 just worry that by the time that service comes in [adult workers] that point of change is missed.” (Shona) </w:t>
      </w:r>
    </w:p>
    <w:p w14:paraId="3FEDFDEE" w14:textId="3499F6FF"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This was de</w:t>
      </w:r>
      <w:r w:rsidR="00574767" w:rsidRPr="00A52A85">
        <w:rPr>
          <w:rFonts w:ascii="Arial" w:hAnsi="Arial" w:cs="Arial"/>
          <w:color w:val="000000" w:themeColor="text1"/>
          <w:sz w:val="24"/>
          <w:szCs w:val="24"/>
        </w:rPr>
        <w:t>scribed as impacting on whether they felt</w:t>
      </w:r>
      <w:r w:rsidRPr="00A52A85">
        <w:rPr>
          <w:rFonts w:ascii="Arial" w:hAnsi="Arial" w:cs="Arial"/>
          <w:color w:val="000000" w:themeColor="text1"/>
          <w:sz w:val="24"/>
          <w:szCs w:val="24"/>
        </w:rPr>
        <w:t xml:space="preserve"> able to move cases forward, as they would like. </w:t>
      </w:r>
    </w:p>
    <w:p w14:paraId="28336A88" w14:textId="028BFABC" w:rsidR="008E370F" w:rsidRPr="00A52A85" w:rsidRDefault="00574767"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“We're waiting for</w:t>
      </w:r>
      <w:r w:rsidR="008E370F" w:rsidRPr="00A52A85">
        <w:rPr>
          <w:rFonts w:ascii="Arial" w:hAnsi="Arial" w:cs="Arial"/>
          <w:i/>
          <w:color w:val="000000" w:themeColor="text1"/>
          <w:sz w:val="24"/>
          <w:szCs w:val="24"/>
        </w:rPr>
        <w:t xml:space="preserve"> practitioners to become </w:t>
      </w:r>
      <w:proofErr w:type="gramStart"/>
      <w:r w:rsidR="008E370F" w:rsidRPr="00A52A85">
        <w:rPr>
          <w:rFonts w:ascii="Arial" w:hAnsi="Arial" w:cs="Arial"/>
          <w:i/>
          <w:color w:val="000000" w:themeColor="text1"/>
          <w:sz w:val="24"/>
          <w:szCs w:val="24"/>
        </w:rPr>
        <w:t>available</w:t>
      </w:r>
      <w:proofErr w:type="gramEnd"/>
      <w:r w:rsidR="008E370F" w:rsidRPr="00A52A85">
        <w:rPr>
          <w:rFonts w:ascii="Arial" w:hAnsi="Arial" w:cs="Arial"/>
          <w:i/>
          <w:color w:val="000000" w:themeColor="text1"/>
          <w:sz w:val="24"/>
          <w:szCs w:val="24"/>
        </w:rPr>
        <w:t xml:space="preserve"> and I think that sometimes can…delay moving cases on. (Kelly)</w:t>
      </w:r>
    </w:p>
    <w:p w14:paraId="578A996E"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“It feels like we're having to hold cases open longer than we would want to because we're waiting for that specific piece of intervention to take place” (Natalie) </w:t>
      </w:r>
    </w:p>
    <w:p w14:paraId="7B2CE95F" w14:textId="77777777"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One worker talked about how they share the frustration that parents feel about this.</w:t>
      </w:r>
    </w:p>
    <w:p w14:paraId="0501EE9B"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“you're saying they need to do this piece of work and I'm still on the waiting list four months later and you're like, yeah, that is really </w:t>
      </w:r>
      <w:proofErr w:type="gramStart"/>
      <w:r w:rsidRPr="00A52A85">
        <w:rPr>
          <w:rFonts w:ascii="Arial" w:hAnsi="Arial" w:cs="Arial"/>
          <w:i/>
          <w:color w:val="000000" w:themeColor="text1"/>
          <w:sz w:val="24"/>
          <w:szCs w:val="24"/>
        </w:rPr>
        <w:t>annoying</w:t>
      </w:r>
      <w:proofErr w:type="gramEnd"/>
      <w:r w:rsidRPr="00A52A85">
        <w:rPr>
          <w:rFonts w:ascii="Arial" w:hAnsi="Arial" w:cs="Arial"/>
          <w:i/>
          <w:color w:val="000000" w:themeColor="text1"/>
          <w:sz w:val="24"/>
          <w:szCs w:val="24"/>
        </w:rPr>
        <w:t xml:space="preserve"> and do you know what? I share that with </w:t>
      </w:r>
      <w:proofErr w:type="gramStart"/>
      <w:r w:rsidRPr="00A52A85">
        <w:rPr>
          <w:rFonts w:ascii="Arial" w:hAnsi="Arial" w:cs="Arial"/>
          <w:i/>
          <w:color w:val="000000" w:themeColor="text1"/>
          <w:sz w:val="24"/>
          <w:szCs w:val="24"/>
        </w:rPr>
        <w:t>you..</w:t>
      </w:r>
      <w:proofErr w:type="gramEnd"/>
      <w:r w:rsidRPr="00A52A85">
        <w:rPr>
          <w:rFonts w:ascii="Arial" w:hAnsi="Arial" w:cs="Arial"/>
          <w:i/>
          <w:color w:val="000000" w:themeColor="text1"/>
          <w:sz w:val="24"/>
          <w:szCs w:val="24"/>
        </w:rPr>
        <w:t xml:space="preserve">”(Natalie). </w:t>
      </w:r>
    </w:p>
    <w:p w14:paraId="362B64FC" w14:textId="6151194B" w:rsidR="008E370F" w:rsidRPr="00A52A85" w:rsidRDefault="008E370F" w:rsidP="00250232">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Given the lack of resources participants were feeling power</w:t>
      </w:r>
      <w:r w:rsidR="00574767" w:rsidRPr="00A52A85">
        <w:rPr>
          <w:rFonts w:ascii="Arial" w:hAnsi="Arial" w:cs="Arial"/>
          <w:color w:val="000000" w:themeColor="text1"/>
          <w:sz w:val="24"/>
          <w:szCs w:val="24"/>
        </w:rPr>
        <w:t>less in meeting families</w:t>
      </w:r>
      <w:r w:rsidR="0063555F">
        <w:rPr>
          <w:rFonts w:ascii="Arial" w:hAnsi="Arial" w:cs="Arial"/>
          <w:color w:val="000000" w:themeColor="text1"/>
          <w:sz w:val="24"/>
          <w:szCs w:val="24"/>
        </w:rPr>
        <w:t>’</w:t>
      </w:r>
      <w:r w:rsidRPr="00A52A85">
        <w:rPr>
          <w:rFonts w:ascii="Arial" w:hAnsi="Arial" w:cs="Arial"/>
          <w:color w:val="000000" w:themeColor="text1"/>
          <w:sz w:val="24"/>
          <w:szCs w:val="24"/>
        </w:rPr>
        <w:t xml:space="preserve"> needs which meant that the Family Safeguarding Model was not being delivered as it was originally intended, resulting in a sense of letting families down. </w:t>
      </w:r>
    </w:p>
    <w:p w14:paraId="39CDE59F" w14:textId="77777777"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“We were delivering a program to help that family make change and when that was gone [adult workers], it meant that caseloads started to increase, which means that you can't. You can't deliver the program in a meaningful </w:t>
      </w:r>
      <w:proofErr w:type="gramStart"/>
      <w:r w:rsidRPr="00A52A85">
        <w:rPr>
          <w:rFonts w:ascii="Arial" w:hAnsi="Arial" w:cs="Arial"/>
          <w:i/>
          <w:color w:val="000000" w:themeColor="text1"/>
          <w:sz w:val="24"/>
          <w:szCs w:val="24"/>
        </w:rPr>
        <w:t>way..</w:t>
      </w:r>
      <w:proofErr w:type="gramEnd"/>
      <w:r w:rsidRPr="00A52A85">
        <w:rPr>
          <w:rFonts w:ascii="Arial" w:hAnsi="Arial" w:cs="Arial"/>
          <w:i/>
          <w:color w:val="000000" w:themeColor="text1"/>
          <w:sz w:val="24"/>
          <w:szCs w:val="24"/>
        </w:rPr>
        <w:t xml:space="preserve">” (Nicky) </w:t>
      </w:r>
    </w:p>
    <w:p w14:paraId="2AEEE8F1" w14:textId="7118EA66" w:rsidR="008E370F" w:rsidRPr="00250232" w:rsidRDefault="008E370F" w:rsidP="00250232">
      <w:pPr>
        <w:pStyle w:val="Heading3"/>
        <w:rPr>
          <w:color w:val="000000" w:themeColor="text1"/>
        </w:rPr>
      </w:pPr>
      <w:bookmarkStart w:id="136" w:name="_Toc132802538"/>
      <w:bookmarkStart w:id="137" w:name="_Toc140250184"/>
      <w:r w:rsidRPr="00250232">
        <w:rPr>
          <w:color w:val="000000" w:themeColor="text1"/>
        </w:rPr>
        <w:lastRenderedPageBreak/>
        <w:t xml:space="preserve">Professional isolation: Feeling </w:t>
      </w:r>
      <w:proofErr w:type="gramStart"/>
      <w:r w:rsidRPr="00250232">
        <w:rPr>
          <w:color w:val="000000" w:themeColor="text1"/>
        </w:rPr>
        <w:t>alone</w:t>
      </w:r>
      <w:bookmarkEnd w:id="136"/>
      <w:bookmarkEnd w:id="137"/>
      <w:proofErr w:type="gramEnd"/>
    </w:p>
    <w:p w14:paraId="2A6B39C6" w14:textId="77777777" w:rsidR="008E370F" w:rsidRPr="00A52A85" w:rsidRDefault="008E370F" w:rsidP="008E370F">
      <w:pPr>
        <w:spacing w:line="360" w:lineRule="auto"/>
        <w:rPr>
          <w:rFonts w:ascii="Arial" w:hAnsi="Arial" w:cs="Arial"/>
          <w:color w:val="000000" w:themeColor="text1"/>
          <w:sz w:val="24"/>
          <w:szCs w:val="24"/>
        </w:rPr>
      </w:pPr>
    </w:p>
    <w:p w14:paraId="6E941AB2" w14:textId="77777777"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Participants discussed how connections between </w:t>
      </w:r>
      <w:proofErr w:type="gramStart"/>
      <w:r w:rsidRPr="00A52A85">
        <w:rPr>
          <w:rFonts w:ascii="Arial" w:hAnsi="Arial" w:cs="Arial"/>
          <w:color w:val="000000" w:themeColor="text1"/>
          <w:sz w:val="24"/>
          <w:szCs w:val="24"/>
        </w:rPr>
        <w:t>them</w:t>
      </w:r>
      <w:proofErr w:type="gramEnd"/>
      <w:r w:rsidRPr="00A52A85">
        <w:rPr>
          <w:rFonts w:ascii="Arial" w:hAnsi="Arial" w:cs="Arial"/>
          <w:color w:val="000000" w:themeColor="text1"/>
          <w:sz w:val="24"/>
          <w:szCs w:val="24"/>
        </w:rPr>
        <w:t xml:space="preserve"> and adult workers felt ‘disjointed’, which they felt was primarily due to the adult practitioner services “breaking at the seams” (Shona). </w:t>
      </w:r>
    </w:p>
    <w:p w14:paraId="42D12097" w14:textId="77777777" w:rsidR="008E370F" w:rsidRPr="00A52A85"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b/>
        <w:t xml:space="preserve">“I think since Covid family safeguarding isn't what it was, and I think we're losing services. </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for example, drug and alcohol services are now very much based from their units, they don't work directly in the teams anymore and that makes it really difficult to do collaborative work” (Shona) </w:t>
      </w:r>
    </w:p>
    <w:p w14:paraId="6BDC197E" w14:textId="77777777" w:rsidR="008E370F" w:rsidRPr="00A52A85"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b/>
        <w:t>“</w:t>
      </w:r>
      <w:proofErr w:type="gramStart"/>
      <w:r w:rsidRPr="00A52A85">
        <w:rPr>
          <w:rFonts w:ascii="Arial" w:hAnsi="Arial" w:cs="Arial"/>
          <w:i/>
          <w:color w:val="000000" w:themeColor="text1"/>
          <w:sz w:val="24"/>
          <w:szCs w:val="24"/>
        </w:rPr>
        <w:t>So</w:t>
      </w:r>
      <w:proofErr w:type="gramEnd"/>
      <w:r w:rsidRPr="00A52A85">
        <w:rPr>
          <w:rFonts w:ascii="Arial" w:hAnsi="Arial" w:cs="Arial"/>
          <w:i/>
          <w:color w:val="000000" w:themeColor="text1"/>
          <w:sz w:val="24"/>
          <w:szCs w:val="24"/>
        </w:rPr>
        <w:t xml:space="preserve"> I feel like sometimes the connections are becoming more disjointed” (Shona)</w:t>
      </w:r>
    </w:p>
    <w:p w14:paraId="75CAF267" w14:textId="5953DD1F" w:rsidR="008E370F" w:rsidRPr="00A52A85" w:rsidRDefault="008E370F" w:rsidP="008E370F">
      <w:pPr>
        <w:tabs>
          <w:tab w:val="left" w:pos="1002"/>
        </w:tabs>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ab/>
        <w:t xml:space="preserve">“…it got to a point where with mental health </w:t>
      </w:r>
      <w:proofErr w:type="gramStart"/>
      <w:r w:rsidRPr="00A52A85">
        <w:rPr>
          <w:rFonts w:ascii="Arial" w:hAnsi="Arial" w:cs="Arial"/>
          <w:i/>
          <w:color w:val="000000" w:themeColor="text1"/>
          <w:sz w:val="24"/>
          <w:szCs w:val="24"/>
        </w:rPr>
        <w:t>worker</w:t>
      </w:r>
      <w:r w:rsidR="00AF5736">
        <w:rPr>
          <w:rFonts w:ascii="Arial" w:hAnsi="Arial" w:cs="Arial"/>
          <w:i/>
          <w:color w:val="000000" w:themeColor="text1"/>
          <w:sz w:val="24"/>
          <w:szCs w:val="24"/>
        </w:rPr>
        <w:t>s..</w:t>
      </w:r>
      <w:proofErr w:type="gramEnd"/>
      <w:r w:rsidRPr="00A52A85">
        <w:rPr>
          <w:rFonts w:ascii="Arial" w:hAnsi="Arial" w:cs="Arial"/>
          <w:i/>
          <w:color w:val="000000" w:themeColor="text1"/>
          <w:sz w:val="24"/>
          <w:szCs w:val="24"/>
        </w:rPr>
        <w:t xml:space="preserve">, we weren't told </w:t>
      </w:r>
      <w:r w:rsidR="00AF5736">
        <w:rPr>
          <w:rFonts w:ascii="Arial" w:hAnsi="Arial" w:cs="Arial"/>
          <w:i/>
          <w:color w:val="000000" w:themeColor="text1"/>
          <w:sz w:val="24"/>
          <w:szCs w:val="24"/>
        </w:rPr>
        <w:t>w</w:t>
      </w:r>
      <w:r w:rsidRPr="00A52A85">
        <w:rPr>
          <w:rFonts w:ascii="Arial" w:hAnsi="Arial" w:cs="Arial"/>
          <w:i/>
          <w:color w:val="000000" w:themeColor="text1"/>
          <w:sz w:val="24"/>
          <w:szCs w:val="24"/>
        </w:rPr>
        <w:t xml:space="preserve">hen people change [leave their roles]... So there seemed to be a bit of a disconnect when new people were coming in…” (Nicky) </w:t>
      </w:r>
    </w:p>
    <w:p w14:paraId="05C24E89" w14:textId="1844C408" w:rsidR="008E370F" w:rsidRPr="00A52A85" w:rsidRDefault="00250232" w:rsidP="008E370F">
      <w:pPr>
        <w:tabs>
          <w:tab w:val="left" w:pos="1002"/>
        </w:tabs>
        <w:spacing w:line="360" w:lineRule="auto"/>
        <w:rPr>
          <w:rFonts w:ascii="Arial" w:hAnsi="Arial" w:cs="Arial"/>
          <w:color w:val="000000" w:themeColor="text1"/>
          <w:sz w:val="24"/>
          <w:szCs w:val="24"/>
        </w:rPr>
      </w:pPr>
      <w:r>
        <w:rPr>
          <w:rFonts w:ascii="Arial" w:hAnsi="Arial" w:cs="Arial"/>
          <w:color w:val="000000" w:themeColor="text1"/>
          <w:sz w:val="24"/>
          <w:szCs w:val="24"/>
        </w:rPr>
        <w:tab/>
      </w:r>
      <w:r w:rsidR="008E370F" w:rsidRPr="00A52A85">
        <w:rPr>
          <w:rFonts w:ascii="Arial" w:hAnsi="Arial" w:cs="Arial"/>
          <w:color w:val="000000" w:themeColor="text1"/>
          <w:sz w:val="24"/>
          <w:szCs w:val="24"/>
        </w:rPr>
        <w:t xml:space="preserve">The proximity of adult workers, no longer being under one roof, is directly affecting social workers opportunities to work collaboratively to support families and they are left feeling ‘disconnected’ and unsupported by the wider system. This resulted in social workers being uninformed when adult practitioners were replaced, and they were unaware of the resources available to them. </w:t>
      </w:r>
    </w:p>
    <w:p w14:paraId="0A4B8DA7" w14:textId="6854579F" w:rsidR="008E370F" w:rsidRPr="00A52A85" w:rsidRDefault="00250232" w:rsidP="008E370F">
      <w:pPr>
        <w:tabs>
          <w:tab w:val="left" w:pos="1002"/>
        </w:tabs>
        <w:spacing w:line="360" w:lineRule="auto"/>
        <w:rPr>
          <w:rFonts w:ascii="Arial" w:hAnsi="Arial" w:cs="Arial"/>
          <w:color w:val="000000" w:themeColor="text1"/>
          <w:sz w:val="24"/>
          <w:szCs w:val="24"/>
        </w:rPr>
      </w:pPr>
      <w:r>
        <w:rPr>
          <w:rFonts w:ascii="Arial" w:hAnsi="Arial" w:cs="Arial"/>
          <w:color w:val="000000" w:themeColor="text1"/>
          <w:sz w:val="24"/>
          <w:szCs w:val="24"/>
        </w:rPr>
        <w:tab/>
      </w:r>
      <w:r w:rsidR="008E370F" w:rsidRPr="00A52A85">
        <w:rPr>
          <w:rFonts w:ascii="Arial" w:hAnsi="Arial" w:cs="Arial"/>
          <w:color w:val="000000" w:themeColor="text1"/>
          <w:sz w:val="24"/>
          <w:szCs w:val="24"/>
        </w:rPr>
        <w:t xml:space="preserve">There was a sense of professional isolation impacting on how much strength-based work they felt able to do, and how many families were falling through the cracks. </w:t>
      </w:r>
    </w:p>
    <w:p w14:paraId="0F85F5C5" w14:textId="3990BC0D" w:rsidR="008E370F" w:rsidRPr="00A52A85" w:rsidRDefault="008E370F" w:rsidP="008E370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“It's really hard to focus and get them strengths because you're constantly trying to address the risks as a lone worker.” (Shona)</w:t>
      </w:r>
    </w:p>
    <w:p w14:paraId="1FBE401A" w14:textId="7E249EF6" w:rsidR="008E370F" w:rsidRDefault="008E370F" w:rsidP="00392A8F">
      <w:pPr>
        <w:spacing w:line="360" w:lineRule="auto"/>
        <w:ind w:left="720"/>
        <w:rPr>
          <w:rFonts w:ascii="Arial" w:hAnsi="Arial" w:cs="Arial"/>
          <w:i/>
          <w:color w:val="000000" w:themeColor="text1"/>
          <w:sz w:val="24"/>
          <w:szCs w:val="24"/>
        </w:rPr>
      </w:pPr>
      <w:r w:rsidRPr="00A52A85">
        <w:rPr>
          <w:rFonts w:ascii="Arial" w:hAnsi="Arial" w:cs="Arial"/>
          <w:i/>
          <w:color w:val="000000" w:themeColor="text1"/>
          <w:sz w:val="24"/>
          <w:szCs w:val="24"/>
        </w:rPr>
        <w:t xml:space="preserve">“How many families are we not reaching because we're thinking in </w:t>
      </w:r>
      <w:proofErr w:type="gramStart"/>
      <w:r w:rsidRPr="00A52A85">
        <w:rPr>
          <w:rFonts w:ascii="Arial" w:hAnsi="Arial" w:cs="Arial"/>
          <w:i/>
          <w:color w:val="000000" w:themeColor="text1"/>
          <w:sz w:val="24"/>
          <w:szCs w:val="24"/>
        </w:rPr>
        <w:t>silo</w:t>
      </w:r>
      <w:proofErr w:type="gramEnd"/>
      <w:r w:rsidRPr="00A52A85">
        <w:rPr>
          <w:rFonts w:ascii="Arial" w:hAnsi="Arial" w:cs="Arial"/>
          <w:i/>
          <w:color w:val="000000" w:themeColor="text1"/>
          <w:sz w:val="24"/>
          <w:szCs w:val="24"/>
        </w:rPr>
        <w:t xml:space="preserve"> and I think the family safeguarding program can’t</w:t>
      </w:r>
      <w:r w:rsidR="00392A8F" w:rsidRPr="00A52A85">
        <w:rPr>
          <w:rFonts w:ascii="Arial" w:hAnsi="Arial" w:cs="Arial"/>
          <w:i/>
          <w:color w:val="000000" w:themeColor="text1"/>
          <w:sz w:val="24"/>
          <w:szCs w:val="24"/>
        </w:rPr>
        <w:t xml:space="preserve"> be delivered in Silo” (Nicky) </w:t>
      </w:r>
    </w:p>
    <w:p w14:paraId="5EF0B2F7" w14:textId="77777777" w:rsidR="00442F5B" w:rsidRDefault="00442F5B" w:rsidP="00392A8F">
      <w:pPr>
        <w:spacing w:line="360" w:lineRule="auto"/>
        <w:ind w:left="720"/>
        <w:rPr>
          <w:rFonts w:ascii="Arial" w:hAnsi="Arial" w:cs="Arial"/>
          <w:i/>
          <w:color w:val="000000" w:themeColor="text1"/>
          <w:sz w:val="24"/>
          <w:szCs w:val="24"/>
        </w:rPr>
      </w:pPr>
    </w:p>
    <w:p w14:paraId="71062B9A" w14:textId="77777777" w:rsidR="00442F5B" w:rsidRDefault="00442F5B" w:rsidP="00392A8F">
      <w:pPr>
        <w:spacing w:line="360" w:lineRule="auto"/>
        <w:ind w:left="720"/>
        <w:rPr>
          <w:rFonts w:ascii="Arial" w:hAnsi="Arial" w:cs="Arial"/>
          <w:i/>
          <w:color w:val="000000" w:themeColor="text1"/>
          <w:sz w:val="24"/>
          <w:szCs w:val="24"/>
        </w:rPr>
      </w:pPr>
    </w:p>
    <w:p w14:paraId="3271CDEA" w14:textId="77777777" w:rsidR="00442F5B" w:rsidRDefault="00442F5B" w:rsidP="00392A8F">
      <w:pPr>
        <w:spacing w:line="360" w:lineRule="auto"/>
        <w:ind w:left="720"/>
        <w:rPr>
          <w:rFonts w:ascii="Arial" w:hAnsi="Arial" w:cs="Arial"/>
          <w:i/>
          <w:color w:val="000000" w:themeColor="text1"/>
          <w:sz w:val="24"/>
          <w:szCs w:val="24"/>
        </w:rPr>
      </w:pPr>
    </w:p>
    <w:p w14:paraId="72992539" w14:textId="77777777" w:rsidR="00AF5736" w:rsidRPr="00A52A85" w:rsidRDefault="00AF5736" w:rsidP="00392A8F">
      <w:pPr>
        <w:spacing w:line="360" w:lineRule="auto"/>
        <w:ind w:left="720"/>
        <w:rPr>
          <w:rFonts w:ascii="Arial" w:hAnsi="Arial" w:cs="Arial"/>
          <w:i/>
          <w:color w:val="000000" w:themeColor="text1"/>
          <w:sz w:val="24"/>
          <w:szCs w:val="24"/>
        </w:rPr>
      </w:pPr>
    </w:p>
    <w:p w14:paraId="60ADDA6B" w14:textId="3686B57F" w:rsidR="008E370F" w:rsidRPr="00A52A85" w:rsidRDefault="008E370F" w:rsidP="008E370F">
      <w:pPr>
        <w:pStyle w:val="Heading1"/>
      </w:pPr>
      <w:bookmarkStart w:id="138" w:name="_Toc132802539"/>
      <w:bookmarkStart w:id="139" w:name="_Toc140250185"/>
      <w:bookmarkStart w:id="140" w:name="_Hlk140252277"/>
      <w:r w:rsidRPr="00A52A85">
        <w:t>Discussion</w:t>
      </w:r>
      <w:bookmarkEnd w:id="138"/>
      <w:bookmarkEnd w:id="139"/>
      <w:r w:rsidRPr="00A52A85">
        <w:t xml:space="preserve"> </w:t>
      </w:r>
    </w:p>
    <w:p w14:paraId="68ED9E8E" w14:textId="77777777" w:rsidR="00392A8F" w:rsidRPr="00A52A85" w:rsidRDefault="00392A8F" w:rsidP="00392A8F">
      <w:pPr>
        <w:rPr>
          <w:color w:val="000000" w:themeColor="text1"/>
        </w:rPr>
      </w:pPr>
    </w:p>
    <w:p w14:paraId="08A124D3" w14:textId="1E75E3E2" w:rsidR="008E370F" w:rsidRPr="00A52A85" w:rsidRDefault="008E370F" w:rsidP="008E370F">
      <w:pPr>
        <w:pStyle w:val="Heading2"/>
        <w:spacing w:line="360" w:lineRule="auto"/>
        <w:rPr>
          <w:rFonts w:cs="Arial"/>
          <w:color w:val="000000" w:themeColor="text1"/>
          <w:szCs w:val="24"/>
        </w:rPr>
      </w:pPr>
      <w:bookmarkStart w:id="141" w:name="_Toc132802540"/>
      <w:bookmarkStart w:id="142" w:name="_Toc140250186"/>
      <w:r w:rsidRPr="00A52A85">
        <w:rPr>
          <w:rFonts w:cs="Arial"/>
          <w:color w:val="000000" w:themeColor="text1"/>
          <w:szCs w:val="24"/>
        </w:rPr>
        <w:t>Key findings &amp; implications</w:t>
      </w:r>
      <w:bookmarkEnd w:id="141"/>
      <w:bookmarkEnd w:id="142"/>
      <w:r w:rsidRPr="00A52A85">
        <w:rPr>
          <w:rFonts w:cs="Arial"/>
          <w:color w:val="000000" w:themeColor="text1"/>
          <w:szCs w:val="24"/>
        </w:rPr>
        <w:t xml:space="preserve"> </w:t>
      </w:r>
    </w:p>
    <w:p w14:paraId="2BB420B5" w14:textId="77777777" w:rsidR="00392A8F" w:rsidRPr="00A52A85" w:rsidRDefault="00392A8F" w:rsidP="00392A8F">
      <w:pPr>
        <w:rPr>
          <w:color w:val="000000" w:themeColor="text1"/>
        </w:rPr>
      </w:pPr>
    </w:p>
    <w:p w14:paraId="389A2EC0" w14:textId="54E93161" w:rsidR="008E370F" w:rsidRPr="0019185D" w:rsidRDefault="008E370F" w:rsidP="0019185D">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This study was the first</w:t>
      </w:r>
      <w:r w:rsidR="00392A8F" w:rsidRPr="00A52A85">
        <w:rPr>
          <w:rFonts w:ascii="Arial" w:hAnsi="Arial" w:cs="Arial"/>
          <w:color w:val="000000" w:themeColor="text1"/>
          <w:sz w:val="24"/>
          <w:szCs w:val="24"/>
        </w:rPr>
        <w:t xml:space="preserve"> to explore </w:t>
      </w:r>
      <w:r w:rsidRPr="00A52A85">
        <w:rPr>
          <w:rFonts w:ascii="Arial" w:hAnsi="Arial" w:cs="Arial"/>
          <w:color w:val="000000" w:themeColor="text1"/>
          <w:sz w:val="24"/>
          <w:szCs w:val="24"/>
        </w:rPr>
        <w:t>experiences of social workers working within the Family Safeguarding Model, thus providing a unique</w:t>
      </w:r>
      <w:r w:rsidR="00392A8F" w:rsidRPr="00A52A85">
        <w:rPr>
          <w:rFonts w:ascii="Arial" w:hAnsi="Arial" w:cs="Arial"/>
          <w:color w:val="000000" w:themeColor="text1"/>
          <w:sz w:val="24"/>
          <w:szCs w:val="24"/>
        </w:rPr>
        <w:t xml:space="preserve"> contribution to the literature. </w:t>
      </w:r>
      <w:r w:rsidRPr="00A52A85">
        <w:rPr>
          <w:rFonts w:ascii="Arial" w:hAnsi="Arial" w:cs="Arial"/>
          <w:color w:val="000000" w:themeColor="text1"/>
          <w:sz w:val="24"/>
          <w:szCs w:val="24"/>
        </w:rPr>
        <w:t>Given the small scale of this study, caution should be applied when changes are offered to pract</w:t>
      </w:r>
      <w:r w:rsidR="00392A8F" w:rsidRPr="00A52A85">
        <w:rPr>
          <w:rFonts w:ascii="Arial" w:hAnsi="Arial" w:cs="Arial"/>
          <w:color w:val="000000" w:themeColor="text1"/>
          <w:sz w:val="24"/>
          <w:szCs w:val="24"/>
        </w:rPr>
        <w:t xml:space="preserve">ice. Regardless, the results </w:t>
      </w:r>
      <w:r w:rsidRPr="00A52A85">
        <w:rPr>
          <w:rFonts w:ascii="Arial" w:hAnsi="Arial" w:cs="Arial"/>
          <w:color w:val="000000" w:themeColor="text1"/>
          <w:sz w:val="24"/>
          <w:szCs w:val="24"/>
        </w:rPr>
        <w:t xml:space="preserve">have implications for </w:t>
      </w:r>
      <w:r w:rsidR="00AF5736">
        <w:rPr>
          <w:rFonts w:ascii="Arial" w:hAnsi="Arial" w:cs="Arial"/>
          <w:color w:val="000000" w:themeColor="text1"/>
          <w:sz w:val="24"/>
          <w:szCs w:val="24"/>
        </w:rPr>
        <w:t xml:space="preserve">clinical practice </w:t>
      </w:r>
      <w:r w:rsidR="002D4413">
        <w:rPr>
          <w:rFonts w:ascii="Arial" w:hAnsi="Arial" w:cs="Arial"/>
          <w:color w:val="000000" w:themeColor="text1"/>
          <w:sz w:val="24"/>
          <w:szCs w:val="24"/>
        </w:rPr>
        <w:t xml:space="preserve">in </w:t>
      </w:r>
      <w:r w:rsidRPr="00A52A85">
        <w:rPr>
          <w:rFonts w:ascii="Arial" w:hAnsi="Arial" w:cs="Arial"/>
          <w:color w:val="000000" w:themeColor="text1"/>
          <w:sz w:val="24"/>
          <w:szCs w:val="24"/>
        </w:rPr>
        <w:t>child protection services</w:t>
      </w:r>
      <w:r w:rsidR="00AF5736">
        <w:rPr>
          <w:rFonts w:ascii="Arial" w:hAnsi="Arial" w:cs="Arial"/>
          <w:color w:val="000000" w:themeColor="text1"/>
          <w:sz w:val="24"/>
          <w:szCs w:val="24"/>
        </w:rPr>
        <w:t>,</w:t>
      </w:r>
      <w:r w:rsidRPr="00A52A85">
        <w:rPr>
          <w:rFonts w:ascii="Arial" w:hAnsi="Arial" w:cs="Arial"/>
          <w:color w:val="000000" w:themeColor="text1"/>
          <w:sz w:val="24"/>
          <w:szCs w:val="24"/>
        </w:rPr>
        <w:t xml:space="preserve"> the welfare of social workers and the families they are supporting. </w:t>
      </w:r>
    </w:p>
    <w:p w14:paraId="740FEC4D" w14:textId="77777777" w:rsidR="00AA61A4" w:rsidRDefault="008E370F" w:rsidP="002D4413">
      <w:pPr>
        <w:spacing w:line="360" w:lineRule="auto"/>
        <w:ind w:firstLine="720"/>
        <w:contextualSpacing/>
        <w:rPr>
          <w:rFonts w:ascii="Arial" w:hAnsi="Arial" w:cs="Arial"/>
          <w:color w:val="000000" w:themeColor="text1"/>
          <w:sz w:val="24"/>
          <w:szCs w:val="24"/>
        </w:rPr>
      </w:pPr>
      <w:r w:rsidRPr="00A52A85">
        <w:rPr>
          <w:rFonts w:ascii="Arial" w:hAnsi="Arial" w:cs="Arial"/>
          <w:color w:val="000000" w:themeColor="text1"/>
          <w:sz w:val="24"/>
          <w:szCs w:val="24"/>
        </w:rPr>
        <w:t>Social workers expressed the usefulness in ‘working with’ and exploring families’ backgrounds through questions such as ‘what has happened to you</w:t>
      </w:r>
      <w:r w:rsidR="002D4413" w:rsidRPr="00A52A85">
        <w:rPr>
          <w:rFonts w:ascii="Arial" w:hAnsi="Arial" w:cs="Arial"/>
          <w:color w:val="000000" w:themeColor="text1"/>
          <w:sz w:val="24"/>
          <w:szCs w:val="24"/>
        </w:rPr>
        <w:t>’ and</w:t>
      </w:r>
      <w:r w:rsidRPr="00A52A85">
        <w:rPr>
          <w:rFonts w:ascii="Arial" w:hAnsi="Arial" w:cs="Arial"/>
          <w:color w:val="000000" w:themeColor="text1"/>
          <w:sz w:val="24"/>
          <w:szCs w:val="24"/>
        </w:rPr>
        <w:t xml:space="preserve"> emphasized the importance of parents describing their experiences first hand, as an important ‘piece of the puzzle’. The Power Threat Meaning Framework (PTMF), advocates for such approaches</w:t>
      </w:r>
      <w:r w:rsidR="00AF5736">
        <w:rPr>
          <w:rFonts w:ascii="Arial" w:hAnsi="Arial" w:cs="Arial"/>
          <w:color w:val="000000" w:themeColor="text1"/>
          <w:sz w:val="24"/>
          <w:szCs w:val="24"/>
        </w:rPr>
        <w:t xml:space="preserve"> </w:t>
      </w:r>
      <w:r w:rsidRPr="00A52A85">
        <w:rPr>
          <w:rFonts w:ascii="Arial" w:hAnsi="Arial" w:cs="Arial"/>
          <w:color w:val="000000" w:themeColor="text1"/>
          <w:sz w:val="24"/>
          <w:szCs w:val="24"/>
        </w:rPr>
        <w:t>outlin</w:t>
      </w:r>
      <w:r w:rsidR="00AF5736">
        <w:rPr>
          <w:rFonts w:ascii="Arial" w:hAnsi="Arial" w:cs="Arial"/>
          <w:color w:val="000000" w:themeColor="text1"/>
          <w:sz w:val="24"/>
          <w:szCs w:val="24"/>
        </w:rPr>
        <w:t>ing</w:t>
      </w:r>
      <w:r w:rsidRPr="00A52A85">
        <w:rPr>
          <w:rFonts w:ascii="Arial" w:hAnsi="Arial" w:cs="Arial"/>
          <w:color w:val="000000" w:themeColor="text1"/>
          <w:sz w:val="24"/>
          <w:szCs w:val="24"/>
        </w:rPr>
        <w:t xml:space="preserve"> the power in understanding complex behaviours in the context of surv</w:t>
      </w:r>
      <w:r w:rsidR="00392A8F" w:rsidRPr="00A52A85">
        <w:rPr>
          <w:rFonts w:ascii="Arial" w:hAnsi="Arial" w:cs="Arial"/>
          <w:color w:val="000000" w:themeColor="text1"/>
          <w:sz w:val="24"/>
          <w:szCs w:val="24"/>
        </w:rPr>
        <w:t>iving painful past experiences (see reference for more information) (</w:t>
      </w:r>
      <w:r w:rsidRPr="00A52A85">
        <w:rPr>
          <w:rFonts w:ascii="Arial" w:hAnsi="Arial" w:cs="Arial"/>
          <w:color w:val="000000" w:themeColor="text1"/>
          <w:sz w:val="24"/>
          <w:szCs w:val="24"/>
        </w:rPr>
        <w:t xml:space="preserve">Johnstone &amp; Boyle, 2018). </w:t>
      </w:r>
      <w:r w:rsidR="00E9296E" w:rsidRPr="00A52A85">
        <w:rPr>
          <w:rFonts w:ascii="Arial" w:hAnsi="Arial" w:cs="Arial"/>
          <w:color w:val="000000" w:themeColor="text1"/>
          <w:sz w:val="24"/>
          <w:szCs w:val="24"/>
        </w:rPr>
        <w:t xml:space="preserve">Professionals who begin to understand their clients’ experiences using psychological formulation, feel they, and clients, have more control over their problems, reduce their levels of blame towards clients’, and become more optimistic about being able to move forwards (Berry </w:t>
      </w:r>
      <w:r w:rsidR="00E9296E" w:rsidRPr="00A52A85">
        <w:rPr>
          <w:rFonts w:ascii="Arial" w:hAnsi="Arial" w:cs="Arial"/>
          <w:i/>
          <w:color w:val="000000" w:themeColor="text1"/>
          <w:sz w:val="24"/>
          <w:szCs w:val="24"/>
        </w:rPr>
        <w:t>et al</w:t>
      </w:r>
      <w:r w:rsidR="00E9296E" w:rsidRPr="00A52A85">
        <w:rPr>
          <w:rFonts w:ascii="Arial" w:hAnsi="Arial" w:cs="Arial"/>
          <w:color w:val="000000" w:themeColor="text1"/>
          <w:sz w:val="24"/>
          <w:szCs w:val="24"/>
        </w:rPr>
        <w:t xml:space="preserve">., 2009). </w:t>
      </w:r>
      <w:r w:rsidR="00E9296E">
        <w:rPr>
          <w:rFonts w:ascii="Arial" w:hAnsi="Arial" w:cs="Arial"/>
          <w:color w:val="000000" w:themeColor="text1"/>
          <w:sz w:val="24"/>
          <w:szCs w:val="24"/>
        </w:rPr>
        <w:t>The findings support this idea</w:t>
      </w:r>
      <w:r w:rsidR="00AA61A4">
        <w:rPr>
          <w:rFonts w:ascii="Arial" w:hAnsi="Arial" w:cs="Arial"/>
          <w:color w:val="000000" w:themeColor="text1"/>
          <w:sz w:val="24"/>
          <w:szCs w:val="24"/>
        </w:rPr>
        <w:t xml:space="preserve"> as</w:t>
      </w:r>
      <w:r w:rsidR="002D4413">
        <w:rPr>
          <w:rFonts w:ascii="Arial" w:hAnsi="Arial" w:cs="Arial"/>
          <w:color w:val="000000" w:themeColor="text1"/>
          <w:sz w:val="24"/>
          <w:szCs w:val="24"/>
        </w:rPr>
        <w:t xml:space="preserve"> </w:t>
      </w:r>
      <w:r w:rsidR="00AA61A4">
        <w:rPr>
          <w:rFonts w:ascii="Arial" w:hAnsi="Arial" w:cs="Arial"/>
          <w:color w:val="000000" w:themeColor="text1"/>
          <w:sz w:val="24"/>
          <w:szCs w:val="24"/>
        </w:rPr>
        <w:t>i</w:t>
      </w:r>
      <w:r w:rsidR="002D4413">
        <w:rPr>
          <w:rFonts w:ascii="Arial" w:hAnsi="Arial" w:cs="Arial"/>
          <w:color w:val="000000" w:themeColor="text1"/>
          <w:sz w:val="24"/>
          <w:szCs w:val="24"/>
        </w:rPr>
        <w:t>t</w:t>
      </w:r>
      <w:r w:rsidRPr="00A52A85">
        <w:rPr>
          <w:rFonts w:ascii="Arial" w:hAnsi="Arial" w:cs="Arial"/>
          <w:color w:val="000000" w:themeColor="text1"/>
          <w:sz w:val="24"/>
          <w:szCs w:val="24"/>
        </w:rPr>
        <w:t xml:space="preserve"> became possible for </w:t>
      </w:r>
      <w:r w:rsidR="00AA61A4">
        <w:rPr>
          <w:rFonts w:ascii="Arial" w:hAnsi="Arial" w:cs="Arial"/>
          <w:color w:val="000000" w:themeColor="text1"/>
          <w:sz w:val="24"/>
          <w:szCs w:val="24"/>
        </w:rPr>
        <w:t>social workers</w:t>
      </w:r>
      <w:r w:rsidR="00392A8F"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to hold in mind two perspectives; that behaviours are concerning </w:t>
      </w:r>
      <w:r w:rsidRPr="00A52A85">
        <w:rPr>
          <w:rFonts w:ascii="Arial" w:hAnsi="Arial" w:cs="Arial"/>
          <w:i/>
          <w:color w:val="000000" w:themeColor="text1"/>
          <w:sz w:val="24"/>
          <w:szCs w:val="24"/>
        </w:rPr>
        <w:t>and</w:t>
      </w:r>
      <w:r w:rsidRPr="00A52A85">
        <w:rPr>
          <w:rFonts w:ascii="Arial" w:hAnsi="Arial" w:cs="Arial"/>
          <w:color w:val="000000" w:themeColor="text1"/>
          <w:sz w:val="24"/>
          <w:szCs w:val="24"/>
        </w:rPr>
        <w:t xml:space="preserve"> that they are equally understandable. </w:t>
      </w:r>
      <w:bookmarkStart w:id="143" w:name="_Hlk140226176"/>
    </w:p>
    <w:p w14:paraId="77F0E741" w14:textId="1DAE78D0" w:rsidR="002D4413" w:rsidRDefault="008E370F" w:rsidP="002D4413">
      <w:pPr>
        <w:spacing w:line="360" w:lineRule="auto"/>
        <w:ind w:firstLine="720"/>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By exploring </w:t>
      </w:r>
      <w:r w:rsidR="0019185D" w:rsidRPr="00A52A85">
        <w:rPr>
          <w:rFonts w:ascii="Arial" w:hAnsi="Arial" w:cs="Arial"/>
          <w:color w:val="000000" w:themeColor="text1"/>
          <w:sz w:val="24"/>
          <w:szCs w:val="24"/>
        </w:rPr>
        <w:t>famil</w:t>
      </w:r>
      <w:r w:rsidR="0019185D">
        <w:rPr>
          <w:rFonts w:ascii="Arial" w:hAnsi="Arial" w:cs="Arial"/>
          <w:color w:val="000000" w:themeColor="text1"/>
          <w:sz w:val="24"/>
          <w:szCs w:val="24"/>
        </w:rPr>
        <w:t>ies’</w:t>
      </w:r>
      <w:r w:rsidRPr="00A52A85">
        <w:rPr>
          <w:rFonts w:ascii="Arial" w:hAnsi="Arial" w:cs="Arial"/>
          <w:color w:val="000000" w:themeColor="text1"/>
          <w:sz w:val="24"/>
          <w:szCs w:val="24"/>
        </w:rPr>
        <w:t xml:space="preserve"> background</w:t>
      </w:r>
      <w:r w:rsidR="0041040D">
        <w:rPr>
          <w:rFonts w:ascii="Arial" w:hAnsi="Arial" w:cs="Arial"/>
          <w:color w:val="000000" w:themeColor="text1"/>
          <w:sz w:val="24"/>
          <w:szCs w:val="24"/>
        </w:rPr>
        <w:t>s</w:t>
      </w:r>
      <w:r w:rsidRPr="00A52A85">
        <w:rPr>
          <w:rFonts w:ascii="Arial" w:hAnsi="Arial" w:cs="Arial"/>
          <w:color w:val="000000" w:themeColor="text1"/>
          <w:sz w:val="24"/>
          <w:szCs w:val="24"/>
        </w:rPr>
        <w:t xml:space="preserve"> and how power may have operated in their lives, social worker</w:t>
      </w:r>
      <w:r w:rsidR="002D4413">
        <w:rPr>
          <w:rFonts w:ascii="Arial" w:hAnsi="Arial" w:cs="Arial"/>
          <w:color w:val="000000" w:themeColor="text1"/>
          <w:sz w:val="24"/>
          <w:szCs w:val="24"/>
        </w:rPr>
        <w:t>s increased their</w:t>
      </w:r>
      <w:r w:rsidR="00D264CC">
        <w:rPr>
          <w:rFonts w:ascii="Arial" w:hAnsi="Arial" w:cs="Arial"/>
          <w:color w:val="000000" w:themeColor="text1"/>
          <w:sz w:val="24"/>
          <w:szCs w:val="24"/>
        </w:rPr>
        <w:t xml:space="preserve"> </w:t>
      </w:r>
      <w:r w:rsidRPr="00A52A85">
        <w:rPr>
          <w:rFonts w:ascii="Arial" w:hAnsi="Arial" w:cs="Arial"/>
          <w:color w:val="000000" w:themeColor="text1"/>
          <w:sz w:val="24"/>
          <w:szCs w:val="24"/>
        </w:rPr>
        <w:t>aware</w:t>
      </w:r>
      <w:r w:rsidR="002D4413">
        <w:rPr>
          <w:rFonts w:ascii="Arial" w:hAnsi="Arial" w:cs="Arial"/>
          <w:color w:val="000000" w:themeColor="text1"/>
          <w:sz w:val="24"/>
          <w:szCs w:val="24"/>
        </w:rPr>
        <w:t>ness</w:t>
      </w:r>
      <w:r w:rsidRPr="00A52A85">
        <w:rPr>
          <w:rFonts w:ascii="Arial" w:hAnsi="Arial" w:cs="Arial"/>
          <w:color w:val="000000" w:themeColor="text1"/>
          <w:sz w:val="24"/>
          <w:szCs w:val="24"/>
        </w:rPr>
        <w:t xml:space="preserve"> of the psychological impact</w:t>
      </w:r>
      <w:r w:rsidR="002D4413">
        <w:rPr>
          <w:rFonts w:ascii="Arial" w:hAnsi="Arial" w:cs="Arial"/>
          <w:color w:val="000000" w:themeColor="text1"/>
          <w:sz w:val="24"/>
          <w:szCs w:val="24"/>
        </w:rPr>
        <w:t>s</w:t>
      </w:r>
      <w:r w:rsidRPr="00A52A85">
        <w:rPr>
          <w:rFonts w:ascii="Arial" w:hAnsi="Arial" w:cs="Arial"/>
          <w:color w:val="000000" w:themeColor="text1"/>
          <w:sz w:val="24"/>
          <w:szCs w:val="24"/>
        </w:rPr>
        <w:t xml:space="preserve"> of austerity (McGrath, 2016)</w:t>
      </w:r>
      <w:r w:rsidR="0019185D">
        <w:rPr>
          <w:rFonts w:ascii="Arial" w:hAnsi="Arial" w:cs="Arial"/>
          <w:color w:val="000000" w:themeColor="text1"/>
          <w:sz w:val="24"/>
          <w:szCs w:val="24"/>
        </w:rPr>
        <w:t>,</w:t>
      </w:r>
      <w:r w:rsidRPr="00A52A85">
        <w:rPr>
          <w:rFonts w:ascii="Arial" w:hAnsi="Arial" w:cs="Arial"/>
          <w:color w:val="000000" w:themeColor="text1"/>
          <w:sz w:val="24"/>
          <w:szCs w:val="24"/>
        </w:rPr>
        <w:t xml:space="preserve"> </w:t>
      </w:r>
      <w:r w:rsidR="00715BA7">
        <w:rPr>
          <w:rFonts w:ascii="Arial" w:hAnsi="Arial" w:cs="Arial"/>
          <w:color w:val="000000" w:themeColor="text1"/>
          <w:sz w:val="24"/>
          <w:szCs w:val="24"/>
        </w:rPr>
        <w:t xml:space="preserve">and </w:t>
      </w:r>
      <w:r w:rsidRPr="00A52A85">
        <w:rPr>
          <w:rFonts w:ascii="Arial" w:hAnsi="Arial" w:cs="Arial"/>
          <w:color w:val="000000" w:themeColor="text1"/>
          <w:sz w:val="24"/>
          <w:szCs w:val="24"/>
        </w:rPr>
        <w:t xml:space="preserve">were united with families </w:t>
      </w:r>
      <w:r w:rsidR="00A66928">
        <w:rPr>
          <w:rFonts w:ascii="Arial" w:hAnsi="Arial" w:cs="Arial"/>
          <w:color w:val="000000" w:themeColor="text1"/>
          <w:sz w:val="24"/>
          <w:szCs w:val="24"/>
        </w:rPr>
        <w:t>in exploring</w:t>
      </w:r>
      <w:r w:rsidRPr="00A52A85">
        <w:rPr>
          <w:rFonts w:ascii="Arial" w:hAnsi="Arial" w:cs="Arial"/>
          <w:color w:val="000000" w:themeColor="text1"/>
          <w:sz w:val="24"/>
          <w:szCs w:val="24"/>
        </w:rPr>
        <w:t xml:space="preserve"> the sourc</w:t>
      </w:r>
      <w:r w:rsidR="002D4413">
        <w:rPr>
          <w:rFonts w:ascii="Arial" w:hAnsi="Arial" w:cs="Arial"/>
          <w:color w:val="000000" w:themeColor="text1"/>
          <w:sz w:val="24"/>
          <w:szCs w:val="24"/>
        </w:rPr>
        <w:t>e</w:t>
      </w:r>
      <w:r w:rsidRPr="00A52A85">
        <w:rPr>
          <w:rFonts w:ascii="Arial" w:hAnsi="Arial" w:cs="Arial"/>
          <w:color w:val="000000" w:themeColor="text1"/>
          <w:sz w:val="24"/>
          <w:szCs w:val="24"/>
        </w:rPr>
        <w:t xml:space="preserve"> o</w:t>
      </w:r>
      <w:r w:rsidR="00392A8F" w:rsidRPr="00A52A85">
        <w:rPr>
          <w:rFonts w:ascii="Arial" w:hAnsi="Arial" w:cs="Arial"/>
          <w:color w:val="000000" w:themeColor="text1"/>
          <w:sz w:val="24"/>
          <w:szCs w:val="24"/>
        </w:rPr>
        <w:t>f their distress</w:t>
      </w:r>
      <w:bookmarkEnd w:id="143"/>
      <w:r w:rsidR="00715BA7">
        <w:rPr>
          <w:rFonts w:ascii="Arial" w:hAnsi="Arial" w:cs="Arial"/>
          <w:color w:val="000000" w:themeColor="text1"/>
          <w:sz w:val="24"/>
          <w:szCs w:val="24"/>
        </w:rPr>
        <w:t xml:space="preserve">. </w:t>
      </w:r>
      <w:r w:rsidR="002D4413">
        <w:rPr>
          <w:rFonts w:ascii="Arial" w:hAnsi="Arial" w:cs="Arial"/>
          <w:color w:val="000000" w:themeColor="text1"/>
          <w:sz w:val="24"/>
          <w:szCs w:val="24"/>
        </w:rPr>
        <w:t xml:space="preserve">Further, there was </w:t>
      </w:r>
      <w:r w:rsidR="002D4413" w:rsidRPr="00A52A85">
        <w:rPr>
          <w:rFonts w:ascii="Arial" w:hAnsi="Arial" w:cs="Arial"/>
          <w:color w:val="000000" w:themeColor="text1"/>
          <w:sz w:val="24"/>
          <w:szCs w:val="24"/>
        </w:rPr>
        <w:t>an implicit recognition of the power social workers held</w:t>
      </w:r>
      <w:r w:rsidR="002D4413">
        <w:rPr>
          <w:rFonts w:ascii="Arial" w:hAnsi="Arial" w:cs="Arial"/>
          <w:color w:val="000000" w:themeColor="text1"/>
          <w:sz w:val="24"/>
          <w:szCs w:val="24"/>
        </w:rPr>
        <w:t xml:space="preserve"> themselves</w:t>
      </w:r>
      <w:r w:rsidR="002D4413" w:rsidRPr="00A52A85">
        <w:rPr>
          <w:rFonts w:ascii="Arial" w:hAnsi="Arial" w:cs="Arial"/>
          <w:color w:val="000000" w:themeColor="text1"/>
          <w:sz w:val="24"/>
          <w:szCs w:val="24"/>
        </w:rPr>
        <w:t xml:space="preserve"> in their roles</w:t>
      </w:r>
      <w:r w:rsidR="002D4413">
        <w:rPr>
          <w:rFonts w:ascii="Arial" w:hAnsi="Arial" w:cs="Arial"/>
          <w:color w:val="000000" w:themeColor="text1"/>
          <w:sz w:val="24"/>
          <w:szCs w:val="24"/>
        </w:rPr>
        <w:t>.</w:t>
      </w:r>
      <w:r w:rsidR="002D4413" w:rsidRPr="002D4413">
        <w:rPr>
          <w:rFonts w:ascii="Arial" w:hAnsi="Arial" w:cs="Arial"/>
          <w:color w:val="000000" w:themeColor="text1"/>
          <w:sz w:val="24"/>
          <w:szCs w:val="24"/>
        </w:rPr>
        <w:t xml:space="preserve"> </w:t>
      </w:r>
      <w:r w:rsidR="00AA61A4">
        <w:rPr>
          <w:rFonts w:ascii="Arial" w:hAnsi="Arial" w:cs="Arial"/>
          <w:color w:val="000000" w:themeColor="text1"/>
          <w:sz w:val="24"/>
          <w:szCs w:val="24"/>
        </w:rPr>
        <w:t>S</w:t>
      </w:r>
      <w:r w:rsidR="002D4413">
        <w:rPr>
          <w:rFonts w:ascii="Arial" w:hAnsi="Arial" w:cs="Arial"/>
          <w:color w:val="000000" w:themeColor="text1"/>
          <w:sz w:val="24"/>
          <w:szCs w:val="24"/>
        </w:rPr>
        <w:t>ocial workers reflected on the tensions of building relationships with families whilst working within the pressures of statutory services, and the mistrust families have of them</w:t>
      </w:r>
      <w:r w:rsidR="002D4413" w:rsidRPr="00A52A85">
        <w:rPr>
          <w:rFonts w:ascii="Arial" w:hAnsi="Arial" w:cs="Arial"/>
          <w:color w:val="000000" w:themeColor="text1"/>
          <w:sz w:val="24"/>
          <w:szCs w:val="24"/>
        </w:rPr>
        <w:t xml:space="preserve"> (Gorman, 2018). </w:t>
      </w:r>
      <w:r w:rsidR="002D4413">
        <w:rPr>
          <w:rFonts w:ascii="Arial" w:hAnsi="Arial" w:cs="Arial"/>
          <w:color w:val="000000" w:themeColor="text1"/>
          <w:sz w:val="24"/>
          <w:szCs w:val="24"/>
        </w:rPr>
        <w:t xml:space="preserve"> </w:t>
      </w:r>
      <w:r w:rsidR="002D4413">
        <w:rPr>
          <w:rFonts w:ascii="Arial" w:hAnsi="Arial" w:cs="Arial"/>
          <w:color w:val="000000" w:themeColor="text1"/>
          <w:sz w:val="24"/>
          <w:szCs w:val="24"/>
        </w:rPr>
        <w:t>The</w:t>
      </w:r>
      <w:r w:rsidR="00D66C72">
        <w:rPr>
          <w:rFonts w:ascii="Arial" w:hAnsi="Arial" w:cs="Arial"/>
          <w:color w:val="000000" w:themeColor="text1"/>
          <w:sz w:val="24"/>
          <w:szCs w:val="24"/>
        </w:rPr>
        <w:t>re</w:t>
      </w:r>
      <w:r w:rsidR="00AA61A4">
        <w:rPr>
          <w:rFonts w:ascii="Arial" w:hAnsi="Arial" w:cs="Arial"/>
          <w:color w:val="000000" w:themeColor="text1"/>
          <w:sz w:val="24"/>
          <w:szCs w:val="24"/>
        </w:rPr>
        <w:t xml:space="preserve"> was an emphasis on challenging</w:t>
      </w:r>
      <w:r w:rsidR="002D4413">
        <w:rPr>
          <w:rFonts w:ascii="Arial" w:hAnsi="Arial" w:cs="Arial"/>
          <w:color w:val="000000" w:themeColor="text1"/>
          <w:sz w:val="24"/>
          <w:szCs w:val="24"/>
        </w:rPr>
        <w:t xml:space="preserve"> the stigma </w:t>
      </w:r>
      <w:r w:rsidR="002D4413">
        <w:rPr>
          <w:rFonts w:ascii="Arial" w:hAnsi="Arial" w:cs="Arial"/>
          <w:color w:val="000000" w:themeColor="text1"/>
          <w:sz w:val="24"/>
          <w:szCs w:val="24"/>
        </w:rPr>
        <w:t xml:space="preserve">and oppressive processes that can overshadow their </w:t>
      </w:r>
      <w:r w:rsidR="002D4413">
        <w:rPr>
          <w:rFonts w:ascii="Arial" w:hAnsi="Arial" w:cs="Arial"/>
          <w:color w:val="000000" w:themeColor="text1"/>
          <w:sz w:val="24"/>
          <w:szCs w:val="24"/>
        </w:rPr>
        <w:lastRenderedPageBreak/>
        <w:t>personal values to the work</w:t>
      </w:r>
      <w:r w:rsidR="002D4413" w:rsidRPr="00A52A85">
        <w:rPr>
          <w:rFonts w:ascii="Arial" w:hAnsi="Arial" w:cs="Arial"/>
          <w:color w:val="000000" w:themeColor="text1"/>
          <w:sz w:val="24"/>
          <w:szCs w:val="24"/>
        </w:rPr>
        <w:t>, illustrated through collaborative and non-hierarchical language (e.g., ‘walk alongside, sit down with etc.). Such approaches challenge the historical misuse of power in statutory services, which can be central to the development and maintenance of distress (Boyle, 2022</w:t>
      </w:r>
      <w:r w:rsidR="002D4413">
        <w:rPr>
          <w:rFonts w:ascii="Arial" w:hAnsi="Arial" w:cs="Arial"/>
          <w:color w:val="000000" w:themeColor="text1"/>
          <w:sz w:val="24"/>
          <w:szCs w:val="24"/>
        </w:rPr>
        <w:t xml:space="preserve">). </w:t>
      </w:r>
    </w:p>
    <w:p w14:paraId="3F44FE4B" w14:textId="77777777" w:rsidR="00715BA7" w:rsidRDefault="00715BA7" w:rsidP="002D4413">
      <w:pPr>
        <w:spacing w:line="360" w:lineRule="auto"/>
        <w:contextualSpacing/>
        <w:rPr>
          <w:rFonts w:ascii="Arial" w:hAnsi="Arial" w:cs="Arial"/>
          <w:color w:val="000000" w:themeColor="text1"/>
          <w:sz w:val="24"/>
          <w:szCs w:val="24"/>
        </w:rPr>
      </w:pPr>
    </w:p>
    <w:p w14:paraId="499B2AD9" w14:textId="5D49C3A2" w:rsidR="00715BA7" w:rsidRDefault="002D4413" w:rsidP="00715BA7">
      <w:pPr>
        <w:spacing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F</w:t>
      </w:r>
      <w:r w:rsidR="00715BA7">
        <w:rPr>
          <w:rFonts w:ascii="Arial" w:hAnsi="Arial" w:cs="Arial"/>
          <w:color w:val="000000" w:themeColor="text1"/>
          <w:sz w:val="24"/>
          <w:szCs w:val="24"/>
        </w:rPr>
        <w:t xml:space="preserve">eeling held by the wider system and having increased multi-agency support in-house enabled social workers to develop what can be referred to theoretically </w:t>
      </w:r>
      <w:r w:rsidR="00715BA7" w:rsidRPr="00A52A85">
        <w:rPr>
          <w:rFonts w:ascii="Arial" w:hAnsi="Arial" w:cs="Arial"/>
          <w:color w:val="000000" w:themeColor="text1"/>
          <w:sz w:val="24"/>
          <w:szCs w:val="24"/>
        </w:rPr>
        <w:t>as</w:t>
      </w:r>
      <w:r w:rsidR="00715BA7">
        <w:rPr>
          <w:rFonts w:ascii="Arial" w:hAnsi="Arial" w:cs="Arial"/>
          <w:color w:val="000000" w:themeColor="text1"/>
          <w:sz w:val="24"/>
          <w:szCs w:val="24"/>
        </w:rPr>
        <w:t xml:space="preserve"> </w:t>
      </w:r>
      <w:r w:rsidR="00715BA7" w:rsidRPr="00A52A85">
        <w:rPr>
          <w:rFonts w:ascii="Arial" w:hAnsi="Arial" w:cs="Arial"/>
          <w:color w:val="000000" w:themeColor="text1"/>
          <w:sz w:val="24"/>
          <w:szCs w:val="24"/>
        </w:rPr>
        <w:t>‘a secure base’ (Bowlby, 1979)</w:t>
      </w:r>
      <w:r w:rsidR="00AA61A4">
        <w:rPr>
          <w:rFonts w:ascii="Arial" w:hAnsi="Arial" w:cs="Arial"/>
          <w:color w:val="000000" w:themeColor="text1"/>
          <w:sz w:val="24"/>
          <w:szCs w:val="24"/>
        </w:rPr>
        <w:t xml:space="preserve">, </w:t>
      </w:r>
      <w:r w:rsidR="00715BA7">
        <w:rPr>
          <w:rFonts w:ascii="Arial" w:hAnsi="Arial" w:cs="Arial"/>
          <w:color w:val="000000" w:themeColor="text1"/>
          <w:sz w:val="24"/>
          <w:szCs w:val="24"/>
        </w:rPr>
        <w:t>operat</w:t>
      </w:r>
      <w:r w:rsidR="00AA61A4">
        <w:rPr>
          <w:rFonts w:ascii="Arial" w:hAnsi="Arial" w:cs="Arial"/>
          <w:color w:val="000000" w:themeColor="text1"/>
          <w:sz w:val="24"/>
          <w:szCs w:val="24"/>
        </w:rPr>
        <w:t>ing</w:t>
      </w:r>
      <w:r w:rsidR="00715BA7">
        <w:rPr>
          <w:rFonts w:ascii="Arial" w:hAnsi="Arial" w:cs="Arial"/>
          <w:color w:val="000000" w:themeColor="text1"/>
          <w:sz w:val="24"/>
          <w:szCs w:val="24"/>
        </w:rPr>
        <w:t xml:space="preserve"> from a secure-base leadership framework </w:t>
      </w:r>
      <w:r w:rsidR="00715BA7" w:rsidRPr="00A52A85">
        <w:rPr>
          <w:rFonts w:ascii="Arial" w:hAnsi="Arial" w:cs="Arial"/>
          <w:color w:val="000000" w:themeColor="text1"/>
          <w:sz w:val="24"/>
          <w:szCs w:val="24"/>
        </w:rPr>
        <w:t>(Coombe, 2010)</w:t>
      </w:r>
      <w:r w:rsidR="00715BA7">
        <w:rPr>
          <w:rFonts w:ascii="Arial" w:hAnsi="Arial" w:cs="Arial"/>
          <w:color w:val="000000" w:themeColor="text1"/>
          <w:sz w:val="24"/>
          <w:szCs w:val="24"/>
        </w:rPr>
        <w:t xml:space="preserve">. </w:t>
      </w:r>
      <w:r w:rsidR="00AA61A4">
        <w:rPr>
          <w:rFonts w:ascii="Arial" w:hAnsi="Arial" w:cs="Arial"/>
          <w:color w:val="000000" w:themeColor="text1"/>
          <w:sz w:val="24"/>
          <w:szCs w:val="24"/>
        </w:rPr>
        <w:t>Thus</w:t>
      </w:r>
      <w:r w:rsidR="00715BA7">
        <w:rPr>
          <w:rFonts w:ascii="Arial" w:hAnsi="Arial" w:cs="Arial"/>
          <w:color w:val="000000" w:themeColor="text1"/>
          <w:sz w:val="24"/>
          <w:szCs w:val="24"/>
        </w:rPr>
        <w:t xml:space="preserve">, social workers </w:t>
      </w:r>
      <w:r w:rsidR="00715BA7" w:rsidRPr="00A52A85">
        <w:rPr>
          <w:rFonts w:ascii="Arial" w:hAnsi="Arial" w:cs="Arial"/>
          <w:color w:val="000000" w:themeColor="text1"/>
          <w:sz w:val="24"/>
          <w:szCs w:val="24"/>
        </w:rPr>
        <w:t xml:space="preserve">felt able to connect with families, take positive risks, sit with uncertainty and </w:t>
      </w:r>
      <w:r w:rsidR="00AA61A4">
        <w:rPr>
          <w:rFonts w:ascii="Arial" w:hAnsi="Arial" w:cs="Arial"/>
          <w:color w:val="000000" w:themeColor="text1"/>
          <w:sz w:val="24"/>
          <w:szCs w:val="24"/>
        </w:rPr>
        <w:t xml:space="preserve">manage </w:t>
      </w:r>
      <w:r w:rsidR="00715BA7" w:rsidRPr="00A52A85">
        <w:rPr>
          <w:rFonts w:ascii="Arial" w:hAnsi="Arial" w:cs="Arial"/>
          <w:color w:val="000000" w:themeColor="text1"/>
          <w:sz w:val="24"/>
          <w:szCs w:val="24"/>
        </w:rPr>
        <w:t>their own professional anxiety</w:t>
      </w:r>
      <w:r w:rsidR="00715BA7">
        <w:rPr>
          <w:rFonts w:ascii="Arial" w:hAnsi="Arial" w:cs="Arial"/>
          <w:color w:val="000000" w:themeColor="text1"/>
          <w:sz w:val="24"/>
          <w:szCs w:val="24"/>
        </w:rPr>
        <w:t>.</w:t>
      </w:r>
      <w:r w:rsidR="00715BA7" w:rsidRPr="00A52A85">
        <w:rPr>
          <w:rFonts w:ascii="Arial" w:hAnsi="Arial" w:cs="Arial"/>
          <w:color w:val="000000" w:themeColor="text1"/>
          <w:sz w:val="24"/>
          <w:szCs w:val="24"/>
        </w:rPr>
        <w:t xml:space="preserve"> When resources were readily available to them, and when working with professionals ‘under one roof’, they felt protected, enabling them to feel confident in their roles and adequately meet the needs of families. </w:t>
      </w:r>
    </w:p>
    <w:p w14:paraId="6340F11D" w14:textId="77777777" w:rsidR="00715BA7" w:rsidRDefault="00715BA7" w:rsidP="00715BA7">
      <w:pPr>
        <w:spacing w:line="360" w:lineRule="auto"/>
        <w:ind w:firstLine="720"/>
        <w:contextualSpacing/>
        <w:rPr>
          <w:rFonts w:ascii="Arial" w:hAnsi="Arial" w:cs="Arial"/>
          <w:color w:val="000000" w:themeColor="text1"/>
          <w:sz w:val="24"/>
          <w:szCs w:val="24"/>
        </w:rPr>
      </w:pPr>
    </w:p>
    <w:p w14:paraId="5552FF84" w14:textId="6E6850E4" w:rsidR="00943013" w:rsidRDefault="00943013" w:rsidP="00510DD6">
      <w:pPr>
        <w:spacing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The importance of physical MDT</w:t>
      </w:r>
      <w:r w:rsidR="00AA61A4">
        <w:rPr>
          <w:rFonts w:ascii="Arial" w:hAnsi="Arial" w:cs="Arial"/>
          <w:color w:val="000000" w:themeColor="text1"/>
          <w:sz w:val="24"/>
          <w:szCs w:val="24"/>
        </w:rPr>
        <w:t xml:space="preserve"> physical</w:t>
      </w:r>
      <w:r>
        <w:rPr>
          <w:rFonts w:ascii="Arial" w:hAnsi="Arial" w:cs="Arial"/>
          <w:color w:val="000000" w:themeColor="text1"/>
          <w:sz w:val="24"/>
          <w:szCs w:val="24"/>
        </w:rPr>
        <w:t xml:space="preserve"> presence was highlighted </w:t>
      </w:r>
      <w:r w:rsidR="002D4413">
        <w:rPr>
          <w:rFonts w:ascii="Arial" w:hAnsi="Arial" w:cs="Arial"/>
          <w:color w:val="000000" w:themeColor="text1"/>
          <w:sz w:val="24"/>
          <w:szCs w:val="24"/>
        </w:rPr>
        <w:t xml:space="preserve">further </w:t>
      </w:r>
      <w:r>
        <w:rPr>
          <w:rFonts w:ascii="Arial" w:hAnsi="Arial" w:cs="Arial"/>
          <w:color w:val="000000" w:themeColor="text1"/>
          <w:sz w:val="24"/>
          <w:szCs w:val="24"/>
        </w:rPr>
        <w:t>when</w:t>
      </w:r>
      <w:r w:rsidR="00715BA7" w:rsidRPr="00A52A85">
        <w:rPr>
          <w:rFonts w:ascii="Arial" w:hAnsi="Arial" w:cs="Arial"/>
          <w:color w:val="000000" w:themeColor="text1"/>
          <w:sz w:val="24"/>
          <w:szCs w:val="24"/>
        </w:rPr>
        <w:t xml:space="preserve"> </w:t>
      </w:r>
      <w:r w:rsidRPr="00A52A85">
        <w:rPr>
          <w:rFonts w:ascii="Arial" w:hAnsi="Arial" w:cs="Arial"/>
          <w:color w:val="000000" w:themeColor="text1"/>
          <w:sz w:val="24"/>
          <w:szCs w:val="24"/>
        </w:rPr>
        <w:t>social</w:t>
      </w:r>
      <w:r w:rsidR="00715BA7" w:rsidRPr="00A52A85">
        <w:rPr>
          <w:rFonts w:ascii="Arial" w:hAnsi="Arial" w:cs="Arial"/>
          <w:color w:val="000000" w:themeColor="text1"/>
          <w:sz w:val="24"/>
          <w:szCs w:val="24"/>
        </w:rPr>
        <w:t xml:space="preserve"> workers described </w:t>
      </w:r>
      <w:r>
        <w:rPr>
          <w:rFonts w:ascii="Arial" w:hAnsi="Arial" w:cs="Arial"/>
          <w:color w:val="000000" w:themeColor="text1"/>
          <w:sz w:val="24"/>
          <w:szCs w:val="24"/>
        </w:rPr>
        <w:t>the impact</w:t>
      </w:r>
      <w:r w:rsidR="00715BA7" w:rsidRPr="00A52A85">
        <w:rPr>
          <w:rFonts w:ascii="Arial" w:hAnsi="Arial" w:cs="Arial"/>
          <w:color w:val="000000" w:themeColor="text1"/>
          <w:sz w:val="24"/>
          <w:szCs w:val="24"/>
        </w:rPr>
        <w:t xml:space="preserve"> </w:t>
      </w:r>
      <w:r>
        <w:rPr>
          <w:rFonts w:ascii="Arial" w:hAnsi="Arial" w:cs="Arial"/>
          <w:color w:val="000000" w:themeColor="text1"/>
          <w:sz w:val="24"/>
          <w:szCs w:val="24"/>
        </w:rPr>
        <w:t>Covid-19 had on staffing and service pressures. T</w:t>
      </w:r>
      <w:r w:rsidRPr="00A52A85">
        <w:rPr>
          <w:rFonts w:ascii="Arial" w:hAnsi="Arial" w:cs="Arial"/>
          <w:color w:val="000000" w:themeColor="text1"/>
          <w:sz w:val="24"/>
          <w:szCs w:val="24"/>
        </w:rPr>
        <w:t xml:space="preserve">he mandates to ‘work from home’ during the Covid-19 pandemic, resulted in a service that was originally positioned as ‘having all professionals under one roof’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2017), working in </w:t>
      </w:r>
      <w:r>
        <w:rPr>
          <w:rFonts w:ascii="Arial" w:hAnsi="Arial" w:cs="Arial"/>
          <w:color w:val="000000" w:themeColor="text1"/>
          <w:sz w:val="24"/>
          <w:szCs w:val="24"/>
        </w:rPr>
        <w:t xml:space="preserve">a </w:t>
      </w:r>
      <w:r w:rsidRPr="00A52A85">
        <w:rPr>
          <w:rFonts w:ascii="Arial" w:hAnsi="Arial" w:cs="Arial"/>
          <w:color w:val="000000" w:themeColor="text1"/>
          <w:sz w:val="24"/>
          <w:szCs w:val="24"/>
        </w:rPr>
        <w:t xml:space="preserve">silo. </w:t>
      </w:r>
      <w:r>
        <w:rPr>
          <w:rFonts w:ascii="Arial" w:hAnsi="Arial" w:cs="Arial"/>
          <w:color w:val="000000" w:themeColor="text1"/>
          <w:sz w:val="24"/>
          <w:szCs w:val="24"/>
        </w:rPr>
        <w:t>The sense of professional isolation and social workers back to ‘putting out fires’</w:t>
      </w:r>
      <w:r w:rsidR="00510DD6">
        <w:rPr>
          <w:rFonts w:ascii="Arial" w:hAnsi="Arial" w:cs="Arial"/>
          <w:color w:val="000000" w:themeColor="text1"/>
          <w:sz w:val="24"/>
          <w:szCs w:val="24"/>
        </w:rPr>
        <w:t xml:space="preserve">, illustrates a reactive approach to such work, rather than one that enables positive risk taking and hope. </w:t>
      </w:r>
      <w:r w:rsidR="00715BA7" w:rsidRPr="00A52A85">
        <w:rPr>
          <w:rFonts w:ascii="Arial" w:hAnsi="Arial" w:cs="Arial"/>
          <w:color w:val="000000" w:themeColor="text1"/>
          <w:sz w:val="24"/>
          <w:szCs w:val="24"/>
        </w:rPr>
        <w:t>Reductions in resources are known to decrease overall job satisfaction in such settings (Stand &amp; Dore, 2009), thus it is unsurprising that social workers appeared despondent and reported feeling they were letting families down</w:t>
      </w:r>
      <w:r>
        <w:rPr>
          <w:rFonts w:ascii="Arial" w:hAnsi="Arial" w:cs="Arial"/>
          <w:color w:val="000000" w:themeColor="text1"/>
          <w:sz w:val="24"/>
          <w:szCs w:val="24"/>
        </w:rPr>
        <w:t xml:space="preserve"> again</w:t>
      </w:r>
      <w:r w:rsidR="00715BA7" w:rsidRPr="00A52A85">
        <w:rPr>
          <w:rFonts w:ascii="Arial" w:hAnsi="Arial" w:cs="Arial"/>
          <w:color w:val="000000" w:themeColor="text1"/>
          <w:sz w:val="24"/>
          <w:szCs w:val="24"/>
        </w:rPr>
        <w:t>. When social workers felt unable to meet the needs of their families, there was a loss of direction in their work, and the benefits of the model that initially enabled them to put the child at the centre of what they do became lost (Zell, 2006</w:t>
      </w:r>
      <w:r>
        <w:rPr>
          <w:rFonts w:ascii="Arial" w:hAnsi="Arial" w:cs="Arial"/>
          <w:color w:val="000000" w:themeColor="text1"/>
          <w:sz w:val="24"/>
          <w:szCs w:val="24"/>
        </w:rPr>
        <w:t xml:space="preserve">). </w:t>
      </w:r>
      <w:r w:rsidRPr="00A52A85">
        <w:rPr>
          <w:rFonts w:ascii="Arial" w:hAnsi="Arial" w:cs="Arial"/>
          <w:color w:val="000000" w:themeColor="text1"/>
          <w:sz w:val="24"/>
          <w:szCs w:val="24"/>
        </w:rPr>
        <w:t xml:space="preserve">Social workers described family safeguarding as ‘not being what </w:t>
      </w:r>
      <w:proofErr w:type="gramStart"/>
      <w:r w:rsidRPr="00A52A85">
        <w:rPr>
          <w:rFonts w:ascii="Arial" w:hAnsi="Arial" w:cs="Arial"/>
          <w:color w:val="000000" w:themeColor="text1"/>
          <w:sz w:val="24"/>
          <w:szCs w:val="24"/>
        </w:rPr>
        <w:t>it</w:t>
      </w:r>
      <w:proofErr w:type="gramEnd"/>
      <w:r w:rsidRPr="00A52A85">
        <w:rPr>
          <w:rFonts w:ascii="Arial" w:hAnsi="Arial" w:cs="Arial"/>
          <w:color w:val="000000" w:themeColor="text1"/>
          <w:sz w:val="24"/>
          <w:szCs w:val="24"/>
        </w:rPr>
        <w:t xml:space="preserve"> was’ </w:t>
      </w:r>
      <w:r w:rsidR="00510DD6">
        <w:rPr>
          <w:rFonts w:ascii="Arial" w:hAnsi="Arial" w:cs="Arial"/>
          <w:color w:val="000000" w:themeColor="text1"/>
          <w:sz w:val="24"/>
          <w:szCs w:val="24"/>
        </w:rPr>
        <w:t xml:space="preserve">highlighting the need to </w:t>
      </w:r>
      <w:r w:rsidRPr="00A52A85">
        <w:rPr>
          <w:rFonts w:ascii="Arial" w:hAnsi="Arial" w:cs="Arial"/>
          <w:color w:val="000000" w:themeColor="text1"/>
          <w:sz w:val="24"/>
          <w:szCs w:val="24"/>
        </w:rPr>
        <w:t xml:space="preserve">get back to managing risk together as a multi-agency, </w:t>
      </w:r>
      <w:r w:rsidR="00510DD6">
        <w:rPr>
          <w:rFonts w:ascii="Arial" w:hAnsi="Arial" w:cs="Arial"/>
          <w:color w:val="000000" w:themeColor="text1"/>
          <w:sz w:val="24"/>
          <w:szCs w:val="24"/>
        </w:rPr>
        <w:t>which</w:t>
      </w:r>
      <w:r w:rsidRPr="00A52A85">
        <w:rPr>
          <w:rFonts w:ascii="Arial" w:hAnsi="Arial" w:cs="Arial"/>
          <w:color w:val="000000" w:themeColor="text1"/>
          <w:sz w:val="24"/>
          <w:szCs w:val="24"/>
        </w:rPr>
        <w:t xml:space="preserve"> </w:t>
      </w:r>
      <w:r w:rsidR="00510DD6">
        <w:rPr>
          <w:rFonts w:ascii="Arial" w:hAnsi="Arial" w:cs="Arial"/>
          <w:color w:val="000000" w:themeColor="text1"/>
          <w:sz w:val="24"/>
          <w:szCs w:val="24"/>
        </w:rPr>
        <w:t>has been consistently</w:t>
      </w:r>
      <w:r w:rsidRPr="00A52A85">
        <w:rPr>
          <w:rFonts w:ascii="Arial" w:hAnsi="Arial" w:cs="Arial"/>
          <w:color w:val="000000" w:themeColor="text1"/>
          <w:sz w:val="24"/>
          <w:szCs w:val="24"/>
        </w:rPr>
        <w:t xml:space="preserve"> reported as paramount when protecting vulnerable children in complex families (Coates, 2017, Munroe, 2011). </w:t>
      </w:r>
      <w:r w:rsidR="00510DD6" w:rsidRPr="00A52A85">
        <w:rPr>
          <w:rFonts w:ascii="Arial" w:hAnsi="Arial" w:cs="Arial"/>
          <w:color w:val="000000" w:themeColor="text1"/>
          <w:sz w:val="24"/>
          <w:szCs w:val="24"/>
        </w:rPr>
        <w:t>To ensure adult workers are accessible and reduce silo ways of working, the new blended approach following the Covid working from home guidance</w:t>
      </w:r>
      <w:r w:rsidR="00982C1C">
        <w:rPr>
          <w:rFonts w:ascii="Arial" w:hAnsi="Arial" w:cs="Arial"/>
          <w:color w:val="000000" w:themeColor="text1"/>
          <w:sz w:val="24"/>
          <w:szCs w:val="24"/>
        </w:rPr>
        <w:t>,</w:t>
      </w:r>
      <w:r w:rsidR="00910FC5">
        <w:rPr>
          <w:rFonts w:ascii="Arial" w:hAnsi="Arial" w:cs="Arial"/>
          <w:color w:val="000000" w:themeColor="text1"/>
          <w:sz w:val="24"/>
          <w:szCs w:val="24"/>
        </w:rPr>
        <w:t xml:space="preserve"> </w:t>
      </w:r>
      <w:r w:rsidR="00510DD6" w:rsidRPr="00A52A85">
        <w:rPr>
          <w:rFonts w:ascii="Arial" w:hAnsi="Arial" w:cs="Arial"/>
          <w:color w:val="000000" w:themeColor="text1"/>
          <w:sz w:val="24"/>
          <w:szCs w:val="24"/>
        </w:rPr>
        <w:t xml:space="preserve">may </w:t>
      </w:r>
      <w:r w:rsidR="00910FC5">
        <w:rPr>
          <w:rFonts w:ascii="Arial" w:hAnsi="Arial" w:cs="Arial"/>
          <w:color w:val="000000" w:themeColor="text1"/>
          <w:sz w:val="24"/>
          <w:szCs w:val="24"/>
        </w:rPr>
        <w:t>warrant review</w:t>
      </w:r>
      <w:r w:rsidR="00D66C72">
        <w:rPr>
          <w:rFonts w:ascii="Arial" w:hAnsi="Arial" w:cs="Arial"/>
          <w:color w:val="000000" w:themeColor="text1"/>
          <w:sz w:val="24"/>
          <w:szCs w:val="24"/>
        </w:rPr>
        <w:t>. Ph</w:t>
      </w:r>
      <w:r w:rsidR="00510DD6" w:rsidRPr="00A52A85">
        <w:rPr>
          <w:rFonts w:ascii="Arial" w:hAnsi="Arial" w:cs="Arial"/>
          <w:color w:val="000000" w:themeColor="text1"/>
          <w:sz w:val="24"/>
          <w:szCs w:val="24"/>
        </w:rPr>
        <w:t xml:space="preserve">ysical presence of multi-agency working seemed pivotal in enabling connections and </w:t>
      </w:r>
      <w:r w:rsidR="00510DD6">
        <w:rPr>
          <w:rFonts w:ascii="Arial" w:hAnsi="Arial" w:cs="Arial"/>
          <w:color w:val="000000" w:themeColor="text1"/>
          <w:sz w:val="24"/>
          <w:szCs w:val="24"/>
        </w:rPr>
        <w:t>a secure base</w:t>
      </w:r>
      <w:r w:rsidR="00510DD6" w:rsidRPr="00A52A85">
        <w:rPr>
          <w:rFonts w:ascii="Arial" w:hAnsi="Arial" w:cs="Arial"/>
          <w:color w:val="000000" w:themeColor="text1"/>
          <w:sz w:val="24"/>
          <w:szCs w:val="24"/>
        </w:rPr>
        <w:t xml:space="preserve"> </w:t>
      </w:r>
      <w:r w:rsidR="00510DD6">
        <w:rPr>
          <w:rFonts w:ascii="Arial" w:hAnsi="Arial" w:cs="Arial"/>
          <w:color w:val="000000" w:themeColor="text1"/>
          <w:sz w:val="24"/>
          <w:szCs w:val="24"/>
        </w:rPr>
        <w:t>to enable</w:t>
      </w:r>
      <w:r w:rsidR="00510DD6" w:rsidRPr="00A52A85">
        <w:rPr>
          <w:rFonts w:ascii="Arial" w:hAnsi="Arial" w:cs="Arial"/>
          <w:color w:val="000000" w:themeColor="text1"/>
          <w:sz w:val="24"/>
          <w:szCs w:val="24"/>
        </w:rPr>
        <w:t xml:space="preserve"> social workers</w:t>
      </w:r>
      <w:r w:rsidR="00510DD6">
        <w:rPr>
          <w:rFonts w:ascii="Arial" w:hAnsi="Arial" w:cs="Arial"/>
          <w:color w:val="000000" w:themeColor="text1"/>
          <w:sz w:val="24"/>
          <w:szCs w:val="24"/>
        </w:rPr>
        <w:t xml:space="preserve"> to </w:t>
      </w:r>
      <w:r w:rsidR="00510DD6">
        <w:rPr>
          <w:rFonts w:ascii="Arial" w:hAnsi="Arial" w:cs="Arial"/>
          <w:color w:val="000000" w:themeColor="text1"/>
          <w:sz w:val="24"/>
          <w:szCs w:val="24"/>
        </w:rPr>
        <w:lastRenderedPageBreak/>
        <w:t>effectively support complex families</w:t>
      </w:r>
      <w:r w:rsidR="00910FC5">
        <w:rPr>
          <w:rFonts w:ascii="Arial" w:hAnsi="Arial" w:cs="Arial"/>
          <w:color w:val="000000" w:themeColor="text1"/>
          <w:sz w:val="24"/>
          <w:szCs w:val="24"/>
        </w:rPr>
        <w:t>. Thus, virtual ways of working, an approach now often adopted by therapeutic services, including in clinical psychology (Hayden et al., 2021), may not be as</w:t>
      </w:r>
      <w:r w:rsidR="00AA61A4">
        <w:rPr>
          <w:rFonts w:ascii="Arial" w:hAnsi="Arial" w:cs="Arial"/>
          <w:color w:val="000000" w:themeColor="text1"/>
          <w:sz w:val="24"/>
          <w:szCs w:val="24"/>
        </w:rPr>
        <w:t xml:space="preserve"> useful </w:t>
      </w:r>
      <w:r w:rsidR="00910FC5">
        <w:rPr>
          <w:rFonts w:ascii="Arial" w:hAnsi="Arial" w:cs="Arial"/>
          <w:color w:val="000000" w:themeColor="text1"/>
          <w:sz w:val="24"/>
          <w:szCs w:val="24"/>
        </w:rPr>
        <w:t xml:space="preserve">in </w:t>
      </w:r>
      <w:r w:rsidR="00AA61A4">
        <w:rPr>
          <w:rFonts w:ascii="Arial" w:hAnsi="Arial" w:cs="Arial"/>
          <w:color w:val="000000" w:themeColor="text1"/>
          <w:sz w:val="24"/>
          <w:szCs w:val="24"/>
        </w:rPr>
        <w:t>high-risk</w:t>
      </w:r>
      <w:r w:rsidR="00910FC5">
        <w:rPr>
          <w:rFonts w:ascii="Arial" w:hAnsi="Arial" w:cs="Arial"/>
          <w:color w:val="000000" w:themeColor="text1"/>
          <w:sz w:val="24"/>
          <w:szCs w:val="24"/>
        </w:rPr>
        <w:t xml:space="preserve"> services, where collaborative working is key. </w:t>
      </w:r>
    </w:p>
    <w:p w14:paraId="2B7A7D1C" w14:textId="77777777" w:rsidR="00510DD6" w:rsidRPr="00A52A85" w:rsidRDefault="00510DD6" w:rsidP="00510DD6">
      <w:pPr>
        <w:spacing w:line="360" w:lineRule="auto"/>
        <w:ind w:firstLine="720"/>
        <w:contextualSpacing/>
        <w:rPr>
          <w:rFonts w:ascii="Arial" w:hAnsi="Arial" w:cs="Arial"/>
          <w:color w:val="000000" w:themeColor="text1"/>
          <w:sz w:val="24"/>
          <w:szCs w:val="24"/>
        </w:rPr>
      </w:pPr>
    </w:p>
    <w:p w14:paraId="6C213F2C" w14:textId="7BA97B24" w:rsidR="00943013" w:rsidRPr="00A52A85" w:rsidRDefault="00510DD6" w:rsidP="00943013">
      <w:pPr>
        <w:spacing w:line="360" w:lineRule="auto"/>
        <w:ind w:firstLine="720"/>
        <w:rPr>
          <w:rFonts w:ascii="Arial" w:hAnsi="Arial" w:cs="Arial"/>
          <w:color w:val="000000" w:themeColor="text1"/>
          <w:sz w:val="24"/>
          <w:szCs w:val="24"/>
        </w:rPr>
      </w:pPr>
      <w:r>
        <w:rPr>
          <w:rFonts w:ascii="Arial" w:hAnsi="Arial" w:cs="Arial"/>
          <w:color w:val="000000" w:themeColor="text1"/>
          <w:sz w:val="24"/>
          <w:szCs w:val="24"/>
        </w:rPr>
        <w:t>Further, given the</w:t>
      </w:r>
      <w:r w:rsidRPr="00510DD6">
        <w:rPr>
          <w:rFonts w:ascii="Arial" w:hAnsi="Arial" w:cs="Arial"/>
          <w:color w:val="000000" w:themeColor="text1"/>
          <w:sz w:val="24"/>
          <w:szCs w:val="24"/>
        </w:rPr>
        <w:t xml:space="preserve"> </w:t>
      </w:r>
      <w:r>
        <w:rPr>
          <w:rFonts w:ascii="Arial" w:hAnsi="Arial" w:cs="Arial"/>
          <w:color w:val="000000" w:themeColor="text1"/>
          <w:sz w:val="24"/>
          <w:szCs w:val="24"/>
        </w:rPr>
        <w:t>i</w:t>
      </w:r>
      <w:r w:rsidRPr="00A52A85">
        <w:rPr>
          <w:rFonts w:ascii="Arial" w:hAnsi="Arial" w:cs="Arial"/>
          <w:color w:val="000000" w:themeColor="text1"/>
          <w:sz w:val="24"/>
          <w:szCs w:val="24"/>
        </w:rPr>
        <w:t>ncrease in mental health difficulties following the Covid-19 pandemic (Khan at al., 2022)</w:t>
      </w:r>
      <w:r>
        <w:rPr>
          <w:rFonts w:ascii="Arial" w:hAnsi="Arial" w:cs="Arial"/>
          <w:color w:val="000000" w:themeColor="text1"/>
          <w:sz w:val="24"/>
          <w:szCs w:val="24"/>
        </w:rPr>
        <w:t xml:space="preserve">, current service pressures have moved beyond service resource. This </w:t>
      </w:r>
      <w:r w:rsidR="00943013" w:rsidRPr="00A52A85">
        <w:rPr>
          <w:rFonts w:ascii="Arial" w:hAnsi="Arial" w:cs="Arial"/>
          <w:color w:val="000000" w:themeColor="text1"/>
          <w:sz w:val="24"/>
          <w:szCs w:val="24"/>
        </w:rPr>
        <w:t>calls for changes to be made at government level and funding to be increased in line with service need</w:t>
      </w:r>
      <w:r>
        <w:rPr>
          <w:rFonts w:ascii="Arial" w:hAnsi="Arial" w:cs="Arial"/>
          <w:color w:val="000000" w:themeColor="text1"/>
          <w:sz w:val="24"/>
          <w:szCs w:val="24"/>
        </w:rPr>
        <w:t>. This will</w:t>
      </w:r>
      <w:r w:rsidR="00943013" w:rsidRPr="00A52A85">
        <w:rPr>
          <w:rFonts w:ascii="Arial" w:hAnsi="Arial" w:cs="Arial"/>
          <w:color w:val="000000" w:themeColor="text1"/>
          <w:sz w:val="24"/>
          <w:szCs w:val="24"/>
        </w:rPr>
        <w:t xml:space="preserve"> enable social workers to proactively </w:t>
      </w:r>
      <w:r w:rsidR="00AA61A4">
        <w:rPr>
          <w:rFonts w:ascii="Arial" w:hAnsi="Arial" w:cs="Arial"/>
          <w:color w:val="000000" w:themeColor="text1"/>
          <w:sz w:val="24"/>
          <w:szCs w:val="24"/>
        </w:rPr>
        <w:t>focus on</w:t>
      </w:r>
      <w:r w:rsidR="00943013" w:rsidRPr="00A52A85">
        <w:rPr>
          <w:rFonts w:ascii="Arial" w:hAnsi="Arial" w:cs="Arial"/>
          <w:color w:val="000000" w:themeColor="text1"/>
          <w:sz w:val="24"/>
          <w:szCs w:val="24"/>
        </w:rPr>
        <w:t xml:space="preserve"> the strengths of families they are working with, making the model </w:t>
      </w:r>
      <w:r>
        <w:rPr>
          <w:rFonts w:ascii="Arial" w:hAnsi="Arial" w:cs="Arial"/>
          <w:color w:val="000000" w:themeColor="text1"/>
          <w:sz w:val="24"/>
          <w:szCs w:val="24"/>
        </w:rPr>
        <w:t xml:space="preserve">and their roles as social workers </w:t>
      </w:r>
      <w:r w:rsidR="00943013" w:rsidRPr="00A52A85">
        <w:rPr>
          <w:rFonts w:ascii="Arial" w:hAnsi="Arial" w:cs="Arial"/>
          <w:color w:val="000000" w:themeColor="text1"/>
          <w:sz w:val="24"/>
          <w:szCs w:val="24"/>
        </w:rPr>
        <w:t xml:space="preserve">more sustainable. </w:t>
      </w:r>
    </w:p>
    <w:p w14:paraId="18FC3BC2" w14:textId="77777777" w:rsidR="008E370F" w:rsidRPr="00A52A85" w:rsidRDefault="008E370F" w:rsidP="00510DD6">
      <w:pPr>
        <w:spacing w:line="360" w:lineRule="auto"/>
        <w:contextualSpacing/>
        <w:rPr>
          <w:rFonts w:ascii="Arial" w:hAnsi="Arial" w:cs="Arial"/>
          <w:color w:val="000000" w:themeColor="text1"/>
          <w:sz w:val="24"/>
          <w:szCs w:val="24"/>
        </w:rPr>
      </w:pPr>
    </w:p>
    <w:p w14:paraId="6C769F17" w14:textId="70E8FC66" w:rsidR="00B960D5" w:rsidRDefault="00746AD8" w:rsidP="008E370F">
      <w:pPr>
        <w:spacing w:line="360" w:lineRule="auto"/>
        <w:contextualSpacing/>
        <w:rPr>
          <w:rFonts w:ascii="Arial" w:hAnsi="Arial" w:cs="Arial"/>
          <w:color w:val="000000" w:themeColor="text1"/>
          <w:sz w:val="24"/>
          <w:szCs w:val="24"/>
        </w:rPr>
      </w:pPr>
      <w:r>
        <w:rPr>
          <w:rFonts w:ascii="Arial" w:hAnsi="Arial" w:cs="Arial"/>
          <w:color w:val="000000" w:themeColor="text1"/>
          <w:sz w:val="24"/>
          <w:szCs w:val="24"/>
        </w:rPr>
        <w:t>C</w:t>
      </w:r>
      <w:r w:rsidRPr="00A52A85">
        <w:rPr>
          <w:rFonts w:ascii="Arial" w:hAnsi="Arial" w:cs="Arial"/>
          <w:color w:val="000000" w:themeColor="text1"/>
          <w:sz w:val="24"/>
          <w:szCs w:val="24"/>
        </w:rPr>
        <w:t xml:space="preserve">hanges at policy level </w:t>
      </w:r>
      <w:r>
        <w:rPr>
          <w:rFonts w:ascii="Arial" w:hAnsi="Arial" w:cs="Arial"/>
          <w:color w:val="000000" w:themeColor="text1"/>
          <w:sz w:val="24"/>
          <w:szCs w:val="24"/>
        </w:rPr>
        <w:t>advocating for</w:t>
      </w:r>
      <w:r w:rsidRPr="00A52A85">
        <w:rPr>
          <w:rFonts w:ascii="Arial" w:hAnsi="Arial" w:cs="Arial"/>
          <w:color w:val="000000" w:themeColor="text1"/>
          <w:sz w:val="24"/>
          <w:szCs w:val="24"/>
        </w:rPr>
        <w:t xml:space="preserve"> trauma informed care </w:t>
      </w:r>
      <w:r>
        <w:rPr>
          <w:rFonts w:ascii="Arial" w:hAnsi="Arial" w:cs="Arial"/>
          <w:color w:val="000000" w:themeColor="text1"/>
          <w:sz w:val="24"/>
          <w:szCs w:val="24"/>
        </w:rPr>
        <w:t xml:space="preserve">that prioritise building </w:t>
      </w:r>
      <w:r w:rsidRPr="00746AD8">
        <w:rPr>
          <w:rFonts w:ascii="Arial" w:hAnsi="Arial" w:cs="Arial"/>
          <w:color w:val="000000" w:themeColor="text1"/>
          <w:sz w:val="24"/>
          <w:szCs w:val="24"/>
        </w:rPr>
        <w:t xml:space="preserve">therapeutic relationships in </w:t>
      </w:r>
      <w:r w:rsidRPr="00746AD8">
        <w:rPr>
          <w:rFonts w:ascii="Arial" w:hAnsi="Arial" w:cs="Arial"/>
          <w:color w:val="000000" w:themeColor="text1"/>
          <w:sz w:val="24"/>
          <w:szCs w:val="24"/>
        </w:rPr>
        <w:t>statutory work</w:t>
      </w:r>
      <w:r w:rsidRPr="00746AD8">
        <w:rPr>
          <w:rFonts w:ascii="Arial" w:hAnsi="Arial" w:cs="Arial"/>
          <w:color w:val="000000" w:themeColor="text1"/>
          <w:sz w:val="24"/>
          <w:szCs w:val="24"/>
        </w:rPr>
        <w:t xml:space="preserve"> would</w:t>
      </w:r>
      <w:r w:rsidRPr="00746AD8">
        <w:rPr>
          <w:rFonts w:ascii="Arial" w:hAnsi="Arial" w:cs="Arial"/>
          <w:color w:val="000000" w:themeColor="text1"/>
          <w:sz w:val="24"/>
          <w:szCs w:val="24"/>
        </w:rPr>
        <w:t xml:space="preserve"> support with prioritising the time social workers have to sit alongside families</w:t>
      </w:r>
      <w:r w:rsidR="00AA61A4">
        <w:rPr>
          <w:rFonts w:ascii="Arial" w:hAnsi="Arial" w:cs="Arial"/>
          <w:color w:val="000000" w:themeColor="text1"/>
          <w:sz w:val="24"/>
          <w:szCs w:val="24"/>
        </w:rPr>
        <w:t xml:space="preserve">. </w:t>
      </w:r>
      <w:r w:rsidRPr="00746AD8">
        <w:rPr>
          <w:rFonts w:ascii="Arial" w:hAnsi="Arial" w:cs="Arial"/>
          <w:color w:val="000000" w:themeColor="text1"/>
          <w:sz w:val="24"/>
          <w:szCs w:val="24"/>
        </w:rPr>
        <w:t xml:space="preserve">As adult workers were referenced as pivotal in shaping their practice and enabling them to feel confident in their work, </w:t>
      </w:r>
      <w:r w:rsidR="00AA61A4">
        <w:rPr>
          <w:rFonts w:ascii="Arial" w:hAnsi="Arial" w:cs="Arial"/>
          <w:color w:val="000000" w:themeColor="text1"/>
          <w:sz w:val="24"/>
          <w:szCs w:val="24"/>
        </w:rPr>
        <w:t>s</w:t>
      </w:r>
      <w:r w:rsidRPr="00746AD8">
        <w:rPr>
          <w:rFonts w:ascii="Arial" w:hAnsi="Arial" w:cs="Arial"/>
          <w:color w:val="000000" w:themeColor="text1"/>
          <w:sz w:val="24"/>
          <w:szCs w:val="24"/>
        </w:rPr>
        <w:t xml:space="preserve">ocial workers would benefit from consistent </w:t>
      </w:r>
      <w:r w:rsidR="00AA61A4">
        <w:rPr>
          <w:rFonts w:ascii="Arial" w:hAnsi="Arial" w:cs="Arial"/>
          <w:color w:val="000000" w:themeColor="text1"/>
          <w:sz w:val="24"/>
          <w:szCs w:val="24"/>
        </w:rPr>
        <w:t xml:space="preserve">multi-agency </w:t>
      </w:r>
      <w:r w:rsidRPr="00746AD8">
        <w:rPr>
          <w:rFonts w:ascii="Arial" w:hAnsi="Arial" w:cs="Arial"/>
          <w:color w:val="000000" w:themeColor="text1"/>
          <w:sz w:val="24"/>
          <w:szCs w:val="24"/>
        </w:rPr>
        <w:t xml:space="preserve">support in-house to </w:t>
      </w:r>
      <w:r w:rsidRPr="00746AD8">
        <w:rPr>
          <w:rFonts w:ascii="Arial" w:hAnsi="Arial" w:cs="Arial"/>
          <w:color w:val="000000" w:themeColor="text1"/>
          <w:sz w:val="24"/>
          <w:szCs w:val="24"/>
        </w:rPr>
        <w:t>allow shared responsibility for complex cases.</w:t>
      </w:r>
      <w:r w:rsidRPr="00746AD8">
        <w:rPr>
          <w:rFonts w:ascii="Arial" w:hAnsi="Arial" w:cs="Arial"/>
          <w:color w:val="000000" w:themeColor="text1"/>
          <w:sz w:val="24"/>
          <w:szCs w:val="24"/>
        </w:rPr>
        <w:t xml:space="preserve"> </w:t>
      </w:r>
      <w:r w:rsidRPr="00746AD8">
        <w:rPr>
          <w:rFonts w:ascii="Arial" w:hAnsi="Arial" w:cs="Arial"/>
          <w:color w:val="000000" w:themeColor="text1"/>
          <w:sz w:val="24"/>
          <w:szCs w:val="24"/>
        </w:rPr>
        <w:t>This would enable social workers spaces for consultation, supervision and</w:t>
      </w:r>
      <w:r w:rsidR="00AA61A4">
        <w:rPr>
          <w:rFonts w:ascii="Arial" w:hAnsi="Arial" w:cs="Arial"/>
          <w:color w:val="000000" w:themeColor="text1"/>
          <w:sz w:val="24"/>
          <w:szCs w:val="24"/>
        </w:rPr>
        <w:t xml:space="preserve"> continued</w:t>
      </w:r>
      <w:r w:rsidRPr="00746AD8">
        <w:rPr>
          <w:rFonts w:ascii="Arial" w:hAnsi="Arial" w:cs="Arial"/>
          <w:color w:val="000000" w:themeColor="text1"/>
          <w:sz w:val="24"/>
          <w:szCs w:val="24"/>
        </w:rPr>
        <w:t xml:space="preserve"> develop</w:t>
      </w:r>
      <w:r w:rsidR="00AA61A4">
        <w:rPr>
          <w:rFonts w:ascii="Arial" w:hAnsi="Arial" w:cs="Arial"/>
          <w:color w:val="000000" w:themeColor="text1"/>
          <w:sz w:val="24"/>
          <w:szCs w:val="24"/>
        </w:rPr>
        <w:t>ment of</w:t>
      </w:r>
      <w:r w:rsidRPr="00746AD8">
        <w:rPr>
          <w:rFonts w:ascii="Arial" w:hAnsi="Arial" w:cs="Arial"/>
          <w:color w:val="000000" w:themeColor="text1"/>
          <w:sz w:val="24"/>
          <w:szCs w:val="24"/>
        </w:rPr>
        <w:t xml:space="preserve"> their skills to continue understanding the ‘why’ behind family difficulties</w:t>
      </w:r>
      <w:r w:rsidR="00AA61A4">
        <w:rPr>
          <w:rFonts w:ascii="Arial" w:hAnsi="Arial" w:cs="Arial"/>
          <w:color w:val="000000" w:themeColor="text1"/>
          <w:sz w:val="24"/>
          <w:szCs w:val="24"/>
        </w:rPr>
        <w:t xml:space="preserve">. </w:t>
      </w:r>
      <w:r w:rsidRPr="00746AD8">
        <w:rPr>
          <w:rFonts w:ascii="Arial" w:hAnsi="Arial" w:cs="Arial"/>
          <w:color w:val="000000" w:themeColor="text1"/>
          <w:sz w:val="24"/>
          <w:szCs w:val="24"/>
        </w:rPr>
        <w:t>As discussed, this will enable them to operate from a ‘</w:t>
      </w:r>
      <w:r w:rsidR="00994723" w:rsidRPr="00746AD8">
        <w:rPr>
          <w:rFonts w:ascii="Arial" w:hAnsi="Arial" w:cs="Arial"/>
          <w:color w:val="000000" w:themeColor="text1"/>
          <w:sz w:val="24"/>
          <w:szCs w:val="24"/>
        </w:rPr>
        <w:t>secure base</w:t>
      </w:r>
      <w:r w:rsidRPr="00746AD8">
        <w:rPr>
          <w:rFonts w:ascii="Arial" w:hAnsi="Arial" w:cs="Arial"/>
          <w:color w:val="000000" w:themeColor="text1"/>
          <w:sz w:val="24"/>
          <w:szCs w:val="24"/>
        </w:rPr>
        <w:t>’ and</w:t>
      </w:r>
      <w:r w:rsidR="008E370F" w:rsidRPr="00746AD8">
        <w:rPr>
          <w:rFonts w:ascii="Arial" w:hAnsi="Arial" w:cs="Arial"/>
          <w:color w:val="000000" w:themeColor="text1"/>
          <w:sz w:val="24"/>
          <w:szCs w:val="24"/>
        </w:rPr>
        <w:t xml:space="preserve"> inform the way they work with families to meet their psychological needs, resulting in stronger therapeutic relationships and improved outcomes</w:t>
      </w:r>
      <w:r w:rsidRPr="00746AD8">
        <w:rPr>
          <w:rFonts w:ascii="Arial" w:hAnsi="Arial" w:cs="Arial"/>
          <w:color w:val="000000" w:themeColor="text1"/>
          <w:sz w:val="24"/>
          <w:szCs w:val="24"/>
        </w:rPr>
        <w:t xml:space="preserve"> in the long-term</w:t>
      </w:r>
      <w:r w:rsidR="008E370F" w:rsidRPr="00746AD8">
        <w:rPr>
          <w:rFonts w:ascii="Arial" w:hAnsi="Arial" w:cs="Arial"/>
          <w:color w:val="000000" w:themeColor="text1"/>
          <w:sz w:val="24"/>
          <w:szCs w:val="24"/>
        </w:rPr>
        <w:t xml:space="preserve"> (Ritter et al. 2022).</w:t>
      </w:r>
      <w:r w:rsidR="008E370F" w:rsidRPr="00A52A85">
        <w:rPr>
          <w:rFonts w:ascii="Arial" w:hAnsi="Arial" w:cs="Arial"/>
          <w:color w:val="000000" w:themeColor="text1"/>
          <w:sz w:val="24"/>
          <w:szCs w:val="24"/>
        </w:rPr>
        <w:t xml:space="preserve"> </w:t>
      </w:r>
    </w:p>
    <w:p w14:paraId="1265AFCC" w14:textId="77777777" w:rsidR="00746AD8" w:rsidRPr="00A52A85" w:rsidRDefault="00746AD8" w:rsidP="008E370F">
      <w:pPr>
        <w:spacing w:line="360" w:lineRule="auto"/>
        <w:contextualSpacing/>
        <w:rPr>
          <w:rFonts w:ascii="Arial" w:hAnsi="Arial" w:cs="Arial"/>
          <w:color w:val="000000" w:themeColor="text1"/>
          <w:sz w:val="24"/>
          <w:szCs w:val="24"/>
        </w:rPr>
      </w:pPr>
    </w:p>
    <w:p w14:paraId="0718079D" w14:textId="77777777" w:rsidR="008E370F" w:rsidRPr="00250232" w:rsidRDefault="008E370F" w:rsidP="00250232">
      <w:pPr>
        <w:pStyle w:val="Heading2"/>
        <w:rPr>
          <w:color w:val="000000" w:themeColor="text1"/>
        </w:rPr>
      </w:pPr>
      <w:bookmarkStart w:id="144" w:name="_Toc132802544"/>
      <w:bookmarkStart w:id="145" w:name="_Toc140250187"/>
      <w:r w:rsidRPr="00250232">
        <w:rPr>
          <w:color w:val="000000" w:themeColor="text1"/>
        </w:rPr>
        <w:t>Methodological strengths and limitations</w:t>
      </w:r>
      <w:bookmarkEnd w:id="144"/>
      <w:bookmarkEnd w:id="145"/>
    </w:p>
    <w:p w14:paraId="3FE8B507" w14:textId="77777777" w:rsidR="008E370F" w:rsidRPr="00A52A85" w:rsidRDefault="008E370F" w:rsidP="008E370F">
      <w:pPr>
        <w:spacing w:line="360" w:lineRule="auto"/>
        <w:rPr>
          <w:rFonts w:ascii="Arial" w:hAnsi="Arial" w:cs="Arial"/>
          <w:color w:val="000000" w:themeColor="text1"/>
          <w:sz w:val="24"/>
          <w:szCs w:val="24"/>
        </w:rPr>
      </w:pPr>
    </w:p>
    <w:p w14:paraId="5D75A0B6" w14:textId="653DEC36" w:rsidR="008E370F" w:rsidRPr="00A52A85" w:rsidRDefault="00D66C72" w:rsidP="00162804">
      <w:pPr>
        <w:spacing w:line="360" w:lineRule="auto"/>
        <w:ind w:firstLine="720"/>
        <w:rPr>
          <w:rFonts w:ascii="Arial" w:hAnsi="Arial" w:cs="Arial"/>
          <w:color w:val="000000" w:themeColor="text1"/>
          <w:sz w:val="24"/>
          <w:szCs w:val="24"/>
        </w:rPr>
      </w:pPr>
      <w:bookmarkStart w:id="146" w:name="_Hlk140252327"/>
      <w:bookmarkStart w:id="147" w:name="_Hlk140253084"/>
      <w:r>
        <w:rPr>
          <w:rFonts w:ascii="Arial" w:hAnsi="Arial" w:cs="Arial"/>
          <w:color w:val="000000" w:themeColor="text1"/>
          <w:sz w:val="24"/>
          <w:szCs w:val="24"/>
        </w:rPr>
        <w:t>Although overall sample size was small, a strength of the interviews was the rich data collected allowed an in-depth analysis of participants’ experience. This is a strength of the study as the depth of interview data is prioritised over the breadth in IPA (Smith, 2015).</w:t>
      </w:r>
      <w:bookmarkEnd w:id="146"/>
      <w:r>
        <w:rPr>
          <w:rFonts w:ascii="Arial" w:hAnsi="Arial" w:cs="Arial"/>
          <w:color w:val="000000" w:themeColor="text1"/>
          <w:sz w:val="24"/>
          <w:szCs w:val="24"/>
        </w:rPr>
        <w:t xml:space="preserve"> </w:t>
      </w:r>
      <w:r w:rsidR="00B960D5" w:rsidRPr="00A52A85">
        <w:rPr>
          <w:rFonts w:ascii="Arial" w:hAnsi="Arial" w:cs="Arial"/>
          <w:color w:val="000000" w:themeColor="text1"/>
          <w:sz w:val="24"/>
          <w:szCs w:val="24"/>
        </w:rPr>
        <w:t>The sample were</w:t>
      </w:r>
      <w:r w:rsidR="00162804">
        <w:rPr>
          <w:rFonts w:ascii="Arial" w:hAnsi="Arial" w:cs="Arial"/>
          <w:color w:val="000000" w:themeColor="text1"/>
          <w:sz w:val="24"/>
          <w:szCs w:val="24"/>
        </w:rPr>
        <w:t xml:space="preserve"> predominantly female and</w:t>
      </w:r>
      <w:r w:rsidR="00B960D5" w:rsidRPr="00A52A85">
        <w:rPr>
          <w:rFonts w:ascii="Arial" w:hAnsi="Arial" w:cs="Arial"/>
          <w:color w:val="000000" w:themeColor="text1"/>
          <w:sz w:val="24"/>
          <w:szCs w:val="24"/>
        </w:rPr>
        <w:t xml:space="preserve"> </w:t>
      </w:r>
      <w:r w:rsidR="008E370F" w:rsidRPr="00A52A85">
        <w:rPr>
          <w:rFonts w:ascii="Arial" w:hAnsi="Arial" w:cs="Arial"/>
          <w:color w:val="000000" w:themeColor="text1"/>
          <w:sz w:val="24"/>
          <w:szCs w:val="24"/>
        </w:rPr>
        <w:t>employed by one local authority</w:t>
      </w:r>
      <w:r w:rsidR="00162804">
        <w:rPr>
          <w:rFonts w:ascii="Arial" w:hAnsi="Arial" w:cs="Arial"/>
          <w:color w:val="000000" w:themeColor="text1"/>
          <w:sz w:val="24"/>
          <w:szCs w:val="24"/>
        </w:rPr>
        <w:t xml:space="preserve"> who may have been known to the researcher from having worked in the team previously. Further, t</w:t>
      </w:r>
      <w:r w:rsidR="00162804" w:rsidRPr="00A52A85">
        <w:rPr>
          <w:rFonts w:ascii="Arial" w:hAnsi="Arial" w:cs="Arial"/>
          <w:color w:val="000000" w:themeColor="text1"/>
          <w:sz w:val="24"/>
          <w:szCs w:val="24"/>
        </w:rPr>
        <w:t>he researcher</w:t>
      </w:r>
      <w:r w:rsidR="00162804">
        <w:rPr>
          <w:rFonts w:ascii="Arial" w:hAnsi="Arial" w:cs="Arial"/>
          <w:color w:val="000000" w:themeColor="text1"/>
          <w:sz w:val="24"/>
          <w:szCs w:val="24"/>
        </w:rPr>
        <w:t>’</w:t>
      </w:r>
      <w:r w:rsidR="00162804" w:rsidRPr="00A52A85">
        <w:rPr>
          <w:rFonts w:ascii="Arial" w:hAnsi="Arial" w:cs="Arial"/>
          <w:color w:val="000000" w:themeColor="text1"/>
          <w:sz w:val="24"/>
          <w:szCs w:val="24"/>
        </w:rPr>
        <w:t>s</w:t>
      </w:r>
      <w:r w:rsidR="00162804">
        <w:rPr>
          <w:rFonts w:ascii="Arial" w:hAnsi="Arial" w:cs="Arial"/>
          <w:color w:val="000000" w:themeColor="text1"/>
          <w:sz w:val="24"/>
          <w:szCs w:val="24"/>
        </w:rPr>
        <w:t xml:space="preserve"> </w:t>
      </w:r>
      <w:r w:rsidR="00162804" w:rsidRPr="00A52A85">
        <w:rPr>
          <w:rFonts w:ascii="Arial" w:hAnsi="Arial" w:cs="Arial"/>
          <w:color w:val="000000" w:themeColor="text1"/>
          <w:sz w:val="24"/>
          <w:szCs w:val="24"/>
        </w:rPr>
        <w:t>clinical supervisor who supported with recruitment is one of the adult workers</w:t>
      </w:r>
      <w:r w:rsidR="00162804">
        <w:rPr>
          <w:rFonts w:ascii="Arial" w:hAnsi="Arial" w:cs="Arial"/>
          <w:color w:val="000000" w:themeColor="text1"/>
          <w:sz w:val="24"/>
          <w:szCs w:val="24"/>
        </w:rPr>
        <w:t xml:space="preserve"> </w:t>
      </w:r>
      <w:r w:rsidR="00162804" w:rsidRPr="00A52A85">
        <w:rPr>
          <w:rFonts w:ascii="Arial" w:hAnsi="Arial" w:cs="Arial"/>
          <w:color w:val="000000" w:themeColor="text1"/>
          <w:sz w:val="24"/>
          <w:szCs w:val="24"/>
        </w:rPr>
        <w:t>where participants were recruited</w:t>
      </w:r>
      <w:r w:rsidR="00162804">
        <w:rPr>
          <w:rFonts w:ascii="Arial" w:hAnsi="Arial" w:cs="Arial"/>
          <w:color w:val="000000" w:themeColor="text1"/>
          <w:sz w:val="24"/>
          <w:szCs w:val="24"/>
        </w:rPr>
        <w:t xml:space="preserve">. </w:t>
      </w:r>
      <w:r w:rsidR="00162804" w:rsidRPr="00A52A85">
        <w:rPr>
          <w:rFonts w:ascii="Arial" w:hAnsi="Arial" w:cs="Arial"/>
          <w:color w:val="000000" w:themeColor="text1"/>
          <w:sz w:val="24"/>
          <w:szCs w:val="24"/>
        </w:rPr>
        <w:t xml:space="preserve">This may have influenced a selection bias whereby those who had particularly meaningful </w:t>
      </w:r>
      <w:r w:rsidR="00162804" w:rsidRPr="00A52A85">
        <w:rPr>
          <w:rFonts w:ascii="Arial" w:hAnsi="Arial" w:cs="Arial"/>
          <w:color w:val="000000" w:themeColor="text1"/>
          <w:sz w:val="24"/>
          <w:szCs w:val="24"/>
        </w:rPr>
        <w:lastRenderedPageBreak/>
        <w:t>experiences or who had built relationships with adult workers may have been more likely to participate</w:t>
      </w:r>
      <w:r w:rsidR="00162804">
        <w:rPr>
          <w:rFonts w:ascii="Arial" w:hAnsi="Arial" w:cs="Arial"/>
          <w:color w:val="000000" w:themeColor="text1"/>
          <w:sz w:val="24"/>
          <w:szCs w:val="24"/>
        </w:rPr>
        <w:t xml:space="preserve">, and </w:t>
      </w:r>
      <w:r w:rsidR="00D3475A">
        <w:rPr>
          <w:rFonts w:ascii="Arial" w:hAnsi="Arial" w:cs="Arial"/>
          <w:color w:val="000000" w:themeColor="text1"/>
          <w:sz w:val="24"/>
          <w:szCs w:val="24"/>
        </w:rPr>
        <w:t>females are typically more open to sharing emotive experiences</w:t>
      </w:r>
      <w:r w:rsidR="00162804">
        <w:rPr>
          <w:rFonts w:ascii="Arial" w:hAnsi="Arial" w:cs="Arial"/>
          <w:color w:val="000000" w:themeColor="text1"/>
          <w:sz w:val="24"/>
          <w:szCs w:val="24"/>
        </w:rPr>
        <w:t xml:space="preserve">. Thus, </w:t>
      </w:r>
      <w:r w:rsidR="008E370F" w:rsidRPr="00A52A85">
        <w:rPr>
          <w:rFonts w:ascii="Arial" w:hAnsi="Arial" w:cs="Arial"/>
          <w:color w:val="000000" w:themeColor="text1"/>
          <w:sz w:val="24"/>
          <w:szCs w:val="24"/>
        </w:rPr>
        <w:t>the study may have ben</w:t>
      </w:r>
      <w:r w:rsidR="00B960D5" w:rsidRPr="00A52A85">
        <w:rPr>
          <w:rFonts w:ascii="Arial" w:hAnsi="Arial" w:cs="Arial"/>
          <w:color w:val="000000" w:themeColor="text1"/>
          <w:sz w:val="24"/>
          <w:szCs w:val="24"/>
        </w:rPr>
        <w:t xml:space="preserve">efited from recruiting across </w:t>
      </w:r>
      <w:r w:rsidR="008E370F" w:rsidRPr="00A52A85">
        <w:rPr>
          <w:rFonts w:ascii="Arial" w:hAnsi="Arial" w:cs="Arial"/>
          <w:color w:val="000000" w:themeColor="text1"/>
          <w:sz w:val="24"/>
          <w:szCs w:val="24"/>
        </w:rPr>
        <w:t xml:space="preserve">local authorities, </w:t>
      </w:r>
      <w:r w:rsidR="00AA61A4">
        <w:rPr>
          <w:rFonts w:ascii="Arial" w:hAnsi="Arial" w:cs="Arial"/>
          <w:color w:val="000000" w:themeColor="text1"/>
          <w:sz w:val="24"/>
          <w:szCs w:val="24"/>
        </w:rPr>
        <w:t xml:space="preserve">as there may </w:t>
      </w:r>
      <w:r w:rsidR="008E370F" w:rsidRPr="00A52A85">
        <w:rPr>
          <w:rFonts w:ascii="Arial" w:hAnsi="Arial" w:cs="Arial"/>
          <w:color w:val="000000" w:themeColor="text1"/>
          <w:sz w:val="24"/>
          <w:szCs w:val="24"/>
        </w:rPr>
        <w:t xml:space="preserve">be differing experiences across </w:t>
      </w:r>
      <w:r w:rsidR="00162804">
        <w:rPr>
          <w:rFonts w:ascii="Arial" w:hAnsi="Arial" w:cs="Arial"/>
          <w:color w:val="000000" w:themeColor="text1"/>
          <w:sz w:val="24"/>
          <w:szCs w:val="24"/>
        </w:rPr>
        <w:t xml:space="preserve">areas and less selection bias. </w:t>
      </w:r>
      <w:r w:rsidR="008E370F" w:rsidRPr="00A52A85">
        <w:rPr>
          <w:rFonts w:ascii="Arial" w:hAnsi="Arial" w:cs="Arial"/>
          <w:color w:val="000000" w:themeColor="text1"/>
          <w:sz w:val="24"/>
          <w:szCs w:val="24"/>
        </w:rPr>
        <w:t xml:space="preserve">Despite this, there was a large range of experience between </w:t>
      </w:r>
      <w:r w:rsidR="00B960D5" w:rsidRPr="00A52A85">
        <w:rPr>
          <w:rFonts w:ascii="Arial" w:hAnsi="Arial" w:cs="Arial"/>
          <w:color w:val="000000" w:themeColor="text1"/>
          <w:sz w:val="24"/>
          <w:szCs w:val="24"/>
        </w:rPr>
        <w:t>participants</w:t>
      </w:r>
      <w:r w:rsidR="008E370F" w:rsidRPr="00A52A85">
        <w:rPr>
          <w:rFonts w:ascii="Arial" w:hAnsi="Arial" w:cs="Arial"/>
          <w:color w:val="000000" w:themeColor="text1"/>
          <w:sz w:val="24"/>
          <w:szCs w:val="24"/>
        </w:rPr>
        <w:t xml:space="preserve">, with some part of the team since its inception and others less than 1 year. </w:t>
      </w:r>
    </w:p>
    <w:p w14:paraId="096B828E" w14:textId="376B9F2E"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Resear</w:t>
      </w:r>
      <w:r w:rsidR="00B960D5" w:rsidRPr="00A52A85">
        <w:rPr>
          <w:rFonts w:ascii="Arial" w:hAnsi="Arial" w:cs="Arial"/>
          <w:color w:val="000000" w:themeColor="text1"/>
          <w:sz w:val="24"/>
          <w:szCs w:val="24"/>
        </w:rPr>
        <w:t>ch being conducted in the after</w:t>
      </w:r>
      <w:r w:rsidRPr="00A52A85">
        <w:rPr>
          <w:rFonts w:ascii="Arial" w:hAnsi="Arial" w:cs="Arial"/>
          <w:color w:val="000000" w:themeColor="text1"/>
          <w:sz w:val="24"/>
          <w:szCs w:val="24"/>
        </w:rPr>
        <w:t xml:space="preserve">math of a pandemic may have </w:t>
      </w:r>
      <w:r w:rsidR="00B960D5" w:rsidRPr="00A52A85">
        <w:rPr>
          <w:rFonts w:ascii="Arial" w:hAnsi="Arial" w:cs="Arial"/>
          <w:color w:val="000000" w:themeColor="text1"/>
          <w:sz w:val="24"/>
          <w:szCs w:val="24"/>
        </w:rPr>
        <w:t>influenced</w:t>
      </w:r>
      <w:r w:rsidRPr="00A52A85">
        <w:rPr>
          <w:rFonts w:ascii="Arial" w:hAnsi="Arial" w:cs="Arial"/>
          <w:color w:val="000000" w:themeColor="text1"/>
          <w:sz w:val="24"/>
          <w:szCs w:val="24"/>
        </w:rPr>
        <w:t xml:space="preserve"> the findings, highlighting a need to replicate this study when full-service resumes. Nevertheless, some important messages about the presence of the MDT and limitations of agile working are illustrated. </w:t>
      </w:r>
    </w:p>
    <w:bookmarkEnd w:id="147"/>
    <w:p w14:paraId="7C7C2E77" w14:textId="77777777" w:rsidR="008E370F" w:rsidRPr="00A52A85" w:rsidRDefault="008E370F" w:rsidP="008E370F">
      <w:pPr>
        <w:spacing w:line="360" w:lineRule="auto"/>
        <w:ind w:firstLine="720"/>
        <w:rPr>
          <w:rFonts w:ascii="Arial" w:hAnsi="Arial" w:cs="Arial"/>
          <w:color w:val="000000" w:themeColor="text1"/>
          <w:sz w:val="24"/>
          <w:szCs w:val="24"/>
        </w:rPr>
      </w:pPr>
    </w:p>
    <w:p w14:paraId="430F83DD" w14:textId="77777777" w:rsidR="008E370F" w:rsidRPr="00A52A85" w:rsidRDefault="008E370F" w:rsidP="008E370F">
      <w:pPr>
        <w:pStyle w:val="Heading2"/>
        <w:spacing w:line="360" w:lineRule="auto"/>
        <w:rPr>
          <w:rFonts w:cs="Arial"/>
          <w:color w:val="000000" w:themeColor="text1"/>
          <w:szCs w:val="24"/>
        </w:rPr>
      </w:pPr>
      <w:bookmarkStart w:id="148" w:name="_Toc132802545"/>
      <w:bookmarkStart w:id="149" w:name="_Toc140250188"/>
      <w:r w:rsidRPr="00A52A85">
        <w:rPr>
          <w:rFonts w:cs="Arial"/>
          <w:color w:val="000000" w:themeColor="text1"/>
          <w:szCs w:val="24"/>
        </w:rPr>
        <w:t>Future Research</w:t>
      </w:r>
      <w:bookmarkEnd w:id="148"/>
      <w:bookmarkEnd w:id="149"/>
    </w:p>
    <w:p w14:paraId="4542A035" w14:textId="77777777" w:rsidR="008E370F" w:rsidRPr="00A52A85" w:rsidRDefault="008E370F" w:rsidP="008E370F">
      <w:pPr>
        <w:spacing w:line="360" w:lineRule="auto"/>
        <w:rPr>
          <w:rFonts w:ascii="Arial" w:hAnsi="Arial" w:cs="Arial"/>
          <w:color w:val="000000" w:themeColor="text1"/>
          <w:sz w:val="24"/>
          <w:szCs w:val="24"/>
        </w:rPr>
      </w:pPr>
    </w:p>
    <w:p w14:paraId="2808F2D0" w14:textId="435D3F69" w:rsidR="008E370F" w:rsidRPr="00A52A85" w:rsidRDefault="008E370F" w:rsidP="008E370F">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 xml:space="preserve">Future research could aim to recruit social workers across several regions that adopt this approach, to determine whether there are any differences in how this model is experienced. </w:t>
      </w:r>
      <w:r w:rsidR="00B960D5" w:rsidRPr="00A52A85">
        <w:rPr>
          <w:rFonts w:ascii="Arial" w:hAnsi="Arial" w:cs="Arial"/>
          <w:color w:val="000000" w:themeColor="text1"/>
          <w:sz w:val="24"/>
          <w:szCs w:val="24"/>
        </w:rPr>
        <w:t xml:space="preserve">It may </w:t>
      </w:r>
      <w:r w:rsidRPr="00A52A85">
        <w:rPr>
          <w:rFonts w:ascii="Arial" w:hAnsi="Arial" w:cs="Arial"/>
          <w:color w:val="000000" w:themeColor="text1"/>
          <w:sz w:val="24"/>
          <w:szCs w:val="24"/>
        </w:rPr>
        <w:t>be useful for there to be a comparison of the other Strengthening Family Protecting Children approaches, for example seeing how social workers experience the ‘No Wrong Door’ and ‘Family Valued’ initiatives</w:t>
      </w:r>
      <w:r w:rsidR="00B960D5" w:rsidRPr="00A52A85">
        <w:rPr>
          <w:rFonts w:ascii="Arial" w:hAnsi="Arial" w:cs="Arial"/>
          <w:color w:val="000000" w:themeColor="text1"/>
          <w:sz w:val="24"/>
          <w:szCs w:val="24"/>
        </w:rPr>
        <w:t>.</w:t>
      </w:r>
      <w:r w:rsidRPr="00A52A85">
        <w:rPr>
          <w:rFonts w:ascii="Arial" w:hAnsi="Arial" w:cs="Arial"/>
          <w:color w:val="000000" w:themeColor="text1"/>
          <w:sz w:val="24"/>
          <w:szCs w:val="24"/>
        </w:rPr>
        <w:t xml:space="preserve"> Further research focused on the contribution psychologists make when embedded in children’s social work teams is needed to further the evidence base for psychology within social work.</w:t>
      </w:r>
    </w:p>
    <w:p w14:paraId="7A57DC11" w14:textId="39D13CE0" w:rsidR="008E370F" w:rsidRDefault="008E370F" w:rsidP="00250232">
      <w:pPr>
        <w:pStyle w:val="Heading1"/>
      </w:pPr>
      <w:bookmarkStart w:id="150" w:name="_Toc132802546"/>
      <w:bookmarkStart w:id="151" w:name="_Toc140250189"/>
      <w:r w:rsidRPr="00A52A85">
        <w:t>Conclusions</w:t>
      </w:r>
      <w:bookmarkEnd w:id="150"/>
      <w:bookmarkEnd w:id="151"/>
      <w:r w:rsidRPr="00A52A85">
        <w:t xml:space="preserve"> </w:t>
      </w:r>
    </w:p>
    <w:p w14:paraId="2B194048" w14:textId="77777777" w:rsidR="00250232" w:rsidRPr="00250232" w:rsidRDefault="00250232" w:rsidP="00250232"/>
    <w:p w14:paraId="54FAA1E2" w14:textId="7E95FF6D" w:rsidR="00B3476B" w:rsidRPr="00A52A85" w:rsidRDefault="008E370F"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b/>
      </w:r>
      <w:r w:rsidR="00AA61A4">
        <w:rPr>
          <w:rFonts w:ascii="Arial" w:hAnsi="Arial" w:cs="Arial"/>
          <w:color w:val="000000" w:themeColor="text1"/>
          <w:sz w:val="24"/>
          <w:szCs w:val="24"/>
        </w:rPr>
        <w:t>T</w:t>
      </w:r>
      <w:r w:rsidRPr="00A52A85">
        <w:rPr>
          <w:rFonts w:ascii="Arial" w:hAnsi="Arial" w:cs="Arial"/>
          <w:color w:val="000000" w:themeColor="text1"/>
          <w:sz w:val="24"/>
          <w:szCs w:val="24"/>
        </w:rPr>
        <w:t>his study</w:t>
      </w:r>
      <w:r w:rsidR="00F65B7D">
        <w:rPr>
          <w:rFonts w:ascii="Arial" w:hAnsi="Arial" w:cs="Arial"/>
          <w:color w:val="000000" w:themeColor="text1"/>
          <w:sz w:val="24"/>
          <w:szCs w:val="24"/>
        </w:rPr>
        <w:t xml:space="preserve"> provides a unique contribution to the literature in</w:t>
      </w:r>
      <w:r w:rsidRPr="00A52A85">
        <w:rPr>
          <w:rFonts w:ascii="Arial" w:hAnsi="Arial" w:cs="Arial"/>
          <w:color w:val="000000" w:themeColor="text1"/>
          <w:sz w:val="24"/>
          <w:szCs w:val="24"/>
        </w:rPr>
        <w:t xml:space="preserve"> explor</w:t>
      </w:r>
      <w:r w:rsidR="00F65B7D">
        <w:rPr>
          <w:rFonts w:ascii="Arial" w:hAnsi="Arial" w:cs="Arial"/>
          <w:color w:val="000000" w:themeColor="text1"/>
          <w:sz w:val="24"/>
          <w:szCs w:val="24"/>
        </w:rPr>
        <w:t>ing</w:t>
      </w:r>
      <w:r w:rsidRPr="00A52A85">
        <w:rPr>
          <w:rFonts w:ascii="Arial" w:hAnsi="Arial" w:cs="Arial"/>
          <w:color w:val="000000" w:themeColor="text1"/>
          <w:sz w:val="24"/>
          <w:szCs w:val="24"/>
        </w:rPr>
        <w:t xml:space="preserve"> how social workers ha</w:t>
      </w:r>
      <w:r w:rsidR="00B960D5" w:rsidRPr="00A52A85">
        <w:rPr>
          <w:rFonts w:ascii="Arial" w:hAnsi="Arial" w:cs="Arial"/>
          <w:color w:val="000000" w:themeColor="text1"/>
          <w:sz w:val="24"/>
          <w:szCs w:val="24"/>
        </w:rPr>
        <w:t>d experienced working within</w:t>
      </w:r>
      <w:r w:rsidR="00F65B7D">
        <w:rPr>
          <w:rFonts w:ascii="Arial" w:hAnsi="Arial" w:cs="Arial"/>
          <w:color w:val="000000" w:themeColor="text1"/>
          <w:sz w:val="24"/>
          <w:szCs w:val="24"/>
        </w:rPr>
        <w:t xml:space="preserve"> the</w:t>
      </w:r>
      <w:r w:rsidR="00B960D5" w:rsidRPr="00A52A85">
        <w:rPr>
          <w:rFonts w:ascii="Arial" w:hAnsi="Arial" w:cs="Arial"/>
          <w:color w:val="000000" w:themeColor="text1"/>
          <w:sz w:val="24"/>
          <w:szCs w:val="24"/>
        </w:rPr>
        <w:t xml:space="preserve"> Family Safeguarding Model</w:t>
      </w:r>
      <w:r w:rsidRPr="00A52A85">
        <w:rPr>
          <w:rFonts w:ascii="Arial" w:hAnsi="Arial" w:cs="Arial"/>
          <w:color w:val="000000" w:themeColor="text1"/>
          <w:sz w:val="24"/>
          <w:szCs w:val="24"/>
        </w:rPr>
        <w:t xml:space="preserve"> in Child Protection Services. Six participants were interviewed</w:t>
      </w:r>
      <w:r w:rsidR="0063555F">
        <w:rPr>
          <w:rFonts w:ascii="Arial" w:hAnsi="Arial" w:cs="Arial"/>
          <w:color w:val="000000" w:themeColor="text1"/>
          <w:sz w:val="24"/>
          <w:szCs w:val="24"/>
        </w:rPr>
        <w:t>,</w:t>
      </w:r>
      <w:r w:rsidRPr="00A52A85">
        <w:rPr>
          <w:rFonts w:ascii="Arial" w:hAnsi="Arial" w:cs="Arial"/>
          <w:color w:val="000000" w:themeColor="text1"/>
          <w:sz w:val="24"/>
          <w:szCs w:val="24"/>
        </w:rPr>
        <w:t xml:space="preserve"> and transcripts were analysed using an IPA methodology. Three Group Experiential Themes were identified: fighting to work with families, feeling held and protected and breaking at the seams. These results</w:t>
      </w:r>
      <w:r w:rsidR="00F65B7D">
        <w:rPr>
          <w:rFonts w:ascii="Arial" w:hAnsi="Arial" w:cs="Arial"/>
          <w:color w:val="000000" w:themeColor="text1"/>
          <w:sz w:val="24"/>
          <w:szCs w:val="24"/>
        </w:rPr>
        <w:t xml:space="preserve"> are relevant to the field of clinical psychology as they</w:t>
      </w:r>
      <w:r w:rsidRPr="00A52A85">
        <w:rPr>
          <w:rFonts w:ascii="Arial" w:hAnsi="Arial" w:cs="Arial"/>
          <w:color w:val="000000" w:themeColor="text1"/>
          <w:sz w:val="24"/>
          <w:szCs w:val="24"/>
        </w:rPr>
        <w:t xml:space="preserve"> highlight the importance </w:t>
      </w:r>
      <w:r w:rsidR="00F65B7D">
        <w:rPr>
          <w:rFonts w:ascii="Arial" w:hAnsi="Arial" w:cs="Arial"/>
          <w:color w:val="000000" w:themeColor="text1"/>
          <w:sz w:val="24"/>
          <w:szCs w:val="24"/>
        </w:rPr>
        <w:t>MDT working under one roof</w:t>
      </w:r>
      <w:r w:rsidR="002E41B4">
        <w:rPr>
          <w:rFonts w:ascii="Arial" w:hAnsi="Arial" w:cs="Arial"/>
          <w:color w:val="000000" w:themeColor="text1"/>
          <w:sz w:val="24"/>
          <w:szCs w:val="24"/>
        </w:rPr>
        <w:t xml:space="preserve"> to enable a </w:t>
      </w:r>
      <w:r w:rsidR="00A95122">
        <w:rPr>
          <w:rFonts w:ascii="Arial" w:hAnsi="Arial" w:cs="Arial"/>
          <w:color w:val="000000" w:themeColor="text1"/>
          <w:sz w:val="24"/>
          <w:szCs w:val="24"/>
        </w:rPr>
        <w:t>secure base</w:t>
      </w:r>
      <w:r w:rsidR="002E41B4">
        <w:rPr>
          <w:rFonts w:ascii="Arial" w:hAnsi="Arial" w:cs="Arial"/>
          <w:color w:val="000000" w:themeColor="text1"/>
          <w:sz w:val="24"/>
          <w:szCs w:val="24"/>
        </w:rPr>
        <w:t xml:space="preserve">, </w:t>
      </w:r>
      <w:r w:rsidR="00A95122">
        <w:rPr>
          <w:rFonts w:ascii="Arial" w:hAnsi="Arial" w:cs="Arial"/>
          <w:color w:val="000000" w:themeColor="text1"/>
          <w:sz w:val="24"/>
          <w:szCs w:val="24"/>
        </w:rPr>
        <w:t xml:space="preserve">building </w:t>
      </w:r>
      <w:r w:rsidR="002E41B4">
        <w:rPr>
          <w:rFonts w:ascii="Arial" w:hAnsi="Arial" w:cs="Arial"/>
          <w:color w:val="000000" w:themeColor="text1"/>
          <w:sz w:val="24"/>
          <w:szCs w:val="24"/>
        </w:rPr>
        <w:t>therapeutic relationships and</w:t>
      </w:r>
      <w:r w:rsidR="00A95122">
        <w:rPr>
          <w:rFonts w:ascii="Arial" w:hAnsi="Arial" w:cs="Arial"/>
          <w:color w:val="000000" w:themeColor="text1"/>
          <w:sz w:val="24"/>
          <w:szCs w:val="24"/>
        </w:rPr>
        <w:t xml:space="preserve"> using</w:t>
      </w:r>
      <w:r w:rsidR="002E41B4">
        <w:rPr>
          <w:rFonts w:ascii="Arial" w:hAnsi="Arial" w:cs="Arial"/>
          <w:color w:val="000000" w:themeColor="text1"/>
          <w:sz w:val="24"/>
          <w:szCs w:val="24"/>
        </w:rPr>
        <w:t xml:space="preserve"> psychological formulation</w:t>
      </w:r>
      <w:r w:rsidR="00A95122">
        <w:rPr>
          <w:rFonts w:ascii="Arial" w:hAnsi="Arial" w:cs="Arial"/>
          <w:color w:val="000000" w:themeColor="text1"/>
          <w:sz w:val="24"/>
          <w:szCs w:val="24"/>
        </w:rPr>
        <w:t xml:space="preserve"> to understand </w:t>
      </w:r>
      <w:r w:rsidR="00A95122">
        <w:rPr>
          <w:rFonts w:ascii="Arial" w:hAnsi="Arial" w:cs="Arial"/>
          <w:color w:val="000000" w:themeColor="text1"/>
          <w:sz w:val="24"/>
          <w:szCs w:val="24"/>
        </w:rPr>
        <w:lastRenderedPageBreak/>
        <w:t>why families present as they do</w:t>
      </w:r>
      <w:r w:rsidR="00F65B7D">
        <w:rPr>
          <w:rFonts w:ascii="Arial" w:hAnsi="Arial" w:cs="Arial"/>
          <w:color w:val="000000" w:themeColor="text1"/>
          <w:sz w:val="24"/>
          <w:szCs w:val="24"/>
        </w:rPr>
        <w:t xml:space="preserve">. </w:t>
      </w:r>
      <w:r w:rsidR="002E41B4">
        <w:rPr>
          <w:rFonts w:ascii="Arial" w:hAnsi="Arial" w:cs="Arial"/>
          <w:color w:val="000000" w:themeColor="text1"/>
          <w:sz w:val="24"/>
          <w:szCs w:val="24"/>
        </w:rPr>
        <w:t>The implications of the pandemic</w:t>
      </w:r>
      <w:r w:rsidR="00A95122">
        <w:rPr>
          <w:rFonts w:ascii="Arial" w:hAnsi="Arial" w:cs="Arial"/>
          <w:color w:val="000000" w:themeColor="text1"/>
          <w:sz w:val="24"/>
          <w:szCs w:val="24"/>
        </w:rPr>
        <w:t xml:space="preserve"> further highlighted the importance of multi-agency presence</w:t>
      </w:r>
      <w:r w:rsidR="00AA61A4">
        <w:rPr>
          <w:rFonts w:ascii="Arial" w:hAnsi="Arial" w:cs="Arial"/>
          <w:color w:val="000000" w:themeColor="text1"/>
          <w:sz w:val="24"/>
          <w:szCs w:val="24"/>
        </w:rPr>
        <w:t>,</w:t>
      </w:r>
      <w:r w:rsidR="00A95122">
        <w:rPr>
          <w:rFonts w:ascii="Arial" w:hAnsi="Arial" w:cs="Arial"/>
          <w:color w:val="000000" w:themeColor="text1"/>
          <w:sz w:val="24"/>
          <w:szCs w:val="24"/>
        </w:rPr>
        <w:t xml:space="preserve"> given this</w:t>
      </w:r>
      <w:r w:rsidR="002E41B4">
        <w:rPr>
          <w:rFonts w:ascii="Arial" w:hAnsi="Arial" w:cs="Arial"/>
          <w:color w:val="000000" w:themeColor="text1"/>
          <w:sz w:val="24"/>
          <w:szCs w:val="24"/>
        </w:rPr>
        <w:t xml:space="preserve"> resulted in increasing</w:t>
      </w:r>
      <w:r w:rsidRPr="00A52A85">
        <w:rPr>
          <w:rFonts w:ascii="Arial" w:hAnsi="Arial" w:cs="Arial"/>
          <w:color w:val="000000" w:themeColor="text1"/>
          <w:sz w:val="24"/>
          <w:szCs w:val="24"/>
        </w:rPr>
        <w:t xml:space="preserve"> service pressures</w:t>
      </w:r>
      <w:r w:rsidR="002E41B4">
        <w:rPr>
          <w:rFonts w:ascii="Arial" w:hAnsi="Arial" w:cs="Arial"/>
          <w:color w:val="000000" w:themeColor="text1"/>
          <w:sz w:val="24"/>
          <w:szCs w:val="24"/>
        </w:rPr>
        <w:t xml:space="preserve"> and</w:t>
      </w:r>
      <w:r w:rsidR="00F65B7D">
        <w:rPr>
          <w:rFonts w:ascii="Arial" w:hAnsi="Arial" w:cs="Arial"/>
          <w:color w:val="000000" w:themeColor="text1"/>
          <w:sz w:val="24"/>
          <w:szCs w:val="24"/>
        </w:rPr>
        <w:t xml:space="preserve"> adult workers</w:t>
      </w:r>
      <w:r w:rsidR="002E41B4">
        <w:rPr>
          <w:rFonts w:ascii="Arial" w:hAnsi="Arial" w:cs="Arial"/>
          <w:color w:val="000000" w:themeColor="text1"/>
          <w:sz w:val="24"/>
          <w:szCs w:val="24"/>
        </w:rPr>
        <w:t xml:space="preserve"> being outsourced or unavailable</w:t>
      </w:r>
      <w:r w:rsidR="00AA61A4">
        <w:rPr>
          <w:rFonts w:ascii="Arial" w:hAnsi="Arial" w:cs="Arial"/>
          <w:color w:val="000000" w:themeColor="text1"/>
          <w:sz w:val="24"/>
          <w:szCs w:val="24"/>
        </w:rPr>
        <w:t>,</w:t>
      </w:r>
      <w:r w:rsidR="002E41B4">
        <w:rPr>
          <w:rFonts w:ascii="Arial" w:hAnsi="Arial" w:cs="Arial"/>
          <w:color w:val="000000" w:themeColor="text1"/>
          <w:sz w:val="24"/>
          <w:szCs w:val="24"/>
        </w:rPr>
        <w:t xml:space="preserve"> </w:t>
      </w:r>
      <w:r w:rsidR="00A95122">
        <w:rPr>
          <w:rFonts w:ascii="Arial" w:hAnsi="Arial" w:cs="Arial"/>
          <w:color w:val="000000" w:themeColor="text1"/>
          <w:sz w:val="24"/>
          <w:szCs w:val="24"/>
        </w:rPr>
        <w:t>and</w:t>
      </w:r>
      <w:r w:rsidRPr="00A52A85">
        <w:rPr>
          <w:rFonts w:ascii="Arial" w:hAnsi="Arial" w:cs="Arial"/>
          <w:color w:val="000000" w:themeColor="text1"/>
          <w:sz w:val="24"/>
          <w:szCs w:val="24"/>
        </w:rPr>
        <w:t xml:space="preserve"> social workers</w:t>
      </w:r>
      <w:r w:rsidR="00A95122">
        <w:rPr>
          <w:rFonts w:ascii="Arial" w:hAnsi="Arial" w:cs="Arial"/>
          <w:color w:val="000000" w:themeColor="text1"/>
          <w:sz w:val="24"/>
          <w:szCs w:val="24"/>
        </w:rPr>
        <w:t xml:space="preserve"> left</w:t>
      </w:r>
      <w:r w:rsidRPr="00A52A85">
        <w:rPr>
          <w:rFonts w:ascii="Arial" w:hAnsi="Arial" w:cs="Arial"/>
          <w:color w:val="000000" w:themeColor="text1"/>
          <w:sz w:val="24"/>
          <w:szCs w:val="24"/>
        </w:rPr>
        <w:t xml:space="preserve"> </w:t>
      </w:r>
      <w:r w:rsidR="002E41B4">
        <w:rPr>
          <w:rFonts w:ascii="Arial" w:hAnsi="Arial" w:cs="Arial"/>
          <w:color w:val="000000" w:themeColor="text1"/>
          <w:sz w:val="24"/>
          <w:szCs w:val="24"/>
        </w:rPr>
        <w:t>feeling</w:t>
      </w:r>
      <w:r w:rsidRPr="00A52A85">
        <w:rPr>
          <w:rFonts w:ascii="Arial" w:hAnsi="Arial" w:cs="Arial"/>
          <w:color w:val="000000" w:themeColor="text1"/>
          <w:sz w:val="24"/>
          <w:szCs w:val="24"/>
        </w:rPr>
        <w:t xml:space="preserve"> hopeless and</w:t>
      </w:r>
      <w:r w:rsidR="00A95122">
        <w:rPr>
          <w:rFonts w:ascii="Arial" w:hAnsi="Arial" w:cs="Arial"/>
          <w:color w:val="000000" w:themeColor="text1"/>
          <w:sz w:val="24"/>
          <w:szCs w:val="24"/>
        </w:rPr>
        <w:t xml:space="preserve"> that</w:t>
      </w:r>
      <w:r w:rsidRPr="00A52A85">
        <w:rPr>
          <w:rFonts w:ascii="Arial" w:hAnsi="Arial" w:cs="Arial"/>
          <w:color w:val="000000" w:themeColor="text1"/>
          <w:sz w:val="24"/>
          <w:szCs w:val="24"/>
        </w:rPr>
        <w:t xml:space="preserve"> they were letting families down</w:t>
      </w:r>
      <w:r w:rsidR="002E41B4">
        <w:rPr>
          <w:rFonts w:ascii="Arial" w:hAnsi="Arial" w:cs="Arial"/>
          <w:color w:val="000000" w:themeColor="text1"/>
          <w:sz w:val="24"/>
          <w:szCs w:val="24"/>
        </w:rPr>
        <w:t xml:space="preserve"> again</w:t>
      </w:r>
      <w:r w:rsidRPr="00A52A85">
        <w:rPr>
          <w:rFonts w:ascii="Arial" w:hAnsi="Arial" w:cs="Arial"/>
          <w:color w:val="000000" w:themeColor="text1"/>
          <w:sz w:val="24"/>
          <w:szCs w:val="24"/>
        </w:rPr>
        <w:t xml:space="preserve">. </w:t>
      </w:r>
      <w:r w:rsidR="00A95122">
        <w:rPr>
          <w:rFonts w:ascii="Arial" w:hAnsi="Arial" w:cs="Arial"/>
          <w:color w:val="000000" w:themeColor="text1"/>
          <w:sz w:val="24"/>
          <w:szCs w:val="24"/>
        </w:rPr>
        <w:t>G</w:t>
      </w:r>
      <w:r w:rsidR="00A95122" w:rsidRPr="00A52A85">
        <w:rPr>
          <w:rFonts w:ascii="Arial" w:hAnsi="Arial" w:cs="Arial"/>
          <w:color w:val="000000" w:themeColor="text1"/>
          <w:sz w:val="24"/>
          <w:szCs w:val="24"/>
        </w:rPr>
        <w:t xml:space="preserve">overnment policy </w:t>
      </w:r>
      <w:r w:rsidR="00A95122">
        <w:rPr>
          <w:rFonts w:ascii="Arial" w:hAnsi="Arial" w:cs="Arial"/>
          <w:color w:val="000000" w:themeColor="text1"/>
          <w:sz w:val="24"/>
          <w:szCs w:val="24"/>
        </w:rPr>
        <w:t>should</w:t>
      </w:r>
      <w:r w:rsidR="00A95122" w:rsidRPr="00A52A85">
        <w:rPr>
          <w:rFonts w:ascii="Arial" w:hAnsi="Arial" w:cs="Arial"/>
          <w:color w:val="000000" w:themeColor="text1"/>
          <w:sz w:val="24"/>
          <w:szCs w:val="24"/>
        </w:rPr>
        <w:t xml:space="preserve"> consider the changing needs of families living in the UK </w:t>
      </w:r>
      <w:r w:rsidR="00A95122">
        <w:rPr>
          <w:rFonts w:ascii="Arial" w:hAnsi="Arial" w:cs="Arial"/>
          <w:color w:val="000000" w:themeColor="text1"/>
          <w:sz w:val="24"/>
          <w:szCs w:val="24"/>
        </w:rPr>
        <w:t>so</w:t>
      </w:r>
      <w:r w:rsidR="00A95122" w:rsidRPr="00A52A85">
        <w:rPr>
          <w:rFonts w:ascii="Arial" w:hAnsi="Arial" w:cs="Arial"/>
          <w:color w:val="000000" w:themeColor="text1"/>
          <w:sz w:val="24"/>
          <w:szCs w:val="24"/>
        </w:rPr>
        <w:t xml:space="preserve"> appropriate funding </w:t>
      </w:r>
      <w:r w:rsidR="00A95122">
        <w:rPr>
          <w:rFonts w:ascii="Arial" w:hAnsi="Arial" w:cs="Arial"/>
          <w:color w:val="000000" w:themeColor="text1"/>
          <w:sz w:val="24"/>
          <w:szCs w:val="24"/>
        </w:rPr>
        <w:t>can be</w:t>
      </w:r>
      <w:r w:rsidR="00A95122" w:rsidRPr="00A52A85">
        <w:rPr>
          <w:rFonts w:ascii="Arial" w:hAnsi="Arial" w:cs="Arial"/>
          <w:color w:val="000000" w:themeColor="text1"/>
          <w:sz w:val="24"/>
          <w:szCs w:val="24"/>
        </w:rPr>
        <w:t xml:space="preserve"> provided to tackle increasing caseloads/staff shortages</w:t>
      </w:r>
      <w:r w:rsidR="00A95122">
        <w:rPr>
          <w:rFonts w:ascii="Arial" w:hAnsi="Arial" w:cs="Arial"/>
          <w:color w:val="000000" w:themeColor="text1"/>
          <w:sz w:val="24"/>
          <w:szCs w:val="24"/>
        </w:rPr>
        <w:t xml:space="preserve"> in such c</w:t>
      </w:r>
      <w:r w:rsidR="00AA61A4">
        <w:rPr>
          <w:rFonts w:ascii="Arial" w:hAnsi="Arial" w:cs="Arial"/>
          <w:color w:val="000000" w:themeColor="text1"/>
          <w:sz w:val="24"/>
          <w:szCs w:val="24"/>
        </w:rPr>
        <w:t>ircumstances</w:t>
      </w:r>
      <w:r w:rsidR="00A95122" w:rsidRPr="00A52A85">
        <w:rPr>
          <w:rFonts w:ascii="Arial" w:hAnsi="Arial" w:cs="Arial"/>
          <w:color w:val="000000" w:themeColor="text1"/>
          <w:sz w:val="24"/>
          <w:szCs w:val="24"/>
        </w:rPr>
        <w:t xml:space="preserve">. </w:t>
      </w:r>
      <w:r w:rsidR="00A95122">
        <w:rPr>
          <w:rFonts w:ascii="Arial" w:hAnsi="Arial" w:cs="Arial"/>
          <w:color w:val="000000" w:themeColor="text1"/>
          <w:sz w:val="24"/>
          <w:szCs w:val="24"/>
        </w:rPr>
        <w:t xml:space="preserve">Finally, to </w:t>
      </w:r>
      <w:r w:rsidRPr="00A52A85">
        <w:rPr>
          <w:rFonts w:ascii="Arial" w:hAnsi="Arial" w:cs="Arial"/>
          <w:color w:val="000000" w:themeColor="text1"/>
          <w:sz w:val="24"/>
          <w:szCs w:val="24"/>
        </w:rPr>
        <w:t>ensure the sustainability of the model</w:t>
      </w:r>
      <w:r w:rsidR="00A95122">
        <w:rPr>
          <w:rFonts w:ascii="Arial" w:hAnsi="Arial" w:cs="Arial"/>
          <w:color w:val="000000" w:themeColor="text1"/>
          <w:sz w:val="24"/>
          <w:szCs w:val="24"/>
        </w:rPr>
        <w:t>, where possible</w:t>
      </w:r>
      <w:r w:rsidRPr="00A52A85">
        <w:rPr>
          <w:rFonts w:ascii="Arial" w:hAnsi="Arial" w:cs="Arial"/>
          <w:color w:val="000000" w:themeColor="text1"/>
          <w:sz w:val="24"/>
          <w:szCs w:val="24"/>
        </w:rPr>
        <w:t xml:space="preserve"> it is crucial for</w:t>
      </w:r>
      <w:r w:rsidR="002E41B4">
        <w:rPr>
          <w:rFonts w:ascii="Arial" w:hAnsi="Arial" w:cs="Arial"/>
          <w:color w:val="000000" w:themeColor="text1"/>
          <w:sz w:val="24"/>
          <w:szCs w:val="24"/>
        </w:rPr>
        <w:t xml:space="preserve"> adult workers such as clinical psychologists to remain in-hous</w:t>
      </w:r>
      <w:r w:rsidR="00A95122">
        <w:rPr>
          <w:rFonts w:ascii="Arial" w:hAnsi="Arial" w:cs="Arial"/>
          <w:color w:val="000000" w:themeColor="text1"/>
          <w:sz w:val="24"/>
          <w:szCs w:val="24"/>
        </w:rPr>
        <w:t xml:space="preserve">e working alongside social workers. Child safeguarding services should not underestimate the impact </w:t>
      </w:r>
      <w:r w:rsidR="002E41B4">
        <w:rPr>
          <w:rFonts w:ascii="Arial" w:hAnsi="Arial" w:cs="Arial"/>
          <w:color w:val="000000" w:themeColor="text1"/>
          <w:sz w:val="24"/>
          <w:szCs w:val="24"/>
        </w:rPr>
        <w:t>that</w:t>
      </w:r>
      <w:r w:rsidR="00A95122">
        <w:rPr>
          <w:rFonts w:ascii="Arial" w:hAnsi="Arial" w:cs="Arial"/>
          <w:color w:val="000000" w:themeColor="text1"/>
          <w:sz w:val="24"/>
          <w:szCs w:val="24"/>
        </w:rPr>
        <w:t xml:space="preserve"> such support has</w:t>
      </w:r>
      <w:r w:rsidR="002E41B4">
        <w:rPr>
          <w:rFonts w:ascii="Arial" w:hAnsi="Arial" w:cs="Arial"/>
          <w:color w:val="000000" w:themeColor="text1"/>
          <w:sz w:val="24"/>
          <w:szCs w:val="24"/>
        </w:rPr>
        <w:t xml:space="preserve"> on social workers feeling</w:t>
      </w:r>
      <w:r w:rsidR="00A95122">
        <w:rPr>
          <w:rFonts w:ascii="Arial" w:hAnsi="Arial" w:cs="Arial"/>
          <w:color w:val="000000" w:themeColor="text1"/>
          <w:sz w:val="24"/>
          <w:szCs w:val="24"/>
        </w:rPr>
        <w:t xml:space="preserve"> able to </w:t>
      </w:r>
      <w:r w:rsidR="002E41B4">
        <w:rPr>
          <w:rFonts w:ascii="Arial" w:hAnsi="Arial" w:cs="Arial"/>
          <w:color w:val="000000" w:themeColor="text1"/>
          <w:sz w:val="24"/>
          <w:szCs w:val="24"/>
        </w:rPr>
        <w:t>make a</w:t>
      </w:r>
      <w:r w:rsidR="00A95122">
        <w:rPr>
          <w:rFonts w:ascii="Arial" w:hAnsi="Arial" w:cs="Arial"/>
          <w:color w:val="000000" w:themeColor="text1"/>
          <w:sz w:val="24"/>
          <w:szCs w:val="24"/>
        </w:rPr>
        <w:t xml:space="preserve"> meaningful</w:t>
      </w:r>
      <w:r w:rsidR="002E41B4">
        <w:rPr>
          <w:rFonts w:ascii="Arial" w:hAnsi="Arial" w:cs="Arial"/>
          <w:color w:val="000000" w:themeColor="text1"/>
          <w:sz w:val="24"/>
          <w:szCs w:val="24"/>
        </w:rPr>
        <w:t xml:space="preserve"> difference to the lives of vulnerable families. </w:t>
      </w:r>
    </w:p>
    <w:bookmarkEnd w:id="140"/>
    <w:p w14:paraId="24CCBD8B" w14:textId="4E17ED77" w:rsidR="00500C59" w:rsidRDefault="00500C59" w:rsidP="008D5B61">
      <w:pPr>
        <w:spacing w:line="360" w:lineRule="auto"/>
        <w:rPr>
          <w:rFonts w:ascii="Arial" w:hAnsi="Arial" w:cs="Arial"/>
          <w:color w:val="000000" w:themeColor="text1"/>
          <w:sz w:val="24"/>
          <w:szCs w:val="24"/>
        </w:rPr>
      </w:pPr>
    </w:p>
    <w:bookmarkEnd w:id="65"/>
    <w:p w14:paraId="06FDC839" w14:textId="4210F707" w:rsidR="00250232" w:rsidRDefault="00250232" w:rsidP="008D5B61">
      <w:pPr>
        <w:spacing w:line="360" w:lineRule="auto"/>
        <w:rPr>
          <w:rFonts w:ascii="Arial" w:hAnsi="Arial" w:cs="Arial"/>
          <w:color w:val="000000" w:themeColor="text1"/>
          <w:sz w:val="24"/>
          <w:szCs w:val="24"/>
        </w:rPr>
      </w:pPr>
    </w:p>
    <w:p w14:paraId="1FE18FC7" w14:textId="6FB041D8" w:rsidR="00250232" w:rsidRDefault="00250232" w:rsidP="008D5B61">
      <w:pPr>
        <w:spacing w:line="360" w:lineRule="auto"/>
        <w:rPr>
          <w:rFonts w:ascii="Arial" w:hAnsi="Arial" w:cs="Arial"/>
          <w:color w:val="000000" w:themeColor="text1"/>
          <w:sz w:val="24"/>
          <w:szCs w:val="24"/>
        </w:rPr>
      </w:pPr>
    </w:p>
    <w:p w14:paraId="57DAEC03" w14:textId="7B0F50E3" w:rsidR="00250232" w:rsidRDefault="00250232" w:rsidP="008D5B61">
      <w:pPr>
        <w:spacing w:line="360" w:lineRule="auto"/>
        <w:rPr>
          <w:rFonts w:ascii="Arial" w:hAnsi="Arial" w:cs="Arial"/>
          <w:color w:val="000000" w:themeColor="text1"/>
          <w:sz w:val="24"/>
          <w:szCs w:val="24"/>
        </w:rPr>
      </w:pPr>
    </w:p>
    <w:p w14:paraId="159F1904" w14:textId="432950D3" w:rsidR="00250232" w:rsidRDefault="00250232" w:rsidP="008D5B61">
      <w:pPr>
        <w:spacing w:line="360" w:lineRule="auto"/>
        <w:rPr>
          <w:rFonts w:ascii="Arial" w:hAnsi="Arial" w:cs="Arial"/>
          <w:color w:val="000000" w:themeColor="text1"/>
          <w:sz w:val="24"/>
          <w:szCs w:val="24"/>
        </w:rPr>
      </w:pPr>
    </w:p>
    <w:p w14:paraId="230E80DA" w14:textId="52F4EF1C" w:rsidR="00250232" w:rsidRDefault="00250232" w:rsidP="008D5B61">
      <w:pPr>
        <w:spacing w:line="360" w:lineRule="auto"/>
        <w:rPr>
          <w:rFonts w:ascii="Arial" w:hAnsi="Arial" w:cs="Arial"/>
          <w:color w:val="000000" w:themeColor="text1"/>
          <w:sz w:val="24"/>
          <w:szCs w:val="24"/>
        </w:rPr>
      </w:pPr>
    </w:p>
    <w:p w14:paraId="1985EBE7" w14:textId="2B0686B7" w:rsidR="00250232" w:rsidRDefault="00250232" w:rsidP="008D5B61">
      <w:pPr>
        <w:spacing w:line="360" w:lineRule="auto"/>
        <w:rPr>
          <w:rFonts w:ascii="Arial" w:hAnsi="Arial" w:cs="Arial"/>
          <w:color w:val="000000" w:themeColor="text1"/>
          <w:sz w:val="24"/>
          <w:szCs w:val="24"/>
        </w:rPr>
      </w:pPr>
    </w:p>
    <w:p w14:paraId="346AE9E8" w14:textId="2A185237" w:rsidR="00250232" w:rsidRDefault="00250232" w:rsidP="008D5B61">
      <w:pPr>
        <w:spacing w:line="360" w:lineRule="auto"/>
        <w:rPr>
          <w:rFonts w:ascii="Arial" w:hAnsi="Arial" w:cs="Arial"/>
          <w:color w:val="000000" w:themeColor="text1"/>
          <w:sz w:val="24"/>
          <w:szCs w:val="24"/>
        </w:rPr>
      </w:pPr>
    </w:p>
    <w:p w14:paraId="0216E07A" w14:textId="55DE7ED4" w:rsidR="00250232" w:rsidRDefault="00250232" w:rsidP="008D5B61">
      <w:pPr>
        <w:spacing w:line="360" w:lineRule="auto"/>
        <w:rPr>
          <w:rFonts w:ascii="Arial" w:hAnsi="Arial" w:cs="Arial"/>
          <w:color w:val="000000" w:themeColor="text1"/>
          <w:sz w:val="24"/>
          <w:szCs w:val="24"/>
        </w:rPr>
      </w:pPr>
    </w:p>
    <w:p w14:paraId="53B4732A" w14:textId="1B94A473" w:rsidR="00250232" w:rsidRDefault="00250232" w:rsidP="008D5B61">
      <w:pPr>
        <w:spacing w:line="360" w:lineRule="auto"/>
        <w:rPr>
          <w:rFonts w:ascii="Arial" w:hAnsi="Arial" w:cs="Arial"/>
          <w:color w:val="000000" w:themeColor="text1"/>
          <w:sz w:val="24"/>
          <w:szCs w:val="24"/>
        </w:rPr>
      </w:pPr>
    </w:p>
    <w:p w14:paraId="30759CBB" w14:textId="595D941C" w:rsidR="00250232" w:rsidRDefault="00250232" w:rsidP="008D5B61">
      <w:pPr>
        <w:spacing w:line="360" w:lineRule="auto"/>
        <w:rPr>
          <w:rFonts w:ascii="Arial" w:hAnsi="Arial" w:cs="Arial"/>
          <w:color w:val="000000" w:themeColor="text1"/>
          <w:sz w:val="24"/>
          <w:szCs w:val="24"/>
        </w:rPr>
      </w:pPr>
    </w:p>
    <w:p w14:paraId="7607D15B" w14:textId="64C2839E" w:rsidR="00250232" w:rsidRDefault="00250232" w:rsidP="008D5B61">
      <w:pPr>
        <w:spacing w:line="360" w:lineRule="auto"/>
        <w:rPr>
          <w:rFonts w:ascii="Arial" w:hAnsi="Arial" w:cs="Arial"/>
          <w:color w:val="000000" w:themeColor="text1"/>
          <w:sz w:val="24"/>
          <w:szCs w:val="24"/>
        </w:rPr>
      </w:pPr>
    </w:p>
    <w:p w14:paraId="154021C3" w14:textId="33319714" w:rsidR="00250232" w:rsidRDefault="00250232" w:rsidP="008D5B61">
      <w:pPr>
        <w:spacing w:line="360" w:lineRule="auto"/>
        <w:rPr>
          <w:rFonts w:ascii="Arial" w:hAnsi="Arial" w:cs="Arial"/>
          <w:color w:val="000000" w:themeColor="text1"/>
          <w:sz w:val="24"/>
          <w:szCs w:val="24"/>
        </w:rPr>
      </w:pPr>
    </w:p>
    <w:p w14:paraId="107DB9BA" w14:textId="63212BB0" w:rsidR="00250232" w:rsidRDefault="00250232" w:rsidP="008D5B61">
      <w:pPr>
        <w:spacing w:line="360" w:lineRule="auto"/>
        <w:rPr>
          <w:rFonts w:ascii="Arial" w:hAnsi="Arial" w:cs="Arial"/>
          <w:color w:val="000000" w:themeColor="text1"/>
          <w:sz w:val="24"/>
          <w:szCs w:val="24"/>
        </w:rPr>
      </w:pPr>
    </w:p>
    <w:p w14:paraId="76854AA7" w14:textId="77777777" w:rsidR="00266D2C" w:rsidRDefault="00266D2C" w:rsidP="008D5B61">
      <w:pPr>
        <w:spacing w:line="360" w:lineRule="auto"/>
        <w:rPr>
          <w:rFonts w:ascii="Arial" w:hAnsi="Arial" w:cs="Arial"/>
          <w:color w:val="000000" w:themeColor="text1"/>
          <w:sz w:val="24"/>
          <w:szCs w:val="24"/>
        </w:rPr>
      </w:pPr>
    </w:p>
    <w:p w14:paraId="1F547A1E" w14:textId="77777777" w:rsidR="00266D2C" w:rsidRDefault="00266D2C" w:rsidP="008D5B61">
      <w:pPr>
        <w:spacing w:line="360" w:lineRule="auto"/>
        <w:rPr>
          <w:rFonts w:ascii="Arial" w:hAnsi="Arial" w:cs="Arial"/>
          <w:color w:val="000000" w:themeColor="text1"/>
          <w:sz w:val="24"/>
          <w:szCs w:val="24"/>
        </w:rPr>
      </w:pPr>
    </w:p>
    <w:p w14:paraId="79A2FC9F" w14:textId="77777777" w:rsidR="00250232" w:rsidRPr="00A52A85" w:rsidRDefault="00250232" w:rsidP="008D5B61">
      <w:pPr>
        <w:spacing w:line="360" w:lineRule="auto"/>
        <w:rPr>
          <w:rFonts w:ascii="Arial" w:hAnsi="Arial" w:cs="Arial"/>
          <w:color w:val="000000" w:themeColor="text1"/>
          <w:sz w:val="24"/>
          <w:szCs w:val="24"/>
        </w:rPr>
      </w:pPr>
    </w:p>
    <w:p w14:paraId="2E2E6A02" w14:textId="3D93FC3C" w:rsidR="00B3476B" w:rsidRPr="00A52A85" w:rsidRDefault="00CF4A40" w:rsidP="00A51742">
      <w:pPr>
        <w:pStyle w:val="Heading1"/>
        <w:ind w:left="720" w:hanging="720"/>
      </w:pPr>
      <w:bookmarkStart w:id="152" w:name="_Toc140250190"/>
      <w:r w:rsidRPr="00A52A85">
        <w:t>References</w:t>
      </w:r>
      <w:bookmarkEnd w:id="152"/>
      <w:r w:rsidRPr="00A52A85">
        <w:t xml:space="preserve"> </w:t>
      </w:r>
    </w:p>
    <w:p w14:paraId="6E233FCC" w14:textId="60CCDABB"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Antonopoulou, P., Killian, M., &amp; Forrester, D. (2017). Levels of stress and anxiety in child and family social work: Workers' perceptions of organizational structure, professional support and workplace opportunities in Children's Services in the UK. Children and Youth Services Review, 76, 42-50.</w:t>
      </w:r>
      <w:r w:rsidRPr="00A52A85">
        <w:rPr>
          <w:rFonts w:ascii="Arial" w:hAnsi="Arial" w:cs="Arial"/>
          <w:color w:val="000000" w:themeColor="text1"/>
          <w:sz w:val="24"/>
          <w:szCs w:val="24"/>
          <w:shd w:val="clear" w:color="auto" w:fill="FFFFFF"/>
        </w:rPr>
        <w:br/>
      </w:r>
      <w:hyperlink r:id="rId83" w:tgtFrame="_blank" w:history="1">
        <w:r w:rsidRPr="00A52A85">
          <w:rPr>
            <w:rStyle w:val="Hyperlink"/>
            <w:rFonts w:ascii="Arial" w:hAnsi="Arial" w:cs="Arial"/>
            <w:color w:val="000000" w:themeColor="text1"/>
            <w:sz w:val="24"/>
            <w:szCs w:val="24"/>
            <w:shd w:val="clear" w:color="auto" w:fill="FFFFFF"/>
          </w:rPr>
          <w:t>https://doi.org/10.1016/j.childyouth.2017.02.028</w:t>
        </w:r>
      </w:hyperlink>
    </w:p>
    <w:p w14:paraId="6662B186" w14:textId="3AFF5C8B"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Ayre, A. (2011) Child Protection and the Media: Lessons from the Last Three Decades. British Journal of Social Work, 31, 887-901.</w:t>
      </w:r>
      <w:r w:rsidRPr="00A52A85">
        <w:rPr>
          <w:rFonts w:ascii="Arial" w:hAnsi="Arial" w:cs="Arial"/>
          <w:color w:val="000000" w:themeColor="text1"/>
          <w:sz w:val="24"/>
          <w:szCs w:val="24"/>
          <w:shd w:val="clear" w:color="auto" w:fill="FFFFFF"/>
        </w:rPr>
        <w:br/>
      </w:r>
      <w:hyperlink r:id="rId84" w:tgtFrame="_blank" w:history="1">
        <w:r w:rsidRPr="00A52A85">
          <w:rPr>
            <w:rStyle w:val="Hyperlink"/>
            <w:rFonts w:ascii="Arial" w:hAnsi="Arial" w:cs="Arial"/>
            <w:color w:val="000000" w:themeColor="text1"/>
            <w:sz w:val="24"/>
            <w:szCs w:val="24"/>
            <w:shd w:val="clear" w:color="auto" w:fill="FFFFFF"/>
          </w:rPr>
          <w:t>https://doi.org/10.1093/bjsw/31.6.887</w:t>
        </w:r>
      </w:hyperlink>
    </w:p>
    <w:p w14:paraId="07BAEDC6" w14:textId="3FA254E3"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Berry, K., Barrowclough, C., &amp; Wearden, A. (2009). A pilot study investigating the use of psychological formulations to modify psychiatric staff perceptions of service users with psychosis. Behavioural and Cognitive Psychotherapy, 37(1), 39-48.</w:t>
      </w:r>
      <w:r w:rsidRPr="00A52A85">
        <w:rPr>
          <w:rFonts w:ascii="Arial" w:hAnsi="Arial" w:cs="Arial"/>
          <w:color w:val="000000" w:themeColor="text1"/>
          <w:sz w:val="24"/>
          <w:szCs w:val="24"/>
          <w:shd w:val="clear" w:color="auto" w:fill="FFFFFF"/>
        </w:rPr>
        <w:br/>
      </w:r>
      <w:hyperlink r:id="rId85" w:tgtFrame="_blank" w:history="1">
        <w:r w:rsidRPr="00A52A85">
          <w:rPr>
            <w:rStyle w:val="Hyperlink"/>
            <w:rFonts w:ascii="Arial" w:hAnsi="Arial" w:cs="Arial"/>
            <w:color w:val="000000" w:themeColor="text1"/>
            <w:sz w:val="24"/>
            <w:szCs w:val="24"/>
            <w:shd w:val="clear" w:color="auto" w:fill="FFFFFF"/>
          </w:rPr>
          <w:t>https://doi.org/10.1017/S1352465808005018</w:t>
        </w:r>
      </w:hyperlink>
    </w:p>
    <w:p w14:paraId="56FA3649" w14:textId="3EB1E63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Bowlby, J. (1979). The </w:t>
      </w:r>
      <w:proofErr w:type="spellStart"/>
      <w:r w:rsidRPr="00A52A85">
        <w:rPr>
          <w:rFonts w:ascii="Arial" w:hAnsi="Arial" w:cs="Arial"/>
          <w:color w:val="000000" w:themeColor="text1"/>
          <w:sz w:val="24"/>
          <w:szCs w:val="24"/>
          <w:shd w:val="clear" w:color="auto" w:fill="FFFFFF"/>
        </w:rPr>
        <w:t>bowlby-ainsworth</w:t>
      </w:r>
      <w:proofErr w:type="spellEnd"/>
      <w:r w:rsidRPr="00A52A85">
        <w:rPr>
          <w:rFonts w:ascii="Arial" w:hAnsi="Arial" w:cs="Arial"/>
          <w:color w:val="000000" w:themeColor="text1"/>
          <w:sz w:val="24"/>
          <w:szCs w:val="24"/>
          <w:shd w:val="clear" w:color="auto" w:fill="FFFFFF"/>
        </w:rPr>
        <w:t xml:space="preserve"> attachment theory. </w:t>
      </w:r>
      <w:proofErr w:type="spellStart"/>
      <w:r w:rsidRPr="00A52A85">
        <w:rPr>
          <w:rFonts w:ascii="Arial" w:hAnsi="Arial" w:cs="Arial"/>
          <w:color w:val="000000" w:themeColor="text1"/>
          <w:sz w:val="24"/>
          <w:szCs w:val="24"/>
          <w:shd w:val="clear" w:color="auto" w:fill="FFFFFF"/>
        </w:rPr>
        <w:t>Behavioral</w:t>
      </w:r>
      <w:proofErr w:type="spellEnd"/>
      <w:r w:rsidRPr="00A52A85">
        <w:rPr>
          <w:rFonts w:ascii="Arial" w:hAnsi="Arial" w:cs="Arial"/>
          <w:color w:val="000000" w:themeColor="text1"/>
          <w:sz w:val="24"/>
          <w:szCs w:val="24"/>
          <w:shd w:val="clear" w:color="auto" w:fill="FFFFFF"/>
        </w:rPr>
        <w:t xml:space="preserve"> and Brain Sciences, 2(4), 637-638.</w:t>
      </w:r>
      <w:r w:rsidRPr="00A52A85">
        <w:rPr>
          <w:rFonts w:ascii="Arial" w:hAnsi="Arial" w:cs="Arial"/>
          <w:color w:val="000000" w:themeColor="text1"/>
          <w:sz w:val="24"/>
          <w:szCs w:val="24"/>
          <w:shd w:val="clear" w:color="auto" w:fill="FFFFFF"/>
        </w:rPr>
        <w:br/>
      </w:r>
      <w:hyperlink r:id="rId86" w:tgtFrame="_blank" w:history="1">
        <w:r w:rsidRPr="00A52A85">
          <w:rPr>
            <w:rStyle w:val="Hyperlink"/>
            <w:rFonts w:ascii="Arial" w:hAnsi="Arial" w:cs="Arial"/>
            <w:color w:val="000000" w:themeColor="text1"/>
            <w:sz w:val="24"/>
            <w:szCs w:val="24"/>
            <w:shd w:val="clear" w:color="auto" w:fill="FFFFFF"/>
          </w:rPr>
          <w:t>https://doi.org/10.1017/S0140525X00064955</w:t>
        </w:r>
      </w:hyperlink>
    </w:p>
    <w:p w14:paraId="153D27DF" w14:textId="6AFD3FFE"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Boyle, M. (2022). Power in the power threat meaning framework. Journal of Constructivist Psychology, 35(1), 27-40.</w:t>
      </w:r>
      <w:r w:rsidRPr="00A52A85">
        <w:rPr>
          <w:rFonts w:ascii="Arial" w:hAnsi="Arial" w:cs="Arial"/>
          <w:color w:val="000000" w:themeColor="text1"/>
          <w:sz w:val="24"/>
          <w:szCs w:val="24"/>
          <w:shd w:val="clear" w:color="auto" w:fill="FFFFFF"/>
        </w:rPr>
        <w:br/>
      </w:r>
      <w:hyperlink r:id="rId87" w:tgtFrame="_blank" w:history="1">
        <w:r w:rsidRPr="00A52A85">
          <w:rPr>
            <w:rStyle w:val="Hyperlink"/>
            <w:rFonts w:ascii="Arial" w:hAnsi="Arial" w:cs="Arial"/>
            <w:color w:val="000000" w:themeColor="text1"/>
            <w:sz w:val="24"/>
            <w:szCs w:val="24"/>
            <w:shd w:val="clear" w:color="auto" w:fill="FFFFFF"/>
          </w:rPr>
          <w:t>https://doi.org/10.1080/10720537.2020.1773357</w:t>
        </w:r>
      </w:hyperlink>
    </w:p>
    <w:p w14:paraId="234495BD" w14:textId="46E5F8E9" w:rsidR="000F7D7E" w:rsidRDefault="000F7D7E" w:rsidP="00A51742">
      <w:pPr>
        <w:spacing w:line="360" w:lineRule="auto"/>
        <w:ind w:left="720" w:hanging="720"/>
        <w:rPr>
          <w:rStyle w:val="Hyperlink"/>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Cicchetti, D., </w:t>
      </w:r>
      <w:proofErr w:type="spellStart"/>
      <w:r w:rsidRPr="00A52A85">
        <w:rPr>
          <w:rFonts w:ascii="Arial" w:hAnsi="Arial" w:cs="Arial"/>
          <w:color w:val="000000" w:themeColor="text1"/>
          <w:sz w:val="24"/>
          <w:szCs w:val="24"/>
          <w:shd w:val="clear" w:color="auto" w:fill="FFFFFF"/>
        </w:rPr>
        <w:t>Rogosch</w:t>
      </w:r>
      <w:proofErr w:type="spellEnd"/>
      <w:r w:rsidRPr="00A52A85">
        <w:rPr>
          <w:rFonts w:ascii="Arial" w:hAnsi="Arial" w:cs="Arial"/>
          <w:color w:val="000000" w:themeColor="text1"/>
          <w:sz w:val="24"/>
          <w:szCs w:val="24"/>
          <w:shd w:val="clear" w:color="auto" w:fill="FFFFFF"/>
        </w:rPr>
        <w:t>, F. A., &amp; Toth, S. L. (2006). Fostering secure attachment in infants in maltreating families through preventive interventions. Development and psychopathology, 18(3), 623-649.https://doi.org/10.1017/S0954579406060329</w:t>
      </w:r>
      <w:r w:rsidRPr="00A52A85">
        <w:rPr>
          <w:rFonts w:ascii="Arial" w:hAnsi="Arial" w:cs="Arial"/>
          <w:color w:val="000000" w:themeColor="text1"/>
          <w:sz w:val="24"/>
          <w:szCs w:val="24"/>
          <w:shd w:val="clear" w:color="auto" w:fill="FFFFFF"/>
        </w:rPr>
        <w:br/>
      </w:r>
      <w:hyperlink r:id="rId88" w:tgtFrame="_blank" w:history="1">
        <w:r w:rsidRPr="00A52A85">
          <w:rPr>
            <w:rStyle w:val="Hyperlink"/>
            <w:rFonts w:ascii="Arial" w:hAnsi="Arial" w:cs="Arial"/>
            <w:color w:val="000000" w:themeColor="text1"/>
            <w:sz w:val="24"/>
            <w:szCs w:val="24"/>
            <w:shd w:val="clear" w:color="auto" w:fill="FFFFFF"/>
          </w:rPr>
          <w:t>https://doi.org/10.1017/S0954579406060329</w:t>
        </w:r>
      </w:hyperlink>
    </w:p>
    <w:p w14:paraId="2742939A" w14:textId="77777777" w:rsidR="00A84FFC" w:rsidRPr="00A84FFC" w:rsidRDefault="00A84FFC" w:rsidP="00A84FFC">
      <w:pPr>
        <w:pStyle w:val="NormalWeb"/>
        <w:spacing w:before="240" w:beforeAutospacing="0" w:after="240" w:afterAutospacing="0" w:line="360" w:lineRule="auto"/>
        <w:ind w:left="720" w:hanging="720"/>
        <w:rPr>
          <w:rFonts w:ascii="Arial" w:hAnsi="Arial" w:cs="Arial"/>
        </w:rPr>
      </w:pPr>
      <w:r w:rsidRPr="00A84FFC">
        <w:rPr>
          <w:rFonts w:ascii="Arial" w:hAnsi="Arial" w:cs="Arial"/>
        </w:rPr>
        <w:t xml:space="preserve">Clarke. A. (2022, June) Strengthening Families, Protecting Children National Learning Event, Family Safeguarding – Overview. </w:t>
      </w:r>
      <w:r w:rsidRPr="00A84FFC">
        <w:rPr>
          <w:rFonts w:ascii="Arial" w:hAnsi="Arial" w:cs="Arial"/>
          <w:shd w:val="clear" w:color="auto" w:fill="FFFFFF"/>
        </w:rPr>
        <w:t xml:space="preserve"> [PowerPoint slides]. </w:t>
      </w:r>
      <w:hyperlink r:id="rId89" w:history="1">
        <w:r w:rsidRPr="00A84FFC">
          <w:rPr>
            <w:rStyle w:val="Hyperlink"/>
            <w:rFonts w:ascii="Arial" w:hAnsi="Arial" w:cs="Arial"/>
            <w:color w:val="auto"/>
            <w:shd w:val="clear" w:color="auto" w:fill="FFFFFF"/>
          </w:rPr>
          <w:t>https://www.scie.org.uk/strengthening-families/hertfordshire-family-safeguarding/202206overview</w:t>
        </w:r>
      </w:hyperlink>
    </w:p>
    <w:p w14:paraId="65667926" w14:textId="77777777" w:rsidR="00A84FFC" w:rsidRPr="00A52A85" w:rsidRDefault="00A84FFC" w:rsidP="00A51742">
      <w:pPr>
        <w:spacing w:line="360" w:lineRule="auto"/>
        <w:ind w:left="720" w:hanging="720"/>
        <w:rPr>
          <w:rFonts w:ascii="Arial" w:hAnsi="Arial" w:cs="Arial"/>
          <w:color w:val="000000" w:themeColor="text1"/>
          <w:sz w:val="24"/>
          <w:szCs w:val="24"/>
          <w:shd w:val="clear" w:color="auto" w:fill="FFFFFF"/>
        </w:rPr>
      </w:pPr>
    </w:p>
    <w:p w14:paraId="19312830"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Coates, D. (2017). Working with families with parental mental health and/or drug and alcohol issues where there are child protection concerns: Inter</w:t>
      </w:r>
      <w:r w:rsidRPr="00A52A85">
        <w:rPr>
          <w:rFonts w:ascii="Cambria Math" w:hAnsi="Cambria Math" w:cs="Cambria Math"/>
          <w:color w:val="000000" w:themeColor="text1"/>
          <w:sz w:val="24"/>
          <w:szCs w:val="24"/>
          <w:shd w:val="clear" w:color="auto" w:fill="FFFFFF"/>
        </w:rPr>
        <w:t>‐</w:t>
      </w:r>
      <w:r w:rsidRPr="00A52A85">
        <w:rPr>
          <w:rFonts w:ascii="Arial" w:hAnsi="Arial" w:cs="Arial"/>
          <w:color w:val="000000" w:themeColor="text1"/>
          <w:sz w:val="24"/>
          <w:szCs w:val="24"/>
          <w:shd w:val="clear" w:color="auto" w:fill="FFFFFF"/>
        </w:rPr>
        <w:t>agency collaboration. Child &amp; Family Social Work, 22, 1-10.</w:t>
      </w:r>
      <w:r w:rsidRPr="00A52A85">
        <w:rPr>
          <w:rFonts w:ascii="Arial" w:hAnsi="Arial" w:cs="Arial"/>
          <w:color w:val="000000" w:themeColor="text1"/>
          <w:sz w:val="24"/>
          <w:szCs w:val="24"/>
          <w:shd w:val="clear" w:color="auto" w:fill="FFFFFF"/>
        </w:rPr>
        <w:br/>
      </w:r>
      <w:hyperlink r:id="rId90" w:tgtFrame="_blank" w:history="1">
        <w:r w:rsidRPr="00A52A85">
          <w:rPr>
            <w:rStyle w:val="Hyperlink"/>
            <w:rFonts w:ascii="Arial" w:hAnsi="Arial" w:cs="Arial"/>
            <w:color w:val="000000" w:themeColor="text1"/>
            <w:sz w:val="24"/>
            <w:szCs w:val="24"/>
            <w:shd w:val="clear" w:color="auto" w:fill="FFFFFF"/>
          </w:rPr>
          <w:t>https://doi.org/10.1111/cfs.12238</w:t>
        </w:r>
      </w:hyperlink>
    </w:p>
    <w:p w14:paraId="2964E3DB"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Coombe, D. D. (2010). Secure base leadership: A positive theory of leadership incorporating safety, exploration and positive action (Doctoral dissertation, Case Western Reserve University).</w:t>
      </w:r>
    </w:p>
    <w:p w14:paraId="05BDCCD4" w14:textId="739B56FC"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Dale, P., Green, R., &amp; Fellows, R. (2005). Child protection assessment following serious injuries to infants: fine judgments. John Wiley &amp; Sons.</w:t>
      </w:r>
    </w:p>
    <w:p w14:paraId="7421676B" w14:textId="33622A4C"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Department For Education. (2021, </w:t>
      </w:r>
      <w:proofErr w:type="gramStart"/>
      <w:r w:rsidRPr="00A52A85">
        <w:rPr>
          <w:rFonts w:ascii="Arial" w:hAnsi="Arial" w:cs="Arial"/>
          <w:color w:val="000000" w:themeColor="text1"/>
          <w:sz w:val="24"/>
          <w:szCs w:val="24"/>
          <w:shd w:val="clear" w:color="auto" w:fill="FFFFFF"/>
        </w:rPr>
        <w:t>June,</w:t>
      </w:r>
      <w:proofErr w:type="gramEnd"/>
      <w:r w:rsidRPr="00A52A85">
        <w:rPr>
          <w:rFonts w:ascii="Arial" w:hAnsi="Arial" w:cs="Arial"/>
          <w:color w:val="000000" w:themeColor="text1"/>
          <w:sz w:val="24"/>
          <w:szCs w:val="24"/>
          <w:shd w:val="clear" w:color="auto" w:fill="FFFFFF"/>
        </w:rPr>
        <w:t xml:space="preserve"> 21) Guidance Strengthening Families, protecting children (SFPC) programme. https://www.gov.uk/guidance/strengthening-families-protecting-children-sfpc-programme#sfpc-projects</w:t>
      </w:r>
    </w:p>
    <w:p w14:paraId="64081DA8" w14:textId="44349E7F"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Division of Clinical Psychology. (2011). Good practice guidelines on the use of psychological formulation. British Psychological Society.</w:t>
      </w:r>
    </w:p>
    <w:p w14:paraId="0F614FBC" w14:textId="5AE9A9F3"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Eatough, V., &amp; Smith, J. A. (2017). Interpretative phenomenological analysis. The Sage handbook of qualitative research in psychology, 193-209.</w:t>
      </w:r>
      <w:r w:rsidRPr="00A52A85">
        <w:rPr>
          <w:rFonts w:ascii="Arial" w:hAnsi="Arial" w:cs="Arial"/>
          <w:color w:val="000000" w:themeColor="text1"/>
          <w:sz w:val="24"/>
          <w:szCs w:val="24"/>
          <w:shd w:val="clear" w:color="auto" w:fill="FFFFFF"/>
        </w:rPr>
        <w:br/>
      </w:r>
      <w:hyperlink r:id="rId91" w:tgtFrame="_blank" w:history="1">
        <w:r w:rsidRPr="00A52A85">
          <w:rPr>
            <w:rStyle w:val="Hyperlink"/>
            <w:rFonts w:ascii="Arial" w:hAnsi="Arial" w:cs="Arial"/>
            <w:color w:val="000000" w:themeColor="text1"/>
            <w:sz w:val="24"/>
            <w:szCs w:val="24"/>
            <w:shd w:val="clear" w:color="auto" w:fill="FFFFFF"/>
          </w:rPr>
          <w:t>https://doi.org/10.4135/9781526405555.n12</w:t>
        </w:r>
      </w:hyperlink>
    </w:p>
    <w:p w14:paraId="6AAA8C0C" w14:textId="01E142E3"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Ferguson, H. (2017). How Children Become Invisible in Child Protection Work: Findings from Research into day-today social work practice, British Journal of Social Work, 47, 1007-1023.</w:t>
      </w:r>
      <w:r w:rsidRPr="00A52A85">
        <w:rPr>
          <w:rFonts w:ascii="Arial" w:hAnsi="Arial" w:cs="Arial"/>
          <w:color w:val="000000" w:themeColor="text1"/>
          <w:sz w:val="24"/>
          <w:szCs w:val="24"/>
          <w:shd w:val="clear" w:color="auto" w:fill="FFFFFF"/>
        </w:rPr>
        <w:br/>
      </w:r>
      <w:hyperlink r:id="rId92" w:tgtFrame="_blank" w:history="1">
        <w:r w:rsidRPr="00A52A85">
          <w:rPr>
            <w:rStyle w:val="Hyperlink"/>
            <w:rFonts w:ascii="Arial" w:hAnsi="Arial" w:cs="Arial"/>
            <w:color w:val="000000" w:themeColor="text1"/>
            <w:sz w:val="24"/>
            <w:szCs w:val="24"/>
            <w:shd w:val="clear" w:color="auto" w:fill="FFFFFF"/>
          </w:rPr>
          <w:t>https://doi.org/10.1093/bjsw/bcw065</w:t>
        </w:r>
      </w:hyperlink>
    </w:p>
    <w:p w14:paraId="5773A364" w14:textId="5550379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Forrester, D., Lynch, A., Bostock, L., Newlands, F., Preston, B. &amp; Cary, A. (2017). Family Safeguarding Hertfordshire Evaluation Report. Children's Social Care Innovation Programme Evaluation Report. Department of Education, 1-94.</w:t>
      </w:r>
    </w:p>
    <w:p w14:paraId="1054C8F3" w14:textId="76452812"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Forrester, D., Westlake, D., McCann, M., </w:t>
      </w:r>
      <w:proofErr w:type="spellStart"/>
      <w:r w:rsidRPr="00A52A85">
        <w:rPr>
          <w:rFonts w:ascii="Arial" w:hAnsi="Arial" w:cs="Arial"/>
          <w:color w:val="000000" w:themeColor="text1"/>
          <w:sz w:val="24"/>
          <w:szCs w:val="24"/>
          <w:shd w:val="clear" w:color="auto" w:fill="FFFFFF"/>
        </w:rPr>
        <w:t>Thurnham</w:t>
      </w:r>
      <w:proofErr w:type="spellEnd"/>
      <w:r w:rsidRPr="00A52A85">
        <w:rPr>
          <w:rFonts w:ascii="Arial" w:hAnsi="Arial" w:cs="Arial"/>
          <w:color w:val="000000" w:themeColor="text1"/>
          <w:sz w:val="24"/>
          <w:szCs w:val="24"/>
          <w:shd w:val="clear" w:color="auto" w:fill="FFFFFF"/>
        </w:rPr>
        <w:t>, A., Shefer, G., Glynn, G., &amp; Killian, M. (2013). Reclaiming social work? An evaluation of systemic units as an approach to delivering children's services. University of Bedfordshire.</w:t>
      </w:r>
    </w:p>
    <w:p w14:paraId="4E4BBA05" w14:textId="2A91F486"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lastRenderedPageBreak/>
        <w:t>Galbin</w:t>
      </w:r>
      <w:proofErr w:type="spellEnd"/>
      <w:r w:rsidRPr="00A52A85">
        <w:rPr>
          <w:rFonts w:ascii="Arial" w:hAnsi="Arial" w:cs="Arial"/>
          <w:color w:val="000000" w:themeColor="text1"/>
          <w:sz w:val="24"/>
          <w:szCs w:val="24"/>
          <w:shd w:val="clear" w:color="auto" w:fill="FFFFFF"/>
        </w:rPr>
        <w:t xml:space="preserve">, A. (2014). An introduction to social constructionism. </w:t>
      </w:r>
      <w:r w:rsidRPr="00A52A85">
        <w:rPr>
          <w:rFonts w:ascii="Arial" w:hAnsi="Arial" w:cs="Arial"/>
          <w:i/>
          <w:color w:val="000000" w:themeColor="text1"/>
          <w:sz w:val="24"/>
          <w:szCs w:val="24"/>
          <w:shd w:val="clear" w:color="auto" w:fill="FFFFFF"/>
        </w:rPr>
        <w:t>Social research reports</w:t>
      </w:r>
      <w:r w:rsidRPr="00A52A85">
        <w:rPr>
          <w:rFonts w:ascii="Arial" w:hAnsi="Arial" w:cs="Arial"/>
          <w:color w:val="000000" w:themeColor="text1"/>
          <w:sz w:val="24"/>
          <w:szCs w:val="24"/>
          <w:shd w:val="clear" w:color="auto" w:fill="FFFFFF"/>
        </w:rPr>
        <w:t>, 6(26), 82-92.</w:t>
      </w:r>
    </w:p>
    <w:p w14:paraId="4A2C2D14"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Gibson, M. (2020). The shame and shaming of parents in the child protection process: findings from a case study of an English child protection service</w:t>
      </w:r>
      <w:r w:rsidRPr="00A52A85">
        <w:rPr>
          <w:rFonts w:ascii="Arial" w:hAnsi="Arial" w:cs="Arial"/>
          <w:i/>
          <w:color w:val="000000" w:themeColor="text1"/>
          <w:sz w:val="24"/>
          <w:szCs w:val="24"/>
          <w:shd w:val="clear" w:color="auto" w:fill="FFFFFF"/>
        </w:rPr>
        <w:t>. Families, Relationships and Societies, 9</w:t>
      </w:r>
      <w:r w:rsidRPr="00A52A85">
        <w:rPr>
          <w:rFonts w:ascii="Arial" w:hAnsi="Arial" w:cs="Arial"/>
          <w:color w:val="000000" w:themeColor="text1"/>
          <w:sz w:val="24"/>
          <w:szCs w:val="24"/>
          <w:shd w:val="clear" w:color="auto" w:fill="FFFFFF"/>
        </w:rPr>
        <w:t>(2), 217-233.</w:t>
      </w:r>
      <w:r w:rsidRPr="00A52A85">
        <w:rPr>
          <w:rFonts w:ascii="Arial" w:hAnsi="Arial" w:cs="Arial"/>
          <w:color w:val="000000" w:themeColor="text1"/>
          <w:sz w:val="24"/>
          <w:szCs w:val="24"/>
          <w:shd w:val="clear" w:color="auto" w:fill="FFFFFF"/>
        </w:rPr>
        <w:br/>
      </w:r>
      <w:hyperlink r:id="rId93" w:tgtFrame="_blank" w:history="1">
        <w:r w:rsidRPr="00A52A85">
          <w:rPr>
            <w:rStyle w:val="Hyperlink"/>
            <w:rFonts w:ascii="Arial" w:hAnsi="Arial" w:cs="Arial"/>
            <w:color w:val="000000" w:themeColor="text1"/>
            <w:sz w:val="24"/>
            <w:szCs w:val="24"/>
            <w:shd w:val="clear" w:color="auto" w:fill="FFFFFF"/>
          </w:rPr>
          <w:t>https://doi.org/10.1332/204674318X15447907611406</w:t>
        </w:r>
      </w:hyperlink>
    </w:p>
    <w:p w14:paraId="085060FB" w14:textId="77777777" w:rsidR="000F7D7E"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Gorman, S. (2018). Child welfare and protection professionals: how do they experience their work? an interpretative phenomenological analysis. </w:t>
      </w:r>
      <w:r w:rsidRPr="00A52A85">
        <w:rPr>
          <w:rFonts w:ascii="Arial" w:hAnsi="Arial" w:cs="Arial"/>
          <w:i/>
          <w:color w:val="000000" w:themeColor="text1"/>
          <w:sz w:val="24"/>
          <w:szCs w:val="24"/>
          <w:shd w:val="clear" w:color="auto" w:fill="FFFFFF"/>
        </w:rPr>
        <w:t>Irish Journal of Applied Social Studies, 18</w:t>
      </w:r>
      <w:r w:rsidRPr="00A52A85">
        <w:rPr>
          <w:rFonts w:ascii="Arial" w:hAnsi="Arial" w:cs="Arial"/>
          <w:color w:val="000000" w:themeColor="text1"/>
          <w:sz w:val="24"/>
          <w:szCs w:val="24"/>
          <w:shd w:val="clear" w:color="auto" w:fill="FFFFFF"/>
        </w:rPr>
        <w:t>(1), 3.</w:t>
      </w:r>
    </w:p>
    <w:p w14:paraId="2AED46CC" w14:textId="1FE8271A" w:rsidR="00910FC5" w:rsidRPr="00A52A85" w:rsidRDefault="00910FC5" w:rsidP="00A51742">
      <w:pPr>
        <w:spacing w:line="360" w:lineRule="auto"/>
        <w:ind w:left="720" w:hanging="720"/>
        <w:rPr>
          <w:rFonts w:ascii="Arial" w:hAnsi="Arial" w:cs="Arial"/>
          <w:color w:val="000000" w:themeColor="text1"/>
          <w:sz w:val="24"/>
          <w:szCs w:val="24"/>
          <w:shd w:val="clear" w:color="auto" w:fill="FFFFFF"/>
        </w:rPr>
      </w:pPr>
      <w:r w:rsidRPr="00910FC5">
        <w:rPr>
          <w:rFonts w:ascii="Arial" w:hAnsi="Arial" w:cs="Arial"/>
          <w:color w:val="000000" w:themeColor="text1"/>
          <w:sz w:val="24"/>
          <w:szCs w:val="24"/>
          <w:shd w:val="clear" w:color="auto" w:fill="FFFFFF"/>
        </w:rPr>
        <w:t xml:space="preserve">Haydon, H. M., Smith, A. C., </w:t>
      </w:r>
      <w:proofErr w:type="spellStart"/>
      <w:r w:rsidRPr="00910FC5">
        <w:rPr>
          <w:rFonts w:ascii="Arial" w:hAnsi="Arial" w:cs="Arial"/>
          <w:color w:val="000000" w:themeColor="text1"/>
          <w:sz w:val="24"/>
          <w:szCs w:val="24"/>
          <w:shd w:val="clear" w:color="auto" w:fill="FFFFFF"/>
        </w:rPr>
        <w:t>Snoswell</w:t>
      </w:r>
      <w:proofErr w:type="spellEnd"/>
      <w:r w:rsidRPr="00910FC5">
        <w:rPr>
          <w:rFonts w:ascii="Arial" w:hAnsi="Arial" w:cs="Arial"/>
          <w:color w:val="000000" w:themeColor="text1"/>
          <w:sz w:val="24"/>
          <w:szCs w:val="24"/>
          <w:shd w:val="clear" w:color="auto" w:fill="FFFFFF"/>
        </w:rPr>
        <w:t xml:space="preserve">, C. L., Thomas, E. E., &amp; Caffery, L. J. (2021). Addressing concerns and adapting psychological techniques for </w:t>
      </w:r>
      <w:proofErr w:type="spellStart"/>
      <w:r w:rsidRPr="00910FC5">
        <w:rPr>
          <w:rFonts w:ascii="Arial" w:hAnsi="Arial" w:cs="Arial"/>
          <w:color w:val="000000" w:themeColor="text1"/>
          <w:sz w:val="24"/>
          <w:szCs w:val="24"/>
          <w:shd w:val="clear" w:color="auto" w:fill="FFFFFF"/>
        </w:rPr>
        <w:t>videoconsultations</w:t>
      </w:r>
      <w:proofErr w:type="spellEnd"/>
      <w:r w:rsidRPr="00910FC5">
        <w:rPr>
          <w:rFonts w:ascii="Arial" w:hAnsi="Arial" w:cs="Arial"/>
          <w:color w:val="000000" w:themeColor="text1"/>
          <w:sz w:val="24"/>
          <w:szCs w:val="24"/>
          <w:shd w:val="clear" w:color="auto" w:fill="FFFFFF"/>
        </w:rPr>
        <w:t>: a practical guide. </w:t>
      </w:r>
      <w:r w:rsidRPr="00910FC5">
        <w:rPr>
          <w:rFonts w:ascii="Arial" w:hAnsi="Arial" w:cs="Arial"/>
          <w:i/>
          <w:iCs/>
          <w:color w:val="000000" w:themeColor="text1"/>
          <w:sz w:val="24"/>
          <w:szCs w:val="24"/>
          <w:shd w:val="clear" w:color="auto" w:fill="FFFFFF"/>
        </w:rPr>
        <w:t>Clinical Psychologist</w:t>
      </w:r>
      <w:r w:rsidRPr="00910FC5">
        <w:rPr>
          <w:rFonts w:ascii="Arial" w:hAnsi="Arial" w:cs="Arial"/>
          <w:color w:val="000000" w:themeColor="text1"/>
          <w:sz w:val="24"/>
          <w:szCs w:val="24"/>
          <w:shd w:val="clear" w:color="auto" w:fill="FFFFFF"/>
        </w:rPr>
        <w:t>, </w:t>
      </w:r>
      <w:r w:rsidRPr="00910FC5">
        <w:rPr>
          <w:rFonts w:ascii="Arial" w:hAnsi="Arial" w:cs="Arial"/>
          <w:i/>
          <w:iCs/>
          <w:color w:val="000000" w:themeColor="text1"/>
          <w:sz w:val="24"/>
          <w:szCs w:val="24"/>
          <w:shd w:val="clear" w:color="auto" w:fill="FFFFFF"/>
        </w:rPr>
        <w:t>25</w:t>
      </w:r>
      <w:r w:rsidRPr="00910FC5">
        <w:rPr>
          <w:rFonts w:ascii="Arial" w:hAnsi="Arial" w:cs="Arial"/>
          <w:color w:val="000000" w:themeColor="text1"/>
          <w:sz w:val="24"/>
          <w:szCs w:val="24"/>
          <w:shd w:val="clear" w:color="auto" w:fill="FFFFFF"/>
        </w:rPr>
        <w:t>(2), 179-186.</w:t>
      </w:r>
    </w:p>
    <w:p w14:paraId="1B3B7122" w14:textId="2E7ADC7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Higgins, M. (2017). Child protection social work in England: How can it be </w:t>
      </w:r>
      <w:proofErr w:type="gramStart"/>
      <w:r w:rsidRPr="00A52A85">
        <w:rPr>
          <w:rFonts w:ascii="Arial" w:hAnsi="Arial" w:cs="Arial"/>
          <w:color w:val="000000" w:themeColor="text1"/>
          <w:sz w:val="24"/>
          <w:szCs w:val="24"/>
          <w:shd w:val="clear" w:color="auto" w:fill="FFFFFF"/>
        </w:rPr>
        <w:t>reformed</w:t>
      </w:r>
      <w:r w:rsidRPr="00A52A85">
        <w:rPr>
          <w:rFonts w:ascii="Arial" w:hAnsi="Arial" w:cs="Arial"/>
          <w:i/>
          <w:color w:val="000000" w:themeColor="text1"/>
          <w:sz w:val="24"/>
          <w:szCs w:val="24"/>
          <w:shd w:val="clear" w:color="auto" w:fill="FFFFFF"/>
        </w:rPr>
        <w:t>?.</w:t>
      </w:r>
      <w:proofErr w:type="gramEnd"/>
      <w:r w:rsidRPr="00A52A85">
        <w:rPr>
          <w:rFonts w:ascii="Arial" w:hAnsi="Arial" w:cs="Arial"/>
          <w:i/>
          <w:color w:val="000000" w:themeColor="text1"/>
          <w:sz w:val="24"/>
          <w:szCs w:val="24"/>
          <w:shd w:val="clear" w:color="auto" w:fill="FFFFFF"/>
        </w:rPr>
        <w:t xml:space="preserve"> The British Journal of Social Work, 47</w:t>
      </w:r>
      <w:r w:rsidRPr="00A52A85">
        <w:rPr>
          <w:rFonts w:ascii="Arial" w:hAnsi="Arial" w:cs="Arial"/>
          <w:color w:val="000000" w:themeColor="text1"/>
          <w:sz w:val="24"/>
          <w:szCs w:val="24"/>
          <w:shd w:val="clear" w:color="auto" w:fill="FFFFFF"/>
        </w:rPr>
        <w:t>(2), 293-307.</w:t>
      </w:r>
      <w:r w:rsidRPr="00A52A85">
        <w:rPr>
          <w:rFonts w:ascii="Arial" w:hAnsi="Arial" w:cs="Arial"/>
          <w:color w:val="000000" w:themeColor="text1"/>
          <w:sz w:val="24"/>
          <w:szCs w:val="24"/>
          <w:shd w:val="clear" w:color="auto" w:fill="FFFFFF"/>
        </w:rPr>
        <w:br/>
      </w:r>
      <w:hyperlink r:id="rId94" w:tgtFrame="_blank" w:history="1">
        <w:r w:rsidRPr="00A52A85">
          <w:rPr>
            <w:rStyle w:val="Hyperlink"/>
            <w:rFonts w:ascii="Arial" w:hAnsi="Arial" w:cs="Arial"/>
            <w:color w:val="000000" w:themeColor="text1"/>
            <w:sz w:val="24"/>
            <w:szCs w:val="24"/>
            <w:shd w:val="clear" w:color="auto" w:fill="FFFFFF"/>
          </w:rPr>
          <w:t>https://doi.org/10.1093/bjsw/bcv078</w:t>
        </w:r>
      </w:hyperlink>
    </w:p>
    <w:p w14:paraId="34082691" w14:textId="4AB71F69"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Hiller, J. (2016). </w:t>
      </w:r>
      <w:r w:rsidRPr="00A52A85">
        <w:rPr>
          <w:rFonts w:ascii="Arial" w:hAnsi="Arial" w:cs="Arial"/>
          <w:i/>
          <w:color w:val="000000" w:themeColor="text1"/>
          <w:sz w:val="24"/>
          <w:szCs w:val="24"/>
          <w:shd w:val="clear" w:color="auto" w:fill="FFFFFF"/>
        </w:rPr>
        <w:t xml:space="preserve">Epistemological foundations of objectivist and interpretivist research. </w:t>
      </w:r>
      <w:r w:rsidRPr="00A52A85">
        <w:rPr>
          <w:rFonts w:ascii="Arial" w:hAnsi="Arial" w:cs="Arial"/>
          <w:color w:val="000000" w:themeColor="text1"/>
          <w:sz w:val="24"/>
          <w:szCs w:val="24"/>
          <w:shd w:val="clear" w:color="auto" w:fill="FFFFFF"/>
        </w:rPr>
        <w:t>Barcelona Publishers.</w:t>
      </w:r>
    </w:p>
    <w:p w14:paraId="3428A9A4" w14:textId="6A382014"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Hohman, M, (2011) </w:t>
      </w:r>
      <w:r w:rsidRPr="00A52A85">
        <w:rPr>
          <w:rFonts w:ascii="Arial" w:hAnsi="Arial" w:cs="Arial"/>
          <w:i/>
          <w:color w:val="000000" w:themeColor="text1"/>
          <w:sz w:val="24"/>
          <w:szCs w:val="24"/>
          <w:shd w:val="clear" w:color="auto" w:fill="FFFFFF"/>
        </w:rPr>
        <w:t>Motivational Interviewing in Social Work Practice</w:t>
      </w:r>
      <w:r w:rsidRPr="00A52A85">
        <w:rPr>
          <w:rFonts w:ascii="Arial" w:hAnsi="Arial" w:cs="Arial"/>
          <w:color w:val="000000" w:themeColor="text1"/>
          <w:sz w:val="24"/>
          <w:szCs w:val="24"/>
          <w:shd w:val="clear" w:color="auto" w:fill="FFFFFF"/>
        </w:rPr>
        <w:t>. Guilford publications.</w:t>
      </w:r>
    </w:p>
    <w:p w14:paraId="0C063076" w14:textId="111F1A8E"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Hughes, D. (2003). </w:t>
      </w:r>
      <w:r w:rsidRPr="00A52A85">
        <w:rPr>
          <w:rFonts w:ascii="Arial" w:hAnsi="Arial" w:cs="Arial"/>
          <w:i/>
          <w:color w:val="000000" w:themeColor="text1"/>
          <w:sz w:val="24"/>
          <w:szCs w:val="24"/>
          <w:shd w:val="clear" w:color="auto" w:fill="FFFFFF"/>
        </w:rPr>
        <w:t xml:space="preserve">Psychological intervention for the spectrum of attachment disorders and intrafamilial </w:t>
      </w:r>
      <w:proofErr w:type="spellStart"/>
      <w:proofErr w:type="gramStart"/>
      <w:r w:rsidRPr="00A52A85">
        <w:rPr>
          <w:rFonts w:ascii="Arial" w:hAnsi="Arial" w:cs="Arial"/>
          <w:i/>
          <w:color w:val="000000" w:themeColor="text1"/>
          <w:sz w:val="24"/>
          <w:szCs w:val="24"/>
          <w:shd w:val="clear" w:color="auto" w:fill="FFFFFF"/>
        </w:rPr>
        <w:t>trauma.Attachment</w:t>
      </w:r>
      <w:proofErr w:type="spellEnd"/>
      <w:proofErr w:type="gramEnd"/>
      <w:r w:rsidRPr="00A52A85">
        <w:rPr>
          <w:rFonts w:ascii="Arial" w:hAnsi="Arial" w:cs="Arial"/>
          <w:i/>
          <w:color w:val="000000" w:themeColor="text1"/>
          <w:sz w:val="24"/>
          <w:szCs w:val="24"/>
          <w:shd w:val="clear" w:color="auto" w:fill="FFFFFF"/>
        </w:rPr>
        <w:t xml:space="preserve"> &amp; Human Development</w:t>
      </w:r>
      <w:r w:rsidRPr="00A52A85">
        <w:rPr>
          <w:rFonts w:ascii="Arial" w:hAnsi="Arial" w:cs="Arial"/>
          <w:color w:val="000000" w:themeColor="text1"/>
          <w:sz w:val="24"/>
          <w:szCs w:val="24"/>
          <w:shd w:val="clear" w:color="auto" w:fill="FFFFFF"/>
        </w:rPr>
        <w:t>, 5, 271-279.</w:t>
      </w:r>
      <w:r w:rsidRPr="00A52A85">
        <w:rPr>
          <w:rFonts w:ascii="Arial" w:hAnsi="Arial" w:cs="Arial"/>
          <w:color w:val="000000" w:themeColor="text1"/>
          <w:sz w:val="24"/>
          <w:szCs w:val="24"/>
          <w:shd w:val="clear" w:color="auto" w:fill="FFFFFF"/>
        </w:rPr>
        <w:br/>
      </w:r>
      <w:hyperlink r:id="rId95" w:tgtFrame="_blank" w:history="1">
        <w:r w:rsidRPr="00A52A85">
          <w:rPr>
            <w:rStyle w:val="Hyperlink"/>
            <w:rFonts w:ascii="Arial" w:hAnsi="Arial" w:cs="Arial"/>
            <w:color w:val="000000" w:themeColor="text1"/>
            <w:sz w:val="24"/>
            <w:szCs w:val="24"/>
            <w:shd w:val="clear" w:color="auto" w:fill="FFFFFF"/>
          </w:rPr>
          <w:t>https://doi.org/10.1080/14616730310001596142</w:t>
        </w:r>
      </w:hyperlink>
    </w:p>
    <w:p w14:paraId="6D6F47D2" w14:textId="58BEA90E"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Isaacs, A. N. (2014). An overview of qualitative research methodology for public health researchers</w:t>
      </w:r>
      <w:r w:rsidRPr="00A52A85">
        <w:rPr>
          <w:rFonts w:ascii="Arial" w:hAnsi="Arial" w:cs="Arial"/>
          <w:i/>
          <w:color w:val="000000" w:themeColor="text1"/>
          <w:sz w:val="24"/>
          <w:szCs w:val="24"/>
          <w:shd w:val="clear" w:color="auto" w:fill="FFFFFF"/>
        </w:rPr>
        <w:t>. International Journal of medicine and public health, 4</w:t>
      </w:r>
      <w:r w:rsidRPr="00A52A85">
        <w:rPr>
          <w:rFonts w:ascii="Arial" w:hAnsi="Arial" w:cs="Arial"/>
          <w:color w:val="000000" w:themeColor="text1"/>
          <w:sz w:val="24"/>
          <w:szCs w:val="24"/>
          <w:shd w:val="clear" w:color="auto" w:fill="FFFFFF"/>
        </w:rPr>
        <w:t>(4).</w:t>
      </w:r>
      <w:r w:rsidRPr="00A52A85">
        <w:rPr>
          <w:rFonts w:ascii="Arial" w:hAnsi="Arial" w:cs="Arial"/>
          <w:color w:val="000000" w:themeColor="text1"/>
          <w:sz w:val="24"/>
          <w:szCs w:val="24"/>
          <w:shd w:val="clear" w:color="auto" w:fill="FFFFFF"/>
        </w:rPr>
        <w:br/>
      </w:r>
      <w:hyperlink r:id="rId96" w:tgtFrame="_blank" w:history="1">
        <w:r w:rsidRPr="00A52A85">
          <w:rPr>
            <w:rStyle w:val="Hyperlink"/>
            <w:rFonts w:ascii="Arial" w:hAnsi="Arial" w:cs="Arial"/>
            <w:color w:val="000000" w:themeColor="text1"/>
            <w:sz w:val="24"/>
            <w:szCs w:val="24"/>
            <w:shd w:val="clear" w:color="auto" w:fill="FFFFFF"/>
          </w:rPr>
          <w:t>https://doi.org/10.4103/2230-8598.144055</w:t>
        </w:r>
      </w:hyperlink>
    </w:p>
    <w:p w14:paraId="4196E6B5" w14:textId="51CE412A"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Johnstone, L., &amp; Boyle, M. (2018). The power threat meaning framework: An alternative nondiagnostic conceptual system</w:t>
      </w:r>
      <w:r w:rsidRPr="00A52A85">
        <w:rPr>
          <w:rFonts w:ascii="Arial" w:hAnsi="Arial" w:cs="Arial"/>
          <w:i/>
          <w:color w:val="000000" w:themeColor="text1"/>
          <w:sz w:val="24"/>
          <w:szCs w:val="24"/>
          <w:shd w:val="clear" w:color="auto" w:fill="FFFFFF"/>
        </w:rPr>
        <w:t>. Journal of Humanistic Psychology, 1</w:t>
      </w:r>
      <w:r w:rsidRPr="00A52A85">
        <w:rPr>
          <w:rFonts w:ascii="Arial" w:hAnsi="Arial" w:cs="Arial"/>
          <w:color w:val="000000" w:themeColor="text1"/>
          <w:sz w:val="24"/>
          <w:szCs w:val="24"/>
          <w:shd w:val="clear" w:color="auto" w:fill="FFFFFF"/>
        </w:rPr>
        <w:t>-18.</w:t>
      </w:r>
      <w:hyperlink r:id="rId97" w:tgtFrame="_blank" w:history="1">
        <w:r w:rsidRPr="00A52A85">
          <w:rPr>
            <w:rStyle w:val="Hyperlink"/>
            <w:rFonts w:ascii="Arial" w:hAnsi="Arial" w:cs="Arial"/>
            <w:color w:val="000000" w:themeColor="text1"/>
            <w:sz w:val="24"/>
            <w:szCs w:val="24"/>
            <w:shd w:val="clear" w:color="auto" w:fill="FFFFFF"/>
          </w:rPr>
          <w:t>https://doi.org/10.1177/0022167818793289</w:t>
        </w:r>
      </w:hyperlink>
    </w:p>
    <w:p w14:paraId="1B2FE512" w14:textId="0F16741E"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lastRenderedPageBreak/>
        <w:t xml:space="preserve">Khan, K. S., Mamun, M. A., Griffiths, M. D., &amp; Ullah, I. (2022). The mental health impact of the COVID-19 pandemic across different cohorts. </w:t>
      </w:r>
      <w:r w:rsidRPr="00A52A85">
        <w:rPr>
          <w:rFonts w:ascii="Arial" w:hAnsi="Arial" w:cs="Arial"/>
          <w:i/>
          <w:color w:val="000000" w:themeColor="text1"/>
          <w:sz w:val="24"/>
          <w:szCs w:val="24"/>
          <w:shd w:val="clear" w:color="auto" w:fill="FFFFFF"/>
        </w:rPr>
        <w:t>International journal of mental health and addiction, 20</w:t>
      </w:r>
      <w:r w:rsidRPr="00A52A85">
        <w:rPr>
          <w:rFonts w:ascii="Arial" w:hAnsi="Arial" w:cs="Arial"/>
          <w:color w:val="000000" w:themeColor="text1"/>
          <w:sz w:val="24"/>
          <w:szCs w:val="24"/>
          <w:shd w:val="clear" w:color="auto" w:fill="FFFFFF"/>
        </w:rPr>
        <w:t>(1), 380-386.</w:t>
      </w:r>
      <w:r w:rsidRPr="00A52A85">
        <w:rPr>
          <w:rFonts w:ascii="Arial" w:hAnsi="Arial" w:cs="Arial"/>
          <w:color w:val="000000" w:themeColor="text1"/>
          <w:sz w:val="24"/>
          <w:szCs w:val="24"/>
          <w:shd w:val="clear" w:color="auto" w:fill="FFFFFF"/>
        </w:rPr>
        <w:br/>
      </w:r>
      <w:hyperlink r:id="rId98" w:tgtFrame="_blank" w:history="1">
        <w:r w:rsidRPr="00A52A85">
          <w:rPr>
            <w:rStyle w:val="Hyperlink"/>
            <w:rFonts w:ascii="Arial" w:hAnsi="Arial" w:cs="Arial"/>
            <w:color w:val="000000" w:themeColor="text1"/>
            <w:sz w:val="24"/>
            <w:szCs w:val="24"/>
            <w:shd w:val="clear" w:color="auto" w:fill="FFFFFF"/>
          </w:rPr>
          <w:t>https://doi.org/10.1007/s11469-020-00367-0</w:t>
        </w:r>
      </w:hyperlink>
    </w:p>
    <w:p w14:paraId="1773A34E" w14:textId="6B476D23"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Larkin, M., Flowers, P., &amp; Smith, J. A. (2021). </w:t>
      </w:r>
      <w:r w:rsidRPr="00A52A85">
        <w:rPr>
          <w:rFonts w:ascii="Arial" w:hAnsi="Arial" w:cs="Arial"/>
          <w:i/>
          <w:color w:val="000000" w:themeColor="text1"/>
          <w:sz w:val="24"/>
          <w:szCs w:val="24"/>
          <w:shd w:val="clear" w:color="auto" w:fill="FFFFFF"/>
        </w:rPr>
        <w:t>Interpretative phenomenological analysis: Theory, method and research. Interpretative phenomenological analysis</w:t>
      </w:r>
      <w:r w:rsidRPr="00A52A85">
        <w:rPr>
          <w:rFonts w:ascii="Arial" w:hAnsi="Arial" w:cs="Arial"/>
          <w:color w:val="000000" w:themeColor="text1"/>
          <w:sz w:val="24"/>
          <w:szCs w:val="24"/>
          <w:shd w:val="clear" w:color="auto" w:fill="FFFFFF"/>
        </w:rPr>
        <w:t>, 1-100.</w:t>
      </w:r>
      <w:hyperlink r:id="rId99" w:tgtFrame="_blank" w:history="1">
        <w:r w:rsidRPr="00A52A85">
          <w:rPr>
            <w:rStyle w:val="Hyperlink"/>
            <w:rFonts w:ascii="Arial" w:hAnsi="Arial" w:cs="Arial"/>
            <w:color w:val="000000" w:themeColor="text1"/>
            <w:sz w:val="24"/>
            <w:szCs w:val="24"/>
            <w:shd w:val="clear" w:color="auto" w:fill="FFFFFF"/>
          </w:rPr>
          <w:t>https://doi.org/10.1002/9780470015902.a0028014</w:t>
        </w:r>
      </w:hyperlink>
    </w:p>
    <w:p w14:paraId="0080905E" w14:textId="68659421"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Lyth, I. M. (1988). Containing anxiety in institutions: Selected essays. Free Association Books.</w:t>
      </w:r>
    </w:p>
    <w:p w14:paraId="4523B9D0" w14:textId="1F9FF30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McGrath, L., Griffin, V., &amp; Mundy, E. (2016). The psychological impact of austerity: a briefing paper. </w:t>
      </w:r>
      <w:r w:rsidRPr="00A52A85">
        <w:rPr>
          <w:rFonts w:ascii="Arial" w:hAnsi="Arial" w:cs="Arial"/>
          <w:i/>
          <w:color w:val="000000" w:themeColor="text1"/>
          <w:sz w:val="24"/>
          <w:szCs w:val="24"/>
          <w:shd w:val="clear" w:color="auto" w:fill="FFFFFF"/>
        </w:rPr>
        <w:t>Educational Psychology Research and Practice, 2</w:t>
      </w:r>
      <w:r w:rsidRPr="00A52A85">
        <w:rPr>
          <w:rFonts w:ascii="Arial" w:hAnsi="Arial" w:cs="Arial"/>
          <w:color w:val="000000" w:themeColor="text1"/>
          <w:sz w:val="24"/>
          <w:szCs w:val="24"/>
          <w:shd w:val="clear" w:color="auto" w:fill="FFFFFF"/>
        </w:rPr>
        <w:t>(2), 46-57.</w:t>
      </w:r>
    </w:p>
    <w:p w14:paraId="4D49B9FC" w14:textId="2D30DCE9"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t>Morazes</w:t>
      </w:r>
      <w:proofErr w:type="spellEnd"/>
      <w:r w:rsidRPr="00A52A85">
        <w:rPr>
          <w:rFonts w:ascii="Arial" w:hAnsi="Arial" w:cs="Arial"/>
          <w:color w:val="000000" w:themeColor="text1"/>
          <w:sz w:val="24"/>
          <w:szCs w:val="24"/>
          <w:shd w:val="clear" w:color="auto" w:fill="FFFFFF"/>
        </w:rPr>
        <w:t xml:space="preserve">, J. L., Benton, A. D., Clark, S. J., &amp; Jacquet, S. E. (2010). Views of </w:t>
      </w:r>
      <w:proofErr w:type="gramStart"/>
      <w:r w:rsidRPr="00A52A85">
        <w:rPr>
          <w:rFonts w:ascii="Arial" w:hAnsi="Arial" w:cs="Arial"/>
          <w:color w:val="000000" w:themeColor="text1"/>
          <w:sz w:val="24"/>
          <w:szCs w:val="24"/>
          <w:shd w:val="clear" w:color="auto" w:fill="FFFFFF"/>
        </w:rPr>
        <w:t>specially-trained</w:t>
      </w:r>
      <w:proofErr w:type="gramEnd"/>
      <w:r w:rsidRPr="00A52A85">
        <w:rPr>
          <w:rFonts w:ascii="Arial" w:hAnsi="Arial" w:cs="Arial"/>
          <w:color w:val="000000" w:themeColor="text1"/>
          <w:sz w:val="24"/>
          <w:szCs w:val="24"/>
          <w:shd w:val="clear" w:color="auto" w:fill="FFFFFF"/>
        </w:rPr>
        <w:t xml:space="preserve"> child welfare social workers: A qualitative study of their motivations, perceptions, and retention. </w:t>
      </w:r>
      <w:r w:rsidRPr="00A52A85">
        <w:rPr>
          <w:rFonts w:ascii="Arial" w:hAnsi="Arial" w:cs="Arial"/>
          <w:i/>
          <w:color w:val="000000" w:themeColor="text1"/>
          <w:sz w:val="24"/>
          <w:szCs w:val="24"/>
          <w:shd w:val="clear" w:color="auto" w:fill="FFFFFF"/>
        </w:rPr>
        <w:t>Qualitative social work, 9</w:t>
      </w:r>
      <w:r w:rsidRPr="00A52A85">
        <w:rPr>
          <w:rFonts w:ascii="Arial" w:hAnsi="Arial" w:cs="Arial"/>
          <w:color w:val="000000" w:themeColor="text1"/>
          <w:sz w:val="24"/>
          <w:szCs w:val="24"/>
          <w:shd w:val="clear" w:color="auto" w:fill="FFFFFF"/>
        </w:rPr>
        <w:t>(2), 227-247.</w:t>
      </w:r>
      <w:r w:rsidRPr="00A52A85">
        <w:rPr>
          <w:rFonts w:ascii="Arial" w:hAnsi="Arial" w:cs="Arial"/>
          <w:color w:val="000000" w:themeColor="text1"/>
          <w:sz w:val="24"/>
          <w:szCs w:val="24"/>
          <w:shd w:val="clear" w:color="auto" w:fill="FFFFFF"/>
        </w:rPr>
        <w:br/>
      </w:r>
      <w:hyperlink r:id="rId100" w:tgtFrame="_blank" w:history="1">
        <w:r w:rsidRPr="00A52A85">
          <w:rPr>
            <w:rStyle w:val="Hyperlink"/>
            <w:rFonts w:ascii="Arial" w:hAnsi="Arial" w:cs="Arial"/>
            <w:color w:val="000000" w:themeColor="text1"/>
            <w:sz w:val="24"/>
            <w:szCs w:val="24"/>
            <w:shd w:val="clear" w:color="auto" w:fill="FFFFFF"/>
          </w:rPr>
          <w:t>https://doi.org/10.1177/1473325009350671</w:t>
        </w:r>
      </w:hyperlink>
    </w:p>
    <w:p w14:paraId="33DFB1DF" w14:textId="364F7DD6"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Munro, E. (2011) </w:t>
      </w:r>
      <w:r w:rsidRPr="00A52A85">
        <w:rPr>
          <w:rFonts w:ascii="Arial" w:hAnsi="Arial" w:cs="Arial"/>
          <w:i/>
          <w:color w:val="000000" w:themeColor="text1"/>
          <w:sz w:val="24"/>
          <w:szCs w:val="24"/>
          <w:shd w:val="clear" w:color="auto" w:fill="FFFFFF"/>
        </w:rPr>
        <w:t xml:space="preserve">The Munro Review of Child Protection: Final Report. A child-centred system. </w:t>
      </w:r>
      <w:r w:rsidRPr="00A52A85">
        <w:rPr>
          <w:rFonts w:ascii="Arial" w:hAnsi="Arial" w:cs="Arial"/>
          <w:color w:val="000000" w:themeColor="text1"/>
          <w:sz w:val="24"/>
          <w:szCs w:val="24"/>
          <w:shd w:val="clear" w:color="auto" w:fill="FFFFFF"/>
        </w:rPr>
        <w:t>The stationary office, 1-173.</w:t>
      </w:r>
    </w:p>
    <w:p w14:paraId="229B5BA0" w14:textId="7DEBC408" w:rsidR="00A51742" w:rsidRPr="00A52A85" w:rsidRDefault="00A51742"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Murphy, D., Duggan, M., &amp; Joseph, S. (2013). Relationship-based social work and its compatibility with the person-centred approach: Principled versus instrumental perspectives. </w:t>
      </w:r>
      <w:r w:rsidRPr="00A52A85">
        <w:rPr>
          <w:rFonts w:ascii="Arial" w:hAnsi="Arial" w:cs="Arial"/>
          <w:i/>
          <w:iCs/>
          <w:color w:val="000000" w:themeColor="text1"/>
          <w:sz w:val="24"/>
          <w:szCs w:val="24"/>
          <w:shd w:val="clear" w:color="auto" w:fill="FFFFFF"/>
        </w:rPr>
        <w:t>The British journal of social work</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43</w:t>
      </w:r>
      <w:r w:rsidRPr="00A52A85">
        <w:rPr>
          <w:rFonts w:ascii="Arial" w:hAnsi="Arial" w:cs="Arial"/>
          <w:color w:val="000000" w:themeColor="text1"/>
          <w:sz w:val="24"/>
          <w:szCs w:val="24"/>
          <w:shd w:val="clear" w:color="auto" w:fill="FFFFFF"/>
        </w:rPr>
        <w:t>(4), 703-719.</w:t>
      </w:r>
      <w:r w:rsidRPr="00A52A85">
        <w:rPr>
          <w:color w:val="000000" w:themeColor="text1"/>
        </w:rPr>
        <w:t xml:space="preserve"> </w:t>
      </w:r>
      <w:hyperlink r:id="rId101" w:history="1">
        <w:r w:rsidRPr="00A52A85">
          <w:rPr>
            <w:rStyle w:val="Hyperlink"/>
            <w:rFonts w:ascii="Arial" w:hAnsi="Arial" w:cs="Arial"/>
            <w:color w:val="000000" w:themeColor="text1"/>
            <w:sz w:val="24"/>
            <w:szCs w:val="24"/>
            <w:shd w:val="clear" w:color="auto" w:fill="FFFFFF"/>
          </w:rPr>
          <w:t>https://doi.org/10.1093/bjsw/bcs003</w:t>
        </w:r>
      </w:hyperlink>
    </w:p>
    <w:p w14:paraId="5B053D4E" w14:textId="21E9E9FD"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NHS England (2014, </w:t>
      </w:r>
      <w:proofErr w:type="gramStart"/>
      <w:r w:rsidRPr="00A52A85">
        <w:rPr>
          <w:rFonts w:ascii="Arial" w:hAnsi="Arial" w:cs="Arial"/>
          <w:color w:val="000000" w:themeColor="text1"/>
          <w:sz w:val="24"/>
          <w:szCs w:val="24"/>
          <w:shd w:val="clear" w:color="auto" w:fill="FFFFFF"/>
        </w:rPr>
        <w:t>January,</w:t>
      </w:r>
      <w:proofErr w:type="gramEnd"/>
      <w:r w:rsidRPr="00A52A85">
        <w:rPr>
          <w:rFonts w:ascii="Arial" w:hAnsi="Arial" w:cs="Arial"/>
          <w:color w:val="000000" w:themeColor="text1"/>
          <w:sz w:val="24"/>
          <w:szCs w:val="24"/>
          <w:shd w:val="clear" w:color="auto" w:fill="FFFFFF"/>
        </w:rPr>
        <w:t xml:space="preserve"> 07) </w:t>
      </w:r>
      <w:r w:rsidRPr="00A52A85">
        <w:rPr>
          <w:rFonts w:ascii="Arial" w:hAnsi="Arial" w:cs="Arial"/>
          <w:i/>
          <w:color w:val="000000" w:themeColor="text1"/>
          <w:sz w:val="24"/>
          <w:szCs w:val="24"/>
          <w:shd w:val="clear" w:color="auto" w:fill="FFFFFF"/>
        </w:rPr>
        <w:t xml:space="preserve">NHS England: Multi-disciplinary Team Handbook. </w:t>
      </w:r>
      <w:r w:rsidRPr="00A52A85">
        <w:rPr>
          <w:rFonts w:ascii="Arial" w:hAnsi="Arial" w:cs="Arial"/>
          <w:color w:val="000000" w:themeColor="text1"/>
          <w:sz w:val="24"/>
          <w:szCs w:val="24"/>
          <w:shd w:val="clear" w:color="auto" w:fill="FFFFFF"/>
        </w:rPr>
        <w:t>https://www.england.nhs.uk/wp-content/uploads/2015/01/mdt-dev-guid-flat-fin.pdf</w:t>
      </w:r>
    </w:p>
    <w:p w14:paraId="71C69AA5" w14:textId="474C0FA8"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Pietkiewicz, I. &amp; Smith, J.A. (2012) A practical guide to interpretive phenomenological analysis in qualitative research. </w:t>
      </w:r>
      <w:r w:rsidRPr="00A52A85">
        <w:rPr>
          <w:rFonts w:ascii="Arial" w:hAnsi="Arial" w:cs="Arial"/>
          <w:i/>
          <w:color w:val="000000" w:themeColor="text1"/>
          <w:sz w:val="24"/>
          <w:szCs w:val="24"/>
          <w:shd w:val="clear" w:color="auto" w:fill="FFFFFF"/>
        </w:rPr>
        <w:t>Psychology journal,18</w:t>
      </w:r>
      <w:r w:rsidRPr="00A52A85">
        <w:rPr>
          <w:rFonts w:ascii="Arial" w:hAnsi="Arial" w:cs="Arial"/>
          <w:color w:val="000000" w:themeColor="text1"/>
          <w:sz w:val="24"/>
          <w:szCs w:val="24"/>
          <w:shd w:val="clear" w:color="auto" w:fill="FFFFFF"/>
        </w:rPr>
        <w:t>(2), 361-369.</w:t>
      </w:r>
    </w:p>
    <w:p w14:paraId="6B27906B" w14:textId="634FAAB9"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t>Ravalier</w:t>
      </w:r>
      <w:proofErr w:type="spellEnd"/>
      <w:r w:rsidRPr="00A52A85">
        <w:rPr>
          <w:rFonts w:ascii="Arial" w:hAnsi="Arial" w:cs="Arial"/>
          <w:color w:val="000000" w:themeColor="text1"/>
          <w:sz w:val="24"/>
          <w:szCs w:val="24"/>
          <w:shd w:val="clear" w:color="auto" w:fill="FFFFFF"/>
        </w:rPr>
        <w:t xml:space="preserve">, J., Wainwright, E., </w:t>
      </w:r>
      <w:proofErr w:type="spellStart"/>
      <w:r w:rsidRPr="00A52A85">
        <w:rPr>
          <w:rFonts w:ascii="Arial" w:hAnsi="Arial" w:cs="Arial"/>
          <w:color w:val="000000" w:themeColor="text1"/>
          <w:sz w:val="24"/>
          <w:szCs w:val="24"/>
          <w:shd w:val="clear" w:color="auto" w:fill="FFFFFF"/>
        </w:rPr>
        <w:t>Clabburn</w:t>
      </w:r>
      <w:proofErr w:type="spellEnd"/>
      <w:r w:rsidRPr="00A52A85">
        <w:rPr>
          <w:rFonts w:ascii="Arial" w:hAnsi="Arial" w:cs="Arial"/>
          <w:color w:val="000000" w:themeColor="text1"/>
          <w:sz w:val="24"/>
          <w:szCs w:val="24"/>
          <w:shd w:val="clear" w:color="auto" w:fill="FFFFFF"/>
        </w:rPr>
        <w:t xml:space="preserve">, O., Loon, M., &amp; Smyth, N. (2021). Working conditions and wellbeing in UK social workers. Journal of </w:t>
      </w:r>
      <w:r w:rsidRPr="00A52A85">
        <w:rPr>
          <w:rFonts w:ascii="Arial" w:hAnsi="Arial" w:cs="Arial"/>
          <w:i/>
          <w:color w:val="000000" w:themeColor="text1"/>
          <w:sz w:val="24"/>
          <w:szCs w:val="24"/>
          <w:shd w:val="clear" w:color="auto" w:fill="FFFFFF"/>
        </w:rPr>
        <w:t>Social Work, 21</w:t>
      </w:r>
      <w:r w:rsidRPr="00A52A85">
        <w:rPr>
          <w:rFonts w:ascii="Arial" w:hAnsi="Arial" w:cs="Arial"/>
          <w:color w:val="000000" w:themeColor="text1"/>
          <w:sz w:val="24"/>
          <w:szCs w:val="24"/>
          <w:shd w:val="clear" w:color="auto" w:fill="FFFFFF"/>
        </w:rPr>
        <w:t>(5), 1105-1123.</w:t>
      </w:r>
      <w:hyperlink r:id="rId102" w:tgtFrame="_blank" w:history="1">
        <w:r w:rsidRPr="00A52A85">
          <w:rPr>
            <w:rStyle w:val="Hyperlink"/>
            <w:rFonts w:ascii="Arial" w:hAnsi="Arial" w:cs="Arial"/>
            <w:color w:val="000000" w:themeColor="text1"/>
            <w:sz w:val="24"/>
            <w:szCs w:val="24"/>
            <w:shd w:val="clear" w:color="auto" w:fill="FFFFFF"/>
          </w:rPr>
          <w:t>https://doi.org/10.1177/1468017320949361</w:t>
        </w:r>
      </w:hyperlink>
    </w:p>
    <w:p w14:paraId="02557066" w14:textId="6CA02633" w:rsidR="007C46C3" w:rsidRPr="00A52A85" w:rsidRDefault="007C46C3" w:rsidP="007C46C3">
      <w:pPr>
        <w:spacing w:line="360" w:lineRule="auto"/>
        <w:ind w:left="720" w:hanging="720"/>
        <w:rPr>
          <w:color w:val="000000" w:themeColor="text1"/>
          <w:sz w:val="24"/>
          <w:szCs w:val="24"/>
        </w:rPr>
      </w:pPr>
      <w:r w:rsidRPr="00A52A85">
        <w:rPr>
          <w:rFonts w:ascii="Arial" w:hAnsi="Arial" w:cs="Arial"/>
          <w:color w:val="000000" w:themeColor="text1"/>
          <w:sz w:val="24"/>
          <w:szCs w:val="24"/>
          <w:shd w:val="clear" w:color="auto" w:fill="FFFFFF"/>
        </w:rPr>
        <w:lastRenderedPageBreak/>
        <w:t>Ritter, A., Bowden, S., Murray, T., Ross, P., Greeley, J., &amp; Pead, J. (2002). The influence of the therapeutic relationship in treatment for alcohol dependency. </w:t>
      </w:r>
      <w:r w:rsidRPr="00A52A85">
        <w:rPr>
          <w:rFonts w:ascii="Arial" w:hAnsi="Arial" w:cs="Arial"/>
          <w:i/>
          <w:iCs/>
          <w:color w:val="000000" w:themeColor="text1"/>
          <w:sz w:val="24"/>
          <w:szCs w:val="24"/>
          <w:shd w:val="clear" w:color="auto" w:fill="FFFFFF"/>
        </w:rPr>
        <w:t>Drug and alcohol review</w:t>
      </w:r>
      <w:r w:rsidRPr="00A52A85">
        <w:rPr>
          <w:rFonts w:ascii="Arial" w:hAnsi="Arial" w:cs="Arial"/>
          <w:color w:val="000000" w:themeColor="text1"/>
          <w:sz w:val="24"/>
          <w:szCs w:val="24"/>
          <w:shd w:val="clear" w:color="auto" w:fill="FFFFFF"/>
        </w:rPr>
        <w:t>, </w:t>
      </w:r>
      <w:r w:rsidRPr="00A52A85">
        <w:rPr>
          <w:rFonts w:ascii="Arial" w:hAnsi="Arial" w:cs="Arial"/>
          <w:i/>
          <w:iCs/>
          <w:color w:val="000000" w:themeColor="text1"/>
          <w:sz w:val="24"/>
          <w:szCs w:val="24"/>
          <w:shd w:val="clear" w:color="auto" w:fill="FFFFFF"/>
        </w:rPr>
        <w:t>21</w:t>
      </w:r>
      <w:r w:rsidRPr="00A52A85">
        <w:rPr>
          <w:rFonts w:ascii="Arial" w:hAnsi="Arial" w:cs="Arial"/>
          <w:color w:val="000000" w:themeColor="text1"/>
          <w:sz w:val="24"/>
          <w:szCs w:val="24"/>
          <w:shd w:val="clear" w:color="auto" w:fill="FFFFFF"/>
        </w:rPr>
        <w:t>(3), 261-268.</w:t>
      </w:r>
      <w:r w:rsidRPr="00A52A85">
        <w:rPr>
          <w:color w:val="000000" w:themeColor="text1"/>
          <w:sz w:val="24"/>
          <w:szCs w:val="24"/>
        </w:rPr>
        <w:t xml:space="preserve"> </w:t>
      </w:r>
      <w:hyperlink r:id="rId103" w:history="1">
        <w:r w:rsidRPr="00A52A85">
          <w:rPr>
            <w:rStyle w:val="Hyperlink"/>
            <w:rFonts w:ascii="Arial" w:hAnsi="Arial" w:cs="Arial"/>
            <w:color w:val="000000" w:themeColor="text1"/>
            <w:sz w:val="24"/>
            <w:szCs w:val="24"/>
            <w:shd w:val="clear" w:color="auto" w:fill="FFFFFF"/>
          </w:rPr>
          <w:t>https://doi.org/10.1080/0959523021000002723</w:t>
        </w:r>
      </w:hyperlink>
    </w:p>
    <w:p w14:paraId="46A81134" w14:textId="6A7706C8" w:rsidR="004A4933" w:rsidRPr="00A52A85" w:rsidRDefault="004A4933"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Rodger, J., Allan, T., &amp; Elliott, S. (2020). Family safeguarding. </w:t>
      </w:r>
      <w:r w:rsidRPr="00A52A85">
        <w:rPr>
          <w:rFonts w:ascii="Arial" w:hAnsi="Arial" w:cs="Arial"/>
          <w:i/>
          <w:iCs/>
          <w:color w:val="000000" w:themeColor="text1"/>
          <w:sz w:val="24"/>
          <w:szCs w:val="24"/>
          <w:shd w:val="clear" w:color="auto" w:fill="FFFFFF"/>
        </w:rPr>
        <w:t>Evaluation report. Department for Education</w:t>
      </w:r>
      <w:r w:rsidRPr="00A52A85">
        <w:rPr>
          <w:rFonts w:ascii="Arial" w:hAnsi="Arial" w:cs="Arial"/>
          <w:color w:val="000000" w:themeColor="text1"/>
          <w:sz w:val="24"/>
          <w:szCs w:val="24"/>
          <w:shd w:val="clear" w:color="auto" w:fill="FFFFFF"/>
        </w:rPr>
        <w:t>.</w:t>
      </w:r>
    </w:p>
    <w:p w14:paraId="34ECDF10" w14:textId="51131AC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Rollins, W. (2020). Social worker-client relationships: Social worker perspectives. </w:t>
      </w:r>
      <w:r w:rsidRPr="00A52A85">
        <w:rPr>
          <w:rFonts w:ascii="Arial" w:hAnsi="Arial" w:cs="Arial"/>
          <w:i/>
          <w:color w:val="000000" w:themeColor="text1"/>
          <w:sz w:val="24"/>
          <w:szCs w:val="24"/>
          <w:shd w:val="clear" w:color="auto" w:fill="FFFFFF"/>
        </w:rPr>
        <w:t>Australian Social Work, 73</w:t>
      </w:r>
      <w:r w:rsidRPr="00A52A85">
        <w:rPr>
          <w:rFonts w:ascii="Arial" w:hAnsi="Arial" w:cs="Arial"/>
          <w:color w:val="000000" w:themeColor="text1"/>
          <w:sz w:val="24"/>
          <w:szCs w:val="24"/>
          <w:shd w:val="clear" w:color="auto" w:fill="FFFFFF"/>
        </w:rPr>
        <w:t xml:space="preserve">(4), 395-407. </w:t>
      </w:r>
      <w:hyperlink r:id="rId104" w:tgtFrame="_blank" w:history="1">
        <w:r w:rsidRPr="00A52A85">
          <w:rPr>
            <w:rStyle w:val="Hyperlink"/>
            <w:rFonts w:ascii="Arial" w:hAnsi="Arial" w:cs="Arial"/>
            <w:color w:val="000000" w:themeColor="text1"/>
            <w:sz w:val="24"/>
            <w:szCs w:val="24"/>
            <w:shd w:val="clear" w:color="auto" w:fill="FFFFFF"/>
          </w:rPr>
          <w:t>https://doi.org/10.1080/0312407X.2019.1669687</w:t>
        </w:r>
      </w:hyperlink>
    </w:p>
    <w:p w14:paraId="34D34923" w14:textId="2810F7A1"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Scott, K. L., &amp; Copping, V. E. (2008). Promising directions for the treatment of complex childhood trauma: The Intergenerational Trauma Treatment Model. </w:t>
      </w:r>
      <w:r w:rsidRPr="00A52A85">
        <w:rPr>
          <w:rFonts w:ascii="Arial" w:hAnsi="Arial" w:cs="Arial"/>
          <w:i/>
          <w:color w:val="000000" w:themeColor="text1"/>
          <w:sz w:val="24"/>
          <w:szCs w:val="24"/>
          <w:shd w:val="clear" w:color="auto" w:fill="FFFFFF"/>
        </w:rPr>
        <w:t xml:space="preserve">The Journal of </w:t>
      </w:r>
      <w:proofErr w:type="spellStart"/>
      <w:r w:rsidRPr="00A52A85">
        <w:rPr>
          <w:rFonts w:ascii="Arial" w:hAnsi="Arial" w:cs="Arial"/>
          <w:i/>
          <w:color w:val="000000" w:themeColor="text1"/>
          <w:sz w:val="24"/>
          <w:szCs w:val="24"/>
          <w:shd w:val="clear" w:color="auto" w:fill="FFFFFF"/>
        </w:rPr>
        <w:t>Behavior</w:t>
      </w:r>
      <w:proofErr w:type="spellEnd"/>
      <w:r w:rsidRPr="00A52A85">
        <w:rPr>
          <w:rFonts w:ascii="Arial" w:hAnsi="Arial" w:cs="Arial"/>
          <w:i/>
          <w:color w:val="000000" w:themeColor="text1"/>
          <w:sz w:val="24"/>
          <w:szCs w:val="24"/>
          <w:shd w:val="clear" w:color="auto" w:fill="FFFFFF"/>
        </w:rPr>
        <w:t xml:space="preserve"> Analysis of Offender and Victim Treatment and Prevention, 1</w:t>
      </w:r>
      <w:r w:rsidRPr="00A52A85">
        <w:rPr>
          <w:rFonts w:ascii="Arial" w:hAnsi="Arial" w:cs="Arial"/>
          <w:color w:val="000000" w:themeColor="text1"/>
          <w:sz w:val="24"/>
          <w:szCs w:val="24"/>
          <w:shd w:val="clear" w:color="auto" w:fill="FFFFFF"/>
        </w:rPr>
        <w:t>(3), 273.</w:t>
      </w:r>
      <w:hyperlink r:id="rId105" w:tgtFrame="_blank" w:history="1">
        <w:r w:rsidRPr="00A52A85">
          <w:rPr>
            <w:rStyle w:val="Hyperlink"/>
            <w:rFonts w:ascii="Arial" w:hAnsi="Arial" w:cs="Arial"/>
            <w:color w:val="000000" w:themeColor="text1"/>
            <w:sz w:val="24"/>
            <w:szCs w:val="24"/>
            <w:shd w:val="clear" w:color="auto" w:fill="FFFFFF"/>
          </w:rPr>
          <w:t>https://doi.org/10.1037/h0100449</w:t>
        </w:r>
      </w:hyperlink>
    </w:p>
    <w:p w14:paraId="51A86FDB" w14:textId="19D14CEA"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Shaw, R. (2010). Embedding reflexivity within experiential qualitative psychology. </w:t>
      </w:r>
      <w:r w:rsidRPr="00A52A85">
        <w:rPr>
          <w:rFonts w:ascii="Arial" w:hAnsi="Arial" w:cs="Arial"/>
          <w:i/>
          <w:color w:val="000000" w:themeColor="text1"/>
          <w:sz w:val="24"/>
          <w:szCs w:val="24"/>
          <w:shd w:val="clear" w:color="auto" w:fill="FFFFFF"/>
        </w:rPr>
        <w:t>Qualitative research in psychology, 7</w:t>
      </w:r>
      <w:r w:rsidRPr="00A52A85">
        <w:rPr>
          <w:rFonts w:ascii="Arial" w:hAnsi="Arial" w:cs="Arial"/>
          <w:color w:val="000000" w:themeColor="text1"/>
          <w:sz w:val="24"/>
          <w:szCs w:val="24"/>
          <w:shd w:val="clear" w:color="auto" w:fill="FFFFFF"/>
        </w:rPr>
        <w:t xml:space="preserve">(3), 233-243. </w:t>
      </w:r>
      <w:hyperlink r:id="rId106" w:tgtFrame="_blank" w:history="1">
        <w:r w:rsidRPr="00A52A85">
          <w:rPr>
            <w:rStyle w:val="Hyperlink"/>
            <w:rFonts w:ascii="Arial" w:hAnsi="Arial" w:cs="Arial"/>
            <w:color w:val="000000" w:themeColor="text1"/>
            <w:sz w:val="24"/>
            <w:szCs w:val="24"/>
            <w:shd w:val="clear" w:color="auto" w:fill="FFFFFF"/>
          </w:rPr>
          <w:t>https://doi.org/10.1080/14780880802699092</w:t>
        </w:r>
      </w:hyperlink>
    </w:p>
    <w:p w14:paraId="5D208E6C" w14:textId="28A52BAD"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Smith, J. A. (2015). </w:t>
      </w:r>
      <w:r w:rsidRPr="00A52A85">
        <w:rPr>
          <w:rFonts w:ascii="Arial" w:hAnsi="Arial" w:cs="Arial"/>
          <w:i/>
          <w:color w:val="000000" w:themeColor="text1"/>
          <w:sz w:val="24"/>
          <w:szCs w:val="24"/>
          <w:shd w:val="clear" w:color="auto" w:fill="FFFFFF"/>
        </w:rPr>
        <w:t>Qualitative psychology: A practical guide to research methods. Qualitative psychology</w:t>
      </w:r>
      <w:r w:rsidRPr="00A52A85">
        <w:rPr>
          <w:rFonts w:ascii="Arial" w:hAnsi="Arial" w:cs="Arial"/>
          <w:color w:val="000000" w:themeColor="text1"/>
          <w:sz w:val="24"/>
          <w:szCs w:val="24"/>
          <w:shd w:val="clear" w:color="auto" w:fill="FFFFFF"/>
        </w:rPr>
        <w:t>, 1-312.</w:t>
      </w:r>
    </w:p>
    <w:p w14:paraId="5DEC59D7"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Smith, J. A. (2017). Interpretative phenomenological analysis: Getting at lived experience. </w:t>
      </w:r>
      <w:r w:rsidRPr="00A52A85">
        <w:rPr>
          <w:rFonts w:ascii="Arial" w:hAnsi="Arial" w:cs="Arial"/>
          <w:i/>
          <w:color w:val="000000" w:themeColor="text1"/>
          <w:sz w:val="24"/>
          <w:szCs w:val="24"/>
          <w:shd w:val="clear" w:color="auto" w:fill="FFFFFF"/>
        </w:rPr>
        <w:t>The Journal of Positive Psychology, 12</w:t>
      </w:r>
      <w:r w:rsidRPr="00A52A85">
        <w:rPr>
          <w:rFonts w:ascii="Arial" w:hAnsi="Arial" w:cs="Arial"/>
          <w:color w:val="000000" w:themeColor="text1"/>
          <w:sz w:val="24"/>
          <w:szCs w:val="24"/>
          <w:shd w:val="clear" w:color="auto" w:fill="FFFFFF"/>
        </w:rPr>
        <w:t xml:space="preserve">(3), 303-304. </w:t>
      </w:r>
      <w:r w:rsidRPr="00A52A85">
        <w:rPr>
          <w:rFonts w:ascii="Arial" w:hAnsi="Arial" w:cs="Arial"/>
          <w:color w:val="000000" w:themeColor="text1"/>
          <w:sz w:val="24"/>
          <w:szCs w:val="24"/>
          <w:shd w:val="clear" w:color="auto" w:fill="FFFFFF"/>
        </w:rPr>
        <w:br/>
      </w:r>
      <w:hyperlink r:id="rId107" w:tgtFrame="_blank" w:history="1">
        <w:r w:rsidRPr="00A52A85">
          <w:rPr>
            <w:rStyle w:val="Hyperlink"/>
            <w:rFonts w:ascii="Arial" w:hAnsi="Arial" w:cs="Arial"/>
            <w:color w:val="000000" w:themeColor="text1"/>
            <w:sz w:val="24"/>
            <w:szCs w:val="24"/>
            <w:shd w:val="clear" w:color="auto" w:fill="FFFFFF"/>
          </w:rPr>
          <w:t>https://doi.org/10.1080/17439760.2016.1262622</w:t>
        </w:r>
      </w:hyperlink>
    </w:p>
    <w:p w14:paraId="64E59D2A" w14:textId="0EB85D45"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Smith, J., Flowers, P., &amp; Larkin, M. (2009).</w:t>
      </w:r>
      <w:r w:rsidRPr="00A52A85">
        <w:rPr>
          <w:rFonts w:ascii="Arial" w:hAnsi="Arial" w:cs="Arial"/>
          <w:i/>
          <w:color w:val="000000" w:themeColor="text1"/>
          <w:sz w:val="24"/>
          <w:szCs w:val="24"/>
          <w:shd w:val="clear" w:color="auto" w:fill="FFFFFF"/>
        </w:rPr>
        <w:t xml:space="preserve"> Interpretative phenomenological analysis. Theory, method and research</w:t>
      </w:r>
      <w:r w:rsidRPr="00A52A85">
        <w:rPr>
          <w:rFonts w:ascii="Arial" w:hAnsi="Arial" w:cs="Arial"/>
          <w:color w:val="000000" w:themeColor="text1"/>
          <w:sz w:val="24"/>
          <w:szCs w:val="24"/>
          <w:shd w:val="clear" w:color="auto" w:fill="FFFFFF"/>
        </w:rPr>
        <w:t>. Sage</w:t>
      </w:r>
    </w:p>
    <w:p w14:paraId="2A7BA450" w14:textId="154AB5E9"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Stevens, M., Woolham, J., Manthorpe, J., Aspinall, F., Hussein, S., Baxter, K., ... &amp; Ismail, M. (2018). Implementing safeguarding and personalisation in social work: Findings from practice. </w:t>
      </w:r>
      <w:r w:rsidRPr="00A52A85">
        <w:rPr>
          <w:rFonts w:ascii="Arial" w:hAnsi="Arial" w:cs="Arial"/>
          <w:i/>
          <w:color w:val="000000" w:themeColor="text1"/>
          <w:sz w:val="24"/>
          <w:szCs w:val="24"/>
          <w:shd w:val="clear" w:color="auto" w:fill="FFFFFF"/>
        </w:rPr>
        <w:t>Journal of Social Work, 18</w:t>
      </w:r>
      <w:r w:rsidRPr="00A52A85">
        <w:rPr>
          <w:rFonts w:ascii="Arial" w:hAnsi="Arial" w:cs="Arial"/>
          <w:color w:val="000000" w:themeColor="text1"/>
          <w:sz w:val="24"/>
          <w:szCs w:val="24"/>
          <w:shd w:val="clear" w:color="auto" w:fill="FFFFFF"/>
        </w:rPr>
        <w:t xml:space="preserve">(1), 3-22. </w:t>
      </w:r>
      <w:hyperlink r:id="rId108" w:tgtFrame="_blank" w:history="1">
        <w:r w:rsidRPr="00A52A85">
          <w:rPr>
            <w:rStyle w:val="Hyperlink"/>
            <w:rFonts w:ascii="Arial" w:hAnsi="Arial" w:cs="Arial"/>
            <w:color w:val="000000" w:themeColor="text1"/>
            <w:sz w:val="24"/>
            <w:szCs w:val="24"/>
            <w:shd w:val="clear" w:color="auto" w:fill="FFFFFF"/>
          </w:rPr>
          <w:t>https://doi.org/10.1177/1468017318794275</w:t>
        </w:r>
      </w:hyperlink>
      <w:r w:rsidRPr="00A52A85">
        <w:rPr>
          <w:rFonts w:ascii="Arial" w:hAnsi="Arial" w:cs="Arial"/>
          <w:color w:val="000000" w:themeColor="text1"/>
          <w:sz w:val="24"/>
          <w:szCs w:val="24"/>
          <w:shd w:val="clear" w:color="auto" w:fill="FFFFFF"/>
        </w:rPr>
        <w:br/>
      </w:r>
    </w:p>
    <w:p w14:paraId="645B503A" w14:textId="7DDD9BE2"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lastRenderedPageBreak/>
        <w:t xml:space="preserve">Strand, V. C., &amp; Dore, M. M. (2009). Job satisfaction in a stable state child welfare workforce: Implications for staff retention. </w:t>
      </w:r>
      <w:r w:rsidRPr="00A52A85">
        <w:rPr>
          <w:rFonts w:ascii="Arial" w:hAnsi="Arial" w:cs="Arial"/>
          <w:i/>
          <w:color w:val="000000" w:themeColor="text1"/>
          <w:sz w:val="24"/>
          <w:szCs w:val="24"/>
          <w:shd w:val="clear" w:color="auto" w:fill="FFFFFF"/>
        </w:rPr>
        <w:t>Children and Youth Services Review, 31</w:t>
      </w:r>
      <w:r w:rsidRPr="00A52A85">
        <w:rPr>
          <w:rFonts w:ascii="Arial" w:hAnsi="Arial" w:cs="Arial"/>
          <w:color w:val="000000" w:themeColor="text1"/>
          <w:sz w:val="24"/>
          <w:szCs w:val="24"/>
          <w:shd w:val="clear" w:color="auto" w:fill="FFFFFF"/>
        </w:rPr>
        <w:t xml:space="preserve">(3), 391-397. </w:t>
      </w:r>
      <w:hyperlink r:id="rId109" w:tgtFrame="_blank" w:history="1">
        <w:r w:rsidRPr="00A52A85">
          <w:rPr>
            <w:rStyle w:val="Hyperlink"/>
            <w:rFonts w:ascii="Arial" w:hAnsi="Arial" w:cs="Arial"/>
            <w:color w:val="000000" w:themeColor="text1"/>
            <w:sz w:val="24"/>
            <w:szCs w:val="24"/>
            <w:shd w:val="clear" w:color="auto" w:fill="FFFFFF"/>
          </w:rPr>
          <w:t>https://doi.org/10.1016/j.childyouth.2008.09.002</w:t>
        </w:r>
      </w:hyperlink>
    </w:p>
    <w:p w14:paraId="0A4C862C" w14:textId="230B3CA0"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proofErr w:type="spellStart"/>
      <w:r w:rsidRPr="00A52A85">
        <w:rPr>
          <w:rFonts w:ascii="Arial" w:hAnsi="Arial" w:cs="Arial"/>
          <w:color w:val="000000" w:themeColor="text1"/>
          <w:sz w:val="24"/>
          <w:szCs w:val="24"/>
          <w:shd w:val="clear" w:color="auto" w:fill="FFFFFF"/>
        </w:rPr>
        <w:t>Vyvey</w:t>
      </w:r>
      <w:proofErr w:type="spellEnd"/>
      <w:r w:rsidRPr="00A52A85">
        <w:rPr>
          <w:rFonts w:ascii="Arial" w:hAnsi="Arial" w:cs="Arial"/>
          <w:color w:val="000000" w:themeColor="text1"/>
          <w:sz w:val="24"/>
          <w:szCs w:val="24"/>
          <w:shd w:val="clear" w:color="auto" w:fill="FFFFFF"/>
        </w:rPr>
        <w:t xml:space="preserve">, E., Roose, R., De Wilde, L., &amp; Roets, G. (2014). Dealing with risk in child and family social work: From an anxious to a reflexive </w:t>
      </w:r>
      <w:proofErr w:type="spellStart"/>
      <w:r w:rsidRPr="00A52A85">
        <w:rPr>
          <w:rFonts w:ascii="Arial" w:hAnsi="Arial" w:cs="Arial"/>
          <w:color w:val="000000" w:themeColor="text1"/>
          <w:sz w:val="24"/>
          <w:szCs w:val="24"/>
          <w:shd w:val="clear" w:color="auto" w:fill="FFFFFF"/>
        </w:rPr>
        <w:t>professional</w:t>
      </w:r>
      <w:proofErr w:type="gramStart"/>
      <w:r w:rsidRPr="00A52A85">
        <w:rPr>
          <w:rFonts w:ascii="Arial" w:hAnsi="Arial" w:cs="Arial"/>
          <w:color w:val="000000" w:themeColor="text1"/>
          <w:sz w:val="24"/>
          <w:szCs w:val="24"/>
          <w:shd w:val="clear" w:color="auto" w:fill="FFFFFF"/>
        </w:rPr>
        <w:t>?</w:t>
      </w:r>
      <w:r w:rsidRPr="00A52A85">
        <w:rPr>
          <w:rFonts w:ascii="Arial" w:hAnsi="Arial" w:cs="Arial"/>
          <w:i/>
          <w:color w:val="000000" w:themeColor="text1"/>
          <w:sz w:val="24"/>
          <w:szCs w:val="24"/>
          <w:shd w:val="clear" w:color="auto" w:fill="FFFFFF"/>
        </w:rPr>
        <w:t>.Social</w:t>
      </w:r>
      <w:proofErr w:type="spellEnd"/>
      <w:proofErr w:type="gramEnd"/>
      <w:r w:rsidRPr="00A52A85">
        <w:rPr>
          <w:rFonts w:ascii="Arial" w:hAnsi="Arial" w:cs="Arial"/>
          <w:i/>
          <w:color w:val="000000" w:themeColor="text1"/>
          <w:sz w:val="24"/>
          <w:szCs w:val="24"/>
          <w:shd w:val="clear" w:color="auto" w:fill="FFFFFF"/>
        </w:rPr>
        <w:t xml:space="preserve"> sciences, 3</w:t>
      </w:r>
      <w:r w:rsidRPr="00A52A85">
        <w:rPr>
          <w:rFonts w:ascii="Arial" w:hAnsi="Arial" w:cs="Arial"/>
          <w:color w:val="000000" w:themeColor="text1"/>
          <w:sz w:val="24"/>
          <w:szCs w:val="24"/>
          <w:shd w:val="clear" w:color="auto" w:fill="FFFFFF"/>
        </w:rPr>
        <w:t>(4), 758-770.</w:t>
      </w:r>
      <w:hyperlink r:id="rId110" w:tgtFrame="_blank" w:history="1">
        <w:r w:rsidRPr="00A52A85">
          <w:rPr>
            <w:rStyle w:val="Hyperlink"/>
            <w:rFonts w:ascii="Arial" w:hAnsi="Arial" w:cs="Arial"/>
            <w:color w:val="000000" w:themeColor="text1"/>
            <w:sz w:val="24"/>
            <w:szCs w:val="24"/>
            <w:shd w:val="clear" w:color="auto" w:fill="FFFFFF"/>
          </w:rPr>
          <w:t>https://doi.org/10.3390/socsci3040758</w:t>
        </w:r>
      </w:hyperlink>
    </w:p>
    <w:p w14:paraId="6FDB57AC" w14:textId="75D26F31"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Westwood, J. L. (2012). Constructing risk and avoiding need: Findings from interviews with social workers and police officers involved in safeguarding work with migrant children. </w:t>
      </w:r>
      <w:r w:rsidRPr="00A52A85">
        <w:rPr>
          <w:rFonts w:ascii="Arial" w:hAnsi="Arial" w:cs="Arial"/>
          <w:i/>
          <w:color w:val="000000" w:themeColor="text1"/>
          <w:sz w:val="24"/>
          <w:szCs w:val="24"/>
          <w:shd w:val="clear" w:color="auto" w:fill="FFFFFF"/>
        </w:rPr>
        <w:t>Child Abuse Review, 21</w:t>
      </w:r>
      <w:r w:rsidRPr="00A52A85">
        <w:rPr>
          <w:rFonts w:ascii="Arial" w:hAnsi="Arial" w:cs="Arial"/>
          <w:color w:val="000000" w:themeColor="text1"/>
          <w:sz w:val="24"/>
          <w:szCs w:val="24"/>
          <w:shd w:val="clear" w:color="auto" w:fill="FFFFFF"/>
        </w:rPr>
        <w:t>(5), 349-361.</w:t>
      </w:r>
      <w:r w:rsidRPr="00A52A85">
        <w:rPr>
          <w:rFonts w:ascii="Arial" w:hAnsi="Arial" w:cs="Arial"/>
          <w:color w:val="000000" w:themeColor="text1"/>
          <w:sz w:val="24"/>
          <w:szCs w:val="24"/>
          <w:shd w:val="clear" w:color="auto" w:fill="FFFFFF"/>
        </w:rPr>
        <w:br/>
      </w:r>
      <w:hyperlink r:id="rId111" w:tgtFrame="_blank" w:history="1">
        <w:r w:rsidRPr="00A52A85">
          <w:rPr>
            <w:rStyle w:val="Hyperlink"/>
            <w:rFonts w:ascii="Arial" w:hAnsi="Arial" w:cs="Arial"/>
            <w:color w:val="000000" w:themeColor="text1"/>
            <w:sz w:val="24"/>
            <w:szCs w:val="24"/>
            <w:shd w:val="clear" w:color="auto" w:fill="FFFFFF"/>
          </w:rPr>
          <w:t>https://doi.org/10.1002/car.2202</w:t>
        </w:r>
      </w:hyperlink>
    </w:p>
    <w:p w14:paraId="4D77A688" w14:textId="2A179413"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Wilkinson, P., </w:t>
      </w:r>
      <w:proofErr w:type="spellStart"/>
      <w:r w:rsidRPr="00A52A85">
        <w:rPr>
          <w:rFonts w:ascii="Arial" w:hAnsi="Arial" w:cs="Arial"/>
          <w:color w:val="000000" w:themeColor="text1"/>
          <w:sz w:val="24"/>
          <w:szCs w:val="24"/>
          <w:shd w:val="clear" w:color="auto" w:fill="FFFFFF"/>
        </w:rPr>
        <w:t>Mugweni</w:t>
      </w:r>
      <w:proofErr w:type="spellEnd"/>
      <w:r w:rsidRPr="00A52A85">
        <w:rPr>
          <w:rFonts w:ascii="Arial" w:hAnsi="Arial" w:cs="Arial"/>
          <w:color w:val="000000" w:themeColor="text1"/>
          <w:sz w:val="24"/>
          <w:szCs w:val="24"/>
          <w:shd w:val="clear" w:color="auto" w:fill="FFFFFF"/>
        </w:rPr>
        <w:t xml:space="preserve">, E., Broadbent, A., Bishop, R., </w:t>
      </w:r>
      <w:proofErr w:type="spellStart"/>
      <w:r w:rsidRPr="00A52A85">
        <w:rPr>
          <w:rFonts w:ascii="Arial" w:hAnsi="Arial" w:cs="Arial"/>
          <w:color w:val="000000" w:themeColor="text1"/>
          <w:sz w:val="24"/>
          <w:szCs w:val="24"/>
          <w:shd w:val="clear" w:color="auto" w:fill="FFFFFF"/>
        </w:rPr>
        <w:t>Akister</w:t>
      </w:r>
      <w:proofErr w:type="spellEnd"/>
      <w:r w:rsidRPr="00A52A85">
        <w:rPr>
          <w:rFonts w:ascii="Arial" w:hAnsi="Arial" w:cs="Arial"/>
          <w:color w:val="000000" w:themeColor="text1"/>
          <w:sz w:val="24"/>
          <w:szCs w:val="24"/>
          <w:shd w:val="clear" w:color="auto" w:fill="FFFFFF"/>
        </w:rPr>
        <w:t xml:space="preserve">., Bevington, D. (2016). Social work - working for families a service transformation by Cambridgeshire County Children's Services. </w:t>
      </w:r>
      <w:r w:rsidRPr="00A52A85">
        <w:rPr>
          <w:rFonts w:ascii="Arial" w:hAnsi="Arial" w:cs="Arial"/>
          <w:i/>
          <w:color w:val="000000" w:themeColor="text1"/>
          <w:sz w:val="24"/>
          <w:szCs w:val="24"/>
          <w:shd w:val="clear" w:color="auto" w:fill="FFFFFF"/>
        </w:rPr>
        <w:t>An evaluation by Cambridgeshire and Peterborough NHS Trust in Partnership with University of Cambridge Anglia Ruskin University</w:t>
      </w:r>
      <w:r w:rsidRPr="00A52A85">
        <w:rPr>
          <w:rFonts w:ascii="Arial" w:hAnsi="Arial" w:cs="Arial"/>
          <w:color w:val="000000" w:themeColor="text1"/>
          <w:sz w:val="24"/>
          <w:szCs w:val="24"/>
          <w:shd w:val="clear" w:color="auto" w:fill="FFFFFF"/>
        </w:rPr>
        <w:t>. 1-134.</w:t>
      </w:r>
    </w:p>
    <w:p w14:paraId="023C88CD"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r w:rsidRPr="00A52A85">
        <w:rPr>
          <w:rFonts w:ascii="Arial" w:hAnsi="Arial" w:cs="Arial"/>
          <w:color w:val="000000" w:themeColor="text1"/>
          <w:sz w:val="24"/>
          <w:szCs w:val="24"/>
          <w:shd w:val="clear" w:color="auto" w:fill="FFFFFF"/>
        </w:rPr>
        <w:t xml:space="preserve">Zell, M. C. (2006). Child welfare workers: Who they are and how they view the child welfare system. </w:t>
      </w:r>
      <w:r w:rsidRPr="00A52A85">
        <w:rPr>
          <w:rFonts w:ascii="Arial" w:hAnsi="Arial" w:cs="Arial"/>
          <w:i/>
          <w:color w:val="000000" w:themeColor="text1"/>
          <w:sz w:val="24"/>
          <w:szCs w:val="24"/>
          <w:shd w:val="clear" w:color="auto" w:fill="FFFFFF"/>
        </w:rPr>
        <w:t>Child Welfare</w:t>
      </w:r>
      <w:r w:rsidRPr="00A52A85">
        <w:rPr>
          <w:rFonts w:ascii="Arial" w:hAnsi="Arial" w:cs="Arial"/>
          <w:color w:val="000000" w:themeColor="text1"/>
          <w:sz w:val="24"/>
          <w:szCs w:val="24"/>
          <w:shd w:val="clear" w:color="auto" w:fill="FFFFFF"/>
        </w:rPr>
        <w:t>, 83-103.</w:t>
      </w:r>
    </w:p>
    <w:p w14:paraId="6758C855" w14:textId="77777777" w:rsidR="000F7D7E" w:rsidRPr="00A52A85" w:rsidRDefault="000F7D7E" w:rsidP="00A51742">
      <w:pPr>
        <w:spacing w:line="360" w:lineRule="auto"/>
        <w:ind w:left="720" w:hanging="720"/>
        <w:rPr>
          <w:rFonts w:ascii="Arial" w:hAnsi="Arial" w:cs="Arial"/>
          <w:color w:val="000000" w:themeColor="text1"/>
          <w:sz w:val="24"/>
          <w:szCs w:val="24"/>
          <w:shd w:val="clear" w:color="auto" w:fill="FFFFFF"/>
        </w:rPr>
      </w:pPr>
    </w:p>
    <w:p w14:paraId="04D3761C" w14:textId="64861178" w:rsidR="00FE7BB4" w:rsidRPr="00A52A85" w:rsidRDefault="00FE7BB4" w:rsidP="008D5B61">
      <w:pPr>
        <w:spacing w:line="360" w:lineRule="auto"/>
        <w:rPr>
          <w:rFonts w:ascii="Arial" w:hAnsi="Arial" w:cs="Arial"/>
          <w:color w:val="000000" w:themeColor="text1"/>
          <w:sz w:val="24"/>
          <w:szCs w:val="24"/>
          <w:shd w:val="clear" w:color="auto" w:fill="FFFFFF"/>
        </w:rPr>
      </w:pPr>
    </w:p>
    <w:p w14:paraId="06591911" w14:textId="7FEE1405" w:rsidR="00461377" w:rsidRPr="00A52A85" w:rsidRDefault="00461377" w:rsidP="008D5B61">
      <w:pPr>
        <w:spacing w:line="360" w:lineRule="auto"/>
        <w:rPr>
          <w:rFonts w:ascii="Arial" w:hAnsi="Arial" w:cs="Arial"/>
          <w:color w:val="000000" w:themeColor="text1"/>
          <w:sz w:val="24"/>
          <w:szCs w:val="24"/>
        </w:rPr>
      </w:pPr>
    </w:p>
    <w:p w14:paraId="6B830D88" w14:textId="39F3F7E0" w:rsidR="0073790B" w:rsidRPr="00A52A85" w:rsidRDefault="0073790B" w:rsidP="008D5B61">
      <w:pPr>
        <w:spacing w:line="360" w:lineRule="auto"/>
        <w:rPr>
          <w:rFonts w:ascii="Arial" w:hAnsi="Arial" w:cs="Arial"/>
          <w:color w:val="000000" w:themeColor="text1"/>
          <w:sz w:val="24"/>
          <w:szCs w:val="24"/>
        </w:rPr>
      </w:pPr>
    </w:p>
    <w:p w14:paraId="5F792E9B" w14:textId="45DF82FF" w:rsidR="0073790B" w:rsidRPr="00A52A85" w:rsidRDefault="0073790B" w:rsidP="008D5B61">
      <w:pPr>
        <w:spacing w:line="360" w:lineRule="auto"/>
        <w:rPr>
          <w:rFonts w:ascii="Arial" w:hAnsi="Arial" w:cs="Arial"/>
          <w:color w:val="000000" w:themeColor="text1"/>
          <w:sz w:val="24"/>
          <w:szCs w:val="24"/>
        </w:rPr>
      </w:pPr>
    </w:p>
    <w:p w14:paraId="2AB15C03" w14:textId="10ACB7F4" w:rsidR="0073790B" w:rsidRPr="00A52A85" w:rsidRDefault="0073790B" w:rsidP="008D5B61">
      <w:pPr>
        <w:spacing w:line="360" w:lineRule="auto"/>
        <w:rPr>
          <w:rFonts w:ascii="Arial" w:hAnsi="Arial" w:cs="Arial"/>
          <w:color w:val="000000" w:themeColor="text1"/>
          <w:sz w:val="24"/>
          <w:szCs w:val="24"/>
        </w:rPr>
      </w:pPr>
    </w:p>
    <w:p w14:paraId="4D19D30C" w14:textId="609A7D17" w:rsidR="0073790B" w:rsidRPr="00A52A85" w:rsidRDefault="0073790B" w:rsidP="008D5B61">
      <w:pPr>
        <w:spacing w:line="360" w:lineRule="auto"/>
        <w:rPr>
          <w:rFonts w:ascii="Arial" w:hAnsi="Arial" w:cs="Arial"/>
          <w:color w:val="000000" w:themeColor="text1"/>
          <w:sz w:val="24"/>
          <w:szCs w:val="24"/>
        </w:rPr>
      </w:pPr>
    </w:p>
    <w:p w14:paraId="21BDC049" w14:textId="31E19C89" w:rsidR="0073790B" w:rsidRPr="00A52A85" w:rsidRDefault="0073790B" w:rsidP="008D5B61">
      <w:pPr>
        <w:spacing w:line="360" w:lineRule="auto"/>
        <w:rPr>
          <w:rFonts w:ascii="Arial" w:hAnsi="Arial" w:cs="Arial"/>
          <w:color w:val="000000" w:themeColor="text1"/>
          <w:sz w:val="24"/>
          <w:szCs w:val="24"/>
        </w:rPr>
      </w:pPr>
    </w:p>
    <w:p w14:paraId="373EF808" w14:textId="5909E3AD" w:rsidR="0073790B" w:rsidRPr="00A52A85" w:rsidRDefault="0073790B" w:rsidP="008D5B61">
      <w:pPr>
        <w:spacing w:line="360" w:lineRule="auto"/>
        <w:rPr>
          <w:rFonts w:ascii="Arial" w:hAnsi="Arial" w:cs="Arial"/>
          <w:color w:val="000000" w:themeColor="text1"/>
          <w:sz w:val="24"/>
          <w:szCs w:val="24"/>
        </w:rPr>
      </w:pPr>
    </w:p>
    <w:p w14:paraId="6B705A88" w14:textId="2B0754A2" w:rsidR="0073790B" w:rsidRPr="00A52A85" w:rsidRDefault="0073790B" w:rsidP="008D5B61">
      <w:pPr>
        <w:spacing w:line="360" w:lineRule="auto"/>
        <w:rPr>
          <w:rFonts w:ascii="Arial" w:hAnsi="Arial" w:cs="Arial"/>
          <w:color w:val="000000" w:themeColor="text1"/>
          <w:sz w:val="24"/>
          <w:szCs w:val="24"/>
        </w:rPr>
      </w:pPr>
    </w:p>
    <w:p w14:paraId="5346A0CB" w14:textId="59C03177" w:rsidR="0073790B" w:rsidRPr="00A52A85" w:rsidRDefault="0073790B" w:rsidP="008D5B61">
      <w:pPr>
        <w:spacing w:line="360" w:lineRule="auto"/>
        <w:rPr>
          <w:rFonts w:ascii="Arial" w:hAnsi="Arial" w:cs="Arial"/>
          <w:color w:val="000000" w:themeColor="text1"/>
          <w:sz w:val="24"/>
          <w:szCs w:val="24"/>
        </w:rPr>
      </w:pPr>
    </w:p>
    <w:p w14:paraId="42D7C8B1" w14:textId="77777777" w:rsidR="0073790B" w:rsidRPr="00A52A85" w:rsidRDefault="0073790B" w:rsidP="00897795">
      <w:pPr>
        <w:pStyle w:val="Heading1"/>
        <w:jc w:val="left"/>
      </w:pPr>
    </w:p>
    <w:p w14:paraId="3F66CC31" w14:textId="584872B7" w:rsidR="00517DA5" w:rsidRPr="00A52A85" w:rsidRDefault="00223D69" w:rsidP="00250232">
      <w:pPr>
        <w:pStyle w:val="Heading1"/>
      </w:pPr>
      <w:bookmarkStart w:id="153" w:name="_Toc131255207"/>
      <w:bookmarkStart w:id="154" w:name="_Toc140250191"/>
      <w:r w:rsidRPr="00A52A85">
        <w:t>Chapter 3: Executive summary</w:t>
      </w:r>
      <w:bookmarkEnd w:id="154"/>
      <w:r w:rsidRPr="00A52A85">
        <w:t xml:space="preserve"> </w:t>
      </w:r>
      <w:bookmarkEnd w:id="153"/>
    </w:p>
    <w:p w14:paraId="63EBCE4B" w14:textId="351501B8" w:rsidR="0073790B" w:rsidRPr="00A52A85" w:rsidRDefault="0073790B" w:rsidP="0073790B">
      <w:pPr>
        <w:jc w:val="center"/>
        <w:rPr>
          <w:color w:val="000000" w:themeColor="text1"/>
          <w:sz w:val="28"/>
        </w:rPr>
      </w:pPr>
    </w:p>
    <w:p w14:paraId="597F4258" w14:textId="5A26B060" w:rsidR="0073790B" w:rsidRPr="00A52A85" w:rsidRDefault="0073790B" w:rsidP="00250232">
      <w:pPr>
        <w:pStyle w:val="Heading1"/>
      </w:pPr>
      <w:bookmarkStart w:id="155" w:name="_Toc132802549"/>
      <w:bookmarkStart w:id="156" w:name="_Toc132890129"/>
      <w:bookmarkStart w:id="157" w:name="_Toc133424901"/>
      <w:bookmarkStart w:id="158" w:name="_Toc140250192"/>
      <w:r w:rsidRPr="00A52A85">
        <w:t xml:space="preserve">A fight to work </w:t>
      </w:r>
      <w:r w:rsidRPr="00A52A85">
        <w:rPr>
          <w:i/>
        </w:rPr>
        <w:t xml:space="preserve">with </w:t>
      </w:r>
      <w:r w:rsidRPr="00A52A85">
        <w:t xml:space="preserve">families, rather than </w:t>
      </w:r>
      <w:r w:rsidRPr="00A52A85">
        <w:rPr>
          <w:i/>
        </w:rPr>
        <w:t xml:space="preserve">against </w:t>
      </w:r>
      <w:r w:rsidRPr="00A52A85">
        <w:t>them: exploring social workers’ experiences of working within the Family Safeguarding Model (an IPA analysis)</w:t>
      </w:r>
      <w:bookmarkEnd w:id="155"/>
      <w:bookmarkEnd w:id="156"/>
      <w:bookmarkEnd w:id="157"/>
      <w:bookmarkEnd w:id="158"/>
    </w:p>
    <w:p w14:paraId="194943A5" w14:textId="74637FC3" w:rsidR="0073790B" w:rsidRPr="00A52A85" w:rsidRDefault="0073790B" w:rsidP="0073790B">
      <w:pPr>
        <w:rPr>
          <w:color w:val="000000" w:themeColor="text1"/>
        </w:rPr>
      </w:pPr>
    </w:p>
    <w:p w14:paraId="28295AD8" w14:textId="4B9B2F7B" w:rsidR="0073790B" w:rsidRPr="00A52A85" w:rsidRDefault="0073790B" w:rsidP="0073790B">
      <w:pPr>
        <w:jc w:val="center"/>
        <w:rPr>
          <w:color w:val="000000" w:themeColor="text1"/>
          <w:sz w:val="28"/>
        </w:rPr>
      </w:pPr>
    </w:p>
    <w:p w14:paraId="1B795D19" w14:textId="27FD9405" w:rsidR="0073790B" w:rsidRPr="00A52A85" w:rsidRDefault="0073790B" w:rsidP="0073790B">
      <w:pPr>
        <w:jc w:val="center"/>
        <w:rPr>
          <w:rFonts w:ascii="Arial" w:hAnsi="Arial" w:cs="Arial"/>
          <w:color w:val="000000" w:themeColor="text1"/>
          <w:sz w:val="32"/>
          <w:szCs w:val="24"/>
        </w:rPr>
      </w:pPr>
      <w:r w:rsidRPr="00A52A85">
        <w:rPr>
          <w:rFonts w:ascii="Arial" w:hAnsi="Arial" w:cs="Arial"/>
          <w:color w:val="000000" w:themeColor="text1"/>
          <w:sz w:val="32"/>
          <w:szCs w:val="24"/>
        </w:rPr>
        <w:t>Charlotte Cucciniello</w:t>
      </w:r>
    </w:p>
    <w:p w14:paraId="46243C16" w14:textId="77777777" w:rsidR="0073790B" w:rsidRPr="00A52A85" w:rsidRDefault="0073790B" w:rsidP="0073790B">
      <w:pPr>
        <w:jc w:val="center"/>
        <w:rPr>
          <w:rFonts w:ascii="Arial" w:hAnsi="Arial" w:cs="Arial"/>
          <w:color w:val="000000" w:themeColor="text1"/>
          <w:sz w:val="32"/>
          <w:szCs w:val="24"/>
        </w:rPr>
      </w:pPr>
    </w:p>
    <w:p w14:paraId="17DEB67D" w14:textId="3D0CEF02" w:rsidR="0073790B" w:rsidRPr="00A52A85" w:rsidRDefault="0073790B" w:rsidP="0073790B">
      <w:pPr>
        <w:jc w:val="center"/>
        <w:rPr>
          <w:rFonts w:ascii="Arial" w:hAnsi="Arial" w:cs="Arial"/>
          <w:color w:val="000000" w:themeColor="text1"/>
          <w:sz w:val="32"/>
          <w:szCs w:val="24"/>
        </w:rPr>
      </w:pPr>
      <w:r w:rsidRPr="00A52A85">
        <w:rPr>
          <w:rFonts w:ascii="Arial" w:hAnsi="Arial" w:cs="Arial"/>
          <w:color w:val="000000" w:themeColor="text1"/>
          <w:sz w:val="32"/>
          <w:szCs w:val="24"/>
        </w:rPr>
        <w:t>Doctorate in Clinical Psychology</w:t>
      </w:r>
    </w:p>
    <w:p w14:paraId="3439E8B5" w14:textId="77777777" w:rsidR="0073790B" w:rsidRPr="00A52A85" w:rsidRDefault="0073790B" w:rsidP="0073790B">
      <w:pPr>
        <w:jc w:val="center"/>
        <w:rPr>
          <w:rFonts w:ascii="Arial" w:hAnsi="Arial" w:cs="Arial"/>
          <w:color w:val="000000" w:themeColor="text1"/>
          <w:sz w:val="32"/>
          <w:szCs w:val="24"/>
        </w:rPr>
      </w:pPr>
    </w:p>
    <w:p w14:paraId="48C7BAD2" w14:textId="78C58A60" w:rsidR="0073790B" w:rsidRPr="00A52A85" w:rsidRDefault="0073790B" w:rsidP="0073790B">
      <w:pPr>
        <w:jc w:val="center"/>
        <w:rPr>
          <w:rFonts w:ascii="Arial" w:hAnsi="Arial" w:cs="Arial"/>
          <w:color w:val="000000" w:themeColor="text1"/>
          <w:sz w:val="32"/>
          <w:szCs w:val="24"/>
        </w:rPr>
      </w:pPr>
      <w:r w:rsidRPr="00A52A85">
        <w:rPr>
          <w:rFonts w:ascii="Arial" w:hAnsi="Arial" w:cs="Arial"/>
          <w:color w:val="000000" w:themeColor="text1"/>
          <w:sz w:val="32"/>
          <w:szCs w:val="24"/>
        </w:rPr>
        <w:t>Staffordshire University</w:t>
      </w:r>
    </w:p>
    <w:p w14:paraId="4D5A8FCB" w14:textId="77777777" w:rsidR="0073790B" w:rsidRPr="00A52A85" w:rsidRDefault="0073790B" w:rsidP="0073790B">
      <w:pPr>
        <w:jc w:val="center"/>
        <w:rPr>
          <w:rFonts w:ascii="Arial" w:hAnsi="Arial" w:cs="Arial"/>
          <w:color w:val="000000" w:themeColor="text1"/>
          <w:sz w:val="32"/>
          <w:szCs w:val="24"/>
        </w:rPr>
      </w:pPr>
    </w:p>
    <w:p w14:paraId="615835E7" w14:textId="3FDCB341" w:rsidR="0073790B" w:rsidRPr="00A52A85" w:rsidRDefault="0073790B" w:rsidP="0073790B">
      <w:pPr>
        <w:jc w:val="center"/>
        <w:rPr>
          <w:rFonts w:ascii="Arial" w:hAnsi="Arial" w:cs="Arial"/>
          <w:color w:val="000000" w:themeColor="text1"/>
          <w:sz w:val="32"/>
          <w:szCs w:val="24"/>
        </w:rPr>
      </w:pPr>
      <w:r w:rsidRPr="00A52A85">
        <w:rPr>
          <w:rFonts w:ascii="Arial" w:hAnsi="Arial" w:cs="Arial"/>
          <w:color w:val="000000" w:themeColor="text1"/>
          <w:sz w:val="32"/>
          <w:szCs w:val="24"/>
        </w:rPr>
        <w:t>Word Count</w:t>
      </w:r>
      <w:r w:rsidR="00915DAA" w:rsidRPr="00A52A85">
        <w:rPr>
          <w:rFonts w:ascii="Arial" w:hAnsi="Arial" w:cs="Arial"/>
          <w:color w:val="000000" w:themeColor="text1"/>
          <w:sz w:val="32"/>
          <w:szCs w:val="24"/>
        </w:rPr>
        <w:t xml:space="preserve">: </w:t>
      </w:r>
      <w:r w:rsidR="00994723">
        <w:rPr>
          <w:rFonts w:ascii="Arial" w:hAnsi="Arial" w:cs="Arial"/>
          <w:color w:val="000000" w:themeColor="text1"/>
          <w:sz w:val="32"/>
          <w:szCs w:val="24"/>
        </w:rPr>
        <w:t>1969</w:t>
      </w:r>
    </w:p>
    <w:p w14:paraId="51724A01" w14:textId="77777777" w:rsidR="0073790B" w:rsidRPr="00A52A85" w:rsidRDefault="0073790B" w:rsidP="0073790B">
      <w:pPr>
        <w:jc w:val="center"/>
        <w:rPr>
          <w:rFonts w:ascii="Arial" w:hAnsi="Arial" w:cs="Arial"/>
          <w:color w:val="000000" w:themeColor="text1"/>
          <w:sz w:val="32"/>
          <w:szCs w:val="24"/>
        </w:rPr>
      </w:pPr>
    </w:p>
    <w:p w14:paraId="5793BE90" w14:textId="77777777" w:rsidR="00994723" w:rsidRDefault="00994723" w:rsidP="00994723">
      <w:pPr>
        <w:keepNext/>
        <w:keepLines/>
        <w:spacing w:before="240" w:after="0" w:line="360" w:lineRule="auto"/>
        <w:outlineLvl w:val="0"/>
        <w:rPr>
          <w:rFonts w:ascii="Arial" w:eastAsiaTheme="majorEastAsia" w:hAnsi="Arial" w:cs="Arial"/>
          <w:color w:val="000000" w:themeColor="text1"/>
          <w:sz w:val="24"/>
          <w:szCs w:val="24"/>
        </w:rPr>
      </w:pPr>
      <w:bookmarkStart w:id="159" w:name="_Toc132802550"/>
      <w:bookmarkStart w:id="160" w:name="_Toc133424902"/>
      <w:bookmarkStart w:id="161" w:name="_Toc131255208"/>
      <w:bookmarkStart w:id="162" w:name="_Toc140250193"/>
    </w:p>
    <w:p w14:paraId="155EAF44" w14:textId="77777777" w:rsidR="00994723" w:rsidRDefault="00994723" w:rsidP="00994723">
      <w:pPr>
        <w:keepNext/>
        <w:keepLines/>
        <w:spacing w:before="240" w:after="0" w:line="360" w:lineRule="auto"/>
        <w:outlineLvl w:val="0"/>
        <w:rPr>
          <w:rFonts w:ascii="Arial" w:eastAsiaTheme="majorEastAsia" w:hAnsi="Arial" w:cs="Arial"/>
          <w:color w:val="000000" w:themeColor="text1"/>
          <w:sz w:val="24"/>
          <w:szCs w:val="24"/>
        </w:rPr>
      </w:pPr>
    </w:p>
    <w:p w14:paraId="17C13F78" w14:textId="77777777" w:rsidR="00994723" w:rsidRDefault="00994723" w:rsidP="00994723">
      <w:pPr>
        <w:keepNext/>
        <w:keepLines/>
        <w:spacing w:before="240" w:after="0" w:line="360" w:lineRule="auto"/>
        <w:outlineLvl w:val="0"/>
        <w:rPr>
          <w:rFonts w:ascii="Arial" w:eastAsiaTheme="majorEastAsia" w:hAnsi="Arial" w:cs="Arial"/>
          <w:color w:val="000000" w:themeColor="text1"/>
          <w:sz w:val="24"/>
          <w:szCs w:val="24"/>
        </w:rPr>
      </w:pPr>
    </w:p>
    <w:p w14:paraId="5AF16839" w14:textId="6C767707" w:rsidR="008740B1" w:rsidRPr="00994723" w:rsidRDefault="008740B1" w:rsidP="00994723">
      <w:pPr>
        <w:keepNext/>
        <w:keepLines/>
        <w:spacing w:before="240" w:after="0" w:line="360" w:lineRule="auto"/>
        <w:outlineLvl w:val="0"/>
        <w:rPr>
          <w:rFonts w:ascii="Arial" w:eastAsiaTheme="majorEastAsia" w:hAnsi="Arial" w:cs="Arial"/>
          <w:color w:val="000000" w:themeColor="text1"/>
          <w:sz w:val="24"/>
          <w:szCs w:val="24"/>
        </w:rPr>
      </w:pPr>
      <w:r w:rsidRPr="00A52A85">
        <w:rPr>
          <w:rFonts w:ascii="Arial" w:eastAsiaTheme="majorEastAsia" w:hAnsi="Arial" w:cs="Arial"/>
          <w:noProof/>
          <w:color w:val="000000" w:themeColor="text1"/>
          <w:sz w:val="36"/>
          <w:szCs w:val="24"/>
          <w:lang w:eastAsia="en-GB"/>
        </w:rPr>
        <w:drawing>
          <wp:anchor distT="0" distB="0" distL="114300" distR="114300" simplePos="0" relativeHeight="251662336" behindDoc="0" locked="0" layoutInCell="1" allowOverlap="1" wp14:anchorId="699B81B3" wp14:editId="0DCBA18C">
            <wp:simplePos x="0" y="0"/>
            <wp:positionH relativeFrom="column">
              <wp:posOffset>5372100</wp:posOffset>
            </wp:positionH>
            <wp:positionV relativeFrom="paragraph">
              <wp:posOffset>335280</wp:posOffset>
            </wp:positionV>
            <wp:extent cx="926465" cy="597535"/>
            <wp:effectExtent l="0" t="0" r="698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6465" cy="597535"/>
                    </a:xfrm>
                    <a:prstGeom prst="rect">
                      <a:avLst/>
                    </a:prstGeom>
                    <a:noFill/>
                  </pic:spPr>
                </pic:pic>
              </a:graphicData>
            </a:graphic>
            <wp14:sizeRelH relativeFrom="page">
              <wp14:pctWidth>0</wp14:pctWidth>
            </wp14:sizeRelH>
            <wp14:sizeRelV relativeFrom="page">
              <wp14:pctHeight>0</wp14:pctHeight>
            </wp14:sizeRelV>
          </wp:anchor>
        </w:drawing>
      </w:r>
      <w:bookmarkEnd w:id="159"/>
      <w:bookmarkEnd w:id="160"/>
      <w:bookmarkEnd w:id="162"/>
    </w:p>
    <w:p w14:paraId="7A384A4A" w14:textId="77777777" w:rsidR="008740B1" w:rsidRPr="00A52A85" w:rsidRDefault="008740B1" w:rsidP="008740B1">
      <w:pPr>
        <w:keepNext/>
        <w:keepLines/>
        <w:spacing w:before="240" w:after="0" w:line="360" w:lineRule="auto"/>
        <w:jc w:val="center"/>
        <w:outlineLvl w:val="0"/>
        <w:rPr>
          <w:rFonts w:ascii="Arial" w:eastAsiaTheme="majorEastAsia" w:hAnsi="Arial" w:cs="Arial"/>
          <w:color w:val="000000" w:themeColor="text1"/>
          <w:sz w:val="36"/>
          <w:szCs w:val="24"/>
        </w:rPr>
      </w:pPr>
    </w:p>
    <w:p w14:paraId="4C21919F" w14:textId="77777777" w:rsidR="00FB3661" w:rsidRPr="00A52A85" w:rsidRDefault="00FB3661" w:rsidP="00FB3661">
      <w:pPr>
        <w:keepNext/>
        <w:keepLines/>
        <w:spacing w:before="240" w:after="0" w:line="360" w:lineRule="auto"/>
        <w:jc w:val="center"/>
        <w:outlineLvl w:val="0"/>
        <w:rPr>
          <w:rFonts w:ascii="Arial" w:eastAsiaTheme="majorEastAsia" w:hAnsi="Arial" w:cs="Arial"/>
          <w:color w:val="000000" w:themeColor="text1"/>
          <w:sz w:val="36"/>
          <w:szCs w:val="24"/>
        </w:rPr>
      </w:pPr>
      <w:bookmarkStart w:id="163" w:name="_Toc132802509"/>
      <w:bookmarkStart w:id="164" w:name="_Toc133424903"/>
      <w:bookmarkStart w:id="165" w:name="_Toc140250194"/>
      <w:r w:rsidRPr="00A52A85">
        <w:rPr>
          <w:rFonts w:ascii="Arial" w:eastAsiaTheme="majorEastAsia" w:hAnsi="Arial" w:cs="Arial"/>
          <w:color w:val="000000" w:themeColor="text1"/>
          <w:sz w:val="36"/>
          <w:szCs w:val="24"/>
        </w:rPr>
        <w:t xml:space="preserve">A fight to work </w:t>
      </w:r>
      <w:r w:rsidRPr="00A52A85">
        <w:rPr>
          <w:rFonts w:ascii="Arial" w:eastAsiaTheme="majorEastAsia" w:hAnsi="Arial" w:cs="Arial"/>
          <w:i/>
          <w:color w:val="000000" w:themeColor="text1"/>
          <w:sz w:val="36"/>
          <w:szCs w:val="24"/>
        </w:rPr>
        <w:t xml:space="preserve">with </w:t>
      </w:r>
      <w:r w:rsidRPr="00A52A85">
        <w:rPr>
          <w:rFonts w:ascii="Arial" w:eastAsiaTheme="majorEastAsia" w:hAnsi="Arial" w:cs="Arial"/>
          <w:color w:val="000000" w:themeColor="text1"/>
          <w:sz w:val="36"/>
          <w:szCs w:val="24"/>
        </w:rPr>
        <w:t xml:space="preserve">families, rather than </w:t>
      </w:r>
      <w:r w:rsidRPr="00A52A85">
        <w:rPr>
          <w:rFonts w:ascii="Arial" w:eastAsiaTheme="majorEastAsia" w:hAnsi="Arial" w:cs="Arial"/>
          <w:i/>
          <w:color w:val="000000" w:themeColor="text1"/>
          <w:sz w:val="36"/>
          <w:szCs w:val="24"/>
        </w:rPr>
        <w:t xml:space="preserve">against </w:t>
      </w:r>
      <w:r w:rsidRPr="00A52A85">
        <w:rPr>
          <w:rFonts w:ascii="Arial" w:eastAsiaTheme="majorEastAsia" w:hAnsi="Arial" w:cs="Arial"/>
          <w:color w:val="000000" w:themeColor="text1"/>
          <w:sz w:val="36"/>
          <w:szCs w:val="24"/>
        </w:rPr>
        <w:t>them: exploring social workers’ experiences of working within the Family Safeguarding Model (an IPA analysis)</w:t>
      </w:r>
      <w:bookmarkEnd w:id="163"/>
      <w:bookmarkEnd w:id="164"/>
      <w:bookmarkEnd w:id="165"/>
    </w:p>
    <w:p w14:paraId="40791977" w14:textId="77777777" w:rsidR="008740B1" w:rsidRPr="00A52A85" w:rsidRDefault="008740B1" w:rsidP="008740B1">
      <w:pPr>
        <w:jc w:val="center"/>
        <w:rPr>
          <w:rFonts w:ascii="Arial" w:eastAsiaTheme="majorEastAsia" w:hAnsi="Arial" w:cs="Arial"/>
          <w:color w:val="000000" w:themeColor="text1"/>
          <w:sz w:val="40"/>
          <w:szCs w:val="24"/>
        </w:rPr>
      </w:pPr>
    </w:p>
    <w:p w14:paraId="00D2BAB5" w14:textId="77777777" w:rsidR="008740B1" w:rsidRPr="00A52A85" w:rsidRDefault="008740B1" w:rsidP="008740B1">
      <w:pPr>
        <w:jc w:val="center"/>
        <w:rPr>
          <w:rFonts w:ascii="Arial" w:hAnsi="Arial" w:cs="Arial"/>
          <w:i/>
          <w:color w:val="000000" w:themeColor="text1"/>
          <w:sz w:val="36"/>
        </w:rPr>
      </w:pPr>
      <w:r w:rsidRPr="00A52A85">
        <w:rPr>
          <w:rFonts w:ascii="Arial" w:hAnsi="Arial" w:cs="Arial"/>
          <w:i/>
          <w:color w:val="000000" w:themeColor="text1"/>
          <w:sz w:val="36"/>
        </w:rPr>
        <w:t>For social workers and professionals working in child protection services.</w:t>
      </w:r>
    </w:p>
    <w:p w14:paraId="2F516861" w14:textId="284080F0" w:rsidR="008740B1" w:rsidRPr="00A52A85" w:rsidRDefault="00000000" w:rsidP="008740B1">
      <w:pPr>
        <w:jc w:val="center"/>
        <w:rPr>
          <w:rFonts w:ascii="Arial" w:hAnsi="Arial" w:cs="Arial"/>
          <w:color w:val="000000" w:themeColor="text1"/>
          <w:sz w:val="28"/>
        </w:rPr>
      </w:pPr>
      <w:r>
        <w:rPr>
          <w:noProof/>
        </w:rPr>
        <w:pict w14:anchorId="44D0317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79" type="#_x0000_t185" style="position:absolute;left:0;text-align:left;margin-left:-54pt;margin-top:373.4pt;width:563pt;height:111.9pt;z-index:25170538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" o:allowincell="f" adj="1739" fillcolor="#943634" strokecolor="#2e74b5 [2404]" strokeweight="3pt">
            <v:shadow color="#5d7035" offset="1pt,1pt"/>
            <v:textbox inset="3.6pt,,3.6pt">
              <w:txbxContent>
                <w:p w14:paraId="5C7AC8F3" w14:textId="77777777" w:rsidR="0046017D" w:rsidRPr="00923F2F" w:rsidRDefault="0046017D" w:rsidP="008740B1">
                  <w:pPr>
                    <w:jc w:val="center"/>
                    <w:rPr>
                      <w:rFonts w:ascii="Arial" w:hAnsi="Arial" w:cs="Arial"/>
                      <w:b/>
                      <w:sz w:val="24"/>
                    </w:rPr>
                  </w:pPr>
                  <w:r w:rsidRPr="00923F2F">
                    <w:rPr>
                      <w:rFonts w:ascii="Arial" w:hAnsi="Arial" w:cs="Arial"/>
                      <w:b/>
                      <w:sz w:val="24"/>
                    </w:rPr>
                    <w:t>The research project</w:t>
                  </w:r>
                </w:p>
                <w:p w14:paraId="6D7BF5A1" w14:textId="7349DBB1" w:rsidR="0046017D" w:rsidRPr="00923F2F" w:rsidRDefault="0046017D" w:rsidP="008740B1">
                  <w:pPr>
                    <w:rPr>
                      <w:rFonts w:ascii="Arial" w:hAnsi="Arial" w:cs="Arial"/>
                      <w:sz w:val="24"/>
                      <w:szCs w:val="24"/>
                    </w:rPr>
                  </w:pPr>
                  <w:r w:rsidRPr="00923F2F">
                    <w:rPr>
                      <w:rFonts w:ascii="Arial" w:hAnsi="Arial" w:cs="Arial"/>
                      <w:sz w:val="24"/>
                      <w:szCs w:val="24"/>
                    </w:rPr>
                    <w:t xml:space="preserve">The research set out to explore how social workers experience working within the Family Safeguarding Model. This </w:t>
                  </w:r>
                  <w:r>
                    <w:rPr>
                      <w:rFonts w:ascii="Arial" w:hAnsi="Arial" w:cs="Arial"/>
                      <w:sz w:val="24"/>
                      <w:szCs w:val="24"/>
                    </w:rPr>
                    <w:t>document is a summary of this research and the findings and has been</w:t>
                  </w:r>
                  <w:r w:rsidRPr="00923F2F">
                    <w:rPr>
                      <w:rFonts w:ascii="Arial" w:hAnsi="Arial" w:cs="Arial"/>
                      <w:sz w:val="24"/>
                      <w:szCs w:val="24"/>
                    </w:rPr>
                    <w:t xml:space="preserve"> desig</w:t>
                  </w:r>
                  <w:r>
                    <w:rPr>
                      <w:rFonts w:ascii="Arial" w:hAnsi="Arial" w:cs="Arial"/>
                      <w:sz w:val="24"/>
                      <w:szCs w:val="24"/>
                    </w:rPr>
                    <w:t xml:space="preserve">ned for social workers </w:t>
                  </w:r>
                  <w:r w:rsidRPr="00923F2F">
                    <w:rPr>
                      <w:rFonts w:ascii="Arial" w:hAnsi="Arial" w:cs="Arial"/>
                      <w:sz w:val="24"/>
                      <w:szCs w:val="24"/>
                    </w:rPr>
                    <w:t>and professionals who are intere</w:t>
                  </w:r>
                  <w:r>
                    <w:rPr>
                      <w:rFonts w:ascii="Arial" w:hAnsi="Arial" w:cs="Arial"/>
                      <w:sz w:val="24"/>
                      <w:szCs w:val="24"/>
                    </w:rPr>
                    <w:t>sted in understanding how front</w:t>
                  </w:r>
                  <w:r w:rsidRPr="00923F2F">
                    <w:rPr>
                      <w:rFonts w:ascii="Arial" w:hAnsi="Arial" w:cs="Arial"/>
                      <w:sz w:val="24"/>
                      <w:szCs w:val="24"/>
                    </w:rPr>
                    <w:t>line social workers</w:t>
                  </w:r>
                  <w:r>
                    <w:rPr>
                      <w:rFonts w:ascii="Arial" w:hAnsi="Arial" w:cs="Arial"/>
                      <w:sz w:val="24"/>
                      <w:szCs w:val="24"/>
                    </w:rPr>
                    <w:t xml:space="preserve"> in child protection</w:t>
                  </w:r>
                  <w:r w:rsidRPr="00923F2F">
                    <w:rPr>
                      <w:rFonts w:ascii="Arial" w:hAnsi="Arial" w:cs="Arial"/>
                      <w:sz w:val="24"/>
                      <w:szCs w:val="24"/>
                    </w:rPr>
                    <w:t xml:space="preserve"> experience</w:t>
                  </w:r>
                  <w:r>
                    <w:rPr>
                      <w:rFonts w:ascii="Arial" w:hAnsi="Arial" w:cs="Arial"/>
                      <w:sz w:val="24"/>
                      <w:szCs w:val="24"/>
                    </w:rPr>
                    <w:t xml:space="preserve"> their role when the Family Safeguarding Model is</w:t>
                  </w:r>
                  <w:r w:rsidRPr="00923F2F">
                    <w:rPr>
                      <w:rFonts w:ascii="Arial" w:hAnsi="Arial" w:cs="Arial"/>
                      <w:sz w:val="24"/>
                      <w:szCs w:val="24"/>
                    </w:rPr>
                    <w:t xml:space="preserve"> applied.</w:t>
                  </w:r>
                </w:p>
                <w:p w14:paraId="478B1C25" w14:textId="77777777" w:rsidR="0046017D" w:rsidRPr="004503DE" w:rsidRDefault="0046017D" w:rsidP="008740B1">
                  <w:pPr>
                    <w:spacing w:after="0"/>
                    <w:jc w:val="center"/>
                    <w:rPr>
                      <w:rFonts w:ascii="Arial" w:hAnsi="Arial" w:cs="Arial"/>
                      <w:iCs/>
                      <w:sz w:val="32"/>
                      <w:szCs w:val="32"/>
                    </w:rPr>
                  </w:pPr>
                </w:p>
              </w:txbxContent>
            </v:textbox>
            <w10:wrap type="square" anchorx="margin" anchory="margin"/>
          </v:shape>
        </w:pict>
      </w:r>
    </w:p>
    <w:p w14:paraId="611E14AC" w14:textId="77777777" w:rsidR="008740B1" w:rsidRPr="00A52A85" w:rsidRDefault="008740B1" w:rsidP="008740B1">
      <w:pPr>
        <w:jc w:val="center"/>
        <w:rPr>
          <w:rFonts w:ascii="Arial" w:hAnsi="Arial" w:cs="Arial"/>
          <w:color w:val="000000" w:themeColor="text1"/>
          <w:sz w:val="28"/>
        </w:rPr>
      </w:pPr>
    </w:p>
    <w:bookmarkEnd w:id="161"/>
    <w:p w14:paraId="5A0C021B" w14:textId="77777777" w:rsidR="008740B1" w:rsidRPr="00A52A85" w:rsidRDefault="008740B1" w:rsidP="008740B1">
      <w:pPr>
        <w:rPr>
          <w:rFonts w:ascii="Arial" w:hAnsi="Arial" w:cs="Arial"/>
          <w:color w:val="000000" w:themeColor="text1"/>
          <w:sz w:val="24"/>
          <w:szCs w:val="24"/>
        </w:rPr>
      </w:pPr>
    </w:p>
    <w:p w14:paraId="19B9B275" w14:textId="77777777" w:rsidR="008740B1" w:rsidRPr="00A52A85" w:rsidRDefault="008740B1" w:rsidP="008740B1">
      <w:pPr>
        <w:rPr>
          <w:rFonts w:ascii="Arial" w:hAnsi="Arial" w:cs="Arial"/>
          <w:color w:val="000000" w:themeColor="text1"/>
          <w:sz w:val="24"/>
          <w:szCs w:val="24"/>
        </w:rPr>
      </w:pPr>
      <w:bookmarkStart w:id="166" w:name="_Toc131255209"/>
    </w:p>
    <w:p w14:paraId="03FFF485" w14:textId="77777777" w:rsidR="008740B1" w:rsidRPr="00A52A85" w:rsidRDefault="008740B1" w:rsidP="008740B1">
      <w:pPr>
        <w:rPr>
          <w:rFonts w:ascii="Arial" w:hAnsi="Arial" w:cs="Arial"/>
          <w:color w:val="000000" w:themeColor="text1"/>
          <w:sz w:val="24"/>
          <w:szCs w:val="24"/>
        </w:rPr>
      </w:pPr>
    </w:p>
    <w:p w14:paraId="0D5446C5" w14:textId="77777777" w:rsidR="008740B1" w:rsidRPr="00A52A85" w:rsidRDefault="008740B1" w:rsidP="008740B1">
      <w:pPr>
        <w:rPr>
          <w:rFonts w:ascii="Arial" w:hAnsi="Arial" w:cs="Arial"/>
          <w:color w:val="000000" w:themeColor="text1"/>
          <w:sz w:val="24"/>
          <w:szCs w:val="24"/>
        </w:rPr>
      </w:pPr>
      <w:r w:rsidRPr="00A52A85">
        <w:rPr>
          <w:rFonts w:ascii="Arial" w:hAnsi="Arial" w:cs="Arial"/>
          <w:noProof/>
          <w:color w:val="000000" w:themeColor="text1"/>
          <w:lang w:eastAsia="en-GB"/>
        </w:rPr>
        <w:drawing>
          <wp:anchor distT="0" distB="0" distL="114300" distR="114300" simplePos="0" relativeHeight="251651072" behindDoc="0" locked="0" layoutInCell="1" allowOverlap="1" wp14:anchorId="3B095D03" wp14:editId="7142078A">
            <wp:simplePos x="0" y="0"/>
            <wp:positionH relativeFrom="column">
              <wp:posOffset>1346200</wp:posOffset>
            </wp:positionH>
            <wp:positionV relativeFrom="paragraph">
              <wp:posOffset>120650</wp:posOffset>
            </wp:positionV>
            <wp:extent cx="3073400" cy="1485900"/>
            <wp:effectExtent l="0" t="0" r="0" b="0"/>
            <wp:wrapNone/>
            <wp:docPr id="56" name="Picture 56" descr="C:\Users\cuccch\AppData\Local\Microsoft\Windows\INetCache\Content.MSO\8543D7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ccch\AppData\Local\Microsoft\Windows\INetCache\Content.MSO\8543D7FD.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734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BACBC" w14:textId="77777777" w:rsidR="008740B1" w:rsidRPr="00A52A85" w:rsidRDefault="008740B1" w:rsidP="008740B1">
      <w:pPr>
        <w:rPr>
          <w:rFonts w:ascii="Arial" w:hAnsi="Arial" w:cs="Arial"/>
          <w:color w:val="000000" w:themeColor="text1"/>
          <w:sz w:val="24"/>
          <w:szCs w:val="24"/>
        </w:rPr>
      </w:pPr>
    </w:p>
    <w:p w14:paraId="278E98D7" w14:textId="77777777" w:rsidR="008740B1" w:rsidRPr="00A52A85" w:rsidRDefault="008740B1" w:rsidP="008740B1">
      <w:pPr>
        <w:rPr>
          <w:rFonts w:ascii="Arial" w:hAnsi="Arial" w:cs="Arial"/>
          <w:color w:val="000000" w:themeColor="text1"/>
          <w:sz w:val="24"/>
          <w:szCs w:val="24"/>
        </w:rPr>
      </w:pPr>
    </w:p>
    <w:p w14:paraId="248A435A" w14:textId="77777777" w:rsidR="008740B1" w:rsidRPr="00A52A85" w:rsidRDefault="008740B1" w:rsidP="008740B1">
      <w:pPr>
        <w:rPr>
          <w:rFonts w:ascii="Arial" w:hAnsi="Arial" w:cs="Arial"/>
          <w:color w:val="000000" w:themeColor="text1"/>
          <w:sz w:val="24"/>
          <w:szCs w:val="24"/>
        </w:rPr>
      </w:pPr>
    </w:p>
    <w:p w14:paraId="6746A5F7" w14:textId="6D99F20B" w:rsidR="008740B1" w:rsidRPr="00A52A85" w:rsidRDefault="00897795" w:rsidP="008740B1">
      <w:pPr>
        <w:rPr>
          <w:rFonts w:ascii="Arial" w:hAnsi="Arial" w:cs="Arial"/>
          <w:color w:val="000000" w:themeColor="text1"/>
          <w:sz w:val="24"/>
          <w:szCs w:val="24"/>
        </w:rPr>
      </w:pPr>
      <w:r w:rsidRPr="00A52A85">
        <w:rPr>
          <w:noProof/>
          <w:color w:val="000000" w:themeColor="text1"/>
          <w:lang w:eastAsia="en-GB"/>
        </w:rPr>
        <w:lastRenderedPageBreak/>
        <w:drawing>
          <wp:anchor distT="0" distB="0" distL="114300" distR="114300" simplePos="0" relativeHeight="251676672" behindDoc="0" locked="0" layoutInCell="1" allowOverlap="1" wp14:anchorId="4499692C" wp14:editId="2320F66A">
            <wp:simplePos x="0" y="0"/>
            <wp:positionH relativeFrom="margin">
              <wp:posOffset>1491615</wp:posOffset>
            </wp:positionH>
            <wp:positionV relativeFrom="paragraph">
              <wp:posOffset>2303145</wp:posOffset>
            </wp:positionV>
            <wp:extent cx="2727297" cy="2727297"/>
            <wp:effectExtent l="0" t="0" r="0" b="0"/>
            <wp:wrapNone/>
            <wp:docPr id="59" name="Picture 59" descr="Hertfordshire Family Safeguarding | Strengthening Families, Protecting  Children (S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tfordshire Family Safeguarding | Strengthening Families, Protecting  Children (SFP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27297" cy="2727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9DF81" w14:textId="77777777" w:rsidR="008740B1" w:rsidRPr="00A52A85" w:rsidRDefault="008740B1" w:rsidP="008740B1">
      <w:pPr>
        <w:rPr>
          <w:rFonts w:ascii="Arial" w:hAnsi="Arial" w:cs="Arial"/>
          <w:color w:val="000000" w:themeColor="text1"/>
          <w:sz w:val="24"/>
          <w:szCs w:val="24"/>
        </w:rPr>
      </w:pPr>
    </w:p>
    <w:p w14:paraId="3EE02B7C" w14:textId="69654877" w:rsidR="008740B1" w:rsidRPr="00A52A85" w:rsidRDefault="00000000" w:rsidP="008740B1">
      <w:pPr>
        <w:rPr>
          <w:rFonts w:ascii="Arial" w:hAnsi="Arial" w:cs="Arial"/>
          <w:color w:val="000000" w:themeColor="text1"/>
          <w:sz w:val="24"/>
          <w:szCs w:val="24"/>
        </w:rPr>
      </w:pPr>
      <w:r>
        <w:rPr>
          <w:noProof/>
        </w:rPr>
        <w:pict w14:anchorId="0E5C8062">
          <v:shape id="_x0000_s2078" type="#_x0000_t185" style="position:absolute;margin-left:-48.85pt;margin-top:285.45pt;width:562.2pt;height:154.85pt;z-index:25170845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" o:allowincell="f" adj="1739" fillcolor="#943634" strokecolor="#2e75b6" strokeweight="3pt">
            <v:shadow color="#5d7035" offset="1pt,1pt"/>
            <v:textbox inset="3.6pt,,3.6pt">
              <w:txbxContent>
                <w:p w14:paraId="795166F1" w14:textId="5AF6B86C" w:rsidR="0046017D" w:rsidRPr="00FB3661" w:rsidRDefault="0046017D" w:rsidP="00FB3661">
                  <w:pPr>
                    <w:jc w:val="center"/>
                    <w:rPr>
                      <w:rFonts w:ascii="Arial" w:hAnsi="Arial" w:cs="Arial"/>
                      <w:b/>
                      <w:sz w:val="24"/>
                    </w:rPr>
                  </w:pPr>
                  <w:r>
                    <w:rPr>
                      <w:rFonts w:ascii="Arial" w:hAnsi="Arial" w:cs="Arial"/>
                      <w:b/>
                      <w:sz w:val="24"/>
                    </w:rPr>
                    <w:t>The research aims</w:t>
                  </w:r>
                </w:p>
                <w:p w14:paraId="42E7162D" w14:textId="77777777" w:rsidR="0046017D" w:rsidRPr="00BE3802" w:rsidRDefault="0046017D" w:rsidP="008740B1">
                  <w:pPr>
                    <w:spacing w:line="360" w:lineRule="auto"/>
                    <w:ind w:firstLine="360"/>
                    <w:rPr>
                      <w:rFonts w:ascii="Arial" w:hAnsi="Arial" w:cs="Arial"/>
                      <w:sz w:val="24"/>
                      <w:szCs w:val="24"/>
                    </w:rPr>
                  </w:pPr>
                  <w:r w:rsidRPr="00BE3802">
                    <w:rPr>
                      <w:rFonts w:ascii="Arial" w:hAnsi="Arial" w:cs="Arial"/>
                      <w:sz w:val="24"/>
                      <w:szCs w:val="24"/>
                    </w:rPr>
                    <w:t xml:space="preserve">The aims of this study were to: </w:t>
                  </w:r>
                </w:p>
                <w:p w14:paraId="364A821B" w14:textId="77777777" w:rsidR="0046017D" w:rsidRPr="00BE3802" w:rsidRDefault="0046017D" w:rsidP="008740B1">
                  <w:pPr>
                    <w:numPr>
                      <w:ilvl w:val="0"/>
                      <w:numId w:val="4"/>
                    </w:numPr>
                    <w:spacing w:line="360" w:lineRule="auto"/>
                    <w:contextualSpacing/>
                    <w:rPr>
                      <w:rFonts w:ascii="Arial" w:hAnsi="Arial" w:cs="Arial"/>
                      <w:sz w:val="24"/>
                      <w:szCs w:val="24"/>
                    </w:rPr>
                  </w:pPr>
                  <w:r w:rsidRPr="00BE3802">
                    <w:rPr>
                      <w:rFonts w:ascii="Arial" w:hAnsi="Arial" w:cs="Arial"/>
                      <w:sz w:val="24"/>
                      <w:szCs w:val="24"/>
                    </w:rPr>
                    <w:t>Explore social workers’ lived experiences of working within the Family Safeguarding Model within Child Safeguarding Services</w:t>
                  </w:r>
                </w:p>
                <w:p w14:paraId="636E23C4" w14:textId="77777777" w:rsidR="0046017D" w:rsidRPr="00BE3802" w:rsidRDefault="0046017D" w:rsidP="008740B1">
                  <w:pPr>
                    <w:numPr>
                      <w:ilvl w:val="0"/>
                      <w:numId w:val="4"/>
                    </w:numPr>
                    <w:spacing w:line="360" w:lineRule="auto"/>
                    <w:contextualSpacing/>
                    <w:rPr>
                      <w:rFonts w:ascii="Arial" w:hAnsi="Arial" w:cs="Arial"/>
                      <w:sz w:val="24"/>
                      <w:szCs w:val="24"/>
                    </w:rPr>
                  </w:pPr>
                  <w:r w:rsidRPr="00BE3802">
                    <w:rPr>
                      <w:rFonts w:ascii="Arial" w:hAnsi="Arial" w:cs="Arial"/>
                      <w:sz w:val="24"/>
                      <w:szCs w:val="24"/>
                    </w:rPr>
                    <w:t>Explore social workers’ experiences of applying tools adopted by this model</w:t>
                  </w:r>
                </w:p>
                <w:p w14:paraId="135F0DDE" w14:textId="77777777" w:rsidR="0046017D" w:rsidRPr="00923F2F" w:rsidRDefault="0046017D" w:rsidP="008740B1">
                  <w:pPr>
                    <w:rPr>
                      <w:rFonts w:ascii="Arial" w:hAnsi="Arial" w:cs="Arial"/>
                      <w:sz w:val="24"/>
                      <w:szCs w:val="24"/>
                    </w:rPr>
                  </w:pPr>
                </w:p>
                <w:p w14:paraId="40A3B432" w14:textId="77777777" w:rsidR="0046017D" w:rsidRPr="004503DE" w:rsidRDefault="0046017D" w:rsidP="008740B1">
                  <w:pPr>
                    <w:spacing w:after="0"/>
                    <w:jc w:val="center"/>
                    <w:rPr>
                      <w:rFonts w:ascii="Arial" w:hAnsi="Arial" w:cs="Arial"/>
                      <w:iCs/>
                      <w:sz w:val="32"/>
                      <w:szCs w:val="32"/>
                    </w:rPr>
                  </w:pPr>
                </w:p>
              </w:txbxContent>
            </v:textbox>
            <w10:wrap type="square" anchorx="margin" anchory="margin"/>
          </v:shape>
        </w:pict>
      </w:r>
      <w:r>
        <w:rPr>
          <w:noProof/>
        </w:rPr>
        <w:pict w14:anchorId="20B76A86">
          <v:shape id="_x0000_s2077" type="#_x0000_t185" style="position:absolute;margin-left:0;margin-top:-57.25pt;width:548.7pt;height:316.45pt;z-index:25170743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" o:allowincell="f" adj="1739" fillcolor="#943634" strokecolor="#2e75b6" strokeweight="3pt">
            <v:shadow color="#5d7035" offset="1pt,1pt"/>
            <v:textbox inset="3.6pt,,3.6pt">
              <w:txbxContent>
                <w:p w14:paraId="4DD74A12" w14:textId="5CC2C182" w:rsidR="0046017D" w:rsidRDefault="0046017D" w:rsidP="008740B1">
                  <w:pPr>
                    <w:jc w:val="center"/>
                    <w:rPr>
                      <w:rFonts w:ascii="Arial" w:hAnsi="Arial" w:cs="Arial"/>
                      <w:b/>
                      <w:sz w:val="24"/>
                    </w:rPr>
                  </w:pPr>
                  <w:r>
                    <w:rPr>
                      <w:rFonts w:ascii="Arial" w:hAnsi="Arial" w:cs="Arial"/>
                      <w:b/>
                      <w:sz w:val="24"/>
                    </w:rPr>
                    <w:t xml:space="preserve">Why was the research done? </w:t>
                  </w:r>
                </w:p>
                <w:p w14:paraId="57416589" w14:textId="51D524DF" w:rsidR="0046017D" w:rsidRPr="00342F46" w:rsidRDefault="0046017D" w:rsidP="008740B1">
                  <w:pPr>
                    <w:spacing w:line="360" w:lineRule="auto"/>
                    <w:ind w:firstLine="720"/>
                  </w:pPr>
                  <w:r>
                    <w:rPr>
                      <w:rFonts w:ascii="Arial" w:hAnsi="Arial" w:cs="Arial"/>
                      <w:sz w:val="24"/>
                      <w:szCs w:val="24"/>
                    </w:rPr>
                    <w:t xml:space="preserve">Social workers in child protection services work to </w:t>
                  </w:r>
                  <w:r w:rsidRPr="00342F46">
                    <w:rPr>
                      <w:rFonts w:ascii="Arial" w:hAnsi="Arial" w:cs="Arial"/>
                      <w:sz w:val="24"/>
                      <w:szCs w:val="24"/>
                    </w:rPr>
                    <w:t xml:space="preserve">manage risk and </w:t>
                  </w:r>
                  <w:r>
                    <w:rPr>
                      <w:rFonts w:ascii="Arial" w:hAnsi="Arial" w:cs="Arial"/>
                      <w:sz w:val="24"/>
                      <w:szCs w:val="24"/>
                    </w:rPr>
                    <w:t>simultaneously build trusting professional</w:t>
                  </w:r>
                  <w:r w:rsidRPr="00342F46">
                    <w:rPr>
                      <w:rFonts w:ascii="Arial" w:hAnsi="Arial" w:cs="Arial"/>
                      <w:sz w:val="24"/>
                      <w:szCs w:val="24"/>
                    </w:rPr>
                    <w:t xml:space="preserve"> relationships</w:t>
                  </w:r>
                  <w:r>
                    <w:rPr>
                      <w:rFonts w:ascii="Arial" w:hAnsi="Arial" w:cs="Arial"/>
                      <w:sz w:val="24"/>
                      <w:szCs w:val="24"/>
                    </w:rPr>
                    <w:t>, which can be challenging</w:t>
                  </w:r>
                  <w:r w:rsidRPr="00342F46">
                    <w:rPr>
                      <w:rFonts w:ascii="Arial" w:hAnsi="Arial" w:cs="Arial"/>
                      <w:sz w:val="24"/>
                      <w:szCs w:val="24"/>
                    </w:rPr>
                    <w:t xml:space="preserve"> (Stevens et al., 2018)</w:t>
                  </w:r>
                  <w:r>
                    <w:rPr>
                      <w:rFonts w:ascii="Arial" w:hAnsi="Arial" w:cs="Arial"/>
                      <w:sz w:val="24"/>
                      <w:szCs w:val="24"/>
                    </w:rPr>
                    <w:t xml:space="preserve"> and emotionally effortful</w:t>
                  </w:r>
                  <w:r w:rsidRPr="00342F46">
                    <w:rPr>
                      <w:rFonts w:ascii="Arial" w:hAnsi="Arial" w:cs="Arial"/>
                      <w:sz w:val="24"/>
                      <w:szCs w:val="24"/>
                    </w:rPr>
                    <w:t xml:space="preserve"> (Rollins, 2020)</w:t>
                  </w:r>
                  <w:r>
                    <w:rPr>
                      <w:rFonts w:ascii="Arial" w:hAnsi="Arial" w:cs="Arial"/>
                      <w:sz w:val="24"/>
                      <w:szCs w:val="24"/>
                    </w:rPr>
                    <w:t xml:space="preserve">. Trusting professional relationships can be </w:t>
                  </w:r>
                  <w:r w:rsidRPr="00342F46">
                    <w:rPr>
                      <w:rFonts w:ascii="Arial" w:hAnsi="Arial" w:cs="Arial"/>
                      <w:sz w:val="24"/>
                      <w:szCs w:val="24"/>
                    </w:rPr>
                    <w:t>challenged by social workers own sense of safety and fears when families are complex and/or high risk (Murphy et al., 2013). Working in</w:t>
                  </w:r>
                  <w:r w:rsidR="002402AC">
                    <w:rPr>
                      <w:rFonts w:ascii="Arial" w:hAnsi="Arial" w:cs="Arial"/>
                      <w:sz w:val="24"/>
                      <w:szCs w:val="24"/>
                    </w:rPr>
                    <w:t xml:space="preserve"> a</w:t>
                  </w:r>
                  <w:r w:rsidRPr="00342F46">
                    <w:rPr>
                      <w:rFonts w:ascii="Arial" w:hAnsi="Arial" w:cs="Arial"/>
                      <w:sz w:val="24"/>
                      <w:szCs w:val="24"/>
                    </w:rPr>
                    <w:t xml:space="preserve"> silo within emotionally charged contexts with minimal support, lack of resources and increasing caseloads, increases stress (Antonopoulou et al., 2017; </w:t>
                  </w:r>
                  <w:proofErr w:type="spellStart"/>
                  <w:r w:rsidRPr="00342F46">
                    <w:rPr>
                      <w:rFonts w:ascii="Arial" w:hAnsi="Arial" w:cs="Arial"/>
                      <w:sz w:val="24"/>
                      <w:szCs w:val="24"/>
                    </w:rPr>
                    <w:t>Morazes</w:t>
                  </w:r>
                  <w:proofErr w:type="spellEnd"/>
                  <w:r w:rsidRPr="00342F46">
                    <w:rPr>
                      <w:rFonts w:ascii="Arial" w:hAnsi="Arial" w:cs="Arial"/>
                      <w:sz w:val="24"/>
                      <w:szCs w:val="24"/>
                    </w:rPr>
                    <w:t xml:space="preserve"> et al., 2010), reduces wellbeing and directly impacts services available to families, through lost working days due to workplace stress, anxiety and depression (as cited in Ravalier et al., 2021). </w:t>
                  </w:r>
                  <w:r w:rsidRPr="00342F46">
                    <w:t xml:space="preserve"> </w:t>
                  </w:r>
                </w:p>
                <w:p w14:paraId="02E1202D" w14:textId="6DE55826" w:rsidR="0046017D" w:rsidRPr="00BE3802" w:rsidRDefault="0046017D" w:rsidP="008740B1">
                  <w:pPr>
                    <w:spacing w:line="360" w:lineRule="auto"/>
                    <w:rPr>
                      <w:rFonts w:ascii="Arial" w:hAnsi="Arial" w:cs="Arial"/>
                      <w:sz w:val="24"/>
                      <w:szCs w:val="24"/>
                    </w:rPr>
                  </w:pPr>
                  <w:r w:rsidRPr="00BE3802">
                    <w:rPr>
                      <w:rFonts w:ascii="Arial" w:hAnsi="Arial" w:cs="Arial"/>
                      <w:sz w:val="24"/>
                      <w:szCs w:val="24"/>
                    </w:rPr>
                    <w:t>The Family Safeguarding Model</w:t>
                  </w:r>
                  <w:r>
                    <w:rPr>
                      <w:rFonts w:ascii="Arial" w:hAnsi="Arial" w:cs="Arial"/>
                      <w:sz w:val="24"/>
                      <w:szCs w:val="24"/>
                    </w:rPr>
                    <w:t xml:space="preserve"> (see box below for more information on this)</w:t>
                  </w:r>
                  <w:r w:rsidRPr="00BE3802">
                    <w:rPr>
                      <w:rFonts w:ascii="Arial" w:hAnsi="Arial" w:cs="Arial"/>
                      <w:sz w:val="24"/>
                      <w:szCs w:val="24"/>
                    </w:rPr>
                    <w:t xml:space="preserve"> is an innovative social care model that advocates for a holistic family approach and a shift in </w:t>
                  </w:r>
                  <w:r>
                    <w:rPr>
                      <w:rFonts w:ascii="Arial" w:hAnsi="Arial" w:cs="Arial"/>
                      <w:sz w:val="24"/>
                      <w:szCs w:val="24"/>
                    </w:rPr>
                    <w:t xml:space="preserve">traditional </w:t>
                  </w:r>
                  <w:r w:rsidRPr="00BE3802">
                    <w:rPr>
                      <w:rFonts w:ascii="Arial" w:hAnsi="Arial" w:cs="Arial"/>
                      <w:sz w:val="24"/>
                      <w:szCs w:val="24"/>
                    </w:rPr>
                    <w:t xml:space="preserve">social care culture and practice (Rodger et al., 2020). There is no current research exploring social workers’ first-hand lived experiences of working within this model and how it </w:t>
                  </w:r>
                  <w:r>
                    <w:rPr>
                      <w:rFonts w:ascii="Arial" w:hAnsi="Arial" w:cs="Arial"/>
                      <w:sz w:val="24"/>
                      <w:szCs w:val="24"/>
                    </w:rPr>
                    <w:t>influences their felt experiences and approach</w:t>
                  </w:r>
                  <w:r w:rsidRPr="00BE3802">
                    <w:rPr>
                      <w:rFonts w:ascii="Arial" w:hAnsi="Arial" w:cs="Arial"/>
                      <w:sz w:val="24"/>
                      <w:szCs w:val="24"/>
                    </w:rPr>
                    <w:t xml:space="preserve"> when working with complex families. </w:t>
                  </w:r>
                </w:p>
                <w:p w14:paraId="119C04F0" w14:textId="77777777" w:rsidR="0046017D" w:rsidRPr="004503DE" w:rsidRDefault="0046017D" w:rsidP="008740B1">
                  <w:pPr>
                    <w:spacing w:after="0"/>
                    <w:jc w:val="center"/>
                    <w:rPr>
                      <w:rFonts w:ascii="Arial" w:hAnsi="Arial" w:cs="Arial"/>
                      <w:iCs/>
                      <w:sz w:val="32"/>
                      <w:szCs w:val="32"/>
                    </w:rPr>
                  </w:pPr>
                </w:p>
              </w:txbxContent>
            </v:textbox>
            <w10:wrap type="square" anchorx="margin" anchory="margin"/>
          </v:shape>
        </w:pict>
      </w:r>
    </w:p>
    <w:p w14:paraId="38F102CC" w14:textId="048DB600" w:rsidR="008740B1" w:rsidRPr="00A52A85" w:rsidRDefault="008740B1" w:rsidP="008740B1">
      <w:pPr>
        <w:rPr>
          <w:rFonts w:ascii="Arial" w:hAnsi="Arial" w:cs="Arial"/>
          <w:color w:val="000000" w:themeColor="text1"/>
          <w:sz w:val="24"/>
          <w:szCs w:val="24"/>
        </w:rPr>
      </w:pPr>
    </w:p>
    <w:p w14:paraId="11052248" w14:textId="036CA337" w:rsidR="008740B1" w:rsidRPr="00A52A85" w:rsidRDefault="008740B1" w:rsidP="008740B1">
      <w:pPr>
        <w:rPr>
          <w:rFonts w:ascii="Arial" w:hAnsi="Arial" w:cs="Arial"/>
          <w:color w:val="000000" w:themeColor="text1"/>
          <w:sz w:val="24"/>
          <w:szCs w:val="24"/>
        </w:rPr>
      </w:pPr>
    </w:p>
    <w:p w14:paraId="0D00D34A" w14:textId="32564599" w:rsidR="008740B1" w:rsidRPr="00A52A85" w:rsidRDefault="008740B1" w:rsidP="008740B1">
      <w:pPr>
        <w:rPr>
          <w:rFonts w:ascii="Arial" w:hAnsi="Arial" w:cs="Arial"/>
          <w:color w:val="000000" w:themeColor="text1"/>
          <w:sz w:val="24"/>
          <w:szCs w:val="24"/>
        </w:rPr>
      </w:pPr>
    </w:p>
    <w:p w14:paraId="73B67B05" w14:textId="55ACCB62" w:rsidR="008740B1" w:rsidRPr="00A52A85" w:rsidRDefault="008740B1" w:rsidP="008740B1">
      <w:pPr>
        <w:rPr>
          <w:rFonts w:ascii="Arial" w:hAnsi="Arial" w:cs="Arial"/>
          <w:b/>
          <w:color w:val="000000" w:themeColor="text1"/>
          <w:sz w:val="24"/>
          <w:szCs w:val="24"/>
        </w:rPr>
      </w:pPr>
    </w:p>
    <w:p w14:paraId="3A9A7769" w14:textId="2805B0A2" w:rsidR="008740B1" w:rsidRPr="00A52A85" w:rsidRDefault="008740B1" w:rsidP="008740B1">
      <w:pPr>
        <w:rPr>
          <w:rFonts w:ascii="Arial" w:hAnsi="Arial" w:cs="Arial"/>
          <w:color w:val="000000" w:themeColor="text1"/>
          <w:sz w:val="24"/>
          <w:szCs w:val="24"/>
        </w:rPr>
      </w:pPr>
    </w:p>
    <w:p w14:paraId="52E3D614" w14:textId="1A363D96" w:rsidR="008740B1" w:rsidRPr="00A52A85" w:rsidRDefault="008740B1" w:rsidP="008740B1">
      <w:pPr>
        <w:rPr>
          <w:rFonts w:ascii="Arial" w:hAnsi="Arial" w:cs="Arial"/>
          <w:color w:val="000000" w:themeColor="text1"/>
          <w:sz w:val="24"/>
          <w:szCs w:val="24"/>
        </w:rPr>
      </w:pPr>
    </w:p>
    <w:p w14:paraId="09989C6E" w14:textId="7D4BCA3C" w:rsidR="008740B1" w:rsidRPr="00A52A85" w:rsidRDefault="008740B1" w:rsidP="008740B1">
      <w:pPr>
        <w:rPr>
          <w:rFonts w:ascii="Arial" w:hAnsi="Arial" w:cs="Arial"/>
          <w:color w:val="000000" w:themeColor="text1"/>
          <w:sz w:val="24"/>
          <w:szCs w:val="24"/>
        </w:rPr>
      </w:pPr>
    </w:p>
    <w:p w14:paraId="3EB5CF4C" w14:textId="4A70D303" w:rsidR="008740B1" w:rsidRPr="00A52A85" w:rsidRDefault="00897795" w:rsidP="008740B1">
      <w:pPr>
        <w:rPr>
          <w:rFonts w:ascii="Arial" w:hAnsi="Arial" w:cs="Arial"/>
          <w:b/>
          <w:color w:val="000000" w:themeColor="text1"/>
          <w:sz w:val="24"/>
          <w:szCs w:val="24"/>
        </w:rPr>
      </w:pPr>
      <w:r>
        <w:rPr>
          <w:noProof/>
        </w:rPr>
        <w:pict w14:anchorId="1757B37F">
          <v:shape id="_x0000_s2076" type="#_x0000_t202" style="position:absolute;margin-left:89.1pt;margin-top:8.35pt;width:276.05pt;height:45.7pt;z-index:251719723;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">
            <v:textbox style="mso-next-textbox:#_x0000_s2076">
              <w:txbxContent>
                <w:p w14:paraId="62B0A411" w14:textId="2285F49C" w:rsidR="0046017D" w:rsidRDefault="0046017D" w:rsidP="001B35A7">
                  <w:pPr>
                    <w:jc w:val="center"/>
                  </w:pPr>
                  <w:r>
                    <w:t>The components of the Family Safeguarding model (Social Care Institute for Excellence, 2021)</w:t>
                  </w:r>
                </w:p>
              </w:txbxContent>
            </v:textbox>
            <w10:wrap type="square" anchorx="margin"/>
          </v:shape>
        </w:pict>
      </w:r>
    </w:p>
    <w:p w14:paraId="34B88BE7" w14:textId="5677137A" w:rsidR="008740B1" w:rsidRPr="00A52A85" w:rsidRDefault="00247FBA" w:rsidP="008740B1">
      <w:pPr>
        <w:rPr>
          <w:rFonts w:ascii="Arial" w:hAnsi="Arial" w:cs="Arial"/>
          <w:b/>
          <w:color w:val="000000" w:themeColor="text1"/>
          <w:sz w:val="24"/>
          <w:szCs w:val="24"/>
        </w:rPr>
      </w:pPr>
      <w:r>
        <w:rPr>
          <w:noProof/>
        </w:rPr>
        <w:lastRenderedPageBreak/>
        <w:pict w14:anchorId="69273509">
          <v:shape id="_x0000_s2074" type="#_x0000_t185" style="position:absolute;margin-left:-58.9pt;margin-top:-60.75pt;width:569.1pt;height:421.4pt;z-index:251706411;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" o:allowincell="f" adj="1739" fillcolor="#943634" strokecolor="#2e75b6" strokeweight="3pt">
            <v:shadow color="#5d7035" offset="1pt,1pt"/>
            <v:textbox inset="3.6pt,,3.6pt">
              <w:txbxContent>
                <w:p w14:paraId="60463484" w14:textId="77777777" w:rsidR="0046017D" w:rsidRPr="00923F2F" w:rsidRDefault="0046017D" w:rsidP="008740B1">
                  <w:pPr>
                    <w:jc w:val="center"/>
                    <w:rPr>
                      <w:rFonts w:ascii="Arial" w:hAnsi="Arial" w:cs="Arial"/>
                      <w:sz w:val="24"/>
                      <w:szCs w:val="24"/>
                    </w:rPr>
                  </w:pPr>
                  <w:r>
                    <w:rPr>
                      <w:rFonts w:ascii="Arial" w:hAnsi="Arial" w:cs="Arial"/>
                      <w:b/>
                      <w:sz w:val="24"/>
                    </w:rPr>
                    <w:t>The Family Safeguarding Model</w:t>
                  </w:r>
                </w:p>
                <w:p w14:paraId="46E35012" w14:textId="77777777" w:rsidR="00247FBA" w:rsidRPr="00A52A85" w:rsidRDefault="00247FBA" w:rsidP="00247FBA">
                  <w:pPr>
                    <w:spacing w:line="360" w:lineRule="auto"/>
                    <w:ind w:firstLine="720"/>
                    <w:rPr>
                      <w:rFonts w:ascii="Arial" w:hAnsi="Arial" w:cs="Arial"/>
                      <w:color w:val="000000" w:themeColor="text1"/>
                      <w:sz w:val="24"/>
                      <w:szCs w:val="24"/>
                    </w:rPr>
                  </w:pPr>
                  <w:r w:rsidRPr="00A52A85">
                    <w:rPr>
                      <w:rFonts w:ascii="Arial" w:hAnsi="Arial" w:cs="Arial"/>
                      <w:color w:val="000000" w:themeColor="text1"/>
                      <w:sz w:val="24"/>
                      <w:szCs w:val="24"/>
                    </w:rPr>
                    <w:t>Initially implemented within local authorities deemed to ‘require improvement’, it has three main ‘innovators’, who developed models to meet these aims, including: Hertfordshir</w:t>
                  </w:r>
                  <w:r>
                    <w:rPr>
                      <w:rFonts w:ascii="Arial" w:hAnsi="Arial" w:cs="Arial"/>
                      <w:color w:val="000000" w:themeColor="text1"/>
                      <w:sz w:val="24"/>
                      <w:szCs w:val="24"/>
                    </w:rPr>
                    <w:t>e’s</w:t>
                  </w:r>
                  <w:r w:rsidRPr="00A52A85">
                    <w:rPr>
                      <w:rFonts w:ascii="Arial" w:hAnsi="Arial" w:cs="Arial"/>
                      <w:color w:val="000000" w:themeColor="text1"/>
                      <w:sz w:val="24"/>
                      <w:szCs w:val="24"/>
                    </w:rPr>
                    <w:t>: ‘Family Safeguarding</w:t>
                  </w:r>
                  <w:r>
                    <w:rPr>
                      <w:rFonts w:ascii="Arial" w:hAnsi="Arial" w:cs="Arial"/>
                      <w:color w:val="000000" w:themeColor="text1"/>
                      <w:sz w:val="24"/>
                      <w:szCs w:val="24"/>
                    </w:rPr>
                    <w:t xml:space="preserve"> Model (FSM)</w:t>
                  </w:r>
                  <w:r w:rsidRPr="00A52A85">
                    <w:rPr>
                      <w:rFonts w:ascii="Arial" w:hAnsi="Arial" w:cs="Arial"/>
                      <w:color w:val="000000" w:themeColor="text1"/>
                      <w:sz w:val="24"/>
                      <w:szCs w:val="24"/>
                    </w:rPr>
                    <w:t>’, Leeds: ‘Family Valued’, and North Yorkshire who developed ‘No Wrong Door’ (Department of Education, 2019).</w:t>
                  </w:r>
                  <w:r>
                    <w:rPr>
                      <w:rFonts w:ascii="Arial" w:hAnsi="Arial" w:cs="Arial"/>
                      <w:color w:val="000000" w:themeColor="text1"/>
                      <w:sz w:val="24"/>
                      <w:szCs w:val="24"/>
                    </w:rPr>
                    <w:t xml:space="preserve"> Hertfordshire were the first to roll out the FSM in April 2015, which advocates for </w:t>
                  </w:r>
                  <w:r w:rsidRPr="00A52A85">
                    <w:rPr>
                      <w:rFonts w:ascii="Arial" w:hAnsi="Arial" w:cs="Arial"/>
                      <w:color w:val="000000" w:themeColor="text1"/>
                      <w:sz w:val="24"/>
                      <w:szCs w:val="24"/>
                    </w:rPr>
                    <w:t>having ‘all professionals under one roo</w:t>
                  </w:r>
                  <w:r>
                    <w:rPr>
                      <w:rFonts w:ascii="Arial" w:hAnsi="Arial" w:cs="Arial"/>
                      <w:color w:val="000000" w:themeColor="text1"/>
                      <w:sz w:val="24"/>
                      <w:szCs w:val="24"/>
                    </w:rPr>
                    <w:t>f’, to improve joined up working and shared communication systems</w:t>
                  </w:r>
                  <w:r w:rsidRPr="00A52A85">
                    <w:rPr>
                      <w:rFonts w:ascii="Arial" w:hAnsi="Arial" w:cs="Arial"/>
                      <w:color w:val="000000" w:themeColor="text1"/>
                      <w:sz w:val="24"/>
                      <w:szCs w:val="24"/>
                    </w:rPr>
                    <w:t xml:space="preserve">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2017)</w:t>
                  </w:r>
                  <w:r>
                    <w:rPr>
                      <w:rFonts w:ascii="Arial" w:hAnsi="Arial" w:cs="Arial"/>
                      <w:color w:val="000000" w:themeColor="text1"/>
                      <w:sz w:val="24"/>
                      <w:szCs w:val="24"/>
                    </w:rPr>
                    <w:t>. Practitioners addressing parental mental health, domestic abuse, and substance misuse difficulties were employed directly within social work teams to work therapeutically, or to provide consultation/training to the team</w:t>
                  </w:r>
                  <w:r w:rsidRPr="00A52A85">
                    <w:rPr>
                      <w:rFonts w:ascii="Arial" w:hAnsi="Arial" w:cs="Arial"/>
                      <w:color w:val="000000" w:themeColor="text1"/>
                      <w:sz w:val="24"/>
                      <w:szCs w:val="24"/>
                    </w:rPr>
                    <w:t xml:space="preserve">. The model utilises evidence-based </w:t>
                  </w:r>
                  <w:r>
                    <w:rPr>
                      <w:rFonts w:ascii="Arial" w:hAnsi="Arial" w:cs="Arial"/>
                      <w:color w:val="000000" w:themeColor="text1"/>
                      <w:sz w:val="24"/>
                      <w:szCs w:val="24"/>
                    </w:rPr>
                    <w:t>approaches</w:t>
                  </w:r>
                  <w:r w:rsidRPr="00A52A85">
                    <w:rPr>
                      <w:rFonts w:ascii="Arial" w:hAnsi="Arial" w:cs="Arial"/>
                      <w:color w:val="000000" w:themeColor="text1"/>
                      <w:sz w:val="24"/>
                      <w:szCs w:val="24"/>
                    </w:rPr>
                    <w:t xml:space="preserve">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2017; Forrester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2013; Wilkinson </w:t>
                  </w:r>
                  <w:r w:rsidRPr="00A52A85">
                    <w:rPr>
                      <w:rFonts w:ascii="Arial" w:hAnsi="Arial" w:cs="Arial"/>
                      <w:i/>
                      <w:color w:val="000000" w:themeColor="text1"/>
                      <w:sz w:val="24"/>
                      <w:szCs w:val="24"/>
                    </w:rPr>
                    <w:t>et al,</w:t>
                  </w:r>
                  <w:r w:rsidRPr="00A52A85">
                    <w:rPr>
                      <w:rFonts w:ascii="Arial" w:hAnsi="Arial" w:cs="Arial"/>
                      <w:color w:val="000000" w:themeColor="text1"/>
                      <w:sz w:val="24"/>
                      <w:szCs w:val="24"/>
                    </w:rPr>
                    <w:t xml:space="preserve"> 2016), including multidisciplinary collaboration (NHS England, 2014) motivational interviewing (Hohman, 2011) and team formulation (Johnstone, 2017)</w:t>
                  </w:r>
                  <w:r>
                    <w:rPr>
                      <w:rFonts w:ascii="Arial" w:hAnsi="Arial" w:cs="Arial"/>
                      <w:color w:val="000000" w:themeColor="text1"/>
                      <w:sz w:val="24"/>
                      <w:szCs w:val="24"/>
                    </w:rPr>
                    <w:t xml:space="preserve">, </w:t>
                  </w:r>
                  <w:r w:rsidRPr="00A52A85">
                    <w:rPr>
                      <w:rFonts w:ascii="Arial" w:hAnsi="Arial" w:cs="Arial"/>
                      <w:color w:val="000000" w:themeColor="text1"/>
                      <w:sz w:val="24"/>
                      <w:szCs w:val="24"/>
                    </w:rPr>
                    <w:t>aim</w:t>
                  </w:r>
                  <w:r>
                    <w:rPr>
                      <w:rFonts w:ascii="Arial" w:hAnsi="Arial" w:cs="Arial"/>
                      <w:color w:val="000000" w:themeColor="text1"/>
                      <w:sz w:val="24"/>
                      <w:szCs w:val="24"/>
                    </w:rPr>
                    <w:t>ing</w:t>
                  </w:r>
                  <w:r w:rsidRPr="00A52A85">
                    <w:rPr>
                      <w:rFonts w:ascii="Arial" w:hAnsi="Arial" w:cs="Arial"/>
                      <w:color w:val="000000" w:themeColor="text1"/>
                      <w:sz w:val="24"/>
                      <w:szCs w:val="24"/>
                    </w:rPr>
                    <w:t xml:space="preserve"> to empower social workers to support parents to make sustainable changes to benefit their children. </w:t>
                  </w:r>
                </w:p>
                <w:p w14:paraId="19839A82" w14:textId="77777777" w:rsidR="00247FBA" w:rsidRDefault="00247FBA" w:rsidP="00247FBA">
                  <w:pPr>
                    <w:pStyle w:val="NormalWeb"/>
                    <w:spacing w:before="240" w:beforeAutospacing="0" w:after="240" w:afterAutospacing="0" w:line="360" w:lineRule="auto"/>
                    <w:ind w:firstLine="720"/>
                    <w:rPr>
                      <w:color w:val="484848"/>
                      <w:sz w:val="27"/>
                      <w:szCs w:val="27"/>
                    </w:rPr>
                  </w:pPr>
                  <w:r>
                    <w:rPr>
                      <w:rFonts w:ascii="Arial" w:hAnsi="Arial" w:cs="Arial"/>
                      <w:color w:val="000000" w:themeColor="text1"/>
                    </w:rPr>
                    <w:t xml:space="preserve">Since its implementation there have been </w:t>
                  </w:r>
                  <w:r w:rsidRPr="00A52A85">
                    <w:rPr>
                      <w:rFonts w:ascii="Arial" w:hAnsi="Arial" w:cs="Arial"/>
                      <w:color w:val="000000" w:themeColor="text1"/>
                    </w:rPr>
                    <w:t>substantial cost savings</w:t>
                  </w:r>
                  <w:r>
                    <w:rPr>
                      <w:rFonts w:ascii="Arial" w:hAnsi="Arial" w:cs="Arial"/>
                      <w:color w:val="000000" w:themeColor="text1"/>
                    </w:rPr>
                    <w:t xml:space="preserve">, </w:t>
                  </w:r>
                  <w:r w:rsidRPr="00A52A85">
                    <w:rPr>
                      <w:rFonts w:ascii="Arial" w:hAnsi="Arial" w:cs="Arial"/>
                      <w:color w:val="000000" w:themeColor="text1"/>
                    </w:rPr>
                    <w:t xml:space="preserve">a reduction </w:t>
                  </w:r>
                  <w:r>
                    <w:rPr>
                      <w:rFonts w:ascii="Arial" w:hAnsi="Arial" w:cs="Arial"/>
                      <w:color w:val="000000" w:themeColor="text1"/>
                    </w:rPr>
                    <w:t>in</w:t>
                  </w:r>
                  <w:r w:rsidRPr="00A52A85">
                    <w:rPr>
                      <w:rFonts w:ascii="Arial" w:hAnsi="Arial" w:cs="Arial"/>
                      <w:color w:val="000000" w:themeColor="text1"/>
                    </w:rPr>
                    <w:t xml:space="preserve"> families accessing emergency services</w:t>
                  </w:r>
                  <w:r>
                    <w:rPr>
                      <w:rFonts w:ascii="Arial" w:hAnsi="Arial" w:cs="Arial"/>
                      <w:color w:val="000000" w:themeColor="text1"/>
                    </w:rPr>
                    <w:t xml:space="preserve"> and</w:t>
                  </w:r>
                  <w:r w:rsidRPr="00A52A85">
                    <w:rPr>
                      <w:rFonts w:ascii="Arial" w:hAnsi="Arial" w:cs="Arial"/>
                      <w:color w:val="000000" w:themeColor="text1"/>
                    </w:rPr>
                    <w:t xml:space="preserve"> evidence of collaborative working</w:t>
                  </w:r>
                  <w:r>
                    <w:rPr>
                      <w:rFonts w:ascii="Arial" w:hAnsi="Arial" w:cs="Arial"/>
                      <w:color w:val="000000" w:themeColor="text1"/>
                    </w:rPr>
                    <w:t xml:space="preserve"> through </w:t>
                  </w:r>
                  <w:r w:rsidRPr="00A52A85">
                    <w:rPr>
                      <w:rFonts w:ascii="Arial" w:hAnsi="Arial" w:cs="Arial"/>
                      <w:color w:val="000000" w:themeColor="text1"/>
                    </w:rPr>
                    <w:t xml:space="preserve">wider perspectives shared </w:t>
                  </w:r>
                  <w:r w:rsidRPr="00A84FFC">
                    <w:rPr>
                      <w:rFonts w:ascii="Arial" w:hAnsi="Arial" w:cs="Arial"/>
                    </w:rPr>
                    <w:t>on family issues in group supervision and the shared workbook system</w:t>
                  </w:r>
                  <w:r w:rsidRPr="00500689">
                    <w:t xml:space="preserve"> </w:t>
                  </w:r>
                  <w:r>
                    <w:t>(</w:t>
                  </w:r>
                  <w:r w:rsidRPr="00500689">
                    <w:rPr>
                      <w:rFonts w:ascii="Arial" w:hAnsi="Arial" w:cs="Arial"/>
                    </w:rPr>
                    <w:t>Forrester et al</w:t>
                  </w:r>
                  <w:r>
                    <w:rPr>
                      <w:rFonts w:ascii="Arial" w:hAnsi="Arial" w:cs="Arial"/>
                    </w:rPr>
                    <w:t>.,</w:t>
                  </w:r>
                  <w:r w:rsidRPr="00500689">
                    <w:rPr>
                      <w:rFonts w:ascii="Arial" w:hAnsi="Arial" w:cs="Arial"/>
                    </w:rPr>
                    <w:t xml:space="preserve"> 2017).</w:t>
                  </w:r>
                  <w:r w:rsidRPr="00A84FFC">
                    <w:rPr>
                      <w:rFonts w:ascii="Arial" w:hAnsi="Arial" w:cs="Arial"/>
                    </w:rPr>
                    <w:t xml:space="preserve"> </w:t>
                  </w:r>
                  <w:r>
                    <w:rPr>
                      <w:rFonts w:ascii="Arial" w:hAnsi="Arial" w:cs="Arial"/>
                    </w:rPr>
                    <w:t>T</w:t>
                  </w:r>
                  <w:r w:rsidRPr="00A84FFC">
                    <w:rPr>
                      <w:rFonts w:ascii="Arial" w:hAnsi="Arial" w:cs="Arial"/>
                    </w:rPr>
                    <w:t>he</w:t>
                  </w:r>
                  <w:r>
                    <w:rPr>
                      <w:rFonts w:ascii="Arial" w:hAnsi="Arial" w:cs="Arial"/>
                    </w:rPr>
                    <w:t>se</w:t>
                  </w:r>
                  <w:r w:rsidRPr="00A84FFC">
                    <w:rPr>
                      <w:rFonts w:ascii="Arial" w:hAnsi="Arial" w:cs="Arial"/>
                    </w:rPr>
                    <w:t xml:space="preserve"> successful outcomes have led to 16 local authorities using the model</w:t>
                  </w:r>
                  <w:r>
                    <w:rPr>
                      <w:rFonts w:ascii="Arial" w:hAnsi="Arial" w:cs="Arial"/>
                    </w:rPr>
                    <w:t xml:space="preserve"> currently</w:t>
                  </w:r>
                  <w:r w:rsidRPr="00A84FFC">
                    <w:rPr>
                      <w:rFonts w:ascii="Arial" w:hAnsi="Arial" w:cs="Arial"/>
                    </w:rPr>
                    <w:t xml:space="preserve"> and many more expressing an interest in adopting the approach (Clarke, 2022).</w:t>
                  </w:r>
                  <w:r>
                    <w:rPr>
                      <w:color w:val="484848"/>
                      <w:sz w:val="27"/>
                      <w:szCs w:val="27"/>
                    </w:rPr>
                    <w:t xml:space="preserve"> </w:t>
                  </w:r>
                </w:p>
                <w:p w14:paraId="071B26CD" w14:textId="77777777" w:rsidR="0046017D" w:rsidRPr="004503DE" w:rsidRDefault="0046017D" w:rsidP="008740B1">
                  <w:pPr>
                    <w:spacing w:after="0"/>
                    <w:jc w:val="center"/>
                    <w:rPr>
                      <w:rFonts w:ascii="Arial" w:hAnsi="Arial" w:cs="Arial"/>
                      <w:iCs/>
                      <w:sz w:val="32"/>
                      <w:szCs w:val="32"/>
                    </w:rPr>
                  </w:pPr>
                </w:p>
              </w:txbxContent>
            </v:textbox>
            <w10:wrap type="square" anchorx="margin" anchory="margin"/>
          </v:shape>
        </w:pict>
      </w:r>
      <w:r w:rsidRPr="00A52A85">
        <w:rPr>
          <w:rFonts w:ascii="Arial" w:hAnsi="Arial" w:cs="Arial"/>
          <w:b/>
          <w:noProof/>
          <w:color w:val="000000" w:themeColor="text1"/>
          <w:lang w:eastAsia="en-GB"/>
        </w:rPr>
        <w:drawing>
          <wp:anchor distT="0" distB="0" distL="114300" distR="114300" simplePos="0" relativeHeight="251671552" behindDoc="1" locked="0" layoutInCell="1" allowOverlap="1" wp14:anchorId="546524F0" wp14:editId="05B9D6EB">
            <wp:simplePos x="0" y="0"/>
            <wp:positionH relativeFrom="column">
              <wp:posOffset>4341495</wp:posOffset>
            </wp:positionH>
            <wp:positionV relativeFrom="paragraph">
              <wp:posOffset>4775835</wp:posOffset>
            </wp:positionV>
            <wp:extent cx="1714500" cy="1647825"/>
            <wp:effectExtent l="0" t="0" r="0" b="9525"/>
            <wp:wrapTight wrapText="bothSides">
              <wp:wrapPolygon edited="0">
                <wp:start x="0" y="0"/>
                <wp:lineTo x="0" y="21475"/>
                <wp:lineTo x="21360" y="21475"/>
                <wp:lineTo x="21360" y="0"/>
                <wp:lineTo x="0" y="0"/>
              </wp:wrapPolygon>
            </wp:wrapTight>
            <wp:docPr id="57" name="Picture 57" descr="C:\Users\cuccch\AppData\Local\Microsoft\Windows\INetCache\Content.MSO\49B69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ccch\AppData\Local\Microsoft\Windows\INetCache\Content.MSO\49B693CB.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515F363">
          <v:shape id="_x0000_s2075" type="#_x0000_t185" style="position:absolute;margin-left:-57.35pt;margin-top:371.25pt;width:346pt;height:126.15pt;z-index:251709483;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" o:allowincell="f" adj="1739" fillcolor="#943634" strokecolor="#2e75b6" strokeweight="3pt">
            <v:shadow color="#5d7035" offset="1pt,1pt"/>
            <v:textbox inset="3.6pt,,3.6pt">
              <w:txbxContent>
                <w:p w14:paraId="7B829221" w14:textId="77777777" w:rsidR="0046017D" w:rsidRPr="005E75A0" w:rsidRDefault="0046017D" w:rsidP="008740B1">
                  <w:pPr>
                    <w:jc w:val="center"/>
                    <w:rPr>
                      <w:rFonts w:ascii="Arial" w:hAnsi="Arial" w:cs="Arial"/>
                      <w:b/>
                      <w:sz w:val="24"/>
                      <w:szCs w:val="24"/>
                    </w:rPr>
                  </w:pPr>
                  <w:r w:rsidRPr="005E75A0">
                    <w:rPr>
                      <w:rFonts w:ascii="Arial" w:hAnsi="Arial" w:cs="Arial"/>
                      <w:b/>
                      <w:sz w:val="24"/>
                      <w:szCs w:val="24"/>
                    </w:rPr>
                    <w:t>Participants</w:t>
                  </w:r>
                </w:p>
                <w:p w14:paraId="5B2CF6B8" w14:textId="77777777" w:rsidR="0046017D" w:rsidRPr="004503DE" w:rsidRDefault="0046017D" w:rsidP="008740B1">
                  <w:pPr>
                    <w:spacing w:after="0"/>
                    <w:jc w:val="center"/>
                    <w:rPr>
                      <w:rFonts w:ascii="Arial" w:hAnsi="Arial" w:cs="Arial"/>
                      <w:iCs/>
                      <w:sz w:val="32"/>
                      <w:szCs w:val="32"/>
                    </w:rPr>
                  </w:pPr>
                  <w:r w:rsidRPr="005E75A0">
                    <w:rPr>
                      <w:rFonts w:ascii="Arial" w:hAnsi="Arial" w:cs="Arial"/>
                      <w:iCs/>
                      <w:sz w:val="24"/>
                      <w:szCs w:val="24"/>
                    </w:rPr>
                    <w:t>Participants had all worked</w:t>
                  </w:r>
                  <w:r>
                    <w:rPr>
                      <w:rFonts w:ascii="Arial" w:hAnsi="Arial" w:cs="Arial"/>
                      <w:iCs/>
                      <w:sz w:val="24"/>
                      <w:szCs w:val="24"/>
                    </w:rPr>
                    <w:t xml:space="preserve"> as a social worker within the F</w:t>
                  </w:r>
                  <w:r w:rsidRPr="005E75A0">
                    <w:rPr>
                      <w:rFonts w:ascii="Arial" w:hAnsi="Arial" w:cs="Arial"/>
                      <w:iCs/>
                      <w:sz w:val="24"/>
                      <w:szCs w:val="24"/>
                    </w:rPr>
                    <w:t xml:space="preserve">amily </w:t>
                  </w:r>
                  <w:r>
                    <w:rPr>
                      <w:rFonts w:ascii="Arial" w:hAnsi="Arial" w:cs="Arial"/>
                      <w:iCs/>
                      <w:sz w:val="24"/>
                      <w:szCs w:val="24"/>
                    </w:rPr>
                    <w:t>S</w:t>
                  </w:r>
                  <w:r w:rsidRPr="005E75A0">
                    <w:rPr>
                      <w:rFonts w:ascii="Arial" w:hAnsi="Arial" w:cs="Arial"/>
                      <w:iCs/>
                      <w:sz w:val="24"/>
                      <w:szCs w:val="24"/>
                    </w:rPr>
                    <w:t>afeguardin</w:t>
                  </w:r>
                  <w:r>
                    <w:rPr>
                      <w:rFonts w:ascii="Arial" w:hAnsi="Arial" w:cs="Arial"/>
                      <w:iCs/>
                      <w:sz w:val="24"/>
                      <w:szCs w:val="24"/>
                    </w:rPr>
                    <w:t>g M</w:t>
                  </w:r>
                  <w:r w:rsidRPr="005E75A0">
                    <w:rPr>
                      <w:rFonts w:ascii="Arial" w:hAnsi="Arial" w:cs="Arial"/>
                      <w:iCs/>
                      <w:sz w:val="24"/>
                      <w:szCs w:val="24"/>
                    </w:rPr>
                    <w:t>odel for at least 6 months. There were six participants in total</w:t>
                  </w:r>
                  <w:r>
                    <w:rPr>
                      <w:rFonts w:ascii="Arial" w:hAnsi="Arial" w:cs="Arial"/>
                      <w:iCs/>
                      <w:sz w:val="24"/>
                      <w:szCs w:val="24"/>
                    </w:rPr>
                    <w:t>,</w:t>
                  </w:r>
                  <w:r w:rsidRPr="005E75A0">
                    <w:rPr>
                      <w:rFonts w:ascii="Arial" w:hAnsi="Arial" w:cs="Arial"/>
                      <w:iCs/>
                      <w:sz w:val="24"/>
                      <w:szCs w:val="24"/>
                    </w:rPr>
                    <w:t xml:space="preserve"> who were mostly white British. Four of the participants had over five years of experience working within the Family </w:t>
                  </w:r>
                  <w:r>
                    <w:rPr>
                      <w:rFonts w:ascii="Arial" w:hAnsi="Arial" w:cs="Arial"/>
                      <w:iCs/>
                      <w:sz w:val="24"/>
                      <w:szCs w:val="24"/>
                    </w:rPr>
                    <w:t>S</w:t>
                  </w:r>
                  <w:r w:rsidRPr="005E75A0">
                    <w:rPr>
                      <w:rFonts w:ascii="Arial" w:hAnsi="Arial" w:cs="Arial"/>
                      <w:iCs/>
                      <w:sz w:val="24"/>
                      <w:szCs w:val="24"/>
                    </w:rPr>
                    <w:t>afeguarding Model</w:t>
                  </w:r>
                  <w:r>
                    <w:rPr>
                      <w:rFonts w:ascii="Arial" w:hAnsi="Arial" w:cs="Arial"/>
                      <w:iCs/>
                      <w:sz w:val="32"/>
                      <w:szCs w:val="32"/>
                    </w:rPr>
                    <w:t>.</w:t>
                  </w:r>
                </w:p>
              </w:txbxContent>
            </v:textbox>
            <w10:wrap type="square" anchorx="margin" anchory="margin"/>
          </v:shape>
        </w:pict>
      </w:r>
      <w:r w:rsidR="00000000">
        <w:rPr>
          <w:noProof/>
        </w:rPr>
        <w:pict w14:anchorId="6F16422A">
          <v:shape id="_x0000_s2073" type="#_x0000_t185" style="position:absolute;margin-left:-50.6pt;margin-top:665.3pt;width:554pt;height:76pt;z-index:2517115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" o:allowincell="f" adj="1739" fillcolor="#943634" strokecolor="#2e75b6" strokeweight="3pt">
            <v:shadow color="#5d7035" offset="1pt,1pt"/>
            <v:textbox inset="3.6pt,,3.6pt">
              <w:txbxContent>
                <w:p w14:paraId="5A22214F" w14:textId="77777777" w:rsidR="0046017D" w:rsidRPr="00923F2F" w:rsidRDefault="0046017D" w:rsidP="008740B1">
                  <w:pPr>
                    <w:jc w:val="center"/>
                    <w:rPr>
                      <w:rFonts w:ascii="Arial" w:hAnsi="Arial" w:cs="Arial"/>
                      <w:b/>
                      <w:sz w:val="24"/>
                    </w:rPr>
                  </w:pPr>
                  <w:r>
                    <w:rPr>
                      <w:rFonts w:ascii="Arial" w:hAnsi="Arial" w:cs="Arial"/>
                      <w:b/>
                      <w:sz w:val="24"/>
                    </w:rPr>
                    <w:t>Ethical Approval</w:t>
                  </w:r>
                </w:p>
                <w:p w14:paraId="6A64B900" w14:textId="77777777" w:rsidR="0046017D" w:rsidRPr="004503DE" w:rsidRDefault="0046017D" w:rsidP="008740B1">
                  <w:pPr>
                    <w:spacing w:after="0"/>
                    <w:jc w:val="center"/>
                    <w:rPr>
                      <w:rFonts w:ascii="Arial" w:hAnsi="Arial" w:cs="Arial"/>
                      <w:iCs/>
                      <w:sz w:val="32"/>
                      <w:szCs w:val="32"/>
                    </w:rPr>
                  </w:pPr>
                  <w:r w:rsidRPr="008D5B61">
                    <w:rPr>
                      <w:rFonts w:ascii="Arial" w:hAnsi="Arial" w:cs="Arial"/>
                      <w:sz w:val="24"/>
                      <w:szCs w:val="24"/>
                    </w:rPr>
                    <w:t>Ethical approval was received from the Staffordshire University ethics committee, and Hertfordshire County Council Children’s Services research and development team</w:t>
                  </w:r>
                  <w:r>
                    <w:rPr>
                      <w:rFonts w:ascii="Arial" w:hAnsi="Arial" w:cs="Arial"/>
                      <w:sz w:val="24"/>
                      <w:szCs w:val="24"/>
                    </w:rPr>
                    <w:t>.</w:t>
                  </w:r>
                </w:p>
              </w:txbxContent>
            </v:textbox>
            <w10:wrap type="square" anchorx="margin" anchory="margin"/>
          </v:shape>
        </w:pict>
      </w:r>
      <w:r w:rsidR="00000000">
        <w:rPr>
          <w:noProof/>
        </w:rPr>
        <w:pict w14:anchorId="207371C3">
          <v:shape id="_x0000_s2072" type="#_x0000_t185" style="position:absolute;margin-left:-51.35pt;margin-top:505.85pt;width:554pt;height:145.85pt;z-index:2517105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" o:allowincell="f" adj="1739" fillcolor="#943634" strokecolor="#2e75b6" strokeweight="3pt">
            <v:shadow color="#5d7035" offset="1pt,1pt"/>
            <v:textbox inset="3.6pt,,3.6pt">
              <w:txbxContent>
                <w:p w14:paraId="36A5445A" w14:textId="77777777" w:rsidR="0046017D" w:rsidRDefault="0046017D" w:rsidP="008740B1">
                  <w:pPr>
                    <w:spacing w:after="0"/>
                    <w:jc w:val="center"/>
                    <w:rPr>
                      <w:rFonts w:ascii="Arial" w:hAnsi="Arial" w:cs="Arial"/>
                      <w:b/>
                      <w:sz w:val="24"/>
                      <w:szCs w:val="24"/>
                    </w:rPr>
                  </w:pPr>
                  <w:r w:rsidRPr="005E75A0">
                    <w:rPr>
                      <w:rFonts w:ascii="Arial" w:hAnsi="Arial" w:cs="Arial"/>
                      <w:b/>
                      <w:sz w:val="24"/>
                      <w:szCs w:val="24"/>
                    </w:rPr>
                    <w:t>How was the research carried out?</w:t>
                  </w:r>
                </w:p>
                <w:p w14:paraId="7D3C0224" w14:textId="77777777" w:rsidR="0046017D" w:rsidRPr="005E75A0" w:rsidRDefault="0046017D" w:rsidP="008740B1">
                  <w:pPr>
                    <w:spacing w:after="0"/>
                    <w:jc w:val="center"/>
                    <w:rPr>
                      <w:rFonts w:ascii="Arial" w:hAnsi="Arial" w:cs="Arial"/>
                      <w:b/>
                      <w:sz w:val="24"/>
                      <w:szCs w:val="24"/>
                    </w:rPr>
                  </w:pPr>
                </w:p>
                <w:p w14:paraId="022B09EE" w14:textId="1F796AF0" w:rsidR="0046017D" w:rsidRPr="005E75A0" w:rsidRDefault="0046017D" w:rsidP="008740B1">
                  <w:pPr>
                    <w:spacing w:after="0"/>
                    <w:jc w:val="center"/>
                    <w:rPr>
                      <w:rFonts w:ascii="Arial" w:hAnsi="Arial" w:cs="Arial"/>
                      <w:iCs/>
                      <w:sz w:val="24"/>
                      <w:szCs w:val="24"/>
                    </w:rPr>
                  </w:pPr>
                  <w:r w:rsidRPr="005E75A0">
                    <w:rPr>
                      <w:rFonts w:ascii="Arial" w:hAnsi="Arial" w:cs="Arial"/>
                      <w:iCs/>
                      <w:sz w:val="24"/>
                      <w:szCs w:val="24"/>
                    </w:rPr>
                    <w:t>Semi-structured interviews using an interview guide were conducted with participants. Interviews lasted on average 68 minutes. All interviews were audio-recorded and transcribed verbatim. Interpretative Phenomenological Analysis (IPA) was used to analyse the interview data.</w:t>
                  </w:r>
                  <w:r>
                    <w:rPr>
                      <w:rFonts w:ascii="Arial" w:hAnsi="Arial" w:cs="Arial"/>
                      <w:iCs/>
                      <w:sz w:val="24"/>
                      <w:szCs w:val="24"/>
                    </w:rPr>
                    <w:t xml:space="preserve"> IPA Is a type of analysis used to help the researcher make sense of and interpret the participants lived experiences of a particular phenomenon (e.g. The Family Safeguarding Model). </w:t>
                  </w:r>
                </w:p>
              </w:txbxContent>
            </v:textbox>
            <w10:wrap type="square" anchorx="margin" anchory="margin"/>
          </v:shape>
        </w:pict>
      </w:r>
      <w:r w:rsidR="008740B1" w:rsidRPr="00A52A85">
        <w:rPr>
          <w:rFonts w:ascii="Arial" w:hAnsi="Arial" w:cs="Arial"/>
          <w:b/>
          <w:color w:val="000000" w:themeColor="text1"/>
          <w:sz w:val="24"/>
          <w:szCs w:val="24"/>
        </w:rPr>
        <w:t xml:space="preserve">             </w:t>
      </w:r>
    </w:p>
    <w:p w14:paraId="26DBE0CE" w14:textId="570C10E7" w:rsidR="008740B1" w:rsidRPr="00A52A85" w:rsidRDefault="00000000" w:rsidP="008740B1">
      <w:pPr>
        <w:rPr>
          <w:rFonts w:ascii="Arial" w:hAnsi="Arial" w:cs="Arial"/>
          <w:b/>
          <w:color w:val="000000" w:themeColor="text1"/>
          <w:sz w:val="24"/>
          <w:szCs w:val="24"/>
        </w:rPr>
      </w:pPr>
      <w:r>
        <w:rPr>
          <w:noProof/>
        </w:rPr>
        <w:lastRenderedPageBreak/>
        <w:pict w14:anchorId="09FE9588">
          <v:shape id="_x0000_s2071" type="#_x0000_t185" style="position:absolute;margin-left:-50.1pt;margin-top:6.25pt;width:555.3pt;height:746.25pt;z-index:2517125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" o:allowincell="f" adj="1739" fillcolor="#943634" strokecolor="#2e75b6" strokeweight="3pt">
            <v:shadow color="#5d7035" offset="1pt,1pt"/>
            <v:textbox inset="3.6pt,,3.6pt">
              <w:txbxContent>
                <w:p w14:paraId="470AF97F" w14:textId="77777777" w:rsidR="0046017D" w:rsidRDefault="0046017D" w:rsidP="008740B1">
                  <w:pPr>
                    <w:spacing w:after="0"/>
                    <w:jc w:val="center"/>
                    <w:rPr>
                      <w:rFonts w:ascii="Arial" w:hAnsi="Arial" w:cs="Arial"/>
                      <w:b/>
                      <w:sz w:val="24"/>
                    </w:rPr>
                  </w:pPr>
                  <w:r>
                    <w:rPr>
                      <w:rFonts w:ascii="Arial" w:hAnsi="Arial" w:cs="Arial"/>
                      <w:b/>
                      <w:sz w:val="24"/>
                    </w:rPr>
                    <w:t>The Findings</w:t>
                  </w:r>
                </w:p>
                <w:p w14:paraId="0B125E53" w14:textId="4F8AD22A" w:rsidR="0046017D" w:rsidRDefault="0046017D" w:rsidP="008740B1">
                  <w:pPr>
                    <w:spacing w:after="0"/>
                    <w:jc w:val="center"/>
                    <w:rPr>
                      <w:rFonts w:ascii="Arial" w:hAnsi="Arial" w:cs="Arial"/>
                      <w:sz w:val="24"/>
                    </w:rPr>
                  </w:pPr>
                  <w:r>
                    <w:rPr>
                      <w:rFonts w:ascii="Arial" w:hAnsi="Arial" w:cs="Arial"/>
                      <w:sz w:val="24"/>
                    </w:rPr>
                    <w:t xml:space="preserve">The researcher identified three group themes and nine subthemes that summarised the social workers experiences of the model. </w:t>
                  </w:r>
                </w:p>
                <w:p w14:paraId="5AB939D1" w14:textId="77777777" w:rsidR="0046017D" w:rsidRDefault="0046017D" w:rsidP="008740B1">
                  <w:pPr>
                    <w:spacing w:line="360" w:lineRule="auto"/>
                    <w:rPr>
                      <w:rFonts w:ascii="Arial" w:hAnsi="Arial" w:cs="Arial"/>
                      <w:b/>
                      <w:sz w:val="24"/>
                      <w:szCs w:val="24"/>
                    </w:rPr>
                  </w:pPr>
                  <w:r w:rsidRPr="0000523A">
                    <w:rPr>
                      <w:rFonts w:ascii="Arial" w:hAnsi="Arial" w:cs="Arial"/>
                      <w:b/>
                      <w:sz w:val="24"/>
                    </w:rPr>
                    <w:t>Group theme 1:</w:t>
                  </w:r>
                  <w:r w:rsidRPr="0000523A">
                    <w:rPr>
                      <w:rFonts w:ascii="Arial" w:hAnsi="Arial" w:cs="Arial"/>
                      <w:b/>
                      <w:sz w:val="24"/>
                      <w:szCs w:val="24"/>
                    </w:rPr>
                    <w:t xml:space="preserve"> Fighting to work with families </w:t>
                  </w:r>
                </w:p>
                <w:p w14:paraId="0EEBF274" w14:textId="77777777" w:rsidR="0046017D" w:rsidRPr="00C452BD" w:rsidRDefault="0046017D" w:rsidP="008740B1">
                  <w:pPr>
                    <w:spacing w:line="360" w:lineRule="auto"/>
                    <w:rPr>
                      <w:rFonts w:ascii="Arial" w:hAnsi="Arial" w:cs="Arial"/>
                      <w:b/>
                      <w:sz w:val="24"/>
                      <w:szCs w:val="24"/>
                    </w:rPr>
                  </w:pPr>
                  <w:r w:rsidRPr="00C452BD">
                    <w:rPr>
                      <w:rFonts w:ascii="Arial" w:hAnsi="Arial" w:cs="Arial"/>
                      <w:sz w:val="24"/>
                      <w:szCs w:val="24"/>
                    </w:rPr>
                    <w:t xml:space="preserve"> Social workers felt the model enabled them to try and work collaboratively alongside families and they were open about the challenges in this. </w:t>
                  </w:r>
                </w:p>
                <w:p w14:paraId="0CC0F25C" w14:textId="77777777" w:rsidR="0046017D" w:rsidRPr="00FC2EB7" w:rsidRDefault="0046017D" w:rsidP="008740B1">
                  <w:pPr>
                    <w:spacing w:line="360" w:lineRule="auto"/>
                    <w:jc w:val="center"/>
                    <w:rPr>
                      <w:rFonts w:ascii="Arial" w:hAnsi="Arial" w:cs="Arial"/>
                      <w:i/>
                      <w:sz w:val="24"/>
                      <w:szCs w:val="24"/>
                    </w:rPr>
                  </w:pPr>
                  <w:r w:rsidRPr="00774F06">
                    <w:rPr>
                      <w:rFonts w:ascii="Arial" w:hAnsi="Arial" w:cs="Arial"/>
                      <w:i/>
                      <w:sz w:val="24"/>
                      <w:szCs w:val="24"/>
                      <w:highlight w:val="lightGray"/>
                    </w:rPr>
                    <w:t>“When I sit down and have discussions with parents….It's like, oh boy, you're telling me off… No, I'm not. That's not the intention at all. I'm getting your experience…But because it's come from a social worker all she’s hearing is you’re telling me off…” (John).</w:t>
                  </w:r>
                </w:p>
                <w:p w14:paraId="611E58F6" w14:textId="77777777" w:rsidR="0046017D" w:rsidRDefault="0046017D" w:rsidP="008740B1">
                  <w:pPr>
                    <w:spacing w:after="0"/>
                    <w:rPr>
                      <w:rFonts w:ascii="Arial" w:hAnsi="Arial" w:cs="Arial"/>
                      <w:b/>
                      <w:sz w:val="24"/>
                    </w:rPr>
                  </w:pPr>
                  <w:r>
                    <w:rPr>
                      <w:rFonts w:ascii="Arial" w:hAnsi="Arial" w:cs="Arial"/>
                      <w:b/>
                      <w:sz w:val="24"/>
                    </w:rPr>
                    <w:t>Subthemes:</w:t>
                  </w:r>
                </w:p>
                <w:p w14:paraId="6447AF47" w14:textId="77777777" w:rsidR="0046017D" w:rsidRPr="00C452BD" w:rsidRDefault="0046017D" w:rsidP="00421F93">
                  <w:pPr>
                    <w:pStyle w:val="ListParagraph"/>
                    <w:numPr>
                      <w:ilvl w:val="0"/>
                      <w:numId w:val="35"/>
                    </w:numPr>
                    <w:spacing w:after="0"/>
                    <w:rPr>
                      <w:rFonts w:ascii="Arial" w:hAnsi="Arial" w:cs="Arial"/>
                      <w:b/>
                      <w:sz w:val="24"/>
                      <w:szCs w:val="24"/>
                    </w:rPr>
                  </w:pPr>
                  <w:r w:rsidRPr="00520435">
                    <w:rPr>
                      <w:rFonts w:ascii="Arial" w:hAnsi="Arial" w:cs="Arial"/>
                      <w:b/>
                      <w:sz w:val="24"/>
                      <w:szCs w:val="24"/>
                    </w:rPr>
                    <w:t>Connecting with families</w:t>
                  </w:r>
                </w:p>
                <w:p w14:paraId="2D1C35CC" w14:textId="77777777" w:rsidR="0046017D" w:rsidRPr="006555D9" w:rsidRDefault="0046017D" w:rsidP="008740B1">
                  <w:pPr>
                    <w:spacing w:after="0"/>
                    <w:ind w:left="360"/>
                    <w:rPr>
                      <w:rFonts w:ascii="Arial" w:hAnsi="Arial" w:cs="Arial"/>
                      <w:b/>
                      <w:sz w:val="24"/>
                      <w:szCs w:val="24"/>
                    </w:rPr>
                  </w:pPr>
                  <w:r>
                    <w:rPr>
                      <w:rFonts w:ascii="Arial" w:hAnsi="Arial" w:cs="Arial"/>
                      <w:sz w:val="24"/>
                      <w:szCs w:val="24"/>
                    </w:rPr>
                    <w:t>P</w:t>
                  </w:r>
                  <w:r w:rsidRPr="008D5B61">
                    <w:rPr>
                      <w:rFonts w:ascii="Arial" w:hAnsi="Arial" w:cs="Arial"/>
                      <w:sz w:val="24"/>
                      <w:szCs w:val="24"/>
                    </w:rPr>
                    <w:t>articipants reflected on their experiences of spending time with families, being one human being to another, and letting them know “I’m here to support you” (Stacey).</w:t>
                  </w:r>
                </w:p>
                <w:p w14:paraId="2E48A861" w14:textId="77777777" w:rsidR="0046017D" w:rsidRDefault="0046017D" w:rsidP="008740B1">
                  <w:pPr>
                    <w:spacing w:after="0"/>
                    <w:rPr>
                      <w:rFonts w:ascii="Arial" w:hAnsi="Arial" w:cs="Arial"/>
                      <w:b/>
                      <w:sz w:val="24"/>
                    </w:rPr>
                  </w:pPr>
                </w:p>
                <w:p w14:paraId="34705FD7" w14:textId="77777777" w:rsidR="0046017D" w:rsidRPr="009436CD"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“when parents feel that we're really wanting to support them… that scariness sort of like starts to go away a bit and they see it as….. children's services can be helpful and can be supportive” (Natalie)</w:t>
                  </w:r>
                </w:p>
                <w:p w14:paraId="56198356" w14:textId="77777777" w:rsidR="0046017D" w:rsidRPr="00C452BD" w:rsidRDefault="0046017D" w:rsidP="00421F93">
                  <w:pPr>
                    <w:pStyle w:val="ListParagraph"/>
                    <w:numPr>
                      <w:ilvl w:val="0"/>
                      <w:numId w:val="35"/>
                    </w:numPr>
                    <w:spacing w:after="0"/>
                    <w:rPr>
                      <w:rFonts w:ascii="Arial" w:hAnsi="Arial" w:cs="Arial"/>
                      <w:b/>
                      <w:sz w:val="24"/>
                      <w:szCs w:val="24"/>
                    </w:rPr>
                  </w:pPr>
                  <w:r w:rsidRPr="009436CD">
                    <w:rPr>
                      <w:rFonts w:ascii="Arial" w:hAnsi="Arial" w:cs="Arial"/>
                      <w:b/>
                      <w:sz w:val="24"/>
                      <w:szCs w:val="24"/>
                    </w:rPr>
                    <w:t>Shared understanding and empathy</w:t>
                  </w:r>
                </w:p>
                <w:p w14:paraId="2BD057FB" w14:textId="77777777" w:rsidR="0046017D" w:rsidRPr="00C452BD" w:rsidRDefault="0046017D" w:rsidP="008740B1">
                  <w:pPr>
                    <w:spacing w:line="360" w:lineRule="auto"/>
                    <w:rPr>
                      <w:rFonts w:ascii="Arial" w:hAnsi="Arial" w:cs="Arial"/>
                      <w:sz w:val="24"/>
                      <w:szCs w:val="24"/>
                    </w:rPr>
                  </w:pPr>
                  <w:r w:rsidRPr="009436CD">
                    <w:rPr>
                      <w:rFonts w:ascii="Arial" w:hAnsi="Arial" w:cs="Arial"/>
                      <w:sz w:val="24"/>
                      <w:szCs w:val="24"/>
                    </w:rPr>
                    <w:t xml:space="preserve">Social workers worked ‘with’ parents by exploring what may have happened to them historically. This resulted in a shared understanding as to the reasons ‘why’ parents may present as they do.  </w:t>
                  </w:r>
                </w:p>
                <w:p w14:paraId="72CBF493" w14:textId="77777777" w:rsidR="0046017D" w:rsidRPr="00FC2EB7" w:rsidRDefault="0046017D" w:rsidP="008740B1">
                  <w:pPr>
                    <w:spacing w:after="0"/>
                    <w:ind w:left="360"/>
                    <w:jc w:val="center"/>
                    <w:rPr>
                      <w:rFonts w:ascii="Arial" w:hAnsi="Arial" w:cs="Arial"/>
                      <w:i/>
                      <w:sz w:val="24"/>
                    </w:rPr>
                  </w:pPr>
                  <w:r w:rsidRPr="00774F06">
                    <w:rPr>
                      <w:rFonts w:ascii="Arial" w:hAnsi="Arial" w:cs="Arial"/>
                      <w:i/>
                      <w:sz w:val="24"/>
                      <w:highlight w:val="lightGray"/>
                    </w:rPr>
                    <w:t>“Instead of just saying. You know, so and so used again [drugs]. It's like, tell me what was happening for you that week…What led you to that? And that's different to the conversations that we would be having before.” (Nicky)</w:t>
                  </w:r>
                </w:p>
                <w:p w14:paraId="157294AE" w14:textId="77777777" w:rsidR="0046017D" w:rsidRPr="009436CD" w:rsidRDefault="0046017D" w:rsidP="008740B1">
                  <w:pPr>
                    <w:spacing w:after="0"/>
                    <w:rPr>
                      <w:rFonts w:ascii="Arial" w:hAnsi="Arial" w:cs="Arial"/>
                      <w:b/>
                      <w:sz w:val="24"/>
                    </w:rPr>
                  </w:pPr>
                </w:p>
                <w:p w14:paraId="67BE92A1" w14:textId="77777777" w:rsidR="0046017D" w:rsidRPr="009436CD" w:rsidRDefault="0046017D" w:rsidP="00421F93">
                  <w:pPr>
                    <w:pStyle w:val="ListParagraph"/>
                    <w:numPr>
                      <w:ilvl w:val="0"/>
                      <w:numId w:val="35"/>
                    </w:numPr>
                    <w:spacing w:after="0"/>
                    <w:rPr>
                      <w:rFonts w:ascii="Arial" w:hAnsi="Arial" w:cs="Arial"/>
                      <w:b/>
                      <w:sz w:val="24"/>
                      <w:szCs w:val="24"/>
                    </w:rPr>
                  </w:pPr>
                  <w:r w:rsidRPr="009436CD">
                    <w:rPr>
                      <w:rFonts w:ascii="Arial" w:hAnsi="Arial" w:cs="Arial"/>
                      <w:b/>
                      <w:sz w:val="24"/>
                      <w:szCs w:val="24"/>
                    </w:rPr>
                    <w:t>Allyship and hopefulness</w:t>
                  </w:r>
                </w:p>
                <w:p w14:paraId="150C05E7" w14:textId="26ECE270" w:rsidR="0046017D" w:rsidRDefault="0046017D" w:rsidP="008740B1">
                  <w:pPr>
                    <w:spacing w:after="0"/>
                    <w:rPr>
                      <w:rFonts w:ascii="Arial" w:hAnsi="Arial" w:cs="Arial"/>
                      <w:sz w:val="24"/>
                      <w:szCs w:val="24"/>
                    </w:rPr>
                  </w:pPr>
                  <w:r w:rsidRPr="00C452BD">
                    <w:rPr>
                      <w:rFonts w:ascii="Arial" w:hAnsi="Arial" w:cs="Arial"/>
                      <w:sz w:val="24"/>
                      <w:szCs w:val="24"/>
                    </w:rPr>
                    <w:t>Participants reflected on feeling trusted by parents that they were not there for the sole purpose of removing children and instead felt hopeful in being able to provide help.</w:t>
                  </w:r>
                  <w:r w:rsidR="00247FBA">
                    <w:rPr>
                      <w:rFonts w:ascii="Arial" w:hAnsi="Arial" w:cs="Arial"/>
                      <w:sz w:val="24"/>
                      <w:szCs w:val="24"/>
                    </w:rPr>
                    <w:t xml:space="preserve"> There was a new sense of shared humanity between social workers and families. </w:t>
                  </w:r>
                </w:p>
                <w:p w14:paraId="094B397A" w14:textId="77777777" w:rsidR="0046017D" w:rsidRDefault="0046017D" w:rsidP="008740B1">
                  <w:pPr>
                    <w:spacing w:after="0"/>
                    <w:rPr>
                      <w:rFonts w:ascii="Arial" w:hAnsi="Arial" w:cs="Arial"/>
                      <w:sz w:val="24"/>
                      <w:szCs w:val="24"/>
                    </w:rPr>
                  </w:pPr>
                </w:p>
                <w:p w14:paraId="25E8A688" w14:textId="77777777" w:rsidR="0046017D" w:rsidRPr="00774F06" w:rsidRDefault="0046017D" w:rsidP="008740B1">
                  <w:pPr>
                    <w:spacing w:line="360" w:lineRule="auto"/>
                    <w:ind w:left="720"/>
                    <w:jc w:val="center"/>
                    <w:rPr>
                      <w:rFonts w:ascii="Arial" w:hAnsi="Arial" w:cs="Arial"/>
                      <w:i/>
                      <w:sz w:val="24"/>
                      <w:szCs w:val="24"/>
                      <w:highlight w:val="lightGray"/>
                    </w:rPr>
                  </w:pPr>
                  <w:r w:rsidRPr="00774F06">
                    <w:rPr>
                      <w:rFonts w:ascii="Arial" w:hAnsi="Arial" w:cs="Arial"/>
                      <w:i/>
                      <w:sz w:val="24"/>
                      <w:szCs w:val="24"/>
                      <w:highlight w:val="lightGray"/>
                    </w:rPr>
                    <w:t>“I think it does help build relationships, which of course helps with managing risk because they're more likely to be open…and listen to you and not think that you're against them …” (Kelly)</w:t>
                  </w:r>
                </w:p>
                <w:p w14:paraId="6949857F" w14:textId="77777777" w:rsidR="0046017D" w:rsidRPr="008D5B61"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 It's about helping families to understand that in life we all, professionals as well, have lives that go like that…” **gestured up and down with hands** (Nicky)</w:t>
                  </w:r>
                </w:p>
                <w:p w14:paraId="44934E06" w14:textId="77777777" w:rsidR="0046017D" w:rsidRDefault="0046017D" w:rsidP="008740B1">
                  <w:pPr>
                    <w:spacing w:after="0"/>
                    <w:rPr>
                      <w:rFonts w:ascii="Arial" w:hAnsi="Arial" w:cs="Arial"/>
                      <w:sz w:val="24"/>
                      <w:szCs w:val="24"/>
                    </w:rPr>
                  </w:pPr>
                </w:p>
                <w:p w14:paraId="622523CE" w14:textId="77777777" w:rsidR="0046017D" w:rsidRPr="0008654E" w:rsidRDefault="0046017D" w:rsidP="008740B1">
                  <w:pPr>
                    <w:spacing w:after="0"/>
                    <w:rPr>
                      <w:rFonts w:ascii="Arial" w:hAnsi="Arial" w:cs="Arial"/>
                      <w:b/>
                      <w:sz w:val="24"/>
                    </w:rPr>
                  </w:pPr>
                </w:p>
                <w:p w14:paraId="45DB77B1" w14:textId="77777777" w:rsidR="0046017D" w:rsidRPr="0008654E" w:rsidRDefault="0046017D" w:rsidP="008740B1">
                  <w:pPr>
                    <w:spacing w:after="0"/>
                    <w:rPr>
                      <w:rFonts w:ascii="Arial" w:hAnsi="Arial" w:cs="Arial"/>
                      <w:b/>
                      <w:sz w:val="24"/>
                    </w:rPr>
                  </w:pPr>
                </w:p>
                <w:p w14:paraId="0F8BA3AF" w14:textId="77777777" w:rsidR="0046017D" w:rsidRPr="005E75A0" w:rsidRDefault="0046017D" w:rsidP="008740B1">
                  <w:pPr>
                    <w:spacing w:after="0"/>
                    <w:rPr>
                      <w:rFonts w:ascii="Arial" w:hAnsi="Arial" w:cs="Arial"/>
                      <w:iCs/>
                      <w:sz w:val="32"/>
                      <w:szCs w:val="32"/>
                    </w:rPr>
                  </w:pPr>
                </w:p>
              </w:txbxContent>
            </v:textbox>
            <w10:wrap type="square" anchorx="margin" anchory="margin"/>
          </v:shape>
        </w:pict>
      </w:r>
    </w:p>
    <w:p w14:paraId="5C4C080A" w14:textId="4F6F8879" w:rsidR="008740B1" w:rsidRPr="00A52A85" w:rsidRDefault="00000000" w:rsidP="008740B1">
      <w:pPr>
        <w:rPr>
          <w:rFonts w:ascii="Arial" w:hAnsi="Arial" w:cs="Arial"/>
          <w:b/>
          <w:color w:val="000000" w:themeColor="text1"/>
          <w:sz w:val="24"/>
          <w:szCs w:val="24"/>
        </w:rPr>
      </w:pPr>
      <w:r>
        <w:rPr>
          <w:noProof/>
        </w:rPr>
        <w:lastRenderedPageBreak/>
        <w:pict w14:anchorId="337D85CF">
          <v:shape id="_x0000_s2070" type="#_x0000_t185" style="position:absolute;margin-left:-48.25pt;margin-top:-37.6pt;width:556.7pt;height:686.15pt;z-index:25171562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" o:allowincell="f" adj="1739" fillcolor="#943634" strokecolor="#2e75b6" strokeweight="3pt">
            <v:shadow color="#5d7035" offset="1pt,1pt"/>
            <v:textbox inset="3.6pt,,3.6pt">
              <w:txbxContent>
                <w:p w14:paraId="2B3217AD" w14:textId="77777777" w:rsidR="0046017D" w:rsidRDefault="0046017D" w:rsidP="008740B1">
                  <w:pPr>
                    <w:spacing w:after="0"/>
                    <w:rPr>
                      <w:rFonts w:ascii="Arial" w:hAnsi="Arial" w:cs="Arial"/>
                      <w:b/>
                      <w:sz w:val="24"/>
                    </w:rPr>
                  </w:pPr>
                  <w:r w:rsidRPr="0008654E">
                    <w:rPr>
                      <w:rFonts w:ascii="Arial" w:hAnsi="Arial" w:cs="Arial"/>
                      <w:b/>
                      <w:sz w:val="24"/>
                    </w:rPr>
                    <w:t>Group theme 2:</w:t>
                  </w:r>
                  <w:r>
                    <w:rPr>
                      <w:rFonts w:ascii="Arial" w:hAnsi="Arial" w:cs="Arial"/>
                      <w:b/>
                      <w:sz w:val="24"/>
                    </w:rPr>
                    <w:t xml:space="preserve"> Feeling held and protected </w:t>
                  </w:r>
                </w:p>
                <w:p w14:paraId="3BC31A7F" w14:textId="77777777" w:rsidR="0046017D" w:rsidRPr="008D5B61" w:rsidRDefault="0046017D" w:rsidP="008740B1">
                  <w:pPr>
                    <w:spacing w:line="360" w:lineRule="auto"/>
                    <w:rPr>
                      <w:rFonts w:ascii="Arial" w:hAnsi="Arial" w:cs="Arial"/>
                      <w:sz w:val="24"/>
                      <w:szCs w:val="24"/>
                    </w:rPr>
                  </w:pPr>
                  <w:r>
                    <w:rPr>
                      <w:rFonts w:ascii="Arial" w:hAnsi="Arial" w:cs="Arial"/>
                      <w:sz w:val="24"/>
                      <w:szCs w:val="24"/>
                    </w:rPr>
                    <w:t>T</w:t>
                  </w:r>
                  <w:r w:rsidRPr="008D5B61">
                    <w:rPr>
                      <w:rFonts w:ascii="Arial" w:hAnsi="Arial" w:cs="Arial"/>
                      <w:sz w:val="24"/>
                      <w:szCs w:val="24"/>
                    </w:rPr>
                    <w:t xml:space="preserve">he model enabled social workers to feel confident, able to manage frustration and feel less alone, resulting in a sense of safety and protection in their roles. </w:t>
                  </w:r>
                </w:p>
                <w:p w14:paraId="46DC3B06" w14:textId="77777777" w:rsidR="0046017D" w:rsidRDefault="0046017D" w:rsidP="008740B1">
                  <w:pPr>
                    <w:spacing w:after="0"/>
                    <w:rPr>
                      <w:rFonts w:ascii="Arial" w:hAnsi="Arial" w:cs="Arial"/>
                      <w:b/>
                      <w:sz w:val="24"/>
                    </w:rPr>
                  </w:pPr>
                </w:p>
                <w:p w14:paraId="09D13A90" w14:textId="77777777" w:rsidR="0046017D" w:rsidRDefault="0046017D" w:rsidP="008740B1">
                  <w:pPr>
                    <w:spacing w:after="0"/>
                    <w:rPr>
                      <w:rFonts w:ascii="Arial" w:hAnsi="Arial" w:cs="Arial"/>
                      <w:b/>
                      <w:sz w:val="24"/>
                    </w:rPr>
                  </w:pPr>
                  <w:r>
                    <w:rPr>
                      <w:rFonts w:ascii="Arial" w:hAnsi="Arial" w:cs="Arial"/>
                      <w:b/>
                      <w:sz w:val="24"/>
                    </w:rPr>
                    <w:t>Subthemes:</w:t>
                  </w:r>
                </w:p>
                <w:p w14:paraId="3AC05093" w14:textId="77777777" w:rsidR="0046017D" w:rsidRPr="00ED669B" w:rsidRDefault="0046017D" w:rsidP="00421F93">
                  <w:pPr>
                    <w:pStyle w:val="ListParagraph"/>
                    <w:numPr>
                      <w:ilvl w:val="0"/>
                      <w:numId w:val="36"/>
                    </w:numPr>
                    <w:spacing w:after="0"/>
                    <w:rPr>
                      <w:rFonts w:ascii="Arial" w:hAnsi="Arial" w:cs="Arial"/>
                      <w:b/>
                      <w:sz w:val="24"/>
                      <w:szCs w:val="24"/>
                    </w:rPr>
                  </w:pPr>
                  <w:r w:rsidRPr="00ED669B">
                    <w:rPr>
                      <w:rFonts w:ascii="Arial" w:hAnsi="Arial" w:cs="Arial"/>
                      <w:b/>
                      <w:sz w:val="24"/>
                      <w:szCs w:val="24"/>
                    </w:rPr>
                    <w:t>Feeling confident and empowered</w:t>
                  </w:r>
                </w:p>
                <w:p w14:paraId="7EDFDBF5" w14:textId="77777777" w:rsidR="0046017D" w:rsidRPr="000117A7" w:rsidRDefault="0046017D" w:rsidP="008740B1">
                  <w:pPr>
                    <w:spacing w:line="360" w:lineRule="auto"/>
                    <w:rPr>
                      <w:rFonts w:ascii="Arial" w:hAnsi="Arial" w:cs="Arial"/>
                      <w:sz w:val="24"/>
                      <w:szCs w:val="24"/>
                    </w:rPr>
                  </w:pPr>
                  <w:r w:rsidRPr="000117A7">
                    <w:rPr>
                      <w:rFonts w:ascii="Arial" w:hAnsi="Arial" w:cs="Arial"/>
                      <w:sz w:val="24"/>
                      <w:szCs w:val="24"/>
                    </w:rPr>
                    <w:t xml:space="preserve">Social workers felt that the model enabled them to feel confident in knowing they were meeting families’ needs and keeping children safe. </w:t>
                  </w:r>
                </w:p>
                <w:p w14:paraId="6D064DEC" w14:textId="77777777" w:rsidR="0046017D" w:rsidRPr="000117A7" w:rsidRDefault="0046017D" w:rsidP="008740B1">
                  <w:pPr>
                    <w:spacing w:after="0"/>
                    <w:jc w:val="center"/>
                    <w:rPr>
                      <w:rFonts w:ascii="Arial" w:hAnsi="Arial" w:cs="Arial"/>
                      <w:sz w:val="24"/>
                      <w:szCs w:val="24"/>
                    </w:rPr>
                  </w:pPr>
                </w:p>
                <w:p w14:paraId="25E843C2" w14:textId="77777777" w:rsidR="0046017D" w:rsidRDefault="0046017D" w:rsidP="008740B1">
                  <w:pPr>
                    <w:spacing w:line="360" w:lineRule="auto"/>
                    <w:jc w:val="center"/>
                    <w:rPr>
                      <w:rFonts w:ascii="Arial" w:hAnsi="Arial" w:cs="Arial"/>
                      <w:i/>
                      <w:sz w:val="24"/>
                      <w:szCs w:val="24"/>
                    </w:rPr>
                  </w:pPr>
                  <w:r w:rsidRPr="00774F06">
                    <w:rPr>
                      <w:rFonts w:ascii="Arial" w:hAnsi="Arial" w:cs="Arial"/>
                      <w:i/>
                      <w:sz w:val="24"/>
                      <w:szCs w:val="24"/>
                      <w:highlight w:val="lightGray"/>
                    </w:rPr>
                    <w:t>“It was more I was going in with purpose. And it gave like real focus for the family as well as for me” (Natalie)</w:t>
                  </w:r>
                </w:p>
                <w:p w14:paraId="5A7C280A" w14:textId="77777777" w:rsidR="0046017D" w:rsidRPr="009B1FB7"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“Your work is up for scrutiny….It's just so reassuring…. You just know that you're going to be able to back up your report… But also just confident I suppose in the decisions and the recommendations that you're making…”(Natalie)</w:t>
                  </w:r>
                </w:p>
                <w:p w14:paraId="6818FB2C" w14:textId="77777777" w:rsidR="0046017D" w:rsidRPr="00ED669B" w:rsidRDefault="0046017D" w:rsidP="00421F93">
                  <w:pPr>
                    <w:pStyle w:val="ListParagraph"/>
                    <w:numPr>
                      <w:ilvl w:val="0"/>
                      <w:numId w:val="36"/>
                    </w:numPr>
                    <w:spacing w:after="0"/>
                    <w:rPr>
                      <w:rFonts w:ascii="Arial" w:hAnsi="Arial" w:cs="Arial"/>
                      <w:b/>
                      <w:sz w:val="24"/>
                      <w:szCs w:val="24"/>
                    </w:rPr>
                  </w:pPr>
                  <w:r w:rsidRPr="00ED669B">
                    <w:rPr>
                      <w:rFonts w:ascii="Arial" w:hAnsi="Arial" w:cs="Arial"/>
                      <w:b/>
                      <w:sz w:val="24"/>
                      <w:szCs w:val="24"/>
                    </w:rPr>
                    <w:t>Managing frustration/surviving in the role</w:t>
                  </w:r>
                </w:p>
                <w:p w14:paraId="2168A446" w14:textId="77777777" w:rsidR="0046017D" w:rsidRDefault="0046017D" w:rsidP="008740B1">
                  <w:pPr>
                    <w:spacing w:line="360" w:lineRule="auto"/>
                    <w:rPr>
                      <w:rFonts w:ascii="Arial" w:hAnsi="Arial" w:cs="Arial"/>
                      <w:sz w:val="24"/>
                      <w:szCs w:val="24"/>
                    </w:rPr>
                  </w:pPr>
                  <w:r w:rsidRPr="009B1FB7">
                    <w:rPr>
                      <w:rFonts w:ascii="Arial" w:hAnsi="Arial" w:cs="Arial"/>
                      <w:sz w:val="24"/>
                      <w:szCs w:val="24"/>
                    </w:rPr>
                    <w:t xml:space="preserve">The adult workers and group supervision appeared to be vital in supporting participants to manage stuck points and feel able to ‘survive in the role’. </w:t>
                  </w:r>
                </w:p>
                <w:p w14:paraId="4672CA60" w14:textId="77777777" w:rsidR="0046017D" w:rsidRPr="008D5B61"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“If I was to be honest in myself, I found myself getting internally frustrated with this mum. It was so helpful to be able to sit amongst professionals in that field. So mental health workers..and for them to educate me in respect of parents with EUPD” (Emotionally Unstable Personality Disorder) (Shona).</w:t>
                  </w:r>
                </w:p>
                <w:p w14:paraId="3CCAA083" w14:textId="77777777" w:rsidR="0046017D" w:rsidRPr="00ED669B" w:rsidRDefault="0046017D" w:rsidP="008740B1">
                  <w:pPr>
                    <w:spacing w:after="0"/>
                    <w:rPr>
                      <w:rFonts w:ascii="Arial" w:hAnsi="Arial" w:cs="Arial"/>
                      <w:b/>
                      <w:sz w:val="24"/>
                    </w:rPr>
                  </w:pPr>
                </w:p>
                <w:p w14:paraId="447CA10C" w14:textId="77777777" w:rsidR="0046017D" w:rsidRPr="00ED669B" w:rsidRDefault="0046017D" w:rsidP="00421F93">
                  <w:pPr>
                    <w:pStyle w:val="ListParagraph"/>
                    <w:numPr>
                      <w:ilvl w:val="0"/>
                      <w:numId w:val="36"/>
                    </w:numPr>
                    <w:rPr>
                      <w:rFonts w:ascii="Arial" w:hAnsi="Arial" w:cs="Arial"/>
                      <w:b/>
                      <w:sz w:val="24"/>
                      <w:szCs w:val="24"/>
                    </w:rPr>
                  </w:pPr>
                  <w:r w:rsidRPr="00ED669B">
                    <w:rPr>
                      <w:rFonts w:ascii="Arial" w:hAnsi="Arial" w:cs="Arial"/>
                      <w:b/>
                      <w:sz w:val="24"/>
                      <w:szCs w:val="24"/>
                    </w:rPr>
                    <w:t>Less alone: Safe uncertainty</w:t>
                  </w:r>
                </w:p>
                <w:p w14:paraId="7C3B32EE" w14:textId="77777777" w:rsidR="0046017D" w:rsidRDefault="0046017D" w:rsidP="008740B1">
                  <w:pPr>
                    <w:spacing w:line="360" w:lineRule="auto"/>
                    <w:rPr>
                      <w:rFonts w:ascii="Arial" w:hAnsi="Arial" w:cs="Arial"/>
                      <w:sz w:val="24"/>
                      <w:szCs w:val="24"/>
                    </w:rPr>
                  </w:pPr>
                  <w:r w:rsidRPr="00ED669B">
                    <w:rPr>
                      <w:rFonts w:ascii="Arial" w:hAnsi="Arial" w:cs="Arial"/>
                      <w:sz w:val="24"/>
                      <w:szCs w:val="24"/>
                    </w:rPr>
                    <w:t>All of the participants referred to how the model allows them to share responsibility with other professionals, allowing them to feel safer in managing risk in uncertain situations.</w:t>
                  </w:r>
                </w:p>
                <w:p w14:paraId="061DD20B" w14:textId="77777777" w:rsidR="0046017D" w:rsidRPr="008D5B61" w:rsidRDefault="0046017D" w:rsidP="008740B1">
                  <w:pPr>
                    <w:spacing w:line="360" w:lineRule="auto"/>
                    <w:ind w:left="720"/>
                    <w:jc w:val="center"/>
                    <w:rPr>
                      <w:rFonts w:ascii="Arial" w:hAnsi="Arial" w:cs="Arial"/>
                      <w:i/>
                      <w:color w:val="000000" w:themeColor="text1"/>
                      <w:sz w:val="24"/>
                      <w:szCs w:val="24"/>
                    </w:rPr>
                  </w:pPr>
                  <w:r w:rsidRPr="00774F06">
                    <w:rPr>
                      <w:rFonts w:ascii="Arial" w:hAnsi="Arial" w:cs="Arial"/>
                      <w:i/>
                      <w:color w:val="000000" w:themeColor="text1"/>
                      <w:sz w:val="24"/>
                      <w:szCs w:val="24"/>
                      <w:highlight w:val="lightGray"/>
                    </w:rPr>
                    <w:t>“… Everyone's responsible for safeguarding. I felt that within the family safeguarding. I wasn't the only one within the department that had eyes on the family...”(Shona)</w:t>
                  </w:r>
                </w:p>
                <w:p w14:paraId="410FB3F5" w14:textId="77777777" w:rsidR="0046017D" w:rsidRPr="00ED669B" w:rsidRDefault="0046017D" w:rsidP="008740B1">
                  <w:pPr>
                    <w:spacing w:line="360" w:lineRule="auto"/>
                    <w:rPr>
                      <w:rFonts w:ascii="Arial" w:hAnsi="Arial" w:cs="Arial"/>
                      <w:sz w:val="24"/>
                      <w:szCs w:val="24"/>
                    </w:rPr>
                  </w:pPr>
                </w:p>
                <w:p w14:paraId="12778E2E" w14:textId="77777777" w:rsidR="0046017D" w:rsidRPr="00ED669B" w:rsidRDefault="0046017D" w:rsidP="008740B1">
                  <w:pPr>
                    <w:rPr>
                      <w:rFonts w:ascii="Arial" w:hAnsi="Arial" w:cs="Arial"/>
                      <w:sz w:val="24"/>
                      <w:szCs w:val="24"/>
                    </w:rPr>
                  </w:pPr>
                </w:p>
                <w:p w14:paraId="0F963BD4" w14:textId="77777777" w:rsidR="0046017D" w:rsidRPr="004503DE" w:rsidRDefault="0046017D" w:rsidP="008740B1">
                  <w:pPr>
                    <w:spacing w:after="0"/>
                    <w:jc w:val="center"/>
                    <w:rPr>
                      <w:rFonts w:ascii="Arial" w:hAnsi="Arial" w:cs="Arial"/>
                      <w:iCs/>
                      <w:sz w:val="32"/>
                      <w:szCs w:val="32"/>
                    </w:rPr>
                  </w:pPr>
                  <w:r>
                    <w:rPr>
                      <w:rFonts w:ascii="Arial" w:hAnsi="Arial" w:cs="Arial"/>
                      <w:iCs/>
                      <w:sz w:val="32"/>
                      <w:szCs w:val="32"/>
                    </w:rPr>
                    <w:t xml:space="preserve"> </w:t>
                  </w:r>
                </w:p>
              </w:txbxContent>
            </v:textbox>
            <w10:wrap type="square" anchorx="margin" anchory="margin"/>
          </v:shape>
        </w:pict>
      </w:r>
    </w:p>
    <w:p w14:paraId="6BDD533A" w14:textId="77777777" w:rsidR="008740B1" w:rsidRPr="00A52A85" w:rsidRDefault="008740B1" w:rsidP="008740B1">
      <w:pPr>
        <w:rPr>
          <w:rFonts w:ascii="Arial" w:hAnsi="Arial" w:cs="Arial"/>
          <w:b/>
          <w:color w:val="000000" w:themeColor="text1"/>
          <w:sz w:val="24"/>
          <w:szCs w:val="24"/>
        </w:rPr>
      </w:pPr>
    </w:p>
    <w:p w14:paraId="24CED1FB" w14:textId="361A512F" w:rsidR="008740B1" w:rsidRPr="00A52A85" w:rsidRDefault="00000000" w:rsidP="008740B1">
      <w:pPr>
        <w:rPr>
          <w:rFonts w:ascii="Arial" w:hAnsi="Arial" w:cs="Arial"/>
          <w:b/>
          <w:color w:val="000000" w:themeColor="text1"/>
          <w:sz w:val="24"/>
          <w:szCs w:val="24"/>
        </w:rPr>
      </w:pPr>
      <w:r>
        <w:rPr>
          <w:noProof/>
        </w:rPr>
        <w:lastRenderedPageBreak/>
        <w:pict w14:anchorId="48EA9765">
          <v:shape id="_x0000_s2069" type="#_x0000_t185" style="position:absolute;margin-left:-64.5pt;margin-top:-.3pt;width:573.45pt;height:694.85pt;z-index:2517166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" o:allowincell="f" adj="1739" fillcolor="#943634" strokecolor="#2e75b6" strokeweight="3pt">
            <v:shadow color="#5d7035" offset="1pt,1pt"/>
            <v:textbox inset="3.6pt,,3.6pt">
              <w:txbxContent>
                <w:p w14:paraId="3EB788AA" w14:textId="77777777" w:rsidR="0046017D" w:rsidRDefault="0046017D" w:rsidP="008740B1">
                  <w:pPr>
                    <w:spacing w:line="360" w:lineRule="auto"/>
                    <w:rPr>
                      <w:rFonts w:ascii="Arial" w:hAnsi="Arial" w:cs="Arial"/>
                      <w:b/>
                      <w:sz w:val="24"/>
                      <w:szCs w:val="24"/>
                    </w:rPr>
                  </w:pPr>
                  <w:r>
                    <w:rPr>
                      <w:rFonts w:ascii="Arial" w:hAnsi="Arial" w:cs="Arial"/>
                      <w:iCs/>
                      <w:sz w:val="32"/>
                      <w:szCs w:val="32"/>
                    </w:rPr>
                    <w:t xml:space="preserve"> </w:t>
                  </w:r>
                  <w:r w:rsidRPr="0000523A">
                    <w:rPr>
                      <w:rFonts w:ascii="Arial" w:hAnsi="Arial" w:cs="Arial"/>
                      <w:b/>
                      <w:sz w:val="24"/>
                    </w:rPr>
                    <w:t>Group theme 3:</w:t>
                  </w:r>
                  <w:r w:rsidRPr="0000523A">
                    <w:rPr>
                      <w:rFonts w:ascii="Arial" w:hAnsi="Arial" w:cs="Arial"/>
                      <w:b/>
                      <w:sz w:val="24"/>
                      <w:szCs w:val="24"/>
                    </w:rPr>
                    <w:t xml:space="preserve"> We’re breaking at the seams</w:t>
                  </w:r>
                </w:p>
                <w:p w14:paraId="2202A771" w14:textId="4734A8EE" w:rsidR="0046017D" w:rsidRPr="0000523A" w:rsidRDefault="0046017D" w:rsidP="008740B1">
                  <w:pPr>
                    <w:spacing w:line="360" w:lineRule="auto"/>
                    <w:rPr>
                      <w:rFonts w:ascii="Arial" w:hAnsi="Arial" w:cs="Arial"/>
                      <w:b/>
                      <w:sz w:val="24"/>
                      <w:szCs w:val="24"/>
                    </w:rPr>
                  </w:pPr>
                  <w:r>
                    <w:rPr>
                      <w:rFonts w:ascii="Arial" w:hAnsi="Arial" w:cs="Arial"/>
                      <w:sz w:val="24"/>
                      <w:szCs w:val="24"/>
                    </w:rPr>
                    <w:t>S</w:t>
                  </w:r>
                  <w:r w:rsidRPr="008D5B61">
                    <w:rPr>
                      <w:rFonts w:ascii="Arial" w:hAnsi="Arial" w:cs="Arial"/>
                      <w:sz w:val="24"/>
                      <w:szCs w:val="24"/>
                    </w:rPr>
                    <w:t>ince the Covid-19 pandemic the rise in service demands were beyond service resource resulting in a shift to how social workers experienced working within the Family Safeguarding Model. This seemed to occur alongside high staff turnover, resulting in the model becoming more ‘diluted’ (Nicky) and challenging to apply. Social workers described feeling unappreciated, alone and the sense they were letting families down in their roles. Thus, the implications of increasing caseloads meant their experiences of the framework shifted from what was previously experienced as a protective framework that enabled hope to one of feeling powerless and unappreciated</w:t>
                  </w:r>
                  <w:r w:rsidR="00247FBA">
                    <w:rPr>
                      <w:rFonts w:ascii="Arial" w:hAnsi="Arial" w:cs="Arial"/>
                      <w:sz w:val="24"/>
                      <w:szCs w:val="24"/>
                    </w:rPr>
                    <w:t xml:space="preserve">. There was also a duality in generally feeling ‘held’ by the model but simultaneously feeling the day-to-day pressures of the reality of social work in child safeguarding settings. </w:t>
                  </w:r>
                </w:p>
                <w:p w14:paraId="5ADE710B" w14:textId="77777777" w:rsidR="0046017D" w:rsidRDefault="0046017D" w:rsidP="008740B1">
                  <w:pPr>
                    <w:spacing w:after="0"/>
                    <w:rPr>
                      <w:rFonts w:ascii="Arial" w:hAnsi="Arial" w:cs="Arial"/>
                      <w:b/>
                      <w:sz w:val="24"/>
                    </w:rPr>
                  </w:pPr>
                  <w:r>
                    <w:rPr>
                      <w:rFonts w:ascii="Arial" w:hAnsi="Arial" w:cs="Arial"/>
                      <w:b/>
                      <w:sz w:val="24"/>
                    </w:rPr>
                    <w:t>Subthemes:</w:t>
                  </w:r>
                </w:p>
                <w:p w14:paraId="22A3886B" w14:textId="77777777" w:rsidR="0046017D" w:rsidRDefault="0046017D" w:rsidP="00421F93">
                  <w:pPr>
                    <w:pStyle w:val="ListParagraph"/>
                    <w:numPr>
                      <w:ilvl w:val="0"/>
                      <w:numId w:val="37"/>
                    </w:numPr>
                    <w:spacing w:after="0"/>
                    <w:rPr>
                      <w:rFonts w:ascii="Arial" w:hAnsi="Arial" w:cs="Arial"/>
                      <w:sz w:val="24"/>
                      <w:szCs w:val="24"/>
                    </w:rPr>
                  </w:pPr>
                  <w:r w:rsidRPr="006403EB">
                    <w:rPr>
                      <w:rFonts w:ascii="Arial" w:hAnsi="Arial" w:cs="Arial"/>
                      <w:sz w:val="24"/>
                      <w:szCs w:val="24"/>
                    </w:rPr>
                    <w:t>Unappreciated: not good enough</w:t>
                  </w:r>
                </w:p>
                <w:p w14:paraId="76B5270B" w14:textId="77777777" w:rsidR="0046017D" w:rsidRPr="006403EB" w:rsidRDefault="0046017D" w:rsidP="008740B1">
                  <w:pPr>
                    <w:spacing w:line="360" w:lineRule="auto"/>
                    <w:rPr>
                      <w:rFonts w:ascii="Arial" w:hAnsi="Arial" w:cs="Arial"/>
                      <w:sz w:val="24"/>
                      <w:szCs w:val="24"/>
                    </w:rPr>
                  </w:pPr>
                  <w:r w:rsidRPr="006403EB">
                    <w:rPr>
                      <w:rFonts w:ascii="Arial" w:hAnsi="Arial" w:cs="Arial"/>
                      <w:sz w:val="24"/>
                      <w:szCs w:val="24"/>
                    </w:rPr>
                    <w:t>Increasing caseloads resulted in social workers feeling as through they were having unrealistic expectations placed on them.</w:t>
                  </w:r>
                </w:p>
                <w:p w14:paraId="1EA7B75A" w14:textId="77777777" w:rsidR="0046017D" w:rsidRDefault="0046017D" w:rsidP="008740B1">
                  <w:pPr>
                    <w:spacing w:after="0"/>
                    <w:jc w:val="center"/>
                    <w:rPr>
                      <w:rFonts w:ascii="Arial" w:hAnsi="Arial" w:cs="Arial"/>
                      <w:b/>
                      <w:sz w:val="24"/>
                    </w:rPr>
                  </w:pPr>
                </w:p>
                <w:p w14:paraId="2331AFF8" w14:textId="77777777" w:rsidR="0046017D" w:rsidRPr="00774F06" w:rsidRDefault="0046017D" w:rsidP="008740B1">
                  <w:pPr>
                    <w:spacing w:line="360" w:lineRule="auto"/>
                    <w:ind w:firstLine="720"/>
                    <w:jc w:val="center"/>
                    <w:rPr>
                      <w:rFonts w:ascii="Arial" w:hAnsi="Arial" w:cs="Arial"/>
                      <w:i/>
                      <w:sz w:val="24"/>
                      <w:szCs w:val="24"/>
                      <w:highlight w:val="lightGray"/>
                    </w:rPr>
                  </w:pPr>
                  <w:r w:rsidRPr="00774F06">
                    <w:rPr>
                      <w:rFonts w:ascii="Arial" w:hAnsi="Arial" w:cs="Arial"/>
                      <w:i/>
                      <w:sz w:val="24"/>
                      <w:szCs w:val="24"/>
                      <w:highlight w:val="lightGray"/>
                    </w:rPr>
                    <w:t>“…it almost feels like nothing we do is ever, like good enough” (Natalie)</w:t>
                  </w:r>
                </w:p>
                <w:p w14:paraId="44388061" w14:textId="77777777" w:rsidR="0046017D" w:rsidRPr="006403EB"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“…if my caseload was halved, definitely could do it but you know when, when you're just putting out fires all the time. The parenting modules, they fall by the wayside”. (Kelly)</w:t>
                  </w:r>
                </w:p>
                <w:p w14:paraId="46A1E76C" w14:textId="77777777" w:rsidR="0046017D" w:rsidRPr="006403EB" w:rsidRDefault="0046017D" w:rsidP="00421F93">
                  <w:pPr>
                    <w:pStyle w:val="ListParagraph"/>
                    <w:numPr>
                      <w:ilvl w:val="0"/>
                      <w:numId w:val="37"/>
                    </w:numPr>
                    <w:spacing w:after="0"/>
                    <w:rPr>
                      <w:rFonts w:ascii="Arial" w:hAnsi="Arial" w:cs="Arial"/>
                      <w:sz w:val="24"/>
                      <w:szCs w:val="24"/>
                    </w:rPr>
                  </w:pPr>
                  <w:r w:rsidRPr="006403EB">
                    <w:rPr>
                      <w:rFonts w:ascii="Arial" w:hAnsi="Arial" w:cs="Arial"/>
                      <w:sz w:val="24"/>
                      <w:szCs w:val="24"/>
                    </w:rPr>
                    <w:t>Letting families down: powerlessness</w:t>
                  </w:r>
                </w:p>
                <w:p w14:paraId="4C380070" w14:textId="77777777" w:rsidR="0046017D" w:rsidRPr="006403EB" w:rsidRDefault="0046017D" w:rsidP="008740B1">
                  <w:pPr>
                    <w:spacing w:line="360" w:lineRule="auto"/>
                    <w:rPr>
                      <w:rFonts w:ascii="Arial" w:hAnsi="Arial" w:cs="Arial"/>
                      <w:sz w:val="24"/>
                      <w:szCs w:val="24"/>
                    </w:rPr>
                  </w:pPr>
                  <w:r w:rsidRPr="006403EB">
                    <w:rPr>
                      <w:rFonts w:ascii="Arial" w:hAnsi="Arial" w:cs="Arial"/>
                      <w:sz w:val="24"/>
                      <w:szCs w:val="24"/>
                    </w:rPr>
                    <w:t xml:space="preserve">The increasing caseloads, longer waitlists and lack of resources were impacting on how much of a difference social workers felt they could make to families. With some referencing that pivotal points of change were now being missed. </w:t>
                  </w:r>
                </w:p>
                <w:p w14:paraId="1B75993D" w14:textId="77777777" w:rsidR="0046017D" w:rsidRPr="00774F06" w:rsidRDefault="0046017D" w:rsidP="008740B1">
                  <w:pPr>
                    <w:spacing w:line="360" w:lineRule="auto"/>
                    <w:ind w:left="720"/>
                    <w:jc w:val="center"/>
                    <w:rPr>
                      <w:rFonts w:ascii="Arial" w:hAnsi="Arial" w:cs="Arial"/>
                      <w:i/>
                      <w:sz w:val="24"/>
                      <w:szCs w:val="24"/>
                      <w:highlight w:val="lightGray"/>
                    </w:rPr>
                  </w:pPr>
                  <w:r w:rsidRPr="00774F06">
                    <w:rPr>
                      <w:rFonts w:ascii="Arial" w:hAnsi="Arial" w:cs="Arial"/>
                      <w:i/>
                      <w:sz w:val="24"/>
                      <w:szCs w:val="24"/>
                      <w:highlight w:val="lightGray"/>
                    </w:rPr>
                    <w:t>“I just worry that by the time that service comes in [adult workers] that point of change is missed.” (Shona)</w:t>
                  </w:r>
                </w:p>
                <w:p w14:paraId="098476C1" w14:textId="77777777" w:rsidR="0046017D" w:rsidRPr="006403EB"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“you're saying they need to do this piece of work and I'm still on the waiting list four months later and you're like, yeah, that is really annoying. And do you know what? I share that with you..”(Natalie).</w:t>
                  </w:r>
                </w:p>
                <w:p w14:paraId="39CC896E" w14:textId="77777777" w:rsidR="0046017D" w:rsidRPr="006403EB" w:rsidRDefault="0046017D" w:rsidP="00421F93">
                  <w:pPr>
                    <w:pStyle w:val="ListParagraph"/>
                    <w:numPr>
                      <w:ilvl w:val="0"/>
                      <w:numId w:val="37"/>
                    </w:numPr>
                    <w:spacing w:after="0"/>
                    <w:rPr>
                      <w:rFonts w:ascii="Arial" w:hAnsi="Arial" w:cs="Arial"/>
                      <w:sz w:val="24"/>
                      <w:szCs w:val="24"/>
                    </w:rPr>
                  </w:pPr>
                  <w:r w:rsidRPr="006403EB">
                    <w:rPr>
                      <w:rFonts w:ascii="Arial" w:hAnsi="Arial" w:cs="Arial"/>
                      <w:sz w:val="24"/>
                      <w:szCs w:val="24"/>
                    </w:rPr>
                    <w:t xml:space="preserve">Professional isolation: feeling alone  </w:t>
                  </w:r>
                </w:p>
                <w:p w14:paraId="76C10717" w14:textId="77777777" w:rsidR="0046017D" w:rsidRPr="006403EB" w:rsidRDefault="0046017D" w:rsidP="008740B1">
                  <w:pPr>
                    <w:spacing w:line="360" w:lineRule="auto"/>
                    <w:rPr>
                      <w:rFonts w:ascii="Arial" w:hAnsi="Arial" w:cs="Arial"/>
                      <w:sz w:val="24"/>
                      <w:szCs w:val="24"/>
                    </w:rPr>
                  </w:pPr>
                  <w:r w:rsidRPr="006403EB">
                    <w:rPr>
                      <w:rFonts w:ascii="Arial" w:hAnsi="Arial" w:cs="Arial"/>
                      <w:sz w:val="24"/>
                      <w:szCs w:val="24"/>
                    </w:rPr>
                    <w:t xml:space="preserve">Participants discussed how recently connections between them and adult workers feel ‘disjointed’, which they felt was primarily due to the adult practitioner services “breaking at the seams” (Shona). </w:t>
                  </w:r>
                </w:p>
                <w:p w14:paraId="6639FE28" w14:textId="77777777" w:rsidR="0046017D" w:rsidRPr="008D5B61" w:rsidRDefault="0046017D" w:rsidP="008740B1">
                  <w:pPr>
                    <w:spacing w:line="360" w:lineRule="auto"/>
                    <w:ind w:left="720"/>
                    <w:jc w:val="center"/>
                    <w:rPr>
                      <w:rFonts w:ascii="Arial" w:hAnsi="Arial" w:cs="Arial"/>
                      <w:i/>
                      <w:sz w:val="24"/>
                      <w:szCs w:val="24"/>
                    </w:rPr>
                  </w:pPr>
                  <w:r w:rsidRPr="00774F06">
                    <w:rPr>
                      <w:rFonts w:ascii="Arial" w:hAnsi="Arial" w:cs="Arial"/>
                      <w:i/>
                      <w:sz w:val="24"/>
                      <w:szCs w:val="24"/>
                      <w:highlight w:val="lightGray"/>
                    </w:rPr>
                    <w:t>“It's really hard to kind of really focus and get them strengths because you're constantly trying to address the risks as a lone worker.” (Shona)</w:t>
                  </w:r>
                </w:p>
                <w:p w14:paraId="59D827A9" w14:textId="77777777" w:rsidR="0046017D" w:rsidRPr="004503DE" w:rsidRDefault="0046017D" w:rsidP="008740B1">
                  <w:pPr>
                    <w:spacing w:after="0"/>
                    <w:jc w:val="center"/>
                    <w:rPr>
                      <w:rFonts w:ascii="Arial" w:hAnsi="Arial" w:cs="Arial"/>
                      <w:iCs/>
                      <w:sz w:val="32"/>
                      <w:szCs w:val="32"/>
                    </w:rPr>
                  </w:pPr>
                </w:p>
              </w:txbxContent>
            </v:textbox>
            <w10:wrap type="square" anchorx="margin" anchory="margin"/>
          </v:shape>
        </w:pict>
      </w:r>
    </w:p>
    <w:p w14:paraId="38535C05" w14:textId="68A49F21" w:rsidR="00310FA6" w:rsidRPr="00A52A85" w:rsidRDefault="00310FA6" w:rsidP="008740B1">
      <w:pPr>
        <w:rPr>
          <w:rFonts w:ascii="Arial" w:hAnsi="Arial" w:cs="Arial"/>
          <w:b/>
          <w:color w:val="000000" w:themeColor="text1"/>
          <w:sz w:val="24"/>
          <w:szCs w:val="24"/>
        </w:rPr>
      </w:pPr>
      <w:r>
        <w:rPr>
          <w:noProof/>
        </w:rPr>
        <w:lastRenderedPageBreak/>
        <w:pict w14:anchorId="57D58305">
          <v:shape id="_x0000_s2067" type="#_x0000_t185" style="position:absolute;margin-left:4.5pt;margin-top:567.75pt;width:588.8pt;height:209.65pt;z-index:251714603;visibility:visible;mso-wrap-distance-left:9pt;mso-wrap-distance-top:0;mso-wrap-distance-right:9pt;mso-wrap-distance-bottom:0;mso-position-horizontal-relative:page;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" o:allowincell="f" adj="1739" fillcolor="#943634" strokecolor="#2e75b6" strokeweight="3pt">
            <v:shadow color="#5d7035" offset="1pt,1pt"/>
            <v:textbox inset="3.6pt,,3.6pt">
              <w:txbxContent>
                <w:p w14:paraId="7772B77F" w14:textId="77777777" w:rsidR="0046017D" w:rsidRPr="00923F2F" w:rsidRDefault="0046017D" w:rsidP="008740B1">
                  <w:pPr>
                    <w:jc w:val="center"/>
                    <w:rPr>
                      <w:rFonts w:ascii="Arial" w:hAnsi="Arial" w:cs="Arial"/>
                      <w:b/>
                      <w:sz w:val="24"/>
                    </w:rPr>
                  </w:pPr>
                  <w:r>
                    <w:rPr>
                      <w:rFonts w:ascii="Arial" w:hAnsi="Arial" w:cs="Arial"/>
                      <w:b/>
                      <w:sz w:val="24"/>
                    </w:rPr>
                    <w:t>Recommendations for future research</w:t>
                  </w:r>
                </w:p>
                <w:p w14:paraId="06F66958" w14:textId="77777777" w:rsidR="0046017D" w:rsidRPr="00950EAF" w:rsidRDefault="0046017D" w:rsidP="00421F93">
                  <w:pPr>
                    <w:pStyle w:val="ListParagraph"/>
                    <w:numPr>
                      <w:ilvl w:val="0"/>
                      <w:numId w:val="39"/>
                    </w:numPr>
                    <w:spacing w:after="0" w:line="360" w:lineRule="auto"/>
                    <w:rPr>
                      <w:rFonts w:ascii="Arial" w:hAnsi="Arial" w:cs="Arial"/>
                      <w:iCs/>
                      <w:sz w:val="32"/>
                      <w:szCs w:val="32"/>
                    </w:rPr>
                  </w:pPr>
                  <w:r w:rsidRPr="00950EAF">
                    <w:rPr>
                      <w:rFonts w:ascii="Arial" w:hAnsi="Arial" w:cs="Arial"/>
                      <w:sz w:val="24"/>
                      <w:szCs w:val="24"/>
                    </w:rPr>
                    <w:t>Recruit social workers across several regions that adopt this approach, to determine whether there are any differences in how this model is experienced across the UK in different contexts.</w:t>
                  </w:r>
                </w:p>
                <w:p w14:paraId="3633FF28" w14:textId="77777777" w:rsidR="0046017D" w:rsidRDefault="0046017D" w:rsidP="008740B1">
                  <w:pPr>
                    <w:pStyle w:val="ListParagraph"/>
                    <w:spacing w:line="360" w:lineRule="auto"/>
                    <w:rPr>
                      <w:rFonts w:ascii="Arial" w:hAnsi="Arial" w:cs="Arial"/>
                      <w:sz w:val="24"/>
                      <w:szCs w:val="24"/>
                    </w:rPr>
                  </w:pPr>
                  <w:r>
                    <w:rPr>
                      <w:rFonts w:ascii="Arial" w:hAnsi="Arial" w:cs="Arial"/>
                      <w:sz w:val="24"/>
                      <w:szCs w:val="24"/>
                    </w:rPr>
                    <w:t>A</w:t>
                  </w:r>
                  <w:r w:rsidRPr="00950EAF">
                    <w:rPr>
                      <w:rFonts w:ascii="Arial" w:hAnsi="Arial" w:cs="Arial"/>
                      <w:sz w:val="24"/>
                      <w:szCs w:val="24"/>
                    </w:rPr>
                    <w:t xml:space="preserve"> comparison of the other Strengthening Family Protecting Children approaches, for example seeing how social workers experience the ‘No Wrong Door’ and ‘Family Valued’ initiatives and how this compares to this study. </w:t>
                  </w:r>
                </w:p>
                <w:p w14:paraId="03D05F20" w14:textId="77777777" w:rsidR="0046017D" w:rsidRDefault="0046017D" w:rsidP="008740B1">
                  <w:pPr>
                    <w:pStyle w:val="ListParagraph"/>
                    <w:spacing w:line="360" w:lineRule="auto"/>
                    <w:rPr>
                      <w:rFonts w:ascii="Arial" w:hAnsi="Arial" w:cs="Arial"/>
                      <w:sz w:val="24"/>
                      <w:szCs w:val="24"/>
                    </w:rPr>
                  </w:pPr>
                </w:p>
                <w:p w14:paraId="6BDE0DF0" w14:textId="77777777" w:rsidR="0046017D" w:rsidRPr="00950EAF" w:rsidRDefault="0046017D" w:rsidP="008740B1">
                  <w:pPr>
                    <w:pStyle w:val="ListParagraph"/>
                    <w:spacing w:line="360" w:lineRule="auto"/>
                    <w:rPr>
                      <w:rFonts w:ascii="Arial" w:hAnsi="Arial" w:cs="Arial"/>
                      <w:sz w:val="24"/>
                      <w:szCs w:val="24"/>
                    </w:rPr>
                  </w:pPr>
                </w:p>
                <w:p w14:paraId="40C99CAF" w14:textId="77777777" w:rsidR="0046017D" w:rsidRPr="00BE1737" w:rsidRDefault="0046017D" w:rsidP="008740B1">
                  <w:pPr>
                    <w:pStyle w:val="ListParagraph"/>
                    <w:spacing w:after="0"/>
                    <w:rPr>
                      <w:rFonts w:ascii="Arial" w:hAnsi="Arial" w:cs="Arial"/>
                      <w:iCs/>
                      <w:sz w:val="32"/>
                      <w:szCs w:val="32"/>
                    </w:rPr>
                  </w:pPr>
                </w:p>
              </w:txbxContent>
            </v:textbox>
            <w10:wrap type="square" anchorx="page" anchory="margin"/>
          </v:shape>
        </w:pict>
      </w:r>
      <w:r>
        <w:rPr>
          <w:noProof/>
        </w:rPr>
        <w:pict w14:anchorId="7D8C39F3">
          <v:shape id="_x0000_s2068" type="#_x0000_t185" style="position:absolute;margin-left:0;margin-top:-20.25pt;width:581.85pt;height:559.6pt;z-index:251713579;visibility:visible;mso-wrap-style:square;mso-width-percent:0;mso-wrap-distance-left:9pt;mso-wrap-distance-top:0;mso-wrap-distance-right:9pt;mso-wrap-distance-bottom:0;mso-position-horizontal:left;mso-position-horizontal-relative:page;mso-position-vertical:absolute;mso-position-vertical-relative:margin;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" o:allowincell="f" adj="1739" fillcolor="#943634" strokecolor="#2e75b6" strokeweight="3pt">
            <v:shadow color="#5d7035" offset="1pt,1pt"/>
            <v:textbox inset="3.6pt,,3.6pt">
              <w:txbxContent>
                <w:p w14:paraId="5CECD2E8" w14:textId="77777777" w:rsidR="0046017D" w:rsidRPr="00BE1737" w:rsidRDefault="0046017D" w:rsidP="008740B1">
                  <w:pPr>
                    <w:jc w:val="center"/>
                    <w:rPr>
                      <w:rFonts w:ascii="Arial" w:hAnsi="Arial" w:cs="Arial"/>
                      <w:b/>
                      <w:sz w:val="32"/>
                      <w:szCs w:val="24"/>
                    </w:rPr>
                  </w:pPr>
                  <w:r w:rsidRPr="00BE1737">
                    <w:rPr>
                      <w:rFonts w:ascii="Arial" w:hAnsi="Arial" w:cs="Arial"/>
                      <w:b/>
                      <w:sz w:val="32"/>
                      <w:szCs w:val="24"/>
                    </w:rPr>
                    <w:t>Implications of the research?</w:t>
                  </w:r>
                </w:p>
                <w:p w14:paraId="0463E49A" w14:textId="72873C51" w:rsidR="0046017D" w:rsidRPr="00BE1737" w:rsidRDefault="0046017D" w:rsidP="00421F93">
                  <w:pPr>
                    <w:pStyle w:val="ListParagraph"/>
                    <w:numPr>
                      <w:ilvl w:val="0"/>
                      <w:numId w:val="38"/>
                    </w:numPr>
                    <w:spacing w:after="0" w:line="360" w:lineRule="auto"/>
                    <w:rPr>
                      <w:rFonts w:ascii="Arial" w:hAnsi="Arial" w:cs="Arial"/>
                      <w:iCs/>
                      <w:sz w:val="24"/>
                      <w:szCs w:val="24"/>
                    </w:rPr>
                  </w:pPr>
                  <w:r w:rsidRPr="00BE1737">
                    <w:rPr>
                      <w:rFonts w:ascii="Arial" w:hAnsi="Arial" w:cs="Arial"/>
                      <w:iCs/>
                      <w:sz w:val="24"/>
                      <w:szCs w:val="24"/>
                    </w:rPr>
                    <w:t>Social workers should have easy access to ‘adult workers’ working under ‘one roof’ as the model inten</w:t>
                  </w:r>
                  <w:r w:rsidR="00247FBA">
                    <w:rPr>
                      <w:rFonts w:ascii="Arial" w:hAnsi="Arial" w:cs="Arial"/>
                      <w:iCs/>
                      <w:sz w:val="24"/>
                      <w:szCs w:val="24"/>
                    </w:rPr>
                    <w:t>ds</w:t>
                  </w:r>
                  <w:r w:rsidRPr="00BE1737">
                    <w:rPr>
                      <w:rFonts w:ascii="Arial" w:hAnsi="Arial" w:cs="Arial"/>
                      <w:iCs/>
                      <w:sz w:val="24"/>
                      <w:szCs w:val="24"/>
                    </w:rPr>
                    <w:t xml:space="preserve">. </w:t>
                  </w:r>
                  <w:r w:rsidRPr="00BE1737">
                    <w:rPr>
                      <w:rFonts w:ascii="Arial" w:hAnsi="Arial" w:cs="Arial"/>
                      <w:sz w:val="24"/>
                      <w:szCs w:val="24"/>
                    </w:rPr>
                    <w:t xml:space="preserve">That physical presence of multi-agency working ‘under one roof’ seemed pivotal in enabling </w:t>
                  </w:r>
                  <w:r w:rsidR="00247FBA">
                    <w:rPr>
                      <w:rFonts w:ascii="Arial" w:hAnsi="Arial" w:cs="Arial"/>
                      <w:sz w:val="24"/>
                      <w:szCs w:val="24"/>
                    </w:rPr>
                    <w:t>a ‘secure base’</w:t>
                  </w:r>
                  <w:r w:rsidRPr="00BE1737">
                    <w:rPr>
                      <w:rFonts w:ascii="Arial" w:hAnsi="Arial" w:cs="Arial"/>
                      <w:sz w:val="24"/>
                      <w:szCs w:val="24"/>
                    </w:rPr>
                    <w:t xml:space="preserve"> and supportive systems for social workers</w:t>
                  </w:r>
                  <w:r w:rsidR="00247FBA">
                    <w:rPr>
                      <w:rFonts w:ascii="Arial" w:hAnsi="Arial" w:cs="Arial"/>
                      <w:sz w:val="24"/>
                      <w:szCs w:val="24"/>
                    </w:rPr>
                    <w:t xml:space="preserve"> to effectively manage risk.</w:t>
                  </w:r>
                </w:p>
                <w:p w14:paraId="0745A504" w14:textId="77777777" w:rsidR="0046017D" w:rsidRPr="00BE1737" w:rsidRDefault="0046017D" w:rsidP="008740B1">
                  <w:pPr>
                    <w:pStyle w:val="ListParagraph"/>
                    <w:spacing w:after="0" w:line="360" w:lineRule="auto"/>
                    <w:rPr>
                      <w:rFonts w:ascii="Arial" w:hAnsi="Arial" w:cs="Arial"/>
                      <w:iCs/>
                      <w:sz w:val="24"/>
                      <w:szCs w:val="24"/>
                    </w:rPr>
                  </w:pPr>
                </w:p>
                <w:p w14:paraId="42A7B73C" w14:textId="03E5E048" w:rsidR="0046017D" w:rsidRDefault="0046017D" w:rsidP="00421F93">
                  <w:pPr>
                    <w:pStyle w:val="ListParagraph"/>
                    <w:numPr>
                      <w:ilvl w:val="0"/>
                      <w:numId w:val="38"/>
                    </w:numPr>
                    <w:spacing w:line="360" w:lineRule="auto"/>
                    <w:rPr>
                      <w:rFonts w:ascii="Arial" w:hAnsi="Arial" w:cs="Arial"/>
                      <w:sz w:val="24"/>
                      <w:szCs w:val="24"/>
                    </w:rPr>
                  </w:pPr>
                  <w:r>
                    <w:rPr>
                      <w:rFonts w:ascii="Arial" w:hAnsi="Arial" w:cs="Arial"/>
                      <w:sz w:val="24"/>
                      <w:szCs w:val="24"/>
                    </w:rPr>
                    <w:t>C</w:t>
                  </w:r>
                  <w:r w:rsidRPr="00BE1737">
                    <w:rPr>
                      <w:rFonts w:ascii="Arial" w:hAnsi="Arial" w:cs="Arial"/>
                      <w:sz w:val="24"/>
                      <w:szCs w:val="24"/>
                    </w:rPr>
                    <w:t>hanges at policy level for more trauma informed care principles to be embedded when completing statutory work, may support with prioritising the time social workers have to sit alongside families</w:t>
                  </w:r>
                  <w:r w:rsidR="00310FA6">
                    <w:rPr>
                      <w:rFonts w:ascii="Arial" w:hAnsi="Arial" w:cs="Arial"/>
                      <w:sz w:val="24"/>
                      <w:szCs w:val="24"/>
                    </w:rPr>
                    <w:t xml:space="preserve"> to build meaningful relationships. </w:t>
                  </w:r>
                </w:p>
                <w:p w14:paraId="0230A2A5" w14:textId="77777777" w:rsidR="0046017D" w:rsidRPr="007C46C3" w:rsidRDefault="0046017D" w:rsidP="007C46C3">
                  <w:pPr>
                    <w:pStyle w:val="ListParagraph"/>
                    <w:rPr>
                      <w:rFonts w:ascii="Arial" w:hAnsi="Arial" w:cs="Arial"/>
                      <w:sz w:val="24"/>
                      <w:szCs w:val="24"/>
                    </w:rPr>
                  </w:pPr>
                </w:p>
                <w:p w14:paraId="2804EC49" w14:textId="77777777" w:rsidR="0046017D" w:rsidRDefault="0046017D" w:rsidP="00421F93">
                  <w:pPr>
                    <w:pStyle w:val="ListParagraph"/>
                    <w:numPr>
                      <w:ilvl w:val="0"/>
                      <w:numId w:val="38"/>
                    </w:numPr>
                    <w:spacing w:line="360" w:lineRule="auto"/>
                    <w:rPr>
                      <w:rFonts w:ascii="Arial" w:hAnsi="Arial" w:cs="Arial"/>
                      <w:sz w:val="24"/>
                      <w:szCs w:val="24"/>
                    </w:rPr>
                  </w:pPr>
                  <w:r w:rsidRPr="00BE1737">
                    <w:rPr>
                      <w:rFonts w:ascii="Arial" w:hAnsi="Arial" w:cs="Arial"/>
                      <w:sz w:val="24"/>
                      <w:szCs w:val="24"/>
                    </w:rPr>
                    <w:t xml:space="preserve">Social workers referenced how </w:t>
                  </w:r>
                  <w:r>
                    <w:rPr>
                      <w:rFonts w:ascii="Arial" w:hAnsi="Arial" w:cs="Arial"/>
                      <w:sz w:val="24"/>
                      <w:szCs w:val="24"/>
                    </w:rPr>
                    <w:t xml:space="preserve">time to reflect with </w:t>
                  </w:r>
                  <w:r w:rsidRPr="00BE1737">
                    <w:rPr>
                      <w:rFonts w:ascii="Arial" w:hAnsi="Arial" w:cs="Arial"/>
                      <w:sz w:val="24"/>
                      <w:szCs w:val="24"/>
                    </w:rPr>
                    <w:t>adult workers was useful in shaping their practice, and thus it would be of benefit for social workers to be provided with regular training on</w:t>
                  </w:r>
                  <w:r>
                    <w:rPr>
                      <w:rFonts w:ascii="Arial" w:hAnsi="Arial" w:cs="Arial"/>
                      <w:sz w:val="24"/>
                      <w:szCs w:val="24"/>
                    </w:rPr>
                    <w:t xml:space="preserve"> trauma informed practice including</w:t>
                  </w:r>
                  <w:r w:rsidRPr="00BE1737">
                    <w:rPr>
                      <w:rFonts w:ascii="Arial" w:hAnsi="Arial" w:cs="Arial"/>
                      <w:sz w:val="24"/>
                      <w:szCs w:val="24"/>
                    </w:rPr>
                    <w:t xml:space="preserve"> adult mental health, domestic </w:t>
                  </w:r>
                  <w:r>
                    <w:rPr>
                      <w:rFonts w:ascii="Arial" w:hAnsi="Arial" w:cs="Arial"/>
                      <w:sz w:val="24"/>
                      <w:szCs w:val="24"/>
                    </w:rPr>
                    <w:t xml:space="preserve">violence and substance misuse. </w:t>
                  </w:r>
                </w:p>
                <w:p w14:paraId="04767451" w14:textId="77777777" w:rsidR="0046017D" w:rsidRPr="00AA7199" w:rsidRDefault="0046017D" w:rsidP="00AA7199">
                  <w:pPr>
                    <w:pStyle w:val="ListParagraph"/>
                    <w:rPr>
                      <w:rFonts w:ascii="Arial" w:hAnsi="Arial" w:cs="Arial"/>
                      <w:sz w:val="24"/>
                      <w:szCs w:val="24"/>
                    </w:rPr>
                  </w:pPr>
                </w:p>
                <w:p w14:paraId="15D83F5B" w14:textId="3DF07542" w:rsidR="0046017D" w:rsidRDefault="0046017D" w:rsidP="00421F93">
                  <w:pPr>
                    <w:pStyle w:val="ListParagraph"/>
                    <w:numPr>
                      <w:ilvl w:val="0"/>
                      <w:numId w:val="38"/>
                    </w:numPr>
                    <w:spacing w:line="360" w:lineRule="auto"/>
                    <w:rPr>
                      <w:rFonts w:ascii="Arial" w:hAnsi="Arial" w:cs="Arial"/>
                      <w:sz w:val="24"/>
                      <w:szCs w:val="24"/>
                    </w:rPr>
                  </w:pPr>
                  <w:r>
                    <w:rPr>
                      <w:rFonts w:ascii="Arial" w:hAnsi="Arial" w:cs="Arial"/>
                      <w:sz w:val="24"/>
                      <w:szCs w:val="24"/>
                    </w:rPr>
                    <w:t xml:space="preserve">Social workers would benefit from opportunities for </w:t>
                  </w:r>
                  <w:r w:rsidRPr="00BE1737">
                    <w:rPr>
                      <w:rFonts w:ascii="Arial" w:hAnsi="Arial" w:cs="Arial"/>
                      <w:sz w:val="24"/>
                      <w:szCs w:val="24"/>
                    </w:rPr>
                    <w:t>individual consultation</w:t>
                  </w:r>
                  <w:r>
                    <w:rPr>
                      <w:rFonts w:ascii="Arial" w:hAnsi="Arial" w:cs="Arial"/>
                      <w:sz w:val="24"/>
                      <w:szCs w:val="24"/>
                    </w:rPr>
                    <w:t xml:space="preserve"> and reflective practice spaces</w:t>
                  </w:r>
                  <w:r w:rsidRPr="00BE1737">
                    <w:rPr>
                      <w:rFonts w:ascii="Arial" w:hAnsi="Arial" w:cs="Arial"/>
                      <w:sz w:val="24"/>
                      <w:szCs w:val="24"/>
                    </w:rPr>
                    <w:t xml:space="preserve"> to discuss complex cases</w:t>
                  </w:r>
                  <w:r w:rsidR="00247FBA">
                    <w:rPr>
                      <w:rFonts w:ascii="Arial" w:hAnsi="Arial" w:cs="Arial"/>
                      <w:sz w:val="24"/>
                      <w:szCs w:val="24"/>
                    </w:rPr>
                    <w:t xml:space="preserve">. This will enable them to work with families in understanding the source of their distress and the factors perpetuating this, in order to </w:t>
                  </w:r>
                  <w:r w:rsidR="00310FA6">
                    <w:rPr>
                      <w:rFonts w:ascii="Arial" w:hAnsi="Arial" w:cs="Arial"/>
                      <w:sz w:val="24"/>
                      <w:szCs w:val="24"/>
                    </w:rPr>
                    <w:t>consider strategies to influence</w:t>
                  </w:r>
                  <w:r w:rsidR="00247FBA">
                    <w:rPr>
                      <w:rFonts w:ascii="Arial" w:hAnsi="Arial" w:cs="Arial"/>
                      <w:sz w:val="24"/>
                      <w:szCs w:val="24"/>
                    </w:rPr>
                    <w:t xml:space="preserve"> meaningful change. </w:t>
                  </w:r>
                </w:p>
                <w:p w14:paraId="240342AD" w14:textId="77777777" w:rsidR="0046017D" w:rsidRDefault="0046017D" w:rsidP="008740B1">
                  <w:pPr>
                    <w:pStyle w:val="ListParagraph"/>
                    <w:spacing w:line="360" w:lineRule="auto"/>
                    <w:rPr>
                      <w:rFonts w:ascii="Arial" w:hAnsi="Arial" w:cs="Arial"/>
                      <w:sz w:val="24"/>
                      <w:szCs w:val="24"/>
                    </w:rPr>
                  </w:pPr>
                </w:p>
                <w:p w14:paraId="2C21BEAA" w14:textId="30DF3D9F" w:rsidR="0046017D" w:rsidRPr="00BE1737" w:rsidRDefault="0046017D" w:rsidP="00421F93">
                  <w:pPr>
                    <w:pStyle w:val="ListParagraph"/>
                    <w:numPr>
                      <w:ilvl w:val="0"/>
                      <w:numId w:val="38"/>
                    </w:numPr>
                    <w:spacing w:line="360" w:lineRule="auto"/>
                    <w:rPr>
                      <w:rFonts w:ascii="Arial" w:hAnsi="Arial" w:cs="Arial"/>
                      <w:sz w:val="24"/>
                      <w:szCs w:val="24"/>
                    </w:rPr>
                  </w:pPr>
                  <w:r>
                    <w:rPr>
                      <w:rFonts w:ascii="Arial" w:hAnsi="Arial" w:cs="Arial"/>
                      <w:sz w:val="24"/>
                      <w:szCs w:val="24"/>
                    </w:rPr>
                    <w:t>T</w:t>
                  </w:r>
                  <w:r w:rsidRPr="00BE1737">
                    <w:rPr>
                      <w:rFonts w:ascii="Arial" w:hAnsi="Arial" w:cs="Arial"/>
                      <w:sz w:val="24"/>
                      <w:szCs w:val="24"/>
                    </w:rPr>
                    <w:t>he reported lack of resources calls for changes to be made at government level and funding to be increased in line with service need, particularly since the increase in mental health difficulties following the Covid-19 pandemic (Khan at al., 2022). This may enable the</w:t>
                  </w:r>
                  <w:r>
                    <w:rPr>
                      <w:rFonts w:ascii="Arial" w:hAnsi="Arial" w:cs="Arial"/>
                      <w:sz w:val="24"/>
                      <w:szCs w:val="24"/>
                    </w:rPr>
                    <w:t xml:space="preserve"> model to be sustainable long-term and support</w:t>
                  </w:r>
                  <w:r w:rsidRPr="00BE1737">
                    <w:rPr>
                      <w:rFonts w:ascii="Arial" w:hAnsi="Arial" w:cs="Arial"/>
                      <w:sz w:val="24"/>
                      <w:szCs w:val="24"/>
                    </w:rPr>
                    <w:t xml:space="preserve"> social workers to stop ‘putting out fires’ and again focus proactively on the strengths of families they are working with, as the model aims to do. </w:t>
                  </w:r>
                </w:p>
                <w:p w14:paraId="259C551A" w14:textId="77777777" w:rsidR="0046017D" w:rsidRPr="00BE1737" w:rsidRDefault="0046017D" w:rsidP="008740B1">
                  <w:pPr>
                    <w:pStyle w:val="ListParagraph"/>
                    <w:spacing w:line="360" w:lineRule="auto"/>
                    <w:rPr>
                      <w:rFonts w:ascii="Arial" w:hAnsi="Arial" w:cs="Arial"/>
                      <w:sz w:val="24"/>
                      <w:szCs w:val="24"/>
                    </w:rPr>
                  </w:pPr>
                </w:p>
                <w:p w14:paraId="79799C03" w14:textId="77777777" w:rsidR="0046017D" w:rsidRPr="00BE1737" w:rsidRDefault="0046017D" w:rsidP="008740B1">
                  <w:pPr>
                    <w:pStyle w:val="ListParagraph"/>
                    <w:spacing w:after="0"/>
                    <w:rPr>
                      <w:rFonts w:ascii="Arial" w:hAnsi="Arial" w:cs="Arial"/>
                      <w:iCs/>
                      <w:sz w:val="24"/>
                      <w:szCs w:val="24"/>
                    </w:rPr>
                  </w:pPr>
                </w:p>
              </w:txbxContent>
            </v:textbox>
            <w10:wrap type="square" anchorx="page" anchory="margin"/>
          </v:shape>
        </w:pict>
      </w:r>
    </w:p>
    <w:p w14:paraId="1826F5BA" w14:textId="44D54D53" w:rsidR="008740B1" w:rsidRPr="00A52A85" w:rsidRDefault="008740B1" w:rsidP="008740B1">
      <w:pPr>
        <w:rPr>
          <w:rFonts w:ascii="Arial" w:hAnsi="Arial" w:cs="Arial"/>
          <w:b/>
          <w:color w:val="000000" w:themeColor="text1"/>
          <w:sz w:val="16"/>
          <w:szCs w:val="16"/>
        </w:rPr>
      </w:pPr>
      <w:r w:rsidRPr="00A52A85">
        <w:rPr>
          <w:rFonts w:ascii="Arial" w:hAnsi="Arial" w:cs="Arial"/>
          <w:b/>
          <w:color w:val="000000" w:themeColor="text1"/>
          <w:sz w:val="16"/>
          <w:szCs w:val="16"/>
        </w:rPr>
        <w:lastRenderedPageBreak/>
        <w:t>References</w:t>
      </w:r>
    </w:p>
    <w:p w14:paraId="29AD8FA1"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Antonopoulou, P., Killian, M., &amp; Forrester, D. (2017). Levels of stress and anxiety in child and family social work: Workers' perceptions of organizational structure, professional support and workplace opportunities in Children's Services in the UK. Children and Youth Services Review, 76, 42-50.</w:t>
      </w:r>
      <w:r w:rsidRPr="00A52A85">
        <w:rPr>
          <w:rFonts w:ascii="Arial" w:hAnsi="Arial" w:cs="Arial"/>
          <w:color w:val="000000" w:themeColor="text1"/>
          <w:sz w:val="16"/>
          <w:szCs w:val="16"/>
          <w:shd w:val="clear" w:color="auto" w:fill="FFFFFF"/>
        </w:rPr>
        <w:br/>
      </w:r>
      <w:hyperlink r:id="rId116" w:tgtFrame="_blank" w:history="1">
        <w:r w:rsidRPr="00A52A85">
          <w:rPr>
            <w:rFonts w:ascii="Arial" w:hAnsi="Arial" w:cs="Arial"/>
            <w:color w:val="000000" w:themeColor="text1"/>
            <w:sz w:val="16"/>
            <w:szCs w:val="16"/>
            <w:u w:val="single"/>
            <w:shd w:val="clear" w:color="auto" w:fill="FFFFFF"/>
          </w:rPr>
          <w:t>https://doi.org/10.1016/j.childyouth.2017.02.028</w:t>
        </w:r>
      </w:hyperlink>
    </w:p>
    <w:p w14:paraId="026BC9AA"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Department For Education. (2021, </w:t>
      </w:r>
      <w:proofErr w:type="gramStart"/>
      <w:r w:rsidRPr="00A52A85">
        <w:rPr>
          <w:rFonts w:ascii="Arial" w:hAnsi="Arial" w:cs="Arial"/>
          <w:color w:val="000000" w:themeColor="text1"/>
          <w:sz w:val="16"/>
          <w:szCs w:val="16"/>
          <w:shd w:val="clear" w:color="auto" w:fill="FFFFFF"/>
        </w:rPr>
        <w:t>June,</w:t>
      </w:r>
      <w:proofErr w:type="gramEnd"/>
      <w:r w:rsidRPr="00A52A85">
        <w:rPr>
          <w:rFonts w:ascii="Arial" w:hAnsi="Arial" w:cs="Arial"/>
          <w:color w:val="000000" w:themeColor="text1"/>
          <w:sz w:val="16"/>
          <w:szCs w:val="16"/>
          <w:shd w:val="clear" w:color="auto" w:fill="FFFFFF"/>
        </w:rPr>
        <w:t xml:space="preserve"> 21) Guidance Strengthening Families, protecting children (SFPC) programme. </w:t>
      </w:r>
      <w:hyperlink r:id="rId117" w:anchor="sfpc-projects" w:history="1">
        <w:r w:rsidRPr="00A52A85">
          <w:rPr>
            <w:rStyle w:val="Hyperlink"/>
            <w:rFonts w:ascii="Arial" w:hAnsi="Arial" w:cs="Arial"/>
            <w:color w:val="000000" w:themeColor="text1"/>
            <w:sz w:val="16"/>
            <w:szCs w:val="16"/>
            <w:shd w:val="clear" w:color="auto" w:fill="FFFFFF"/>
          </w:rPr>
          <w:t>https://www.gov.uk/guidance/strengthening-families-protecting-children-sfpc-programme#sfpc-projects</w:t>
        </w:r>
      </w:hyperlink>
    </w:p>
    <w:p w14:paraId="7C243EBE"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Forrester, D., Lynch, A., Bostock, L., Newlands, F., Preston, B. &amp; Cary, A. (2017). Family Safeguarding Hertfordshire Evaluation Report. Children's Social Care Innovation Programme Evaluation Report. Department of Education, 1-94.</w:t>
      </w:r>
    </w:p>
    <w:p w14:paraId="158803E0"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Forrester, D., Westlake, D., McCann, M., </w:t>
      </w:r>
      <w:proofErr w:type="spellStart"/>
      <w:r w:rsidRPr="00A52A85">
        <w:rPr>
          <w:rFonts w:ascii="Arial" w:hAnsi="Arial" w:cs="Arial"/>
          <w:color w:val="000000" w:themeColor="text1"/>
          <w:sz w:val="16"/>
          <w:szCs w:val="16"/>
          <w:shd w:val="clear" w:color="auto" w:fill="FFFFFF"/>
        </w:rPr>
        <w:t>Thurnham</w:t>
      </w:r>
      <w:proofErr w:type="spellEnd"/>
      <w:r w:rsidRPr="00A52A85">
        <w:rPr>
          <w:rFonts w:ascii="Arial" w:hAnsi="Arial" w:cs="Arial"/>
          <w:color w:val="000000" w:themeColor="text1"/>
          <w:sz w:val="16"/>
          <w:szCs w:val="16"/>
          <w:shd w:val="clear" w:color="auto" w:fill="FFFFFF"/>
        </w:rPr>
        <w:t>, A., Shefer, G., Glynn, G., &amp; Killian, M. (2013). Reclaiming social work? An evaluation of systemic units as an approach to delivering children's services. University of Bedfordshire.</w:t>
      </w:r>
    </w:p>
    <w:p w14:paraId="1E0974BB"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Hohman, M, (2011) </w:t>
      </w:r>
      <w:r w:rsidRPr="00A52A85">
        <w:rPr>
          <w:rFonts w:ascii="Arial" w:hAnsi="Arial" w:cs="Arial"/>
          <w:i/>
          <w:color w:val="000000" w:themeColor="text1"/>
          <w:sz w:val="16"/>
          <w:szCs w:val="16"/>
          <w:shd w:val="clear" w:color="auto" w:fill="FFFFFF"/>
        </w:rPr>
        <w:t>Motivational Interviewing in Social Work Practice</w:t>
      </w:r>
      <w:r w:rsidRPr="00A52A85">
        <w:rPr>
          <w:rFonts w:ascii="Arial" w:hAnsi="Arial" w:cs="Arial"/>
          <w:color w:val="000000" w:themeColor="text1"/>
          <w:sz w:val="16"/>
          <w:szCs w:val="16"/>
          <w:shd w:val="clear" w:color="auto" w:fill="FFFFFF"/>
        </w:rPr>
        <w:t>. Guilford publications.</w:t>
      </w:r>
    </w:p>
    <w:p w14:paraId="6BCFE0EE"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Johnstone, L., &amp; Boyle, M. (2018). The power threat meaning framework: An alternative nondiagnostic conceptual system</w:t>
      </w:r>
      <w:r w:rsidRPr="00A52A85">
        <w:rPr>
          <w:rFonts w:ascii="Arial" w:hAnsi="Arial" w:cs="Arial"/>
          <w:i/>
          <w:color w:val="000000" w:themeColor="text1"/>
          <w:sz w:val="16"/>
          <w:szCs w:val="16"/>
          <w:shd w:val="clear" w:color="auto" w:fill="FFFFFF"/>
        </w:rPr>
        <w:t>. Journal of Humanistic Psychology, 1</w:t>
      </w:r>
      <w:r w:rsidRPr="00A52A85">
        <w:rPr>
          <w:rFonts w:ascii="Arial" w:hAnsi="Arial" w:cs="Arial"/>
          <w:color w:val="000000" w:themeColor="text1"/>
          <w:sz w:val="16"/>
          <w:szCs w:val="16"/>
          <w:shd w:val="clear" w:color="auto" w:fill="FFFFFF"/>
        </w:rPr>
        <w:t>-18.</w:t>
      </w:r>
      <w:hyperlink r:id="rId118" w:tgtFrame="_blank" w:history="1">
        <w:r w:rsidRPr="00A52A85">
          <w:rPr>
            <w:rFonts w:ascii="Arial" w:hAnsi="Arial" w:cs="Arial"/>
            <w:color w:val="000000" w:themeColor="text1"/>
            <w:sz w:val="16"/>
            <w:szCs w:val="16"/>
            <w:u w:val="single"/>
            <w:shd w:val="clear" w:color="auto" w:fill="FFFFFF"/>
          </w:rPr>
          <w:t>https://doi.org/10.1177/0022167818793289</w:t>
        </w:r>
      </w:hyperlink>
    </w:p>
    <w:p w14:paraId="20F4F0BE"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proofErr w:type="spellStart"/>
      <w:r w:rsidRPr="00A52A85">
        <w:rPr>
          <w:rFonts w:ascii="Arial" w:hAnsi="Arial" w:cs="Arial"/>
          <w:color w:val="000000" w:themeColor="text1"/>
          <w:sz w:val="16"/>
          <w:szCs w:val="16"/>
          <w:shd w:val="clear" w:color="auto" w:fill="FFFFFF"/>
        </w:rPr>
        <w:t>Morazes</w:t>
      </w:r>
      <w:proofErr w:type="spellEnd"/>
      <w:r w:rsidRPr="00A52A85">
        <w:rPr>
          <w:rFonts w:ascii="Arial" w:hAnsi="Arial" w:cs="Arial"/>
          <w:color w:val="000000" w:themeColor="text1"/>
          <w:sz w:val="16"/>
          <w:szCs w:val="16"/>
          <w:shd w:val="clear" w:color="auto" w:fill="FFFFFF"/>
        </w:rPr>
        <w:t xml:space="preserve">, J. L., Benton, A. D., Clark, S. J., &amp; Jacquet, S. E. (2010). Views of </w:t>
      </w:r>
      <w:proofErr w:type="gramStart"/>
      <w:r w:rsidRPr="00A52A85">
        <w:rPr>
          <w:rFonts w:ascii="Arial" w:hAnsi="Arial" w:cs="Arial"/>
          <w:color w:val="000000" w:themeColor="text1"/>
          <w:sz w:val="16"/>
          <w:szCs w:val="16"/>
          <w:shd w:val="clear" w:color="auto" w:fill="FFFFFF"/>
        </w:rPr>
        <w:t>specially-trained</w:t>
      </w:r>
      <w:proofErr w:type="gramEnd"/>
      <w:r w:rsidRPr="00A52A85">
        <w:rPr>
          <w:rFonts w:ascii="Arial" w:hAnsi="Arial" w:cs="Arial"/>
          <w:color w:val="000000" w:themeColor="text1"/>
          <w:sz w:val="16"/>
          <w:szCs w:val="16"/>
          <w:shd w:val="clear" w:color="auto" w:fill="FFFFFF"/>
        </w:rPr>
        <w:t xml:space="preserve"> child welfare social workers: A qualitative study of their motivations, perceptions, and retention. </w:t>
      </w:r>
      <w:r w:rsidRPr="00A52A85">
        <w:rPr>
          <w:rFonts w:ascii="Arial" w:hAnsi="Arial" w:cs="Arial"/>
          <w:i/>
          <w:color w:val="000000" w:themeColor="text1"/>
          <w:sz w:val="16"/>
          <w:szCs w:val="16"/>
          <w:shd w:val="clear" w:color="auto" w:fill="FFFFFF"/>
        </w:rPr>
        <w:t>Qualitative social work, 9</w:t>
      </w:r>
      <w:r w:rsidRPr="00A52A85">
        <w:rPr>
          <w:rFonts w:ascii="Arial" w:hAnsi="Arial" w:cs="Arial"/>
          <w:color w:val="000000" w:themeColor="text1"/>
          <w:sz w:val="16"/>
          <w:szCs w:val="16"/>
          <w:shd w:val="clear" w:color="auto" w:fill="FFFFFF"/>
        </w:rPr>
        <w:t>(2), 227-247.</w:t>
      </w:r>
      <w:r w:rsidRPr="00A52A85">
        <w:rPr>
          <w:rFonts w:ascii="Arial" w:hAnsi="Arial" w:cs="Arial"/>
          <w:color w:val="000000" w:themeColor="text1"/>
          <w:sz w:val="16"/>
          <w:szCs w:val="16"/>
          <w:shd w:val="clear" w:color="auto" w:fill="FFFFFF"/>
        </w:rPr>
        <w:br/>
      </w:r>
      <w:hyperlink r:id="rId119" w:tgtFrame="_blank" w:history="1">
        <w:r w:rsidRPr="00A52A85">
          <w:rPr>
            <w:rStyle w:val="Hyperlink"/>
            <w:rFonts w:ascii="Arial" w:hAnsi="Arial" w:cs="Arial"/>
            <w:color w:val="000000" w:themeColor="text1"/>
            <w:sz w:val="16"/>
            <w:szCs w:val="16"/>
            <w:shd w:val="clear" w:color="auto" w:fill="FFFFFF"/>
          </w:rPr>
          <w:t>https://doi.org/10.1177/1473325009350671</w:t>
        </w:r>
      </w:hyperlink>
    </w:p>
    <w:p w14:paraId="6FC45A40"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Murphy, D., Duggan, M., &amp; Joseph, S. (2013). Relationship-based social work and its compatibility with the person-centred approach: Principled versus instrumental perspectives. </w:t>
      </w:r>
      <w:r w:rsidRPr="00A52A85">
        <w:rPr>
          <w:rFonts w:ascii="Arial" w:hAnsi="Arial" w:cs="Arial"/>
          <w:i/>
          <w:iCs/>
          <w:color w:val="000000" w:themeColor="text1"/>
          <w:sz w:val="16"/>
          <w:szCs w:val="16"/>
          <w:shd w:val="clear" w:color="auto" w:fill="FFFFFF"/>
        </w:rPr>
        <w:t>The British journal of social work</w:t>
      </w:r>
      <w:r w:rsidRPr="00A52A85">
        <w:rPr>
          <w:rFonts w:ascii="Arial" w:hAnsi="Arial" w:cs="Arial"/>
          <w:color w:val="000000" w:themeColor="text1"/>
          <w:sz w:val="16"/>
          <w:szCs w:val="16"/>
          <w:shd w:val="clear" w:color="auto" w:fill="FFFFFF"/>
        </w:rPr>
        <w:t>, </w:t>
      </w:r>
      <w:r w:rsidRPr="00A52A85">
        <w:rPr>
          <w:rFonts w:ascii="Arial" w:hAnsi="Arial" w:cs="Arial"/>
          <w:i/>
          <w:iCs/>
          <w:color w:val="000000" w:themeColor="text1"/>
          <w:sz w:val="16"/>
          <w:szCs w:val="16"/>
          <w:shd w:val="clear" w:color="auto" w:fill="FFFFFF"/>
        </w:rPr>
        <w:t>43</w:t>
      </w:r>
      <w:r w:rsidRPr="00A52A85">
        <w:rPr>
          <w:rFonts w:ascii="Arial" w:hAnsi="Arial" w:cs="Arial"/>
          <w:color w:val="000000" w:themeColor="text1"/>
          <w:sz w:val="16"/>
          <w:szCs w:val="16"/>
          <w:shd w:val="clear" w:color="auto" w:fill="FFFFFF"/>
        </w:rPr>
        <w:t>(4), 703-719.</w:t>
      </w:r>
      <w:r w:rsidRPr="00A52A85">
        <w:rPr>
          <w:color w:val="000000" w:themeColor="text1"/>
          <w:sz w:val="16"/>
          <w:szCs w:val="16"/>
        </w:rPr>
        <w:t xml:space="preserve"> </w:t>
      </w:r>
      <w:hyperlink r:id="rId120" w:history="1">
        <w:r w:rsidRPr="00A52A85">
          <w:rPr>
            <w:rFonts w:ascii="Arial" w:hAnsi="Arial" w:cs="Arial"/>
            <w:color w:val="000000" w:themeColor="text1"/>
            <w:sz w:val="16"/>
            <w:szCs w:val="16"/>
            <w:u w:val="single"/>
            <w:shd w:val="clear" w:color="auto" w:fill="FFFFFF"/>
          </w:rPr>
          <w:t>https://doi.org/10.1093/bjsw/bcs003</w:t>
        </w:r>
      </w:hyperlink>
    </w:p>
    <w:p w14:paraId="5AC7300D"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NHS England (2014, </w:t>
      </w:r>
      <w:proofErr w:type="gramStart"/>
      <w:r w:rsidRPr="00A52A85">
        <w:rPr>
          <w:rFonts w:ascii="Arial" w:hAnsi="Arial" w:cs="Arial"/>
          <w:color w:val="000000" w:themeColor="text1"/>
          <w:sz w:val="16"/>
          <w:szCs w:val="16"/>
          <w:shd w:val="clear" w:color="auto" w:fill="FFFFFF"/>
        </w:rPr>
        <w:t>January,</w:t>
      </w:r>
      <w:proofErr w:type="gramEnd"/>
      <w:r w:rsidRPr="00A52A85">
        <w:rPr>
          <w:rFonts w:ascii="Arial" w:hAnsi="Arial" w:cs="Arial"/>
          <w:color w:val="000000" w:themeColor="text1"/>
          <w:sz w:val="16"/>
          <w:szCs w:val="16"/>
          <w:shd w:val="clear" w:color="auto" w:fill="FFFFFF"/>
        </w:rPr>
        <w:t xml:space="preserve"> 07) </w:t>
      </w:r>
      <w:r w:rsidRPr="00A52A85">
        <w:rPr>
          <w:rFonts w:ascii="Arial" w:hAnsi="Arial" w:cs="Arial"/>
          <w:i/>
          <w:color w:val="000000" w:themeColor="text1"/>
          <w:sz w:val="16"/>
          <w:szCs w:val="16"/>
          <w:shd w:val="clear" w:color="auto" w:fill="FFFFFF"/>
        </w:rPr>
        <w:t xml:space="preserve">NHS England: Multi-disciplinary Team Handbook. </w:t>
      </w:r>
      <w:hyperlink r:id="rId121" w:history="1">
        <w:r w:rsidRPr="00A52A85">
          <w:rPr>
            <w:rStyle w:val="Hyperlink"/>
            <w:rFonts w:ascii="Arial" w:hAnsi="Arial" w:cs="Arial"/>
            <w:color w:val="000000" w:themeColor="text1"/>
            <w:sz w:val="16"/>
            <w:szCs w:val="16"/>
            <w:shd w:val="clear" w:color="auto" w:fill="FFFFFF"/>
          </w:rPr>
          <w:t>https://www.england.nhs.uk/wp-content/uploads/2015/01/mdt-dev-guid-flat-fin.pdf</w:t>
        </w:r>
      </w:hyperlink>
    </w:p>
    <w:p w14:paraId="268B44A8"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proofErr w:type="spellStart"/>
      <w:r w:rsidRPr="00A52A85">
        <w:rPr>
          <w:rFonts w:ascii="Arial" w:hAnsi="Arial" w:cs="Arial"/>
          <w:color w:val="000000" w:themeColor="text1"/>
          <w:sz w:val="16"/>
          <w:szCs w:val="16"/>
          <w:shd w:val="clear" w:color="auto" w:fill="FFFFFF"/>
        </w:rPr>
        <w:t>Ravalier</w:t>
      </w:r>
      <w:proofErr w:type="spellEnd"/>
      <w:r w:rsidRPr="00A52A85">
        <w:rPr>
          <w:rFonts w:ascii="Arial" w:hAnsi="Arial" w:cs="Arial"/>
          <w:color w:val="000000" w:themeColor="text1"/>
          <w:sz w:val="16"/>
          <w:szCs w:val="16"/>
          <w:shd w:val="clear" w:color="auto" w:fill="FFFFFF"/>
        </w:rPr>
        <w:t xml:space="preserve">, J., Wainwright, E., </w:t>
      </w:r>
      <w:proofErr w:type="spellStart"/>
      <w:r w:rsidRPr="00A52A85">
        <w:rPr>
          <w:rFonts w:ascii="Arial" w:hAnsi="Arial" w:cs="Arial"/>
          <w:color w:val="000000" w:themeColor="text1"/>
          <w:sz w:val="16"/>
          <w:szCs w:val="16"/>
          <w:shd w:val="clear" w:color="auto" w:fill="FFFFFF"/>
        </w:rPr>
        <w:t>Clabburn</w:t>
      </w:r>
      <w:proofErr w:type="spellEnd"/>
      <w:r w:rsidRPr="00A52A85">
        <w:rPr>
          <w:rFonts w:ascii="Arial" w:hAnsi="Arial" w:cs="Arial"/>
          <w:color w:val="000000" w:themeColor="text1"/>
          <w:sz w:val="16"/>
          <w:szCs w:val="16"/>
          <w:shd w:val="clear" w:color="auto" w:fill="FFFFFF"/>
        </w:rPr>
        <w:t xml:space="preserve">, O., Loon, M., &amp; Smyth, N. (2021). Working conditions and wellbeing in UK social workers. Journal of </w:t>
      </w:r>
      <w:r w:rsidRPr="00A52A85">
        <w:rPr>
          <w:rFonts w:ascii="Arial" w:hAnsi="Arial" w:cs="Arial"/>
          <w:i/>
          <w:color w:val="000000" w:themeColor="text1"/>
          <w:sz w:val="16"/>
          <w:szCs w:val="16"/>
          <w:shd w:val="clear" w:color="auto" w:fill="FFFFFF"/>
        </w:rPr>
        <w:t>Social Work, 21</w:t>
      </w:r>
      <w:r w:rsidRPr="00A52A85">
        <w:rPr>
          <w:rFonts w:ascii="Arial" w:hAnsi="Arial" w:cs="Arial"/>
          <w:color w:val="000000" w:themeColor="text1"/>
          <w:sz w:val="16"/>
          <w:szCs w:val="16"/>
          <w:shd w:val="clear" w:color="auto" w:fill="FFFFFF"/>
        </w:rPr>
        <w:t>(5), 1105-1123.</w:t>
      </w:r>
      <w:hyperlink r:id="rId122" w:tgtFrame="_blank" w:history="1">
        <w:r w:rsidRPr="00A52A85">
          <w:rPr>
            <w:rStyle w:val="Hyperlink"/>
            <w:rFonts w:ascii="Arial" w:hAnsi="Arial" w:cs="Arial"/>
            <w:color w:val="000000" w:themeColor="text1"/>
            <w:sz w:val="16"/>
            <w:szCs w:val="16"/>
            <w:shd w:val="clear" w:color="auto" w:fill="FFFFFF"/>
          </w:rPr>
          <w:t>https://doi.org/10.1177/1468017320949361</w:t>
        </w:r>
      </w:hyperlink>
    </w:p>
    <w:p w14:paraId="47D5A404"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Rodger, J., Allan, T., &amp; Elliott, S. (2020). Family safeguarding. </w:t>
      </w:r>
      <w:r w:rsidRPr="00A52A85">
        <w:rPr>
          <w:rFonts w:ascii="Arial" w:hAnsi="Arial" w:cs="Arial"/>
          <w:i/>
          <w:iCs/>
          <w:color w:val="000000" w:themeColor="text1"/>
          <w:sz w:val="16"/>
          <w:szCs w:val="16"/>
          <w:shd w:val="clear" w:color="auto" w:fill="FFFFFF"/>
        </w:rPr>
        <w:t>Evaluation report. Department for Education</w:t>
      </w:r>
      <w:r w:rsidRPr="00A52A85">
        <w:rPr>
          <w:rFonts w:ascii="Arial" w:hAnsi="Arial" w:cs="Arial"/>
          <w:color w:val="000000" w:themeColor="text1"/>
          <w:sz w:val="16"/>
          <w:szCs w:val="16"/>
          <w:shd w:val="clear" w:color="auto" w:fill="FFFFFF"/>
        </w:rPr>
        <w:t>.</w:t>
      </w:r>
    </w:p>
    <w:p w14:paraId="6A021620"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Rollins, W. (2020). Social worker-client relationships: Social worker perspectives. </w:t>
      </w:r>
      <w:r w:rsidRPr="00A52A85">
        <w:rPr>
          <w:rFonts w:ascii="Arial" w:hAnsi="Arial" w:cs="Arial"/>
          <w:i/>
          <w:color w:val="000000" w:themeColor="text1"/>
          <w:sz w:val="16"/>
          <w:szCs w:val="16"/>
          <w:shd w:val="clear" w:color="auto" w:fill="FFFFFF"/>
        </w:rPr>
        <w:t>Australian Social Work, 73</w:t>
      </w:r>
      <w:r w:rsidRPr="00A52A85">
        <w:rPr>
          <w:rFonts w:ascii="Arial" w:hAnsi="Arial" w:cs="Arial"/>
          <w:color w:val="000000" w:themeColor="text1"/>
          <w:sz w:val="16"/>
          <w:szCs w:val="16"/>
          <w:shd w:val="clear" w:color="auto" w:fill="FFFFFF"/>
        </w:rPr>
        <w:t xml:space="preserve">(4), 395-407. </w:t>
      </w:r>
      <w:hyperlink r:id="rId123" w:tgtFrame="_blank" w:history="1">
        <w:r w:rsidRPr="00A52A85">
          <w:rPr>
            <w:rFonts w:ascii="Arial" w:hAnsi="Arial" w:cs="Arial"/>
            <w:color w:val="000000" w:themeColor="text1"/>
            <w:sz w:val="16"/>
            <w:szCs w:val="16"/>
            <w:u w:val="single"/>
            <w:shd w:val="clear" w:color="auto" w:fill="FFFFFF"/>
          </w:rPr>
          <w:t>https://doi.org/10.1080/0312407X.2019.1669687</w:t>
        </w:r>
      </w:hyperlink>
    </w:p>
    <w:p w14:paraId="6D17C04F" w14:textId="77777777" w:rsidR="008740B1" w:rsidRPr="00A52A85" w:rsidRDefault="008740B1" w:rsidP="008740B1">
      <w:pPr>
        <w:pStyle w:val="Heading1"/>
        <w:spacing w:before="0" w:after="225"/>
        <w:ind w:left="720" w:hanging="720"/>
        <w:rPr>
          <w:sz w:val="16"/>
          <w:szCs w:val="16"/>
        </w:rPr>
      </w:pPr>
      <w:bookmarkStart w:id="167" w:name="_Toc132890132"/>
      <w:bookmarkStart w:id="168" w:name="_Toc133424904"/>
      <w:bookmarkStart w:id="169" w:name="_Toc140250195"/>
      <w:r w:rsidRPr="00A52A85">
        <w:rPr>
          <w:sz w:val="16"/>
          <w:szCs w:val="16"/>
        </w:rPr>
        <w:t>Social care institute for excellence. (2021,September)</w:t>
      </w:r>
      <w:r w:rsidRPr="00A52A85">
        <w:rPr>
          <w:rFonts w:eastAsia="Times New Roman"/>
          <w:kern w:val="36"/>
          <w:sz w:val="16"/>
          <w:szCs w:val="16"/>
          <w:lang w:eastAsia="en-GB"/>
        </w:rPr>
        <w:t xml:space="preserve"> Hertfordshire Family Safeguarding</w:t>
      </w:r>
      <w:r w:rsidRPr="00A52A85">
        <w:rPr>
          <w:sz w:val="16"/>
          <w:szCs w:val="16"/>
        </w:rPr>
        <w:t xml:space="preserve"> </w:t>
      </w:r>
      <w:hyperlink r:id="rId124" w:history="1">
        <w:r w:rsidRPr="00A52A85">
          <w:rPr>
            <w:rStyle w:val="Hyperlink"/>
            <w:color w:val="000000" w:themeColor="text1"/>
            <w:sz w:val="16"/>
            <w:szCs w:val="16"/>
          </w:rPr>
          <w:t>Hertfordshire Family Safeguarding | Strengthening Families, Protecting Children (SFPC) (scie.org.uk)</w:t>
        </w:r>
        <w:bookmarkEnd w:id="167"/>
        <w:bookmarkEnd w:id="168"/>
        <w:bookmarkEnd w:id="169"/>
      </w:hyperlink>
    </w:p>
    <w:p w14:paraId="43398C1D"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Stevens, M., Woolham, J., Manthorpe, J., Aspinall, F., Hussein, S., Baxter, K., ... &amp; Ismail, M. (2018). Implementing safeguarding and personalisation in social work: Findings from practice. </w:t>
      </w:r>
      <w:r w:rsidRPr="00A52A85">
        <w:rPr>
          <w:rFonts w:ascii="Arial" w:hAnsi="Arial" w:cs="Arial"/>
          <w:i/>
          <w:color w:val="000000" w:themeColor="text1"/>
          <w:sz w:val="16"/>
          <w:szCs w:val="16"/>
          <w:shd w:val="clear" w:color="auto" w:fill="FFFFFF"/>
        </w:rPr>
        <w:t>Journal of Social Work, 18</w:t>
      </w:r>
      <w:r w:rsidRPr="00A52A85">
        <w:rPr>
          <w:rFonts w:ascii="Arial" w:hAnsi="Arial" w:cs="Arial"/>
          <w:color w:val="000000" w:themeColor="text1"/>
          <w:sz w:val="16"/>
          <w:szCs w:val="16"/>
          <w:shd w:val="clear" w:color="auto" w:fill="FFFFFF"/>
        </w:rPr>
        <w:t xml:space="preserve">(1), 3-22. </w:t>
      </w:r>
      <w:hyperlink r:id="rId125" w:tgtFrame="_blank" w:history="1">
        <w:r w:rsidRPr="00A52A85">
          <w:rPr>
            <w:rFonts w:ascii="Arial" w:hAnsi="Arial" w:cs="Arial"/>
            <w:color w:val="000000" w:themeColor="text1"/>
            <w:sz w:val="16"/>
            <w:szCs w:val="16"/>
            <w:u w:val="single"/>
            <w:shd w:val="clear" w:color="auto" w:fill="FFFFFF"/>
          </w:rPr>
          <w:t>https://doi.org/10.1177/1468017318794275</w:t>
        </w:r>
      </w:hyperlink>
    </w:p>
    <w:p w14:paraId="11C1004A" w14:textId="77777777" w:rsidR="008740B1" w:rsidRPr="00A52A85" w:rsidRDefault="008740B1" w:rsidP="008740B1">
      <w:pPr>
        <w:spacing w:line="360" w:lineRule="auto"/>
        <w:ind w:left="720" w:hanging="720"/>
        <w:rPr>
          <w:rFonts w:ascii="Arial" w:hAnsi="Arial" w:cs="Arial"/>
          <w:color w:val="000000" w:themeColor="text1"/>
          <w:sz w:val="16"/>
          <w:szCs w:val="16"/>
          <w:shd w:val="clear" w:color="auto" w:fill="FFFFFF"/>
        </w:rPr>
      </w:pPr>
      <w:r w:rsidRPr="00A52A85">
        <w:rPr>
          <w:rFonts w:ascii="Arial" w:hAnsi="Arial" w:cs="Arial"/>
          <w:color w:val="000000" w:themeColor="text1"/>
          <w:sz w:val="16"/>
          <w:szCs w:val="16"/>
          <w:shd w:val="clear" w:color="auto" w:fill="FFFFFF"/>
        </w:rPr>
        <w:t xml:space="preserve">Wilkinson, P., </w:t>
      </w:r>
      <w:proofErr w:type="spellStart"/>
      <w:r w:rsidRPr="00A52A85">
        <w:rPr>
          <w:rFonts w:ascii="Arial" w:hAnsi="Arial" w:cs="Arial"/>
          <w:color w:val="000000" w:themeColor="text1"/>
          <w:sz w:val="16"/>
          <w:szCs w:val="16"/>
          <w:shd w:val="clear" w:color="auto" w:fill="FFFFFF"/>
        </w:rPr>
        <w:t>Mugweni</w:t>
      </w:r>
      <w:proofErr w:type="spellEnd"/>
      <w:r w:rsidRPr="00A52A85">
        <w:rPr>
          <w:rFonts w:ascii="Arial" w:hAnsi="Arial" w:cs="Arial"/>
          <w:color w:val="000000" w:themeColor="text1"/>
          <w:sz w:val="16"/>
          <w:szCs w:val="16"/>
          <w:shd w:val="clear" w:color="auto" w:fill="FFFFFF"/>
        </w:rPr>
        <w:t xml:space="preserve">, E., Broadbent, A., Bishop, R., </w:t>
      </w:r>
      <w:proofErr w:type="spellStart"/>
      <w:r w:rsidRPr="00A52A85">
        <w:rPr>
          <w:rFonts w:ascii="Arial" w:hAnsi="Arial" w:cs="Arial"/>
          <w:color w:val="000000" w:themeColor="text1"/>
          <w:sz w:val="16"/>
          <w:szCs w:val="16"/>
          <w:shd w:val="clear" w:color="auto" w:fill="FFFFFF"/>
        </w:rPr>
        <w:t>Akister</w:t>
      </w:r>
      <w:proofErr w:type="spellEnd"/>
      <w:r w:rsidRPr="00A52A85">
        <w:rPr>
          <w:rFonts w:ascii="Arial" w:hAnsi="Arial" w:cs="Arial"/>
          <w:color w:val="000000" w:themeColor="text1"/>
          <w:sz w:val="16"/>
          <w:szCs w:val="16"/>
          <w:shd w:val="clear" w:color="auto" w:fill="FFFFFF"/>
        </w:rPr>
        <w:t xml:space="preserve">., Bevington, D. (2016). Social work - working for families a service transformation by Cambridgeshire County Children's Services. </w:t>
      </w:r>
      <w:r w:rsidRPr="00A52A85">
        <w:rPr>
          <w:rFonts w:ascii="Arial" w:hAnsi="Arial" w:cs="Arial"/>
          <w:i/>
          <w:color w:val="000000" w:themeColor="text1"/>
          <w:sz w:val="16"/>
          <w:szCs w:val="16"/>
          <w:shd w:val="clear" w:color="auto" w:fill="FFFFFF"/>
        </w:rPr>
        <w:t>An evaluation by Cambridgeshire and Peterborough NHS Trust in Partnership with University of Cambridge Anglia Ruskin University</w:t>
      </w:r>
      <w:r w:rsidRPr="00A52A85">
        <w:rPr>
          <w:rFonts w:ascii="Arial" w:hAnsi="Arial" w:cs="Arial"/>
          <w:color w:val="000000" w:themeColor="text1"/>
          <w:sz w:val="16"/>
          <w:szCs w:val="16"/>
          <w:shd w:val="clear" w:color="auto" w:fill="FFFFFF"/>
        </w:rPr>
        <w:t>. 1-134</w:t>
      </w:r>
    </w:p>
    <w:p w14:paraId="3434E2DC" w14:textId="77777777" w:rsidR="008740B1" w:rsidRPr="00A52A85" w:rsidRDefault="008740B1" w:rsidP="008740B1">
      <w:pPr>
        <w:rPr>
          <w:color w:val="000000" w:themeColor="text1"/>
          <w:lang w:eastAsia="en-GB"/>
        </w:rPr>
      </w:pPr>
    </w:p>
    <w:bookmarkEnd w:id="166"/>
    <w:p w14:paraId="044261F2" w14:textId="131FBE2D" w:rsidR="008740B1" w:rsidRPr="00A52A85" w:rsidRDefault="008740B1" w:rsidP="008D5B61">
      <w:pPr>
        <w:spacing w:line="360" w:lineRule="auto"/>
        <w:rPr>
          <w:rFonts w:ascii="Arial" w:hAnsi="Arial" w:cs="Arial"/>
          <w:color w:val="000000" w:themeColor="text1"/>
          <w:sz w:val="24"/>
          <w:szCs w:val="24"/>
        </w:rPr>
      </w:pPr>
    </w:p>
    <w:p w14:paraId="6BB5C1D8" w14:textId="1C1AF0B1" w:rsidR="008740B1" w:rsidRPr="00A52A85" w:rsidRDefault="008740B1" w:rsidP="008D5B61">
      <w:pPr>
        <w:spacing w:line="360" w:lineRule="auto"/>
        <w:rPr>
          <w:rFonts w:ascii="Arial" w:hAnsi="Arial" w:cs="Arial"/>
          <w:color w:val="000000" w:themeColor="text1"/>
          <w:sz w:val="24"/>
          <w:szCs w:val="24"/>
        </w:rPr>
      </w:pPr>
    </w:p>
    <w:p w14:paraId="639F098F" w14:textId="793743B5" w:rsidR="004772EC" w:rsidRPr="00A52A85" w:rsidRDefault="004772EC" w:rsidP="008D5B61">
      <w:pPr>
        <w:spacing w:line="360" w:lineRule="auto"/>
        <w:rPr>
          <w:rFonts w:ascii="Arial" w:hAnsi="Arial" w:cs="Arial"/>
          <w:color w:val="000000" w:themeColor="text1"/>
          <w:sz w:val="24"/>
          <w:szCs w:val="24"/>
        </w:rPr>
      </w:pPr>
    </w:p>
    <w:p w14:paraId="78571F4C" w14:textId="03BDD10E" w:rsidR="004772EC" w:rsidRPr="00A52A85" w:rsidRDefault="004772EC" w:rsidP="008D5B61">
      <w:pPr>
        <w:pStyle w:val="Heading1"/>
      </w:pPr>
      <w:bookmarkStart w:id="170" w:name="_Toc140250196"/>
      <w:r w:rsidRPr="00A52A85">
        <w:t>Appendices</w:t>
      </w:r>
      <w:bookmarkEnd w:id="170"/>
      <w:r w:rsidRPr="00A52A85">
        <w:t xml:space="preserve"> </w:t>
      </w:r>
    </w:p>
    <w:p w14:paraId="3F07BEBB" w14:textId="77777777" w:rsidR="004772EC" w:rsidRPr="00A52A85" w:rsidRDefault="004772EC" w:rsidP="008D5B61">
      <w:pPr>
        <w:spacing w:line="360" w:lineRule="auto"/>
        <w:rPr>
          <w:rFonts w:ascii="Arial" w:hAnsi="Arial" w:cs="Arial"/>
          <w:color w:val="000000" w:themeColor="text1"/>
          <w:sz w:val="24"/>
          <w:szCs w:val="24"/>
        </w:rPr>
      </w:pPr>
    </w:p>
    <w:p w14:paraId="33639462" w14:textId="0D5F81AD" w:rsidR="004772EC" w:rsidRPr="00A52A85" w:rsidRDefault="004772EC" w:rsidP="008D5B61">
      <w:pPr>
        <w:pStyle w:val="Heading2"/>
        <w:spacing w:line="360" w:lineRule="auto"/>
        <w:rPr>
          <w:rFonts w:cs="Arial"/>
          <w:color w:val="000000" w:themeColor="text1"/>
          <w:szCs w:val="24"/>
        </w:rPr>
      </w:pPr>
      <w:bookmarkStart w:id="171" w:name="_Toc133424906"/>
      <w:bookmarkStart w:id="172" w:name="_Toc140250197"/>
      <w:r w:rsidRPr="00A52A85">
        <w:rPr>
          <w:rFonts w:cs="Arial"/>
          <w:color w:val="000000" w:themeColor="text1"/>
          <w:szCs w:val="24"/>
        </w:rPr>
        <w:t>Appendix 1. Hertfordshire county council ethical approval</w:t>
      </w:r>
      <w:bookmarkEnd w:id="171"/>
      <w:bookmarkEnd w:id="172"/>
      <w:r w:rsidRPr="00A52A85">
        <w:rPr>
          <w:rFonts w:cs="Arial"/>
          <w:color w:val="000000" w:themeColor="text1"/>
          <w:szCs w:val="24"/>
        </w:rPr>
        <w:t xml:space="preserve"> </w:t>
      </w:r>
    </w:p>
    <w:p w14:paraId="366653B1" w14:textId="380F6415" w:rsidR="004772EC" w:rsidRPr="00A52A85" w:rsidRDefault="004772EC" w:rsidP="008D5B61">
      <w:pPr>
        <w:spacing w:line="360" w:lineRule="auto"/>
        <w:rPr>
          <w:rFonts w:ascii="Arial" w:hAnsi="Arial" w:cs="Arial"/>
          <w:color w:val="000000" w:themeColor="text1"/>
          <w:sz w:val="24"/>
          <w:szCs w:val="24"/>
        </w:rPr>
      </w:pPr>
    </w:p>
    <w:tbl>
      <w:tblPr>
        <w:tblW w:w="9498" w:type="dxa"/>
        <w:tblInd w:w="-34" w:type="dxa"/>
        <w:tblLayout w:type="fixed"/>
        <w:tblLook w:val="0000" w:firstRow="0" w:lastRow="0" w:firstColumn="0" w:lastColumn="0" w:noHBand="0" w:noVBand="0"/>
      </w:tblPr>
      <w:tblGrid>
        <w:gridCol w:w="4253"/>
        <w:gridCol w:w="1418"/>
        <w:gridCol w:w="3827"/>
      </w:tblGrid>
      <w:tr w:rsidR="004772EC" w:rsidRPr="00A52A85" w14:paraId="72E6F527" w14:textId="77777777" w:rsidTr="00337749">
        <w:tc>
          <w:tcPr>
            <w:tcW w:w="4253" w:type="dxa"/>
          </w:tcPr>
          <w:p w14:paraId="0EA587D1"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Children’s Services</w:t>
            </w:r>
          </w:p>
        </w:tc>
        <w:tc>
          <w:tcPr>
            <w:tcW w:w="5245" w:type="dxa"/>
            <w:gridSpan w:val="2"/>
          </w:tcPr>
          <w:p w14:paraId="7F582095" w14:textId="77777777" w:rsidR="004772EC" w:rsidRPr="00A52A85" w:rsidRDefault="004772EC" w:rsidP="008D5B61">
            <w:pPr>
              <w:keepNext/>
              <w:tabs>
                <w:tab w:val="left" w:pos="1044"/>
                <w:tab w:val="left" w:pos="4140"/>
              </w:tabs>
              <w:spacing w:after="0" w:line="360" w:lineRule="auto"/>
              <w:jc w:val="right"/>
              <w:outlineLvl w:val="1"/>
              <w:rPr>
                <w:rFonts w:ascii="Arial" w:eastAsia="Times New Roman" w:hAnsi="Arial" w:cs="Arial"/>
                <w:b/>
                <w:color w:val="000000" w:themeColor="text1"/>
                <w:sz w:val="24"/>
                <w:szCs w:val="24"/>
                <w:lang w:eastAsia="en-GB"/>
              </w:rPr>
            </w:pPr>
          </w:p>
        </w:tc>
      </w:tr>
      <w:tr w:rsidR="004772EC" w:rsidRPr="00A52A85" w14:paraId="62788F24" w14:textId="77777777" w:rsidTr="00337749">
        <w:tc>
          <w:tcPr>
            <w:tcW w:w="4253" w:type="dxa"/>
          </w:tcPr>
          <w:p w14:paraId="2157D148"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4104713A" w14:textId="77777777" w:rsidR="004772EC" w:rsidRPr="00A52A85" w:rsidRDefault="004772EC" w:rsidP="008D5B61">
            <w:pPr>
              <w:keepNext/>
              <w:tabs>
                <w:tab w:val="left" w:pos="1044"/>
                <w:tab w:val="left" w:pos="4140"/>
              </w:tabs>
              <w:spacing w:after="0" w:line="360" w:lineRule="auto"/>
              <w:jc w:val="right"/>
              <w:outlineLvl w:val="1"/>
              <w:rPr>
                <w:rFonts w:ascii="Arial" w:eastAsia="Times New Roman" w:hAnsi="Arial" w:cs="Arial"/>
                <w:b/>
                <w:color w:val="000000" w:themeColor="text1"/>
                <w:sz w:val="24"/>
                <w:szCs w:val="24"/>
                <w:lang w:eastAsia="en-GB"/>
              </w:rPr>
            </w:pPr>
          </w:p>
        </w:tc>
      </w:tr>
      <w:tr w:rsidR="004772EC" w:rsidRPr="00A52A85" w14:paraId="1860936E" w14:textId="77777777" w:rsidTr="00337749">
        <w:tc>
          <w:tcPr>
            <w:tcW w:w="4253" w:type="dxa"/>
          </w:tcPr>
          <w:p w14:paraId="46184673"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5245" w:type="dxa"/>
            <w:gridSpan w:val="2"/>
          </w:tcPr>
          <w:p w14:paraId="2C53729C" w14:textId="77777777" w:rsidR="004772EC" w:rsidRPr="00A52A85" w:rsidRDefault="004772EC" w:rsidP="008D5B61">
            <w:pPr>
              <w:keepNext/>
              <w:tabs>
                <w:tab w:val="left" w:pos="1044"/>
                <w:tab w:val="left" w:pos="4140"/>
              </w:tabs>
              <w:spacing w:after="0" w:line="360" w:lineRule="auto"/>
              <w:jc w:val="right"/>
              <w:outlineLvl w:val="1"/>
              <w:rPr>
                <w:rFonts w:ascii="Arial" w:eastAsia="Times New Roman" w:hAnsi="Arial" w:cs="Arial"/>
                <w:b/>
                <w:color w:val="000000" w:themeColor="text1"/>
                <w:sz w:val="24"/>
                <w:szCs w:val="24"/>
                <w:lang w:eastAsia="en-GB"/>
              </w:rPr>
            </w:pPr>
          </w:p>
        </w:tc>
      </w:tr>
      <w:tr w:rsidR="004772EC" w:rsidRPr="00A52A85" w14:paraId="1C985BEE" w14:textId="77777777" w:rsidTr="00337749">
        <w:tc>
          <w:tcPr>
            <w:tcW w:w="4253" w:type="dxa"/>
          </w:tcPr>
          <w:p w14:paraId="4C04A4BF"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5245" w:type="dxa"/>
            <w:gridSpan w:val="2"/>
          </w:tcPr>
          <w:p w14:paraId="69311FA8" w14:textId="77777777" w:rsidR="004772EC" w:rsidRPr="00A52A85" w:rsidRDefault="004772EC" w:rsidP="008D5B61">
            <w:pPr>
              <w:keepNext/>
              <w:tabs>
                <w:tab w:val="left" w:pos="1044"/>
                <w:tab w:val="left" w:pos="4140"/>
              </w:tabs>
              <w:spacing w:after="0" w:line="360" w:lineRule="auto"/>
              <w:jc w:val="right"/>
              <w:outlineLvl w:val="1"/>
              <w:rPr>
                <w:rFonts w:ascii="Arial" w:eastAsia="Times New Roman" w:hAnsi="Arial" w:cs="Arial"/>
                <w:b/>
                <w:color w:val="000000" w:themeColor="text1"/>
                <w:sz w:val="24"/>
                <w:szCs w:val="24"/>
                <w:lang w:eastAsia="en-GB"/>
              </w:rPr>
            </w:pPr>
          </w:p>
        </w:tc>
      </w:tr>
      <w:tr w:rsidR="004772EC" w:rsidRPr="00A52A85" w14:paraId="508165D2" w14:textId="77777777" w:rsidTr="00337749">
        <w:tc>
          <w:tcPr>
            <w:tcW w:w="4253" w:type="dxa"/>
          </w:tcPr>
          <w:p w14:paraId="1C0B8285"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009ADF9E" w14:textId="77777777" w:rsidR="004772EC" w:rsidRPr="00A52A85" w:rsidRDefault="004772EC" w:rsidP="008D5B61">
            <w:pPr>
              <w:keepNext/>
              <w:tabs>
                <w:tab w:val="left" w:pos="1044"/>
                <w:tab w:val="left" w:pos="4140"/>
              </w:tabs>
              <w:spacing w:after="0" w:line="360" w:lineRule="auto"/>
              <w:jc w:val="right"/>
              <w:outlineLvl w:val="1"/>
              <w:rPr>
                <w:rFonts w:ascii="Arial" w:eastAsia="Times New Roman" w:hAnsi="Arial" w:cs="Arial"/>
                <w:b/>
                <w:color w:val="000000" w:themeColor="text1"/>
                <w:sz w:val="24"/>
                <w:szCs w:val="24"/>
                <w:lang w:eastAsia="en-GB"/>
              </w:rPr>
            </w:pPr>
            <w:bookmarkStart w:id="173" w:name="_Toc128685374"/>
            <w:bookmarkStart w:id="174" w:name="_Toc131255215"/>
            <w:bookmarkStart w:id="175" w:name="_Toc131257725"/>
            <w:bookmarkStart w:id="176" w:name="_Toc132277211"/>
            <w:bookmarkStart w:id="177" w:name="_Toc132802555"/>
            <w:bookmarkStart w:id="178" w:name="_Toc132890135"/>
            <w:bookmarkStart w:id="179" w:name="_Toc133424907"/>
            <w:bookmarkStart w:id="180" w:name="_Toc140250198"/>
            <w:r w:rsidRPr="00A52A85">
              <w:rPr>
                <w:rFonts w:ascii="Arial" w:eastAsia="Times New Roman" w:hAnsi="Arial" w:cs="Arial"/>
                <w:b/>
                <w:color w:val="000000" w:themeColor="text1"/>
                <w:sz w:val="24"/>
                <w:szCs w:val="24"/>
                <w:lang w:eastAsia="en-GB"/>
              </w:rPr>
              <w:t>Learning and Development Team</w:t>
            </w:r>
            <w:bookmarkEnd w:id="173"/>
            <w:bookmarkEnd w:id="174"/>
            <w:bookmarkEnd w:id="175"/>
            <w:bookmarkEnd w:id="176"/>
            <w:bookmarkEnd w:id="177"/>
            <w:bookmarkEnd w:id="178"/>
            <w:bookmarkEnd w:id="179"/>
            <w:bookmarkEnd w:id="180"/>
          </w:p>
        </w:tc>
      </w:tr>
      <w:tr w:rsidR="004772EC" w:rsidRPr="00A52A85" w14:paraId="27D32076" w14:textId="77777777" w:rsidTr="00337749">
        <w:tc>
          <w:tcPr>
            <w:tcW w:w="4253" w:type="dxa"/>
          </w:tcPr>
          <w:p w14:paraId="0F2C16B0"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296F245F" w14:textId="77777777" w:rsidR="004772EC" w:rsidRPr="00A52A85" w:rsidRDefault="004772EC" w:rsidP="008D5B61">
            <w:pPr>
              <w:keepNext/>
              <w:tabs>
                <w:tab w:val="left" w:pos="742"/>
              </w:tabs>
              <w:spacing w:after="0" w:line="360" w:lineRule="auto"/>
              <w:jc w:val="right"/>
              <w:outlineLvl w:val="1"/>
              <w:rPr>
                <w:rFonts w:ascii="Arial" w:eastAsia="Times New Roman" w:hAnsi="Arial" w:cs="Arial"/>
                <w:b/>
                <w:color w:val="000000" w:themeColor="text1"/>
                <w:sz w:val="24"/>
                <w:szCs w:val="24"/>
                <w:lang w:eastAsia="en-GB"/>
              </w:rPr>
            </w:pPr>
            <w:bookmarkStart w:id="181" w:name="_Toc128685375"/>
            <w:bookmarkStart w:id="182" w:name="_Toc131255216"/>
            <w:bookmarkStart w:id="183" w:name="_Toc131257726"/>
            <w:bookmarkStart w:id="184" w:name="_Toc132277212"/>
            <w:bookmarkStart w:id="185" w:name="_Toc132802556"/>
            <w:bookmarkStart w:id="186" w:name="_Toc132890136"/>
            <w:bookmarkStart w:id="187" w:name="_Toc133424908"/>
            <w:bookmarkStart w:id="188" w:name="_Toc140250199"/>
            <w:r w:rsidRPr="00A52A85">
              <w:rPr>
                <w:rFonts w:ascii="Arial" w:eastAsia="Times New Roman" w:hAnsi="Arial" w:cs="Arial"/>
                <w:b/>
                <w:color w:val="000000" w:themeColor="text1"/>
                <w:sz w:val="24"/>
                <w:szCs w:val="24"/>
                <w:lang w:eastAsia="en-GB"/>
              </w:rPr>
              <w:t>Hertfordshire County Council</w:t>
            </w:r>
            <w:bookmarkEnd w:id="181"/>
            <w:bookmarkEnd w:id="182"/>
            <w:bookmarkEnd w:id="183"/>
            <w:bookmarkEnd w:id="184"/>
            <w:bookmarkEnd w:id="185"/>
            <w:bookmarkEnd w:id="186"/>
            <w:bookmarkEnd w:id="187"/>
            <w:bookmarkEnd w:id="188"/>
          </w:p>
        </w:tc>
      </w:tr>
      <w:tr w:rsidR="004772EC" w:rsidRPr="00A52A85" w14:paraId="03380499" w14:textId="77777777" w:rsidTr="00337749">
        <w:tc>
          <w:tcPr>
            <w:tcW w:w="4253" w:type="dxa"/>
          </w:tcPr>
          <w:p w14:paraId="69912170"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7FBCA5F7" w14:textId="77777777" w:rsidR="004772EC" w:rsidRPr="00A52A85" w:rsidRDefault="004772EC" w:rsidP="008D5B61">
            <w:pPr>
              <w:keepNext/>
              <w:tabs>
                <w:tab w:val="left" w:pos="742"/>
              </w:tabs>
              <w:spacing w:after="0" w:line="360" w:lineRule="auto"/>
              <w:jc w:val="right"/>
              <w:outlineLvl w:val="1"/>
              <w:rPr>
                <w:rFonts w:ascii="Arial" w:eastAsia="Times New Roman" w:hAnsi="Arial" w:cs="Arial"/>
                <w:b/>
                <w:color w:val="000000" w:themeColor="text1"/>
                <w:sz w:val="24"/>
                <w:szCs w:val="24"/>
                <w:lang w:eastAsia="en-GB"/>
              </w:rPr>
            </w:pPr>
            <w:bookmarkStart w:id="189" w:name="_Toc128685376"/>
            <w:bookmarkStart w:id="190" w:name="_Toc131255217"/>
            <w:bookmarkStart w:id="191" w:name="_Toc131257727"/>
            <w:bookmarkStart w:id="192" w:name="_Toc132277213"/>
            <w:bookmarkStart w:id="193" w:name="_Toc132802557"/>
            <w:bookmarkStart w:id="194" w:name="_Toc132890137"/>
            <w:bookmarkStart w:id="195" w:name="_Toc133424909"/>
            <w:bookmarkStart w:id="196" w:name="_Toc140250200"/>
            <w:r w:rsidRPr="00A52A85">
              <w:rPr>
                <w:rFonts w:ascii="Arial" w:eastAsia="Times New Roman" w:hAnsi="Arial" w:cs="Arial"/>
                <w:b/>
                <w:color w:val="000000" w:themeColor="text1"/>
                <w:sz w:val="24"/>
                <w:szCs w:val="24"/>
                <w:lang w:eastAsia="en-GB"/>
              </w:rPr>
              <w:t>SROB125</w:t>
            </w:r>
            <w:bookmarkEnd w:id="189"/>
            <w:bookmarkEnd w:id="190"/>
            <w:bookmarkEnd w:id="191"/>
            <w:bookmarkEnd w:id="192"/>
            <w:bookmarkEnd w:id="193"/>
            <w:bookmarkEnd w:id="194"/>
            <w:bookmarkEnd w:id="195"/>
            <w:bookmarkEnd w:id="196"/>
          </w:p>
        </w:tc>
      </w:tr>
      <w:tr w:rsidR="004772EC" w:rsidRPr="00A52A85" w14:paraId="63EA4DA6" w14:textId="77777777" w:rsidTr="00337749">
        <w:tc>
          <w:tcPr>
            <w:tcW w:w="4253" w:type="dxa"/>
          </w:tcPr>
          <w:p w14:paraId="17150B78"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1D65C2AE" w14:textId="77777777" w:rsidR="004772EC" w:rsidRPr="00A52A85" w:rsidRDefault="004772EC" w:rsidP="008D5B61">
            <w:pPr>
              <w:keepNext/>
              <w:tabs>
                <w:tab w:val="left" w:pos="742"/>
              </w:tabs>
              <w:spacing w:after="0" w:line="360" w:lineRule="auto"/>
              <w:jc w:val="right"/>
              <w:outlineLvl w:val="1"/>
              <w:rPr>
                <w:rFonts w:ascii="Arial" w:eastAsia="Times New Roman" w:hAnsi="Arial" w:cs="Arial"/>
                <w:b/>
                <w:color w:val="000000" w:themeColor="text1"/>
                <w:sz w:val="24"/>
                <w:szCs w:val="24"/>
                <w:lang w:eastAsia="en-GB"/>
              </w:rPr>
            </w:pPr>
            <w:bookmarkStart w:id="197" w:name="_Toc128685377"/>
            <w:bookmarkStart w:id="198" w:name="_Toc131255218"/>
            <w:bookmarkStart w:id="199" w:name="_Toc131257728"/>
            <w:bookmarkStart w:id="200" w:name="_Toc132277214"/>
            <w:bookmarkStart w:id="201" w:name="_Toc132802558"/>
            <w:bookmarkStart w:id="202" w:name="_Toc132890138"/>
            <w:bookmarkStart w:id="203" w:name="_Toc133424910"/>
            <w:bookmarkStart w:id="204" w:name="_Toc140250201"/>
            <w:r w:rsidRPr="00A52A85">
              <w:rPr>
                <w:rFonts w:ascii="Arial" w:eastAsia="Times New Roman" w:hAnsi="Arial" w:cs="Arial"/>
                <w:b/>
                <w:color w:val="000000" w:themeColor="text1"/>
                <w:sz w:val="24"/>
                <w:szCs w:val="24"/>
                <w:lang w:eastAsia="en-GB"/>
              </w:rPr>
              <w:t>Robertson House</w:t>
            </w:r>
            <w:bookmarkEnd w:id="197"/>
            <w:bookmarkEnd w:id="198"/>
            <w:bookmarkEnd w:id="199"/>
            <w:bookmarkEnd w:id="200"/>
            <w:bookmarkEnd w:id="201"/>
            <w:bookmarkEnd w:id="202"/>
            <w:bookmarkEnd w:id="203"/>
            <w:bookmarkEnd w:id="204"/>
          </w:p>
        </w:tc>
      </w:tr>
      <w:tr w:rsidR="004772EC" w:rsidRPr="00A52A85" w14:paraId="17EC321E" w14:textId="77777777" w:rsidTr="00337749">
        <w:tc>
          <w:tcPr>
            <w:tcW w:w="4253" w:type="dxa"/>
          </w:tcPr>
          <w:p w14:paraId="2EB1BB3D"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p>
        </w:tc>
        <w:tc>
          <w:tcPr>
            <w:tcW w:w="5245" w:type="dxa"/>
            <w:gridSpan w:val="2"/>
          </w:tcPr>
          <w:p w14:paraId="7368D625" w14:textId="77777777" w:rsidR="004772EC" w:rsidRPr="00A52A85" w:rsidRDefault="004772EC" w:rsidP="008D5B61">
            <w:pPr>
              <w:keepNext/>
              <w:tabs>
                <w:tab w:val="left" w:pos="742"/>
              </w:tabs>
              <w:spacing w:after="0" w:line="360" w:lineRule="auto"/>
              <w:jc w:val="right"/>
              <w:outlineLvl w:val="1"/>
              <w:rPr>
                <w:rFonts w:ascii="Arial" w:eastAsia="Times New Roman" w:hAnsi="Arial" w:cs="Arial"/>
                <w:b/>
                <w:color w:val="000000" w:themeColor="text1"/>
                <w:sz w:val="24"/>
                <w:szCs w:val="24"/>
                <w:lang w:eastAsia="en-GB"/>
              </w:rPr>
            </w:pPr>
            <w:bookmarkStart w:id="205" w:name="_Toc128685378"/>
            <w:bookmarkStart w:id="206" w:name="_Toc131255219"/>
            <w:bookmarkStart w:id="207" w:name="_Toc131257729"/>
            <w:bookmarkStart w:id="208" w:name="_Toc132277215"/>
            <w:bookmarkStart w:id="209" w:name="_Toc132802559"/>
            <w:bookmarkStart w:id="210" w:name="_Toc132890139"/>
            <w:bookmarkStart w:id="211" w:name="_Toc133424911"/>
            <w:bookmarkStart w:id="212" w:name="_Toc140250202"/>
            <w:r w:rsidRPr="00A52A85">
              <w:rPr>
                <w:rFonts w:ascii="Arial" w:eastAsia="Times New Roman" w:hAnsi="Arial" w:cs="Arial"/>
                <w:b/>
                <w:color w:val="000000" w:themeColor="text1"/>
                <w:sz w:val="24"/>
                <w:szCs w:val="24"/>
                <w:lang w:eastAsia="en-GB"/>
              </w:rPr>
              <w:t>Six Hills Way</w:t>
            </w:r>
            <w:bookmarkEnd w:id="205"/>
            <w:bookmarkEnd w:id="206"/>
            <w:bookmarkEnd w:id="207"/>
            <w:bookmarkEnd w:id="208"/>
            <w:bookmarkEnd w:id="209"/>
            <w:bookmarkEnd w:id="210"/>
            <w:bookmarkEnd w:id="211"/>
            <w:bookmarkEnd w:id="212"/>
          </w:p>
        </w:tc>
      </w:tr>
      <w:tr w:rsidR="004772EC" w:rsidRPr="00A52A85" w14:paraId="38FE9E0C" w14:textId="77777777" w:rsidTr="00337749">
        <w:tc>
          <w:tcPr>
            <w:tcW w:w="4253" w:type="dxa"/>
          </w:tcPr>
          <w:p w14:paraId="5B4B794C"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5245" w:type="dxa"/>
            <w:gridSpan w:val="2"/>
          </w:tcPr>
          <w:p w14:paraId="79792EA0" w14:textId="77777777" w:rsidR="004772EC" w:rsidRPr="00A52A85" w:rsidRDefault="004772EC" w:rsidP="008D5B61">
            <w:pPr>
              <w:tabs>
                <w:tab w:val="left" w:pos="742"/>
              </w:tabs>
              <w:spacing w:after="0" w:line="360" w:lineRule="auto"/>
              <w:jc w:val="right"/>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Stevenage, Herts SG1 2FQ</w:t>
            </w:r>
          </w:p>
        </w:tc>
      </w:tr>
      <w:tr w:rsidR="004772EC" w:rsidRPr="00A52A85" w14:paraId="7BAE45A7" w14:textId="77777777" w:rsidTr="00337749">
        <w:tc>
          <w:tcPr>
            <w:tcW w:w="4253" w:type="dxa"/>
          </w:tcPr>
          <w:p w14:paraId="1B01F7D2"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5245" w:type="dxa"/>
            <w:gridSpan w:val="2"/>
          </w:tcPr>
          <w:p w14:paraId="358CF560" w14:textId="77777777" w:rsidR="004772EC" w:rsidRPr="00A52A85" w:rsidRDefault="004772EC" w:rsidP="008D5B61">
            <w:pPr>
              <w:spacing w:after="0" w:line="360" w:lineRule="auto"/>
              <w:jc w:val="right"/>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www.hertfordshire.gov.uk</w:t>
            </w:r>
          </w:p>
        </w:tc>
      </w:tr>
      <w:tr w:rsidR="004772EC" w:rsidRPr="00A52A85" w14:paraId="2D627F37" w14:textId="77777777" w:rsidTr="00337749">
        <w:trPr>
          <w:cantSplit/>
        </w:trPr>
        <w:tc>
          <w:tcPr>
            <w:tcW w:w="4253" w:type="dxa"/>
          </w:tcPr>
          <w:p w14:paraId="67B31971"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1418" w:type="dxa"/>
          </w:tcPr>
          <w:p w14:paraId="5CE3F4F7" w14:textId="77777777" w:rsidR="004772EC" w:rsidRPr="00A52A85" w:rsidRDefault="004772EC" w:rsidP="008D5B61">
            <w:pPr>
              <w:tabs>
                <w:tab w:val="left" w:pos="742"/>
              </w:tabs>
              <w:spacing w:after="0" w:line="360" w:lineRule="auto"/>
              <w:jc w:val="right"/>
              <w:rPr>
                <w:rFonts w:ascii="Arial" w:eastAsia="Times New Roman" w:hAnsi="Arial" w:cs="Arial"/>
                <w:color w:val="000000" w:themeColor="text1"/>
                <w:sz w:val="24"/>
                <w:szCs w:val="24"/>
                <w:lang w:eastAsia="en-GB"/>
              </w:rPr>
            </w:pPr>
          </w:p>
        </w:tc>
        <w:tc>
          <w:tcPr>
            <w:tcW w:w="3827" w:type="dxa"/>
          </w:tcPr>
          <w:p w14:paraId="30399DAB" w14:textId="77777777" w:rsidR="004772EC" w:rsidRPr="00A52A85" w:rsidRDefault="004772EC" w:rsidP="008D5B61">
            <w:pPr>
              <w:tabs>
                <w:tab w:val="left" w:pos="742"/>
              </w:tabs>
              <w:spacing w:after="0" w:line="360" w:lineRule="auto"/>
              <w:jc w:val="right"/>
              <w:rPr>
                <w:rFonts w:ascii="Arial" w:eastAsia="Times New Roman" w:hAnsi="Arial" w:cs="Arial"/>
                <w:b/>
                <w:color w:val="000000" w:themeColor="text1"/>
                <w:sz w:val="24"/>
                <w:szCs w:val="24"/>
                <w:lang w:eastAsia="en-GB"/>
              </w:rPr>
            </w:pPr>
          </w:p>
        </w:tc>
      </w:tr>
      <w:tr w:rsidR="004772EC" w:rsidRPr="00A52A85" w14:paraId="6EC82315" w14:textId="77777777" w:rsidTr="00337749">
        <w:tc>
          <w:tcPr>
            <w:tcW w:w="4253" w:type="dxa"/>
          </w:tcPr>
          <w:p w14:paraId="36B72F82"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1418" w:type="dxa"/>
          </w:tcPr>
          <w:p w14:paraId="2CA64F7E" w14:textId="77777777" w:rsidR="004772EC" w:rsidRPr="00A52A85" w:rsidRDefault="004772EC" w:rsidP="008D5B61">
            <w:pPr>
              <w:tabs>
                <w:tab w:val="left" w:pos="742"/>
              </w:tabs>
              <w:spacing w:after="0" w:line="360" w:lineRule="auto"/>
              <w:jc w:val="right"/>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Tel:</w:t>
            </w:r>
          </w:p>
        </w:tc>
        <w:tc>
          <w:tcPr>
            <w:tcW w:w="3827" w:type="dxa"/>
          </w:tcPr>
          <w:p w14:paraId="03445045" w14:textId="77777777" w:rsidR="004772EC" w:rsidRPr="00A52A85" w:rsidRDefault="004772EC" w:rsidP="008D5B61">
            <w:pPr>
              <w:tabs>
                <w:tab w:val="left" w:pos="742"/>
              </w:tabs>
              <w:spacing w:after="0" w:line="360" w:lineRule="auto"/>
              <w:rPr>
                <w:rFonts w:ascii="Arial" w:eastAsia="Times New Roman" w:hAnsi="Arial" w:cs="Arial"/>
                <w:b/>
                <w:color w:val="000000" w:themeColor="text1"/>
                <w:sz w:val="24"/>
                <w:szCs w:val="24"/>
                <w:lang w:eastAsia="en-GB"/>
              </w:rPr>
            </w:pPr>
            <w:r w:rsidRPr="00A52A85">
              <w:rPr>
                <w:rFonts w:ascii="Arial" w:eastAsia="Times New Roman" w:hAnsi="Arial" w:cs="Arial"/>
                <w:color w:val="000000" w:themeColor="text1"/>
                <w:sz w:val="24"/>
                <w:szCs w:val="24"/>
                <w:lang w:eastAsia="en-GB"/>
              </w:rPr>
              <w:t>01992 555 105</w:t>
            </w:r>
          </w:p>
        </w:tc>
      </w:tr>
      <w:tr w:rsidR="004772EC" w:rsidRPr="00A52A85" w14:paraId="53973591" w14:textId="77777777" w:rsidTr="00337749">
        <w:tc>
          <w:tcPr>
            <w:tcW w:w="4253" w:type="dxa"/>
          </w:tcPr>
          <w:p w14:paraId="0EF6C96E"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1418" w:type="dxa"/>
          </w:tcPr>
          <w:p w14:paraId="2C9A41A0" w14:textId="77777777" w:rsidR="004772EC" w:rsidRPr="00A52A85" w:rsidRDefault="004772EC" w:rsidP="008D5B61">
            <w:pPr>
              <w:tabs>
                <w:tab w:val="left" w:pos="742"/>
              </w:tabs>
              <w:spacing w:after="0" w:line="360" w:lineRule="auto"/>
              <w:jc w:val="right"/>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Email:</w:t>
            </w:r>
          </w:p>
        </w:tc>
        <w:tc>
          <w:tcPr>
            <w:tcW w:w="3827" w:type="dxa"/>
          </w:tcPr>
          <w:p w14:paraId="34D46799" w14:textId="77777777" w:rsidR="004772EC" w:rsidRPr="00A52A85" w:rsidRDefault="00000000" w:rsidP="008D5B61">
            <w:pPr>
              <w:tabs>
                <w:tab w:val="left" w:pos="742"/>
              </w:tabs>
              <w:spacing w:after="0" w:line="360" w:lineRule="auto"/>
              <w:rPr>
                <w:rFonts w:ascii="Arial" w:eastAsia="Times New Roman" w:hAnsi="Arial" w:cs="Arial"/>
                <w:color w:val="000000" w:themeColor="text1"/>
                <w:sz w:val="24"/>
                <w:szCs w:val="24"/>
                <w:lang w:eastAsia="en-GB"/>
              </w:rPr>
            </w:pPr>
            <w:hyperlink r:id="rId126" w:history="1">
              <w:r w:rsidR="004772EC" w:rsidRPr="00A52A85">
                <w:rPr>
                  <w:rFonts w:ascii="Arial" w:eastAsia="Times New Roman" w:hAnsi="Arial" w:cs="Arial"/>
                  <w:color w:val="000000" w:themeColor="text1"/>
                  <w:sz w:val="24"/>
                  <w:szCs w:val="24"/>
                  <w:u w:val="single"/>
                  <w:lang w:eastAsia="en-GB"/>
                </w:rPr>
                <w:t>CSResearchGovernance@hertfordshire.gov.uk</w:t>
              </w:r>
            </w:hyperlink>
            <w:r w:rsidR="004772EC" w:rsidRPr="00A52A85">
              <w:rPr>
                <w:rFonts w:ascii="Arial" w:eastAsia="Times New Roman" w:hAnsi="Arial" w:cs="Arial"/>
                <w:color w:val="000000" w:themeColor="text1"/>
                <w:sz w:val="24"/>
                <w:szCs w:val="24"/>
                <w:lang w:eastAsia="en-GB"/>
              </w:rPr>
              <w:t xml:space="preserve"> </w:t>
            </w:r>
          </w:p>
        </w:tc>
      </w:tr>
      <w:tr w:rsidR="004772EC" w:rsidRPr="00A52A85" w14:paraId="6DF4223C" w14:textId="77777777" w:rsidTr="00337749">
        <w:tc>
          <w:tcPr>
            <w:tcW w:w="4253" w:type="dxa"/>
          </w:tcPr>
          <w:p w14:paraId="6AEEE579"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fldChar w:fldCharType="begin"/>
            </w:r>
            <w:r w:rsidRPr="00A52A85">
              <w:rPr>
                <w:rFonts w:ascii="Arial" w:eastAsia="Times New Roman" w:hAnsi="Arial" w:cs="Arial"/>
                <w:color w:val="000000" w:themeColor="text1"/>
                <w:sz w:val="24"/>
                <w:szCs w:val="24"/>
                <w:lang w:eastAsia="en-GB"/>
              </w:rPr>
              <w:fldChar w:fldCharType="end"/>
            </w:r>
          </w:p>
        </w:tc>
        <w:tc>
          <w:tcPr>
            <w:tcW w:w="1418" w:type="dxa"/>
          </w:tcPr>
          <w:p w14:paraId="69E63F14" w14:textId="77777777" w:rsidR="004772EC" w:rsidRPr="00A52A85" w:rsidRDefault="004772EC" w:rsidP="008D5B61">
            <w:pPr>
              <w:spacing w:after="0" w:line="360" w:lineRule="auto"/>
              <w:jc w:val="right"/>
              <w:rPr>
                <w:rFonts w:ascii="Arial" w:eastAsia="Times New Roman" w:hAnsi="Arial" w:cs="Arial"/>
                <w:b/>
                <w:color w:val="000000" w:themeColor="text1"/>
                <w:sz w:val="24"/>
                <w:szCs w:val="24"/>
                <w:lang w:eastAsia="en-GB"/>
              </w:rPr>
            </w:pPr>
            <w:r w:rsidRPr="00A52A85">
              <w:rPr>
                <w:rFonts w:ascii="Arial" w:eastAsia="Times New Roman" w:hAnsi="Arial" w:cs="Arial"/>
                <w:b/>
                <w:color w:val="000000" w:themeColor="text1"/>
                <w:sz w:val="24"/>
                <w:szCs w:val="24"/>
                <w:lang w:eastAsia="en-GB"/>
              </w:rPr>
              <w:t>Date:</w:t>
            </w:r>
          </w:p>
        </w:tc>
        <w:tc>
          <w:tcPr>
            <w:tcW w:w="3827" w:type="dxa"/>
          </w:tcPr>
          <w:p w14:paraId="410EC04D" w14:textId="4E255917" w:rsidR="004772EC" w:rsidRPr="00A52A85" w:rsidRDefault="004772EC"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fldChar w:fldCharType="begin"/>
            </w:r>
            <w:r w:rsidRPr="00A52A85">
              <w:rPr>
                <w:rFonts w:ascii="Arial" w:eastAsia="Times New Roman" w:hAnsi="Arial" w:cs="Arial"/>
                <w:color w:val="000000" w:themeColor="text1"/>
                <w:sz w:val="24"/>
                <w:szCs w:val="24"/>
                <w:lang w:eastAsia="en-GB"/>
              </w:rPr>
              <w:instrText xml:space="preserve"> DATE \@ "dddd, dd MMMM yyyy" </w:instrText>
            </w:r>
            <w:r w:rsidRPr="00A52A85">
              <w:rPr>
                <w:rFonts w:ascii="Arial" w:eastAsia="Times New Roman" w:hAnsi="Arial" w:cs="Arial"/>
                <w:color w:val="000000" w:themeColor="text1"/>
                <w:sz w:val="24"/>
                <w:szCs w:val="24"/>
                <w:lang w:eastAsia="en-GB"/>
              </w:rPr>
              <w:fldChar w:fldCharType="separate"/>
            </w:r>
            <w:r w:rsidR="002402AC">
              <w:rPr>
                <w:rFonts w:ascii="Arial" w:eastAsia="Times New Roman" w:hAnsi="Arial" w:cs="Arial"/>
                <w:noProof/>
                <w:color w:val="000000" w:themeColor="text1"/>
                <w:sz w:val="24"/>
                <w:szCs w:val="24"/>
                <w:lang w:eastAsia="en-GB"/>
              </w:rPr>
              <w:t>Thursday, 13 July 2023</w:t>
            </w:r>
            <w:r w:rsidRPr="00A52A85">
              <w:rPr>
                <w:rFonts w:ascii="Arial" w:eastAsia="Times New Roman" w:hAnsi="Arial" w:cs="Arial"/>
                <w:color w:val="000000" w:themeColor="text1"/>
                <w:sz w:val="24"/>
                <w:szCs w:val="24"/>
                <w:lang w:eastAsia="en-GB"/>
              </w:rPr>
              <w:fldChar w:fldCharType="end"/>
            </w:r>
          </w:p>
        </w:tc>
      </w:tr>
      <w:tr w:rsidR="004772EC" w:rsidRPr="00A52A85" w14:paraId="6422FAA6" w14:textId="77777777" w:rsidTr="00337749">
        <w:tc>
          <w:tcPr>
            <w:tcW w:w="4253" w:type="dxa"/>
          </w:tcPr>
          <w:p w14:paraId="49D256F3"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c>
          <w:tcPr>
            <w:tcW w:w="1418" w:type="dxa"/>
          </w:tcPr>
          <w:p w14:paraId="255E8B8F" w14:textId="77777777" w:rsidR="004772EC" w:rsidRPr="00A52A85" w:rsidRDefault="004772EC" w:rsidP="008D5B61">
            <w:pPr>
              <w:spacing w:after="0" w:line="360" w:lineRule="auto"/>
              <w:jc w:val="right"/>
              <w:rPr>
                <w:rFonts w:ascii="Arial" w:eastAsia="Times New Roman" w:hAnsi="Arial" w:cs="Arial"/>
                <w:b/>
                <w:color w:val="000000" w:themeColor="text1"/>
                <w:sz w:val="24"/>
                <w:szCs w:val="24"/>
                <w:lang w:eastAsia="en-GB"/>
              </w:rPr>
            </w:pPr>
          </w:p>
        </w:tc>
        <w:tc>
          <w:tcPr>
            <w:tcW w:w="3827" w:type="dxa"/>
          </w:tcPr>
          <w:p w14:paraId="371CBA47"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tc>
      </w:tr>
    </w:tbl>
    <w:p w14:paraId="2CF6AFBC" w14:textId="77777777" w:rsidR="004772EC" w:rsidRPr="00A52A85" w:rsidRDefault="004772EC" w:rsidP="008D5B61">
      <w:pPr>
        <w:spacing w:after="0" w:line="360" w:lineRule="auto"/>
        <w:rPr>
          <w:rFonts w:ascii="Arial" w:eastAsia="Times New Roman" w:hAnsi="Arial" w:cs="Arial"/>
          <w:b/>
          <w:color w:val="000000" w:themeColor="text1"/>
          <w:sz w:val="24"/>
          <w:szCs w:val="24"/>
          <w:lang w:eastAsia="en-GB"/>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38784" behindDoc="1" locked="0" layoutInCell="1" allowOverlap="1" wp14:anchorId="7ADA3FC5" wp14:editId="21CD54EA">
            <wp:simplePos x="0" y="0"/>
            <wp:positionH relativeFrom="column">
              <wp:posOffset>4113432</wp:posOffset>
            </wp:positionH>
            <wp:positionV relativeFrom="page">
              <wp:posOffset>0</wp:posOffset>
            </wp:positionV>
            <wp:extent cx="2113203" cy="1569084"/>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113203" cy="1569084"/>
                    </a:xfrm>
                    <a:prstGeom prst="rect">
                      <a:avLst/>
                    </a:prstGeom>
                    <a:noFill/>
                  </pic:spPr>
                </pic:pic>
              </a:graphicData>
            </a:graphic>
            <wp14:sizeRelH relativeFrom="page">
              <wp14:pctWidth>0</wp14:pctWidth>
            </wp14:sizeRelH>
            <wp14:sizeRelV relativeFrom="page">
              <wp14:pctHeight>0</wp14:pctHeight>
            </wp14:sizeRelV>
          </wp:anchor>
        </w:drawing>
      </w:r>
      <w:r w:rsidRPr="00A52A85">
        <w:rPr>
          <w:rFonts w:ascii="Arial" w:eastAsia="Times New Roman" w:hAnsi="Arial" w:cs="Arial"/>
          <w:noProof/>
          <w:color w:val="000000" w:themeColor="text1"/>
          <w:sz w:val="24"/>
          <w:szCs w:val="24"/>
          <w:lang w:eastAsia="en-GB"/>
        </w:rPr>
        <w:t xml:space="preserve"> </w:t>
      </w:r>
    </w:p>
    <w:p w14:paraId="0EC09BB0"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0E2160FE"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3192B0A3" w14:textId="77777777" w:rsidR="004772EC" w:rsidRPr="00A52A85" w:rsidRDefault="004772EC" w:rsidP="008D5B61">
      <w:pPr>
        <w:spacing w:after="0" w:line="360" w:lineRule="auto"/>
        <w:rPr>
          <w:rFonts w:ascii="Arial" w:eastAsia="Times New Roman" w:hAnsi="Arial" w:cs="Arial"/>
          <w:iCs/>
          <w:color w:val="000000" w:themeColor="text1"/>
          <w:sz w:val="24"/>
          <w:szCs w:val="24"/>
          <w:lang w:eastAsia="en-GB"/>
        </w:rPr>
      </w:pPr>
      <w:r w:rsidRPr="00A52A85">
        <w:rPr>
          <w:rFonts w:ascii="Arial" w:eastAsia="Times New Roman" w:hAnsi="Arial" w:cs="Arial"/>
          <w:iCs/>
          <w:color w:val="000000" w:themeColor="text1"/>
          <w:sz w:val="24"/>
          <w:szCs w:val="24"/>
          <w:lang w:eastAsia="en-GB"/>
        </w:rPr>
        <w:t>To: Charlotte Cucciniello</w:t>
      </w:r>
    </w:p>
    <w:p w14:paraId="638F382D" w14:textId="77777777" w:rsidR="004772EC" w:rsidRPr="00A52A85" w:rsidRDefault="004772EC" w:rsidP="008D5B61">
      <w:pPr>
        <w:spacing w:after="0" w:line="360" w:lineRule="auto"/>
        <w:rPr>
          <w:rFonts w:ascii="Arial" w:eastAsia="Times New Roman" w:hAnsi="Arial" w:cs="Arial"/>
          <w:iCs/>
          <w:color w:val="000000" w:themeColor="text1"/>
          <w:sz w:val="24"/>
          <w:szCs w:val="24"/>
          <w:lang w:eastAsia="en-GB"/>
        </w:rPr>
      </w:pPr>
    </w:p>
    <w:p w14:paraId="086B03D2"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0C7E513B" w14:textId="77777777" w:rsidR="004772EC" w:rsidRPr="00A52A85" w:rsidRDefault="004772EC" w:rsidP="008D5B61">
      <w:pPr>
        <w:spacing w:after="0" w:line="360" w:lineRule="auto"/>
        <w:jc w:val="both"/>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This letter is to confirm that Hertfordshire County Council Children’s Services has approved the research proposal for Charlotte Cucciniello in relation to the research project entitled: </w:t>
      </w:r>
    </w:p>
    <w:p w14:paraId="64FEF1EA"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239381AA"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6CE2208F" w14:textId="77777777" w:rsidR="004772EC" w:rsidRPr="00A52A85" w:rsidRDefault="004772EC" w:rsidP="008D5B61">
      <w:pPr>
        <w:spacing w:after="0" w:line="360" w:lineRule="auto"/>
        <w:jc w:val="center"/>
        <w:rPr>
          <w:rFonts w:ascii="Arial" w:eastAsia="Times New Roman" w:hAnsi="Arial" w:cs="Arial"/>
          <w:b/>
          <w:bCs/>
          <w:color w:val="000000" w:themeColor="text1"/>
          <w:sz w:val="24"/>
          <w:szCs w:val="24"/>
          <w:lang w:eastAsia="en-GB"/>
        </w:rPr>
      </w:pPr>
      <w:r w:rsidRPr="00A52A85">
        <w:rPr>
          <w:rFonts w:ascii="Arial" w:eastAsia="Times New Roman" w:hAnsi="Arial" w:cs="Arial"/>
          <w:b/>
          <w:bCs/>
          <w:color w:val="000000" w:themeColor="text1"/>
          <w:sz w:val="24"/>
          <w:szCs w:val="24"/>
          <w:lang w:eastAsia="en-GB"/>
        </w:rPr>
        <w:t xml:space="preserve">“An exploration of social workers experiences of working within a Family Safeguarding model alongside ‘Adult Workers’ in Child Protection </w:t>
      </w:r>
      <w:proofErr w:type="gramStart"/>
      <w:r w:rsidRPr="00A52A85">
        <w:rPr>
          <w:rFonts w:ascii="Arial" w:eastAsia="Times New Roman" w:hAnsi="Arial" w:cs="Arial"/>
          <w:b/>
          <w:bCs/>
          <w:color w:val="000000" w:themeColor="text1"/>
          <w:sz w:val="24"/>
          <w:szCs w:val="24"/>
          <w:lang w:eastAsia="en-GB"/>
        </w:rPr>
        <w:t>services”</w:t>
      </w:r>
      <w:proofErr w:type="gramEnd"/>
    </w:p>
    <w:p w14:paraId="3A080AEE"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61982566" w14:textId="77777777" w:rsidR="004772EC" w:rsidRPr="00A52A85" w:rsidRDefault="004772EC" w:rsidP="008D5B61">
      <w:pPr>
        <w:spacing w:after="0" w:line="360" w:lineRule="auto"/>
        <w:jc w:val="both"/>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Your service sponsor is Ross Williams from the </w:t>
      </w:r>
      <w:r w:rsidRPr="00A52A85">
        <w:rPr>
          <w:rFonts w:ascii="Arial" w:eastAsia="Times New Roman" w:hAnsi="Arial" w:cs="Arial"/>
          <w:b/>
          <w:bCs/>
          <w:color w:val="000000" w:themeColor="text1"/>
          <w:sz w:val="24"/>
          <w:szCs w:val="24"/>
          <w:lang w:eastAsia="en-GB"/>
        </w:rPr>
        <w:t xml:space="preserve">Family Safeguarding East </w:t>
      </w:r>
      <w:proofErr w:type="gramStart"/>
      <w:r w:rsidRPr="00A52A85">
        <w:rPr>
          <w:rFonts w:ascii="Arial" w:eastAsia="Times New Roman" w:hAnsi="Arial" w:cs="Arial"/>
          <w:b/>
          <w:bCs/>
          <w:color w:val="000000" w:themeColor="text1"/>
          <w:sz w:val="24"/>
          <w:szCs w:val="24"/>
          <w:lang w:eastAsia="en-GB"/>
        </w:rPr>
        <w:t>Service</w:t>
      </w:r>
      <w:proofErr w:type="gramEnd"/>
      <w:r w:rsidRPr="00A52A85">
        <w:rPr>
          <w:rFonts w:ascii="Arial" w:eastAsia="Times New Roman" w:hAnsi="Arial" w:cs="Arial"/>
          <w:color w:val="000000" w:themeColor="text1"/>
          <w:sz w:val="24"/>
          <w:szCs w:val="24"/>
          <w:lang w:eastAsia="en-GB"/>
        </w:rPr>
        <w:t xml:space="preserve"> and you may contact them via </w:t>
      </w:r>
      <w:hyperlink r:id="rId128" w:history="1">
        <w:r w:rsidRPr="00A52A85">
          <w:rPr>
            <w:rFonts w:ascii="Arial" w:eastAsia="Times New Roman" w:hAnsi="Arial" w:cs="Arial"/>
            <w:color w:val="000000" w:themeColor="text1"/>
            <w:sz w:val="24"/>
            <w:szCs w:val="24"/>
            <w:u w:val="single"/>
            <w:lang w:eastAsia="en-GB"/>
          </w:rPr>
          <w:t>Ross.Williams@hertfordshire.gov.uk</w:t>
        </w:r>
      </w:hyperlink>
      <w:r w:rsidRPr="00A52A85">
        <w:rPr>
          <w:rFonts w:ascii="Arial" w:eastAsia="Times New Roman" w:hAnsi="Arial" w:cs="Arial"/>
          <w:color w:val="000000" w:themeColor="text1"/>
          <w:sz w:val="24"/>
          <w:szCs w:val="24"/>
          <w:lang w:eastAsia="en-GB"/>
        </w:rPr>
        <w:t xml:space="preserve"> .This person will coordinate support for you to carry out your research project.</w:t>
      </w:r>
    </w:p>
    <w:p w14:paraId="24DFAB33"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33B781A5" w14:textId="77777777" w:rsidR="004772EC" w:rsidRPr="00A52A85" w:rsidRDefault="004772EC" w:rsidP="008D5B61">
      <w:pPr>
        <w:spacing w:after="0" w:line="360" w:lineRule="auto"/>
        <w:jc w:val="both"/>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Once you have completed your research, please confirm the date of completion by sending an email to </w:t>
      </w:r>
      <w:hyperlink r:id="rId129" w:history="1">
        <w:r w:rsidRPr="00A52A85">
          <w:rPr>
            <w:rFonts w:ascii="Arial" w:eastAsia="Times New Roman" w:hAnsi="Arial" w:cs="Arial"/>
            <w:color w:val="000000" w:themeColor="text1"/>
            <w:sz w:val="24"/>
            <w:szCs w:val="24"/>
            <w:u w:val="single"/>
            <w:lang w:eastAsia="en-GB"/>
          </w:rPr>
          <w:t>CSResearchGovernance@hertfordshire.gov.uk</w:t>
        </w:r>
      </w:hyperlink>
      <w:r w:rsidRPr="00A52A85">
        <w:rPr>
          <w:rFonts w:ascii="Arial" w:eastAsia="Times New Roman" w:hAnsi="Arial" w:cs="Arial"/>
          <w:color w:val="000000" w:themeColor="text1"/>
          <w:sz w:val="24"/>
          <w:szCs w:val="24"/>
          <w:lang w:eastAsia="en-GB"/>
        </w:rPr>
        <w:t xml:space="preserve"> </w:t>
      </w:r>
    </w:p>
    <w:p w14:paraId="21F560AC"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5D8A7622" w14:textId="77777777" w:rsidR="004772EC" w:rsidRPr="00A52A85" w:rsidRDefault="004772EC" w:rsidP="008D5B61">
      <w:pPr>
        <w:spacing w:after="0" w:line="360" w:lineRule="auto"/>
        <w:jc w:val="both"/>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Where suitable, copies of your final findings may be requested by Children’s Services to share results and learning.</w:t>
      </w:r>
    </w:p>
    <w:p w14:paraId="23E2D36A"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4FD553E9"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4600F9A5"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Regards,</w:t>
      </w:r>
    </w:p>
    <w:p w14:paraId="2E760D47"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01E82A93"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p>
    <w:p w14:paraId="42B5EB58"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Mohan Ballard</w:t>
      </w:r>
    </w:p>
    <w:p w14:paraId="581273AC" w14:textId="77777777" w:rsidR="004772EC" w:rsidRPr="00A52A85" w:rsidRDefault="004772EC"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Assistant Learning and Development Office</w:t>
      </w:r>
    </w:p>
    <w:p w14:paraId="56EC831F" w14:textId="77777777" w:rsidR="004772EC" w:rsidRPr="00A52A85" w:rsidRDefault="004772EC" w:rsidP="008D5B61">
      <w:pPr>
        <w:spacing w:line="360" w:lineRule="auto"/>
        <w:rPr>
          <w:rFonts w:ascii="Arial" w:hAnsi="Arial" w:cs="Arial"/>
          <w:color w:val="000000" w:themeColor="text1"/>
          <w:sz w:val="24"/>
          <w:szCs w:val="24"/>
        </w:rPr>
      </w:pPr>
    </w:p>
    <w:p w14:paraId="4A6F1CD8"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23B2697B"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0E855373"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2BDF2C5C"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2BB58723"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6E0E08A7" w14:textId="77777777" w:rsidR="004772EC" w:rsidRPr="00A52A85" w:rsidRDefault="004772EC" w:rsidP="008D5B61">
      <w:pPr>
        <w:spacing w:line="360" w:lineRule="auto"/>
        <w:rPr>
          <w:rFonts w:ascii="Arial" w:hAnsi="Arial" w:cs="Arial"/>
          <w:noProof/>
          <w:color w:val="000000" w:themeColor="text1"/>
          <w:sz w:val="24"/>
          <w:szCs w:val="24"/>
          <w:lang w:eastAsia="en-GB"/>
        </w:rPr>
      </w:pPr>
    </w:p>
    <w:p w14:paraId="55A5DC0C" w14:textId="77777777" w:rsidR="004772EC" w:rsidRPr="00A52A85" w:rsidRDefault="004772EC" w:rsidP="008D5B61">
      <w:pPr>
        <w:spacing w:line="360" w:lineRule="auto"/>
        <w:rPr>
          <w:rFonts w:ascii="Arial" w:hAnsi="Arial" w:cs="Arial"/>
          <w:color w:val="000000" w:themeColor="text1"/>
          <w:sz w:val="24"/>
          <w:szCs w:val="24"/>
        </w:rPr>
      </w:pPr>
    </w:p>
    <w:p w14:paraId="56F7A441" w14:textId="77777777" w:rsidR="004772EC" w:rsidRPr="00A52A85" w:rsidRDefault="004772EC" w:rsidP="008D5B61">
      <w:pPr>
        <w:spacing w:line="360" w:lineRule="auto"/>
        <w:rPr>
          <w:rFonts w:ascii="Arial" w:hAnsi="Arial" w:cs="Arial"/>
          <w:color w:val="000000" w:themeColor="text1"/>
          <w:sz w:val="24"/>
          <w:szCs w:val="24"/>
        </w:rPr>
      </w:pPr>
    </w:p>
    <w:p w14:paraId="75654107" w14:textId="6F9C453B" w:rsidR="004772EC" w:rsidRPr="00A52A85" w:rsidRDefault="004772EC" w:rsidP="008D5B61">
      <w:pPr>
        <w:pStyle w:val="Heading2"/>
        <w:spacing w:line="360" w:lineRule="auto"/>
        <w:rPr>
          <w:rFonts w:cs="Arial"/>
          <w:color w:val="000000" w:themeColor="text1"/>
          <w:szCs w:val="24"/>
        </w:rPr>
      </w:pPr>
      <w:bookmarkStart w:id="213" w:name="_Toc133424912"/>
      <w:bookmarkStart w:id="214" w:name="_Toc140250203"/>
      <w:r w:rsidRPr="00A52A85">
        <w:rPr>
          <w:rFonts w:cs="Arial"/>
          <w:color w:val="000000" w:themeColor="text1"/>
          <w:szCs w:val="24"/>
        </w:rPr>
        <w:lastRenderedPageBreak/>
        <w:t>Appendix 2: Staffordshire university ethical approval</w:t>
      </w:r>
      <w:bookmarkEnd w:id="213"/>
      <w:bookmarkEnd w:id="214"/>
      <w:r w:rsidRPr="00A52A85">
        <w:rPr>
          <w:rFonts w:cs="Arial"/>
          <w:color w:val="000000" w:themeColor="text1"/>
          <w:szCs w:val="24"/>
        </w:rPr>
        <w:t xml:space="preserve"> </w:t>
      </w:r>
    </w:p>
    <w:p w14:paraId="487CAD91" w14:textId="77777777" w:rsidR="004772EC" w:rsidRPr="00A52A85" w:rsidRDefault="004772EC" w:rsidP="008D5B61">
      <w:pPr>
        <w:spacing w:line="360" w:lineRule="auto"/>
        <w:rPr>
          <w:rFonts w:ascii="Arial" w:hAnsi="Arial" w:cs="Arial"/>
          <w:color w:val="000000" w:themeColor="text1"/>
          <w:sz w:val="24"/>
          <w:szCs w:val="24"/>
        </w:rPr>
      </w:pPr>
      <w:r w:rsidRPr="00A52A85">
        <w:rPr>
          <w:rFonts w:ascii="Arial" w:hAnsi="Arial" w:cs="Arial"/>
          <w:noProof/>
          <w:color w:val="000000" w:themeColor="text1"/>
          <w:sz w:val="24"/>
          <w:szCs w:val="24"/>
          <w:lang w:eastAsia="en-GB"/>
        </w:rPr>
        <w:drawing>
          <wp:anchor distT="0" distB="0" distL="114300" distR="114300" simplePos="0" relativeHeight="251640832" behindDoc="0" locked="0" layoutInCell="1" allowOverlap="1" wp14:anchorId="5D3F61A8" wp14:editId="63926343">
            <wp:simplePos x="0" y="0"/>
            <wp:positionH relativeFrom="column">
              <wp:posOffset>-15875</wp:posOffset>
            </wp:positionH>
            <wp:positionV relativeFrom="paragraph">
              <wp:posOffset>225673</wp:posOffset>
            </wp:positionV>
            <wp:extent cx="6082964" cy="84592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082964" cy="8459222"/>
                    </a:xfrm>
                    <a:prstGeom prst="rect">
                      <a:avLst/>
                    </a:prstGeom>
                  </pic:spPr>
                </pic:pic>
              </a:graphicData>
            </a:graphic>
            <wp14:sizeRelH relativeFrom="page">
              <wp14:pctWidth>0</wp14:pctWidth>
            </wp14:sizeRelH>
            <wp14:sizeRelV relativeFrom="page">
              <wp14:pctHeight>0</wp14:pctHeight>
            </wp14:sizeRelV>
          </wp:anchor>
        </w:drawing>
      </w:r>
    </w:p>
    <w:p w14:paraId="721B6F9C" w14:textId="77777777" w:rsidR="004772EC" w:rsidRPr="00A52A85" w:rsidRDefault="004772EC" w:rsidP="008D5B61">
      <w:pPr>
        <w:spacing w:line="360" w:lineRule="auto"/>
        <w:rPr>
          <w:rFonts w:ascii="Arial" w:hAnsi="Arial" w:cs="Arial"/>
          <w:color w:val="000000" w:themeColor="text1"/>
          <w:sz w:val="24"/>
          <w:szCs w:val="24"/>
        </w:rPr>
      </w:pPr>
    </w:p>
    <w:p w14:paraId="2195AF02" w14:textId="77777777" w:rsidR="004772EC" w:rsidRPr="00A52A85" w:rsidRDefault="004772EC" w:rsidP="008D5B61">
      <w:pPr>
        <w:spacing w:line="360" w:lineRule="auto"/>
        <w:rPr>
          <w:rFonts w:ascii="Arial" w:hAnsi="Arial" w:cs="Arial"/>
          <w:color w:val="000000" w:themeColor="text1"/>
          <w:sz w:val="24"/>
          <w:szCs w:val="24"/>
        </w:rPr>
      </w:pPr>
    </w:p>
    <w:p w14:paraId="0667929B" w14:textId="77777777" w:rsidR="004772EC" w:rsidRPr="00A52A85" w:rsidRDefault="004772EC" w:rsidP="008D5B61">
      <w:pPr>
        <w:spacing w:line="360" w:lineRule="auto"/>
        <w:rPr>
          <w:rFonts w:ascii="Arial" w:hAnsi="Arial" w:cs="Arial"/>
          <w:color w:val="000000" w:themeColor="text1"/>
          <w:sz w:val="24"/>
          <w:szCs w:val="24"/>
        </w:rPr>
      </w:pPr>
    </w:p>
    <w:p w14:paraId="4E700499" w14:textId="77777777" w:rsidR="004772EC" w:rsidRPr="00A52A85" w:rsidRDefault="004772EC" w:rsidP="008D5B61">
      <w:pPr>
        <w:spacing w:line="360" w:lineRule="auto"/>
        <w:rPr>
          <w:rFonts w:ascii="Arial" w:hAnsi="Arial" w:cs="Arial"/>
          <w:color w:val="000000" w:themeColor="text1"/>
          <w:sz w:val="24"/>
          <w:szCs w:val="24"/>
        </w:rPr>
      </w:pPr>
    </w:p>
    <w:p w14:paraId="3A6D3594" w14:textId="77777777" w:rsidR="004772EC" w:rsidRPr="00A52A85" w:rsidRDefault="004772EC" w:rsidP="008D5B61">
      <w:pPr>
        <w:spacing w:line="360" w:lineRule="auto"/>
        <w:rPr>
          <w:rFonts w:ascii="Arial" w:hAnsi="Arial" w:cs="Arial"/>
          <w:color w:val="000000" w:themeColor="text1"/>
          <w:sz w:val="24"/>
          <w:szCs w:val="24"/>
        </w:rPr>
      </w:pPr>
    </w:p>
    <w:p w14:paraId="0AAD39FF" w14:textId="77777777" w:rsidR="004772EC" w:rsidRPr="00A52A85" w:rsidRDefault="004772EC" w:rsidP="008D5B61">
      <w:pPr>
        <w:spacing w:line="360" w:lineRule="auto"/>
        <w:rPr>
          <w:rFonts w:ascii="Arial" w:hAnsi="Arial" w:cs="Arial"/>
          <w:color w:val="000000" w:themeColor="text1"/>
          <w:sz w:val="24"/>
          <w:szCs w:val="24"/>
        </w:rPr>
      </w:pPr>
    </w:p>
    <w:p w14:paraId="3296AD33" w14:textId="77777777" w:rsidR="004772EC" w:rsidRPr="00A52A85" w:rsidRDefault="004772EC" w:rsidP="008D5B61">
      <w:pPr>
        <w:spacing w:line="360" w:lineRule="auto"/>
        <w:rPr>
          <w:rFonts w:ascii="Arial" w:hAnsi="Arial" w:cs="Arial"/>
          <w:color w:val="000000" w:themeColor="text1"/>
          <w:sz w:val="24"/>
          <w:szCs w:val="24"/>
        </w:rPr>
      </w:pPr>
    </w:p>
    <w:p w14:paraId="597F54E4" w14:textId="77777777" w:rsidR="004772EC" w:rsidRPr="00A52A85" w:rsidRDefault="004772EC" w:rsidP="008D5B61">
      <w:pPr>
        <w:spacing w:line="360" w:lineRule="auto"/>
        <w:rPr>
          <w:rFonts w:ascii="Arial" w:hAnsi="Arial" w:cs="Arial"/>
          <w:color w:val="000000" w:themeColor="text1"/>
          <w:sz w:val="24"/>
          <w:szCs w:val="24"/>
        </w:rPr>
      </w:pPr>
    </w:p>
    <w:p w14:paraId="04E8A718" w14:textId="77777777" w:rsidR="004772EC" w:rsidRPr="00A52A85" w:rsidRDefault="004772EC" w:rsidP="008D5B61">
      <w:pPr>
        <w:spacing w:line="360" w:lineRule="auto"/>
        <w:rPr>
          <w:rFonts w:ascii="Arial" w:hAnsi="Arial" w:cs="Arial"/>
          <w:color w:val="000000" w:themeColor="text1"/>
          <w:sz w:val="24"/>
          <w:szCs w:val="24"/>
        </w:rPr>
      </w:pPr>
    </w:p>
    <w:p w14:paraId="6C5EE549" w14:textId="77777777" w:rsidR="004772EC" w:rsidRPr="00A52A85" w:rsidRDefault="004772EC" w:rsidP="008D5B61">
      <w:pPr>
        <w:spacing w:line="360" w:lineRule="auto"/>
        <w:rPr>
          <w:rFonts w:ascii="Arial" w:hAnsi="Arial" w:cs="Arial"/>
          <w:color w:val="000000" w:themeColor="text1"/>
          <w:sz w:val="24"/>
          <w:szCs w:val="24"/>
        </w:rPr>
      </w:pPr>
    </w:p>
    <w:p w14:paraId="0F8F09C0" w14:textId="77777777" w:rsidR="004772EC" w:rsidRPr="00A52A85" w:rsidRDefault="004772EC" w:rsidP="008D5B61">
      <w:pPr>
        <w:spacing w:line="360" w:lineRule="auto"/>
        <w:rPr>
          <w:rFonts w:ascii="Arial" w:hAnsi="Arial" w:cs="Arial"/>
          <w:color w:val="000000" w:themeColor="text1"/>
          <w:sz w:val="24"/>
          <w:szCs w:val="24"/>
        </w:rPr>
      </w:pPr>
    </w:p>
    <w:p w14:paraId="7D75B156" w14:textId="77777777" w:rsidR="004772EC" w:rsidRPr="00A52A85" w:rsidRDefault="004772EC" w:rsidP="008D5B61">
      <w:pPr>
        <w:spacing w:line="360" w:lineRule="auto"/>
        <w:rPr>
          <w:rFonts w:ascii="Arial" w:hAnsi="Arial" w:cs="Arial"/>
          <w:color w:val="000000" w:themeColor="text1"/>
          <w:sz w:val="24"/>
          <w:szCs w:val="24"/>
        </w:rPr>
      </w:pPr>
    </w:p>
    <w:p w14:paraId="27211EFD" w14:textId="77777777" w:rsidR="004772EC" w:rsidRPr="00A52A85" w:rsidRDefault="004772EC" w:rsidP="008D5B61">
      <w:pPr>
        <w:spacing w:line="360" w:lineRule="auto"/>
        <w:rPr>
          <w:rFonts w:ascii="Arial" w:hAnsi="Arial" w:cs="Arial"/>
          <w:color w:val="000000" w:themeColor="text1"/>
          <w:sz w:val="24"/>
          <w:szCs w:val="24"/>
        </w:rPr>
      </w:pPr>
    </w:p>
    <w:p w14:paraId="3CAE955F" w14:textId="77777777" w:rsidR="004772EC" w:rsidRPr="00A52A85" w:rsidRDefault="004772EC" w:rsidP="008D5B61">
      <w:pPr>
        <w:spacing w:line="360" w:lineRule="auto"/>
        <w:rPr>
          <w:rFonts w:ascii="Arial" w:hAnsi="Arial" w:cs="Arial"/>
          <w:color w:val="000000" w:themeColor="text1"/>
          <w:sz w:val="24"/>
          <w:szCs w:val="24"/>
        </w:rPr>
      </w:pPr>
    </w:p>
    <w:p w14:paraId="10A51F9A" w14:textId="77777777" w:rsidR="004772EC" w:rsidRPr="00A52A85" w:rsidRDefault="004772EC" w:rsidP="008D5B61">
      <w:pPr>
        <w:tabs>
          <w:tab w:val="left" w:pos="2450"/>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b/>
      </w:r>
    </w:p>
    <w:p w14:paraId="29BA125D"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25F5532"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7E545014"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03910535"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6D817221"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1A045ED1"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34B63119"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4C865643"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58A81B6F" w14:textId="7BA0222D" w:rsidR="004772EC" w:rsidRPr="00A52A85" w:rsidRDefault="004772EC" w:rsidP="008D5B61">
      <w:pPr>
        <w:pStyle w:val="Heading2"/>
        <w:spacing w:line="360" w:lineRule="auto"/>
        <w:rPr>
          <w:rFonts w:eastAsia="Arial" w:cs="Arial"/>
          <w:color w:val="000000" w:themeColor="text1"/>
          <w:szCs w:val="24"/>
          <w:lang w:eastAsia="ar-SA"/>
        </w:rPr>
      </w:pPr>
      <w:bookmarkStart w:id="215" w:name="_Toc133424913"/>
      <w:bookmarkStart w:id="216" w:name="_Toc140250204"/>
      <w:r w:rsidRPr="00A52A85">
        <w:rPr>
          <w:rFonts w:eastAsia="Arial" w:cs="Arial"/>
          <w:color w:val="000000" w:themeColor="text1"/>
          <w:szCs w:val="24"/>
          <w:lang w:eastAsia="ar-SA"/>
        </w:rPr>
        <w:t>Appendix 3: Participant information sheet</w:t>
      </w:r>
      <w:bookmarkEnd w:id="215"/>
      <w:bookmarkEnd w:id="216"/>
    </w:p>
    <w:p w14:paraId="44315C06"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34A41ED5"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r w:rsidRPr="00A52A85">
        <w:rPr>
          <w:rFonts w:ascii="Arial" w:eastAsia="Arial" w:hAnsi="Arial" w:cs="Arial"/>
          <w:b/>
          <w:color w:val="000000" w:themeColor="text1"/>
          <w:sz w:val="24"/>
          <w:szCs w:val="24"/>
          <w:lang w:eastAsia="ar-SA"/>
        </w:rPr>
        <w:lastRenderedPageBreak/>
        <w:t>INFORMATION SHEET FOR PARTICIPANTS</w:t>
      </w:r>
    </w:p>
    <w:p w14:paraId="173FA441"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i/>
          <w:color w:val="000000" w:themeColor="text1"/>
          <w:sz w:val="24"/>
          <w:szCs w:val="24"/>
          <w:lang w:eastAsia="ar-SA"/>
        </w:rPr>
      </w:pPr>
    </w:p>
    <w:p w14:paraId="7F8D010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i/>
          <w:color w:val="000000" w:themeColor="text1"/>
          <w:sz w:val="24"/>
          <w:szCs w:val="24"/>
          <w:lang w:eastAsia="ar-SA"/>
        </w:rPr>
        <w:t xml:space="preserve">Project Reference Number: </w:t>
      </w:r>
      <w:r w:rsidRPr="00A52A85">
        <w:rPr>
          <w:rFonts w:ascii="Arial" w:hAnsi="Arial" w:cs="Arial"/>
          <w:color w:val="000000" w:themeColor="text1"/>
          <w:sz w:val="24"/>
          <w:szCs w:val="24"/>
        </w:rPr>
        <w:t>SU_21_071</w:t>
      </w:r>
    </w:p>
    <w:p w14:paraId="5F6DDC02" w14:textId="77777777" w:rsidR="004772EC" w:rsidRPr="00A52A85" w:rsidRDefault="004772EC" w:rsidP="008D5B61">
      <w:pPr>
        <w:overflowPunct w:val="0"/>
        <w:autoSpaceDE w:val="0"/>
        <w:autoSpaceDN w:val="0"/>
        <w:adjustRightInd w:val="0"/>
        <w:spacing w:after="0" w:line="360" w:lineRule="auto"/>
        <w:jc w:val="right"/>
        <w:textAlignment w:val="baseline"/>
        <w:rPr>
          <w:rFonts w:ascii="Arial" w:eastAsia="Arial" w:hAnsi="Arial" w:cs="Arial"/>
          <w:b/>
          <w:color w:val="000000" w:themeColor="text1"/>
          <w:sz w:val="24"/>
          <w:szCs w:val="24"/>
          <w:lang w:eastAsia="ar-SA"/>
        </w:rPr>
      </w:pPr>
    </w:p>
    <w:p w14:paraId="149E30D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13C4621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Title of study</w:t>
      </w:r>
    </w:p>
    <w:p w14:paraId="6FF4498C" w14:textId="77777777" w:rsidR="004772EC" w:rsidRPr="00A52A85" w:rsidRDefault="004772EC" w:rsidP="008D5B61">
      <w:pPr>
        <w:spacing w:after="0" w:line="360" w:lineRule="auto"/>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An exploration of social workers experiences of working within a Family Safeguarding model alongside ‘Adult Workers’ in Child Protection services.</w:t>
      </w:r>
    </w:p>
    <w:p w14:paraId="09B6725A" w14:textId="77777777" w:rsidR="004772EC" w:rsidRPr="00A52A85" w:rsidRDefault="004772EC" w:rsidP="008D5B61">
      <w:pPr>
        <w:spacing w:after="0" w:line="360" w:lineRule="auto"/>
        <w:rPr>
          <w:rFonts w:ascii="Arial" w:eastAsia="Arial" w:hAnsi="Arial" w:cs="Arial"/>
          <w:color w:val="000000" w:themeColor="text1"/>
          <w:sz w:val="24"/>
          <w:szCs w:val="24"/>
          <w:lang w:eastAsia="ar-SA"/>
        </w:rPr>
      </w:pPr>
    </w:p>
    <w:p w14:paraId="374DAF2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Invitation Paragraph</w:t>
      </w:r>
    </w:p>
    <w:p w14:paraId="3A453772"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I would like to invite you to participate in this research project which forms part of my Doctorate in Clinical Psychology</w:t>
      </w:r>
      <w:r w:rsidRPr="00A52A85">
        <w:rPr>
          <w:rFonts w:ascii="Arial" w:eastAsia="Arial" w:hAnsi="Arial" w:cs="Arial"/>
          <w:i/>
          <w:color w:val="000000" w:themeColor="text1"/>
          <w:sz w:val="24"/>
          <w:szCs w:val="24"/>
          <w:lang w:eastAsia="ar-SA"/>
        </w:rPr>
        <w:t xml:space="preserve"> </w:t>
      </w:r>
      <w:r w:rsidRPr="00A52A85">
        <w:rPr>
          <w:rFonts w:ascii="Arial" w:eastAsia="Arial" w:hAnsi="Arial" w:cs="Arial"/>
          <w:color w:val="000000" w:themeColor="text1"/>
          <w:sz w:val="24"/>
          <w:szCs w:val="24"/>
          <w:lang w:eastAsia="ar-SA"/>
        </w:rPr>
        <w:t xml:space="preserve">research. Before you decide whether you want to take part, it is important for you to understand why the research is being done and what your participation will involve. Please take the time to read the following information carefully and I encourage you to ask any questions or seek clarification as required. </w:t>
      </w:r>
    </w:p>
    <w:p w14:paraId="0C6CE6CF"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48DF573C"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What is the purpose of the study?</w:t>
      </w:r>
    </w:p>
    <w:p w14:paraId="3B226FF0"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The purpose of this study is to explore social workers experiences of working within the new and innovative Family Safeguarding model adopted across several local authorities currently within Child Protection. </w:t>
      </w:r>
    </w:p>
    <w:p w14:paraId="332D2D8B"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673901C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I am carrying out this study in order to understand the impact of this model on Child Protection practices from the perspective of the social workers working within it. I will aim to explore how social workers experience the adult workers and tools adopted by this new and innovative approach to child safeguarding. A secondary objective will be to explore social workers first-hand experiences of how the model may have affected their relationships and work with families. </w:t>
      </w:r>
    </w:p>
    <w:p w14:paraId="1106897D"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42D5317D"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The Family Safeguarding model is one of three developing models currently utilized across safeguarding contexts within the Strengthening Families framework in the UK. </w:t>
      </w:r>
      <w:proofErr w:type="gramStart"/>
      <w:r w:rsidRPr="00A52A85">
        <w:rPr>
          <w:rFonts w:ascii="Arial" w:eastAsia="Arial" w:hAnsi="Arial" w:cs="Arial"/>
          <w:color w:val="000000" w:themeColor="text1"/>
          <w:sz w:val="24"/>
          <w:szCs w:val="24"/>
          <w:lang w:eastAsia="ar-SA"/>
        </w:rPr>
        <w:t>Therefore</w:t>
      </w:r>
      <w:proofErr w:type="gramEnd"/>
      <w:r w:rsidRPr="00A52A85">
        <w:rPr>
          <w:rFonts w:ascii="Arial" w:eastAsia="Arial" w:hAnsi="Arial" w:cs="Arial"/>
          <w:color w:val="000000" w:themeColor="text1"/>
          <w:sz w:val="24"/>
          <w:szCs w:val="24"/>
          <w:lang w:eastAsia="ar-SA"/>
        </w:rPr>
        <w:t xml:space="preserve"> the findings of this research may be helpful to inform other services who adopt this approach, of ways they may implement processes or tools to improve its clinical utility for professionals working alongside families in need. </w:t>
      </w:r>
    </w:p>
    <w:p w14:paraId="07D8614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1318A49B"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Why have I been invited to take part?</w:t>
      </w:r>
    </w:p>
    <w:p w14:paraId="336F908C"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All social workers currently employed by a local authority within a child safeguarding context that currently adopt the Family Safeguarding model are being invited to take part in this research. To be eligible you must have at least 6 months of experience working within this model as a qualified social worker where you have held Child Protection cases. </w:t>
      </w:r>
    </w:p>
    <w:p w14:paraId="5A09143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959552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What will happen if I take part?</w:t>
      </w:r>
    </w:p>
    <w:p w14:paraId="63248478"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If you agree to take </w:t>
      </w:r>
      <w:proofErr w:type="gramStart"/>
      <w:r w:rsidRPr="00A52A85">
        <w:rPr>
          <w:rFonts w:ascii="Arial" w:eastAsia="Arial" w:hAnsi="Arial" w:cs="Arial"/>
          <w:color w:val="000000" w:themeColor="text1"/>
          <w:sz w:val="24"/>
          <w:szCs w:val="24"/>
          <w:lang w:eastAsia="ar-SA"/>
        </w:rPr>
        <w:t>part</w:t>
      </w:r>
      <w:proofErr w:type="gramEnd"/>
      <w:r w:rsidRPr="00A52A85">
        <w:rPr>
          <w:rFonts w:ascii="Arial" w:eastAsia="Arial" w:hAnsi="Arial" w:cs="Arial"/>
          <w:color w:val="000000" w:themeColor="text1"/>
          <w:sz w:val="24"/>
          <w:szCs w:val="24"/>
          <w:lang w:eastAsia="ar-SA"/>
        </w:rPr>
        <w:t xml:space="preserve"> you will be contacted by the researcher via email to arrange an interview at a time and date that suits you.  </w:t>
      </w:r>
    </w:p>
    <w:p w14:paraId="0AFADE7E"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553634A8"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You will be contacted to complete a short background questionnaire prior to the interview. During the interview you will be asked questions about your experiences of working as a social worker in the context of Child Protection working within the Family Safeguarding model.  </w:t>
      </w:r>
    </w:p>
    <w:p w14:paraId="1B8EE34E"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53B2EBBF"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The interview will take place over Microsoft Teams and will last approximately 1 hour. Interviews will be audio recorded with your consent and the researcher will let you know prior to starting the recording. The interviewee will be given the option to turn their camera off whilst recording on teams if this is </w:t>
      </w:r>
      <w:proofErr w:type="spellStart"/>
      <w:proofErr w:type="gramStart"/>
      <w:r w:rsidRPr="00A52A85">
        <w:rPr>
          <w:rFonts w:ascii="Arial" w:eastAsia="Arial" w:hAnsi="Arial" w:cs="Arial"/>
          <w:color w:val="000000" w:themeColor="text1"/>
          <w:sz w:val="24"/>
          <w:szCs w:val="24"/>
          <w:lang w:eastAsia="ar-SA"/>
        </w:rPr>
        <w:t>there</w:t>
      </w:r>
      <w:proofErr w:type="spellEnd"/>
      <w:proofErr w:type="gramEnd"/>
      <w:r w:rsidRPr="00A52A85">
        <w:rPr>
          <w:rFonts w:ascii="Arial" w:eastAsia="Arial" w:hAnsi="Arial" w:cs="Arial"/>
          <w:color w:val="000000" w:themeColor="text1"/>
          <w:sz w:val="24"/>
          <w:szCs w:val="24"/>
          <w:lang w:eastAsia="ar-SA"/>
        </w:rPr>
        <w:t xml:space="preserve"> preference. Both interviewer and interviewee will be expected to complete interviews virtually in a quiet and confidential space, such as a private room. </w:t>
      </w:r>
    </w:p>
    <w:p w14:paraId="120AD203"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4427657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Recording of interviews is necessary for the research so that all data can be transcribed verbatim and analysed accordingly. All recordings will be stored in a safe, secure and encrypted One Drive university account and will be safely destroyed once all the interviews have been fully transcribed. </w:t>
      </w:r>
    </w:p>
    <w:p w14:paraId="366CCF7D"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0760C3E8"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Do I have to take part?</w:t>
      </w:r>
    </w:p>
    <w:p w14:paraId="2648586D"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No, participation is completely voluntary. You should only take part if you want to and choosing not to take part will not disadvantage you in anyway. Once you have read the information sheet, please contact us if you have any questions that will help you </w:t>
      </w:r>
      <w:proofErr w:type="gramStart"/>
      <w:r w:rsidRPr="00A52A85">
        <w:rPr>
          <w:rFonts w:ascii="Arial" w:eastAsia="Arial" w:hAnsi="Arial" w:cs="Arial"/>
          <w:color w:val="000000" w:themeColor="text1"/>
          <w:sz w:val="24"/>
          <w:szCs w:val="24"/>
          <w:lang w:eastAsia="ar-SA"/>
        </w:rPr>
        <w:lastRenderedPageBreak/>
        <w:t>make a decision</w:t>
      </w:r>
      <w:proofErr w:type="gramEnd"/>
      <w:r w:rsidRPr="00A52A85">
        <w:rPr>
          <w:rFonts w:ascii="Arial" w:eastAsia="Arial" w:hAnsi="Arial" w:cs="Arial"/>
          <w:color w:val="000000" w:themeColor="text1"/>
          <w:sz w:val="24"/>
          <w:szCs w:val="24"/>
          <w:lang w:eastAsia="ar-SA"/>
        </w:rPr>
        <w:t xml:space="preserve"> about taking part. If you decide to take </w:t>
      </w:r>
      <w:proofErr w:type="gramStart"/>
      <w:r w:rsidRPr="00A52A85">
        <w:rPr>
          <w:rFonts w:ascii="Arial" w:eastAsia="Arial" w:hAnsi="Arial" w:cs="Arial"/>
          <w:color w:val="000000" w:themeColor="text1"/>
          <w:sz w:val="24"/>
          <w:szCs w:val="24"/>
          <w:lang w:eastAsia="ar-SA"/>
        </w:rPr>
        <w:t>part</w:t>
      </w:r>
      <w:proofErr w:type="gramEnd"/>
      <w:r w:rsidRPr="00A52A85">
        <w:rPr>
          <w:rFonts w:ascii="Arial" w:eastAsia="Arial" w:hAnsi="Arial" w:cs="Arial"/>
          <w:color w:val="000000" w:themeColor="text1"/>
          <w:sz w:val="24"/>
          <w:szCs w:val="24"/>
          <w:lang w:eastAsia="ar-SA"/>
        </w:rPr>
        <w:t xml:space="preserve"> we will ask you to sign a consent form and you will be given a copy of this consent form to keep. </w:t>
      </w:r>
    </w:p>
    <w:p w14:paraId="4075097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p>
    <w:p w14:paraId="64F8F916"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What are the possible risks of taking part?</w:t>
      </w:r>
    </w:p>
    <w:p w14:paraId="3E78BF8C"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The study is not expected to pose any potential </w:t>
      </w:r>
      <w:proofErr w:type="gramStart"/>
      <w:r w:rsidRPr="00A52A85">
        <w:rPr>
          <w:rFonts w:ascii="Arial" w:eastAsia="Arial" w:hAnsi="Arial" w:cs="Arial"/>
          <w:color w:val="000000" w:themeColor="text1"/>
          <w:sz w:val="24"/>
          <w:szCs w:val="24"/>
          <w:lang w:eastAsia="ar-SA"/>
        </w:rPr>
        <w:t>risks,</w:t>
      </w:r>
      <w:proofErr w:type="gramEnd"/>
      <w:r w:rsidRPr="00A52A85">
        <w:rPr>
          <w:rFonts w:ascii="Arial" w:eastAsia="Arial" w:hAnsi="Arial" w:cs="Arial"/>
          <w:color w:val="000000" w:themeColor="text1"/>
          <w:sz w:val="24"/>
          <w:szCs w:val="24"/>
          <w:lang w:eastAsia="ar-SA"/>
        </w:rPr>
        <w:t xml:space="preserve"> however the questions may prompt participants to reflect on sensitive topics which may cause some distress. If this happens you are reminded that you do have the right to withdraw at any time before, during or after the interview or pause/postpone your interview if you need a break. You will also be offered a chance to debrief after the interview and be signposted to relevant services who may be of further help if requested. You will have the right to withdraw the information you shared within the interview and short questionnaire for up to two weeks after the interview has been completed. </w:t>
      </w:r>
    </w:p>
    <w:p w14:paraId="39592FAF"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D870D8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What are the possible benefits of taking part?</w:t>
      </w:r>
    </w:p>
    <w:p w14:paraId="311F2D1E"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There will be no direct personal benefit from taking part in this research. The research may however benefit wider safeguarding services through enabling recommendations to be made to developing the family safeguarding model. There may also be some reflective benefits in having the opportunity to talk about your own first-hand experiences of your role as a social worker within this context. </w:t>
      </w:r>
    </w:p>
    <w:p w14:paraId="1412A467"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A39C85B"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Data handling and confidentiality</w:t>
      </w:r>
    </w:p>
    <w:p w14:paraId="05C802BC"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val="en-IE"/>
        </w:rPr>
      </w:pPr>
      <w:r w:rsidRPr="00A52A85">
        <w:rPr>
          <w:rFonts w:ascii="Arial" w:eastAsia="Times New Roman" w:hAnsi="Arial" w:cs="Arial"/>
          <w:color w:val="000000" w:themeColor="text1"/>
          <w:sz w:val="24"/>
          <w:szCs w:val="24"/>
          <w:lang w:eastAsia="ar-SA"/>
        </w:rPr>
        <w:t xml:space="preserve">Your data will be processed in accordance with the data protection law and will comply with the General Data Protection Regulation 2016 (GDPR). </w:t>
      </w:r>
      <w:r w:rsidRPr="00A52A85">
        <w:rPr>
          <w:rFonts w:ascii="Arial" w:eastAsia="Arial" w:hAnsi="Arial" w:cs="Arial"/>
          <w:color w:val="000000" w:themeColor="text1"/>
          <w:sz w:val="24"/>
          <w:szCs w:val="24"/>
          <w:lang w:val="en-IE"/>
        </w:rPr>
        <w:t xml:space="preserve">All transcribed data and background questionnaire will be anonymous. Audio recordings, transcripts and the background questionnaire will be stored securely and confidentially on the researchers’ secure university One </w:t>
      </w:r>
      <w:proofErr w:type="gramStart"/>
      <w:r w:rsidRPr="00A52A85">
        <w:rPr>
          <w:rFonts w:ascii="Arial" w:eastAsia="Arial" w:hAnsi="Arial" w:cs="Arial"/>
          <w:color w:val="000000" w:themeColor="text1"/>
          <w:sz w:val="24"/>
          <w:szCs w:val="24"/>
          <w:lang w:val="en-IE"/>
        </w:rPr>
        <w:t>Drive, and</w:t>
      </w:r>
      <w:proofErr w:type="gramEnd"/>
      <w:r w:rsidRPr="00A52A85">
        <w:rPr>
          <w:rFonts w:ascii="Arial" w:eastAsia="Arial" w:hAnsi="Arial" w:cs="Arial"/>
          <w:color w:val="000000" w:themeColor="text1"/>
          <w:sz w:val="24"/>
          <w:szCs w:val="24"/>
          <w:lang w:val="en-IE"/>
        </w:rPr>
        <w:t xml:space="preserve"> will only be used for research purposes. Transcripts may be shared with the research team including second and external markers and will be retained by Staffordshire University for 10 years, after which they will be deleted and destroyed securely. Confidentiality would only be broken if you were to disclose a risk to yourself or other people </w:t>
      </w:r>
      <w:proofErr w:type="gramStart"/>
      <w:r w:rsidRPr="00A52A85">
        <w:rPr>
          <w:rFonts w:ascii="Arial" w:eastAsia="Arial" w:hAnsi="Arial" w:cs="Arial"/>
          <w:color w:val="000000" w:themeColor="text1"/>
          <w:sz w:val="24"/>
          <w:szCs w:val="24"/>
          <w:lang w:val="en-IE"/>
        </w:rPr>
        <w:t>e.g.</w:t>
      </w:r>
      <w:proofErr w:type="gramEnd"/>
      <w:r w:rsidRPr="00A52A85">
        <w:rPr>
          <w:rFonts w:ascii="Arial" w:eastAsia="Arial" w:hAnsi="Arial" w:cs="Arial"/>
          <w:color w:val="000000" w:themeColor="text1"/>
          <w:sz w:val="24"/>
          <w:szCs w:val="24"/>
          <w:lang w:val="en-IE"/>
        </w:rPr>
        <w:t xml:space="preserve"> harm to self and/or others, at which point the researcher would let you know of the need to share information with relevant persons to protect yourself and/or others.   </w:t>
      </w:r>
    </w:p>
    <w:p w14:paraId="651D9832"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p>
    <w:p w14:paraId="3B64B551"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Data Protection Statement</w:t>
      </w:r>
    </w:p>
    <w:p w14:paraId="218CC7A2"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lastRenderedPageBreak/>
        <w:t xml:space="preserve">The data controller for this project will be Staffordshire University. </w:t>
      </w:r>
      <w:r w:rsidRPr="00A52A85">
        <w:rPr>
          <w:rFonts w:ascii="Arial" w:eastAsia="Times New Roman" w:hAnsi="Arial" w:cs="Arial"/>
          <w:color w:val="000000" w:themeColor="text1"/>
          <w:sz w:val="24"/>
          <w:szCs w:val="24"/>
          <w:shd w:val="clear" w:color="auto" w:fill="FFFFFF"/>
          <w:lang w:eastAsia="ar-SA"/>
        </w:rPr>
        <w:t xml:space="preserve">The University will process your personal data for the purpose of the research outlined above. The legal basis for processing your personal data for research purposes under the data protection law is a ‘task in the public interest’. </w:t>
      </w:r>
      <w:r w:rsidRPr="00A52A85">
        <w:rPr>
          <w:rFonts w:ascii="Arial" w:eastAsia="Times New Roman" w:hAnsi="Arial" w:cs="Arial"/>
          <w:color w:val="000000" w:themeColor="text1"/>
          <w:sz w:val="24"/>
          <w:szCs w:val="24"/>
          <w:lang w:eastAsia="ar-SA"/>
        </w:rPr>
        <w:t xml:space="preserve">You can provide your consent for the use of your personal data in this study by completing the consent form that has been provided to you. </w:t>
      </w:r>
    </w:p>
    <w:p w14:paraId="30D35836"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p>
    <w:p w14:paraId="36EBD899"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u w:val="single"/>
          <w:lang w:eastAsia="ar-SA"/>
        </w:rPr>
      </w:pPr>
    </w:p>
    <w:p w14:paraId="10E13C47"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u w:val="single"/>
          <w:lang w:eastAsia="ar-SA"/>
        </w:rPr>
      </w:pPr>
      <w:r w:rsidRPr="00A52A85">
        <w:rPr>
          <w:rFonts w:ascii="Arial" w:eastAsia="Times New Roman" w:hAnsi="Arial" w:cs="Arial"/>
          <w:b/>
          <w:color w:val="000000" w:themeColor="text1"/>
          <w:sz w:val="24"/>
          <w:szCs w:val="24"/>
          <w:u w:val="single"/>
          <w:lang w:eastAsia="ar-SA"/>
        </w:rPr>
        <w:t>What if I change my mind about taking part?</w:t>
      </w:r>
    </w:p>
    <w:p w14:paraId="2BD22957"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u w:val="single"/>
          <w:lang w:eastAsia="ar-SA"/>
        </w:rPr>
      </w:pPr>
      <w:r w:rsidRPr="00A52A85">
        <w:rPr>
          <w:rFonts w:ascii="Arial" w:eastAsia="Times New Roman" w:hAnsi="Arial" w:cs="Arial"/>
          <w:color w:val="000000" w:themeColor="text1"/>
          <w:sz w:val="24"/>
          <w:szCs w:val="24"/>
          <w:lang w:eastAsia="es-ES"/>
        </w:rPr>
        <w:t xml:space="preserve">You are free to withdraw from the study without having to give a reason. Withdrawing from the study will not affect you or your rights in any way. You </w:t>
      </w:r>
      <w:proofErr w:type="gramStart"/>
      <w:r w:rsidRPr="00A52A85">
        <w:rPr>
          <w:rFonts w:ascii="Arial" w:eastAsia="Times New Roman" w:hAnsi="Arial" w:cs="Arial"/>
          <w:color w:val="000000" w:themeColor="text1"/>
          <w:sz w:val="24"/>
          <w:szCs w:val="24"/>
          <w:lang w:eastAsia="es-ES"/>
        </w:rPr>
        <w:t>are able to</w:t>
      </w:r>
      <w:proofErr w:type="gramEnd"/>
      <w:r w:rsidRPr="00A52A85">
        <w:rPr>
          <w:rFonts w:ascii="Arial" w:eastAsia="Times New Roman" w:hAnsi="Arial" w:cs="Arial"/>
          <w:color w:val="000000" w:themeColor="text1"/>
          <w:sz w:val="24"/>
          <w:szCs w:val="24"/>
          <w:lang w:eastAsia="es-ES"/>
        </w:rPr>
        <w:t xml:space="preserve"> withdraw your data from the study up until two weeks after the interview has taken place, after which withdrawal of your data will no longer be possible due to the processing of the data and analysis of this will have started by this date. </w:t>
      </w:r>
    </w:p>
    <w:p w14:paraId="3888B543" w14:textId="77777777" w:rsidR="004772EC" w:rsidRPr="00A52A85" w:rsidRDefault="004772EC" w:rsidP="008D5B61">
      <w:pPr>
        <w:spacing w:after="0" w:line="360" w:lineRule="auto"/>
        <w:jc w:val="both"/>
        <w:rPr>
          <w:rFonts w:ascii="Arial" w:eastAsia="Times New Roman" w:hAnsi="Arial" w:cs="Arial"/>
          <w:color w:val="000000" w:themeColor="text1"/>
          <w:sz w:val="24"/>
          <w:szCs w:val="24"/>
          <w:lang w:eastAsia="es-ES"/>
        </w:rPr>
      </w:pPr>
    </w:p>
    <w:p w14:paraId="6F9EB031" w14:textId="77777777" w:rsidR="004772EC" w:rsidRPr="00A52A85" w:rsidRDefault="004772EC" w:rsidP="008D5B61">
      <w:pPr>
        <w:spacing w:after="0" w:line="360" w:lineRule="auto"/>
        <w:jc w:val="both"/>
        <w:rPr>
          <w:rFonts w:ascii="Arial" w:eastAsia="Times New Roman" w:hAnsi="Arial" w:cs="Arial"/>
          <w:b/>
          <w:color w:val="000000" w:themeColor="text1"/>
          <w:sz w:val="24"/>
          <w:szCs w:val="24"/>
          <w:lang w:eastAsia="es-ES"/>
        </w:rPr>
      </w:pPr>
      <w:r w:rsidRPr="00A52A85">
        <w:rPr>
          <w:rFonts w:ascii="Arial" w:eastAsia="Times New Roman" w:hAnsi="Arial" w:cs="Arial"/>
          <w:color w:val="000000" w:themeColor="text1"/>
          <w:sz w:val="24"/>
          <w:szCs w:val="24"/>
          <w:lang w:eastAsia="es-ES"/>
        </w:rPr>
        <w:t xml:space="preserve">If you choose to withdraw from the </w:t>
      </w:r>
      <w:proofErr w:type="gramStart"/>
      <w:r w:rsidRPr="00A52A85">
        <w:rPr>
          <w:rFonts w:ascii="Arial" w:eastAsia="Times New Roman" w:hAnsi="Arial" w:cs="Arial"/>
          <w:color w:val="000000" w:themeColor="text1"/>
          <w:sz w:val="24"/>
          <w:szCs w:val="24"/>
          <w:lang w:eastAsia="es-ES"/>
        </w:rPr>
        <w:t>study</w:t>
      </w:r>
      <w:proofErr w:type="gramEnd"/>
      <w:r w:rsidRPr="00A52A85">
        <w:rPr>
          <w:rFonts w:ascii="Arial" w:eastAsia="Times New Roman" w:hAnsi="Arial" w:cs="Arial"/>
          <w:color w:val="000000" w:themeColor="text1"/>
          <w:sz w:val="24"/>
          <w:szCs w:val="24"/>
          <w:lang w:eastAsia="es-ES"/>
        </w:rPr>
        <w:t xml:space="preserve"> we will not retain any information that you have provided us as a part of this study. </w:t>
      </w:r>
    </w:p>
    <w:p w14:paraId="35DA345F"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0F1801FF"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711532E"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What will happen to the results of the study?</w:t>
      </w:r>
    </w:p>
    <w:p w14:paraId="5EB0C062" w14:textId="77777777" w:rsidR="004772EC" w:rsidRPr="00A52A85" w:rsidRDefault="004772EC" w:rsidP="008D5B61">
      <w:pPr>
        <w:spacing w:after="0" w:line="360" w:lineRule="auto"/>
        <w:contextualSpacing/>
        <w:rPr>
          <w:rFonts w:ascii="Arial" w:eastAsia="Calibri" w:hAnsi="Arial" w:cs="Arial"/>
          <w:color w:val="000000" w:themeColor="text1"/>
          <w:sz w:val="24"/>
          <w:szCs w:val="24"/>
          <w:lang w:val="en-IE"/>
        </w:rPr>
      </w:pPr>
      <w:r w:rsidRPr="00A52A85">
        <w:rPr>
          <w:rFonts w:ascii="Arial" w:eastAsia="Calibri" w:hAnsi="Arial" w:cs="Arial"/>
          <w:color w:val="000000" w:themeColor="text1"/>
          <w:sz w:val="24"/>
          <w:szCs w:val="24"/>
          <w:lang w:val="en-IE"/>
        </w:rPr>
        <w:t>The results will form part of my thesis, submitted for assessment within my doctorate in Clinical Psychology. This may also be submitted for publication whereby if accepted may be included in research journals. Material from the research may be used for teaching/training purposes or presentations at conferences, with use of anonymised quotes.</w:t>
      </w:r>
    </w:p>
    <w:p w14:paraId="3DD1640A"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4F7B7D0"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4E537AC8"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r w:rsidRPr="00A52A85">
        <w:rPr>
          <w:rFonts w:ascii="Arial" w:eastAsia="Arial" w:hAnsi="Arial" w:cs="Arial"/>
          <w:b/>
          <w:color w:val="000000" w:themeColor="text1"/>
          <w:sz w:val="24"/>
          <w:szCs w:val="24"/>
          <w:u w:val="single"/>
          <w:lang w:eastAsia="ar-SA"/>
        </w:rPr>
        <w:t>Who should I contact for further information?</w:t>
      </w:r>
    </w:p>
    <w:p w14:paraId="739A2AC9"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If you have any questions or require more information about this study, please do not hesitate to contact me using the following details: Charlotte Cucciniello </w:t>
      </w:r>
      <w:hyperlink r:id="rId131" w:history="1">
        <w:r w:rsidRPr="00A52A85">
          <w:rPr>
            <w:rFonts w:ascii="Arial" w:eastAsia="Times New Roman" w:hAnsi="Arial" w:cs="Arial"/>
            <w:color w:val="000000" w:themeColor="text1"/>
            <w:sz w:val="24"/>
            <w:szCs w:val="24"/>
            <w:u w:val="single"/>
            <w:lang w:eastAsia="ar-SA"/>
          </w:rPr>
          <w:t>c025000k@student.staffs.ac.uk</w:t>
        </w:r>
      </w:hyperlink>
      <w:r w:rsidRPr="00A52A85">
        <w:rPr>
          <w:rFonts w:ascii="Arial" w:eastAsia="Times New Roman" w:hAnsi="Arial" w:cs="Arial"/>
          <w:color w:val="000000" w:themeColor="text1"/>
          <w:sz w:val="24"/>
          <w:szCs w:val="24"/>
          <w:lang w:eastAsia="ar-SA"/>
        </w:rPr>
        <w:t>. You may also contact my research supervisor; Dr Yvonne Melia (</w:t>
      </w:r>
      <w:hyperlink r:id="rId132" w:history="1">
        <w:r w:rsidRPr="00A52A85">
          <w:rPr>
            <w:rFonts w:ascii="Arial" w:eastAsia="Times New Roman" w:hAnsi="Arial" w:cs="Arial"/>
            <w:color w:val="000000" w:themeColor="text1"/>
            <w:sz w:val="24"/>
            <w:szCs w:val="24"/>
            <w:u w:val="single"/>
            <w:lang w:eastAsia="ar-SA"/>
          </w:rPr>
          <w:t>Yvonne.Melia@staffs.ac.uk</w:t>
        </w:r>
      </w:hyperlink>
      <w:r w:rsidRPr="00A52A85">
        <w:rPr>
          <w:rFonts w:ascii="Arial" w:eastAsia="Times New Roman" w:hAnsi="Arial" w:cs="Arial"/>
          <w:color w:val="000000" w:themeColor="text1"/>
          <w:sz w:val="24"/>
          <w:szCs w:val="24"/>
          <w:lang w:eastAsia="ar-SA"/>
        </w:rPr>
        <w:t xml:space="preserve">). </w:t>
      </w:r>
    </w:p>
    <w:p w14:paraId="7C6862F1" w14:textId="77777777" w:rsidR="004772EC" w:rsidRPr="00A52A85" w:rsidRDefault="004772EC" w:rsidP="008D5B61">
      <w:pPr>
        <w:overflowPunct w:val="0"/>
        <w:autoSpaceDE w:val="0"/>
        <w:autoSpaceDN w:val="0"/>
        <w:adjustRightInd w:val="0"/>
        <w:spacing w:after="0" w:line="360" w:lineRule="auto"/>
        <w:textAlignment w:val="baseline"/>
        <w:rPr>
          <w:rFonts w:ascii="Arial" w:eastAsia="Calibri" w:hAnsi="Arial" w:cs="Arial"/>
          <w:color w:val="000000" w:themeColor="text1"/>
          <w:sz w:val="24"/>
          <w:szCs w:val="24"/>
          <w:lang w:eastAsia="ar-SA"/>
        </w:rPr>
      </w:pPr>
    </w:p>
    <w:p w14:paraId="4BA8B68E" w14:textId="77777777" w:rsidR="004772EC" w:rsidRPr="00A52A85" w:rsidRDefault="004772EC" w:rsidP="008D5B61">
      <w:pPr>
        <w:overflowPunct w:val="0"/>
        <w:autoSpaceDE w:val="0"/>
        <w:autoSpaceDN w:val="0"/>
        <w:adjustRightInd w:val="0"/>
        <w:spacing w:after="0" w:line="360" w:lineRule="auto"/>
        <w:textAlignment w:val="baseline"/>
        <w:rPr>
          <w:rFonts w:ascii="Arial" w:eastAsia="Arial" w:hAnsi="Arial" w:cs="Arial"/>
          <w:b/>
          <w:color w:val="000000" w:themeColor="text1"/>
          <w:sz w:val="24"/>
          <w:szCs w:val="24"/>
          <w:u w:val="single"/>
          <w:lang w:eastAsia="ar-SA"/>
        </w:rPr>
      </w:pPr>
    </w:p>
    <w:p w14:paraId="22703AEE" w14:textId="77777777" w:rsidR="004772EC" w:rsidRPr="00A52A85" w:rsidRDefault="004772EC" w:rsidP="008D5B61">
      <w:pPr>
        <w:tabs>
          <w:tab w:val="left" w:pos="1230"/>
        </w:tabs>
        <w:overflowPunct w:val="0"/>
        <w:autoSpaceDE w:val="0"/>
        <w:autoSpaceDN w:val="0"/>
        <w:adjustRightInd w:val="0"/>
        <w:spacing w:after="0" w:line="360" w:lineRule="auto"/>
        <w:textAlignment w:val="baseline"/>
        <w:rPr>
          <w:rFonts w:ascii="Arial" w:eastAsia="Arial" w:hAnsi="Arial" w:cs="Arial"/>
          <w:b/>
          <w:color w:val="000000" w:themeColor="text1"/>
          <w:sz w:val="24"/>
          <w:szCs w:val="24"/>
          <w:lang w:eastAsia="ar-SA"/>
        </w:rPr>
      </w:pPr>
      <w:r w:rsidRPr="00A52A85">
        <w:rPr>
          <w:rFonts w:ascii="Arial" w:eastAsia="Arial" w:hAnsi="Arial" w:cs="Arial"/>
          <w:b/>
          <w:bCs/>
          <w:color w:val="000000" w:themeColor="text1"/>
          <w:sz w:val="24"/>
          <w:szCs w:val="24"/>
          <w:u w:val="single"/>
          <w:lang w:eastAsia="ar-SA"/>
        </w:rPr>
        <w:lastRenderedPageBreak/>
        <w:t>What if I have further questions, or if something goes wrong?</w:t>
      </w:r>
    </w:p>
    <w:p w14:paraId="46919207" w14:textId="77777777" w:rsidR="004772EC" w:rsidRPr="00A52A85" w:rsidRDefault="004772EC" w:rsidP="008D5B61">
      <w:pPr>
        <w:shd w:val="clear" w:color="auto" w:fill="FFFFFF"/>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Arial" w:hAnsi="Arial" w:cs="Arial"/>
          <w:color w:val="000000" w:themeColor="text1"/>
          <w:sz w:val="24"/>
          <w:szCs w:val="24"/>
          <w:lang w:eastAsia="ar-SA"/>
        </w:rPr>
        <w:t xml:space="preserve">If this study has harmed you in any way or if you wish to make a complaint about the conduct of the study you can contact the study supervisor or the research director of the Staffordshire University Ethics Committee for further advice and information on </w:t>
      </w:r>
      <w:hyperlink r:id="rId133" w:history="1">
        <w:r w:rsidRPr="00A52A85">
          <w:rPr>
            <w:rFonts w:ascii="Arial" w:eastAsia="Arial" w:hAnsi="Arial" w:cs="Arial"/>
            <w:color w:val="000000" w:themeColor="text1"/>
            <w:sz w:val="24"/>
            <w:szCs w:val="24"/>
            <w:u w:val="single"/>
            <w:lang w:eastAsia="ar-SA"/>
          </w:rPr>
          <w:t>Tim.Horne@staffs.ac.uk</w:t>
        </w:r>
      </w:hyperlink>
      <w:r w:rsidRPr="00A52A85">
        <w:rPr>
          <w:rFonts w:ascii="Arial" w:eastAsia="Arial" w:hAnsi="Arial" w:cs="Arial"/>
          <w:color w:val="000000" w:themeColor="text1"/>
          <w:sz w:val="24"/>
          <w:szCs w:val="24"/>
          <w:lang w:eastAsia="ar-SA"/>
        </w:rPr>
        <w:t xml:space="preserve"> </w:t>
      </w:r>
    </w:p>
    <w:p w14:paraId="599C0104" w14:textId="77777777" w:rsidR="004772EC" w:rsidRPr="00A52A85" w:rsidRDefault="004772EC" w:rsidP="008D5B61">
      <w:pPr>
        <w:shd w:val="clear" w:color="auto" w:fill="FFFFFF"/>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Arial" w:hAnsi="Arial" w:cs="Arial"/>
          <w:color w:val="000000" w:themeColor="text1"/>
          <w:sz w:val="24"/>
          <w:szCs w:val="24"/>
          <w:lang w:eastAsia="ar-SA"/>
        </w:rPr>
        <w:t> </w:t>
      </w:r>
    </w:p>
    <w:p w14:paraId="50DFD490" w14:textId="77777777" w:rsidR="004772EC" w:rsidRPr="00A52A85" w:rsidRDefault="004772EC" w:rsidP="008D5B61">
      <w:pPr>
        <w:spacing w:after="200" w:line="360" w:lineRule="auto"/>
        <w:rPr>
          <w:rFonts w:ascii="Arial" w:eastAsia="Arial" w:hAnsi="Arial" w:cs="Arial"/>
          <w:b/>
          <w:color w:val="000000" w:themeColor="text1"/>
          <w:sz w:val="24"/>
          <w:szCs w:val="24"/>
          <w:lang w:eastAsia="ar-SA"/>
        </w:rPr>
      </w:pPr>
      <w:r w:rsidRPr="00A52A85">
        <w:rPr>
          <w:rFonts w:ascii="Arial" w:eastAsia="Arial" w:hAnsi="Arial" w:cs="Arial"/>
          <w:b/>
          <w:color w:val="000000" w:themeColor="text1"/>
          <w:sz w:val="24"/>
          <w:szCs w:val="24"/>
          <w:lang w:eastAsia="ar-SA"/>
        </w:rPr>
        <w:t>Thank you for reading this information sheet and for considering taking part in this research.</w:t>
      </w:r>
    </w:p>
    <w:p w14:paraId="35EA778C"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EF90A86"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3315C0A0"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48B7D09"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5648A3FA"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3BC78244"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FDD3960"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14EF0D71"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31E35B61"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A355BF8"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C164116"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2CCBDCE8"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23E68A1F"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5E4D98EF"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1F0E236"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1232634"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6C7D8B01"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274A97C8" w14:textId="156FF49A" w:rsidR="004772EC" w:rsidRPr="00A52A85" w:rsidRDefault="004772EC" w:rsidP="008D5B61">
      <w:pPr>
        <w:pStyle w:val="Heading2"/>
        <w:spacing w:line="360" w:lineRule="auto"/>
        <w:rPr>
          <w:rFonts w:cs="Arial"/>
          <w:color w:val="000000" w:themeColor="text1"/>
          <w:szCs w:val="24"/>
        </w:rPr>
      </w:pPr>
      <w:bookmarkStart w:id="217" w:name="_Toc133424914"/>
      <w:bookmarkStart w:id="218" w:name="_Toc140250205"/>
      <w:r w:rsidRPr="00A52A85">
        <w:rPr>
          <w:rFonts w:cs="Arial"/>
          <w:color w:val="000000" w:themeColor="text1"/>
          <w:szCs w:val="24"/>
        </w:rPr>
        <w:lastRenderedPageBreak/>
        <w:t>Appendix 4: Consent form</w:t>
      </w:r>
      <w:bookmarkEnd w:id="217"/>
      <w:bookmarkEnd w:id="218"/>
      <w:r w:rsidRPr="00A52A85">
        <w:rPr>
          <w:rFonts w:cs="Arial"/>
          <w:color w:val="000000" w:themeColor="text1"/>
          <w:szCs w:val="24"/>
        </w:rPr>
        <w:t xml:space="preserve"> </w:t>
      </w:r>
    </w:p>
    <w:p w14:paraId="73AD9537"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Centre Number:</w:t>
      </w:r>
      <w:r w:rsidRPr="00A52A85">
        <w:rPr>
          <w:rFonts w:ascii="Arial" w:eastAsia="Times New Roman" w:hAnsi="Arial" w:cs="Arial"/>
          <w:color w:val="000000" w:themeColor="text1"/>
          <w:sz w:val="24"/>
          <w:szCs w:val="24"/>
          <w:lang w:eastAsia="ar-SA"/>
        </w:rPr>
        <w:tab/>
      </w:r>
    </w:p>
    <w:p w14:paraId="65425CB5"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Study Number: </w:t>
      </w:r>
    </w:p>
    <w:p w14:paraId="3DEB842A"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Participant Identification Number for this trial: </w:t>
      </w:r>
    </w:p>
    <w:p w14:paraId="0F3A1521"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b/>
          <w:color w:val="000000" w:themeColor="text1"/>
          <w:sz w:val="24"/>
          <w:szCs w:val="24"/>
          <w:lang w:eastAsia="ar-SA"/>
        </w:rPr>
        <w:t>CONSENT FORM</w:t>
      </w:r>
    </w:p>
    <w:p w14:paraId="42494C9C" w14:textId="77777777" w:rsidR="004772EC" w:rsidRPr="00A52A85" w:rsidRDefault="004772EC" w:rsidP="008D5B61">
      <w:pPr>
        <w:spacing w:after="0" w:line="360" w:lineRule="auto"/>
        <w:rPr>
          <w:rFonts w:ascii="Arial" w:eastAsia="Calibri" w:hAnsi="Arial" w:cs="Arial"/>
          <w:color w:val="000000" w:themeColor="text1"/>
          <w:sz w:val="24"/>
          <w:szCs w:val="24"/>
        </w:rPr>
      </w:pPr>
      <w:r w:rsidRPr="00A52A85">
        <w:rPr>
          <w:rFonts w:ascii="Arial" w:eastAsia="Times New Roman" w:hAnsi="Arial" w:cs="Arial"/>
          <w:color w:val="000000" w:themeColor="text1"/>
          <w:sz w:val="24"/>
          <w:szCs w:val="24"/>
          <w:lang w:eastAsia="ar-SA"/>
        </w:rPr>
        <w:t>Title of Project: An exploration of social workers experiences of working within a Family Safeguarding model alongside ‘Adult Workers’ in Child Protection services.</w:t>
      </w:r>
    </w:p>
    <w:p w14:paraId="110CCA4D"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p>
    <w:p w14:paraId="32B9A658"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p>
    <w:p w14:paraId="172F448E"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Name of Researcher: Charlotte Cucciniello </w:t>
      </w:r>
    </w:p>
    <w:p w14:paraId="0B65B31D" w14:textId="77777777" w:rsidR="004772EC" w:rsidRPr="00A52A85" w:rsidRDefault="004772EC" w:rsidP="008D5B61">
      <w:pPr>
        <w:overflowPunct w:val="0"/>
        <w:autoSpaceDE w:val="0"/>
        <w:autoSpaceDN w:val="0"/>
        <w:adjustRightInd w:val="0"/>
        <w:spacing w:after="120" w:line="360" w:lineRule="auto"/>
        <w:ind w:left="8460" w:right="-339"/>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Please initial box </w:t>
      </w:r>
    </w:p>
    <w:p w14:paraId="57950380" w14:textId="6FAF7272" w:rsidR="004772EC" w:rsidRPr="00A52A85" w:rsidRDefault="00000000" w:rsidP="008D5B61">
      <w:pPr>
        <w:numPr>
          <w:ilvl w:val="0"/>
          <w:numId w:val="1"/>
        </w:numPr>
        <w:tabs>
          <w:tab w:val="left" w:pos="540"/>
        </w:tabs>
        <w:overflowPunct w:val="0"/>
        <w:autoSpaceDE w:val="0"/>
        <w:autoSpaceDN w:val="0"/>
        <w:adjustRightInd w:val="0"/>
        <w:spacing w:after="0" w:line="360" w:lineRule="auto"/>
        <w:ind w:left="540"/>
        <w:textAlignment w:val="baseline"/>
        <w:rPr>
          <w:rFonts w:ascii="Arial" w:eastAsia="Times New Roman" w:hAnsi="Arial" w:cs="Arial"/>
          <w:color w:val="000000" w:themeColor="text1"/>
          <w:sz w:val="24"/>
          <w:szCs w:val="24"/>
          <w:lang w:eastAsia="en-GB"/>
        </w:rPr>
      </w:pPr>
      <w:r>
        <w:rPr>
          <w:noProof/>
        </w:rPr>
        <w:pict w14:anchorId="13F9C9CB">
          <v:rect id="Rectangle 5" o:spid="_x0000_s2066" style="position:absolute;left:0;text-align:left;margin-left:468pt;margin-top:3.85pt;width:27pt;height:27pt;z-index:251670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" strokeweight="1.5pt"/>
        </w:pict>
      </w:r>
      <w:r w:rsidR="004772EC" w:rsidRPr="00A52A85">
        <w:rPr>
          <w:rFonts w:ascii="Arial" w:eastAsia="Times New Roman" w:hAnsi="Arial" w:cs="Arial"/>
          <w:color w:val="000000" w:themeColor="text1"/>
          <w:sz w:val="24"/>
          <w:szCs w:val="24"/>
          <w:lang w:eastAsia="en-GB"/>
        </w:rPr>
        <w:t>I confirm that I have read the information sheet dated 30/05/2022 for the</w:t>
      </w:r>
      <w:r w:rsidR="004772EC" w:rsidRPr="00A52A85">
        <w:rPr>
          <w:rFonts w:ascii="Arial" w:eastAsia="Times New Roman" w:hAnsi="Arial" w:cs="Arial"/>
          <w:color w:val="000000" w:themeColor="text1"/>
          <w:sz w:val="24"/>
          <w:szCs w:val="24"/>
          <w:lang w:eastAsia="en-GB"/>
        </w:rPr>
        <w:br/>
        <w:t>above study. I have had the opportunity to consider the information, ask questions and have</w:t>
      </w:r>
      <w:r w:rsidR="004772EC" w:rsidRPr="00A52A85">
        <w:rPr>
          <w:rFonts w:ascii="Arial" w:eastAsia="Times New Roman" w:hAnsi="Arial" w:cs="Arial"/>
          <w:color w:val="000000" w:themeColor="text1"/>
          <w:sz w:val="24"/>
          <w:szCs w:val="24"/>
          <w:lang w:eastAsia="en-GB"/>
        </w:rPr>
        <w:br/>
        <w:t>had these answered satisfactorily.</w:t>
      </w:r>
    </w:p>
    <w:p w14:paraId="0AB42689" w14:textId="77777777" w:rsidR="004772EC" w:rsidRPr="00A52A85" w:rsidRDefault="004772EC" w:rsidP="008D5B61">
      <w:pPr>
        <w:overflowPunct w:val="0"/>
        <w:autoSpaceDE w:val="0"/>
        <w:autoSpaceDN w:val="0"/>
        <w:adjustRightInd w:val="0"/>
        <w:spacing w:before="60" w:after="0" w:line="360" w:lineRule="auto"/>
        <w:textAlignment w:val="baseline"/>
        <w:rPr>
          <w:rFonts w:ascii="Arial" w:eastAsia="Times New Roman" w:hAnsi="Arial" w:cs="Arial"/>
          <w:color w:val="000000" w:themeColor="text1"/>
          <w:sz w:val="24"/>
          <w:szCs w:val="24"/>
          <w:lang w:eastAsia="ar-SA"/>
        </w:rPr>
      </w:pPr>
    </w:p>
    <w:p w14:paraId="3C3711DD" w14:textId="292AB8F4" w:rsidR="004772EC" w:rsidRPr="00A52A85" w:rsidRDefault="00000000" w:rsidP="008D5B61">
      <w:pPr>
        <w:numPr>
          <w:ilvl w:val="0"/>
          <w:numId w:val="1"/>
        </w:numPr>
        <w:tabs>
          <w:tab w:val="left" w:pos="540"/>
        </w:tabs>
        <w:overflowPunct w:val="0"/>
        <w:autoSpaceDE w:val="0"/>
        <w:autoSpaceDN w:val="0"/>
        <w:adjustRightInd w:val="0"/>
        <w:spacing w:after="0" w:line="360" w:lineRule="auto"/>
        <w:ind w:left="540"/>
        <w:textAlignment w:val="baseline"/>
        <w:rPr>
          <w:rFonts w:ascii="Arial" w:eastAsia="Times New Roman" w:hAnsi="Arial" w:cs="Arial"/>
          <w:color w:val="000000" w:themeColor="text1"/>
          <w:sz w:val="24"/>
          <w:szCs w:val="24"/>
          <w:lang w:eastAsia="ar-SA"/>
        </w:rPr>
      </w:pPr>
      <w:r>
        <w:rPr>
          <w:noProof/>
        </w:rPr>
        <w:pict w14:anchorId="71CA7309">
          <v:rect id="Rectangle 6" o:spid="_x0000_s2065" style="position:absolute;left:0;text-align:left;margin-left:468pt;margin-top:0;width:27pt;height:27pt;z-index:251669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" strokeweight="1.5pt"/>
        </w:pict>
      </w:r>
      <w:r w:rsidR="004772EC" w:rsidRPr="00A52A85">
        <w:rPr>
          <w:rFonts w:ascii="Arial" w:eastAsia="Times New Roman" w:hAnsi="Arial" w:cs="Arial"/>
          <w:color w:val="000000" w:themeColor="text1"/>
          <w:sz w:val="24"/>
          <w:szCs w:val="24"/>
          <w:lang w:eastAsia="en-GB"/>
        </w:rPr>
        <w:t xml:space="preserve">I understand that my participation is voluntary and that I am free to withdraw up to two </w:t>
      </w:r>
      <w:proofErr w:type="gramStart"/>
      <w:r w:rsidR="004772EC" w:rsidRPr="00A52A85">
        <w:rPr>
          <w:rFonts w:ascii="Arial" w:eastAsia="Times New Roman" w:hAnsi="Arial" w:cs="Arial"/>
          <w:color w:val="000000" w:themeColor="text1"/>
          <w:sz w:val="24"/>
          <w:szCs w:val="24"/>
          <w:lang w:eastAsia="en-GB"/>
        </w:rPr>
        <w:t>weeks</w:t>
      </w:r>
      <w:proofErr w:type="gramEnd"/>
      <w:r w:rsidR="004772EC" w:rsidRPr="00A52A85">
        <w:rPr>
          <w:rFonts w:ascii="Arial" w:eastAsia="Times New Roman" w:hAnsi="Arial" w:cs="Arial"/>
          <w:color w:val="000000" w:themeColor="text1"/>
          <w:sz w:val="24"/>
          <w:szCs w:val="24"/>
          <w:lang w:eastAsia="en-GB"/>
        </w:rPr>
        <w:t xml:space="preserve"> </w:t>
      </w:r>
    </w:p>
    <w:p w14:paraId="27B518B0" w14:textId="77777777" w:rsidR="004772EC" w:rsidRPr="00A52A85" w:rsidRDefault="004772EC" w:rsidP="008D5B61">
      <w:pPr>
        <w:tabs>
          <w:tab w:val="left" w:pos="540"/>
        </w:tabs>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b/>
        <w:t>after the interview has taken place without giving any reason.</w:t>
      </w:r>
    </w:p>
    <w:p w14:paraId="6980E3C3" w14:textId="77777777" w:rsidR="004772EC" w:rsidRPr="00A52A85" w:rsidRDefault="004772EC" w:rsidP="008D5B61">
      <w:pPr>
        <w:spacing w:after="0" w:line="360" w:lineRule="auto"/>
        <w:ind w:left="720"/>
        <w:contextualSpacing/>
        <w:rPr>
          <w:rFonts w:ascii="Arial" w:eastAsia="Times New Roman" w:hAnsi="Arial" w:cs="Arial"/>
          <w:color w:val="000000" w:themeColor="text1"/>
          <w:sz w:val="24"/>
          <w:szCs w:val="24"/>
          <w:lang w:eastAsia="ar-SA"/>
        </w:rPr>
      </w:pPr>
    </w:p>
    <w:p w14:paraId="10AEA927" w14:textId="72044F2A" w:rsidR="004772EC" w:rsidRPr="00A52A85" w:rsidRDefault="00000000" w:rsidP="008D5B61">
      <w:pPr>
        <w:numPr>
          <w:ilvl w:val="0"/>
          <w:numId w:val="1"/>
        </w:numPr>
        <w:tabs>
          <w:tab w:val="left" w:pos="540"/>
        </w:tabs>
        <w:overflowPunct w:val="0"/>
        <w:autoSpaceDE w:val="0"/>
        <w:autoSpaceDN w:val="0"/>
        <w:adjustRightInd w:val="0"/>
        <w:spacing w:after="0" w:line="360" w:lineRule="auto"/>
        <w:ind w:left="540"/>
        <w:textAlignment w:val="baseline"/>
        <w:rPr>
          <w:rFonts w:ascii="Arial" w:eastAsia="Times New Roman" w:hAnsi="Arial" w:cs="Arial"/>
          <w:color w:val="000000" w:themeColor="text1"/>
          <w:sz w:val="24"/>
          <w:szCs w:val="24"/>
          <w:lang w:eastAsia="ar-SA"/>
        </w:rPr>
      </w:pPr>
      <w:r>
        <w:rPr>
          <w:noProof/>
        </w:rPr>
        <w:pict w14:anchorId="48959665">
          <v:rect id="Rectangle 10" o:spid="_x0000_s2064" style="position:absolute;left:0;text-align:left;margin-left:466.45pt;margin-top:.8pt;width:27pt;height:27pt;z-index:251673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" strokeweight="1.5pt"/>
        </w:pict>
      </w:r>
      <w:r w:rsidR="004772EC" w:rsidRPr="00A52A85">
        <w:rPr>
          <w:rFonts w:ascii="Arial" w:eastAsia="Times New Roman" w:hAnsi="Arial" w:cs="Arial"/>
          <w:color w:val="000000" w:themeColor="text1"/>
          <w:sz w:val="24"/>
          <w:szCs w:val="24"/>
          <w:lang w:eastAsia="ar-SA"/>
        </w:rPr>
        <w:t xml:space="preserve">I understand that the interview will be recorded via Microsoft Teams, and I will </w:t>
      </w:r>
      <w:proofErr w:type="gramStart"/>
      <w:r w:rsidR="004772EC" w:rsidRPr="00A52A85">
        <w:rPr>
          <w:rFonts w:ascii="Arial" w:eastAsia="Times New Roman" w:hAnsi="Arial" w:cs="Arial"/>
          <w:color w:val="000000" w:themeColor="text1"/>
          <w:sz w:val="24"/>
          <w:szCs w:val="24"/>
          <w:lang w:eastAsia="ar-SA"/>
        </w:rPr>
        <w:t>have</w:t>
      </w:r>
      <w:proofErr w:type="gramEnd"/>
    </w:p>
    <w:p w14:paraId="179BF392" w14:textId="77777777" w:rsidR="004772EC" w:rsidRPr="00A52A85" w:rsidRDefault="004772EC" w:rsidP="008D5B61">
      <w:pPr>
        <w:tabs>
          <w:tab w:val="left" w:pos="540"/>
        </w:tabs>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ab/>
        <w:t>the opportunity to turn my camera off if this is my preference.</w:t>
      </w:r>
    </w:p>
    <w:p w14:paraId="54DBD692" w14:textId="77777777" w:rsidR="004772EC" w:rsidRPr="00A52A85" w:rsidRDefault="004772EC" w:rsidP="008D5B61">
      <w:pPr>
        <w:tabs>
          <w:tab w:val="left" w:pos="540"/>
        </w:tabs>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 </w:t>
      </w:r>
    </w:p>
    <w:p w14:paraId="10C3712A" w14:textId="4D96906E" w:rsidR="004772EC" w:rsidRPr="00A52A85" w:rsidRDefault="00000000" w:rsidP="008D5B61">
      <w:pPr>
        <w:tabs>
          <w:tab w:val="left" w:pos="540"/>
        </w:tabs>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Pr>
          <w:noProof/>
        </w:rPr>
        <w:pict w14:anchorId="11BB34F7">
          <v:rect id="Rectangle 7" o:spid="_x0000_s2063" style="position:absolute;margin-left:467.05pt;margin-top:10.7pt;width:27pt;height:27pt;z-index:25167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" strokeweight="1.5pt"/>
        </w:pict>
      </w:r>
      <w:r w:rsidR="004772EC" w:rsidRPr="00A52A85">
        <w:rPr>
          <w:rFonts w:ascii="Arial" w:eastAsia="Times New Roman" w:hAnsi="Arial" w:cs="Arial"/>
          <w:color w:val="000000" w:themeColor="text1"/>
          <w:sz w:val="24"/>
          <w:szCs w:val="24"/>
          <w:lang w:eastAsia="ar-SA"/>
        </w:rPr>
        <w:t xml:space="preserve">     4.  I understand that all information shared will be entirely anonymous and confidential,</w:t>
      </w:r>
    </w:p>
    <w:p w14:paraId="34D90EBB" w14:textId="77777777" w:rsidR="004772EC" w:rsidRPr="00A52A85" w:rsidRDefault="004772EC" w:rsidP="008D5B61">
      <w:pPr>
        <w:tabs>
          <w:tab w:val="left" w:pos="540"/>
        </w:tabs>
        <w:overflowPunct w:val="0"/>
        <w:autoSpaceDE w:val="0"/>
        <w:autoSpaceDN w:val="0"/>
        <w:adjustRightInd w:val="0"/>
        <w:spacing w:after="0" w:line="360" w:lineRule="auto"/>
        <w:ind w:left="360"/>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   unless a risk to myself or others is disclosed where the researcher deems it necessary to share           information with relevant people to protect myself and others. </w:t>
      </w:r>
    </w:p>
    <w:p w14:paraId="0616F7CD" w14:textId="73161783" w:rsidR="004772EC" w:rsidRPr="00A52A85" w:rsidRDefault="00000000" w:rsidP="008D5B61">
      <w:pPr>
        <w:overflowPunct w:val="0"/>
        <w:autoSpaceDE w:val="0"/>
        <w:autoSpaceDN w:val="0"/>
        <w:adjustRightInd w:val="0"/>
        <w:spacing w:before="60" w:after="0" w:line="360" w:lineRule="auto"/>
        <w:textAlignment w:val="baseline"/>
        <w:rPr>
          <w:rFonts w:ascii="Arial" w:eastAsia="Times New Roman" w:hAnsi="Arial" w:cs="Arial"/>
          <w:color w:val="000000" w:themeColor="text1"/>
          <w:sz w:val="24"/>
          <w:szCs w:val="24"/>
          <w:lang w:eastAsia="en-GB"/>
        </w:rPr>
      </w:pPr>
      <w:r>
        <w:rPr>
          <w:noProof/>
        </w:rPr>
        <w:pict w14:anchorId="6D3976AD">
          <v:rect id="Rectangle 8" o:spid="_x0000_s2062" style="position:absolute;margin-left:468pt;margin-top:12.7pt;width:27pt;height:27pt;z-index:25167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" strokeweight="1.5pt"/>
        </w:pict>
      </w:r>
    </w:p>
    <w:p w14:paraId="3A2D1B1C" w14:textId="77777777" w:rsidR="004772EC" w:rsidRPr="00A52A85" w:rsidRDefault="004772EC" w:rsidP="008D5B61">
      <w:pPr>
        <w:numPr>
          <w:ilvl w:val="0"/>
          <w:numId w:val="2"/>
        </w:numPr>
        <w:tabs>
          <w:tab w:val="left" w:pos="540"/>
        </w:tabs>
        <w:overflowPunct w:val="0"/>
        <w:autoSpaceDE w:val="0"/>
        <w:autoSpaceDN w:val="0"/>
        <w:adjustRightInd w:val="0"/>
        <w:spacing w:after="0" w:line="360" w:lineRule="auto"/>
        <w:ind w:left="547"/>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lastRenderedPageBreak/>
        <w:t>I agree to take part in the above study.</w:t>
      </w:r>
    </w:p>
    <w:p w14:paraId="6F75DE61" w14:textId="77777777" w:rsidR="004772EC" w:rsidRPr="00A52A85" w:rsidRDefault="004772EC" w:rsidP="008D5B61">
      <w:pPr>
        <w:tabs>
          <w:tab w:val="left" w:pos="540"/>
        </w:tabs>
        <w:overflowPunct w:val="0"/>
        <w:autoSpaceDE w:val="0"/>
        <w:autoSpaceDN w:val="0"/>
        <w:adjustRightInd w:val="0"/>
        <w:spacing w:after="0" w:line="360" w:lineRule="auto"/>
        <w:ind w:left="547"/>
        <w:textAlignment w:val="baseline"/>
        <w:rPr>
          <w:rFonts w:ascii="Arial" w:eastAsia="Times New Roman" w:hAnsi="Arial" w:cs="Arial"/>
          <w:color w:val="000000" w:themeColor="text1"/>
          <w:sz w:val="24"/>
          <w:szCs w:val="24"/>
          <w:lang w:eastAsia="ar-SA"/>
        </w:rPr>
      </w:pPr>
    </w:p>
    <w:p w14:paraId="17E12DF2" w14:textId="77777777" w:rsidR="004772EC" w:rsidRPr="00A52A85" w:rsidRDefault="004772EC" w:rsidP="008D5B61">
      <w:pPr>
        <w:tabs>
          <w:tab w:val="left" w:pos="540"/>
        </w:tabs>
        <w:overflowPunct w:val="0"/>
        <w:autoSpaceDE w:val="0"/>
        <w:autoSpaceDN w:val="0"/>
        <w:adjustRightInd w:val="0"/>
        <w:spacing w:after="0" w:line="360" w:lineRule="auto"/>
        <w:ind w:left="547"/>
        <w:textAlignment w:val="baseline"/>
        <w:rPr>
          <w:rFonts w:ascii="Arial" w:eastAsia="Times New Roman" w:hAnsi="Arial" w:cs="Arial"/>
          <w:color w:val="000000" w:themeColor="text1"/>
          <w:sz w:val="24"/>
          <w:szCs w:val="24"/>
          <w:lang w:eastAsia="ar-SA"/>
        </w:rPr>
      </w:pPr>
    </w:p>
    <w:p w14:paraId="34AC5663"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u w:val="single"/>
          <w:lang w:eastAsia="ar-SA"/>
        </w:rPr>
      </w:pP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p>
    <w:p w14:paraId="527AD3A7"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Name of Participant</w:t>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t>Date</w:t>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t>Signature</w:t>
      </w:r>
    </w:p>
    <w:p w14:paraId="4D1696A4" w14:textId="77777777" w:rsidR="004772EC" w:rsidRPr="00A52A85" w:rsidRDefault="004772EC" w:rsidP="008D5B61">
      <w:pPr>
        <w:overflowPunct w:val="0"/>
        <w:autoSpaceDE w:val="0"/>
        <w:autoSpaceDN w:val="0"/>
        <w:adjustRightInd w:val="0"/>
        <w:spacing w:before="120"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39808" behindDoc="0" locked="0" layoutInCell="1" allowOverlap="1" wp14:anchorId="27E976E9" wp14:editId="42839A3E">
            <wp:simplePos x="0" y="0"/>
            <wp:positionH relativeFrom="column">
              <wp:posOffset>3343290</wp:posOffset>
            </wp:positionH>
            <wp:positionV relativeFrom="paragraph">
              <wp:posOffset>276786</wp:posOffset>
            </wp:positionV>
            <wp:extent cx="1807845" cy="815975"/>
            <wp:effectExtent l="0" t="0" r="1905" b="3175"/>
            <wp:wrapTopAndBottom/>
            <wp:docPr id="9" name="Picture 9" descr="Char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 S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7845" cy="81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DFDC6" w14:textId="77777777" w:rsidR="004772EC" w:rsidRPr="00A52A85" w:rsidRDefault="004772EC" w:rsidP="008D5B61">
      <w:pPr>
        <w:overflowPunct w:val="0"/>
        <w:autoSpaceDE w:val="0"/>
        <w:autoSpaceDN w:val="0"/>
        <w:adjustRightInd w:val="0"/>
        <w:spacing w:after="120" w:line="360" w:lineRule="auto"/>
        <w:textAlignment w:val="baseline"/>
        <w:rPr>
          <w:rFonts w:ascii="Arial" w:eastAsia="Times New Roman" w:hAnsi="Arial" w:cs="Arial"/>
          <w:color w:val="000000" w:themeColor="text1"/>
          <w:sz w:val="24"/>
          <w:szCs w:val="24"/>
          <w:u w:val="single"/>
          <w:lang w:eastAsia="ar-SA"/>
        </w:rPr>
      </w:pPr>
      <w:r w:rsidRPr="00A52A85">
        <w:rPr>
          <w:rFonts w:ascii="Arial" w:eastAsia="Times New Roman" w:hAnsi="Arial" w:cs="Arial"/>
          <w:color w:val="000000" w:themeColor="text1"/>
          <w:sz w:val="24"/>
          <w:szCs w:val="24"/>
          <w:u w:val="single"/>
          <w:lang w:eastAsia="ar-SA"/>
        </w:rPr>
        <w:t>Charlotte Cucciniello</w:t>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r w:rsidRPr="00A52A85">
        <w:rPr>
          <w:rFonts w:ascii="Arial" w:eastAsia="Times New Roman" w:hAnsi="Arial" w:cs="Arial"/>
          <w:color w:val="000000" w:themeColor="text1"/>
          <w:sz w:val="24"/>
          <w:szCs w:val="24"/>
          <w:u w:val="single"/>
          <w:lang w:eastAsia="ar-SA"/>
        </w:rPr>
        <w:tab/>
      </w:r>
    </w:p>
    <w:p w14:paraId="261D79DC"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Name of Person</w:t>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t>Date</w:t>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r>
      <w:r w:rsidRPr="00A52A85">
        <w:rPr>
          <w:rFonts w:ascii="Arial" w:eastAsia="Times New Roman" w:hAnsi="Arial" w:cs="Arial"/>
          <w:color w:val="000000" w:themeColor="text1"/>
          <w:sz w:val="24"/>
          <w:szCs w:val="24"/>
          <w:lang w:eastAsia="ar-SA"/>
        </w:rPr>
        <w:tab/>
        <w:t>Signature</w:t>
      </w:r>
    </w:p>
    <w:p w14:paraId="53D8BA2C"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seeking consent</w:t>
      </w:r>
    </w:p>
    <w:p w14:paraId="3C6B0E3D"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20E1558"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2155D359"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499B2E7"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47714340"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5F2DC77D"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7A4AED0F"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277552CF"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5AF69A80"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41920F65" w14:textId="77777777" w:rsidR="004772EC" w:rsidRPr="00A52A85" w:rsidRDefault="004772EC" w:rsidP="008D5B61">
      <w:pPr>
        <w:tabs>
          <w:tab w:val="left" w:pos="2450"/>
        </w:tabs>
        <w:spacing w:line="360" w:lineRule="auto"/>
        <w:rPr>
          <w:rFonts w:ascii="Arial" w:hAnsi="Arial" w:cs="Arial"/>
          <w:color w:val="000000" w:themeColor="text1"/>
          <w:sz w:val="24"/>
          <w:szCs w:val="24"/>
        </w:rPr>
      </w:pPr>
    </w:p>
    <w:p w14:paraId="1B6568F0" w14:textId="77777777" w:rsidR="004772EC" w:rsidRDefault="004772EC" w:rsidP="008D5B61">
      <w:pPr>
        <w:tabs>
          <w:tab w:val="left" w:pos="2450"/>
        </w:tabs>
        <w:spacing w:line="360" w:lineRule="auto"/>
        <w:rPr>
          <w:rFonts w:ascii="Arial" w:hAnsi="Arial" w:cs="Arial"/>
          <w:color w:val="000000" w:themeColor="text1"/>
          <w:sz w:val="24"/>
          <w:szCs w:val="24"/>
        </w:rPr>
      </w:pPr>
    </w:p>
    <w:p w14:paraId="5A9C59AF" w14:textId="77777777" w:rsidR="00994723" w:rsidRDefault="00994723" w:rsidP="008D5B61">
      <w:pPr>
        <w:tabs>
          <w:tab w:val="left" w:pos="2450"/>
        </w:tabs>
        <w:spacing w:line="360" w:lineRule="auto"/>
        <w:rPr>
          <w:rFonts w:ascii="Arial" w:hAnsi="Arial" w:cs="Arial"/>
          <w:color w:val="000000" w:themeColor="text1"/>
          <w:sz w:val="24"/>
          <w:szCs w:val="24"/>
        </w:rPr>
      </w:pPr>
    </w:p>
    <w:p w14:paraId="3EF657EA" w14:textId="77777777" w:rsidR="00994723" w:rsidRPr="00A52A85" w:rsidRDefault="00994723" w:rsidP="008D5B61">
      <w:pPr>
        <w:tabs>
          <w:tab w:val="left" w:pos="2450"/>
        </w:tabs>
        <w:spacing w:line="360" w:lineRule="auto"/>
        <w:rPr>
          <w:rFonts w:ascii="Arial" w:hAnsi="Arial" w:cs="Arial"/>
          <w:color w:val="000000" w:themeColor="text1"/>
          <w:sz w:val="24"/>
          <w:szCs w:val="24"/>
        </w:rPr>
      </w:pPr>
    </w:p>
    <w:p w14:paraId="1B21E30F" w14:textId="51C242C0" w:rsidR="004772EC" w:rsidRPr="00A52A85" w:rsidRDefault="004772EC" w:rsidP="008D5B61">
      <w:pPr>
        <w:tabs>
          <w:tab w:val="left" w:pos="2450"/>
        </w:tabs>
        <w:spacing w:line="360" w:lineRule="auto"/>
        <w:rPr>
          <w:rFonts w:ascii="Arial" w:hAnsi="Arial" w:cs="Arial"/>
          <w:color w:val="000000" w:themeColor="text1"/>
          <w:sz w:val="24"/>
          <w:szCs w:val="24"/>
        </w:rPr>
      </w:pPr>
    </w:p>
    <w:p w14:paraId="7BBA0C41" w14:textId="311B8667" w:rsidR="004772EC" w:rsidRPr="00A52A85" w:rsidRDefault="00752FB7" w:rsidP="008D5B61">
      <w:pPr>
        <w:pStyle w:val="Heading2"/>
        <w:spacing w:line="360" w:lineRule="auto"/>
        <w:rPr>
          <w:rFonts w:cs="Arial"/>
          <w:color w:val="000000" w:themeColor="text1"/>
          <w:szCs w:val="24"/>
        </w:rPr>
      </w:pPr>
      <w:bookmarkStart w:id="219" w:name="_Toc133424915"/>
      <w:bookmarkStart w:id="220" w:name="_Toc140250206"/>
      <w:r w:rsidRPr="00A52A85">
        <w:rPr>
          <w:rFonts w:cs="Arial"/>
          <w:color w:val="000000" w:themeColor="text1"/>
          <w:szCs w:val="24"/>
        </w:rPr>
        <w:lastRenderedPageBreak/>
        <w:t>Appendix 5</w:t>
      </w:r>
      <w:r w:rsidR="004772EC" w:rsidRPr="00A52A85">
        <w:rPr>
          <w:rFonts w:cs="Arial"/>
          <w:color w:val="000000" w:themeColor="text1"/>
          <w:szCs w:val="24"/>
        </w:rPr>
        <w:t>: Questionnaire</w:t>
      </w:r>
      <w:bookmarkEnd w:id="219"/>
      <w:bookmarkEnd w:id="220"/>
    </w:p>
    <w:p w14:paraId="2B751625"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lang w:eastAsia="ar-SA"/>
        </w:rPr>
      </w:pPr>
      <w:r w:rsidRPr="00A52A85">
        <w:rPr>
          <w:rFonts w:ascii="Arial" w:eastAsia="Times New Roman" w:hAnsi="Arial" w:cs="Arial"/>
          <w:b/>
          <w:color w:val="000000" w:themeColor="text1"/>
          <w:sz w:val="24"/>
          <w:szCs w:val="24"/>
          <w:lang w:eastAsia="ar-SA"/>
        </w:rPr>
        <w:t xml:space="preserve">Demographic Questionnaire </w:t>
      </w:r>
    </w:p>
    <w:p w14:paraId="45DF5F16"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lang w:eastAsia="ar-SA"/>
        </w:rPr>
      </w:pPr>
    </w:p>
    <w:p w14:paraId="254F9A13"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b/>
          <w:color w:val="000000" w:themeColor="text1"/>
          <w:sz w:val="24"/>
          <w:szCs w:val="24"/>
          <w:lang w:eastAsia="ar-SA"/>
        </w:rPr>
      </w:pPr>
    </w:p>
    <w:p w14:paraId="79D67E86" w14:textId="77777777" w:rsidR="004772EC" w:rsidRPr="00A52A85" w:rsidRDefault="004772EC" w:rsidP="008D5B61">
      <w:pPr>
        <w:spacing w:after="0" w:line="360" w:lineRule="auto"/>
        <w:rPr>
          <w:rFonts w:ascii="Arial" w:eastAsia="Calibri" w:hAnsi="Arial" w:cs="Arial"/>
          <w:color w:val="000000" w:themeColor="text1"/>
          <w:sz w:val="24"/>
          <w:szCs w:val="24"/>
        </w:rPr>
      </w:pPr>
      <w:r w:rsidRPr="00A52A85">
        <w:rPr>
          <w:rFonts w:ascii="Arial" w:eastAsia="Times New Roman" w:hAnsi="Arial" w:cs="Arial"/>
          <w:b/>
          <w:color w:val="000000" w:themeColor="text1"/>
          <w:sz w:val="24"/>
          <w:szCs w:val="24"/>
          <w:lang w:eastAsia="ar-SA"/>
        </w:rPr>
        <w:t>Study Title: An exploration of social workers experiences of working within a Family Safeguarding model alongside ‘Adult Workers’ in Child Protection services.</w:t>
      </w:r>
    </w:p>
    <w:p w14:paraId="34C0E0A7" w14:textId="77777777" w:rsidR="004772EC" w:rsidRPr="00A52A85" w:rsidRDefault="004772EC" w:rsidP="008D5B61">
      <w:pPr>
        <w:overflowPunct w:val="0"/>
        <w:autoSpaceDE w:val="0"/>
        <w:autoSpaceDN w:val="0"/>
        <w:adjustRightInd w:val="0"/>
        <w:spacing w:after="0" w:line="360" w:lineRule="auto"/>
        <w:jc w:val="center"/>
        <w:textAlignment w:val="baseline"/>
        <w:rPr>
          <w:rFonts w:ascii="Arial" w:eastAsia="Times New Roman" w:hAnsi="Arial" w:cs="Arial"/>
          <w:b/>
          <w:color w:val="000000" w:themeColor="text1"/>
          <w:sz w:val="24"/>
          <w:szCs w:val="24"/>
          <w:lang w:eastAsia="ar-SA"/>
        </w:rPr>
      </w:pPr>
    </w:p>
    <w:p w14:paraId="667737D0"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u w:val="single"/>
          <w:lang w:eastAsia="ar-SA"/>
        </w:rPr>
      </w:pPr>
      <w:r w:rsidRPr="00A52A85">
        <w:rPr>
          <w:rFonts w:ascii="Arial" w:eastAsia="Times New Roman" w:hAnsi="Arial" w:cs="Arial"/>
          <w:color w:val="000000" w:themeColor="text1"/>
          <w:sz w:val="24"/>
          <w:szCs w:val="24"/>
          <w:u w:val="single"/>
          <w:lang w:eastAsia="ar-SA"/>
        </w:rPr>
        <w:t xml:space="preserve">Demographic questionnaire </w:t>
      </w:r>
    </w:p>
    <w:p w14:paraId="06A51BE7"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u w:val="single"/>
          <w:lang w:eastAsia="ar-SA"/>
        </w:rPr>
      </w:pPr>
    </w:p>
    <w:p w14:paraId="072C31A2"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i/>
          <w:color w:val="000000" w:themeColor="text1"/>
          <w:sz w:val="24"/>
          <w:szCs w:val="24"/>
          <w:lang w:eastAsia="ar-SA"/>
        </w:rPr>
      </w:pPr>
      <w:r w:rsidRPr="00A52A85">
        <w:rPr>
          <w:rFonts w:ascii="Arial" w:eastAsia="Times New Roman" w:hAnsi="Arial" w:cs="Arial"/>
          <w:i/>
          <w:color w:val="000000" w:themeColor="text1"/>
          <w:sz w:val="24"/>
          <w:szCs w:val="24"/>
          <w:lang w:eastAsia="ar-SA"/>
        </w:rPr>
        <w:t xml:space="preserve">Please select an answer for each of the following to help inform the demographics of the study sample. If you would prefer not to answer simply omit this item. </w:t>
      </w:r>
    </w:p>
    <w:p w14:paraId="4578B69E" w14:textId="77777777" w:rsidR="004772EC" w:rsidRPr="00A52A85" w:rsidRDefault="004772EC" w:rsidP="008D5B61">
      <w:pPr>
        <w:overflowPunct w:val="0"/>
        <w:autoSpaceDE w:val="0"/>
        <w:autoSpaceDN w:val="0"/>
        <w:adjustRightInd w:val="0"/>
        <w:spacing w:after="0" w:line="360" w:lineRule="auto"/>
        <w:textAlignment w:val="baseline"/>
        <w:rPr>
          <w:rFonts w:ascii="Arial" w:eastAsia="Times New Roman" w:hAnsi="Arial" w:cs="Arial"/>
          <w:color w:val="000000" w:themeColor="text1"/>
          <w:sz w:val="24"/>
          <w:szCs w:val="24"/>
          <w:lang w:eastAsia="ar-SA"/>
        </w:rPr>
      </w:pPr>
    </w:p>
    <w:p w14:paraId="4302B007" w14:textId="77777777" w:rsidR="004772EC" w:rsidRPr="00A52A85" w:rsidRDefault="004772EC" w:rsidP="008D5B61">
      <w:pPr>
        <w:numPr>
          <w:ilvl w:val="0"/>
          <w:numId w:val="3"/>
        </w:numPr>
        <w:overflowPunct w:val="0"/>
        <w:autoSpaceDE w:val="0"/>
        <w:autoSpaceDN w:val="0"/>
        <w:adjustRightInd w:val="0"/>
        <w:spacing w:after="0" w:line="360" w:lineRule="auto"/>
        <w:contextualSpacing/>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What is your Gender identity? </w:t>
      </w:r>
    </w:p>
    <w:p w14:paraId="5927D435" w14:textId="517084DD" w:rsidR="004772EC" w:rsidRPr="00A52A85" w:rsidRDefault="004772EC" w:rsidP="008D5B61">
      <w:pPr>
        <w:overflowPunct w:val="0"/>
        <w:autoSpaceDE w:val="0"/>
        <w:autoSpaceDN w:val="0"/>
        <w:adjustRightInd w:val="0"/>
        <w:spacing w:line="360" w:lineRule="auto"/>
        <w:ind w:left="720"/>
        <w:contextualSpacing/>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Male </w:t>
      </w:r>
      <w:proofErr w:type="gramStart"/>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Female</w:t>
      </w:r>
      <w:proofErr w:type="gramEnd"/>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Other</w:t>
      </w:r>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Prefer not to answer</w:t>
      </w:r>
      <w:r w:rsidRPr="00A52A85">
        <w:rPr>
          <w:rFonts w:ascii="Segoe UI Symbol" w:eastAsia="Times New Roman" w:hAnsi="Segoe UI Symbol" w:cs="Segoe UI Symbol"/>
          <w:color w:val="000000" w:themeColor="text1"/>
          <w:sz w:val="24"/>
          <w:szCs w:val="24"/>
          <w:lang w:eastAsia="ar-SA"/>
        </w:rPr>
        <w:t>☐</w:t>
      </w:r>
    </w:p>
    <w:p w14:paraId="6804E306" w14:textId="77777777" w:rsidR="004772EC" w:rsidRPr="00A52A85" w:rsidRDefault="004772EC" w:rsidP="008D5B61">
      <w:pPr>
        <w:overflowPunct w:val="0"/>
        <w:autoSpaceDE w:val="0"/>
        <w:autoSpaceDN w:val="0"/>
        <w:adjustRightInd w:val="0"/>
        <w:spacing w:line="360" w:lineRule="auto"/>
        <w:ind w:left="720"/>
        <w:contextualSpacing/>
        <w:textAlignment w:val="baseline"/>
        <w:rPr>
          <w:rFonts w:ascii="Arial" w:eastAsia="Times New Roman" w:hAnsi="Arial" w:cs="Arial"/>
          <w:color w:val="000000" w:themeColor="text1"/>
          <w:sz w:val="24"/>
          <w:szCs w:val="24"/>
          <w:lang w:eastAsia="ar-SA"/>
        </w:rPr>
      </w:pPr>
    </w:p>
    <w:p w14:paraId="1E863AFE" w14:textId="77777777" w:rsidR="004772EC" w:rsidRPr="00A52A85" w:rsidRDefault="004772EC" w:rsidP="008D5B61">
      <w:pPr>
        <w:numPr>
          <w:ilvl w:val="0"/>
          <w:numId w:val="3"/>
        </w:numPr>
        <w:overflowPunct w:val="0"/>
        <w:autoSpaceDE w:val="0"/>
        <w:autoSpaceDN w:val="0"/>
        <w:adjustRightInd w:val="0"/>
        <w:spacing w:after="0" w:line="360" w:lineRule="auto"/>
        <w:contextualSpacing/>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What is your age?   </w:t>
      </w:r>
    </w:p>
    <w:p w14:paraId="1E91E5A3" w14:textId="77777777" w:rsidR="004772EC" w:rsidRPr="00A52A85" w:rsidRDefault="004772EC" w:rsidP="008D5B61">
      <w:pPr>
        <w:overflowPunct w:val="0"/>
        <w:autoSpaceDE w:val="0"/>
        <w:autoSpaceDN w:val="0"/>
        <w:adjustRightInd w:val="0"/>
        <w:spacing w:after="0" w:line="360" w:lineRule="auto"/>
        <w:ind w:left="360"/>
        <w:textAlignment w:val="baseline"/>
        <w:rPr>
          <w:rFonts w:ascii="Arial" w:eastAsia="Times New Roman" w:hAnsi="Arial" w:cs="Arial"/>
          <w:color w:val="000000" w:themeColor="text1"/>
          <w:sz w:val="24"/>
          <w:szCs w:val="24"/>
          <w:lang w:eastAsia="ar-SA"/>
        </w:rPr>
      </w:pPr>
    </w:p>
    <w:p w14:paraId="5E235D01" w14:textId="77777777" w:rsidR="004772EC" w:rsidRPr="00A52A85" w:rsidRDefault="004772EC" w:rsidP="008D5B61">
      <w:pPr>
        <w:numPr>
          <w:ilvl w:val="0"/>
          <w:numId w:val="3"/>
        </w:numPr>
        <w:overflowPunct w:val="0"/>
        <w:autoSpaceDE w:val="0"/>
        <w:autoSpaceDN w:val="0"/>
        <w:adjustRightInd w:val="0"/>
        <w:spacing w:after="0" w:line="360" w:lineRule="auto"/>
        <w:contextualSpacing/>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What is your ethnicity?</w:t>
      </w:r>
    </w:p>
    <w:p w14:paraId="0DB3D173" w14:textId="77F4C44D" w:rsidR="004772EC" w:rsidRPr="00A52A85" w:rsidRDefault="004772EC" w:rsidP="008D5B61">
      <w:pPr>
        <w:overflowPunct w:val="0"/>
        <w:autoSpaceDE w:val="0"/>
        <w:autoSpaceDN w:val="0"/>
        <w:adjustRightInd w:val="0"/>
        <w:spacing w:after="0" w:line="360" w:lineRule="auto"/>
        <w:ind w:left="720"/>
        <w:contextualSpacing/>
        <w:textAlignment w:val="baseline"/>
        <w:rPr>
          <w:rFonts w:ascii="Arial" w:eastAsia="Times New Roman" w:hAnsi="Arial" w:cs="Arial"/>
          <w:color w:val="000000" w:themeColor="text1"/>
          <w:sz w:val="24"/>
          <w:szCs w:val="24"/>
          <w:lang w:eastAsia="ar-SA"/>
        </w:rPr>
      </w:pPr>
      <w:r w:rsidRPr="00A52A85">
        <w:rPr>
          <w:rFonts w:ascii="Arial" w:eastAsia="Times New Roman" w:hAnsi="Arial" w:cs="Arial"/>
          <w:color w:val="000000" w:themeColor="text1"/>
          <w:sz w:val="24"/>
          <w:szCs w:val="24"/>
          <w:lang w:eastAsia="ar-SA"/>
        </w:rPr>
        <w:t xml:space="preserve">White </w:t>
      </w:r>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Asian </w:t>
      </w:r>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Black African/Caribbean </w:t>
      </w:r>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mixed or multiple ethnic groups </w:t>
      </w:r>
      <w:r w:rsidRPr="00A52A85">
        <w:rPr>
          <w:rFonts w:ascii="Segoe UI Symbol" w:eastAsia="Times New Roman" w:hAnsi="Segoe UI Symbol" w:cs="Segoe UI Symbol"/>
          <w:color w:val="000000" w:themeColor="text1"/>
          <w:sz w:val="24"/>
          <w:szCs w:val="24"/>
          <w:lang w:eastAsia="ar-SA"/>
        </w:rPr>
        <w:t>☐</w:t>
      </w:r>
      <w:r w:rsidRPr="00A52A85">
        <w:rPr>
          <w:rFonts w:ascii="Arial" w:eastAsia="Times New Roman" w:hAnsi="Arial" w:cs="Arial"/>
          <w:color w:val="000000" w:themeColor="text1"/>
          <w:sz w:val="24"/>
          <w:szCs w:val="24"/>
          <w:lang w:eastAsia="ar-SA"/>
        </w:rPr>
        <w:t xml:space="preserve"> Other </w:t>
      </w:r>
      <w:r w:rsidRPr="00A52A85">
        <w:rPr>
          <w:rFonts w:ascii="Segoe UI Symbol" w:eastAsia="Times New Roman" w:hAnsi="Segoe UI Symbol" w:cs="Segoe UI Symbol"/>
          <w:color w:val="000000" w:themeColor="text1"/>
          <w:sz w:val="24"/>
          <w:szCs w:val="24"/>
          <w:lang w:eastAsia="ar-SA"/>
        </w:rPr>
        <w:t>☐</w:t>
      </w:r>
    </w:p>
    <w:p w14:paraId="4676D356" w14:textId="77777777" w:rsidR="004772EC" w:rsidRPr="00A52A85" w:rsidRDefault="004772EC" w:rsidP="008D5B61">
      <w:pPr>
        <w:overflowPunct w:val="0"/>
        <w:autoSpaceDE w:val="0"/>
        <w:autoSpaceDN w:val="0"/>
        <w:adjustRightInd w:val="0"/>
        <w:spacing w:after="0" w:line="360" w:lineRule="auto"/>
        <w:ind w:left="720"/>
        <w:contextualSpacing/>
        <w:textAlignment w:val="baseline"/>
        <w:rPr>
          <w:rFonts w:ascii="Arial" w:eastAsia="Times New Roman" w:hAnsi="Arial" w:cs="Arial"/>
          <w:color w:val="000000" w:themeColor="text1"/>
          <w:sz w:val="24"/>
          <w:szCs w:val="24"/>
          <w:lang w:eastAsia="ar-SA"/>
        </w:rPr>
      </w:pPr>
    </w:p>
    <w:p w14:paraId="57966AAC" w14:textId="77777777" w:rsidR="004772EC" w:rsidRPr="00A52A85" w:rsidRDefault="004772EC" w:rsidP="008D5B61">
      <w:pPr>
        <w:overflowPunct w:val="0"/>
        <w:autoSpaceDE w:val="0"/>
        <w:autoSpaceDN w:val="0"/>
        <w:adjustRightInd w:val="0"/>
        <w:spacing w:after="0" w:line="360" w:lineRule="auto"/>
        <w:ind w:left="720"/>
        <w:contextualSpacing/>
        <w:textAlignment w:val="baseline"/>
        <w:rPr>
          <w:rFonts w:ascii="Arial" w:eastAsia="Times New Roman" w:hAnsi="Arial" w:cs="Arial"/>
          <w:color w:val="000000" w:themeColor="text1"/>
          <w:sz w:val="24"/>
          <w:szCs w:val="24"/>
          <w:lang w:eastAsia="ar-SA"/>
        </w:rPr>
      </w:pPr>
    </w:p>
    <w:p w14:paraId="40873FEC" w14:textId="77777777" w:rsidR="004772EC" w:rsidRPr="00A52A85" w:rsidRDefault="004772EC" w:rsidP="008D5B61">
      <w:pPr>
        <w:tabs>
          <w:tab w:val="left" w:pos="1457"/>
          <w:tab w:val="left" w:pos="3332"/>
        </w:tabs>
        <w:overflowPunct w:val="0"/>
        <w:autoSpaceDE w:val="0"/>
        <w:autoSpaceDN w:val="0"/>
        <w:adjustRightInd w:val="0"/>
        <w:spacing w:after="0" w:line="360" w:lineRule="auto"/>
        <w:jc w:val="center"/>
        <w:textAlignment w:val="baseline"/>
        <w:rPr>
          <w:rFonts w:ascii="Arial" w:eastAsia="Times New Roman" w:hAnsi="Arial" w:cs="Arial"/>
          <w:b/>
          <w:color w:val="000000" w:themeColor="text1"/>
          <w:sz w:val="24"/>
          <w:szCs w:val="24"/>
          <w:lang w:eastAsia="ar-SA"/>
        </w:rPr>
      </w:pPr>
      <w:r w:rsidRPr="00A52A85">
        <w:rPr>
          <w:rFonts w:ascii="Arial" w:eastAsia="Times New Roman" w:hAnsi="Arial" w:cs="Arial"/>
          <w:b/>
          <w:color w:val="000000" w:themeColor="text1"/>
          <w:sz w:val="24"/>
          <w:szCs w:val="24"/>
          <w:lang w:eastAsia="ar-SA"/>
        </w:rPr>
        <w:t xml:space="preserve">Thank you for completing. </w:t>
      </w:r>
    </w:p>
    <w:p w14:paraId="1FAC08BE" w14:textId="77777777" w:rsidR="004772EC" w:rsidRPr="00A52A85" w:rsidRDefault="004772EC" w:rsidP="008D5B61">
      <w:pPr>
        <w:tabs>
          <w:tab w:val="left" w:pos="1457"/>
          <w:tab w:val="left" w:pos="3332"/>
        </w:tabs>
        <w:overflowPunct w:val="0"/>
        <w:autoSpaceDE w:val="0"/>
        <w:autoSpaceDN w:val="0"/>
        <w:adjustRightInd w:val="0"/>
        <w:spacing w:after="0" w:line="360" w:lineRule="auto"/>
        <w:jc w:val="center"/>
        <w:textAlignment w:val="baseline"/>
        <w:rPr>
          <w:rFonts w:ascii="Arial" w:eastAsia="Times New Roman" w:hAnsi="Arial" w:cs="Arial"/>
          <w:b/>
          <w:color w:val="000000" w:themeColor="text1"/>
          <w:sz w:val="24"/>
          <w:szCs w:val="24"/>
          <w:lang w:eastAsia="ar-SA"/>
        </w:rPr>
      </w:pPr>
      <w:r w:rsidRPr="00A52A85">
        <w:rPr>
          <w:rFonts w:ascii="Arial" w:eastAsia="Times New Roman" w:hAnsi="Arial" w:cs="Arial"/>
          <w:b/>
          <w:color w:val="000000" w:themeColor="text1"/>
          <w:sz w:val="24"/>
          <w:szCs w:val="24"/>
          <w:lang w:eastAsia="ar-SA"/>
        </w:rPr>
        <w:t xml:space="preserve">Please return this form electronically to the researcher on </w:t>
      </w:r>
      <w:hyperlink r:id="rId134" w:history="1">
        <w:r w:rsidRPr="00A52A85">
          <w:rPr>
            <w:rFonts w:ascii="Arial" w:eastAsia="Times New Roman" w:hAnsi="Arial" w:cs="Arial"/>
            <w:b/>
            <w:color w:val="000000" w:themeColor="text1"/>
            <w:sz w:val="24"/>
            <w:szCs w:val="24"/>
            <w:u w:val="single"/>
            <w:lang w:eastAsia="ar-SA"/>
          </w:rPr>
          <w:t>C025000K@student.staffs.ac.uk</w:t>
        </w:r>
      </w:hyperlink>
      <w:r w:rsidRPr="00A52A85">
        <w:rPr>
          <w:rFonts w:ascii="Arial" w:eastAsia="Times New Roman" w:hAnsi="Arial" w:cs="Arial"/>
          <w:b/>
          <w:color w:val="000000" w:themeColor="text1"/>
          <w:sz w:val="24"/>
          <w:szCs w:val="24"/>
          <w:lang w:eastAsia="ar-SA"/>
        </w:rPr>
        <w:t xml:space="preserve"> </w:t>
      </w:r>
    </w:p>
    <w:p w14:paraId="25D829DB" w14:textId="77777777" w:rsidR="004772EC" w:rsidRPr="00A52A85" w:rsidRDefault="004772EC" w:rsidP="008D5B61">
      <w:pPr>
        <w:tabs>
          <w:tab w:val="left" w:pos="3782"/>
        </w:tabs>
        <w:spacing w:line="360" w:lineRule="auto"/>
        <w:rPr>
          <w:rFonts w:ascii="Arial" w:eastAsia="Calibri" w:hAnsi="Arial" w:cs="Arial"/>
          <w:b/>
          <w:color w:val="000000" w:themeColor="text1"/>
          <w:sz w:val="24"/>
          <w:szCs w:val="24"/>
          <w:u w:val="single"/>
        </w:rPr>
      </w:pPr>
    </w:p>
    <w:p w14:paraId="70CA7F50" w14:textId="77777777" w:rsidR="004772EC" w:rsidRPr="00A52A85" w:rsidRDefault="004772EC" w:rsidP="008D5B61">
      <w:pPr>
        <w:tabs>
          <w:tab w:val="left" w:pos="3782"/>
        </w:tabs>
        <w:spacing w:line="360" w:lineRule="auto"/>
        <w:rPr>
          <w:rFonts w:ascii="Arial" w:eastAsia="Calibri" w:hAnsi="Arial" w:cs="Arial"/>
          <w:b/>
          <w:color w:val="000000" w:themeColor="text1"/>
          <w:sz w:val="24"/>
          <w:szCs w:val="24"/>
          <w:u w:val="single"/>
        </w:rPr>
      </w:pPr>
    </w:p>
    <w:p w14:paraId="23830837" w14:textId="51B2B843" w:rsidR="004772EC" w:rsidRPr="00A52A85" w:rsidRDefault="004772EC" w:rsidP="008D5B61">
      <w:pPr>
        <w:tabs>
          <w:tab w:val="left" w:pos="3782"/>
        </w:tabs>
        <w:spacing w:line="360" w:lineRule="auto"/>
        <w:rPr>
          <w:rFonts w:ascii="Arial" w:eastAsia="Calibri" w:hAnsi="Arial" w:cs="Arial"/>
          <w:b/>
          <w:color w:val="000000" w:themeColor="text1"/>
          <w:sz w:val="24"/>
          <w:szCs w:val="24"/>
          <w:u w:val="single"/>
        </w:rPr>
      </w:pPr>
    </w:p>
    <w:p w14:paraId="5053BCDA" w14:textId="59EF4DBF" w:rsidR="004772EC" w:rsidRPr="00A52A85" w:rsidRDefault="004772EC" w:rsidP="008D5B61">
      <w:pPr>
        <w:tabs>
          <w:tab w:val="left" w:pos="3782"/>
        </w:tabs>
        <w:spacing w:line="360" w:lineRule="auto"/>
        <w:rPr>
          <w:rFonts w:ascii="Arial" w:eastAsia="Calibri" w:hAnsi="Arial" w:cs="Arial"/>
          <w:b/>
          <w:color w:val="000000" w:themeColor="text1"/>
          <w:sz w:val="24"/>
          <w:szCs w:val="24"/>
          <w:u w:val="single"/>
        </w:rPr>
      </w:pPr>
    </w:p>
    <w:p w14:paraId="4C868A21" w14:textId="77777777" w:rsidR="004772EC" w:rsidRPr="00A52A85" w:rsidRDefault="004772EC" w:rsidP="008D5B61">
      <w:pPr>
        <w:tabs>
          <w:tab w:val="left" w:pos="3782"/>
        </w:tabs>
        <w:spacing w:line="360" w:lineRule="auto"/>
        <w:rPr>
          <w:rFonts w:ascii="Arial" w:eastAsia="Calibri" w:hAnsi="Arial" w:cs="Arial"/>
          <w:b/>
          <w:color w:val="000000" w:themeColor="text1"/>
          <w:sz w:val="24"/>
          <w:szCs w:val="24"/>
          <w:u w:val="single"/>
        </w:rPr>
      </w:pPr>
    </w:p>
    <w:p w14:paraId="74DEEC09" w14:textId="6E7F7E56" w:rsidR="004772EC" w:rsidRPr="00A52A85" w:rsidRDefault="004772EC" w:rsidP="008D5B61">
      <w:pPr>
        <w:pStyle w:val="Heading2"/>
        <w:spacing w:line="360" w:lineRule="auto"/>
        <w:rPr>
          <w:rFonts w:cs="Arial"/>
          <w:color w:val="000000" w:themeColor="text1"/>
          <w:szCs w:val="24"/>
        </w:rPr>
      </w:pPr>
      <w:bookmarkStart w:id="221" w:name="_Toc133424916"/>
      <w:bookmarkStart w:id="222" w:name="_Toc140250207"/>
      <w:r w:rsidRPr="00A52A85">
        <w:rPr>
          <w:rFonts w:cs="Arial"/>
          <w:color w:val="000000" w:themeColor="text1"/>
          <w:szCs w:val="24"/>
        </w:rPr>
        <w:lastRenderedPageBreak/>
        <w:t>Appendix 6: Study Advert</w:t>
      </w:r>
      <w:bookmarkEnd w:id="221"/>
      <w:bookmarkEnd w:id="222"/>
    </w:p>
    <w:p w14:paraId="27120F1B" w14:textId="77777777" w:rsidR="004772EC" w:rsidRPr="00A52A85" w:rsidRDefault="004772EC" w:rsidP="008D5B61">
      <w:pPr>
        <w:tabs>
          <w:tab w:val="left" w:pos="2450"/>
        </w:tabs>
        <w:spacing w:line="360" w:lineRule="auto"/>
        <w:rPr>
          <w:rFonts w:ascii="Arial" w:hAnsi="Arial" w:cs="Arial"/>
          <w:color w:val="000000" w:themeColor="text1"/>
          <w:sz w:val="24"/>
          <w:szCs w:val="24"/>
        </w:rPr>
      </w:pPr>
      <w:r w:rsidRPr="00A52A85">
        <w:rPr>
          <w:rFonts w:ascii="Arial" w:hAnsi="Arial" w:cs="Arial"/>
          <w:noProof/>
          <w:color w:val="000000" w:themeColor="text1"/>
          <w:sz w:val="24"/>
          <w:szCs w:val="24"/>
          <w:lang w:eastAsia="en-GB"/>
        </w:rPr>
        <w:drawing>
          <wp:inline distT="0" distB="0" distL="0" distR="0" wp14:anchorId="4DC125F2" wp14:editId="05D9A490">
            <wp:extent cx="5731510" cy="31984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3198495"/>
                    </a:xfrm>
                    <a:prstGeom prst="rect">
                      <a:avLst/>
                    </a:prstGeom>
                  </pic:spPr>
                </pic:pic>
              </a:graphicData>
            </a:graphic>
          </wp:inline>
        </w:drawing>
      </w:r>
    </w:p>
    <w:p w14:paraId="0CBA01B0" w14:textId="6BBAA3F3" w:rsidR="004772EC" w:rsidRPr="00A52A85" w:rsidRDefault="004772EC" w:rsidP="008D5B61">
      <w:pPr>
        <w:pStyle w:val="Heading2"/>
        <w:spacing w:line="360" w:lineRule="auto"/>
        <w:rPr>
          <w:rFonts w:cs="Arial"/>
          <w:color w:val="000000" w:themeColor="text1"/>
          <w:szCs w:val="24"/>
        </w:rPr>
      </w:pPr>
    </w:p>
    <w:p w14:paraId="72309543" w14:textId="521549D2" w:rsidR="00915DAA" w:rsidRPr="00A52A85" w:rsidRDefault="00915DAA" w:rsidP="00915DAA">
      <w:pPr>
        <w:rPr>
          <w:color w:val="000000" w:themeColor="text1"/>
        </w:rPr>
      </w:pPr>
    </w:p>
    <w:p w14:paraId="15BDE9DD" w14:textId="27AD89F0" w:rsidR="00915DAA" w:rsidRPr="00A52A85" w:rsidRDefault="00915DAA" w:rsidP="00915DAA">
      <w:pPr>
        <w:rPr>
          <w:color w:val="000000" w:themeColor="text1"/>
        </w:rPr>
      </w:pPr>
    </w:p>
    <w:p w14:paraId="479189E3" w14:textId="53581847" w:rsidR="00915DAA" w:rsidRPr="00A52A85" w:rsidRDefault="00915DAA" w:rsidP="00915DAA">
      <w:pPr>
        <w:rPr>
          <w:color w:val="000000" w:themeColor="text1"/>
        </w:rPr>
      </w:pPr>
    </w:p>
    <w:p w14:paraId="75A8340E" w14:textId="6051F46E" w:rsidR="00915DAA" w:rsidRPr="00A52A85" w:rsidRDefault="00915DAA" w:rsidP="00915DAA">
      <w:pPr>
        <w:rPr>
          <w:color w:val="000000" w:themeColor="text1"/>
        </w:rPr>
      </w:pPr>
    </w:p>
    <w:p w14:paraId="431B1167" w14:textId="4DE85E14" w:rsidR="00915DAA" w:rsidRPr="00A52A85" w:rsidRDefault="00915DAA" w:rsidP="00915DAA">
      <w:pPr>
        <w:rPr>
          <w:color w:val="000000" w:themeColor="text1"/>
        </w:rPr>
      </w:pPr>
    </w:p>
    <w:p w14:paraId="666E119C" w14:textId="3CA879B3" w:rsidR="00915DAA" w:rsidRPr="00A52A85" w:rsidRDefault="00915DAA" w:rsidP="00915DAA">
      <w:pPr>
        <w:rPr>
          <w:color w:val="000000" w:themeColor="text1"/>
        </w:rPr>
      </w:pPr>
    </w:p>
    <w:p w14:paraId="2651A278" w14:textId="0CBB935B" w:rsidR="00915DAA" w:rsidRPr="00A52A85" w:rsidRDefault="00915DAA" w:rsidP="00915DAA">
      <w:pPr>
        <w:rPr>
          <w:color w:val="000000" w:themeColor="text1"/>
        </w:rPr>
      </w:pPr>
    </w:p>
    <w:p w14:paraId="1310B538" w14:textId="5160946C" w:rsidR="00915DAA" w:rsidRPr="00A52A85" w:rsidRDefault="00915DAA" w:rsidP="00915DAA">
      <w:pPr>
        <w:rPr>
          <w:color w:val="000000" w:themeColor="text1"/>
        </w:rPr>
      </w:pPr>
    </w:p>
    <w:p w14:paraId="012ADD56" w14:textId="107832DB" w:rsidR="00915DAA" w:rsidRPr="00A52A85" w:rsidRDefault="00915DAA" w:rsidP="00915DAA">
      <w:pPr>
        <w:rPr>
          <w:color w:val="000000" w:themeColor="text1"/>
        </w:rPr>
      </w:pPr>
    </w:p>
    <w:p w14:paraId="6E43BFBE" w14:textId="1BC56C86" w:rsidR="00915DAA" w:rsidRPr="00A52A85" w:rsidRDefault="00915DAA" w:rsidP="00915DAA">
      <w:pPr>
        <w:rPr>
          <w:color w:val="000000" w:themeColor="text1"/>
        </w:rPr>
      </w:pPr>
    </w:p>
    <w:p w14:paraId="7FE10D4B" w14:textId="54B9E1F6" w:rsidR="00915DAA" w:rsidRPr="00A52A85" w:rsidRDefault="00915DAA" w:rsidP="00915DAA">
      <w:pPr>
        <w:rPr>
          <w:color w:val="000000" w:themeColor="text1"/>
        </w:rPr>
      </w:pPr>
    </w:p>
    <w:p w14:paraId="7A1E7819" w14:textId="28404FB6" w:rsidR="00915DAA" w:rsidRPr="00A52A85" w:rsidRDefault="00915DAA" w:rsidP="00915DAA">
      <w:pPr>
        <w:rPr>
          <w:color w:val="000000" w:themeColor="text1"/>
        </w:rPr>
      </w:pPr>
    </w:p>
    <w:p w14:paraId="463ED0EF" w14:textId="0050AD82" w:rsidR="00915DAA" w:rsidRPr="00A52A85" w:rsidRDefault="00915DAA" w:rsidP="00915DAA">
      <w:pPr>
        <w:rPr>
          <w:color w:val="000000" w:themeColor="text1"/>
        </w:rPr>
      </w:pPr>
    </w:p>
    <w:p w14:paraId="321CF379" w14:textId="19A1D0E3" w:rsidR="00915DAA" w:rsidRPr="00A52A85" w:rsidRDefault="00915DAA" w:rsidP="00915DAA">
      <w:pPr>
        <w:rPr>
          <w:color w:val="000000" w:themeColor="text1"/>
        </w:rPr>
      </w:pPr>
    </w:p>
    <w:p w14:paraId="6FD75786" w14:textId="70FB8823" w:rsidR="00915DAA" w:rsidRPr="00A52A85" w:rsidRDefault="00915DAA" w:rsidP="00915DAA">
      <w:pPr>
        <w:rPr>
          <w:color w:val="000000" w:themeColor="text1"/>
        </w:rPr>
      </w:pPr>
    </w:p>
    <w:p w14:paraId="7CA28D83" w14:textId="77777777" w:rsidR="00915DAA" w:rsidRPr="00A52A85" w:rsidRDefault="00915DAA" w:rsidP="00915DAA">
      <w:pPr>
        <w:rPr>
          <w:color w:val="000000" w:themeColor="text1"/>
        </w:rPr>
      </w:pPr>
    </w:p>
    <w:p w14:paraId="2CEA037C" w14:textId="69CC9074" w:rsidR="00337749" w:rsidRPr="00A52A85" w:rsidRDefault="00337749" w:rsidP="008D5B61">
      <w:pPr>
        <w:pStyle w:val="Heading2"/>
        <w:spacing w:line="360" w:lineRule="auto"/>
        <w:rPr>
          <w:rFonts w:eastAsia="Calibri" w:cs="Arial"/>
          <w:color w:val="000000" w:themeColor="text1"/>
          <w:szCs w:val="24"/>
        </w:rPr>
      </w:pPr>
      <w:bookmarkStart w:id="223" w:name="_Toc133424917"/>
      <w:bookmarkStart w:id="224" w:name="_Toc140250208"/>
      <w:r w:rsidRPr="00A52A85">
        <w:rPr>
          <w:rFonts w:eastAsia="Calibri" w:cs="Arial"/>
          <w:color w:val="000000" w:themeColor="text1"/>
          <w:szCs w:val="24"/>
        </w:rPr>
        <w:lastRenderedPageBreak/>
        <w:t>Appendix 7: Interview schedule</w:t>
      </w:r>
      <w:bookmarkEnd w:id="223"/>
      <w:bookmarkEnd w:id="224"/>
      <w:r w:rsidRPr="00A52A85">
        <w:rPr>
          <w:rFonts w:eastAsia="Calibri" w:cs="Arial"/>
          <w:color w:val="000000" w:themeColor="text1"/>
          <w:szCs w:val="24"/>
        </w:rPr>
        <w:t xml:space="preserve"> </w:t>
      </w:r>
    </w:p>
    <w:p w14:paraId="28947122" w14:textId="77777777" w:rsidR="00337749" w:rsidRPr="00A52A85" w:rsidRDefault="00337749" w:rsidP="008D5B61">
      <w:pPr>
        <w:spacing w:line="360" w:lineRule="auto"/>
        <w:jc w:val="center"/>
        <w:rPr>
          <w:rFonts w:ascii="Arial" w:eastAsia="Calibri" w:hAnsi="Arial" w:cs="Arial"/>
          <w:b/>
          <w:color w:val="000000" w:themeColor="text1"/>
          <w:sz w:val="24"/>
          <w:szCs w:val="24"/>
          <w:u w:val="single"/>
        </w:rPr>
      </w:pPr>
      <w:r w:rsidRPr="00A52A85">
        <w:rPr>
          <w:rFonts w:ascii="Arial" w:eastAsia="Calibri" w:hAnsi="Arial" w:cs="Arial"/>
          <w:b/>
          <w:color w:val="000000" w:themeColor="text1"/>
          <w:sz w:val="24"/>
          <w:szCs w:val="24"/>
          <w:u w:val="single"/>
        </w:rPr>
        <w:t>Semi-structured interview schedule</w:t>
      </w:r>
    </w:p>
    <w:p w14:paraId="61C4EAF5" w14:textId="77777777" w:rsidR="00337749" w:rsidRPr="00A52A85" w:rsidRDefault="00337749" w:rsidP="008D5B61">
      <w:pPr>
        <w:spacing w:after="0"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An exploration of social workers experiences of working alongside ‘adult workers’; within a Family Safeguarding model in Child Protection services. </w:t>
      </w:r>
    </w:p>
    <w:p w14:paraId="5A76AF64" w14:textId="77777777" w:rsidR="00337749" w:rsidRPr="00A52A85" w:rsidRDefault="00337749" w:rsidP="008D5B61">
      <w:pPr>
        <w:spacing w:line="360" w:lineRule="auto"/>
        <w:jc w:val="center"/>
        <w:rPr>
          <w:rFonts w:ascii="Arial" w:eastAsia="Calibri" w:hAnsi="Arial" w:cs="Arial"/>
          <w:b/>
          <w:color w:val="000000" w:themeColor="text1"/>
          <w:sz w:val="24"/>
          <w:szCs w:val="24"/>
          <w:u w:val="single"/>
        </w:rPr>
      </w:pPr>
    </w:p>
    <w:p w14:paraId="163368DF"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Introduction to me</w:t>
      </w:r>
    </w:p>
    <w:p w14:paraId="4D4AE8CF" w14:textId="77777777" w:rsidR="00337749" w:rsidRPr="00A52A85" w:rsidRDefault="00337749" w:rsidP="00421F93">
      <w:pPr>
        <w:numPr>
          <w:ilvl w:val="0"/>
          <w:numId w:val="21"/>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Name and role </w:t>
      </w:r>
    </w:p>
    <w:p w14:paraId="4DD23713" w14:textId="77777777" w:rsidR="00337749" w:rsidRPr="00A52A85" w:rsidRDefault="00337749" w:rsidP="00421F93">
      <w:pPr>
        <w:numPr>
          <w:ilvl w:val="0"/>
          <w:numId w:val="21"/>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Check can hear and what happens if internet </w:t>
      </w:r>
      <w:proofErr w:type="gramStart"/>
      <w:r w:rsidRPr="00A52A85">
        <w:rPr>
          <w:rFonts w:ascii="Arial" w:eastAsia="Calibri" w:hAnsi="Arial" w:cs="Arial"/>
          <w:color w:val="000000" w:themeColor="text1"/>
          <w:sz w:val="24"/>
          <w:szCs w:val="24"/>
        </w:rPr>
        <w:t>drops</w:t>
      </w:r>
      <w:proofErr w:type="gramEnd"/>
      <w:r w:rsidRPr="00A52A85">
        <w:rPr>
          <w:rFonts w:ascii="Arial" w:eastAsia="Calibri" w:hAnsi="Arial" w:cs="Arial"/>
          <w:color w:val="000000" w:themeColor="text1"/>
          <w:sz w:val="24"/>
          <w:szCs w:val="24"/>
        </w:rPr>
        <w:t xml:space="preserve"> </w:t>
      </w:r>
    </w:p>
    <w:p w14:paraId="1497A0A2" w14:textId="77777777" w:rsidR="00337749" w:rsidRPr="00A52A85" w:rsidRDefault="00337749" w:rsidP="00421F93">
      <w:pPr>
        <w:numPr>
          <w:ilvl w:val="0"/>
          <w:numId w:val="21"/>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Remind will be recording on MS </w:t>
      </w:r>
      <w:proofErr w:type="gramStart"/>
      <w:r w:rsidRPr="00A52A85">
        <w:rPr>
          <w:rFonts w:ascii="Arial" w:eastAsia="Calibri" w:hAnsi="Arial" w:cs="Arial"/>
          <w:color w:val="000000" w:themeColor="text1"/>
          <w:sz w:val="24"/>
          <w:szCs w:val="24"/>
        </w:rPr>
        <w:t>teams</w:t>
      </w:r>
      <w:proofErr w:type="gramEnd"/>
      <w:r w:rsidRPr="00A52A85">
        <w:rPr>
          <w:rFonts w:ascii="Arial" w:eastAsia="Calibri" w:hAnsi="Arial" w:cs="Arial"/>
          <w:color w:val="000000" w:themeColor="text1"/>
          <w:sz w:val="24"/>
          <w:szCs w:val="24"/>
        </w:rPr>
        <w:t xml:space="preserve"> </w:t>
      </w:r>
    </w:p>
    <w:p w14:paraId="17FA1A54" w14:textId="77777777" w:rsidR="00337749" w:rsidRPr="00A52A85" w:rsidRDefault="00337749" w:rsidP="00421F93">
      <w:pPr>
        <w:numPr>
          <w:ilvl w:val="0"/>
          <w:numId w:val="21"/>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Discuss the limits of confidentiality/anonymity – refer back to participant information sheet and consent </w:t>
      </w:r>
      <w:proofErr w:type="gramStart"/>
      <w:r w:rsidRPr="00A52A85">
        <w:rPr>
          <w:rFonts w:ascii="Arial" w:eastAsia="Calibri" w:hAnsi="Arial" w:cs="Arial"/>
          <w:color w:val="000000" w:themeColor="text1"/>
          <w:sz w:val="24"/>
          <w:szCs w:val="24"/>
        </w:rPr>
        <w:t>form</w:t>
      </w:r>
      <w:proofErr w:type="gramEnd"/>
      <w:r w:rsidRPr="00A52A85">
        <w:rPr>
          <w:rFonts w:ascii="Arial" w:eastAsia="Calibri" w:hAnsi="Arial" w:cs="Arial"/>
          <w:color w:val="000000" w:themeColor="text1"/>
          <w:sz w:val="24"/>
          <w:szCs w:val="24"/>
        </w:rPr>
        <w:t xml:space="preserve">   </w:t>
      </w:r>
    </w:p>
    <w:p w14:paraId="70D0DA2F" w14:textId="77777777" w:rsidR="00337749" w:rsidRPr="00A52A85" w:rsidRDefault="00337749" w:rsidP="00421F93">
      <w:pPr>
        <w:numPr>
          <w:ilvl w:val="0"/>
          <w:numId w:val="21"/>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Reiterate reason for the interview as per the participant information sheet and their right to withdraw even after data has been </w:t>
      </w:r>
      <w:proofErr w:type="gramStart"/>
      <w:r w:rsidRPr="00A52A85">
        <w:rPr>
          <w:rFonts w:ascii="Arial" w:eastAsia="Calibri" w:hAnsi="Arial" w:cs="Arial"/>
          <w:color w:val="000000" w:themeColor="text1"/>
          <w:sz w:val="24"/>
          <w:szCs w:val="24"/>
        </w:rPr>
        <w:t>collected</w:t>
      </w:r>
      <w:proofErr w:type="gramEnd"/>
      <w:r w:rsidRPr="00A52A85">
        <w:rPr>
          <w:rFonts w:ascii="Arial" w:eastAsia="Calibri" w:hAnsi="Arial" w:cs="Arial"/>
          <w:color w:val="000000" w:themeColor="text1"/>
          <w:sz w:val="24"/>
          <w:szCs w:val="24"/>
        </w:rPr>
        <w:t xml:space="preserve"> </w:t>
      </w:r>
    </w:p>
    <w:p w14:paraId="174F3CD4" w14:textId="77777777" w:rsidR="00337749" w:rsidRPr="00A52A85" w:rsidRDefault="00337749" w:rsidP="008D5B61">
      <w:pPr>
        <w:spacing w:after="0" w:line="360" w:lineRule="auto"/>
        <w:rPr>
          <w:rFonts w:ascii="Arial" w:eastAsia="Calibri" w:hAnsi="Arial" w:cs="Arial"/>
          <w:color w:val="000000" w:themeColor="text1"/>
          <w:sz w:val="24"/>
          <w:szCs w:val="24"/>
        </w:rPr>
      </w:pPr>
    </w:p>
    <w:p w14:paraId="55DD5F51" w14:textId="77777777" w:rsidR="00337749" w:rsidRPr="00A52A85" w:rsidRDefault="00337749" w:rsidP="008D5B61">
      <w:pPr>
        <w:spacing w:after="0"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Establish a plan regarding ceasing interview if questions become distressing for any reason. </w:t>
      </w:r>
    </w:p>
    <w:p w14:paraId="289E7926" w14:textId="77777777" w:rsidR="00337749" w:rsidRPr="00A52A85" w:rsidRDefault="00337749" w:rsidP="008D5B61">
      <w:pPr>
        <w:spacing w:after="0"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will I know this interview is causing you distress? What can we both notice? Agree on a plan of action if distress were to occur with the interviewee prior to beginning the interview. </w:t>
      </w:r>
    </w:p>
    <w:p w14:paraId="629A6EA9" w14:textId="77777777" w:rsidR="00337749" w:rsidRPr="00A52A85" w:rsidRDefault="00337749" w:rsidP="008D5B61">
      <w:pPr>
        <w:spacing w:after="0" w:line="360" w:lineRule="auto"/>
        <w:rPr>
          <w:rFonts w:ascii="Arial" w:eastAsia="Calibri" w:hAnsi="Arial" w:cs="Arial"/>
          <w:color w:val="000000" w:themeColor="text1"/>
          <w:sz w:val="24"/>
          <w:szCs w:val="24"/>
        </w:rPr>
      </w:pPr>
    </w:p>
    <w:p w14:paraId="59942AA6" w14:textId="77777777" w:rsidR="00337749" w:rsidRPr="00A52A85" w:rsidRDefault="00337749" w:rsidP="008D5B61">
      <w:pPr>
        <w:spacing w:line="360" w:lineRule="auto"/>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 xml:space="preserve">Go through demographic Questions if not already completed </w:t>
      </w:r>
      <w:proofErr w:type="gramStart"/>
      <w:r w:rsidRPr="00A52A85">
        <w:rPr>
          <w:rFonts w:ascii="Arial" w:eastAsia="Calibri" w:hAnsi="Arial" w:cs="Arial"/>
          <w:b/>
          <w:i/>
          <w:color w:val="000000" w:themeColor="text1"/>
          <w:sz w:val="24"/>
          <w:szCs w:val="24"/>
        </w:rPr>
        <w:t>first</w:t>
      </w:r>
      <w:proofErr w:type="gramEnd"/>
    </w:p>
    <w:p w14:paraId="243519AB" w14:textId="77777777" w:rsidR="00337749" w:rsidRPr="00A52A85" w:rsidRDefault="00337749" w:rsidP="008D5B61">
      <w:pPr>
        <w:spacing w:line="360" w:lineRule="auto"/>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Short information gathering Ice Breaker:</w:t>
      </w:r>
    </w:p>
    <w:p w14:paraId="24267629"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long have you been qualified as a social worker and have you worked anywhere else in children’s social work? </w:t>
      </w:r>
    </w:p>
    <w:p w14:paraId="728FCFD8"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How much experience have you had working within the family safeguarding model?</w:t>
      </w:r>
    </w:p>
    <w:p w14:paraId="12258037"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Have you worked alongside any other models in children’s safeguarding?</w:t>
      </w:r>
    </w:p>
    <w:p w14:paraId="43B48370"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I am now going to ask you some questions about your experiences of working within the Family Safeguarding Model. If for any question you feel you have nothing to say or would simply prefer not to answer, just let me know and we’ll move on. Do you have any questions at all before we begin?</w:t>
      </w:r>
    </w:p>
    <w:p w14:paraId="7F234822" w14:textId="77777777" w:rsidR="00337749" w:rsidRPr="00A52A85" w:rsidRDefault="00337749" w:rsidP="008D5B61">
      <w:pPr>
        <w:spacing w:line="360" w:lineRule="auto"/>
        <w:rPr>
          <w:rFonts w:ascii="Arial" w:eastAsia="Calibri" w:hAnsi="Arial" w:cs="Arial"/>
          <w:b/>
          <w:i/>
          <w:color w:val="000000" w:themeColor="text1"/>
          <w:sz w:val="24"/>
          <w:szCs w:val="24"/>
        </w:rPr>
      </w:pPr>
    </w:p>
    <w:p w14:paraId="07934880" w14:textId="77777777" w:rsidR="00337749" w:rsidRPr="00A52A85" w:rsidRDefault="00337749" w:rsidP="00421F93">
      <w:pPr>
        <w:numPr>
          <w:ilvl w:val="0"/>
          <w:numId w:val="17"/>
        </w:numPr>
        <w:overflowPunct w:val="0"/>
        <w:autoSpaceDE w:val="0"/>
        <w:autoSpaceDN w:val="0"/>
        <w:adjustRightInd w:val="0"/>
        <w:spacing w:after="0" w:line="360" w:lineRule="auto"/>
        <w:contextualSpacing/>
        <w:textAlignment w:val="baseline"/>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 xml:space="preserve">Overview: (strengths and drawbacks) </w:t>
      </w:r>
    </w:p>
    <w:p w14:paraId="38510BA0" w14:textId="77777777" w:rsidR="00337749" w:rsidRPr="00A52A85" w:rsidRDefault="00337749" w:rsidP="00421F93">
      <w:pPr>
        <w:numPr>
          <w:ilvl w:val="0"/>
          <w:numId w:val="18"/>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Can you describe your experiences of working within the Family Safeguarding model in Child Protection?</w:t>
      </w:r>
    </w:p>
    <w:p w14:paraId="1837CAA6" w14:textId="77777777" w:rsidR="00337749" w:rsidRPr="00A52A85" w:rsidRDefault="00337749" w:rsidP="008D5B61">
      <w:pPr>
        <w:spacing w:line="360" w:lineRule="auto"/>
        <w:rPr>
          <w:rFonts w:ascii="Arial" w:eastAsia="Calibri" w:hAnsi="Arial" w:cs="Arial"/>
          <w:color w:val="000000" w:themeColor="text1"/>
          <w:sz w:val="24"/>
          <w:szCs w:val="24"/>
        </w:rPr>
      </w:pPr>
    </w:p>
    <w:p w14:paraId="2F660DC2" w14:textId="77777777" w:rsidR="00337749" w:rsidRPr="00A52A85" w:rsidRDefault="00337749" w:rsidP="00421F93">
      <w:pPr>
        <w:numPr>
          <w:ilvl w:val="0"/>
          <w:numId w:val="18"/>
        </w:numPr>
        <w:spacing w:after="0" w:line="360" w:lineRule="auto"/>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What have you found to be of </w:t>
      </w:r>
      <w:proofErr w:type="gramStart"/>
      <w:r w:rsidRPr="00A52A85">
        <w:rPr>
          <w:rFonts w:ascii="Arial" w:eastAsia="Calibri" w:hAnsi="Arial" w:cs="Arial"/>
          <w:color w:val="000000" w:themeColor="text1"/>
          <w:sz w:val="24"/>
          <w:szCs w:val="24"/>
        </w:rPr>
        <w:t>particular value</w:t>
      </w:r>
      <w:proofErr w:type="gramEnd"/>
      <w:r w:rsidRPr="00A52A85">
        <w:rPr>
          <w:rFonts w:ascii="Arial" w:eastAsia="Calibri" w:hAnsi="Arial" w:cs="Arial"/>
          <w:color w:val="000000" w:themeColor="text1"/>
          <w:sz w:val="24"/>
          <w:szCs w:val="24"/>
        </w:rPr>
        <w:t xml:space="preserve"> to you when working within the Family Safeguarding Model? (strengths) </w:t>
      </w:r>
    </w:p>
    <w:p w14:paraId="792AA1F1" w14:textId="77777777" w:rsidR="00337749" w:rsidRPr="00A52A85" w:rsidRDefault="00337749" w:rsidP="008D5B61">
      <w:pPr>
        <w:spacing w:after="0" w:line="360" w:lineRule="auto"/>
        <w:ind w:left="720"/>
        <w:contextualSpacing/>
        <w:rPr>
          <w:rFonts w:ascii="Arial" w:eastAsia="Calibri" w:hAnsi="Arial" w:cs="Arial"/>
          <w:color w:val="000000" w:themeColor="text1"/>
          <w:sz w:val="24"/>
          <w:szCs w:val="24"/>
        </w:rPr>
      </w:pPr>
    </w:p>
    <w:p w14:paraId="73938BEA" w14:textId="77777777" w:rsidR="00337749" w:rsidRPr="00A52A85" w:rsidRDefault="00337749" w:rsidP="008D5B61">
      <w:pPr>
        <w:spacing w:line="360" w:lineRule="auto"/>
        <w:rPr>
          <w:rFonts w:ascii="Arial" w:eastAsia="Calibri" w:hAnsi="Arial" w:cs="Arial"/>
          <w:color w:val="000000" w:themeColor="text1"/>
          <w:sz w:val="24"/>
          <w:szCs w:val="24"/>
        </w:rPr>
      </w:pPr>
    </w:p>
    <w:p w14:paraId="7E6B8977" w14:textId="77777777" w:rsidR="00337749" w:rsidRPr="00A52A85" w:rsidRDefault="00337749" w:rsidP="008D5B61">
      <w:pPr>
        <w:spacing w:after="0" w:line="360" w:lineRule="auto"/>
        <w:ind w:left="720"/>
        <w:contextualSpacing/>
        <w:rPr>
          <w:rFonts w:ascii="Arial" w:eastAsia="Calibri" w:hAnsi="Arial" w:cs="Arial"/>
          <w:i/>
          <w:color w:val="000000" w:themeColor="text1"/>
          <w:sz w:val="24"/>
          <w:szCs w:val="24"/>
          <w:u w:val="single"/>
        </w:rPr>
      </w:pPr>
    </w:p>
    <w:p w14:paraId="7E858500" w14:textId="77777777" w:rsidR="00337749" w:rsidRPr="00A52A85" w:rsidRDefault="00337749" w:rsidP="008D5B61">
      <w:pPr>
        <w:spacing w:line="360" w:lineRule="auto"/>
        <w:rPr>
          <w:rFonts w:ascii="Arial" w:eastAsia="Calibri" w:hAnsi="Arial" w:cs="Arial"/>
          <w:i/>
          <w:color w:val="000000" w:themeColor="text1"/>
          <w:sz w:val="24"/>
          <w:szCs w:val="24"/>
          <w:u w:val="single"/>
        </w:rPr>
      </w:pPr>
      <w:r w:rsidRPr="00A52A85">
        <w:rPr>
          <w:rFonts w:ascii="Arial" w:eastAsia="Calibri" w:hAnsi="Arial" w:cs="Arial"/>
          <w:i/>
          <w:color w:val="000000" w:themeColor="text1"/>
          <w:sz w:val="24"/>
          <w:szCs w:val="24"/>
          <w:u w:val="single"/>
        </w:rPr>
        <w:t xml:space="preserve">Prompts around specific tools to add to above questions if not already covered: </w:t>
      </w:r>
    </w:p>
    <w:p w14:paraId="634C4B0E"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  What did this mean for you in this role? What sense did you make of this? Can you tell me some more about x or y?  </w:t>
      </w:r>
    </w:p>
    <w:p w14:paraId="00E8543F" w14:textId="77777777"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-What about your experiences of adult workers, theoretical models (MI, formulation), group supervision and core group meetings?</w:t>
      </w:r>
    </w:p>
    <w:p w14:paraId="6BF4A789" w14:textId="77777777" w:rsidR="00337749" w:rsidRPr="00A52A85" w:rsidRDefault="00337749" w:rsidP="008D5B61">
      <w:pPr>
        <w:spacing w:after="0" w:line="360" w:lineRule="auto"/>
        <w:ind w:left="720"/>
        <w:contextualSpacing/>
        <w:rPr>
          <w:rFonts w:ascii="Arial" w:eastAsia="Calibri" w:hAnsi="Arial" w:cs="Arial"/>
          <w:color w:val="000000" w:themeColor="text1"/>
          <w:sz w:val="24"/>
          <w:szCs w:val="24"/>
        </w:rPr>
      </w:pPr>
    </w:p>
    <w:p w14:paraId="23CC2AE2" w14:textId="77777777" w:rsidR="00337749" w:rsidRPr="00A52A85" w:rsidRDefault="00337749" w:rsidP="008D5B61">
      <w:pPr>
        <w:spacing w:line="360" w:lineRule="auto"/>
        <w:ind w:left="720"/>
        <w:contextualSpacing/>
        <w:rPr>
          <w:rFonts w:ascii="Arial" w:eastAsia="Calibri" w:hAnsi="Arial" w:cs="Arial"/>
          <w:color w:val="000000" w:themeColor="text1"/>
          <w:sz w:val="24"/>
          <w:szCs w:val="24"/>
        </w:rPr>
      </w:pPr>
    </w:p>
    <w:p w14:paraId="6A95E5B5" w14:textId="77777777" w:rsidR="00337749" w:rsidRPr="00A52A85" w:rsidRDefault="00337749" w:rsidP="00421F93">
      <w:pPr>
        <w:numPr>
          <w:ilvl w:val="0"/>
          <w:numId w:val="18"/>
        </w:numPr>
        <w:spacing w:after="0" w:line="360" w:lineRule="auto"/>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What have you found to be more challenging since working within the Family Safeguarding Model? </w:t>
      </w:r>
    </w:p>
    <w:p w14:paraId="139A4725" w14:textId="77777777" w:rsidR="00337749" w:rsidRPr="00A52A85" w:rsidRDefault="00337749" w:rsidP="008D5B61">
      <w:pPr>
        <w:spacing w:line="360" w:lineRule="auto"/>
        <w:ind w:left="360"/>
        <w:rPr>
          <w:rFonts w:ascii="Arial" w:eastAsia="Calibri" w:hAnsi="Arial" w:cs="Arial"/>
          <w:i/>
          <w:color w:val="000000" w:themeColor="text1"/>
          <w:sz w:val="24"/>
          <w:szCs w:val="24"/>
          <w:u w:val="single"/>
        </w:rPr>
      </w:pPr>
      <w:r w:rsidRPr="00A52A85">
        <w:rPr>
          <w:rFonts w:ascii="Arial" w:eastAsia="Calibri" w:hAnsi="Arial" w:cs="Arial"/>
          <w:i/>
          <w:color w:val="000000" w:themeColor="text1"/>
          <w:sz w:val="24"/>
          <w:szCs w:val="24"/>
          <w:u w:val="single"/>
        </w:rPr>
        <w:t xml:space="preserve">Prompts around specific tools to add to above questions if not already covered: </w:t>
      </w:r>
    </w:p>
    <w:p w14:paraId="20A8099F" w14:textId="77777777" w:rsidR="00337749" w:rsidRPr="00A52A85" w:rsidRDefault="00337749" w:rsidP="008D5B61">
      <w:pPr>
        <w:spacing w:line="360" w:lineRule="auto"/>
        <w:ind w:left="72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 What did this mean for you in this role? What sense did you make of this? Can you tell me some more about x or y?  </w:t>
      </w:r>
    </w:p>
    <w:p w14:paraId="6985CE8F" w14:textId="77777777" w:rsidR="00337749" w:rsidRPr="00A52A85" w:rsidRDefault="00337749" w:rsidP="008D5B61">
      <w:pPr>
        <w:spacing w:line="360" w:lineRule="auto"/>
        <w:ind w:left="72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Is there anything you would like to add about adult workers, theoretical models (MI, formulation), group supervision and core group meetings?</w:t>
      </w:r>
    </w:p>
    <w:p w14:paraId="4D522DD3" w14:textId="77777777" w:rsidR="00337749" w:rsidRPr="00A52A85" w:rsidRDefault="00337749" w:rsidP="00421F93">
      <w:pPr>
        <w:numPr>
          <w:ilvl w:val="0"/>
          <w:numId w:val="17"/>
        </w:numPr>
        <w:overflowPunct w:val="0"/>
        <w:autoSpaceDE w:val="0"/>
        <w:autoSpaceDN w:val="0"/>
        <w:adjustRightInd w:val="0"/>
        <w:spacing w:after="0" w:line="360" w:lineRule="auto"/>
        <w:contextualSpacing/>
        <w:textAlignment w:val="baseline"/>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Impact on work/role as a social worker in this context? (</w:t>
      </w:r>
      <w:proofErr w:type="gramStart"/>
      <w:r w:rsidRPr="00A52A85">
        <w:rPr>
          <w:rFonts w:ascii="Arial" w:eastAsia="Calibri" w:hAnsi="Arial" w:cs="Arial"/>
          <w:b/>
          <w:i/>
          <w:color w:val="000000" w:themeColor="text1"/>
          <w:sz w:val="24"/>
          <w:szCs w:val="24"/>
        </w:rPr>
        <w:t>self</w:t>
      </w:r>
      <w:proofErr w:type="gramEnd"/>
      <w:r w:rsidRPr="00A52A85">
        <w:rPr>
          <w:rFonts w:ascii="Arial" w:eastAsia="Calibri" w:hAnsi="Arial" w:cs="Arial"/>
          <w:b/>
          <w:i/>
          <w:color w:val="000000" w:themeColor="text1"/>
          <w:sz w:val="24"/>
          <w:szCs w:val="24"/>
        </w:rPr>
        <w:t xml:space="preserve"> and systems meaning making)</w:t>
      </w:r>
    </w:p>
    <w:p w14:paraId="64B4C461" w14:textId="77777777" w:rsidR="00337749" w:rsidRPr="00A52A85" w:rsidRDefault="00337749" w:rsidP="00421F93">
      <w:pPr>
        <w:numPr>
          <w:ilvl w:val="0"/>
          <w:numId w:val="19"/>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does this way of working impact on your work? What does this mean about you as a social worker in this context? </w:t>
      </w:r>
    </w:p>
    <w:p w14:paraId="05DE9715" w14:textId="77777777" w:rsidR="00337749" w:rsidRPr="00A52A85" w:rsidRDefault="00337749" w:rsidP="008D5B61">
      <w:pPr>
        <w:spacing w:line="360" w:lineRule="auto"/>
        <w:ind w:left="108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Prompts; benefits and drawbacks? </w:t>
      </w:r>
    </w:p>
    <w:p w14:paraId="4756ABF0" w14:textId="77777777" w:rsidR="00337749" w:rsidRPr="00A52A85" w:rsidRDefault="00337749" w:rsidP="008D5B61">
      <w:pPr>
        <w:spacing w:line="360" w:lineRule="auto"/>
        <w:ind w:left="1080"/>
        <w:contextualSpacing/>
        <w:rPr>
          <w:rFonts w:ascii="Arial" w:eastAsia="Calibri" w:hAnsi="Arial" w:cs="Arial"/>
          <w:color w:val="000000" w:themeColor="text1"/>
          <w:sz w:val="24"/>
          <w:szCs w:val="24"/>
        </w:rPr>
      </w:pPr>
    </w:p>
    <w:p w14:paraId="630EEF93" w14:textId="77777777" w:rsidR="00337749" w:rsidRPr="00A52A85" w:rsidRDefault="00337749" w:rsidP="00421F93">
      <w:pPr>
        <w:numPr>
          <w:ilvl w:val="0"/>
          <w:numId w:val="19"/>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lastRenderedPageBreak/>
        <w:t xml:space="preserve">How has the family safeguarding model impacted on your experiences when working with the wider system? What did these experiences mean for you </w:t>
      </w:r>
      <w:proofErr w:type="gramStart"/>
      <w:r w:rsidRPr="00A52A85">
        <w:rPr>
          <w:rFonts w:ascii="Arial" w:eastAsia="Calibri" w:hAnsi="Arial" w:cs="Arial"/>
          <w:color w:val="000000" w:themeColor="text1"/>
          <w:sz w:val="24"/>
          <w:szCs w:val="24"/>
        </w:rPr>
        <w:t>in regards to</w:t>
      </w:r>
      <w:proofErr w:type="gramEnd"/>
      <w:r w:rsidRPr="00A52A85">
        <w:rPr>
          <w:rFonts w:ascii="Arial" w:eastAsia="Calibri" w:hAnsi="Arial" w:cs="Arial"/>
          <w:color w:val="000000" w:themeColor="text1"/>
          <w:sz w:val="24"/>
          <w:szCs w:val="24"/>
        </w:rPr>
        <w:t xml:space="preserve"> the wider system? </w:t>
      </w:r>
    </w:p>
    <w:p w14:paraId="4F09CEFD" w14:textId="77777777" w:rsidR="00337749" w:rsidRPr="00A52A85" w:rsidRDefault="00337749" w:rsidP="008D5B61">
      <w:pPr>
        <w:spacing w:line="360" w:lineRule="auto"/>
        <w:ind w:left="108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Prompts; with external agencies such as first steps, universal services, schools and families, legal processes etc. </w:t>
      </w:r>
    </w:p>
    <w:p w14:paraId="4656B207" w14:textId="77777777" w:rsidR="00337749" w:rsidRPr="00A52A85" w:rsidRDefault="00337749" w:rsidP="008D5B61">
      <w:pPr>
        <w:spacing w:line="360" w:lineRule="auto"/>
        <w:ind w:left="720"/>
        <w:contextualSpacing/>
        <w:rPr>
          <w:rFonts w:ascii="Arial" w:eastAsia="Calibri" w:hAnsi="Arial" w:cs="Arial"/>
          <w:i/>
          <w:color w:val="000000" w:themeColor="text1"/>
          <w:sz w:val="24"/>
          <w:szCs w:val="24"/>
        </w:rPr>
      </w:pPr>
    </w:p>
    <w:p w14:paraId="06F88286" w14:textId="77777777" w:rsidR="00337749" w:rsidRPr="00A52A85" w:rsidRDefault="00337749" w:rsidP="00421F93">
      <w:pPr>
        <w:numPr>
          <w:ilvl w:val="0"/>
          <w:numId w:val="17"/>
        </w:numPr>
        <w:overflowPunct w:val="0"/>
        <w:autoSpaceDE w:val="0"/>
        <w:autoSpaceDN w:val="0"/>
        <w:adjustRightInd w:val="0"/>
        <w:spacing w:after="0" w:line="360" w:lineRule="auto"/>
        <w:contextualSpacing/>
        <w:textAlignment w:val="baseline"/>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 xml:space="preserve">Changes </w:t>
      </w:r>
    </w:p>
    <w:p w14:paraId="06B40934" w14:textId="77777777" w:rsidR="00337749" w:rsidRPr="00A52A85" w:rsidRDefault="00337749" w:rsidP="00421F93">
      <w:pPr>
        <w:numPr>
          <w:ilvl w:val="0"/>
          <w:numId w:val="16"/>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do you feel your experience of the family safeguarding model compares with previous professional experiences you’ve had? </w:t>
      </w:r>
    </w:p>
    <w:p w14:paraId="43D1BE0C" w14:textId="77777777" w:rsidR="00337749" w:rsidRPr="00A52A85" w:rsidRDefault="00337749" w:rsidP="008D5B61">
      <w:pPr>
        <w:overflowPunct w:val="0"/>
        <w:autoSpaceDE w:val="0"/>
        <w:autoSpaceDN w:val="0"/>
        <w:adjustRightInd w:val="0"/>
        <w:spacing w:line="360" w:lineRule="auto"/>
        <w:ind w:left="720"/>
        <w:contextualSpacing/>
        <w:textAlignment w:val="baseline"/>
        <w:rPr>
          <w:rFonts w:ascii="Arial" w:eastAsia="Calibri" w:hAnsi="Arial" w:cs="Arial"/>
          <w:color w:val="000000" w:themeColor="text1"/>
          <w:sz w:val="24"/>
          <w:szCs w:val="24"/>
        </w:rPr>
      </w:pPr>
    </w:p>
    <w:p w14:paraId="6074A800" w14:textId="77777777" w:rsidR="00337749" w:rsidRPr="00A52A85" w:rsidRDefault="00337749" w:rsidP="008D5B61">
      <w:pPr>
        <w:overflowPunct w:val="0"/>
        <w:autoSpaceDE w:val="0"/>
        <w:autoSpaceDN w:val="0"/>
        <w:adjustRightInd w:val="0"/>
        <w:spacing w:line="360" w:lineRule="auto"/>
        <w:ind w:left="720"/>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Prompts: Was this way of working experienced any differently for you and if </w:t>
      </w:r>
      <w:proofErr w:type="gramStart"/>
      <w:r w:rsidRPr="00A52A85">
        <w:rPr>
          <w:rFonts w:ascii="Arial" w:eastAsia="Calibri" w:hAnsi="Arial" w:cs="Arial"/>
          <w:color w:val="000000" w:themeColor="text1"/>
          <w:sz w:val="24"/>
          <w:szCs w:val="24"/>
        </w:rPr>
        <w:t>so</w:t>
      </w:r>
      <w:proofErr w:type="gramEnd"/>
      <w:r w:rsidRPr="00A52A85">
        <w:rPr>
          <w:rFonts w:ascii="Arial" w:eastAsia="Calibri" w:hAnsi="Arial" w:cs="Arial"/>
          <w:color w:val="000000" w:themeColor="text1"/>
          <w:sz w:val="24"/>
          <w:szCs w:val="24"/>
        </w:rPr>
        <w:t xml:space="preserve"> how? </w:t>
      </w:r>
    </w:p>
    <w:p w14:paraId="765DF970" w14:textId="77777777" w:rsidR="00337749" w:rsidRPr="00A52A85" w:rsidRDefault="00337749" w:rsidP="008D5B61">
      <w:pPr>
        <w:spacing w:line="360" w:lineRule="auto"/>
        <w:contextualSpacing/>
        <w:rPr>
          <w:rFonts w:ascii="Arial" w:eastAsia="Calibri" w:hAnsi="Arial" w:cs="Arial"/>
          <w:color w:val="000000" w:themeColor="text1"/>
          <w:sz w:val="24"/>
          <w:szCs w:val="24"/>
        </w:rPr>
      </w:pPr>
    </w:p>
    <w:p w14:paraId="0E373E0B" w14:textId="77777777" w:rsidR="00337749" w:rsidRPr="00A52A85" w:rsidRDefault="00337749" w:rsidP="008D5B61">
      <w:pPr>
        <w:spacing w:line="360" w:lineRule="auto"/>
        <w:ind w:left="1080"/>
        <w:contextualSpacing/>
        <w:rPr>
          <w:rFonts w:ascii="Arial" w:eastAsia="Calibri" w:hAnsi="Arial" w:cs="Arial"/>
          <w:b/>
          <w:i/>
          <w:color w:val="000000" w:themeColor="text1"/>
          <w:sz w:val="24"/>
          <w:szCs w:val="24"/>
        </w:rPr>
      </w:pPr>
    </w:p>
    <w:p w14:paraId="7853E550" w14:textId="77777777" w:rsidR="00337749" w:rsidRPr="00A52A85" w:rsidRDefault="00337749" w:rsidP="00421F93">
      <w:pPr>
        <w:numPr>
          <w:ilvl w:val="0"/>
          <w:numId w:val="17"/>
        </w:numPr>
        <w:overflowPunct w:val="0"/>
        <w:autoSpaceDE w:val="0"/>
        <w:autoSpaceDN w:val="0"/>
        <w:adjustRightInd w:val="0"/>
        <w:spacing w:after="0" w:line="360" w:lineRule="auto"/>
        <w:contextualSpacing/>
        <w:textAlignment w:val="baseline"/>
        <w:rPr>
          <w:rFonts w:ascii="Arial" w:eastAsia="Calibri" w:hAnsi="Arial" w:cs="Arial"/>
          <w:b/>
          <w:i/>
          <w:color w:val="000000" w:themeColor="text1"/>
          <w:sz w:val="24"/>
          <w:szCs w:val="24"/>
        </w:rPr>
      </w:pPr>
      <w:r w:rsidRPr="00A52A85">
        <w:rPr>
          <w:rFonts w:ascii="Arial" w:eastAsia="Calibri" w:hAnsi="Arial" w:cs="Arial"/>
          <w:b/>
          <w:i/>
          <w:color w:val="000000" w:themeColor="text1"/>
          <w:sz w:val="24"/>
          <w:szCs w:val="24"/>
        </w:rPr>
        <w:t xml:space="preserve">Attitudes/relationships with families &amp; colleagues (others meaning making) </w:t>
      </w:r>
    </w:p>
    <w:p w14:paraId="45912C8B" w14:textId="77777777" w:rsidR="00337749" w:rsidRPr="00A52A85" w:rsidRDefault="00337749" w:rsidP="00421F93">
      <w:pPr>
        <w:numPr>
          <w:ilvl w:val="0"/>
          <w:numId w:val="20"/>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does this model impact on the experiences you have when working with complex and/or </w:t>
      </w:r>
      <w:proofErr w:type="gramStart"/>
      <w:r w:rsidRPr="00A52A85">
        <w:rPr>
          <w:rFonts w:ascii="Arial" w:eastAsia="Calibri" w:hAnsi="Arial" w:cs="Arial"/>
          <w:color w:val="000000" w:themeColor="text1"/>
          <w:sz w:val="24"/>
          <w:szCs w:val="24"/>
        </w:rPr>
        <w:t>high risk</w:t>
      </w:r>
      <w:proofErr w:type="gramEnd"/>
      <w:r w:rsidRPr="00A52A85">
        <w:rPr>
          <w:rFonts w:ascii="Arial" w:eastAsia="Calibri" w:hAnsi="Arial" w:cs="Arial"/>
          <w:color w:val="000000" w:themeColor="text1"/>
          <w:sz w:val="24"/>
          <w:szCs w:val="24"/>
        </w:rPr>
        <w:t xml:space="preserve"> families?  </w:t>
      </w:r>
    </w:p>
    <w:p w14:paraId="6D669B59" w14:textId="77777777" w:rsidR="00337749" w:rsidRPr="00A52A85" w:rsidRDefault="00337749" w:rsidP="008D5B61">
      <w:pPr>
        <w:spacing w:line="360" w:lineRule="auto"/>
        <w:ind w:left="144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Prompts; perspectives on families, own bias/prejudice views, positive risk tasking etc., knowledge of toxic trio. </w:t>
      </w:r>
    </w:p>
    <w:p w14:paraId="146290C8" w14:textId="77777777" w:rsidR="00337749" w:rsidRPr="00A52A85" w:rsidRDefault="00337749" w:rsidP="008D5B61">
      <w:pPr>
        <w:spacing w:line="360" w:lineRule="auto"/>
        <w:ind w:left="1080"/>
        <w:contextualSpacing/>
        <w:rPr>
          <w:rFonts w:ascii="Arial" w:eastAsia="Calibri" w:hAnsi="Arial" w:cs="Arial"/>
          <w:color w:val="000000" w:themeColor="text1"/>
          <w:sz w:val="24"/>
          <w:szCs w:val="24"/>
        </w:rPr>
      </w:pPr>
    </w:p>
    <w:p w14:paraId="24590E6B" w14:textId="77777777" w:rsidR="00337749" w:rsidRPr="00A52A85" w:rsidRDefault="00337749" w:rsidP="00421F93">
      <w:pPr>
        <w:numPr>
          <w:ilvl w:val="0"/>
          <w:numId w:val="20"/>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does this way of working change your own practice and experiences working with families? Please can you explain your answer? </w:t>
      </w:r>
    </w:p>
    <w:p w14:paraId="078AD679" w14:textId="77777777" w:rsidR="00337749" w:rsidRPr="00A52A85" w:rsidRDefault="00337749" w:rsidP="008D5B61">
      <w:pPr>
        <w:spacing w:line="360" w:lineRule="auto"/>
        <w:ind w:left="1440"/>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Prompts; changes in decisions around assessment, escalation, relationships with families, case load? </w:t>
      </w:r>
    </w:p>
    <w:p w14:paraId="74528AE3" w14:textId="77777777" w:rsidR="00337749" w:rsidRPr="00A52A85" w:rsidRDefault="00337749" w:rsidP="00421F93">
      <w:pPr>
        <w:numPr>
          <w:ilvl w:val="0"/>
          <w:numId w:val="20"/>
        </w:numPr>
        <w:spacing w:after="0" w:line="360" w:lineRule="auto"/>
        <w:contextualSpacing/>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How did you experience working alongside your colleagues/team within this model? Prompts: peer support, supervision etc. </w:t>
      </w:r>
    </w:p>
    <w:p w14:paraId="1DA729BE" w14:textId="77777777" w:rsidR="00337749" w:rsidRPr="00A52A85" w:rsidRDefault="00337749" w:rsidP="008D5B61">
      <w:pPr>
        <w:spacing w:line="360" w:lineRule="auto"/>
        <w:ind w:left="1440"/>
        <w:contextualSpacing/>
        <w:rPr>
          <w:rFonts w:ascii="Arial" w:eastAsia="Calibri" w:hAnsi="Arial" w:cs="Arial"/>
          <w:i/>
          <w:color w:val="000000" w:themeColor="text1"/>
          <w:sz w:val="24"/>
          <w:szCs w:val="24"/>
        </w:rPr>
      </w:pPr>
    </w:p>
    <w:p w14:paraId="30F91A7E" w14:textId="77777777" w:rsidR="00337749" w:rsidRPr="00A52A85" w:rsidRDefault="00337749" w:rsidP="008D5B61">
      <w:pPr>
        <w:spacing w:line="360" w:lineRule="auto"/>
        <w:ind w:left="720"/>
        <w:rPr>
          <w:rFonts w:ascii="Arial" w:eastAsia="Calibri" w:hAnsi="Arial" w:cs="Arial"/>
          <w:i/>
          <w:color w:val="000000" w:themeColor="text1"/>
          <w:sz w:val="24"/>
          <w:szCs w:val="24"/>
        </w:rPr>
      </w:pPr>
      <w:proofErr w:type="gramStart"/>
      <w:r w:rsidRPr="00A52A85">
        <w:rPr>
          <w:rFonts w:ascii="Arial" w:eastAsia="Calibri" w:hAnsi="Arial" w:cs="Arial"/>
          <w:i/>
          <w:color w:val="000000" w:themeColor="text1"/>
          <w:sz w:val="24"/>
          <w:szCs w:val="24"/>
        </w:rPr>
        <w:t>Generally</w:t>
      </w:r>
      <w:proofErr w:type="gramEnd"/>
      <w:r w:rsidRPr="00A52A85">
        <w:rPr>
          <w:rFonts w:ascii="Arial" w:eastAsia="Calibri" w:hAnsi="Arial" w:cs="Arial"/>
          <w:i/>
          <w:color w:val="000000" w:themeColor="text1"/>
          <w:sz w:val="24"/>
          <w:szCs w:val="24"/>
        </w:rPr>
        <w:t xml:space="preserve"> prompts about experiential elements in particular emotional experiences: e.g. confidence, connectivity with family, understanding, empathy</w:t>
      </w:r>
    </w:p>
    <w:p w14:paraId="5F7A1DA7" w14:textId="77777777" w:rsidR="00337749" w:rsidRPr="00A52A85" w:rsidRDefault="00337749" w:rsidP="008D5B61">
      <w:pPr>
        <w:spacing w:line="360" w:lineRule="auto"/>
        <w:ind w:left="720"/>
        <w:contextualSpacing/>
        <w:rPr>
          <w:rFonts w:ascii="Arial" w:eastAsia="Calibri" w:hAnsi="Arial" w:cs="Arial"/>
          <w:color w:val="000000" w:themeColor="text1"/>
          <w:sz w:val="24"/>
          <w:szCs w:val="24"/>
        </w:rPr>
      </w:pPr>
    </w:p>
    <w:p w14:paraId="6AD06D40" w14:textId="77777777" w:rsidR="00337749" w:rsidRPr="00A52A85" w:rsidRDefault="00337749" w:rsidP="00421F93">
      <w:pPr>
        <w:numPr>
          <w:ilvl w:val="0"/>
          <w:numId w:val="17"/>
        </w:numPr>
        <w:overflowPunct w:val="0"/>
        <w:autoSpaceDE w:val="0"/>
        <w:autoSpaceDN w:val="0"/>
        <w:adjustRightInd w:val="0"/>
        <w:spacing w:after="0" w:line="360" w:lineRule="auto"/>
        <w:contextualSpacing/>
        <w:textAlignment w:val="baseline"/>
        <w:rPr>
          <w:rFonts w:ascii="Arial" w:eastAsia="Calibri" w:hAnsi="Arial" w:cs="Arial"/>
          <w:b/>
          <w:i/>
          <w:color w:val="000000" w:themeColor="text1"/>
          <w:sz w:val="24"/>
          <w:szCs w:val="24"/>
          <w:u w:val="single"/>
        </w:rPr>
      </w:pPr>
      <w:r w:rsidRPr="00A52A85">
        <w:rPr>
          <w:rFonts w:ascii="Arial" w:eastAsia="Calibri" w:hAnsi="Arial" w:cs="Arial"/>
          <w:b/>
          <w:i/>
          <w:color w:val="000000" w:themeColor="text1"/>
          <w:sz w:val="24"/>
          <w:szCs w:val="24"/>
          <w:u w:val="single"/>
        </w:rPr>
        <w:lastRenderedPageBreak/>
        <w:t xml:space="preserve">Closing question </w:t>
      </w:r>
    </w:p>
    <w:p w14:paraId="58FC2B6E" w14:textId="77777777" w:rsidR="00337749" w:rsidRPr="00A52A85" w:rsidRDefault="00337749" w:rsidP="00421F93">
      <w:pPr>
        <w:numPr>
          <w:ilvl w:val="0"/>
          <w:numId w:val="22"/>
        </w:numPr>
        <w:overflowPunct w:val="0"/>
        <w:autoSpaceDE w:val="0"/>
        <w:autoSpaceDN w:val="0"/>
        <w:adjustRightInd w:val="0"/>
        <w:spacing w:after="0" w:line="360" w:lineRule="auto"/>
        <w:contextualSpacing/>
        <w:textAlignment w:val="baseline"/>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Is there anything you would like to add about your experiences of working within this model that we have not talked about so far? </w:t>
      </w:r>
    </w:p>
    <w:p w14:paraId="5D1B0C7A" w14:textId="77256BBD" w:rsidR="00337749" w:rsidRPr="00A52A85" w:rsidRDefault="00337749" w:rsidP="008D5B61">
      <w:pPr>
        <w:spacing w:line="360" w:lineRule="auto"/>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Thank you for participating, do you have any questions? </w:t>
      </w:r>
    </w:p>
    <w:p w14:paraId="71A3353B" w14:textId="7C5A908E" w:rsidR="00337749" w:rsidRPr="00A52A85" w:rsidRDefault="00337749" w:rsidP="008D5B61">
      <w:pPr>
        <w:spacing w:line="360" w:lineRule="auto"/>
        <w:rPr>
          <w:rFonts w:ascii="Arial" w:eastAsia="Calibri" w:hAnsi="Arial" w:cs="Arial"/>
          <w:color w:val="000000" w:themeColor="text1"/>
          <w:sz w:val="24"/>
          <w:szCs w:val="24"/>
        </w:rPr>
      </w:pPr>
    </w:p>
    <w:p w14:paraId="39688CB3" w14:textId="5003D002" w:rsidR="00337749" w:rsidRPr="00A52A85" w:rsidRDefault="00337749" w:rsidP="008D5B61">
      <w:pPr>
        <w:spacing w:line="360" w:lineRule="auto"/>
        <w:rPr>
          <w:rFonts w:ascii="Arial" w:eastAsia="Calibri" w:hAnsi="Arial" w:cs="Arial"/>
          <w:color w:val="000000" w:themeColor="text1"/>
          <w:sz w:val="24"/>
          <w:szCs w:val="24"/>
        </w:rPr>
      </w:pPr>
    </w:p>
    <w:p w14:paraId="3D4FC76D" w14:textId="33A94331" w:rsidR="00337749" w:rsidRPr="00A52A85" w:rsidRDefault="00337749" w:rsidP="008D5B61">
      <w:pPr>
        <w:spacing w:line="360" w:lineRule="auto"/>
        <w:rPr>
          <w:rFonts w:ascii="Arial" w:eastAsia="Calibri" w:hAnsi="Arial" w:cs="Arial"/>
          <w:color w:val="000000" w:themeColor="text1"/>
          <w:sz w:val="24"/>
          <w:szCs w:val="24"/>
        </w:rPr>
      </w:pPr>
    </w:p>
    <w:p w14:paraId="7F838F28" w14:textId="12455BCA" w:rsidR="00337749" w:rsidRPr="00A52A85" w:rsidRDefault="00337749" w:rsidP="008D5B61">
      <w:pPr>
        <w:spacing w:line="360" w:lineRule="auto"/>
        <w:rPr>
          <w:rFonts w:ascii="Arial" w:eastAsia="Calibri" w:hAnsi="Arial" w:cs="Arial"/>
          <w:color w:val="000000" w:themeColor="text1"/>
          <w:sz w:val="24"/>
          <w:szCs w:val="24"/>
        </w:rPr>
      </w:pPr>
    </w:p>
    <w:p w14:paraId="09DF1546" w14:textId="1DA4AAEF" w:rsidR="00337749" w:rsidRPr="00A52A85" w:rsidRDefault="00337749" w:rsidP="008D5B61">
      <w:pPr>
        <w:spacing w:line="360" w:lineRule="auto"/>
        <w:rPr>
          <w:rFonts w:ascii="Arial" w:eastAsia="Calibri" w:hAnsi="Arial" w:cs="Arial"/>
          <w:color w:val="000000" w:themeColor="text1"/>
          <w:sz w:val="24"/>
          <w:szCs w:val="24"/>
        </w:rPr>
      </w:pPr>
    </w:p>
    <w:p w14:paraId="513E60AD" w14:textId="3195955C" w:rsidR="00337749" w:rsidRPr="00A52A85" w:rsidRDefault="00337749" w:rsidP="008D5B61">
      <w:pPr>
        <w:spacing w:line="360" w:lineRule="auto"/>
        <w:rPr>
          <w:rFonts w:ascii="Arial" w:eastAsia="Calibri" w:hAnsi="Arial" w:cs="Arial"/>
          <w:color w:val="000000" w:themeColor="text1"/>
          <w:sz w:val="24"/>
          <w:szCs w:val="24"/>
        </w:rPr>
      </w:pPr>
    </w:p>
    <w:p w14:paraId="528FAC22" w14:textId="26C61D0D" w:rsidR="00337749" w:rsidRPr="00A52A85" w:rsidRDefault="00337749" w:rsidP="008D5B61">
      <w:pPr>
        <w:spacing w:line="360" w:lineRule="auto"/>
        <w:rPr>
          <w:rFonts w:ascii="Arial" w:eastAsia="Calibri" w:hAnsi="Arial" w:cs="Arial"/>
          <w:color w:val="000000" w:themeColor="text1"/>
          <w:sz w:val="24"/>
          <w:szCs w:val="24"/>
        </w:rPr>
      </w:pPr>
    </w:p>
    <w:p w14:paraId="19554155" w14:textId="467DC478" w:rsidR="00337749" w:rsidRPr="00A52A85" w:rsidRDefault="00337749" w:rsidP="008D5B61">
      <w:pPr>
        <w:spacing w:line="360" w:lineRule="auto"/>
        <w:rPr>
          <w:rFonts w:ascii="Arial" w:eastAsia="Calibri" w:hAnsi="Arial" w:cs="Arial"/>
          <w:color w:val="000000" w:themeColor="text1"/>
          <w:sz w:val="24"/>
          <w:szCs w:val="24"/>
        </w:rPr>
      </w:pPr>
    </w:p>
    <w:p w14:paraId="61E709CE" w14:textId="0A2B5715" w:rsidR="00337749" w:rsidRPr="00A52A85" w:rsidRDefault="00337749" w:rsidP="008D5B61">
      <w:pPr>
        <w:spacing w:line="360" w:lineRule="auto"/>
        <w:rPr>
          <w:rFonts w:ascii="Arial" w:eastAsia="Calibri" w:hAnsi="Arial" w:cs="Arial"/>
          <w:color w:val="000000" w:themeColor="text1"/>
          <w:sz w:val="24"/>
          <w:szCs w:val="24"/>
        </w:rPr>
      </w:pPr>
    </w:p>
    <w:p w14:paraId="3BB88557" w14:textId="6D9D627B" w:rsidR="00337749" w:rsidRPr="00A52A85" w:rsidRDefault="00337749" w:rsidP="008D5B61">
      <w:pPr>
        <w:spacing w:line="360" w:lineRule="auto"/>
        <w:rPr>
          <w:rFonts w:ascii="Arial" w:eastAsia="Calibri" w:hAnsi="Arial" w:cs="Arial"/>
          <w:color w:val="000000" w:themeColor="text1"/>
          <w:sz w:val="24"/>
          <w:szCs w:val="24"/>
        </w:rPr>
      </w:pPr>
    </w:p>
    <w:p w14:paraId="49D7F268" w14:textId="19842661" w:rsidR="00337749" w:rsidRPr="00A52A85" w:rsidRDefault="00337749" w:rsidP="008D5B61">
      <w:pPr>
        <w:spacing w:line="360" w:lineRule="auto"/>
        <w:rPr>
          <w:rFonts w:ascii="Arial" w:eastAsia="Calibri" w:hAnsi="Arial" w:cs="Arial"/>
          <w:color w:val="000000" w:themeColor="text1"/>
          <w:sz w:val="24"/>
          <w:szCs w:val="24"/>
        </w:rPr>
      </w:pPr>
    </w:p>
    <w:p w14:paraId="7DC10B63" w14:textId="497E58AC" w:rsidR="00337749" w:rsidRPr="00A52A85" w:rsidRDefault="00337749" w:rsidP="008D5B61">
      <w:pPr>
        <w:spacing w:line="360" w:lineRule="auto"/>
        <w:rPr>
          <w:rFonts w:ascii="Arial" w:eastAsia="Calibri" w:hAnsi="Arial" w:cs="Arial"/>
          <w:color w:val="000000" w:themeColor="text1"/>
          <w:sz w:val="24"/>
          <w:szCs w:val="24"/>
        </w:rPr>
      </w:pPr>
    </w:p>
    <w:p w14:paraId="0F1CAD28" w14:textId="152895EA" w:rsidR="00337749" w:rsidRPr="00A52A85" w:rsidRDefault="00337749" w:rsidP="008D5B61">
      <w:pPr>
        <w:spacing w:line="360" w:lineRule="auto"/>
        <w:rPr>
          <w:rFonts w:ascii="Arial" w:eastAsia="Calibri" w:hAnsi="Arial" w:cs="Arial"/>
          <w:color w:val="000000" w:themeColor="text1"/>
          <w:sz w:val="24"/>
          <w:szCs w:val="24"/>
        </w:rPr>
      </w:pPr>
    </w:p>
    <w:p w14:paraId="510BE329" w14:textId="53CC5EB3" w:rsidR="00337749" w:rsidRPr="00A52A85" w:rsidRDefault="00337749" w:rsidP="008D5B61">
      <w:pPr>
        <w:spacing w:line="360" w:lineRule="auto"/>
        <w:rPr>
          <w:rFonts w:ascii="Arial" w:eastAsia="Calibri" w:hAnsi="Arial" w:cs="Arial"/>
          <w:color w:val="000000" w:themeColor="text1"/>
          <w:sz w:val="24"/>
          <w:szCs w:val="24"/>
        </w:rPr>
      </w:pPr>
    </w:p>
    <w:p w14:paraId="6259EC91" w14:textId="362D7895" w:rsidR="00337749" w:rsidRPr="00A52A85" w:rsidRDefault="00337749" w:rsidP="008D5B61">
      <w:pPr>
        <w:spacing w:line="360" w:lineRule="auto"/>
        <w:rPr>
          <w:rFonts w:ascii="Arial" w:eastAsia="Calibri" w:hAnsi="Arial" w:cs="Arial"/>
          <w:color w:val="000000" w:themeColor="text1"/>
          <w:sz w:val="24"/>
          <w:szCs w:val="24"/>
        </w:rPr>
      </w:pPr>
    </w:p>
    <w:p w14:paraId="0977A9E0" w14:textId="6391E4AE" w:rsidR="00337749" w:rsidRPr="00A52A85" w:rsidRDefault="00337749" w:rsidP="008D5B61">
      <w:pPr>
        <w:spacing w:line="360" w:lineRule="auto"/>
        <w:rPr>
          <w:rFonts w:ascii="Arial" w:eastAsia="Calibri" w:hAnsi="Arial" w:cs="Arial"/>
          <w:color w:val="000000" w:themeColor="text1"/>
          <w:sz w:val="24"/>
          <w:szCs w:val="24"/>
        </w:rPr>
      </w:pPr>
    </w:p>
    <w:p w14:paraId="6EFED68D" w14:textId="4381C410" w:rsidR="00337749" w:rsidRPr="00A52A85" w:rsidRDefault="00337749" w:rsidP="008D5B61">
      <w:pPr>
        <w:spacing w:line="360" w:lineRule="auto"/>
        <w:rPr>
          <w:rFonts w:ascii="Arial" w:eastAsia="Calibri" w:hAnsi="Arial" w:cs="Arial"/>
          <w:color w:val="000000" w:themeColor="text1"/>
          <w:sz w:val="24"/>
          <w:szCs w:val="24"/>
        </w:rPr>
      </w:pPr>
    </w:p>
    <w:p w14:paraId="6ED558DD" w14:textId="74FA0ADC" w:rsidR="00337749" w:rsidRPr="00A52A85" w:rsidRDefault="00337749" w:rsidP="008D5B61">
      <w:pPr>
        <w:spacing w:line="360" w:lineRule="auto"/>
        <w:rPr>
          <w:rFonts w:ascii="Arial" w:eastAsia="Calibri" w:hAnsi="Arial" w:cs="Arial"/>
          <w:color w:val="000000" w:themeColor="text1"/>
          <w:sz w:val="24"/>
          <w:szCs w:val="24"/>
        </w:rPr>
      </w:pPr>
    </w:p>
    <w:p w14:paraId="377F842C" w14:textId="0B2AAFAD" w:rsidR="00915DAA" w:rsidRPr="00A52A85" w:rsidRDefault="00915DAA" w:rsidP="008D5B61">
      <w:pPr>
        <w:spacing w:line="360" w:lineRule="auto"/>
        <w:rPr>
          <w:rFonts w:ascii="Arial" w:eastAsia="Calibri" w:hAnsi="Arial" w:cs="Arial"/>
          <w:color w:val="000000" w:themeColor="text1"/>
          <w:sz w:val="24"/>
          <w:szCs w:val="24"/>
        </w:rPr>
      </w:pPr>
    </w:p>
    <w:p w14:paraId="7FA22B4D" w14:textId="77777777" w:rsidR="00915DAA" w:rsidRPr="00A52A85" w:rsidRDefault="00915DAA" w:rsidP="008D5B61">
      <w:pPr>
        <w:spacing w:line="360" w:lineRule="auto"/>
        <w:rPr>
          <w:rFonts w:ascii="Arial" w:eastAsia="Calibri" w:hAnsi="Arial" w:cs="Arial"/>
          <w:color w:val="000000" w:themeColor="text1"/>
          <w:sz w:val="24"/>
          <w:szCs w:val="24"/>
        </w:rPr>
      </w:pPr>
    </w:p>
    <w:p w14:paraId="066CEFDE" w14:textId="3BF75786" w:rsidR="00337749" w:rsidRPr="00A52A85" w:rsidRDefault="00337749" w:rsidP="008D5B61">
      <w:pPr>
        <w:pStyle w:val="Heading2"/>
        <w:spacing w:line="360" w:lineRule="auto"/>
        <w:rPr>
          <w:rFonts w:eastAsia="Calibri" w:cs="Arial"/>
          <w:color w:val="000000" w:themeColor="text1"/>
          <w:szCs w:val="24"/>
        </w:rPr>
      </w:pPr>
      <w:bookmarkStart w:id="225" w:name="_Toc133424918"/>
      <w:bookmarkStart w:id="226" w:name="_Toc140250209"/>
      <w:r w:rsidRPr="00A52A85">
        <w:rPr>
          <w:rFonts w:eastAsia="Calibri" w:cs="Arial"/>
          <w:color w:val="000000" w:themeColor="text1"/>
          <w:szCs w:val="24"/>
        </w:rPr>
        <w:lastRenderedPageBreak/>
        <w:t xml:space="preserve">Appendix 8: Debrief </w:t>
      </w:r>
      <w:proofErr w:type="gramStart"/>
      <w:r w:rsidRPr="00A52A85">
        <w:rPr>
          <w:rFonts w:eastAsia="Calibri" w:cs="Arial"/>
          <w:color w:val="000000" w:themeColor="text1"/>
          <w:szCs w:val="24"/>
        </w:rPr>
        <w:t>form</w:t>
      </w:r>
      <w:bookmarkEnd w:id="225"/>
      <w:bookmarkEnd w:id="226"/>
      <w:proofErr w:type="gramEnd"/>
      <w:r w:rsidRPr="00A52A85">
        <w:rPr>
          <w:rFonts w:eastAsia="Calibri" w:cs="Arial"/>
          <w:color w:val="000000" w:themeColor="text1"/>
          <w:szCs w:val="24"/>
        </w:rPr>
        <w:t xml:space="preserve"> </w:t>
      </w:r>
    </w:p>
    <w:p w14:paraId="1C3AD8D7"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p>
    <w:p w14:paraId="189D64A2"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t xml:space="preserve">Research </w:t>
      </w:r>
      <w:proofErr w:type="gramStart"/>
      <w:r w:rsidRPr="00A52A85">
        <w:rPr>
          <w:rFonts w:ascii="Arial" w:eastAsia="Calibri" w:hAnsi="Arial" w:cs="Arial"/>
          <w:color w:val="000000" w:themeColor="text1"/>
          <w:sz w:val="24"/>
          <w:szCs w:val="24"/>
          <w:u w:val="single"/>
        </w:rPr>
        <w:t>debrief</w:t>
      </w:r>
      <w:proofErr w:type="gramEnd"/>
      <w:r w:rsidRPr="00A52A85">
        <w:rPr>
          <w:rFonts w:ascii="Arial" w:eastAsia="Calibri" w:hAnsi="Arial" w:cs="Arial"/>
          <w:color w:val="000000" w:themeColor="text1"/>
          <w:sz w:val="24"/>
          <w:szCs w:val="24"/>
          <w:u w:val="single"/>
        </w:rPr>
        <w:t xml:space="preserve"> information </w:t>
      </w:r>
    </w:p>
    <w:p w14:paraId="692A5AFD"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Thank you for your participation in our study, your participation is greatly appreciated.</w:t>
      </w:r>
    </w:p>
    <w:p w14:paraId="18F18856"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ab/>
      </w:r>
    </w:p>
    <w:p w14:paraId="0507F85A"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t>Purpose of the Study:</w:t>
      </w:r>
    </w:p>
    <w:p w14:paraId="1DCF5583"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An exploration of social workers experiences of working within a Family Safeguarding model alongside ‘Adult Workers’ in Child Protection services.</w:t>
      </w:r>
    </w:p>
    <w:p w14:paraId="36103AA3"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27A653F6"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This research aimed to explore social workers lived experience working in the field of Child safeguarding utilizing the Family Safeguarding Model. As this model is a new and innovative model still in development, little research has been done on it to date. Previous literature and serious case reviews have highlighted the need for new and innovative processes in child protection. Currently no research exists on how social workers experience this new approach. Here, our interest was in exploring social workers first-hand experiences of being immersed in this approach, alongside what this meant for their work with families, children and the wider system. </w:t>
      </w:r>
    </w:p>
    <w:p w14:paraId="32EFC88E"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33EDAE4D"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The research adopted an exploratory approach and thus the method of data collation was through individual interviews. For each interview completed the researcher will immerse themselves in the data before transcribing and generating themes identified, which can may be useful in informing this approach and future research within it. </w:t>
      </w:r>
    </w:p>
    <w:p w14:paraId="40449B16"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22FE700A"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t>Confidentiality:</w:t>
      </w:r>
    </w:p>
    <w:p w14:paraId="161CE955"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You may decide that you do not want your data used in this research.  If you would like your data removed from the study and permanently </w:t>
      </w:r>
      <w:proofErr w:type="gramStart"/>
      <w:r w:rsidRPr="00A52A85">
        <w:rPr>
          <w:rFonts w:ascii="Arial" w:eastAsia="Calibri" w:hAnsi="Arial" w:cs="Arial"/>
          <w:color w:val="000000" w:themeColor="text1"/>
          <w:sz w:val="24"/>
          <w:szCs w:val="24"/>
        </w:rPr>
        <w:t>deleted</w:t>
      </w:r>
      <w:proofErr w:type="gramEnd"/>
      <w:r w:rsidRPr="00A52A85">
        <w:rPr>
          <w:rFonts w:ascii="Arial" w:eastAsia="Calibri" w:hAnsi="Arial" w:cs="Arial"/>
          <w:color w:val="000000" w:themeColor="text1"/>
          <w:sz w:val="24"/>
          <w:szCs w:val="24"/>
        </w:rPr>
        <w:t xml:space="preserve"> please contact us within two weeks after the date of your interview. </w:t>
      </w:r>
    </w:p>
    <w:p w14:paraId="6E30101B"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44E6DEC9"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t>Final Report:</w:t>
      </w:r>
    </w:p>
    <w:p w14:paraId="67FD8BF9"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If you would like to receive a copy of the final report of this study (or a summary of the findings) when it is completed, please feel free to contact us.</w:t>
      </w:r>
    </w:p>
    <w:p w14:paraId="04EFD030"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p>
    <w:p w14:paraId="7F127728"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lastRenderedPageBreak/>
        <w:t>Contact Information:</w:t>
      </w:r>
    </w:p>
    <w:p w14:paraId="027242CE"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If you have any further concerns or </w:t>
      </w:r>
      <w:proofErr w:type="gramStart"/>
      <w:r w:rsidRPr="00A52A85">
        <w:rPr>
          <w:rFonts w:ascii="Arial" w:eastAsia="Calibri" w:hAnsi="Arial" w:cs="Arial"/>
          <w:color w:val="000000" w:themeColor="text1"/>
          <w:sz w:val="24"/>
          <w:szCs w:val="24"/>
        </w:rPr>
        <w:t>questions</w:t>
      </w:r>
      <w:proofErr w:type="gramEnd"/>
      <w:r w:rsidRPr="00A52A85">
        <w:rPr>
          <w:rFonts w:ascii="Arial" w:eastAsia="Calibri" w:hAnsi="Arial" w:cs="Arial"/>
          <w:color w:val="000000" w:themeColor="text1"/>
          <w:sz w:val="24"/>
          <w:szCs w:val="24"/>
        </w:rPr>
        <w:t xml:space="preserve"> please do not hesitate to get in touch with the research team on the contact details below:</w:t>
      </w:r>
    </w:p>
    <w:p w14:paraId="74798351"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Charlotte Cucciniello: c025000k@student.staffs.ac.uk. </w:t>
      </w:r>
    </w:p>
    <w:p w14:paraId="74AFBA41"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You may also contact my research supervisor; Dr Yvonne Melia - Yvonne.Melia@staffs.ac.uk. </w:t>
      </w:r>
    </w:p>
    <w:p w14:paraId="14893BE3"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6FCB3912"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If this study has </w:t>
      </w:r>
      <w:proofErr w:type="gramStart"/>
      <w:r w:rsidRPr="00A52A85">
        <w:rPr>
          <w:rFonts w:ascii="Arial" w:eastAsia="Calibri" w:hAnsi="Arial" w:cs="Arial"/>
          <w:color w:val="000000" w:themeColor="text1"/>
          <w:sz w:val="24"/>
          <w:szCs w:val="24"/>
        </w:rPr>
        <w:t>harmed</w:t>
      </w:r>
      <w:proofErr w:type="gramEnd"/>
      <w:r w:rsidRPr="00A52A85">
        <w:rPr>
          <w:rFonts w:ascii="Arial" w:eastAsia="Calibri" w:hAnsi="Arial" w:cs="Arial"/>
          <w:color w:val="000000" w:themeColor="text1"/>
          <w:sz w:val="24"/>
          <w:szCs w:val="24"/>
        </w:rPr>
        <w:t xml:space="preserve"> you in any way or if you wish to make a complaint about the conduct of the study you can contact the study supervisor or the research director of the Staffordshire University Ethics Committee for further advice and information on Tim.Horne@staffs.ac.uk</w:t>
      </w:r>
    </w:p>
    <w:p w14:paraId="62595DED"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p>
    <w:p w14:paraId="197526A4" w14:textId="77777777" w:rsidR="00337749" w:rsidRPr="00A52A85" w:rsidRDefault="00337749" w:rsidP="008D5B61">
      <w:pPr>
        <w:spacing w:after="0" w:line="360" w:lineRule="auto"/>
        <w:jc w:val="both"/>
        <w:rPr>
          <w:rFonts w:ascii="Arial" w:eastAsia="Calibri" w:hAnsi="Arial" w:cs="Arial"/>
          <w:color w:val="000000" w:themeColor="text1"/>
          <w:sz w:val="24"/>
          <w:szCs w:val="24"/>
          <w:u w:val="single"/>
        </w:rPr>
      </w:pPr>
      <w:r w:rsidRPr="00A52A85">
        <w:rPr>
          <w:rFonts w:ascii="Arial" w:eastAsia="Calibri" w:hAnsi="Arial" w:cs="Arial"/>
          <w:color w:val="000000" w:themeColor="text1"/>
          <w:sz w:val="24"/>
          <w:szCs w:val="24"/>
          <w:u w:val="single"/>
        </w:rPr>
        <w:t>Further Reading(s):</w:t>
      </w:r>
    </w:p>
    <w:p w14:paraId="3E581761"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5485A7BF"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If you would like to learn more about the previously utilized models in children’s safeguarding </w:t>
      </w:r>
      <w:proofErr w:type="gramStart"/>
      <w:r w:rsidRPr="00A52A85">
        <w:rPr>
          <w:rFonts w:ascii="Arial" w:eastAsia="Calibri" w:hAnsi="Arial" w:cs="Arial"/>
          <w:color w:val="000000" w:themeColor="text1"/>
          <w:sz w:val="24"/>
          <w:szCs w:val="24"/>
        </w:rPr>
        <w:t>services</w:t>
      </w:r>
      <w:proofErr w:type="gramEnd"/>
      <w:r w:rsidRPr="00A52A85">
        <w:rPr>
          <w:rFonts w:ascii="Arial" w:eastAsia="Calibri" w:hAnsi="Arial" w:cs="Arial"/>
          <w:color w:val="000000" w:themeColor="text1"/>
          <w:sz w:val="24"/>
          <w:szCs w:val="24"/>
        </w:rPr>
        <w:t xml:space="preserve"> please see the following references:</w:t>
      </w:r>
    </w:p>
    <w:p w14:paraId="26813D7A"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47204B29" w14:textId="77777777"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Cambridge Children's Services (2010) Social Work: Working Together for Families. Downloaded </w:t>
      </w:r>
      <w:hyperlink r:id="rId136" w:history="1">
        <w:r w:rsidRPr="00A52A85">
          <w:rPr>
            <w:rFonts w:ascii="Arial" w:eastAsia="Calibri" w:hAnsi="Arial" w:cs="Arial"/>
            <w:color w:val="000000" w:themeColor="text1"/>
            <w:sz w:val="24"/>
            <w:szCs w:val="24"/>
            <w:u w:val="single"/>
          </w:rPr>
          <w:t>www.cambridgeshire.gov.uk</w:t>
        </w:r>
      </w:hyperlink>
    </w:p>
    <w:p w14:paraId="3CF03591" w14:textId="77777777" w:rsidR="00337749" w:rsidRPr="00A52A85" w:rsidRDefault="00337749" w:rsidP="008D5B61">
      <w:pPr>
        <w:spacing w:after="0" w:line="360" w:lineRule="auto"/>
        <w:jc w:val="both"/>
        <w:rPr>
          <w:rFonts w:ascii="Arial" w:eastAsia="Calibri" w:hAnsi="Arial" w:cs="Arial"/>
          <w:color w:val="000000" w:themeColor="text1"/>
          <w:sz w:val="24"/>
          <w:szCs w:val="24"/>
        </w:rPr>
      </w:pPr>
    </w:p>
    <w:p w14:paraId="6643D510" w14:textId="465BF352"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Forrester, D., Lynch, A., Bostock, L., Newlands, F., Preston, B. &amp; Cary, A. (2017). Family Safeguarding Hertfordshire Evaluation Report. Children’s Social Care Innovation Programme Evaluation Report 55. 1-94.</w:t>
      </w:r>
    </w:p>
    <w:p w14:paraId="509276C4" w14:textId="676ED5C5" w:rsidR="008F4CB3" w:rsidRPr="00A52A85" w:rsidRDefault="008F4CB3" w:rsidP="008D5B61">
      <w:pPr>
        <w:spacing w:after="0" w:line="360" w:lineRule="auto"/>
        <w:jc w:val="both"/>
        <w:rPr>
          <w:rFonts w:ascii="Arial" w:eastAsia="Calibri" w:hAnsi="Arial" w:cs="Arial"/>
          <w:color w:val="000000" w:themeColor="text1"/>
          <w:sz w:val="24"/>
          <w:szCs w:val="24"/>
        </w:rPr>
      </w:pPr>
    </w:p>
    <w:p w14:paraId="61757663" w14:textId="77777777" w:rsidR="00F33BA1" w:rsidRPr="00A52A85" w:rsidRDefault="00F33BA1"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Hackney (2008) The Way We Do Things Here, City and Hackney Child and Adolescent Mental Health, downloaded from </w:t>
      </w:r>
      <w:proofErr w:type="gramStart"/>
      <w:r w:rsidRPr="00A52A85">
        <w:rPr>
          <w:rFonts w:ascii="Arial" w:eastAsia="Calibri" w:hAnsi="Arial" w:cs="Arial"/>
          <w:color w:val="000000" w:themeColor="text1"/>
          <w:sz w:val="24"/>
          <w:szCs w:val="24"/>
        </w:rPr>
        <w:t>Http://www.cityandhackneycamhs.org.uk</w:t>
      </w:r>
      <w:proofErr w:type="gramEnd"/>
    </w:p>
    <w:p w14:paraId="724BA3FB" w14:textId="77777777" w:rsidR="00F33BA1" w:rsidRPr="00A52A85" w:rsidRDefault="00F33BA1" w:rsidP="008D5B61">
      <w:pPr>
        <w:spacing w:after="0" w:line="360" w:lineRule="auto"/>
        <w:jc w:val="both"/>
        <w:rPr>
          <w:rFonts w:ascii="Arial" w:eastAsia="Calibri" w:hAnsi="Arial" w:cs="Arial"/>
          <w:color w:val="000000" w:themeColor="text1"/>
          <w:sz w:val="24"/>
          <w:szCs w:val="24"/>
        </w:rPr>
      </w:pPr>
    </w:p>
    <w:p w14:paraId="220BC487" w14:textId="7FF58402" w:rsidR="00F33BA1" w:rsidRPr="00A52A85" w:rsidRDefault="00F33BA1"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Please keep a copy of this form for your future reference.  Once again, thank you for your participation in this </w:t>
      </w:r>
      <w:proofErr w:type="gramStart"/>
      <w:r w:rsidRPr="00A52A85">
        <w:rPr>
          <w:rFonts w:ascii="Arial" w:eastAsia="Calibri" w:hAnsi="Arial" w:cs="Arial"/>
          <w:color w:val="000000" w:themeColor="text1"/>
          <w:sz w:val="24"/>
          <w:szCs w:val="24"/>
        </w:rPr>
        <w:t>study</w:t>
      </w:r>
      <w:proofErr w:type="gramEnd"/>
    </w:p>
    <w:p w14:paraId="432C7354" w14:textId="1E43FC50" w:rsidR="00F33BA1" w:rsidRPr="00A52A85" w:rsidRDefault="00F33BA1" w:rsidP="008D5B61">
      <w:pPr>
        <w:pStyle w:val="Heading2"/>
        <w:spacing w:line="360" w:lineRule="auto"/>
        <w:rPr>
          <w:rFonts w:eastAsia="Calibri" w:cs="Arial"/>
          <w:color w:val="000000" w:themeColor="text1"/>
          <w:szCs w:val="24"/>
        </w:rPr>
      </w:pPr>
    </w:p>
    <w:p w14:paraId="3B519E2B" w14:textId="77777777" w:rsidR="008F4CB3" w:rsidRPr="00A52A85" w:rsidRDefault="008F4CB3" w:rsidP="008D5B61">
      <w:pPr>
        <w:spacing w:line="360" w:lineRule="auto"/>
        <w:rPr>
          <w:rFonts w:ascii="Arial" w:hAnsi="Arial" w:cs="Arial"/>
          <w:color w:val="000000" w:themeColor="text1"/>
          <w:sz w:val="24"/>
          <w:szCs w:val="24"/>
        </w:rPr>
      </w:pPr>
    </w:p>
    <w:p w14:paraId="5DFC5911" w14:textId="77777777" w:rsidR="00F33BA1" w:rsidRPr="00A52A85" w:rsidRDefault="00F33BA1" w:rsidP="008D5B61">
      <w:pPr>
        <w:pStyle w:val="Heading2"/>
        <w:spacing w:line="360" w:lineRule="auto"/>
        <w:rPr>
          <w:rFonts w:eastAsia="Calibri" w:cs="Arial"/>
          <w:color w:val="000000" w:themeColor="text1"/>
          <w:szCs w:val="24"/>
        </w:rPr>
      </w:pPr>
    </w:p>
    <w:p w14:paraId="34F1D218" w14:textId="0263660D" w:rsidR="00F33BA1" w:rsidRPr="00A52A85" w:rsidRDefault="00F33BA1" w:rsidP="008D5B61">
      <w:pPr>
        <w:pStyle w:val="Heading2"/>
        <w:spacing w:line="360" w:lineRule="auto"/>
        <w:rPr>
          <w:rFonts w:eastAsia="Calibri" w:cs="Arial"/>
          <w:color w:val="000000" w:themeColor="text1"/>
          <w:szCs w:val="24"/>
        </w:rPr>
      </w:pPr>
      <w:bookmarkStart w:id="227" w:name="_Toc133424919"/>
      <w:bookmarkStart w:id="228" w:name="_Toc140250210"/>
      <w:r w:rsidRPr="00A52A85">
        <w:rPr>
          <w:rFonts w:eastAsia="Calibri" w:cs="Arial"/>
          <w:color w:val="000000" w:themeColor="text1"/>
          <w:szCs w:val="24"/>
        </w:rPr>
        <w:t>Appendix: 9 Examples of transcript analysis: Generating experiential statements</w:t>
      </w:r>
      <w:bookmarkEnd w:id="227"/>
      <w:bookmarkEnd w:id="228"/>
    </w:p>
    <w:p w14:paraId="01F89055" w14:textId="0D82EE25" w:rsidR="008F4CB3" w:rsidRPr="00A52A85" w:rsidRDefault="00F33BA1" w:rsidP="008D5B61">
      <w:pPr>
        <w:spacing w:line="360" w:lineRule="auto"/>
        <w:rPr>
          <w:rFonts w:ascii="Arial" w:hAnsi="Arial" w:cs="Arial"/>
          <w:color w:val="000000" w:themeColor="text1"/>
          <w:sz w:val="24"/>
          <w:szCs w:val="24"/>
        </w:rPr>
      </w:pPr>
      <w:r w:rsidRPr="00A52A85">
        <w:rPr>
          <w:rFonts w:ascii="Arial" w:hAnsi="Arial" w:cs="Arial"/>
          <w:noProof/>
          <w:color w:val="000000" w:themeColor="text1"/>
          <w:sz w:val="24"/>
          <w:szCs w:val="24"/>
          <w:lang w:eastAsia="en-GB"/>
        </w:rPr>
        <w:drawing>
          <wp:anchor distT="0" distB="0" distL="114300" distR="114300" simplePos="0" relativeHeight="251641856" behindDoc="0" locked="0" layoutInCell="1" allowOverlap="1" wp14:anchorId="2AE847C4" wp14:editId="669AD226">
            <wp:simplePos x="0" y="0"/>
            <wp:positionH relativeFrom="column">
              <wp:posOffset>-531577</wp:posOffset>
            </wp:positionH>
            <wp:positionV relativeFrom="paragraph">
              <wp:posOffset>203339</wp:posOffset>
            </wp:positionV>
            <wp:extent cx="6846073" cy="3939977"/>
            <wp:effectExtent l="0" t="0" r="0" b="381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6846073" cy="3939977"/>
                    </a:xfrm>
                    <a:prstGeom prst="rect">
                      <a:avLst/>
                    </a:prstGeom>
                  </pic:spPr>
                </pic:pic>
              </a:graphicData>
            </a:graphic>
            <wp14:sizeRelH relativeFrom="page">
              <wp14:pctWidth>0</wp14:pctWidth>
            </wp14:sizeRelH>
            <wp14:sizeRelV relativeFrom="page">
              <wp14:pctHeight>0</wp14:pctHeight>
            </wp14:sizeRelV>
          </wp:anchor>
        </w:drawing>
      </w:r>
    </w:p>
    <w:p w14:paraId="2850D594" w14:textId="55DCAA6D" w:rsidR="008F4CB3" w:rsidRPr="00A52A85" w:rsidRDefault="00F33BA1" w:rsidP="008D5B61">
      <w:pPr>
        <w:spacing w:line="360" w:lineRule="auto"/>
        <w:rPr>
          <w:rFonts w:ascii="Arial" w:hAnsi="Arial" w:cs="Arial"/>
          <w:color w:val="000000" w:themeColor="text1"/>
          <w:sz w:val="24"/>
          <w:szCs w:val="24"/>
        </w:rPr>
        <w:sectPr w:rsidR="008F4CB3" w:rsidRPr="00A52A85" w:rsidSect="009E212B">
          <w:pgSz w:w="11906" w:h="16838"/>
          <w:pgMar w:top="1440" w:right="1440" w:bottom="1440" w:left="1440" w:header="709" w:footer="709" w:gutter="0"/>
          <w:cols w:space="708"/>
          <w:docGrid w:linePitch="360"/>
        </w:sectPr>
      </w:pPr>
      <w:r w:rsidRPr="00A52A85">
        <w:rPr>
          <w:rFonts w:ascii="Arial" w:hAnsi="Arial" w:cs="Arial"/>
          <w:noProof/>
          <w:color w:val="000000" w:themeColor="text1"/>
          <w:sz w:val="24"/>
          <w:szCs w:val="24"/>
          <w:lang w:eastAsia="en-GB"/>
        </w:rPr>
        <w:drawing>
          <wp:anchor distT="0" distB="0" distL="114300" distR="114300" simplePos="0" relativeHeight="251642880" behindDoc="0" locked="0" layoutInCell="1" allowOverlap="1" wp14:anchorId="3C15B24B" wp14:editId="0D314B15">
            <wp:simplePos x="0" y="0"/>
            <wp:positionH relativeFrom="column">
              <wp:posOffset>-532130</wp:posOffset>
            </wp:positionH>
            <wp:positionV relativeFrom="paragraph">
              <wp:posOffset>3966045</wp:posOffset>
            </wp:positionV>
            <wp:extent cx="6969033" cy="4764669"/>
            <wp:effectExtent l="0" t="0" r="381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6969033" cy="4764669"/>
                    </a:xfrm>
                    <a:prstGeom prst="rect">
                      <a:avLst/>
                    </a:prstGeom>
                  </pic:spPr>
                </pic:pic>
              </a:graphicData>
            </a:graphic>
            <wp14:sizeRelH relativeFrom="page">
              <wp14:pctWidth>0</wp14:pctWidth>
            </wp14:sizeRelH>
            <wp14:sizeRelV relativeFrom="page">
              <wp14:pctHeight>0</wp14:pctHeight>
            </wp14:sizeRelV>
          </wp:anchor>
        </w:drawing>
      </w:r>
    </w:p>
    <w:p w14:paraId="1A56AA39" w14:textId="78EF434F" w:rsidR="00337749" w:rsidRPr="00A52A85" w:rsidRDefault="00337749" w:rsidP="008D5B61">
      <w:pPr>
        <w:pStyle w:val="Heading2"/>
        <w:spacing w:line="360" w:lineRule="auto"/>
        <w:rPr>
          <w:rFonts w:cs="Arial"/>
          <w:color w:val="000000" w:themeColor="text1"/>
          <w:szCs w:val="24"/>
        </w:rPr>
      </w:pPr>
    </w:p>
    <w:p w14:paraId="2FC0142F" w14:textId="11DF78E1" w:rsidR="008F4CB3" w:rsidRPr="00A52A85" w:rsidRDefault="008F4CB3" w:rsidP="008D5B61">
      <w:pPr>
        <w:pStyle w:val="Heading2"/>
        <w:spacing w:line="360" w:lineRule="auto"/>
        <w:rPr>
          <w:rFonts w:cs="Arial"/>
          <w:color w:val="000000" w:themeColor="text1"/>
          <w:szCs w:val="24"/>
        </w:rPr>
      </w:pPr>
      <w:bookmarkStart w:id="229" w:name="_Toc133424920"/>
      <w:bookmarkStart w:id="230" w:name="_Toc140250211"/>
      <w:r w:rsidRPr="00A52A85">
        <w:rPr>
          <w:rFonts w:cs="Arial"/>
          <w:color w:val="000000" w:themeColor="text1"/>
          <w:szCs w:val="24"/>
        </w:rPr>
        <w:t xml:space="preserve">Appendix 10: </w:t>
      </w:r>
      <w:r w:rsidR="00944C76" w:rsidRPr="00A52A85">
        <w:rPr>
          <w:rFonts w:cs="Arial"/>
          <w:color w:val="000000" w:themeColor="text1"/>
          <w:szCs w:val="24"/>
        </w:rPr>
        <w:t>List</w:t>
      </w:r>
      <w:r w:rsidRPr="00A52A85">
        <w:rPr>
          <w:rFonts w:cs="Arial"/>
          <w:color w:val="000000" w:themeColor="text1"/>
          <w:szCs w:val="24"/>
        </w:rPr>
        <w:t xml:space="preserve"> of experiential statements </w:t>
      </w:r>
      <w:r w:rsidR="00944C76" w:rsidRPr="00A52A85">
        <w:rPr>
          <w:rFonts w:cs="Arial"/>
          <w:color w:val="000000" w:themeColor="text1"/>
          <w:szCs w:val="24"/>
        </w:rPr>
        <w:t>and initial clustering</w:t>
      </w:r>
      <w:bookmarkEnd w:id="229"/>
      <w:bookmarkEnd w:id="230"/>
      <w:r w:rsidR="00944C76" w:rsidRPr="00A52A85">
        <w:rPr>
          <w:rFonts w:cs="Arial"/>
          <w:color w:val="000000" w:themeColor="text1"/>
          <w:szCs w:val="24"/>
        </w:rPr>
        <w:t xml:space="preserve"> </w:t>
      </w:r>
    </w:p>
    <w:tbl>
      <w:tblPr>
        <w:tblW w:w="11340" w:type="dxa"/>
        <w:tblInd w:w="-1139" w:type="dxa"/>
        <w:tblLook w:val="04A0" w:firstRow="1" w:lastRow="0" w:firstColumn="1" w:lastColumn="0" w:noHBand="0" w:noVBand="1"/>
      </w:tblPr>
      <w:tblGrid>
        <w:gridCol w:w="11340"/>
      </w:tblGrid>
      <w:tr w:rsidR="00944C76" w:rsidRPr="00A52A85" w14:paraId="65997BBA" w14:textId="77777777" w:rsidTr="00944C76">
        <w:trPr>
          <w:trHeight w:val="870"/>
        </w:trPr>
        <w:tc>
          <w:tcPr>
            <w:tcW w:w="1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531E136" w14:textId="6DC534F2"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t xml:space="preserve">Experiential statements: Stacey </w:t>
            </w:r>
          </w:p>
        </w:tc>
      </w:tr>
      <w:tr w:rsidR="00944C76" w:rsidRPr="00A52A85" w14:paraId="635FDFC2" w14:textId="77777777" w:rsidTr="00944C76">
        <w:trPr>
          <w:trHeight w:val="71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C2C87B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yellow"/>
                <w:lang w:eastAsia="en-GB"/>
              </w:rPr>
              <w:t>The workbook gives a structure</w:t>
            </w:r>
            <w:r w:rsidRPr="00A52A85">
              <w:rPr>
                <w:rFonts w:ascii="Arial" w:eastAsia="Times New Roman" w:hAnsi="Arial" w:cs="Arial"/>
                <w:color w:val="000000" w:themeColor="text1"/>
                <w:sz w:val="24"/>
                <w:szCs w:val="24"/>
                <w:lang w:eastAsia="en-GB"/>
              </w:rPr>
              <w:t xml:space="preserve"> </w:t>
            </w:r>
          </w:p>
        </w:tc>
      </w:tr>
      <w:tr w:rsidR="00944C76" w:rsidRPr="00A52A85" w14:paraId="61C34268" w14:textId="77777777" w:rsidTr="00944C76">
        <w:trPr>
          <w:trHeight w:val="722"/>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017F29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yellow"/>
                <w:lang w:eastAsia="en-GB"/>
              </w:rPr>
              <w:t>Comparing FS to other ways of working, it does have more structure and we don't have to go straight to a parenting assessment anymore</w:t>
            </w:r>
          </w:p>
        </w:tc>
      </w:tr>
      <w:tr w:rsidR="00944C76" w:rsidRPr="00A52A85" w14:paraId="5682B8D8" w14:textId="77777777" w:rsidTr="00944C76">
        <w:trPr>
          <w:trHeight w:val="68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1AD773D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cyan"/>
                <w:lang w:eastAsia="en-GB"/>
              </w:rPr>
              <w:t>A pro of the FS model is that the modules allow you to get to the deeper issues and the potential safeguarding concerns for that child</w:t>
            </w:r>
          </w:p>
        </w:tc>
      </w:tr>
      <w:tr w:rsidR="00944C76" w:rsidRPr="00A52A85" w14:paraId="697E1F48" w14:textId="77777777" w:rsidTr="00944C76">
        <w:trPr>
          <w:trHeight w:val="92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FFA1ED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cyan"/>
                <w:lang w:eastAsia="en-GB"/>
              </w:rPr>
              <w:t xml:space="preserve">The model can be complicated, which can take a while to understand. There are not as many sections in comparison to other </w:t>
            </w:r>
            <w:proofErr w:type="gramStart"/>
            <w:r w:rsidRPr="00A52A85">
              <w:rPr>
                <w:rFonts w:ascii="Arial" w:eastAsia="Times New Roman" w:hAnsi="Arial" w:cs="Arial"/>
                <w:color w:val="000000" w:themeColor="text1"/>
                <w:sz w:val="24"/>
                <w:szCs w:val="24"/>
                <w:highlight w:val="cyan"/>
                <w:lang w:eastAsia="en-GB"/>
              </w:rPr>
              <w:t>models</w:t>
            </w:r>
            <w:proofErr w:type="gramEnd"/>
            <w:r w:rsidRPr="00A52A85">
              <w:rPr>
                <w:rFonts w:ascii="Arial" w:eastAsia="Times New Roman" w:hAnsi="Arial" w:cs="Arial"/>
                <w:color w:val="000000" w:themeColor="text1"/>
                <w:sz w:val="24"/>
                <w:szCs w:val="24"/>
                <w:highlight w:val="cyan"/>
                <w:lang w:eastAsia="en-GB"/>
              </w:rPr>
              <w:t xml:space="preserve"> but they are in depth</w:t>
            </w:r>
          </w:p>
        </w:tc>
      </w:tr>
      <w:tr w:rsidR="00944C76" w:rsidRPr="00A52A85" w14:paraId="07BF0C7C" w14:textId="77777777" w:rsidTr="00944C76">
        <w:trPr>
          <w:trHeight w:val="60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682ECB1" w14:textId="77777777" w:rsidR="00944C76" w:rsidRPr="00A52A85" w:rsidRDefault="00944C76" w:rsidP="008D5B61">
            <w:pPr>
              <w:spacing w:after="0" w:line="360" w:lineRule="auto"/>
              <w:rPr>
                <w:rFonts w:ascii="Arial" w:eastAsia="Times New Roman" w:hAnsi="Arial" w:cs="Arial"/>
                <w:color w:val="000000" w:themeColor="text1"/>
                <w:sz w:val="24"/>
                <w:szCs w:val="24"/>
                <w:highlight w:val="cyan"/>
                <w:lang w:eastAsia="en-GB"/>
              </w:rPr>
            </w:pPr>
            <w:r w:rsidRPr="00A52A85">
              <w:rPr>
                <w:rFonts w:ascii="Arial" w:eastAsia="Times New Roman" w:hAnsi="Arial" w:cs="Arial"/>
                <w:color w:val="000000" w:themeColor="text1"/>
                <w:sz w:val="24"/>
                <w:szCs w:val="24"/>
                <w:highlight w:val="cyan"/>
                <w:lang w:eastAsia="en-GB"/>
              </w:rPr>
              <w:t xml:space="preserve">The sections of the workbook can be quite intense, meaning work needs to be split </w:t>
            </w:r>
          </w:p>
        </w:tc>
      </w:tr>
      <w:tr w:rsidR="00944C76" w:rsidRPr="00A52A85" w14:paraId="2E07C5FE" w14:textId="77777777" w:rsidTr="00944C76">
        <w:trPr>
          <w:trHeight w:val="71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74E9DC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cyan"/>
                <w:lang w:eastAsia="en-GB"/>
              </w:rPr>
              <w:t>Parents may experience it as intrusive as we would only usually get to exploring these things when a PA is needed</w:t>
            </w:r>
          </w:p>
        </w:tc>
      </w:tr>
      <w:tr w:rsidR="00944C76" w:rsidRPr="00A52A85" w14:paraId="64DCEFF7" w14:textId="77777777" w:rsidTr="00944C76">
        <w:trPr>
          <w:trHeight w:val="53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B436DE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cyan"/>
                <w:lang w:eastAsia="en-GB"/>
              </w:rPr>
              <w:t>it can help to uncover other things they might need support with that aren't on the referral</w:t>
            </w:r>
          </w:p>
        </w:tc>
      </w:tr>
      <w:tr w:rsidR="00944C76" w:rsidRPr="00A52A85" w14:paraId="0722E73A" w14:textId="77777777" w:rsidTr="00944C76">
        <w:trPr>
          <w:trHeight w:val="78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AEED30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774F06">
              <w:rPr>
                <w:rFonts w:ascii="Arial" w:eastAsia="Times New Roman" w:hAnsi="Arial" w:cs="Arial"/>
                <w:color w:val="000000" w:themeColor="text1"/>
                <w:sz w:val="24"/>
                <w:szCs w:val="24"/>
                <w:highlight w:val="darkCyan"/>
                <w:lang w:eastAsia="en-GB"/>
              </w:rPr>
              <w:t xml:space="preserve">The workbook allows the </w:t>
            </w:r>
            <w:proofErr w:type="spellStart"/>
            <w:r w:rsidRPr="00774F06">
              <w:rPr>
                <w:rFonts w:ascii="Arial" w:eastAsia="Times New Roman" w:hAnsi="Arial" w:cs="Arial"/>
                <w:color w:val="000000" w:themeColor="text1"/>
                <w:sz w:val="24"/>
                <w:szCs w:val="24"/>
                <w:highlight w:val="darkCyan"/>
                <w:lang w:eastAsia="en-GB"/>
              </w:rPr>
              <w:t>sw</w:t>
            </w:r>
            <w:proofErr w:type="spellEnd"/>
            <w:r w:rsidRPr="00774F06">
              <w:rPr>
                <w:rFonts w:ascii="Arial" w:eastAsia="Times New Roman" w:hAnsi="Arial" w:cs="Arial"/>
                <w:color w:val="000000" w:themeColor="text1"/>
                <w:sz w:val="24"/>
                <w:szCs w:val="24"/>
                <w:highlight w:val="darkCyan"/>
                <w:lang w:eastAsia="en-GB"/>
              </w:rPr>
              <w:t xml:space="preserve"> to see the </w:t>
            </w:r>
            <w:proofErr w:type="gramStart"/>
            <w:r w:rsidRPr="00774F06">
              <w:rPr>
                <w:rFonts w:ascii="Arial" w:eastAsia="Times New Roman" w:hAnsi="Arial" w:cs="Arial"/>
                <w:color w:val="000000" w:themeColor="text1"/>
                <w:sz w:val="24"/>
                <w:szCs w:val="24"/>
                <w:highlight w:val="darkCyan"/>
                <w:lang w:eastAsia="en-GB"/>
              </w:rPr>
              <w:t>parents</w:t>
            </w:r>
            <w:proofErr w:type="gramEnd"/>
            <w:r w:rsidRPr="00774F06">
              <w:rPr>
                <w:rFonts w:ascii="Arial" w:eastAsia="Times New Roman" w:hAnsi="Arial" w:cs="Arial"/>
                <w:color w:val="000000" w:themeColor="text1"/>
                <w:sz w:val="24"/>
                <w:szCs w:val="24"/>
                <w:highlight w:val="darkCyan"/>
                <w:lang w:eastAsia="en-GB"/>
              </w:rPr>
              <w:t xml:space="preserve"> progression over time, instead of it feeling forced into a small time scale as it would historically with getting a PA done</w:t>
            </w:r>
          </w:p>
        </w:tc>
      </w:tr>
      <w:tr w:rsidR="00944C76" w:rsidRPr="00A52A85" w14:paraId="543EDBB9" w14:textId="77777777" w:rsidTr="00944C76">
        <w:trPr>
          <w:trHeight w:val="744"/>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10D3F3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774F06">
              <w:rPr>
                <w:rFonts w:ascii="Arial" w:eastAsia="Times New Roman" w:hAnsi="Arial" w:cs="Arial"/>
                <w:color w:val="000000" w:themeColor="text1"/>
                <w:sz w:val="24"/>
                <w:szCs w:val="24"/>
                <w:highlight w:val="darkCyan"/>
                <w:lang w:eastAsia="en-GB"/>
              </w:rPr>
              <w:t xml:space="preserve">When you </w:t>
            </w:r>
            <w:proofErr w:type="gramStart"/>
            <w:r w:rsidRPr="00774F06">
              <w:rPr>
                <w:rFonts w:ascii="Arial" w:eastAsia="Times New Roman" w:hAnsi="Arial" w:cs="Arial"/>
                <w:color w:val="000000" w:themeColor="text1"/>
                <w:sz w:val="24"/>
                <w:szCs w:val="24"/>
                <w:highlight w:val="darkCyan"/>
                <w:lang w:eastAsia="en-GB"/>
              </w:rPr>
              <w:t>have to</w:t>
            </w:r>
            <w:proofErr w:type="gramEnd"/>
            <w:r w:rsidRPr="00774F06">
              <w:rPr>
                <w:rFonts w:ascii="Arial" w:eastAsia="Times New Roman" w:hAnsi="Arial" w:cs="Arial"/>
                <w:color w:val="000000" w:themeColor="text1"/>
                <w:sz w:val="24"/>
                <w:szCs w:val="24"/>
                <w:highlight w:val="darkCyan"/>
                <w:lang w:eastAsia="en-GB"/>
              </w:rPr>
              <w:t xml:space="preserve"> complete a PA in a short period of time then parents cannot be honest but with workbook you are working over a period of time</w:t>
            </w:r>
          </w:p>
        </w:tc>
      </w:tr>
      <w:tr w:rsidR="00944C76" w:rsidRPr="00A52A85" w14:paraId="72FCDD21" w14:textId="77777777" w:rsidTr="00944C76">
        <w:trPr>
          <w:trHeight w:val="452"/>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A8031A2" w14:textId="77777777" w:rsidR="00944C76" w:rsidRPr="00A52A85" w:rsidRDefault="00944C76" w:rsidP="008D5B61">
            <w:pPr>
              <w:spacing w:after="0" w:line="360" w:lineRule="auto"/>
              <w:rPr>
                <w:rFonts w:ascii="Arial" w:eastAsia="Times New Roman" w:hAnsi="Arial" w:cs="Arial"/>
                <w:color w:val="000000" w:themeColor="text1"/>
                <w:sz w:val="24"/>
                <w:szCs w:val="24"/>
                <w:highlight w:val="yellow"/>
                <w:lang w:eastAsia="en-GB"/>
              </w:rPr>
            </w:pPr>
            <w:r w:rsidRPr="00A52A85">
              <w:rPr>
                <w:rFonts w:ascii="Arial" w:eastAsia="Times New Roman" w:hAnsi="Arial" w:cs="Arial"/>
                <w:color w:val="000000" w:themeColor="text1"/>
                <w:sz w:val="24"/>
                <w:szCs w:val="24"/>
                <w:highlight w:val="yellow"/>
                <w:lang w:eastAsia="en-GB"/>
              </w:rPr>
              <w:t>The structure of the model helps us to remember key areas to cover</w:t>
            </w:r>
          </w:p>
        </w:tc>
      </w:tr>
      <w:tr w:rsidR="00944C76" w:rsidRPr="00A52A85" w14:paraId="732C7015" w14:textId="77777777" w:rsidTr="00944C76">
        <w:trPr>
          <w:trHeight w:val="42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9BC2D8D" w14:textId="77777777" w:rsidR="00944C76" w:rsidRPr="00A52A85" w:rsidRDefault="00944C76" w:rsidP="008D5B61">
            <w:pPr>
              <w:spacing w:after="0" w:line="360" w:lineRule="auto"/>
              <w:rPr>
                <w:rFonts w:ascii="Arial" w:eastAsia="Times New Roman" w:hAnsi="Arial" w:cs="Arial"/>
                <w:color w:val="000000" w:themeColor="text1"/>
                <w:sz w:val="24"/>
                <w:szCs w:val="24"/>
                <w:highlight w:val="yellow"/>
                <w:lang w:eastAsia="en-GB"/>
              </w:rPr>
            </w:pPr>
            <w:r w:rsidRPr="00A52A85">
              <w:rPr>
                <w:rFonts w:ascii="Arial" w:eastAsia="Times New Roman" w:hAnsi="Arial" w:cs="Arial"/>
                <w:color w:val="000000" w:themeColor="text1"/>
                <w:sz w:val="24"/>
                <w:szCs w:val="24"/>
                <w:highlight w:val="yellow"/>
                <w:lang w:eastAsia="en-GB"/>
              </w:rPr>
              <w:t xml:space="preserve">The workbook specifies what we need to be asking and its very much like the rulebook </w:t>
            </w:r>
          </w:p>
        </w:tc>
      </w:tr>
      <w:tr w:rsidR="00944C76" w:rsidRPr="00A52A85" w14:paraId="2081108C" w14:textId="77777777" w:rsidTr="00944C76">
        <w:trPr>
          <w:trHeight w:val="53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AD4CB1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yellow"/>
                <w:lang w:eastAsia="en-GB"/>
              </w:rPr>
              <w:t xml:space="preserve">The workbook helps it feel as though I'm not directly being intrusive on a </w:t>
            </w:r>
            <w:proofErr w:type="gramStart"/>
            <w:r w:rsidRPr="00A52A85">
              <w:rPr>
                <w:rFonts w:ascii="Arial" w:eastAsia="Times New Roman" w:hAnsi="Arial" w:cs="Arial"/>
                <w:color w:val="000000" w:themeColor="text1"/>
                <w:sz w:val="24"/>
                <w:szCs w:val="24"/>
                <w:highlight w:val="yellow"/>
                <w:lang w:eastAsia="en-GB"/>
              </w:rPr>
              <w:t>parents</w:t>
            </w:r>
            <w:proofErr w:type="gramEnd"/>
            <w:r w:rsidRPr="00A52A85">
              <w:rPr>
                <w:rFonts w:ascii="Arial" w:eastAsia="Times New Roman" w:hAnsi="Arial" w:cs="Arial"/>
                <w:color w:val="000000" w:themeColor="text1"/>
                <w:sz w:val="24"/>
                <w:szCs w:val="24"/>
                <w:highlight w:val="yellow"/>
                <w:lang w:eastAsia="en-GB"/>
              </w:rPr>
              <w:t xml:space="preserve"> life as its more because of the workbook</w:t>
            </w:r>
            <w:r w:rsidRPr="00A52A85">
              <w:rPr>
                <w:rFonts w:ascii="Arial" w:eastAsia="Times New Roman" w:hAnsi="Arial" w:cs="Arial"/>
                <w:color w:val="000000" w:themeColor="text1"/>
                <w:sz w:val="24"/>
                <w:szCs w:val="24"/>
                <w:lang w:eastAsia="en-GB"/>
              </w:rPr>
              <w:t xml:space="preserve"> </w:t>
            </w:r>
          </w:p>
        </w:tc>
      </w:tr>
      <w:tr w:rsidR="00944C76" w:rsidRPr="00A52A85" w14:paraId="365203C4" w14:textId="77777777" w:rsidTr="00944C76">
        <w:trPr>
          <w:trHeight w:val="605"/>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12648BC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yellow"/>
                <w:lang w:eastAsia="en-GB"/>
              </w:rPr>
              <w:t xml:space="preserve">We </w:t>
            </w:r>
            <w:proofErr w:type="gramStart"/>
            <w:r w:rsidRPr="00A52A85">
              <w:rPr>
                <w:rFonts w:ascii="Arial" w:eastAsia="Times New Roman" w:hAnsi="Arial" w:cs="Arial"/>
                <w:color w:val="000000" w:themeColor="text1"/>
                <w:sz w:val="24"/>
                <w:szCs w:val="24"/>
                <w:highlight w:val="yellow"/>
                <w:lang w:eastAsia="en-GB"/>
              </w:rPr>
              <w:t>are able to</w:t>
            </w:r>
            <w:proofErr w:type="gramEnd"/>
            <w:r w:rsidRPr="00A52A85">
              <w:rPr>
                <w:rFonts w:ascii="Arial" w:eastAsia="Times New Roman" w:hAnsi="Arial" w:cs="Arial"/>
                <w:color w:val="000000" w:themeColor="text1"/>
                <w:sz w:val="24"/>
                <w:szCs w:val="24"/>
                <w:highlight w:val="yellow"/>
                <w:lang w:eastAsia="en-GB"/>
              </w:rPr>
              <w:t xml:space="preserve"> say we want to discuss this as this is part of the model, and it's less me asking questions because I want too and more part of the process</w:t>
            </w:r>
          </w:p>
        </w:tc>
      </w:tr>
      <w:tr w:rsidR="00944C76" w:rsidRPr="00A52A85" w14:paraId="2C14F794" w14:textId="77777777" w:rsidTr="00944C76">
        <w:trPr>
          <w:trHeight w:val="38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36746D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yellow"/>
                <w:lang w:eastAsia="en-GB"/>
              </w:rPr>
              <w:t>It helps the parents as they can see the gaps through the model, rather than them thinking this is just the social workers opinion</w:t>
            </w:r>
          </w:p>
        </w:tc>
      </w:tr>
      <w:tr w:rsidR="00944C76" w:rsidRPr="00A52A85" w14:paraId="0520DAE1" w14:textId="77777777" w:rsidTr="00944C76">
        <w:trPr>
          <w:trHeight w:val="515"/>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B6AA3F6" w14:textId="77777777" w:rsidR="00944C76" w:rsidRPr="00A52A85" w:rsidRDefault="00944C76" w:rsidP="008D5B61">
            <w:pPr>
              <w:spacing w:after="0" w:line="360" w:lineRule="auto"/>
              <w:rPr>
                <w:rFonts w:ascii="Arial" w:eastAsia="Times New Roman" w:hAnsi="Arial" w:cs="Arial"/>
                <w:color w:val="000000" w:themeColor="text1"/>
                <w:sz w:val="24"/>
                <w:szCs w:val="24"/>
                <w:highlight w:val="yellow"/>
                <w:lang w:eastAsia="en-GB"/>
              </w:rPr>
            </w:pPr>
            <w:r w:rsidRPr="00A52A85">
              <w:rPr>
                <w:rFonts w:ascii="Arial" w:eastAsia="Times New Roman" w:hAnsi="Arial" w:cs="Arial"/>
                <w:color w:val="000000" w:themeColor="text1"/>
                <w:sz w:val="24"/>
                <w:szCs w:val="24"/>
                <w:highlight w:val="yellow"/>
                <w:lang w:eastAsia="en-GB"/>
              </w:rPr>
              <w:t xml:space="preserve">Where there was no </w:t>
            </w:r>
            <w:proofErr w:type="gramStart"/>
            <w:r w:rsidRPr="00A52A85">
              <w:rPr>
                <w:rFonts w:ascii="Arial" w:eastAsia="Times New Roman" w:hAnsi="Arial" w:cs="Arial"/>
                <w:color w:val="000000" w:themeColor="text1"/>
                <w:sz w:val="24"/>
                <w:szCs w:val="24"/>
                <w:highlight w:val="yellow"/>
                <w:lang w:eastAsia="en-GB"/>
              </w:rPr>
              <w:t>structure</w:t>
            </w:r>
            <w:proofErr w:type="gramEnd"/>
            <w:r w:rsidRPr="00A52A85">
              <w:rPr>
                <w:rFonts w:ascii="Arial" w:eastAsia="Times New Roman" w:hAnsi="Arial" w:cs="Arial"/>
                <w:color w:val="000000" w:themeColor="text1"/>
                <w:sz w:val="24"/>
                <w:szCs w:val="24"/>
                <w:highlight w:val="yellow"/>
                <w:lang w:eastAsia="en-GB"/>
              </w:rPr>
              <w:t xml:space="preserve"> you would build up trust but then they would think we are using things against them</w:t>
            </w:r>
          </w:p>
        </w:tc>
      </w:tr>
      <w:tr w:rsidR="00944C76" w:rsidRPr="00A52A85" w14:paraId="4C20FDB2" w14:textId="77777777" w:rsidTr="00944C76">
        <w:trPr>
          <w:trHeight w:val="65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8799A4A" w14:textId="77777777" w:rsidR="00944C76" w:rsidRPr="00A52A85" w:rsidRDefault="00944C76" w:rsidP="008D5B61">
            <w:pPr>
              <w:spacing w:after="0" w:line="360" w:lineRule="auto"/>
              <w:rPr>
                <w:rFonts w:ascii="Arial" w:eastAsia="Times New Roman" w:hAnsi="Arial" w:cs="Arial"/>
                <w:color w:val="000000" w:themeColor="text1"/>
                <w:sz w:val="24"/>
                <w:szCs w:val="24"/>
                <w:highlight w:val="yellow"/>
                <w:lang w:eastAsia="en-GB"/>
              </w:rPr>
            </w:pPr>
            <w:r w:rsidRPr="00A52A85">
              <w:rPr>
                <w:rFonts w:ascii="Arial" w:eastAsia="Times New Roman" w:hAnsi="Arial" w:cs="Arial"/>
                <w:color w:val="000000" w:themeColor="text1"/>
                <w:sz w:val="24"/>
                <w:szCs w:val="24"/>
                <w:highlight w:val="yellow"/>
                <w:lang w:eastAsia="en-GB"/>
              </w:rPr>
              <w:t xml:space="preserve">We can have that trusting relationship with parents and still safeguard the children </w:t>
            </w:r>
          </w:p>
        </w:tc>
      </w:tr>
      <w:tr w:rsidR="00944C76" w:rsidRPr="00A52A85" w14:paraId="3B150DC4" w14:textId="77777777" w:rsidTr="00944C76">
        <w:trPr>
          <w:trHeight w:val="46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8B17653" w14:textId="77777777" w:rsidR="00944C76" w:rsidRPr="00A52A85" w:rsidRDefault="00944C76" w:rsidP="008D5B61">
            <w:pPr>
              <w:spacing w:after="0" w:line="360" w:lineRule="auto"/>
              <w:rPr>
                <w:rFonts w:ascii="Arial" w:eastAsia="Times New Roman" w:hAnsi="Arial" w:cs="Arial"/>
                <w:color w:val="000000" w:themeColor="text1"/>
                <w:sz w:val="24"/>
                <w:szCs w:val="24"/>
                <w:highlight w:val="yellow"/>
                <w:lang w:eastAsia="en-GB"/>
              </w:rPr>
            </w:pPr>
            <w:r w:rsidRPr="00A52A85">
              <w:rPr>
                <w:rFonts w:ascii="Arial" w:eastAsia="Times New Roman" w:hAnsi="Arial" w:cs="Arial"/>
                <w:color w:val="000000" w:themeColor="text1"/>
                <w:sz w:val="24"/>
                <w:szCs w:val="24"/>
                <w:highlight w:val="yellow"/>
                <w:lang w:eastAsia="en-GB"/>
              </w:rPr>
              <w:lastRenderedPageBreak/>
              <w:t xml:space="preserve">The model helps keep my work and the relationship I have with the family separate </w:t>
            </w:r>
          </w:p>
        </w:tc>
      </w:tr>
      <w:tr w:rsidR="00944C76" w:rsidRPr="00A52A85" w14:paraId="6034B392" w14:textId="77777777" w:rsidTr="00944C76">
        <w:trPr>
          <w:trHeight w:val="41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1BDFA36"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Maintaining trust and professionalism together</w:t>
            </w:r>
          </w:p>
        </w:tc>
      </w:tr>
      <w:tr w:rsidR="00944C76" w:rsidRPr="00A52A85" w14:paraId="1E8AB3EB" w14:textId="77777777" w:rsidTr="00944C76">
        <w:trPr>
          <w:trHeight w:val="41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0D9CC97"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Hearing what parents have been through makes me want to support them</w:t>
            </w:r>
          </w:p>
        </w:tc>
      </w:tr>
      <w:tr w:rsidR="00944C76" w:rsidRPr="00A52A85" w14:paraId="09F999FE" w14:textId="77777777" w:rsidTr="00944C76">
        <w:trPr>
          <w:trHeight w:val="412"/>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A2509E6"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 xml:space="preserve">My approach is to come alongside families and tell them I am here to support you </w:t>
            </w:r>
          </w:p>
        </w:tc>
      </w:tr>
      <w:tr w:rsidR="00944C76" w:rsidRPr="00A52A85" w14:paraId="4A630DED" w14:textId="77777777" w:rsidTr="00944C76">
        <w:trPr>
          <w:trHeight w:val="55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7956C2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can be creative in the ways I get the </w:t>
            </w:r>
            <w:proofErr w:type="spellStart"/>
            <w:r w:rsidRPr="00A52A85">
              <w:rPr>
                <w:rFonts w:ascii="Arial" w:eastAsia="Times New Roman" w:hAnsi="Arial" w:cs="Arial"/>
                <w:color w:val="000000" w:themeColor="text1"/>
                <w:sz w:val="24"/>
                <w:szCs w:val="24"/>
                <w:lang w:eastAsia="en-GB"/>
              </w:rPr>
              <w:t>childs</w:t>
            </w:r>
            <w:proofErr w:type="spellEnd"/>
            <w:r w:rsidRPr="00A52A85">
              <w:rPr>
                <w:rFonts w:ascii="Arial" w:eastAsia="Times New Roman" w:hAnsi="Arial" w:cs="Arial"/>
                <w:color w:val="000000" w:themeColor="text1"/>
                <w:sz w:val="24"/>
                <w:szCs w:val="24"/>
                <w:lang w:eastAsia="en-GB"/>
              </w:rPr>
              <w:t xml:space="preserve"> views</w:t>
            </w:r>
          </w:p>
        </w:tc>
      </w:tr>
      <w:tr w:rsidR="00944C76" w:rsidRPr="00A52A85" w14:paraId="65E31BDD" w14:textId="77777777" w:rsidTr="00944C76">
        <w:trPr>
          <w:trHeight w:val="70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51A1D4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774F06">
              <w:rPr>
                <w:rFonts w:ascii="Arial" w:eastAsia="Times New Roman" w:hAnsi="Arial" w:cs="Arial"/>
                <w:color w:val="000000" w:themeColor="text1"/>
                <w:sz w:val="24"/>
                <w:szCs w:val="24"/>
                <w:highlight w:val="darkCyan"/>
                <w:lang w:eastAsia="en-GB"/>
              </w:rPr>
              <w:t xml:space="preserve">By taking the time to get to know families, we can build </w:t>
            </w:r>
            <w:proofErr w:type="gramStart"/>
            <w:r w:rsidRPr="00774F06">
              <w:rPr>
                <w:rFonts w:ascii="Arial" w:eastAsia="Times New Roman" w:hAnsi="Arial" w:cs="Arial"/>
                <w:color w:val="000000" w:themeColor="text1"/>
                <w:sz w:val="24"/>
                <w:szCs w:val="24"/>
                <w:highlight w:val="darkCyan"/>
                <w:lang w:eastAsia="en-GB"/>
              </w:rPr>
              <w:t>really good</w:t>
            </w:r>
            <w:proofErr w:type="gramEnd"/>
            <w:r w:rsidRPr="00774F06">
              <w:rPr>
                <w:rFonts w:ascii="Arial" w:eastAsia="Times New Roman" w:hAnsi="Arial" w:cs="Arial"/>
                <w:color w:val="000000" w:themeColor="text1"/>
                <w:sz w:val="24"/>
                <w:szCs w:val="24"/>
                <w:highlight w:val="darkCyan"/>
                <w:lang w:eastAsia="en-GB"/>
              </w:rPr>
              <w:t xml:space="preserve"> supportive relationships</w:t>
            </w:r>
          </w:p>
        </w:tc>
      </w:tr>
      <w:tr w:rsidR="00944C76" w:rsidRPr="00A52A85" w14:paraId="21C1CF86" w14:textId="77777777" w:rsidTr="00944C76">
        <w:trPr>
          <w:trHeight w:val="580"/>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4B0E804" w14:textId="77777777" w:rsidR="00944C76" w:rsidRPr="00A52A85" w:rsidRDefault="00944C76" w:rsidP="008D5B61">
            <w:pPr>
              <w:spacing w:after="0" w:line="360" w:lineRule="auto"/>
              <w:rPr>
                <w:rFonts w:ascii="Arial" w:eastAsia="Times New Roman" w:hAnsi="Arial" w:cs="Arial"/>
                <w:color w:val="000000" w:themeColor="text1"/>
                <w:sz w:val="24"/>
                <w:szCs w:val="24"/>
                <w:highlight w:val="cyan"/>
                <w:lang w:eastAsia="en-GB"/>
              </w:rPr>
            </w:pPr>
            <w:r w:rsidRPr="00A52A85">
              <w:rPr>
                <w:rFonts w:ascii="Arial" w:eastAsia="Times New Roman" w:hAnsi="Arial" w:cs="Arial"/>
                <w:color w:val="000000" w:themeColor="text1"/>
                <w:sz w:val="24"/>
                <w:szCs w:val="24"/>
                <w:highlight w:val="cyan"/>
                <w:lang w:eastAsia="en-GB"/>
              </w:rPr>
              <w:t>Able to respond to individual needs of families</w:t>
            </w:r>
          </w:p>
        </w:tc>
      </w:tr>
      <w:tr w:rsidR="00944C76" w:rsidRPr="00A52A85" w14:paraId="606FA83D" w14:textId="77777777" w:rsidTr="00944C76">
        <w:trPr>
          <w:trHeight w:val="580"/>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3431B0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Disparity between adult workers in different LA's </w:t>
            </w:r>
          </w:p>
        </w:tc>
      </w:tr>
      <w:tr w:rsidR="00944C76" w:rsidRPr="00A52A85" w14:paraId="365C898F" w14:textId="77777777" w:rsidTr="00944C76">
        <w:trPr>
          <w:trHeight w:val="44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69612D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774F06">
              <w:rPr>
                <w:rFonts w:ascii="Arial" w:eastAsia="Times New Roman" w:hAnsi="Arial" w:cs="Arial"/>
                <w:color w:val="000000" w:themeColor="text1"/>
                <w:sz w:val="24"/>
                <w:szCs w:val="24"/>
                <w:highlight w:val="lightGray"/>
                <w:lang w:eastAsia="en-GB"/>
              </w:rPr>
              <w:t>It's useful having adult workers assigned to our team so we can work together</w:t>
            </w:r>
          </w:p>
        </w:tc>
      </w:tr>
      <w:tr w:rsidR="00944C76" w:rsidRPr="00A52A85" w14:paraId="41C4EC46" w14:textId="77777777" w:rsidTr="00944C76">
        <w:trPr>
          <w:trHeight w:val="56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1715FE2E"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Having adult workers as part of the team is useful as their structure will be the same as ours</w:t>
            </w:r>
          </w:p>
        </w:tc>
      </w:tr>
      <w:tr w:rsidR="00944C76" w:rsidRPr="00A52A85" w14:paraId="02F63403" w14:textId="77777777" w:rsidTr="00944C76">
        <w:trPr>
          <w:trHeight w:val="685"/>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AA910C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darkYellow"/>
                <w:lang w:eastAsia="en-GB"/>
              </w:rPr>
              <w:t xml:space="preserve">Long waiting lists/larger </w:t>
            </w:r>
            <w:proofErr w:type="spellStart"/>
            <w:r w:rsidRPr="00A52A85">
              <w:rPr>
                <w:rFonts w:ascii="Arial" w:eastAsia="Times New Roman" w:hAnsi="Arial" w:cs="Arial"/>
                <w:color w:val="000000" w:themeColor="text1"/>
                <w:sz w:val="24"/>
                <w:szCs w:val="24"/>
                <w:highlight w:val="darkYellow"/>
                <w:lang w:eastAsia="en-GB"/>
              </w:rPr>
              <w:t>case loads</w:t>
            </w:r>
            <w:proofErr w:type="spellEnd"/>
            <w:r w:rsidRPr="00A52A85">
              <w:rPr>
                <w:rFonts w:ascii="Arial" w:eastAsia="Times New Roman" w:hAnsi="Arial" w:cs="Arial"/>
                <w:color w:val="000000" w:themeColor="text1"/>
                <w:sz w:val="24"/>
                <w:szCs w:val="24"/>
                <w:highlight w:val="darkYellow"/>
                <w:lang w:eastAsia="en-GB"/>
              </w:rPr>
              <w:t xml:space="preserve"> for psychologists and only basic support offered mean that needs are being missed </w:t>
            </w:r>
          </w:p>
        </w:tc>
      </w:tr>
      <w:tr w:rsidR="00944C76" w:rsidRPr="00A52A85" w14:paraId="43912D42" w14:textId="77777777" w:rsidTr="00944C76">
        <w:trPr>
          <w:trHeight w:val="69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A35F8A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Parents need secondary care input given the </w:t>
            </w:r>
            <w:proofErr w:type="gramStart"/>
            <w:r w:rsidRPr="00A52A85">
              <w:rPr>
                <w:rFonts w:ascii="Arial" w:eastAsia="Times New Roman" w:hAnsi="Arial" w:cs="Arial"/>
                <w:color w:val="000000" w:themeColor="text1"/>
                <w:sz w:val="24"/>
                <w:szCs w:val="24"/>
                <w:lang w:eastAsia="en-GB"/>
              </w:rPr>
              <w:t>complexities,</w:t>
            </w:r>
            <w:proofErr w:type="gramEnd"/>
            <w:r w:rsidRPr="00A52A85">
              <w:rPr>
                <w:rFonts w:ascii="Arial" w:eastAsia="Times New Roman" w:hAnsi="Arial" w:cs="Arial"/>
                <w:color w:val="000000" w:themeColor="text1"/>
                <w:sz w:val="24"/>
                <w:szCs w:val="24"/>
                <w:lang w:eastAsia="en-GB"/>
              </w:rPr>
              <w:t xml:space="preserve"> however this results in another waiting list</w:t>
            </w:r>
          </w:p>
        </w:tc>
      </w:tr>
      <w:tr w:rsidR="00944C76" w:rsidRPr="00A52A85" w14:paraId="22335045" w14:textId="77777777" w:rsidTr="00944C76">
        <w:trPr>
          <w:trHeight w:val="56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38220DB" w14:textId="77777777" w:rsidR="00944C76" w:rsidRPr="00A52A85" w:rsidRDefault="00944C76" w:rsidP="008D5B61">
            <w:pPr>
              <w:spacing w:after="0" w:line="360" w:lineRule="auto"/>
              <w:rPr>
                <w:rFonts w:ascii="Arial" w:eastAsia="Times New Roman" w:hAnsi="Arial" w:cs="Arial"/>
                <w:color w:val="000000" w:themeColor="text1"/>
                <w:sz w:val="24"/>
                <w:szCs w:val="24"/>
                <w:highlight w:val="darkYellow"/>
                <w:lang w:eastAsia="en-GB"/>
              </w:rPr>
            </w:pPr>
            <w:r w:rsidRPr="00A52A85">
              <w:rPr>
                <w:rFonts w:ascii="Arial" w:eastAsia="Times New Roman" w:hAnsi="Arial" w:cs="Arial"/>
                <w:color w:val="000000" w:themeColor="text1"/>
                <w:sz w:val="24"/>
                <w:szCs w:val="24"/>
                <w:highlight w:val="darkYellow"/>
                <w:lang w:eastAsia="en-GB"/>
              </w:rPr>
              <w:t>Missed opportunities for change due to long waits</w:t>
            </w:r>
          </w:p>
        </w:tc>
      </w:tr>
      <w:tr w:rsidR="00944C76" w:rsidRPr="00A52A85" w14:paraId="4DBFF0DA" w14:textId="77777777" w:rsidTr="00944C76">
        <w:trPr>
          <w:trHeight w:val="55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59B315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darkYellow"/>
                <w:lang w:eastAsia="en-GB"/>
              </w:rPr>
              <w:t>The model works well when we have the staff but when we can't offer the support that’s needed, that’s when we end up in court</w:t>
            </w:r>
          </w:p>
        </w:tc>
      </w:tr>
      <w:tr w:rsidR="00944C76" w:rsidRPr="00A52A85" w14:paraId="0E2195F6" w14:textId="77777777" w:rsidTr="00944C76">
        <w:trPr>
          <w:trHeight w:val="57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787C1C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changes to social context </w:t>
            </w:r>
            <w:proofErr w:type="spellStart"/>
            <w:r w:rsidRPr="00A52A85">
              <w:rPr>
                <w:rFonts w:ascii="Arial" w:eastAsia="Times New Roman" w:hAnsi="Arial" w:cs="Arial"/>
                <w:color w:val="000000" w:themeColor="text1"/>
                <w:sz w:val="24"/>
                <w:szCs w:val="24"/>
                <w:lang w:eastAsia="en-GB"/>
              </w:rPr>
              <w:t>e.g</w:t>
            </w:r>
            <w:proofErr w:type="spellEnd"/>
            <w:r w:rsidRPr="00A52A85">
              <w:rPr>
                <w:rFonts w:ascii="Arial" w:eastAsia="Times New Roman" w:hAnsi="Arial" w:cs="Arial"/>
                <w:color w:val="000000" w:themeColor="text1"/>
                <w:sz w:val="24"/>
                <w:szCs w:val="24"/>
                <w:lang w:eastAsia="en-GB"/>
              </w:rPr>
              <w:t xml:space="preserve"> Covid have not been </w:t>
            </w:r>
            <w:proofErr w:type="spellStart"/>
            <w:r w:rsidRPr="00A52A85">
              <w:rPr>
                <w:rFonts w:ascii="Arial" w:eastAsia="Times New Roman" w:hAnsi="Arial" w:cs="Arial"/>
                <w:color w:val="000000" w:themeColor="text1"/>
                <w:sz w:val="24"/>
                <w:szCs w:val="24"/>
                <w:lang w:eastAsia="en-GB"/>
              </w:rPr>
              <w:t>condusive</w:t>
            </w:r>
            <w:proofErr w:type="spellEnd"/>
            <w:r w:rsidRPr="00A52A85">
              <w:rPr>
                <w:rFonts w:ascii="Arial" w:eastAsia="Times New Roman" w:hAnsi="Arial" w:cs="Arial"/>
                <w:color w:val="000000" w:themeColor="text1"/>
                <w:sz w:val="24"/>
                <w:szCs w:val="24"/>
                <w:lang w:eastAsia="en-GB"/>
              </w:rPr>
              <w:t xml:space="preserve"> to the model</w:t>
            </w:r>
          </w:p>
        </w:tc>
      </w:tr>
      <w:tr w:rsidR="00944C76" w:rsidRPr="00A52A85" w14:paraId="645B0F3F" w14:textId="77777777" w:rsidTr="00944C76">
        <w:trPr>
          <w:trHeight w:val="55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3982A75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darkYellow"/>
                <w:lang w:eastAsia="en-GB"/>
              </w:rPr>
              <w:t>We can identify the problems now however we don't have resources to offer support again</w:t>
            </w:r>
            <w:r w:rsidRPr="00A52A85">
              <w:rPr>
                <w:rFonts w:ascii="Arial" w:eastAsia="Times New Roman" w:hAnsi="Arial" w:cs="Arial"/>
                <w:color w:val="000000" w:themeColor="text1"/>
                <w:sz w:val="24"/>
                <w:szCs w:val="24"/>
                <w:lang w:eastAsia="en-GB"/>
              </w:rPr>
              <w:t xml:space="preserve"> </w:t>
            </w:r>
          </w:p>
        </w:tc>
      </w:tr>
      <w:tr w:rsidR="00944C76" w:rsidRPr="00A52A85" w14:paraId="77F7986E" w14:textId="77777777" w:rsidTr="00944C76">
        <w:trPr>
          <w:trHeight w:val="695"/>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1464BEC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green"/>
                <w:lang w:eastAsia="en-GB"/>
              </w:rPr>
              <w:t xml:space="preserve">The role can affect </w:t>
            </w:r>
            <w:proofErr w:type="spellStart"/>
            <w:r w:rsidRPr="00A52A85">
              <w:rPr>
                <w:rFonts w:ascii="Arial" w:eastAsia="Times New Roman" w:hAnsi="Arial" w:cs="Arial"/>
                <w:color w:val="000000" w:themeColor="text1"/>
                <w:sz w:val="24"/>
                <w:szCs w:val="24"/>
                <w:highlight w:val="green"/>
                <w:lang w:eastAsia="en-GB"/>
              </w:rPr>
              <w:t>sw's</w:t>
            </w:r>
            <w:proofErr w:type="spellEnd"/>
            <w:r w:rsidRPr="00A52A85">
              <w:rPr>
                <w:rFonts w:ascii="Arial" w:eastAsia="Times New Roman" w:hAnsi="Arial" w:cs="Arial"/>
                <w:color w:val="000000" w:themeColor="text1"/>
                <w:sz w:val="24"/>
                <w:szCs w:val="24"/>
                <w:highlight w:val="green"/>
                <w:lang w:eastAsia="en-GB"/>
              </w:rPr>
              <w:t xml:space="preserve"> mental health and here we are quite supported with personal supervision to look after ourselves</w:t>
            </w:r>
          </w:p>
        </w:tc>
      </w:tr>
      <w:tr w:rsidR="00944C76" w:rsidRPr="00A52A85" w14:paraId="36D8A326" w14:textId="77777777" w:rsidTr="00944C76">
        <w:trPr>
          <w:trHeight w:val="562"/>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09FA06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green"/>
                <w:lang w:eastAsia="en-GB"/>
              </w:rPr>
              <w:t>Having separate time for personal supervision helps to protect us as workers</w:t>
            </w:r>
          </w:p>
        </w:tc>
      </w:tr>
      <w:tr w:rsidR="00944C76" w:rsidRPr="00A52A85" w14:paraId="4C4124A7" w14:textId="77777777" w:rsidTr="00944C76">
        <w:trPr>
          <w:trHeight w:val="57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FF7B0AA" w14:textId="77777777" w:rsidR="00944C76" w:rsidRPr="00A52A85" w:rsidRDefault="00944C76" w:rsidP="008D5B61">
            <w:pPr>
              <w:spacing w:after="0" w:line="360" w:lineRule="auto"/>
              <w:rPr>
                <w:rFonts w:ascii="Arial" w:eastAsia="Times New Roman" w:hAnsi="Arial" w:cs="Arial"/>
                <w:color w:val="000000" w:themeColor="text1"/>
                <w:sz w:val="24"/>
                <w:szCs w:val="24"/>
                <w:highlight w:val="green"/>
                <w:lang w:eastAsia="en-GB"/>
              </w:rPr>
            </w:pPr>
            <w:r w:rsidRPr="00A52A85">
              <w:rPr>
                <w:rFonts w:ascii="Arial" w:eastAsia="Times New Roman" w:hAnsi="Arial" w:cs="Arial"/>
                <w:color w:val="000000" w:themeColor="text1"/>
                <w:sz w:val="24"/>
                <w:szCs w:val="24"/>
                <w:highlight w:val="green"/>
                <w:lang w:eastAsia="en-GB"/>
              </w:rPr>
              <w:t xml:space="preserve">In this role within this </w:t>
            </w:r>
            <w:proofErr w:type="gramStart"/>
            <w:r w:rsidRPr="00A52A85">
              <w:rPr>
                <w:rFonts w:ascii="Arial" w:eastAsia="Times New Roman" w:hAnsi="Arial" w:cs="Arial"/>
                <w:color w:val="000000" w:themeColor="text1"/>
                <w:sz w:val="24"/>
                <w:szCs w:val="24"/>
                <w:highlight w:val="green"/>
                <w:lang w:eastAsia="en-GB"/>
              </w:rPr>
              <w:t>framework</w:t>
            </w:r>
            <w:proofErr w:type="gramEnd"/>
            <w:r w:rsidRPr="00A52A85">
              <w:rPr>
                <w:rFonts w:ascii="Arial" w:eastAsia="Times New Roman" w:hAnsi="Arial" w:cs="Arial"/>
                <w:color w:val="000000" w:themeColor="text1"/>
                <w:sz w:val="24"/>
                <w:szCs w:val="24"/>
                <w:highlight w:val="green"/>
                <w:lang w:eastAsia="en-GB"/>
              </w:rPr>
              <w:t xml:space="preserve"> I do feel I am making a difference and giving a voice to children who don't</w:t>
            </w:r>
          </w:p>
        </w:tc>
      </w:tr>
      <w:tr w:rsidR="00944C76" w:rsidRPr="00A52A85" w14:paraId="6888C028" w14:textId="77777777" w:rsidTr="00944C76">
        <w:trPr>
          <w:trHeight w:val="55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A27EBAA"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 xml:space="preserve">Getting a range of experiences in one room to discuss and reflect on stuck points with families is </w:t>
            </w:r>
            <w:proofErr w:type="gramStart"/>
            <w:r w:rsidRPr="00774F06">
              <w:rPr>
                <w:rFonts w:ascii="Arial" w:eastAsia="Times New Roman" w:hAnsi="Arial" w:cs="Arial"/>
                <w:color w:val="000000" w:themeColor="text1"/>
                <w:sz w:val="24"/>
                <w:szCs w:val="24"/>
                <w:highlight w:val="lightGray"/>
                <w:lang w:eastAsia="en-GB"/>
              </w:rPr>
              <w:t>really helpful</w:t>
            </w:r>
            <w:proofErr w:type="gramEnd"/>
            <w:r w:rsidRPr="00774F06">
              <w:rPr>
                <w:rFonts w:ascii="Arial" w:eastAsia="Times New Roman" w:hAnsi="Arial" w:cs="Arial"/>
                <w:color w:val="000000" w:themeColor="text1"/>
                <w:sz w:val="24"/>
                <w:szCs w:val="24"/>
                <w:highlight w:val="lightGray"/>
                <w:lang w:eastAsia="en-GB"/>
              </w:rPr>
              <w:t xml:space="preserve"> </w:t>
            </w:r>
          </w:p>
        </w:tc>
      </w:tr>
      <w:tr w:rsidR="00944C76" w:rsidRPr="00A52A85" w14:paraId="09F39A37" w14:textId="77777777" w:rsidTr="00944C76">
        <w:trPr>
          <w:trHeight w:val="68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140B1D8"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Serious case reviews are likely due to not having that multi-agency approach and lack of opportunity for reflection</w:t>
            </w:r>
          </w:p>
        </w:tc>
      </w:tr>
      <w:tr w:rsidR="00944C76" w:rsidRPr="00A52A85" w14:paraId="1F21F266" w14:textId="77777777" w:rsidTr="00944C76">
        <w:trPr>
          <w:trHeight w:val="56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16FF54A" w14:textId="77777777" w:rsidR="00944C76" w:rsidRPr="00774F06" w:rsidRDefault="00944C76" w:rsidP="008D5B61">
            <w:pPr>
              <w:spacing w:after="0" w:line="360" w:lineRule="auto"/>
              <w:rPr>
                <w:rFonts w:ascii="Arial" w:eastAsia="Times New Roman" w:hAnsi="Arial" w:cs="Arial"/>
                <w:color w:val="000000" w:themeColor="text1"/>
                <w:sz w:val="24"/>
                <w:szCs w:val="24"/>
                <w:highlight w:val="lightGray"/>
                <w:lang w:eastAsia="en-GB"/>
              </w:rPr>
            </w:pPr>
            <w:r w:rsidRPr="00774F06">
              <w:rPr>
                <w:rFonts w:ascii="Arial" w:eastAsia="Times New Roman" w:hAnsi="Arial" w:cs="Arial"/>
                <w:color w:val="000000" w:themeColor="text1"/>
                <w:sz w:val="24"/>
                <w:szCs w:val="24"/>
                <w:highlight w:val="lightGray"/>
                <w:lang w:eastAsia="en-GB"/>
              </w:rPr>
              <w:t xml:space="preserve">Having several perspectives on a </w:t>
            </w:r>
            <w:proofErr w:type="spellStart"/>
            <w:proofErr w:type="gramStart"/>
            <w:r w:rsidRPr="00774F06">
              <w:rPr>
                <w:rFonts w:ascii="Arial" w:eastAsia="Times New Roman" w:hAnsi="Arial" w:cs="Arial"/>
                <w:color w:val="000000" w:themeColor="text1"/>
                <w:sz w:val="24"/>
                <w:szCs w:val="24"/>
                <w:highlight w:val="lightGray"/>
                <w:lang w:eastAsia="en-GB"/>
              </w:rPr>
              <w:t>families</w:t>
            </w:r>
            <w:proofErr w:type="spellEnd"/>
            <w:proofErr w:type="gramEnd"/>
            <w:r w:rsidRPr="00774F06">
              <w:rPr>
                <w:rFonts w:ascii="Arial" w:eastAsia="Times New Roman" w:hAnsi="Arial" w:cs="Arial"/>
                <w:color w:val="000000" w:themeColor="text1"/>
                <w:sz w:val="24"/>
                <w:szCs w:val="24"/>
                <w:highlight w:val="lightGray"/>
                <w:lang w:eastAsia="en-GB"/>
              </w:rPr>
              <w:t xml:space="preserve"> situation can help us to think outside the box</w:t>
            </w:r>
          </w:p>
        </w:tc>
      </w:tr>
      <w:tr w:rsidR="00944C76" w:rsidRPr="00A52A85" w14:paraId="2D71A525" w14:textId="77777777" w:rsidTr="00944C76">
        <w:trPr>
          <w:trHeight w:val="69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45CF6B6" w14:textId="77777777" w:rsidR="00944C76" w:rsidRPr="00A52A85" w:rsidRDefault="00944C76" w:rsidP="008D5B61">
            <w:pPr>
              <w:spacing w:after="0" w:line="360" w:lineRule="auto"/>
              <w:rPr>
                <w:rFonts w:ascii="Arial" w:eastAsia="Times New Roman" w:hAnsi="Arial" w:cs="Arial"/>
                <w:color w:val="000000" w:themeColor="text1"/>
                <w:sz w:val="24"/>
                <w:szCs w:val="24"/>
                <w:highlight w:val="green"/>
                <w:lang w:eastAsia="en-GB"/>
              </w:rPr>
            </w:pPr>
            <w:r w:rsidRPr="00A52A85">
              <w:rPr>
                <w:rFonts w:ascii="Arial" w:eastAsia="Times New Roman" w:hAnsi="Arial" w:cs="Arial"/>
                <w:color w:val="000000" w:themeColor="text1"/>
                <w:sz w:val="24"/>
                <w:szCs w:val="24"/>
                <w:highlight w:val="green"/>
                <w:lang w:eastAsia="en-GB"/>
              </w:rPr>
              <w:lastRenderedPageBreak/>
              <w:t xml:space="preserve">When things are feeling really pressured and </w:t>
            </w:r>
            <w:proofErr w:type="gramStart"/>
            <w:r w:rsidRPr="00A52A85">
              <w:rPr>
                <w:rFonts w:ascii="Arial" w:eastAsia="Times New Roman" w:hAnsi="Arial" w:cs="Arial"/>
                <w:color w:val="000000" w:themeColor="text1"/>
                <w:sz w:val="24"/>
                <w:szCs w:val="24"/>
                <w:highlight w:val="green"/>
                <w:lang w:eastAsia="en-GB"/>
              </w:rPr>
              <w:t>frantic</w:t>
            </w:r>
            <w:proofErr w:type="gramEnd"/>
            <w:r w:rsidRPr="00A52A85">
              <w:rPr>
                <w:rFonts w:ascii="Arial" w:eastAsia="Times New Roman" w:hAnsi="Arial" w:cs="Arial"/>
                <w:color w:val="000000" w:themeColor="text1"/>
                <w:sz w:val="24"/>
                <w:szCs w:val="24"/>
                <w:highlight w:val="green"/>
                <w:lang w:eastAsia="en-GB"/>
              </w:rPr>
              <w:t xml:space="preserve"> we have the support of colleagues for validation</w:t>
            </w:r>
          </w:p>
        </w:tc>
      </w:tr>
      <w:tr w:rsidR="00944C76" w:rsidRPr="00A52A85" w14:paraId="5A9967CB" w14:textId="77777777" w:rsidTr="00944C76">
        <w:trPr>
          <w:trHeight w:val="55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BD94E2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highlight w:val="green"/>
                <w:lang w:eastAsia="en-GB"/>
              </w:rPr>
              <w:t xml:space="preserve">To survive in this </w:t>
            </w:r>
            <w:proofErr w:type="gramStart"/>
            <w:r w:rsidRPr="00A52A85">
              <w:rPr>
                <w:rFonts w:ascii="Arial" w:eastAsia="Times New Roman" w:hAnsi="Arial" w:cs="Arial"/>
                <w:color w:val="000000" w:themeColor="text1"/>
                <w:sz w:val="24"/>
                <w:szCs w:val="24"/>
                <w:highlight w:val="green"/>
                <w:lang w:eastAsia="en-GB"/>
              </w:rPr>
              <w:t>role</w:t>
            </w:r>
            <w:proofErr w:type="gramEnd"/>
            <w:r w:rsidRPr="00A52A85">
              <w:rPr>
                <w:rFonts w:ascii="Arial" w:eastAsia="Times New Roman" w:hAnsi="Arial" w:cs="Arial"/>
                <w:color w:val="000000" w:themeColor="text1"/>
                <w:sz w:val="24"/>
                <w:szCs w:val="24"/>
                <w:highlight w:val="green"/>
                <w:lang w:eastAsia="en-GB"/>
              </w:rPr>
              <w:t xml:space="preserve"> we need support which the model offers</w:t>
            </w:r>
            <w:r w:rsidRPr="00A52A85">
              <w:rPr>
                <w:rFonts w:ascii="Arial" w:eastAsia="Times New Roman" w:hAnsi="Arial" w:cs="Arial"/>
                <w:color w:val="000000" w:themeColor="text1"/>
                <w:sz w:val="24"/>
                <w:szCs w:val="24"/>
                <w:lang w:eastAsia="en-GB"/>
              </w:rPr>
              <w:t xml:space="preserve"> </w:t>
            </w:r>
          </w:p>
        </w:tc>
      </w:tr>
      <w:tr w:rsidR="00944C76" w:rsidRPr="00A52A85" w14:paraId="260014DA" w14:textId="77777777" w:rsidTr="00944C76">
        <w:trPr>
          <w:trHeight w:val="488"/>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A2FC75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allows us to know </w:t>
            </w:r>
            <w:proofErr w:type="spellStart"/>
            <w:r w:rsidRPr="00A52A85">
              <w:rPr>
                <w:rFonts w:ascii="Arial" w:eastAsia="Times New Roman" w:hAnsi="Arial" w:cs="Arial"/>
                <w:color w:val="000000" w:themeColor="text1"/>
                <w:sz w:val="24"/>
                <w:szCs w:val="24"/>
                <w:lang w:eastAsia="en-GB"/>
              </w:rPr>
              <w:t>eachothers</w:t>
            </w:r>
            <w:proofErr w:type="spellEnd"/>
            <w:r w:rsidRPr="00A52A85">
              <w:rPr>
                <w:rFonts w:ascii="Arial" w:eastAsia="Times New Roman" w:hAnsi="Arial" w:cs="Arial"/>
                <w:color w:val="000000" w:themeColor="text1"/>
                <w:sz w:val="24"/>
                <w:szCs w:val="24"/>
                <w:lang w:eastAsia="en-GB"/>
              </w:rPr>
              <w:t xml:space="preserve"> cases </w:t>
            </w:r>
          </w:p>
        </w:tc>
      </w:tr>
      <w:tr w:rsidR="00944C76" w:rsidRPr="00A52A85" w14:paraId="09521C2D" w14:textId="77777777" w:rsidTr="00944C76">
        <w:trPr>
          <w:trHeight w:val="41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C2CAF6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us to identify the bigger picture and protect ourselves </w:t>
            </w:r>
          </w:p>
        </w:tc>
      </w:tr>
      <w:tr w:rsidR="00944C76" w:rsidRPr="00A52A85" w14:paraId="26940B6F" w14:textId="77777777" w:rsidTr="00944C76">
        <w:trPr>
          <w:trHeight w:val="62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E0F935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easily </w:t>
            </w:r>
            <w:proofErr w:type="spellStart"/>
            <w:r w:rsidRPr="00A52A85">
              <w:rPr>
                <w:rFonts w:ascii="Arial" w:eastAsia="Times New Roman" w:hAnsi="Arial" w:cs="Arial"/>
                <w:color w:val="000000" w:themeColor="text1"/>
                <w:sz w:val="24"/>
                <w:szCs w:val="24"/>
                <w:lang w:eastAsia="en-GB"/>
              </w:rPr>
              <w:t>accesible</w:t>
            </w:r>
            <w:proofErr w:type="spellEnd"/>
            <w:r w:rsidRPr="00A52A85">
              <w:rPr>
                <w:rFonts w:ascii="Arial" w:eastAsia="Times New Roman" w:hAnsi="Arial" w:cs="Arial"/>
                <w:color w:val="000000" w:themeColor="text1"/>
                <w:sz w:val="24"/>
                <w:szCs w:val="24"/>
                <w:lang w:eastAsia="en-GB"/>
              </w:rPr>
              <w:t xml:space="preserve"> communication systems makes information sharing better, which helps to manage risks </w:t>
            </w:r>
          </w:p>
        </w:tc>
      </w:tr>
      <w:tr w:rsidR="00944C76" w:rsidRPr="00A52A85" w14:paraId="1AF54C56" w14:textId="77777777" w:rsidTr="00944C76">
        <w:trPr>
          <w:trHeight w:val="485"/>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188755D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Working together as a </w:t>
            </w:r>
            <w:proofErr w:type="spellStart"/>
            <w:r w:rsidRPr="00A52A85">
              <w:rPr>
                <w:rFonts w:ascii="Arial" w:eastAsia="Times New Roman" w:hAnsi="Arial" w:cs="Arial"/>
                <w:color w:val="000000" w:themeColor="text1"/>
                <w:sz w:val="24"/>
                <w:szCs w:val="24"/>
                <w:lang w:eastAsia="en-GB"/>
              </w:rPr>
              <w:t>multi agency</w:t>
            </w:r>
            <w:proofErr w:type="spellEnd"/>
            <w:r w:rsidRPr="00A52A85">
              <w:rPr>
                <w:rFonts w:ascii="Arial" w:eastAsia="Times New Roman" w:hAnsi="Arial" w:cs="Arial"/>
                <w:color w:val="000000" w:themeColor="text1"/>
                <w:sz w:val="24"/>
                <w:szCs w:val="24"/>
                <w:lang w:eastAsia="en-GB"/>
              </w:rPr>
              <w:t xml:space="preserve"> helps us see the bigger picture</w:t>
            </w:r>
          </w:p>
        </w:tc>
      </w:tr>
      <w:tr w:rsidR="00944C76" w:rsidRPr="00A52A85" w14:paraId="3A356E72" w14:textId="77777777" w:rsidTr="00944C76">
        <w:trPr>
          <w:trHeight w:val="53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F7E454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where there is not a central location for all information to be recorded risks can be missed</w:t>
            </w:r>
          </w:p>
        </w:tc>
      </w:tr>
      <w:tr w:rsidR="00944C76" w:rsidRPr="00A52A85" w14:paraId="1AD9AB7C" w14:textId="77777777" w:rsidTr="00944C76">
        <w:trPr>
          <w:trHeight w:val="70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EDACC3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us to have clear referral processes </w:t>
            </w:r>
          </w:p>
        </w:tc>
      </w:tr>
      <w:tr w:rsidR="00944C76" w:rsidRPr="00A52A85" w14:paraId="7690DA25" w14:textId="77777777" w:rsidTr="00944C76">
        <w:trPr>
          <w:trHeight w:val="580"/>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B94626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us to explore </w:t>
            </w:r>
            <w:proofErr w:type="spellStart"/>
            <w:r w:rsidRPr="00A52A85">
              <w:rPr>
                <w:rFonts w:ascii="Arial" w:eastAsia="Times New Roman" w:hAnsi="Arial" w:cs="Arial"/>
                <w:color w:val="000000" w:themeColor="text1"/>
                <w:sz w:val="24"/>
                <w:szCs w:val="24"/>
                <w:lang w:eastAsia="en-GB"/>
              </w:rPr>
              <w:t>everyones</w:t>
            </w:r>
            <w:proofErr w:type="spellEnd"/>
            <w:r w:rsidRPr="00A52A85">
              <w:rPr>
                <w:rFonts w:ascii="Arial" w:eastAsia="Times New Roman" w:hAnsi="Arial" w:cs="Arial"/>
                <w:color w:val="000000" w:themeColor="text1"/>
                <w:sz w:val="24"/>
                <w:szCs w:val="24"/>
                <w:lang w:eastAsia="en-GB"/>
              </w:rPr>
              <w:t xml:space="preserve"> perspectives in the family</w:t>
            </w:r>
          </w:p>
        </w:tc>
      </w:tr>
      <w:tr w:rsidR="00944C76" w:rsidRPr="00A52A85" w14:paraId="5C20A381" w14:textId="77777777" w:rsidTr="00944C76">
        <w:trPr>
          <w:trHeight w:val="536"/>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2E0DA28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modules help us to explore grey areas/hunches</w:t>
            </w:r>
          </w:p>
        </w:tc>
      </w:tr>
      <w:tr w:rsidR="00944C76" w:rsidRPr="00A52A85" w14:paraId="47F6D850" w14:textId="77777777" w:rsidTr="00944C76">
        <w:trPr>
          <w:trHeight w:val="520"/>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B2D67D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Reflecting on concerns with complex cases and questioning our thoughts </w:t>
            </w:r>
          </w:p>
        </w:tc>
      </w:tr>
      <w:tr w:rsidR="00944C76" w:rsidRPr="00A52A85" w14:paraId="0888CDDF" w14:textId="77777777" w:rsidTr="00944C76">
        <w:trPr>
          <w:trHeight w:val="52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3D54A1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modules helped me to identify patterns and signs of abuse </w:t>
            </w:r>
          </w:p>
        </w:tc>
      </w:tr>
      <w:tr w:rsidR="00944C76" w:rsidRPr="00A52A85" w14:paraId="784D3122" w14:textId="77777777" w:rsidTr="00944C76">
        <w:trPr>
          <w:trHeight w:val="549"/>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34E923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framework helped me evidence concerns and potentially avoid a serious case review</w:t>
            </w:r>
          </w:p>
        </w:tc>
      </w:tr>
      <w:tr w:rsidR="00944C76" w:rsidRPr="00A52A85" w14:paraId="1E3901DA" w14:textId="77777777" w:rsidTr="00944C76">
        <w:trPr>
          <w:trHeight w:val="55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462D2A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Being a social worker is a </w:t>
            </w:r>
            <w:proofErr w:type="gramStart"/>
            <w:r w:rsidRPr="00A52A85">
              <w:rPr>
                <w:rFonts w:ascii="Arial" w:eastAsia="Times New Roman" w:hAnsi="Arial" w:cs="Arial"/>
                <w:color w:val="000000" w:themeColor="text1"/>
                <w:sz w:val="24"/>
                <w:szCs w:val="24"/>
                <w:lang w:eastAsia="en-GB"/>
              </w:rPr>
              <w:t>high risk</w:t>
            </w:r>
            <w:proofErr w:type="gramEnd"/>
            <w:r w:rsidRPr="00A52A85">
              <w:rPr>
                <w:rFonts w:ascii="Arial" w:eastAsia="Times New Roman" w:hAnsi="Arial" w:cs="Arial"/>
                <w:color w:val="000000" w:themeColor="text1"/>
                <w:sz w:val="24"/>
                <w:szCs w:val="24"/>
                <w:lang w:eastAsia="en-GB"/>
              </w:rPr>
              <w:t xml:space="preserve"> job and the model helps us protect ourselves</w:t>
            </w:r>
          </w:p>
        </w:tc>
      </w:tr>
      <w:tr w:rsidR="00944C76" w:rsidRPr="00A52A85" w14:paraId="4ACEB0B6" w14:textId="77777777" w:rsidTr="00944C76">
        <w:trPr>
          <w:trHeight w:val="55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C08DB3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Being a social worker is a </w:t>
            </w:r>
            <w:proofErr w:type="gramStart"/>
            <w:r w:rsidRPr="00A52A85">
              <w:rPr>
                <w:rFonts w:ascii="Arial" w:eastAsia="Times New Roman" w:hAnsi="Arial" w:cs="Arial"/>
                <w:color w:val="000000" w:themeColor="text1"/>
                <w:sz w:val="24"/>
                <w:szCs w:val="24"/>
                <w:lang w:eastAsia="en-GB"/>
              </w:rPr>
              <w:t>high risk</w:t>
            </w:r>
            <w:proofErr w:type="gramEnd"/>
            <w:r w:rsidRPr="00A52A85">
              <w:rPr>
                <w:rFonts w:ascii="Arial" w:eastAsia="Times New Roman" w:hAnsi="Arial" w:cs="Arial"/>
                <w:color w:val="000000" w:themeColor="text1"/>
                <w:sz w:val="24"/>
                <w:szCs w:val="24"/>
                <w:lang w:eastAsia="en-GB"/>
              </w:rPr>
              <w:t xml:space="preserve"> job and the model helps us protect ourselves</w:t>
            </w:r>
          </w:p>
        </w:tc>
      </w:tr>
      <w:tr w:rsidR="00944C76" w:rsidRPr="00A52A85" w14:paraId="103B2B54" w14:textId="77777777" w:rsidTr="00944C76">
        <w:trPr>
          <w:trHeight w:val="417"/>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765E06E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Being a social worker is a </w:t>
            </w:r>
            <w:proofErr w:type="gramStart"/>
            <w:r w:rsidRPr="00A52A85">
              <w:rPr>
                <w:rFonts w:ascii="Arial" w:eastAsia="Times New Roman" w:hAnsi="Arial" w:cs="Arial"/>
                <w:color w:val="000000" w:themeColor="text1"/>
                <w:sz w:val="24"/>
                <w:szCs w:val="24"/>
                <w:lang w:eastAsia="en-GB"/>
              </w:rPr>
              <w:t>high risk</w:t>
            </w:r>
            <w:proofErr w:type="gramEnd"/>
            <w:r w:rsidRPr="00A52A85">
              <w:rPr>
                <w:rFonts w:ascii="Arial" w:eastAsia="Times New Roman" w:hAnsi="Arial" w:cs="Arial"/>
                <w:color w:val="000000" w:themeColor="text1"/>
                <w:sz w:val="24"/>
                <w:szCs w:val="24"/>
                <w:lang w:eastAsia="en-GB"/>
              </w:rPr>
              <w:t xml:space="preserve"> job and the model helps us protect ourselves</w:t>
            </w:r>
          </w:p>
        </w:tc>
      </w:tr>
      <w:tr w:rsidR="00944C76" w:rsidRPr="00A52A85" w14:paraId="365AEAB9" w14:textId="77777777" w:rsidTr="00944C76">
        <w:trPr>
          <w:trHeight w:val="424"/>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8F9E88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allowed me to evidence strengths for families and identify the real concerns </w:t>
            </w:r>
          </w:p>
        </w:tc>
      </w:tr>
      <w:tr w:rsidR="00944C76" w:rsidRPr="00A52A85" w14:paraId="5EA55758" w14:textId="77777777" w:rsidTr="00944C76">
        <w:trPr>
          <w:trHeight w:val="416"/>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8EB86F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allowed me to evidence strengths for families and identify the real concerns </w:t>
            </w:r>
          </w:p>
        </w:tc>
      </w:tr>
      <w:tr w:rsidR="00944C76" w:rsidRPr="00A52A85" w14:paraId="1C119EB8" w14:textId="77777777" w:rsidTr="00944C76">
        <w:trPr>
          <w:trHeight w:val="42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0814ABD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was there to support families </w:t>
            </w:r>
          </w:p>
        </w:tc>
      </w:tr>
      <w:tr w:rsidR="00944C76" w:rsidRPr="00A52A85" w14:paraId="5FF89EB4" w14:textId="77777777" w:rsidTr="00944C76">
        <w:trPr>
          <w:trHeight w:val="54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6B02A81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was able to support and being transparent from the start </w:t>
            </w:r>
          </w:p>
        </w:tc>
      </w:tr>
      <w:tr w:rsidR="00944C76" w:rsidRPr="00A52A85" w14:paraId="2AC4DD97" w14:textId="77777777" w:rsidTr="00944C76">
        <w:trPr>
          <w:trHeight w:val="421"/>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FED398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modules also help to identify where there </w:t>
            </w:r>
            <w:proofErr w:type="gramStart"/>
            <w:r w:rsidRPr="00A52A85">
              <w:rPr>
                <w:rFonts w:ascii="Arial" w:eastAsia="Times New Roman" w:hAnsi="Arial" w:cs="Arial"/>
                <w:color w:val="000000" w:themeColor="text1"/>
                <w:sz w:val="24"/>
                <w:szCs w:val="24"/>
                <w:lang w:eastAsia="en-GB"/>
              </w:rPr>
              <w:t>is</w:t>
            </w:r>
            <w:proofErr w:type="gramEnd"/>
            <w:r w:rsidRPr="00A52A85">
              <w:rPr>
                <w:rFonts w:ascii="Arial" w:eastAsia="Times New Roman" w:hAnsi="Arial" w:cs="Arial"/>
                <w:color w:val="000000" w:themeColor="text1"/>
                <w:sz w:val="24"/>
                <w:szCs w:val="24"/>
                <w:lang w:eastAsia="en-GB"/>
              </w:rPr>
              <w:t xml:space="preserve"> no safeguarding concerns</w:t>
            </w:r>
          </w:p>
        </w:tc>
      </w:tr>
      <w:tr w:rsidR="00944C76" w:rsidRPr="00A52A85" w14:paraId="0757B291" w14:textId="77777777" w:rsidTr="00944C76">
        <w:trPr>
          <w:trHeight w:val="580"/>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5D75B2C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proofErr w:type="gramStart"/>
            <w:r w:rsidRPr="00A52A85">
              <w:rPr>
                <w:rFonts w:ascii="Arial" w:eastAsia="Times New Roman" w:hAnsi="Arial" w:cs="Arial"/>
                <w:color w:val="000000" w:themeColor="text1"/>
                <w:sz w:val="24"/>
                <w:szCs w:val="24"/>
                <w:lang w:eastAsia="en-GB"/>
              </w:rPr>
              <w:t>dads</w:t>
            </w:r>
            <w:proofErr w:type="gramEnd"/>
            <w:r w:rsidRPr="00A52A85">
              <w:rPr>
                <w:rFonts w:ascii="Arial" w:eastAsia="Times New Roman" w:hAnsi="Arial" w:cs="Arial"/>
                <w:color w:val="000000" w:themeColor="text1"/>
                <w:sz w:val="24"/>
                <w:szCs w:val="24"/>
                <w:lang w:eastAsia="en-GB"/>
              </w:rPr>
              <w:t xml:space="preserve"> views now included on the modules</w:t>
            </w:r>
          </w:p>
        </w:tc>
      </w:tr>
      <w:tr w:rsidR="00944C76" w:rsidRPr="00A52A85" w14:paraId="64B45040" w14:textId="77777777" w:rsidTr="00944C76">
        <w:trPr>
          <w:trHeight w:val="393"/>
        </w:trPr>
        <w:tc>
          <w:tcPr>
            <w:tcW w:w="11340" w:type="dxa"/>
            <w:tcBorders>
              <w:top w:val="nil"/>
              <w:left w:val="single" w:sz="4" w:space="0" w:color="auto"/>
              <w:bottom w:val="single" w:sz="4" w:space="0" w:color="auto"/>
              <w:right w:val="single" w:sz="4" w:space="0" w:color="auto"/>
            </w:tcBorders>
            <w:shd w:val="clear" w:color="000000" w:fill="BDD7EE"/>
            <w:vAlign w:val="bottom"/>
            <w:hideMark/>
          </w:tcPr>
          <w:p w14:paraId="4A6A225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framework helps us to see what work has been done and what are the gaps </w:t>
            </w:r>
          </w:p>
        </w:tc>
      </w:tr>
    </w:tbl>
    <w:p w14:paraId="74778F9F" w14:textId="77777777" w:rsidR="00944C76" w:rsidRPr="00A52A85" w:rsidRDefault="00944C76" w:rsidP="008D5B61">
      <w:pPr>
        <w:spacing w:line="360" w:lineRule="auto"/>
        <w:rPr>
          <w:rFonts w:ascii="Arial" w:hAnsi="Arial" w:cs="Arial"/>
          <w:color w:val="000000" w:themeColor="text1"/>
          <w:sz w:val="24"/>
          <w:szCs w:val="24"/>
        </w:rPr>
      </w:pPr>
    </w:p>
    <w:p w14:paraId="29CDC7F1" w14:textId="77777777" w:rsidR="00944C76" w:rsidRPr="00A52A85" w:rsidRDefault="00944C76" w:rsidP="008D5B61">
      <w:pPr>
        <w:spacing w:line="360" w:lineRule="auto"/>
        <w:rPr>
          <w:rFonts w:ascii="Arial" w:hAnsi="Arial" w:cs="Arial"/>
          <w:color w:val="000000" w:themeColor="text1"/>
          <w:sz w:val="24"/>
          <w:szCs w:val="24"/>
        </w:rPr>
      </w:pPr>
    </w:p>
    <w:tbl>
      <w:tblPr>
        <w:tblW w:w="11482" w:type="dxa"/>
        <w:tblInd w:w="-1281" w:type="dxa"/>
        <w:tblLook w:val="04A0" w:firstRow="1" w:lastRow="0" w:firstColumn="1" w:lastColumn="0" w:noHBand="0" w:noVBand="1"/>
      </w:tblPr>
      <w:tblGrid>
        <w:gridCol w:w="11482"/>
      </w:tblGrid>
      <w:tr w:rsidR="00944C76" w:rsidRPr="00A52A85" w14:paraId="73268062" w14:textId="77777777" w:rsidTr="00944C76">
        <w:trPr>
          <w:trHeight w:hRule="exact" w:val="567"/>
        </w:trPr>
        <w:tc>
          <w:tcPr>
            <w:tcW w:w="11482" w:type="dxa"/>
            <w:tcBorders>
              <w:top w:val="single" w:sz="4" w:space="0" w:color="auto"/>
              <w:left w:val="single" w:sz="4" w:space="0" w:color="auto"/>
              <w:bottom w:val="single" w:sz="4" w:space="0" w:color="auto"/>
              <w:right w:val="single" w:sz="4" w:space="0" w:color="auto"/>
            </w:tcBorders>
            <w:shd w:val="clear" w:color="000000" w:fill="F4B084"/>
            <w:vAlign w:val="bottom"/>
            <w:hideMark/>
          </w:tcPr>
          <w:p w14:paraId="567C21B8" w14:textId="111DD84E"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lastRenderedPageBreak/>
              <w:t xml:space="preserve">Experiential statements: Shona </w:t>
            </w:r>
          </w:p>
        </w:tc>
      </w:tr>
      <w:tr w:rsidR="00944C76" w:rsidRPr="00A52A85" w14:paraId="64EC0F38"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718291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felt positive when everyone was very enthusiastic and when we had adult workers in house</w:t>
            </w:r>
          </w:p>
        </w:tc>
      </w:tr>
      <w:tr w:rsidR="00944C76" w:rsidRPr="00A52A85" w14:paraId="533B5244"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F10D15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 strength of the model was having adult workers available to work alongside you </w:t>
            </w:r>
          </w:p>
        </w:tc>
      </w:tr>
      <w:tr w:rsidR="00944C76" w:rsidRPr="00A52A85" w14:paraId="308CD082" w14:textId="77777777" w:rsidTr="0063555F">
        <w:trPr>
          <w:trHeight w:hRule="exact" w:val="714"/>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5CFD0D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When caseloads were smaller workers were adult to just respond, which alleviates stress for social workers</w:t>
            </w:r>
          </w:p>
        </w:tc>
      </w:tr>
      <w:tr w:rsidR="00944C76" w:rsidRPr="00A52A85" w14:paraId="023EA062"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527C85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since covid services don't work under the same roof as us</w:t>
            </w:r>
          </w:p>
        </w:tc>
      </w:tr>
      <w:tr w:rsidR="00944C76" w:rsidRPr="00A52A85" w14:paraId="64C0FF4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79B881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Connections in the model have become disjointed</w:t>
            </w:r>
          </w:p>
        </w:tc>
      </w:tr>
      <w:tr w:rsidR="00944C76" w:rsidRPr="00A52A85" w14:paraId="4485E0E0"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B0E0941" w14:textId="6DFA73BC"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resources are being pulled and are limited which impact</w:t>
            </w:r>
            <w:r w:rsidR="0063555F">
              <w:rPr>
                <w:rFonts w:ascii="Arial" w:eastAsia="Times New Roman" w:hAnsi="Arial" w:cs="Arial"/>
                <w:color w:val="000000" w:themeColor="text1"/>
                <w:sz w:val="24"/>
                <w:szCs w:val="24"/>
                <w:lang w:eastAsia="en-GB"/>
              </w:rPr>
              <w:t>ing</w:t>
            </w:r>
            <w:r w:rsidRPr="00A52A85">
              <w:rPr>
                <w:rFonts w:ascii="Arial" w:eastAsia="Times New Roman" w:hAnsi="Arial" w:cs="Arial"/>
                <w:color w:val="000000" w:themeColor="text1"/>
                <w:sz w:val="24"/>
                <w:szCs w:val="24"/>
                <w:lang w:eastAsia="en-GB"/>
              </w:rPr>
              <w:t xml:space="preserve"> on the pressures in the service and on us</w:t>
            </w:r>
          </w:p>
        </w:tc>
      </w:tr>
      <w:tr w:rsidR="00944C76" w:rsidRPr="00A52A85" w14:paraId="1F76AF81"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F10B82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since covid things in the FS model haven't worked as well</w:t>
            </w:r>
          </w:p>
        </w:tc>
      </w:tr>
      <w:tr w:rsidR="00944C76" w:rsidRPr="00A52A85" w14:paraId="1CE1982D"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737A5D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when adult workers were under one roof you could then provide the support that was needed to parents</w:t>
            </w:r>
          </w:p>
        </w:tc>
      </w:tr>
      <w:tr w:rsidR="00944C76" w:rsidRPr="00A52A85" w14:paraId="761018AF"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597A7E1" w14:textId="1E401FD7" w:rsidR="00944C76" w:rsidRPr="00A52A85" w:rsidRDefault="0063555F" w:rsidP="008D5B61">
            <w:pPr>
              <w:spacing w:after="0" w:line="36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w:t>
            </w:r>
            <w:r w:rsidR="00944C76" w:rsidRPr="00A52A85">
              <w:rPr>
                <w:rFonts w:ascii="Arial" w:eastAsia="Times New Roman" w:hAnsi="Arial" w:cs="Arial"/>
                <w:color w:val="000000" w:themeColor="text1"/>
                <w:sz w:val="24"/>
                <w:szCs w:val="24"/>
                <w:lang w:eastAsia="en-GB"/>
              </w:rPr>
              <w:t>reviously we were able to catch parents at that pivotal point of change</w:t>
            </w:r>
          </w:p>
        </w:tc>
      </w:tr>
      <w:tr w:rsidR="00944C76" w:rsidRPr="00A52A85" w14:paraId="45F93F8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628FE96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waiting lists means that point of change is likely missed</w:t>
            </w:r>
          </w:p>
        </w:tc>
      </w:tr>
      <w:tr w:rsidR="00944C76" w:rsidRPr="00A52A85" w14:paraId="4FC8BFAB"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0606D93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a range of workers around the table was </w:t>
            </w:r>
            <w:proofErr w:type="gramStart"/>
            <w:r w:rsidRPr="00A52A85">
              <w:rPr>
                <w:rFonts w:ascii="Arial" w:eastAsia="Times New Roman" w:hAnsi="Arial" w:cs="Arial"/>
                <w:color w:val="000000" w:themeColor="text1"/>
                <w:sz w:val="24"/>
                <w:szCs w:val="24"/>
                <w:lang w:eastAsia="en-GB"/>
              </w:rPr>
              <w:t>really good</w:t>
            </w:r>
            <w:proofErr w:type="gramEnd"/>
            <w:r w:rsidRPr="00A52A85">
              <w:rPr>
                <w:rFonts w:ascii="Arial" w:eastAsia="Times New Roman" w:hAnsi="Arial" w:cs="Arial"/>
                <w:color w:val="000000" w:themeColor="text1"/>
                <w:sz w:val="24"/>
                <w:szCs w:val="24"/>
                <w:lang w:eastAsia="en-GB"/>
              </w:rPr>
              <w:t xml:space="preserve"> before </w:t>
            </w:r>
          </w:p>
        </w:tc>
      </w:tr>
      <w:tr w:rsidR="00944C76" w:rsidRPr="00A52A85" w14:paraId="0852801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636DDA0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Outsourcing that support again is a real struggle as I can't get hold of the workers</w:t>
            </w:r>
          </w:p>
        </w:tc>
      </w:tr>
      <w:tr w:rsidR="00944C76" w:rsidRPr="00A52A85" w14:paraId="4214847F"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6008864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amount of legal work being requested means there is no capacity for </w:t>
            </w:r>
            <w:proofErr w:type="gramStart"/>
            <w:r w:rsidRPr="00A52A85">
              <w:rPr>
                <w:rFonts w:ascii="Arial" w:eastAsia="Times New Roman" w:hAnsi="Arial" w:cs="Arial"/>
                <w:color w:val="000000" w:themeColor="text1"/>
                <w:sz w:val="24"/>
                <w:szCs w:val="24"/>
                <w:lang w:eastAsia="en-GB"/>
              </w:rPr>
              <w:t>strength based</w:t>
            </w:r>
            <w:proofErr w:type="gramEnd"/>
            <w:r w:rsidRPr="00A52A85">
              <w:rPr>
                <w:rFonts w:ascii="Arial" w:eastAsia="Times New Roman" w:hAnsi="Arial" w:cs="Arial"/>
                <w:color w:val="000000" w:themeColor="text1"/>
                <w:sz w:val="24"/>
                <w:szCs w:val="24"/>
                <w:lang w:eastAsia="en-GB"/>
              </w:rPr>
              <w:t xml:space="preserve"> work </w:t>
            </w:r>
          </w:p>
        </w:tc>
      </w:tr>
      <w:tr w:rsidR="00944C76" w:rsidRPr="00A52A85" w14:paraId="35F5FB6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82BDE2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Since covid there has been an increase in CP and children in care</w:t>
            </w:r>
          </w:p>
        </w:tc>
      </w:tr>
      <w:tr w:rsidR="00944C76" w:rsidRPr="00A52A85" w14:paraId="5ABFDF95"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8BA363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When the model </w:t>
            </w:r>
            <w:proofErr w:type="gramStart"/>
            <w:r w:rsidRPr="00A52A85">
              <w:rPr>
                <w:rFonts w:ascii="Arial" w:eastAsia="Times New Roman" w:hAnsi="Arial" w:cs="Arial"/>
                <w:color w:val="000000" w:themeColor="text1"/>
                <w:sz w:val="24"/>
                <w:szCs w:val="24"/>
                <w:lang w:eastAsia="en-GB"/>
              </w:rPr>
              <w:t>works</w:t>
            </w:r>
            <w:proofErr w:type="gramEnd"/>
            <w:r w:rsidRPr="00A52A85">
              <w:rPr>
                <w:rFonts w:ascii="Arial" w:eastAsia="Times New Roman" w:hAnsi="Arial" w:cs="Arial"/>
                <w:color w:val="000000" w:themeColor="text1"/>
                <w:sz w:val="24"/>
                <w:szCs w:val="24"/>
                <w:lang w:eastAsia="en-GB"/>
              </w:rPr>
              <w:t xml:space="preserve"> I am able to do what I was trained to do and build a rapport with families</w:t>
            </w:r>
          </w:p>
        </w:tc>
      </w:tr>
      <w:tr w:rsidR="00944C76" w:rsidRPr="00A52A85" w14:paraId="7C8B2240"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0DF14906" w14:textId="2AE95210"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limited resourced in house means I am just chasing risks not building relationships as we should be </w:t>
            </w:r>
          </w:p>
        </w:tc>
      </w:tr>
      <w:tr w:rsidR="00944C76" w:rsidRPr="00A52A85" w14:paraId="293D81AF"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00ADDE8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Lone working </w:t>
            </w:r>
            <w:proofErr w:type="gramStart"/>
            <w:r w:rsidRPr="00A52A85">
              <w:rPr>
                <w:rFonts w:ascii="Arial" w:eastAsia="Times New Roman" w:hAnsi="Arial" w:cs="Arial"/>
                <w:color w:val="000000" w:themeColor="text1"/>
                <w:sz w:val="24"/>
                <w:szCs w:val="24"/>
                <w:lang w:eastAsia="en-GB"/>
              </w:rPr>
              <w:t>means  always</w:t>
            </w:r>
            <w:proofErr w:type="gramEnd"/>
            <w:r w:rsidRPr="00A52A85">
              <w:rPr>
                <w:rFonts w:ascii="Arial" w:eastAsia="Times New Roman" w:hAnsi="Arial" w:cs="Arial"/>
                <w:color w:val="000000" w:themeColor="text1"/>
                <w:sz w:val="24"/>
                <w:szCs w:val="24"/>
                <w:lang w:eastAsia="en-GB"/>
              </w:rPr>
              <w:t xml:space="preserve"> addressing risks and not focusing on strengths </w:t>
            </w:r>
          </w:p>
        </w:tc>
      </w:tr>
      <w:tr w:rsidR="00944C76" w:rsidRPr="00A52A85" w14:paraId="4AF32ED9"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7A4DE5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staffing means that families aren't getting the services they need</w:t>
            </w:r>
          </w:p>
        </w:tc>
      </w:tr>
      <w:tr w:rsidR="00944C76" w:rsidRPr="00A52A85" w14:paraId="6BF92AF4"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6E591EA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Changes in resources mean I now have no time to do the things that I love to do with families </w:t>
            </w:r>
          </w:p>
        </w:tc>
      </w:tr>
      <w:tr w:rsidR="00944C76" w:rsidRPr="00A52A85" w14:paraId="667D8DDF"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0F1C77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Previously you would have spontaneous reflection at your desks with other workers</w:t>
            </w:r>
          </w:p>
        </w:tc>
      </w:tr>
      <w:tr w:rsidR="00944C76" w:rsidRPr="00A52A85" w14:paraId="389DE4E4"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79B890F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working from home means we are not sat with our colleagues in the office</w:t>
            </w:r>
          </w:p>
        </w:tc>
      </w:tr>
      <w:tr w:rsidR="00944C76" w:rsidRPr="00A52A85" w14:paraId="14CEC470"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C62C93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only stability currently is with psychologists and DA workers</w:t>
            </w:r>
          </w:p>
        </w:tc>
      </w:tr>
      <w:tr w:rsidR="00944C76" w:rsidRPr="00A52A85" w14:paraId="0EE9852C"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B52B4A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not knowing which resources are </w:t>
            </w:r>
            <w:proofErr w:type="spellStart"/>
            <w:r w:rsidRPr="00A52A85">
              <w:rPr>
                <w:rFonts w:ascii="Arial" w:eastAsia="Times New Roman" w:hAnsi="Arial" w:cs="Arial"/>
                <w:color w:val="000000" w:themeColor="text1"/>
                <w:sz w:val="24"/>
                <w:szCs w:val="24"/>
                <w:lang w:eastAsia="en-GB"/>
              </w:rPr>
              <w:t>availalble</w:t>
            </w:r>
            <w:proofErr w:type="spellEnd"/>
            <w:r w:rsidRPr="00A52A85">
              <w:rPr>
                <w:rFonts w:ascii="Arial" w:eastAsia="Times New Roman" w:hAnsi="Arial" w:cs="Arial"/>
                <w:color w:val="000000" w:themeColor="text1"/>
                <w:sz w:val="24"/>
                <w:szCs w:val="24"/>
                <w:lang w:eastAsia="en-GB"/>
              </w:rPr>
              <w:t xml:space="preserve"> to tap into due to lack of communication</w:t>
            </w:r>
          </w:p>
        </w:tc>
      </w:tr>
      <w:tr w:rsidR="00944C76" w:rsidRPr="00A52A85" w14:paraId="28EC4897"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FA6B14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Not knowing who Is in the service to tap into</w:t>
            </w:r>
          </w:p>
        </w:tc>
      </w:tr>
      <w:tr w:rsidR="00944C76" w:rsidRPr="00A52A85" w14:paraId="00CB9247"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0BA9812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doesn't work when we don't know who to refer into in-house</w:t>
            </w:r>
          </w:p>
        </w:tc>
      </w:tr>
      <w:tr w:rsidR="00944C76" w:rsidRPr="00A52A85" w14:paraId="42C21E3D" w14:textId="77777777" w:rsidTr="00F74C87">
        <w:trPr>
          <w:trHeight w:hRule="exact" w:val="863"/>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CB7659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lack of communication from leadership means there is a disconnect/lack of clarity of what services are available</w:t>
            </w:r>
          </w:p>
        </w:tc>
      </w:tr>
      <w:tr w:rsidR="00944C76" w:rsidRPr="00A52A85" w14:paraId="52A271E5"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C0EE63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Communication from top down can be limited</w:t>
            </w:r>
          </w:p>
        </w:tc>
      </w:tr>
      <w:tr w:rsidR="00944C76" w:rsidRPr="00A52A85" w14:paraId="19062288"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CF8349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difficult maintaining relationships in covid</w:t>
            </w:r>
          </w:p>
        </w:tc>
      </w:tr>
      <w:tr w:rsidR="00944C76" w:rsidRPr="00A52A85" w14:paraId="69AE2A6D"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B676C3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differences in opinion with management meant that relationships with families became fractured</w:t>
            </w:r>
          </w:p>
        </w:tc>
      </w:tr>
      <w:tr w:rsidR="00944C76" w:rsidRPr="00A52A85" w14:paraId="335DAEB7" w14:textId="77777777" w:rsidTr="00F74C87">
        <w:trPr>
          <w:trHeight w:hRule="exact" w:val="855"/>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99E924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Being able to follow through with what we said we would help to build my relationship with families and change their views of SS</w:t>
            </w:r>
          </w:p>
        </w:tc>
      </w:tr>
      <w:tr w:rsidR="00944C76" w:rsidRPr="00A52A85" w14:paraId="42C62B99" w14:textId="77777777" w:rsidTr="00F74C87">
        <w:trPr>
          <w:trHeight w:hRule="exact" w:val="854"/>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C0479E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a multi-agency way of working helps me to share responsibility and feel safe in that I wasn't the only one managing the risks</w:t>
            </w:r>
          </w:p>
        </w:tc>
      </w:tr>
      <w:tr w:rsidR="00944C76" w:rsidRPr="00A52A85" w14:paraId="196FB2B7" w14:textId="77777777" w:rsidTr="00F74C87">
        <w:trPr>
          <w:trHeight w:hRule="exact" w:val="710"/>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78376C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Sitting together and sharing information helped to build up patterns or develop discrepancies which enabled me to feel more comfortable</w:t>
            </w:r>
          </w:p>
        </w:tc>
      </w:tr>
      <w:tr w:rsidR="00944C76" w:rsidRPr="00A52A85" w14:paraId="2DC2E7EA"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6D27DFD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mental health workers helped me to manage times I felt stuck with parents</w:t>
            </w:r>
          </w:p>
        </w:tc>
      </w:tr>
      <w:tr w:rsidR="00944C76" w:rsidRPr="00A52A85" w14:paraId="41BBD05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947C77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mental health workers enabled me to empathise more and work differently</w:t>
            </w:r>
          </w:p>
        </w:tc>
      </w:tr>
      <w:tr w:rsidR="00944C76" w:rsidRPr="00A52A85" w14:paraId="3844C9E8" w14:textId="77777777" w:rsidTr="00F74C87">
        <w:trPr>
          <w:trHeight w:hRule="exact" w:val="850"/>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D343E3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Speaking with a psychologist in house enabled me to take a step back and see this was part of her personality disorder</w:t>
            </w:r>
          </w:p>
        </w:tc>
      </w:tr>
      <w:tr w:rsidR="00944C76" w:rsidRPr="00A52A85" w14:paraId="7BB41CDC"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202AD0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adult workers in house helped me to </w:t>
            </w:r>
            <w:proofErr w:type="spellStart"/>
            <w:r w:rsidRPr="00A52A85">
              <w:rPr>
                <w:rFonts w:ascii="Arial" w:eastAsia="Times New Roman" w:hAnsi="Arial" w:cs="Arial"/>
                <w:color w:val="000000" w:themeColor="text1"/>
                <w:sz w:val="24"/>
                <w:szCs w:val="24"/>
                <w:lang w:eastAsia="en-GB"/>
              </w:rPr>
              <w:t>understad</w:t>
            </w:r>
            <w:proofErr w:type="spellEnd"/>
            <w:r w:rsidRPr="00A52A85">
              <w:rPr>
                <w:rFonts w:ascii="Arial" w:eastAsia="Times New Roman" w:hAnsi="Arial" w:cs="Arial"/>
                <w:color w:val="000000" w:themeColor="text1"/>
                <w:sz w:val="24"/>
                <w:szCs w:val="24"/>
                <w:lang w:eastAsia="en-GB"/>
              </w:rPr>
              <w:t xml:space="preserve"> service users from a different perspective </w:t>
            </w:r>
          </w:p>
        </w:tc>
      </w:tr>
      <w:tr w:rsidR="00944C76" w:rsidRPr="00A52A85" w14:paraId="4990FE0C"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7C41CC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reading the psychological assessment helped to shape perspective and way of working with a family</w:t>
            </w:r>
          </w:p>
        </w:tc>
      </w:tr>
      <w:tr w:rsidR="00944C76" w:rsidRPr="00A52A85" w14:paraId="6AAAA63E"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A6EE09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framework allows us to complete </w:t>
            </w:r>
            <w:proofErr w:type="gramStart"/>
            <w:r w:rsidRPr="00A52A85">
              <w:rPr>
                <w:rFonts w:ascii="Arial" w:eastAsia="Times New Roman" w:hAnsi="Arial" w:cs="Arial"/>
                <w:color w:val="000000" w:themeColor="text1"/>
                <w:sz w:val="24"/>
                <w:szCs w:val="24"/>
                <w:lang w:eastAsia="en-GB"/>
              </w:rPr>
              <w:t>person centred</w:t>
            </w:r>
            <w:proofErr w:type="gramEnd"/>
            <w:r w:rsidRPr="00A52A85">
              <w:rPr>
                <w:rFonts w:ascii="Arial" w:eastAsia="Times New Roman" w:hAnsi="Arial" w:cs="Arial"/>
                <w:color w:val="000000" w:themeColor="text1"/>
                <w:sz w:val="24"/>
                <w:szCs w:val="24"/>
                <w:lang w:eastAsia="en-GB"/>
              </w:rPr>
              <w:t xml:space="preserve"> work </w:t>
            </w:r>
          </w:p>
        </w:tc>
      </w:tr>
      <w:tr w:rsidR="00944C76" w:rsidRPr="00A52A85" w14:paraId="55B4212B"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FB88AD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Rather than </w:t>
            </w:r>
            <w:proofErr w:type="spellStart"/>
            <w:r w:rsidRPr="00A52A85">
              <w:rPr>
                <w:rFonts w:ascii="Arial" w:eastAsia="Times New Roman" w:hAnsi="Arial" w:cs="Arial"/>
                <w:color w:val="000000" w:themeColor="text1"/>
                <w:sz w:val="24"/>
                <w:szCs w:val="24"/>
                <w:lang w:eastAsia="en-GB"/>
              </w:rPr>
              <w:t>veiwing</w:t>
            </w:r>
            <w:proofErr w:type="spellEnd"/>
            <w:r w:rsidRPr="00A52A85">
              <w:rPr>
                <w:rFonts w:ascii="Arial" w:eastAsia="Times New Roman" w:hAnsi="Arial" w:cs="Arial"/>
                <w:color w:val="000000" w:themeColor="text1"/>
                <w:sz w:val="24"/>
                <w:szCs w:val="24"/>
                <w:lang w:eastAsia="en-GB"/>
              </w:rPr>
              <w:t xml:space="preserve"> something as a crisis, I look at how to support and build parents</w:t>
            </w:r>
          </w:p>
        </w:tc>
      </w:tr>
      <w:tr w:rsidR="00944C76" w:rsidRPr="00A52A85" w14:paraId="334191B9"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7A69432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Sometimes it can be hard to clarify which service the parent should receive the service from </w:t>
            </w:r>
          </w:p>
        </w:tc>
      </w:tr>
      <w:tr w:rsidR="00944C76" w:rsidRPr="00A52A85" w14:paraId="51F27761" w14:textId="77777777" w:rsidTr="00F74C87">
        <w:trPr>
          <w:trHeight w:hRule="exact" w:val="846"/>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7580315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framework allows us to see what the adult workers are working on and develop patterns or discrepancies</w:t>
            </w:r>
          </w:p>
        </w:tc>
      </w:tr>
      <w:tr w:rsidR="00944C76" w:rsidRPr="00A52A85" w14:paraId="273433D6"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DDA9FE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modules keep us focused and really </w:t>
            </w:r>
            <w:proofErr w:type="gramStart"/>
            <w:r w:rsidRPr="00A52A85">
              <w:rPr>
                <w:rFonts w:ascii="Arial" w:eastAsia="Times New Roman" w:hAnsi="Arial" w:cs="Arial"/>
                <w:color w:val="000000" w:themeColor="text1"/>
                <w:sz w:val="24"/>
                <w:szCs w:val="24"/>
                <w:lang w:eastAsia="en-GB"/>
              </w:rPr>
              <w:t>look into</w:t>
            </w:r>
            <w:proofErr w:type="gramEnd"/>
            <w:r w:rsidRPr="00A52A85">
              <w:rPr>
                <w:rFonts w:ascii="Arial" w:eastAsia="Times New Roman" w:hAnsi="Arial" w:cs="Arial"/>
                <w:color w:val="000000" w:themeColor="text1"/>
                <w:sz w:val="24"/>
                <w:szCs w:val="24"/>
                <w:lang w:eastAsia="en-GB"/>
              </w:rPr>
              <w:t xml:space="preserve"> the risks of harm</w:t>
            </w:r>
          </w:p>
        </w:tc>
      </w:tr>
      <w:tr w:rsidR="00944C76" w:rsidRPr="00A52A85" w14:paraId="009576DD"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8B55BF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need to build relationships with parents first before we expect to explore parents </w:t>
            </w:r>
            <w:proofErr w:type="spellStart"/>
            <w:r w:rsidRPr="00A52A85">
              <w:rPr>
                <w:rFonts w:ascii="Arial" w:eastAsia="Times New Roman" w:hAnsi="Arial" w:cs="Arial"/>
                <w:color w:val="000000" w:themeColor="text1"/>
                <w:sz w:val="24"/>
                <w:szCs w:val="24"/>
                <w:lang w:eastAsia="en-GB"/>
              </w:rPr>
              <w:t>earlyexperiences</w:t>
            </w:r>
            <w:proofErr w:type="spellEnd"/>
            <w:r w:rsidRPr="00A52A85">
              <w:rPr>
                <w:rFonts w:ascii="Arial" w:eastAsia="Times New Roman" w:hAnsi="Arial" w:cs="Arial"/>
                <w:color w:val="000000" w:themeColor="text1"/>
                <w:sz w:val="24"/>
                <w:szCs w:val="24"/>
                <w:lang w:eastAsia="en-GB"/>
              </w:rPr>
              <w:t xml:space="preserve"> </w:t>
            </w:r>
          </w:p>
        </w:tc>
      </w:tr>
      <w:tr w:rsidR="00944C76" w:rsidRPr="00A52A85" w14:paraId="1C054347"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00FD99E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modules allow us to be creative in how we go about our work</w:t>
            </w:r>
          </w:p>
        </w:tc>
      </w:tr>
      <w:tr w:rsidR="00944C76" w:rsidRPr="00A52A85" w14:paraId="4CD8AC59"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0F2C76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This way of working means we are continually questioning what this family needs are</w:t>
            </w:r>
          </w:p>
        </w:tc>
      </w:tr>
      <w:tr w:rsidR="00944C76" w:rsidRPr="00A52A85" w14:paraId="7601AA80"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F58A012" w14:textId="3617311E"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We are thinking of the bigger picture</w:t>
            </w:r>
          </w:p>
        </w:tc>
      </w:tr>
      <w:tr w:rsidR="00944C76" w:rsidRPr="00A52A85" w14:paraId="75E72AD7"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8F6FA2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sometimes </w:t>
            </w:r>
            <w:proofErr w:type="spellStart"/>
            <w:r w:rsidRPr="00A52A85">
              <w:rPr>
                <w:rFonts w:ascii="Arial" w:eastAsia="Times New Roman" w:hAnsi="Arial" w:cs="Arial"/>
                <w:color w:val="000000" w:themeColor="text1"/>
                <w:sz w:val="24"/>
                <w:szCs w:val="24"/>
                <w:lang w:eastAsia="en-GB"/>
              </w:rPr>
              <w:t>its</w:t>
            </w:r>
            <w:proofErr w:type="spellEnd"/>
            <w:r w:rsidRPr="00A52A85">
              <w:rPr>
                <w:rFonts w:ascii="Arial" w:eastAsia="Times New Roman" w:hAnsi="Arial" w:cs="Arial"/>
                <w:color w:val="000000" w:themeColor="text1"/>
                <w:sz w:val="24"/>
                <w:szCs w:val="24"/>
                <w:lang w:eastAsia="en-GB"/>
              </w:rPr>
              <w:t xml:space="preserve"> just about spending time with parents listening to them</w:t>
            </w:r>
          </w:p>
        </w:tc>
      </w:tr>
      <w:tr w:rsidR="00944C76" w:rsidRPr="00A52A85" w14:paraId="413E728E"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0636C4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just about being one human being to another </w:t>
            </w:r>
          </w:p>
        </w:tc>
      </w:tr>
      <w:tr w:rsidR="00944C76" w:rsidRPr="00A52A85" w14:paraId="6A0AC139"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13BD8E5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that time to be one human being to another </w:t>
            </w:r>
          </w:p>
        </w:tc>
      </w:tr>
      <w:tr w:rsidR="00944C76" w:rsidRPr="00A52A85" w14:paraId="554554A3"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39A3A03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When caseloads are </w:t>
            </w:r>
            <w:proofErr w:type="gramStart"/>
            <w:r w:rsidRPr="00A52A85">
              <w:rPr>
                <w:rFonts w:ascii="Arial" w:eastAsia="Times New Roman" w:hAnsi="Arial" w:cs="Arial"/>
                <w:color w:val="000000" w:themeColor="text1"/>
                <w:sz w:val="24"/>
                <w:szCs w:val="24"/>
                <w:lang w:eastAsia="en-GB"/>
              </w:rPr>
              <w:t>high</w:t>
            </w:r>
            <w:proofErr w:type="gramEnd"/>
            <w:r w:rsidRPr="00A52A85">
              <w:rPr>
                <w:rFonts w:ascii="Arial" w:eastAsia="Times New Roman" w:hAnsi="Arial" w:cs="Arial"/>
                <w:color w:val="000000" w:themeColor="text1"/>
                <w:sz w:val="24"/>
                <w:szCs w:val="24"/>
                <w:lang w:eastAsia="en-GB"/>
              </w:rPr>
              <w:t xml:space="preserve"> we lose the </w:t>
            </w:r>
            <w:proofErr w:type="spellStart"/>
            <w:r w:rsidRPr="00A52A85">
              <w:rPr>
                <w:rFonts w:ascii="Arial" w:eastAsia="Times New Roman" w:hAnsi="Arial" w:cs="Arial"/>
                <w:color w:val="000000" w:themeColor="text1"/>
                <w:sz w:val="24"/>
                <w:szCs w:val="24"/>
                <w:lang w:eastAsia="en-GB"/>
              </w:rPr>
              <w:t>abiity</w:t>
            </w:r>
            <w:proofErr w:type="spellEnd"/>
            <w:r w:rsidRPr="00A52A85">
              <w:rPr>
                <w:rFonts w:ascii="Arial" w:eastAsia="Times New Roman" w:hAnsi="Arial" w:cs="Arial"/>
                <w:color w:val="000000" w:themeColor="text1"/>
                <w:sz w:val="24"/>
                <w:szCs w:val="24"/>
                <w:lang w:eastAsia="en-GB"/>
              </w:rPr>
              <w:t xml:space="preserve"> to just sit and get to know families</w:t>
            </w:r>
          </w:p>
        </w:tc>
      </w:tr>
      <w:tr w:rsidR="00944C76" w:rsidRPr="00A52A85" w14:paraId="4EE44644"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FCCCD1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can't imagine working in any other framework now as this is </w:t>
            </w:r>
            <w:proofErr w:type="gramStart"/>
            <w:r w:rsidRPr="00A52A85">
              <w:rPr>
                <w:rFonts w:ascii="Arial" w:eastAsia="Times New Roman" w:hAnsi="Arial" w:cs="Arial"/>
                <w:color w:val="000000" w:themeColor="text1"/>
                <w:sz w:val="24"/>
                <w:szCs w:val="24"/>
                <w:lang w:eastAsia="en-GB"/>
              </w:rPr>
              <w:t>structured</w:t>
            </w:r>
            <w:proofErr w:type="gramEnd"/>
            <w:r w:rsidRPr="00A52A85">
              <w:rPr>
                <w:rFonts w:ascii="Arial" w:eastAsia="Times New Roman" w:hAnsi="Arial" w:cs="Arial"/>
                <w:color w:val="000000" w:themeColor="text1"/>
                <w:sz w:val="24"/>
                <w:szCs w:val="24"/>
                <w:lang w:eastAsia="en-GB"/>
              </w:rPr>
              <w:t xml:space="preserve"> and it keeps you focused</w:t>
            </w:r>
          </w:p>
        </w:tc>
      </w:tr>
      <w:tr w:rsidR="00944C76" w:rsidRPr="00A52A85" w14:paraId="1166985A"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6687BE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Although there are delays in work, I have been able to develop skills to deliver things</w:t>
            </w:r>
          </w:p>
        </w:tc>
      </w:tr>
      <w:tr w:rsidR="00944C76" w:rsidRPr="00A52A85" w14:paraId="275F4771"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27EF6E1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Even with the struggles in FS I still think </w:t>
            </w:r>
            <w:proofErr w:type="gramStart"/>
            <w:r w:rsidRPr="00A52A85">
              <w:rPr>
                <w:rFonts w:ascii="Arial" w:eastAsia="Times New Roman" w:hAnsi="Arial" w:cs="Arial"/>
                <w:color w:val="000000" w:themeColor="text1"/>
                <w:sz w:val="24"/>
                <w:szCs w:val="24"/>
                <w:lang w:eastAsia="en-GB"/>
              </w:rPr>
              <w:t>our</w:t>
            </w:r>
            <w:proofErr w:type="gramEnd"/>
            <w:r w:rsidRPr="00A52A85">
              <w:rPr>
                <w:rFonts w:ascii="Arial" w:eastAsia="Times New Roman" w:hAnsi="Arial" w:cs="Arial"/>
                <w:color w:val="000000" w:themeColor="text1"/>
                <w:sz w:val="24"/>
                <w:szCs w:val="24"/>
                <w:lang w:eastAsia="en-GB"/>
              </w:rPr>
              <w:t xml:space="preserve"> throughout for families is greater than other LA's </w:t>
            </w:r>
          </w:p>
        </w:tc>
      </w:tr>
      <w:tr w:rsidR="00944C76" w:rsidRPr="00A52A85" w14:paraId="77F65B58"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54D484C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proofErr w:type="spellStart"/>
            <w:r w:rsidRPr="00A52A85">
              <w:rPr>
                <w:rFonts w:ascii="Arial" w:eastAsia="Times New Roman" w:hAnsi="Arial" w:cs="Arial"/>
                <w:color w:val="000000" w:themeColor="text1"/>
                <w:sz w:val="24"/>
                <w:szCs w:val="24"/>
                <w:lang w:eastAsia="en-GB"/>
              </w:rPr>
              <w:t>Liasing</w:t>
            </w:r>
            <w:proofErr w:type="spellEnd"/>
            <w:r w:rsidRPr="00A52A85">
              <w:rPr>
                <w:rFonts w:ascii="Arial" w:eastAsia="Times New Roman" w:hAnsi="Arial" w:cs="Arial"/>
                <w:color w:val="000000" w:themeColor="text1"/>
                <w:sz w:val="24"/>
                <w:szCs w:val="24"/>
                <w:lang w:eastAsia="en-GB"/>
              </w:rPr>
              <w:t xml:space="preserve"> with adult workers in house was </w:t>
            </w:r>
            <w:proofErr w:type="gramStart"/>
            <w:r w:rsidRPr="00A52A85">
              <w:rPr>
                <w:rFonts w:ascii="Arial" w:eastAsia="Times New Roman" w:hAnsi="Arial" w:cs="Arial"/>
                <w:color w:val="000000" w:themeColor="text1"/>
                <w:sz w:val="24"/>
                <w:szCs w:val="24"/>
                <w:lang w:eastAsia="en-GB"/>
              </w:rPr>
              <w:t>really helpful</w:t>
            </w:r>
            <w:proofErr w:type="gramEnd"/>
            <w:r w:rsidRPr="00A52A85">
              <w:rPr>
                <w:rFonts w:ascii="Arial" w:eastAsia="Times New Roman" w:hAnsi="Arial" w:cs="Arial"/>
                <w:color w:val="000000" w:themeColor="text1"/>
                <w:sz w:val="24"/>
                <w:szCs w:val="24"/>
                <w:lang w:eastAsia="en-GB"/>
              </w:rPr>
              <w:t xml:space="preserve"> as I was able to then work to meet parents needs</w:t>
            </w:r>
          </w:p>
        </w:tc>
      </w:tr>
      <w:tr w:rsidR="00944C76" w:rsidRPr="00A52A85" w14:paraId="4D8FA9F1" w14:textId="77777777" w:rsidTr="00944C76">
        <w:trPr>
          <w:trHeight w:hRule="exact" w:val="567"/>
        </w:trPr>
        <w:tc>
          <w:tcPr>
            <w:tcW w:w="11482" w:type="dxa"/>
            <w:tcBorders>
              <w:top w:val="nil"/>
              <w:left w:val="single" w:sz="4" w:space="0" w:color="auto"/>
              <w:bottom w:val="single" w:sz="4" w:space="0" w:color="auto"/>
              <w:right w:val="single" w:sz="4" w:space="0" w:color="auto"/>
            </w:tcBorders>
            <w:shd w:val="clear" w:color="000000" w:fill="F4B084"/>
            <w:vAlign w:val="bottom"/>
            <w:hideMark/>
          </w:tcPr>
          <w:p w14:paraId="411B40B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guidance on how to work with parents to meet their needs is very helpful </w:t>
            </w:r>
          </w:p>
        </w:tc>
      </w:tr>
    </w:tbl>
    <w:p w14:paraId="1B775221" w14:textId="77777777" w:rsidR="00944C76" w:rsidRPr="00A52A85" w:rsidRDefault="00944C76" w:rsidP="008D5B61">
      <w:pPr>
        <w:spacing w:line="360" w:lineRule="auto"/>
        <w:rPr>
          <w:rFonts w:ascii="Arial" w:hAnsi="Arial" w:cs="Arial"/>
          <w:color w:val="000000" w:themeColor="text1"/>
          <w:sz w:val="24"/>
          <w:szCs w:val="24"/>
        </w:rPr>
      </w:pPr>
    </w:p>
    <w:tbl>
      <w:tblPr>
        <w:tblW w:w="11624" w:type="dxa"/>
        <w:tblInd w:w="-1281" w:type="dxa"/>
        <w:tblLook w:val="04A0" w:firstRow="1" w:lastRow="0" w:firstColumn="1" w:lastColumn="0" w:noHBand="0" w:noVBand="1"/>
      </w:tblPr>
      <w:tblGrid>
        <w:gridCol w:w="11624"/>
      </w:tblGrid>
      <w:tr w:rsidR="00944C76" w:rsidRPr="00A52A85" w14:paraId="64AF405E" w14:textId="77777777" w:rsidTr="00944C76">
        <w:trPr>
          <w:trHeight w:hRule="exact" w:val="567"/>
        </w:trPr>
        <w:tc>
          <w:tcPr>
            <w:tcW w:w="11624" w:type="dxa"/>
            <w:tcBorders>
              <w:top w:val="single" w:sz="4" w:space="0" w:color="auto"/>
              <w:left w:val="single" w:sz="4" w:space="0" w:color="auto"/>
              <w:bottom w:val="single" w:sz="4" w:space="0" w:color="auto"/>
              <w:right w:val="single" w:sz="4" w:space="0" w:color="auto"/>
            </w:tcBorders>
            <w:shd w:val="clear" w:color="000000" w:fill="C9C9C9"/>
            <w:vAlign w:val="bottom"/>
            <w:hideMark/>
          </w:tcPr>
          <w:p w14:paraId="4B966BB8" w14:textId="746376E4"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t>Experiential statements - Kelly</w:t>
            </w:r>
          </w:p>
        </w:tc>
      </w:tr>
      <w:tr w:rsidR="00944C76" w:rsidRPr="00A52A85" w14:paraId="255FB6CA"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32453DC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 saw different professionals sitting together in the office and this resulted in better lines of communication</w:t>
            </w:r>
          </w:p>
        </w:tc>
      </w:tr>
      <w:tr w:rsidR="00944C76" w:rsidRPr="00A52A85" w14:paraId="276578DA"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3F41F6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 felt like families were supported and children safer as professionals new what was going on</w:t>
            </w:r>
          </w:p>
        </w:tc>
      </w:tr>
      <w:tr w:rsidR="00944C76" w:rsidRPr="00A52A85" w14:paraId="1B1D4504"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ADA132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When people are not coming together and communicating, Information can be lost</w:t>
            </w:r>
          </w:p>
        </w:tc>
      </w:tr>
      <w:tr w:rsidR="00944C76" w:rsidRPr="00A52A85" w14:paraId="4A3639C0"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4CED648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Workbook can mean duplication of work and I am </w:t>
            </w:r>
            <w:proofErr w:type="gramStart"/>
            <w:r w:rsidRPr="00A52A85">
              <w:rPr>
                <w:rFonts w:ascii="Arial" w:eastAsia="Times New Roman" w:hAnsi="Arial" w:cs="Arial"/>
                <w:color w:val="000000" w:themeColor="text1"/>
                <w:sz w:val="24"/>
                <w:szCs w:val="24"/>
                <w:lang w:eastAsia="en-GB"/>
              </w:rPr>
              <w:t>really behind</w:t>
            </w:r>
            <w:proofErr w:type="gramEnd"/>
            <w:r w:rsidRPr="00A52A85">
              <w:rPr>
                <w:rFonts w:ascii="Arial" w:eastAsia="Times New Roman" w:hAnsi="Arial" w:cs="Arial"/>
                <w:color w:val="000000" w:themeColor="text1"/>
                <w:sz w:val="24"/>
                <w:szCs w:val="24"/>
                <w:lang w:eastAsia="en-GB"/>
              </w:rPr>
              <w:t xml:space="preserve"> with this</w:t>
            </w:r>
          </w:p>
        </w:tc>
      </w:tr>
      <w:tr w:rsidR="00944C76" w:rsidRPr="00A52A85" w14:paraId="7D979317"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1D52691F" w14:textId="043AE701"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Difficulty summarising in the workbook, in case we are </w:t>
            </w:r>
            <w:r w:rsidR="00F74C87" w:rsidRPr="00A52A85">
              <w:rPr>
                <w:rFonts w:ascii="Arial" w:eastAsia="Times New Roman" w:hAnsi="Arial" w:cs="Arial"/>
                <w:color w:val="000000" w:themeColor="text1"/>
                <w:sz w:val="24"/>
                <w:szCs w:val="24"/>
                <w:lang w:eastAsia="en-GB"/>
              </w:rPr>
              <w:t>questioned,</w:t>
            </w:r>
            <w:r w:rsidRPr="00A52A85">
              <w:rPr>
                <w:rFonts w:ascii="Arial" w:eastAsia="Times New Roman" w:hAnsi="Arial" w:cs="Arial"/>
                <w:color w:val="000000" w:themeColor="text1"/>
                <w:sz w:val="24"/>
                <w:szCs w:val="24"/>
                <w:lang w:eastAsia="en-GB"/>
              </w:rPr>
              <w:t xml:space="preserve"> and information is needed for court</w:t>
            </w:r>
          </w:p>
        </w:tc>
      </w:tr>
      <w:tr w:rsidR="00944C76" w:rsidRPr="00A52A85" w14:paraId="0F01B230"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3AF2C87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Questions in the modules can feel awkward to ask </w:t>
            </w:r>
          </w:p>
        </w:tc>
      </w:tr>
      <w:tr w:rsidR="00944C76" w:rsidRPr="00A52A85" w14:paraId="3A0F2F0E"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4F1D81F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modules are idealistic not realistic to get done </w:t>
            </w:r>
          </w:p>
        </w:tc>
      </w:tr>
      <w:tr w:rsidR="00944C76" w:rsidRPr="00A52A85" w14:paraId="01B3A319"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38CF58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getting good quality work done during home visits is tricky when there is lots of chaos </w:t>
            </w:r>
          </w:p>
        </w:tc>
      </w:tr>
      <w:tr w:rsidR="00944C76" w:rsidRPr="00A52A85" w14:paraId="70A0C4B2"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38496F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caseloads impact on ability to follow the programme as it was intended - if it was halved I could do it</w:t>
            </w:r>
          </w:p>
        </w:tc>
      </w:tr>
      <w:tr w:rsidR="00944C76" w:rsidRPr="00A52A85" w14:paraId="329E0968"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2A6C34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adult workers helps social workers feel supported and to keep children safe. </w:t>
            </w:r>
          </w:p>
        </w:tc>
      </w:tr>
      <w:tr w:rsidR="00944C76" w:rsidRPr="00A52A85" w14:paraId="4B574FD8"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3DB9E5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lack of clarify of documenting information can increase workloads</w:t>
            </w:r>
          </w:p>
        </w:tc>
      </w:tr>
      <w:tr w:rsidR="00944C76" w:rsidRPr="00A52A85" w14:paraId="3E1ACE5B"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F9EE74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Its easier to build relationships with adult workers under the same roof/same team as us </w:t>
            </w:r>
          </w:p>
        </w:tc>
      </w:tr>
      <w:tr w:rsidR="00944C76" w:rsidRPr="00A52A85" w14:paraId="2021A132" w14:textId="77777777" w:rsidTr="00F74C87">
        <w:trPr>
          <w:trHeight w:hRule="exact" w:val="883"/>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256B4AC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adult workers in house helps them to acknowledge the bigger picture of risks/safeguarding concerns </w:t>
            </w:r>
          </w:p>
        </w:tc>
      </w:tr>
      <w:tr w:rsidR="00944C76" w:rsidRPr="00A52A85" w14:paraId="2169B432" w14:textId="77777777" w:rsidTr="0063555F">
        <w:trPr>
          <w:trHeight w:hRule="exact" w:val="719"/>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4531C545" w14:textId="7C0E33D9"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By building relationships with </w:t>
            </w:r>
            <w:r w:rsidR="00F74C87" w:rsidRPr="00A52A85">
              <w:rPr>
                <w:rFonts w:ascii="Arial" w:eastAsia="Times New Roman" w:hAnsi="Arial" w:cs="Arial"/>
                <w:color w:val="000000" w:themeColor="text1"/>
                <w:sz w:val="24"/>
                <w:szCs w:val="24"/>
                <w:lang w:eastAsia="en-GB"/>
              </w:rPr>
              <w:t>parents,</w:t>
            </w:r>
            <w:r w:rsidRPr="00A52A85">
              <w:rPr>
                <w:rFonts w:ascii="Arial" w:eastAsia="Times New Roman" w:hAnsi="Arial" w:cs="Arial"/>
                <w:color w:val="000000" w:themeColor="text1"/>
                <w:sz w:val="24"/>
                <w:szCs w:val="24"/>
                <w:lang w:eastAsia="en-GB"/>
              </w:rPr>
              <w:t xml:space="preserve"> they are likely to trust us, be more open and not think we are against them </w:t>
            </w:r>
          </w:p>
        </w:tc>
      </w:tr>
      <w:tr w:rsidR="00944C76" w:rsidRPr="00A52A85" w14:paraId="05C8620B"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F32AA9E" w14:textId="16306FD9"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Understanding </w:t>
            </w:r>
            <w:r w:rsidR="00F74C87" w:rsidRPr="00A52A85">
              <w:rPr>
                <w:rFonts w:ascii="Arial" w:eastAsia="Times New Roman" w:hAnsi="Arial" w:cs="Arial"/>
                <w:color w:val="000000" w:themeColor="text1"/>
                <w:sz w:val="24"/>
                <w:szCs w:val="24"/>
                <w:lang w:eastAsia="en-GB"/>
              </w:rPr>
              <w:t>parents’</w:t>
            </w:r>
            <w:r w:rsidRPr="00A52A85">
              <w:rPr>
                <w:rFonts w:ascii="Arial" w:eastAsia="Times New Roman" w:hAnsi="Arial" w:cs="Arial"/>
                <w:color w:val="000000" w:themeColor="text1"/>
                <w:sz w:val="24"/>
                <w:szCs w:val="24"/>
                <w:lang w:eastAsia="en-GB"/>
              </w:rPr>
              <w:t xml:space="preserve"> history can increase our insight into their difficulties</w:t>
            </w:r>
          </w:p>
        </w:tc>
      </w:tr>
      <w:tr w:rsidR="00944C76" w:rsidRPr="00A52A85" w14:paraId="28BBC052"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365F02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open exploratory conversations with parents can increase their insight and indirectly reduce risk </w:t>
            </w:r>
          </w:p>
        </w:tc>
      </w:tr>
      <w:tr w:rsidR="00944C76" w:rsidRPr="00A52A85" w14:paraId="05047BC9"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45CDD8D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approach softens my view of them </w:t>
            </w:r>
          </w:p>
        </w:tc>
      </w:tr>
      <w:tr w:rsidR="00944C76" w:rsidRPr="00A52A85" w14:paraId="5BCE588C"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180D930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w:t>
            </w:r>
            <w:proofErr w:type="gramStart"/>
            <w:r w:rsidRPr="00A52A85">
              <w:rPr>
                <w:rFonts w:ascii="Arial" w:eastAsia="Times New Roman" w:hAnsi="Arial" w:cs="Arial"/>
                <w:color w:val="000000" w:themeColor="text1"/>
                <w:sz w:val="24"/>
                <w:szCs w:val="24"/>
                <w:lang w:eastAsia="en-GB"/>
              </w:rPr>
              <w:t>am able to</w:t>
            </w:r>
            <w:proofErr w:type="gramEnd"/>
            <w:r w:rsidRPr="00A52A85">
              <w:rPr>
                <w:rFonts w:ascii="Arial" w:eastAsia="Times New Roman" w:hAnsi="Arial" w:cs="Arial"/>
                <w:color w:val="000000" w:themeColor="text1"/>
                <w:sz w:val="24"/>
                <w:szCs w:val="24"/>
                <w:lang w:eastAsia="en-GB"/>
              </w:rPr>
              <w:t xml:space="preserve"> see how Mums struggle to parent based on their own past difficuties </w:t>
            </w:r>
          </w:p>
        </w:tc>
      </w:tr>
      <w:tr w:rsidR="00944C76" w:rsidRPr="00A52A85" w14:paraId="0F0A4A88"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1627C70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Your behaviour makes </w:t>
            </w:r>
            <w:proofErr w:type="gramStart"/>
            <w:r w:rsidRPr="00A52A85">
              <w:rPr>
                <w:rFonts w:ascii="Arial" w:eastAsia="Times New Roman" w:hAnsi="Arial" w:cs="Arial"/>
                <w:color w:val="000000" w:themeColor="text1"/>
                <w:sz w:val="24"/>
                <w:szCs w:val="24"/>
                <w:lang w:eastAsia="en-GB"/>
              </w:rPr>
              <w:t>sense</w:t>
            </w:r>
            <w:proofErr w:type="gramEnd"/>
            <w:r w:rsidRPr="00A52A85">
              <w:rPr>
                <w:rFonts w:ascii="Arial" w:eastAsia="Times New Roman" w:hAnsi="Arial" w:cs="Arial"/>
                <w:color w:val="000000" w:themeColor="text1"/>
                <w:sz w:val="24"/>
                <w:szCs w:val="24"/>
                <w:lang w:eastAsia="en-GB"/>
              </w:rPr>
              <w:t xml:space="preserve"> and you also have a choice/holding both sides in mind</w:t>
            </w:r>
          </w:p>
        </w:tc>
      </w:tr>
      <w:tr w:rsidR="00944C76" w:rsidRPr="00A52A85" w14:paraId="7DC143AF" w14:textId="77777777" w:rsidTr="0063555F">
        <w:trPr>
          <w:trHeight w:hRule="exact" w:val="866"/>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18D9FCBB" w14:textId="0685FB0A"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psychologists helped me to understand a childs behaviour was linked to </w:t>
            </w:r>
            <w:r w:rsidR="00F74C87" w:rsidRPr="00A52A85">
              <w:rPr>
                <w:rFonts w:ascii="Arial" w:eastAsia="Times New Roman" w:hAnsi="Arial" w:cs="Arial"/>
                <w:color w:val="000000" w:themeColor="text1"/>
                <w:sz w:val="24"/>
                <w:szCs w:val="24"/>
                <w:lang w:eastAsia="en-GB"/>
              </w:rPr>
              <w:t>mums’</w:t>
            </w:r>
            <w:r w:rsidRPr="00A52A85">
              <w:rPr>
                <w:rFonts w:ascii="Arial" w:eastAsia="Times New Roman" w:hAnsi="Arial" w:cs="Arial"/>
                <w:color w:val="000000" w:themeColor="text1"/>
                <w:sz w:val="24"/>
                <w:szCs w:val="24"/>
                <w:lang w:eastAsia="en-GB"/>
              </w:rPr>
              <w:t xml:space="preserve"> difficulties with boundaries </w:t>
            </w:r>
          </w:p>
        </w:tc>
      </w:tr>
      <w:tr w:rsidR="00944C76" w:rsidRPr="00A52A85" w14:paraId="30D60DE8"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A4E81CA" w14:textId="574A14FE"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adult workers are vital for my learning to support parents and keep child</w:t>
            </w:r>
            <w:r w:rsidR="00F74C87">
              <w:rPr>
                <w:rFonts w:ascii="Arial" w:eastAsia="Times New Roman" w:hAnsi="Arial" w:cs="Arial"/>
                <w:color w:val="000000" w:themeColor="text1"/>
                <w:sz w:val="24"/>
                <w:szCs w:val="24"/>
                <w:lang w:eastAsia="en-GB"/>
              </w:rPr>
              <w:t>r</w:t>
            </w:r>
            <w:r w:rsidRPr="00A52A85">
              <w:rPr>
                <w:rFonts w:ascii="Arial" w:eastAsia="Times New Roman" w:hAnsi="Arial" w:cs="Arial"/>
                <w:color w:val="000000" w:themeColor="text1"/>
                <w:sz w:val="24"/>
                <w:szCs w:val="24"/>
                <w:lang w:eastAsia="en-GB"/>
              </w:rPr>
              <w:t>en safe</w:t>
            </w:r>
          </w:p>
        </w:tc>
      </w:tr>
      <w:tr w:rsidR="00944C76" w:rsidRPr="00A52A85" w14:paraId="1D8128B3"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1EE049E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me understand why parents, parent the way they do and increase my empathy </w:t>
            </w:r>
          </w:p>
        </w:tc>
      </w:tr>
      <w:tr w:rsidR="00944C76" w:rsidRPr="00A52A85" w14:paraId="32B50385" w14:textId="77777777" w:rsidTr="0063555F">
        <w:trPr>
          <w:trHeight w:hRule="exact" w:val="876"/>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7F030A7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knowing how their parenthood affects their parenting often leads to requesting psychological assessment and this explains a lot </w:t>
            </w:r>
          </w:p>
        </w:tc>
      </w:tr>
      <w:tr w:rsidR="00944C76" w:rsidRPr="00A52A85" w14:paraId="02CB612D" w14:textId="77777777" w:rsidTr="00944C76">
        <w:trPr>
          <w:trHeight w:hRule="exact" w:val="567"/>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6554D710" w14:textId="64E31481"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understanding </w:t>
            </w:r>
            <w:r w:rsidR="00F74C87" w:rsidRPr="00A52A85">
              <w:rPr>
                <w:rFonts w:ascii="Arial" w:eastAsia="Times New Roman" w:hAnsi="Arial" w:cs="Arial"/>
                <w:color w:val="000000" w:themeColor="text1"/>
                <w:sz w:val="24"/>
                <w:szCs w:val="24"/>
                <w:lang w:eastAsia="en-GB"/>
              </w:rPr>
              <w:t>parents’</w:t>
            </w:r>
            <w:r w:rsidRPr="00A52A85">
              <w:rPr>
                <w:rFonts w:ascii="Arial" w:eastAsia="Times New Roman" w:hAnsi="Arial" w:cs="Arial"/>
                <w:color w:val="000000" w:themeColor="text1"/>
                <w:sz w:val="24"/>
                <w:szCs w:val="24"/>
                <w:lang w:eastAsia="en-GB"/>
              </w:rPr>
              <w:t xml:space="preserve"> history can increase our insight into their difficulties and help in court </w:t>
            </w:r>
          </w:p>
        </w:tc>
      </w:tr>
      <w:tr w:rsidR="00944C76" w:rsidRPr="00A52A85" w14:paraId="08F3017D" w14:textId="77777777" w:rsidTr="0063555F">
        <w:trPr>
          <w:trHeight w:hRule="exact" w:val="839"/>
        </w:trPr>
        <w:tc>
          <w:tcPr>
            <w:tcW w:w="11624" w:type="dxa"/>
            <w:tcBorders>
              <w:top w:val="nil"/>
              <w:left w:val="single" w:sz="4" w:space="0" w:color="auto"/>
              <w:bottom w:val="single" w:sz="4" w:space="0" w:color="auto"/>
              <w:right w:val="single" w:sz="4" w:space="0" w:color="auto"/>
            </w:tcBorders>
            <w:shd w:val="clear" w:color="000000" w:fill="C9C9C9"/>
            <w:vAlign w:val="bottom"/>
            <w:hideMark/>
          </w:tcPr>
          <w:p w14:paraId="4F5B9F16" w14:textId="6AF4F49D"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working is more effective having all professionals on one </w:t>
            </w:r>
            <w:r w:rsidR="00F74C87" w:rsidRPr="00A52A85">
              <w:rPr>
                <w:rFonts w:ascii="Arial" w:eastAsia="Times New Roman" w:hAnsi="Arial" w:cs="Arial"/>
                <w:color w:val="000000" w:themeColor="text1"/>
                <w:sz w:val="24"/>
                <w:szCs w:val="24"/>
                <w:lang w:eastAsia="en-GB"/>
              </w:rPr>
              <w:t>team,</w:t>
            </w:r>
            <w:r w:rsidRPr="00A52A85">
              <w:rPr>
                <w:rFonts w:ascii="Arial" w:eastAsia="Times New Roman" w:hAnsi="Arial" w:cs="Arial"/>
                <w:color w:val="000000" w:themeColor="text1"/>
                <w:sz w:val="24"/>
                <w:szCs w:val="24"/>
                <w:lang w:eastAsia="en-GB"/>
              </w:rPr>
              <w:t xml:space="preserve"> but this can also go against us in that parents may think we are all against them </w:t>
            </w:r>
          </w:p>
        </w:tc>
      </w:tr>
    </w:tbl>
    <w:p w14:paraId="4E4E2B70" w14:textId="77777777" w:rsidR="00944C76" w:rsidRPr="00A52A85" w:rsidRDefault="00944C76" w:rsidP="008D5B61">
      <w:pPr>
        <w:spacing w:line="360" w:lineRule="auto"/>
        <w:rPr>
          <w:rFonts w:ascii="Arial" w:hAnsi="Arial" w:cs="Arial"/>
          <w:color w:val="000000" w:themeColor="text1"/>
          <w:sz w:val="24"/>
          <w:szCs w:val="24"/>
        </w:rPr>
      </w:pPr>
    </w:p>
    <w:tbl>
      <w:tblPr>
        <w:tblW w:w="11482" w:type="dxa"/>
        <w:tblInd w:w="-1139" w:type="dxa"/>
        <w:tblLook w:val="04A0" w:firstRow="1" w:lastRow="0" w:firstColumn="1" w:lastColumn="0" w:noHBand="0" w:noVBand="1"/>
      </w:tblPr>
      <w:tblGrid>
        <w:gridCol w:w="11482"/>
      </w:tblGrid>
      <w:tr w:rsidR="00944C76" w:rsidRPr="00A52A85" w14:paraId="20ADEE1D" w14:textId="77777777" w:rsidTr="00944C76">
        <w:trPr>
          <w:trHeight w:val="567"/>
        </w:trPr>
        <w:tc>
          <w:tcPr>
            <w:tcW w:w="11482" w:type="dxa"/>
            <w:tcBorders>
              <w:top w:val="single" w:sz="4" w:space="0" w:color="auto"/>
              <w:left w:val="single" w:sz="4" w:space="0" w:color="auto"/>
              <w:bottom w:val="single" w:sz="4" w:space="0" w:color="auto"/>
              <w:right w:val="single" w:sz="4" w:space="0" w:color="auto"/>
            </w:tcBorders>
            <w:shd w:val="clear" w:color="000000" w:fill="A9D08E"/>
            <w:vAlign w:val="bottom"/>
            <w:hideMark/>
          </w:tcPr>
          <w:p w14:paraId="27E53EFB" w14:textId="675550BD"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t xml:space="preserve">Experiential statements: Natalie </w:t>
            </w:r>
          </w:p>
        </w:tc>
      </w:tr>
      <w:tr w:rsidR="00944C76" w:rsidRPr="00A52A85" w14:paraId="1EFB5458"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B949A9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gives us a clear structure which I enjoy </w:t>
            </w:r>
            <w:proofErr w:type="gramStart"/>
            <w:r w:rsidRPr="00A52A85">
              <w:rPr>
                <w:rFonts w:ascii="Arial" w:eastAsia="Times New Roman" w:hAnsi="Arial" w:cs="Arial"/>
                <w:color w:val="000000" w:themeColor="text1"/>
                <w:sz w:val="24"/>
                <w:szCs w:val="24"/>
                <w:lang w:eastAsia="en-GB"/>
              </w:rPr>
              <w:t>more</w:t>
            </w:r>
            <w:proofErr w:type="gramEnd"/>
            <w:r w:rsidRPr="00A52A85">
              <w:rPr>
                <w:rFonts w:ascii="Arial" w:eastAsia="Times New Roman" w:hAnsi="Arial" w:cs="Arial"/>
                <w:color w:val="000000" w:themeColor="text1"/>
                <w:sz w:val="24"/>
                <w:szCs w:val="24"/>
                <w:lang w:eastAsia="en-GB"/>
              </w:rPr>
              <w:t xml:space="preserve"> and I feel I work more effectively under </w:t>
            </w:r>
          </w:p>
        </w:tc>
      </w:tr>
      <w:tr w:rsidR="00944C76" w:rsidRPr="00A52A85" w14:paraId="5BE5E02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ADF845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framework gave us a focus and purpose</w:t>
            </w:r>
          </w:p>
        </w:tc>
      </w:tr>
      <w:tr w:rsidR="00944C76" w:rsidRPr="00A52A85" w14:paraId="49623F18"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CD5992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me feel confident </w:t>
            </w:r>
          </w:p>
        </w:tc>
      </w:tr>
      <w:tr w:rsidR="00944C76" w:rsidRPr="00A52A85" w14:paraId="09D3536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91B5D3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adult workers that are easy to access and can support us to expand our knowledge and skills </w:t>
            </w:r>
          </w:p>
        </w:tc>
      </w:tr>
      <w:tr w:rsidR="00944C76" w:rsidRPr="00A52A85" w14:paraId="77D29412"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B347E0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long waiting lists mean having to hold cases open for longer than we would want too </w:t>
            </w:r>
          </w:p>
        </w:tc>
      </w:tr>
      <w:tr w:rsidR="00944C76" w:rsidRPr="00A52A85" w14:paraId="3D6FD6EC"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487811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there is scope to be flexible and creative with the support of adult </w:t>
            </w:r>
            <w:proofErr w:type="gramStart"/>
            <w:r w:rsidRPr="00A52A85">
              <w:rPr>
                <w:rFonts w:ascii="Arial" w:eastAsia="Times New Roman" w:hAnsi="Arial" w:cs="Arial"/>
                <w:color w:val="000000" w:themeColor="text1"/>
                <w:sz w:val="24"/>
                <w:szCs w:val="24"/>
                <w:lang w:eastAsia="en-GB"/>
              </w:rPr>
              <w:t>workers</w:t>
            </w:r>
            <w:proofErr w:type="gramEnd"/>
            <w:r w:rsidRPr="00A52A85">
              <w:rPr>
                <w:rFonts w:ascii="Arial" w:eastAsia="Times New Roman" w:hAnsi="Arial" w:cs="Arial"/>
                <w:color w:val="000000" w:themeColor="text1"/>
                <w:sz w:val="24"/>
                <w:szCs w:val="24"/>
                <w:lang w:eastAsia="en-GB"/>
              </w:rPr>
              <w:t xml:space="preserve"> but this does depend on the </w:t>
            </w:r>
            <w:r w:rsidRPr="00A52A85">
              <w:rPr>
                <w:rFonts w:ascii="Arial" w:eastAsia="Times New Roman" w:hAnsi="Arial" w:cs="Arial"/>
                <w:color w:val="000000" w:themeColor="text1"/>
                <w:sz w:val="24"/>
                <w:szCs w:val="24"/>
                <w:lang w:eastAsia="en-GB"/>
              </w:rPr>
              <w:lastRenderedPageBreak/>
              <w:t>leadership/management</w:t>
            </w:r>
          </w:p>
        </w:tc>
      </w:tr>
      <w:tr w:rsidR="00944C76" w:rsidRPr="00A52A85" w14:paraId="1D9AA330"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69502D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advice from DV workers can inform what </w:t>
            </w:r>
            <w:proofErr w:type="gramStart"/>
            <w:r w:rsidRPr="00A52A85">
              <w:rPr>
                <w:rFonts w:ascii="Arial" w:eastAsia="Times New Roman" w:hAnsi="Arial" w:cs="Arial"/>
                <w:color w:val="000000" w:themeColor="text1"/>
                <w:sz w:val="24"/>
                <w:szCs w:val="24"/>
                <w:lang w:eastAsia="en-GB"/>
              </w:rPr>
              <w:t>we  do</w:t>
            </w:r>
            <w:proofErr w:type="gramEnd"/>
            <w:r w:rsidRPr="00A52A85">
              <w:rPr>
                <w:rFonts w:ascii="Arial" w:eastAsia="Times New Roman" w:hAnsi="Arial" w:cs="Arial"/>
                <w:color w:val="000000" w:themeColor="text1"/>
                <w:sz w:val="24"/>
                <w:szCs w:val="24"/>
                <w:lang w:eastAsia="en-GB"/>
              </w:rPr>
              <w:t xml:space="preserve"> with parents </w:t>
            </w:r>
          </w:p>
        </w:tc>
      </w:tr>
      <w:tr w:rsidR="00944C76" w:rsidRPr="00A52A85" w14:paraId="6ADD535C"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0731AF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waitlists can delay cases moving on</w:t>
            </w:r>
          </w:p>
        </w:tc>
      </w:tr>
      <w:tr w:rsidR="00944C76" w:rsidRPr="00A52A85" w14:paraId="2539848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7D3D90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As my skills increase the model allows me to do things differently and achieve positive sessions creatively</w:t>
            </w:r>
          </w:p>
        </w:tc>
      </w:tr>
      <w:tr w:rsidR="00944C76" w:rsidRPr="00A52A85" w14:paraId="16473ED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A9E4EF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has helped me feel reassured and that there is a real purpose to my work </w:t>
            </w:r>
          </w:p>
        </w:tc>
      </w:tr>
      <w:tr w:rsidR="00944C76" w:rsidRPr="00A52A85" w14:paraId="1832E59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643201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prior to FS there was no intervention and it felt very 'tickbox' </w:t>
            </w:r>
          </w:p>
        </w:tc>
      </w:tr>
      <w:tr w:rsidR="00944C76" w:rsidRPr="00A52A85" w14:paraId="394A83C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39F173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has given me the skills to do interventions well </w:t>
            </w:r>
          </w:p>
        </w:tc>
      </w:tr>
      <w:tr w:rsidR="00944C76" w:rsidRPr="00A52A85" w14:paraId="66E818E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AAD56C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adult workers have been able to give me </w:t>
            </w:r>
            <w:proofErr w:type="gramStart"/>
            <w:r w:rsidRPr="00A52A85">
              <w:rPr>
                <w:rFonts w:ascii="Arial" w:eastAsia="Times New Roman" w:hAnsi="Arial" w:cs="Arial"/>
                <w:color w:val="000000" w:themeColor="text1"/>
                <w:sz w:val="24"/>
                <w:szCs w:val="24"/>
                <w:lang w:eastAsia="en-GB"/>
              </w:rPr>
              <w:t>really valuable</w:t>
            </w:r>
            <w:proofErr w:type="gramEnd"/>
            <w:r w:rsidRPr="00A52A85">
              <w:rPr>
                <w:rFonts w:ascii="Arial" w:eastAsia="Times New Roman" w:hAnsi="Arial" w:cs="Arial"/>
                <w:color w:val="000000" w:themeColor="text1"/>
                <w:sz w:val="24"/>
                <w:szCs w:val="24"/>
                <w:lang w:eastAsia="en-GB"/>
              </w:rPr>
              <w:t xml:space="preserve"> advice</w:t>
            </w:r>
          </w:p>
        </w:tc>
      </w:tr>
      <w:tr w:rsidR="00944C76" w:rsidRPr="00A52A85" w14:paraId="2AD8FBBE"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110C16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advice given to me by adult workers has really helped </w:t>
            </w:r>
            <w:proofErr w:type="gramStart"/>
            <w:r w:rsidRPr="00A52A85">
              <w:rPr>
                <w:rFonts w:ascii="Arial" w:eastAsia="Times New Roman" w:hAnsi="Arial" w:cs="Arial"/>
                <w:color w:val="000000" w:themeColor="text1"/>
                <w:sz w:val="24"/>
                <w:szCs w:val="24"/>
                <w:lang w:eastAsia="en-GB"/>
              </w:rPr>
              <w:t>my</w:t>
            </w:r>
            <w:proofErr w:type="gramEnd"/>
            <w:r w:rsidRPr="00A52A85">
              <w:rPr>
                <w:rFonts w:ascii="Arial" w:eastAsia="Times New Roman" w:hAnsi="Arial" w:cs="Arial"/>
                <w:color w:val="000000" w:themeColor="text1"/>
                <w:sz w:val="24"/>
                <w:szCs w:val="24"/>
                <w:lang w:eastAsia="en-GB"/>
              </w:rPr>
              <w:t xml:space="preserve"> to tailor my work especially for those with learning needs</w:t>
            </w:r>
          </w:p>
        </w:tc>
      </w:tr>
      <w:tr w:rsidR="00944C76" w:rsidRPr="00A52A85" w14:paraId="313A844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13E61C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Able to develop transferable skills with lots of cases </w:t>
            </w:r>
          </w:p>
        </w:tc>
      </w:tr>
      <w:tr w:rsidR="00944C76" w:rsidRPr="00A52A85" w14:paraId="736B562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CF2A33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Not feeling alone in holding all the knowledge for a family feels safe and reassuring and has helped me to provide a better service to families</w:t>
            </w:r>
          </w:p>
        </w:tc>
      </w:tr>
      <w:tr w:rsidR="00944C76" w:rsidRPr="00A52A85" w14:paraId="21D69EB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7D42D3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knowing the ethos of the service has good intentions and containing me helps me to provide a better service and feel 'held' </w:t>
            </w:r>
          </w:p>
        </w:tc>
      </w:tr>
      <w:tr w:rsidR="00944C76" w:rsidRPr="00A52A85" w14:paraId="61B83635"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193E4A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intention of the model is to do </w:t>
            </w:r>
            <w:proofErr w:type="gramStart"/>
            <w:r w:rsidRPr="00A52A85">
              <w:rPr>
                <w:rFonts w:ascii="Arial" w:eastAsia="Times New Roman" w:hAnsi="Arial" w:cs="Arial"/>
                <w:color w:val="000000" w:themeColor="text1"/>
                <w:sz w:val="24"/>
                <w:szCs w:val="24"/>
                <w:lang w:eastAsia="en-GB"/>
              </w:rPr>
              <w:t>really good</w:t>
            </w:r>
            <w:proofErr w:type="gramEnd"/>
            <w:r w:rsidRPr="00A52A85">
              <w:rPr>
                <w:rFonts w:ascii="Arial" w:eastAsia="Times New Roman" w:hAnsi="Arial" w:cs="Arial"/>
                <w:color w:val="000000" w:themeColor="text1"/>
                <w:sz w:val="24"/>
                <w:szCs w:val="24"/>
                <w:lang w:eastAsia="en-GB"/>
              </w:rPr>
              <w:t xml:space="preserve"> pieces of work </w:t>
            </w:r>
          </w:p>
        </w:tc>
      </w:tr>
      <w:tr w:rsidR="00944C76" w:rsidRPr="00A52A85" w14:paraId="0C7141A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304710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changing terminology from assessment to intervention helps make it more collaborative, less oppressive</w:t>
            </w:r>
          </w:p>
        </w:tc>
      </w:tr>
      <w:tr w:rsidR="00944C76" w:rsidRPr="00A52A85" w14:paraId="23BF3E90"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FF1A12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want to work with parents rather than tell them what to do </w:t>
            </w:r>
          </w:p>
        </w:tc>
      </w:tr>
      <w:tr w:rsidR="00944C76" w:rsidRPr="00A52A85" w14:paraId="164C540D"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ACFF08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process is longer and it's more work but the outcomes for families are better</w:t>
            </w:r>
          </w:p>
        </w:tc>
      </w:tr>
      <w:tr w:rsidR="00944C76" w:rsidRPr="00A52A85" w14:paraId="24D72E5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9412FE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reality is that social workers do often work outside their working hours </w:t>
            </w:r>
          </w:p>
        </w:tc>
      </w:tr>
      <w:tr w:rsidR="00944C76" w:rsidRPr="00A52A85" w14:paraId="141BB602"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E1AC59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Great pieces of work but difficulty finding time to document it </w:t>
            </w:r>
          </w:p>
        </w:tc>
      </w:tr>
      <w:tr w:rsidR="00944C76" w:rsidRPr="00A52A85" w14:paraId="69B3571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622376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admin can be repetitive, which feels overwhelming </w:t>
            </w:r>
          </w:p>
        </w:tc>
      </w:tr>
      <w:tr w:rsidR="00944C76" w:rsidRPr="00A52A85" w14:paraId="4575B6B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021A2F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Most social workers are overworked and its tiring and training trying to get everything that needs doing done </w:t>
            </w:r>
          </w:p>
        </w:tc>
      </w:tr>
      <w:tr w:rsidR="00944C76" w:rsidRPr="00A52A85" w14:paraId="5AAFEBB5"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FF08F2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narratives from leadership result in social workers feeling nothing they do is good enough - when leaders are too far removed from what we are </w:t>
            </w:r>
            <w:proofErr w:type="gramStart"/>
            <w:r w:rsidRPr="00A52A85">
              <w:rPr>
                <w:rFonts w:ascii="Arial" w:eastAsia="Times New Roman" w:hAnsi="Arial" w:cs="Arial"/>
                <w:color w:val="000000" w:themeColor="text1"/>
                <w:sz w:val="24"/>
                <w:szCs w:val="24"/>
                <w:lang w:eastAsia="en-GB"/>
              </w:rPr>
              <w:t>actually doing</w:t>
            </w:r>
            <w:proofErr w:type="gramEnd"/>
            <w:r w:rsidRPr="00A52A85">
              <w:rPr>
                <w:rFonts w:ascii="Arial" w:eastAsia="Times New Roman" w:hAnsi="Arial" w:cs="Arial"/>
                <w:color w:val="000000" w:themeColor="text1"/>
                <w:sz w:val="24"/>
                <w:szCs w:val="24"/>
                <w:lang w:eastAsia="en-GB"/>
              </w:rPr>
              <w:t xml:space="preserve"> this can impact on their understanding </w:t>
            </w:r>
          </w:p>
        </w:tc>
      </w:tr>
      <w:tr w:rsidR="00944C76" w:rsidRPr="00A52A85" w14:paraId="54A1A9D5"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9F26F3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as above</w:t>
            </w:r>
          </w:p>
        </w:tc>
      </w:tr>
      <w:tr w:rsidR="00944C76" w:rsidRPr="00A52A85" w14:paraId="066E53C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8FD3F3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waiting lists for interventions are a challenge </w:t>
            </w:r>
          </w:p>
        </w:tc>
      </w:tr>
      <w:tr w:rsidR="00944C76" w:rsidRPr="00A52A85" w14:paraId="63BA8777"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191DC3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when I am </w:t>
            </w:r>
            <w:proofErr w:type="gramStart"/>
            <w:r w:rsidRPr="00A52A85">
              <w:rPr>
                <w:rFonts w:ascii="Arial" w:eastAsia="Times New Roman" w:hAnsi="Arial" w:cs="Arial"/>
                <w:color w:val="000000" w:themeColor="text1"/>
                <w:sz w:val="24"/>
                <w:szCs w:val="24"/>
                <w:lang w:eastAsia="en-GB"/>
              </w:rPr>
              <w:t>undervalued</w:t>
            </w:r>
            <w:proofErr w:type="gramEnd"/>
            <w:r w:rsidRPr="00A52A85">
              <w:rPr>
                <w:rFonts w:ascii="Arial" w:eastAsia="Times New Roman" w:hAnsi="Arial" w:cs="Arial"/>
                <w:color w:val="000000" w:themeColor="text1"/>
                <w:sz w:val="24"/>
                <w:szCs w:val="24"/>
                <w:lang w:eastAsia="en-GB"/>
              </w:rPr>
              <w:t xml:space="preserve"> I start to resent my work </w:t>
            </w:r>
          </w:p>
        </w:tc>
      </w:tr>
      <w:tr w:rsidR="00944C76" w:rsidRPr="00A52A85" w14:paraId="44A658A7"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5EBDDB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discussing the impact of waitlists on her personally - it can be tiring and frustrating having to explain this to parents </w:t>
            </w:r>
          </w:p>
        </w:tc>
      </w:tr>
      <w:tr w:rsidR="00944C76" w:rsidRPr="00A52A85" w14:paraId="73E10E77"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CA3D2F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has significantly improved my knowledge and confidence </w:t>
            </w:r>
          </w:p>
        </w:tc>
      </w:tr>
      <w:tr w:rsidR="00944C76" w:rsidRPr="00A52A85" w14:paraId="1D9CD736"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BF4E90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If I have to go to court </w:t>
            </w:r>
            <w:proofErr w:type="gramStart"/>
            <w:r w:rsidRPr="00A52A85">
              <w:rPr>
                <w:rFonts w:ascii="Arial" w:eastAsia="Times New Roman" w:hAnsi="Arial" w:cs="Arial"/>
                <w:color w:val="000000" w:themeColor="text1"/>
                <w:sz w:val="24"/>
                <w:szCs w:val="24"/>
                <w:lang w:eastAsia="en-GB"/>
              </w:rPr>
              <w:t>now</w:t>
            </w:r>
            <w:proofErr w:type="gramEnd"/>
            <w:r w:rsidRPr="00A52A85">
              <w:rPr>
                <w:rFonts w:ascii="Arial" w:eastAsia="Times New Roman" w:hAnsi="Arial" w:cs="Arial"/>
                <w:color w:val="000000" w:themeColor="text1"/>
                <w:sz w:val="24"/>
                <w:szCs w:val="24"/>
                <w:lang w:eastAsia="en-GB"/>
              </w:rPr>
              <w:t xml:space="preserve"> I feel reassured that I have been the expert and able to evidence my practice</w:t>
            </w:r>
          </w:p>
        </w:tc>
      </w:tr>
      <w:tr w:rsidR="00944C76" w:rsidRPr="00A52A85" w14:paraId="7F1DF02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4F8FD6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as above</w:t>
            </w:r>
          </w:p>
        </w:tc>
      </w:tr>
      <w:tr w:rsidR="00944C76" w:rsidRPr="00A52A85" w14:paraId="4A49E92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A9391B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This way of working is </w:t>
            </w:r>
            <w:proofErr w:type="gramStart"/>
            <w:r w:rsidRPr="00A52A85">
              <w:rPr>
                <w:rFonts w:ascii="Arial" w:eastAsia="Times New Roman" w:hAnsi="Arial" w:cs="Arial"/>
                <w:color w:val="000000" w:themeColor="text1"/>
                <w:sz w:val="24"/>
                <w:szCs w:val="24"/>
                <w:lang w:eastAsia="en-GB"/>
              </w:rPr>
              <w:t>reassuring</w:t>
            </w:r>
            <w:proofErr w:type="gramEnd"/>
            <w:r w:rsidRPr="00A52A85">
              <w:rPr>
                <w:rFonts w:ascii="Arial" w:eastAsia="Times New Roman" w:hAnsi="Arial" w:cs="Arial"/>
                <w:color w:val="000000" w:themeColor="text1"/>
                <w:sz w:val="24"/>
                <w:szCs w:val="24"/>
                <w:lang w:eastAsia="en-GB"/>
              </w:rPr>
              <w:t xml:space="preserve"> and it helps me have the confidence in the decisions I'm making </w:t>
            </w:r>
          </w:p>
        </w:tc>
      </w:tr>
      <w:tr w:rsidR="00944C76" w:rsidRPr="00A52A85" w14:paraId="514DE120"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081740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My recommendations are so much more informed</w:t>
            </w:r>
          </w:p>
        </w:tc>
      </w:tr>
      <w:tr w:rsidR="00944C76" w:rsidRPr="00A52A85" w14:paraId="45678876"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3C270A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Being able to draw on lots of different expertise feels safer</w:t>
            </w:r>
          </w:p>
        </w:tc>
      </w:tr>
      <w:tr w:rsidR="00944C76" w:rsidRPr="00A52A85" w14:paraId="6152563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FEAE4A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Since the model has been </w:t>
            </w:r>
            <w:proofErr w:type="gramStart"/>
            <w:r w:rsidRPr="00A52A85">
              <w:rPr>
                <w:rFonts w:ascii="Arial" w:eastAsia="Times New Roman" w:hAnsi="Arial" w:cs="Arial"/>
                <w:color w:val="000000" w:themeColor="text1"/>
                <w:sz w:val="24"/>
                <w:szCs w:val="24"/>
                <w:lang w:eastAsia="en-GB"/>
              </w:rPr>
              <w:t>introduced</w:t>
            </w:r>
            <w:proofErr w:type="gramEnd"/>
            <w:r w:rsidRPr="00A52A85">
              <w:rPr>
                <w:rFonts w:ascii="Arial" w:eastAsia="Times New Roman" w:hAnsi="Arial" w:cs="Arial"/>
                <w:color w:val="000000" w:themeColor="text1"/>
                <w:sz w:val="24"/>
                <w:szCs w:val="24"/>
                <w:lang w:eastAsia="en-GB"/>
              </w:rPr>
              <w:t xml:space="preserve"> I am able to do parenting assessments for court</w:t>
            </w:r>
          </w:p>
        </w:tc>
      </w:tr>
      <w:tr w:rsidR="00944C76" w:rsidRPr="00A52A85" w14:paraId="2001E67E"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EC3939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I'm not sure that external services such as schools know much about the family safeguarding model </w:t>
            </w:r>
          </w:p>
        </w:tc>
      </w:tr>
      <w:tr w:rsidR="00944C76" w:rsidRPr="00A52A85" w14:paraId="4A57A4A2"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3F4331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Other professionals outside the team might not understand the depth of the work we do </w:t>
            </w:r>
          </w:p>
        </w:tc>
      </w:tr>
      <w:tr w:rsidR="00944C76" w:rsidRPr="00A52A85" w14:paraId="320CBCA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36558CF" w14:textId="739F405E" w:rsidR="00944C76" w:rsidRPr="00A52A85" w:rsidRDefault="00F74C87"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w:t>
            </w:r>
            <w:r w:rsidR="00944C76" w:rsidRPr="00A52A85">
              <w:rPr>
                <w:rFonts w:ascii="Arial" w:eastAsia="Times New Roman" w:hAnsi="Arial" w:cs="Arial"/>
                <w:color w:val="000000" w:themeColor="text1"/>
                <w:sz w:val="24"/>
                <w:szCs w:val="24"/>
                <w:lang w:eastAsia="en-GB"/>
              </w:rPr>
              <w:t xml:space="preserve"> incredibly helpful to have other professionals inform my work </w:t>
            </w:r>
          </w:p>
        </w:tc>
      </w:tr>
      <w:tr w:rsidR="00944C76" w:rsidRPr="00A52A85" w14:paraId="1E502C37"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DAE99D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Relying on mental health practitioners for assistance and sign posting</w:t>
            </w:r>
          </w:p>
        </w:tc>
      </w:tr>
      <w:tr w:rsidR="00944C76" w:rsidRPr="00A52A85" w14:paraId="606CC1F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4BCF76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adult workers has helped parents feel supported by children's services</w:t>
            </w:r>
          </w:p>
        </w:tc>
      </w:tr>
      <w:tr w:rsidR="00944C76" w:rsidRPr="00A52A85" w14:paraId="7175F1D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75A623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adult workers can help the relationships we develop with parents because they feel supported and listened too by someone that isn't us</w:t>
            </w:r>
          </w:p>
        </w:tc>
      </w:tr>
      <w:tr w:rsidR="00944C76" w:rsidRPr="00A52A85" w14:paraId="364C78E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4CC224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When parents realise </w:t>
            </w:r>
            <w:proofErr w:type="gramStart"/>
            <w:r w:rsidRPr="00A52A85">
              <w:rPr>
                <w:rFonts w:ascii="Arial" w:eastAsia="Times New Roman" w:hAnsi="Arial" w:cs="Arial"/>
                <w:color w:val="000000" w:themeColor="text1"/>
                <w:sz w:val="24"/>
                <w:szCs w:val="24"/>
                <w:lang w:eastAsia="en-GB"/>
              </w:rPr>
              <w:t>children</w:t>
            </w:r>
            <w:proofErr w:type="gramEnd"/>
            <w:r w:rsidRPr="00A52A85">
              <w:rPr>
                <w:rFonts w:ascii="Arial" w:eastAsia="Times New Roman" w:hAnsi="Arial" w:cs="Arial"/>
                <w:color w:val="000000" w:themeColor="text1"/>
                <w:sz w:val="24"/>
                <w:szCs w:val="24"/>
                <w:lang w:eastAsia="en-GB"/>
              </w:rPr>
              <w:t xml:space="preserve"> services can be supportive and we show we want to work with them, it helps build up that relationship with parents. </w:t>
            </w:r>
          </w:p>
        </w:tc>
      </w:tr>
      <w:tr w:rsidR="00944C76" w:rsidRPr="00A52A85" w14:paraId="015B99C8"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EC61D3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Being able to introduce parents to adult workers makes our working relationship better</w:t>
            </w:r>
          </w:p>
        </w:tc>
      </w:tr>
      <w:tr w:rsidR="00944C76" w:rsidRPr="00A52A85" w14:paraId="2553FA0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227361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feels good to have a good working relationship with a parent and I feel relieved and that I can do my best work </w:t>
            </w:r>
          </w:p>
        </w:tc>
      </w:tr>
      <w:tr w:rsidR="00944C76" w:rsidRPr="00A52A85" w14:paraId="5FC13F9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1AC082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change of language from assessment to intervention helps to build better relationships</w:t>
            </w:r>
          </w:p>
        </w:tc>
      </w:tr>
      <w:tr w:rsidR="00944C76" w:rsidRPr="00A52A85" w14:paraId="2E2DE553"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3B1FC6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has changed our way of working with parents where its not so much of a fight anymore </w:t>
            </w:r>
          </w:p>
        </w:tc>
      </w:tr>
      <w:tr w:rsidR="00944C76" w:rsidRPr="00A52A85" w14:paraId="2F6FA0B2"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1C3611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I'm thinking more around the problem now, rather than the problem alone </w:t>
            </w:r>
          </w:p>
        </w:tc>
      </w:tr>
      <w:tr w:rsidR="00944C76" w:rsidRPr="00A52A85" w14:paraId="594AAC67"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874862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I'm less judgemental </w:t>
            </w:r>
          </w:p>
        </w:tc>
      </w:tr>
      <w:tr w:rsidR="00944C76" w:rsidRPr="00A52A85" w14:paraId="3A14EC86"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0C4D46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made me explore things more in a kinder and empathetic way </w:t>
            </w:r>
          </w:p>
        </w:tc>
      </w:tr>
      <w:tr w:rsidR="00944C76" w:rsidRPr="00A52A85" w14:paraId="7BBDEED8"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FC2B59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 made me a better social worker in that I can think about things now from other perspectives</w:t>
            </w:r>
          </w:p>
        </w:tc>
      </w:tr>
      <w:tr w:rsidR="00944C76" w:rsidRPr="00A52A85" w14:paraId="29EFD64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080D81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 shift from not escalating cases</w:t>
            </w:r>
          </w:p>
        </w:tc>
      </w:tr>
      <w:tr w:rsidR="00944C76" w:rsidRPr="00A52A85" w14:paraId="1E98962E"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0FC6AC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I'm more confident and comfortable to sit with risk now </w:t>
            </w:r>
          </w:p>
        </w:tc>
      </w:tr>
      <w:tr w:rsidR="00944C76" w:rsidRPr="00A52A85" w14:paraId="72BAE52C"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EC6265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now think about the impact of putting a child on a protection plan and what this might mean for them long-term </w:t>
            </w:r>
          </w:p>
        </w:tc>
      </w:tr>
      <w:tr w:rsidR="00944C76" w:rsidRPr="00A52A85" w14:paraId="4354D66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6F6C0F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ensuring </w:t>
            </w:r>
            <w:proofErr w:type="gramStart"/>
            <w:r w:rsidRPr="00A52A85">
              <w:rPr>
                <w:rFonts w:ascii="Arial" w:eastAsia="Times New Roman" w:hAnsi="Arial" w:cs="Arial"/>
                <w:color w:val="000000" w:themeColor="text1"/>
                <w:sz w:val="24"/>
                <w:szCs w:val="24"/>
                <w:lang w:eastAsia="en-GB"/>
              </w:rPr>
              <w:t>cases</w:t>
            </w:r>
            <w:proofErr w:type="gramEnd"/>
            <w:r w:rsidRPr="00A52A85">
              <w:rPr>
                <w:rFonts w:ascii="Arial" w:eastAsia="Times New Roman" w:hAnsi="Arial" w:cs="Arial"/>
                <w:color w:val="000000" w:themeColor="text1"/>
                <w:sz w:val="24"/>
                <w:szCs w:val="24"/>
                <w:lang w:eastAsia="en-GB"/>
              </w:rPr>
              <w:t xml:space="preserve"> her escalated for the right reasons rather than professional anxiety or just safeguarding ourselves </w:t>
            </w:r>
          </w:p>
        </w:tc>
      </w:tr>
      <w:tr w:rsidR="00944C76" w:rsidRPr="00A52A85" w14:paraId="5C389D1F"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8B2537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meant that we are really rethinking our thresholds </w:t>
            </w:r>
          </w:p>
        </w:tc>
      </w:tr>
      <w:tr w:rsidR="00944C76" w:rsidRPr="00A52A85" w14:paraId="64E38E1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2F0A48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Parents can really see that we want to work with them collaboratively and we don’t want to escalate cases</w:t>
            </w:r>
          </w:p>
        </w:tc>
      </w:tr>
      <w:tr w:rsidR="00944C76" w:rsidRPr="00A52A85" w14:paraId="169D07F6"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8CF5FD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 not about trying to catch families out so we can escalate cases</w:t>
            </w:r>
          </w:p>
        </w:tc>
      </w:tr>
      <w:tr w:rsidR="00944C76" w:rsidRPr="00A52A85" w14:paraId="437F170D"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2147331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 think both us and adult workers learn from each other</w:t>
            </w:r>
          </w:p>
        </w:tc>
      </w:tr>
      <w:tr w:rsidR="00944C76" w:rsidRPr="00A52A85" w14:paraId="1BC2A5AE"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DA41B9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feel reassured that adult workers know what safeguarding concerns look like and what to do about it </w:t>
            </w:r>
          </w:p>
        </w:tc>
      </w:tr>
      <w:tr w:rsidR="00944C76" w:rsidRPr="00A52A85" w14:paraId="554E20B6"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155ABE9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really helpful to have that shared understanding between us, parents and the adult workers about the service being </w:t>
            </w:r>
            <w:proofErr w:type="gramStart"/>
            <w:r w:rsidRPr="00A52A85">
              <w:rPr>
                <w:rFonts w:ascii="Arial" w:eastAsia="Times New Roman" w:hAnsi="Arial" w:cs="Arial"/>
                <w:color w:val="000000" w:themeColor="text1"/>
                <w:sz w:val="24"/>
                <w:szCs w:val="24"/>
                <w:lang w:eastAsia="en-GB"/>
              </w:rPr>
              <w:t>their</w:t>
            </w:r>
            <w:proofErr w:type="gramEnd"/>
            <w:r w:rsidRPr="00A52A85">
              <w:rPr>
                <w:rFonts w:ascii="Arial" w:eastAsia="Times New Roman" w:hAnsi="Arial" w:cs="Arial"/>
                <w:color w:val="000000" w:themeColor="text1"/>
                <w:sz w:val="24"/>
                <w:szCs w:val="24"/>
                <w:lang w:eastAsia="en-GB"/>
              </w:rPr>
              <w:t xml:space="preserve"> to support parents </w:t>
            </w:r>
          </w:p>
        </w:tc>
      </w:tr>
      <w:tr w:rsidR="00944C76" w:rsidRPr="00A52A85" w14:paraId="75F124B0"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149C40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adult workers on board in comforting and in turn we have more trust with parents</w:t>
            </w:r>
          </w:p>
        </w:tc>
      </w:tr>
      <w:tr w:rsidR="00944C76" w:rsidRPr="00A52A85" w14:paraId="4F9D4E6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F197B5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Social workers have bad press and the more we can work like this the more we can get across this supportive narrative </w:t>
            </w:r>
          </w:p>
        </w:tc>
      </w:tr>
      <w:tr w:rsidR="00944C76" w:rsidRPr="00A52A85" w14:paraId="08F91DA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0D5E68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likely helps parents feel more reassured that these people are here to help you, rather than work against you </w:t>
            </w:r>
          </w:p>
        </w:tc>
      </w:tr>
      <w:tr w:rsidR="00944C76" w:rsidRPr="00A52A85" w14:paraId="3AA8D8B9"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7F3AFB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helpful to have a whole system working together to better meet the families needs rather than overwhelming them </w:t>
            </w:r>
          </w:p>
        </w:tc>
      </w:tr>
      <w:tr w:rsidR="00944C76" w:rsidRPr="00A52A85" w14:paraId="58D3692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7A8EF17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helpful to have a structured piece of work </w:t>
            </w:r>
          </w:p>
        </w:tc>
      </w:tr>
      <w:tr w:rsidR="00944C76" w:rsidRPr="00A52A85" w14:paraId="41D9DD90"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17508A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an open dialogue with the adult practitioners will help with our work with families</w:t>
            </w:r>
          </w:p>
        </w:tc>
      </w:tr>
      <w:tr w:rsidR="00944C76" w:rsidRPr="00A52A85" w14:paraId="0123303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E15B08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become aware of what are the triggers for families and how I can try to manage it </w:t>
            </w:r>
          </w:p>
        </w:tc>
      </w:tr>
      <w:tr w:rsidR="00944C76" w:rsidRPr="00A52A85" w14:paraId="4A99B585"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3DFDBF1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Although there can be lots of admin, in practice what this means for families is much better</w:t>
            </w:r>
          </w:p>
        </w:tc>
      </w:tr>
      <w:tr w:rsidR="00944C76" w:rsidRPr="00A52A85" w14:paraId="6C09F48E"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05D5898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are now tailoring interventions to meet families needs and it is very individualised </w:t>
            </w:r>
          </w:p>
        </w:tc>
      </w:tr>
      <w:tr w:rsidR="00944C76" w:rsidRPr="00A52A85" w14:paraId="42F5BA8C"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4F7D6B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Genuinely meeting families needs and having better outcomes most of the time</w:t>
            </w:r>
          </w:p>
        </w:tc>
      </w:tr>
      <w:tr w:rsidR="00944C76" w:rsidRPr="00A52A85" w14:paraId="3C81715A"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680254F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took some time to get used to the workbook but now it's just embedded I our practice </w:t>
            </w:r>
          </w:p>
        </w:tc>
      </w:tr>
      <w:tr w:rsidR="00944C76" w:rsidRPr="00A52A85" w14:paraId="3A57D50B"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4CE64E5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 enjoy having nice conversations with families and I think it's a better way of working</w:t>
            </w:r>
          </w:p>
        </w:tc>
      </w:tr>
      <w:tr w:rsidR="00944C76" w:rsidRPr="00A52A85" w14:paraId="24FE8BE5"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694C96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 think we could improve on sharing of resources</w:t>
            </w:r>
          </w:p>
        </w:tc>
      </w:tr>
      <w:tr w:rsidR="00944C76" w:rsidRPr="00A52A85" w14:paraId="26D0C051" w14:textId="77777777" w:rsidTr="00944C76">
        <w:trPr>
          <w:trHeight w:val="567"/>
        </w:trPr>
        <w:tc>
          <w:tcPr>
            <w:tcW w:w="11482" w:type="dxa"/>
            <w:tcBorders>
              <w:top w:val="nil"/>
              <w:left w:val="single" w:sz="4" w:space="0" w:color="auto"/>
              <w:bottom w:val="single" w:sz="4" w:space="0" w:color="auto"/>
              <w:right w:val="single" w:sz="4" w:space="0" w:color="auto"/>
            </w:tcBorders>
            <w:shd w:val="clear" w:color="000000" w:fill="A9D08E"/>
            <w:vAlign w:val="bottom"/>
            <w:hideMark/>
          </w:tcPr>
          <w:p w14:paraId="54499B1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Sharing resources might just give it a new lease of life </w:t>
            </w:r>
          </w:p>
        </w:tc>
      </w:tr>
    </w:tbl>
    <w:p w14:paraId="7CB97567" w14:textId="77777777" w:rsidR="00944C76" w:rsidRPr="00A52A85" w:rsidRDefault="00944C76" w:rsidP="008D5B61">
      <w:pPr>
        <w:spacing w:line="360" w:lineRule="auto"/>
        <w:rPr>
          <w:rFonts w:ascii="Arial" w:hAnsi="Arial" w:cs="Arial"/>
          <w:color w:val="000000" w:themeColor="text1"/>
          <w:sz w:val="24"/>
          <w:szCs w:val="24"/>
        </w:rPr>
      </w:pPr>
    </w:p>
    <w:tbl>
      <w:tblPr>
        <w:tblW w:w="11340" w:type="dxa"/>
        <w:tblInd w:w="-1139" w:type="dxa"/>
        <w:tblLook w:val="04A0" w:firstRow="1" w:lastRow="0" w:firstColumn="1" w:lastColumn="0" w:noHBand="0" w:noVBand="1"/>
      </w:tblPr>
      <w:tblGrid>
        <w:gridCol w:w="11340"/>
      </w:tblGrid>
      <w:tr w:rsidR="00944C76" w:rsidRPr="00A52A85" w14:paraId="505E3C07" w14:textId="77777777" w:rsidTr="00944C76">
        <w:trPr>
          <w:trHeight w:val="567"/>
        </w:trPr>
        <w:tc>
          <w:tcPr>
            <w:tcW w:w="1134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1D9ECCC" w14:textId="549EAB44"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t>Experiential statements: John</w:t>
            </w:r>
          </w:p>
        </w:tc>
      </w:tr>
      <w:tr w:rsidR="00944C76" w:rsidRPr="00A52A85" w14:paraId="72470C3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A31C45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gives us the flexibility to explore things at the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pace </w:t>
            </w:r>
          </w:p>
        </w:tc>
      </w:tr>
      <w:tr w:rsidR="00944C76" w:rsidRPr="00A52A85" w14:paraId="52D3784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AAD3B94" w14:textId="770604E2"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parents admitting that at </w:t>
            </w:r>
            <w:proofErr w:type="gramStart"/>
            <w:r w:rsidRPr="00A52A85">
              <w:rPr>
                <w:rFonts w:ascii="Arial" w:eastAsia="Times New Roman" w:hAnsi="Arial" w:cs="Arial"/>
                <w:color w:val="000000" w:themeColor="text1"/>
                <w:sz w:val="24"/>
                <w:szCs w:val="24"/>
                <w:lang w:eastAsia="en-GB"/>
              </w:rPr>
              <w:t>first</w:t>
            </w:r>
            <w:proofErr w:type="gramEnd"/>
            <w:r w:rsidRPr="00A52A85">
              <w:rPr>
                <w:rFonts w:ascii="Arial" w:eastAsia="Times New Roman" w:hAnsi="Arial" w:cs="Arial"/>
                <w:color w:val="000000" w:themeColor="text1"/>
                <w:sz w:val="24"/>
                <w:szCs w:val="24"/>
                <w:lang w:eastAsia="en-GB"/>
              </w:rPr>
              <w:t xml:space="preserve"> they didn't like me</w:t>
            </w:r>
          </w:p>
        </w:tc>
      </w:tr>
      <w:tr w:rsidR="00944C76" w:rsidRPr="00A52A85" w14:paraId="7B1F352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5B9272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Strength of MDT working</w:t>
            </w:r>
          </w:p>
        </w:tc>
      </w:tr>
      <w:tr w:rsidR="00944C76" w:rsidRPr="00A52A85" w14:paraId="0E63028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747891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Recognising I'm not an expert and being able to signpost to specialists </w:t>
            </w:r>
          </w:p>
        </w:tc>
      </w:tr>
      <w:tr w:rsidR="00944C76" w:rsidRPr="00A52A85" w14:paraId="25B6C46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764164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a strength having professionals in house as we can easily access them </w:t>
            </w:r>
          </w:p>
        </w:tc>
      </w:tr>
      <w:tr w:rsidR="00944C76" w:rsidRPr="00A52A85" w14:paraId="1A87E26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F9AA3B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Some cases I </w:t>
            </w:r>
            <w:proofErr w:type="gramStart"/>
            <w:r w:rsidRPr="00A52A85">
              <w:rPr>
                <w:rFonts w:ascii="Arial" w:eastAsia="Times New Roman" w:hAnsi="Arial" w:cs="Arial"/>
                <w:color w:val="000000" w:themeColor="text1"/>
                <w:sz w:val="24"/>
                <w:szCs w:val="24"/>
                <w:lang w:eastAsia="en-GB"/>
              </w:rPr>
              <w:t>am able to</w:t>
            </w:r>
            <w:proofErr w:type="gramEnd"/>
            <w:r w:rsidRPr="00A52A85">
              <w:rPr>
                <w:rFonts w:ascii="Arial" w:eastAsia="Times New Roman" w:hAnsi="Arial" w:cs="Arial"/>
                <w:color w:val="000000" w:themeColor="text1"/>
                <w:sz w:val="24"/>
                <w:szCs w:val="24"/>
                <w:lang w:eastAsia="en-GB"/>
              </w:rPr>
              <w:t xml:space="preserve"> rely on the childrens practitioner to get the childs voice</w:t>
            </w:r>
          </w:p>
        </w:tc>
      </w:tr>
      <w:tr w:rsidR="00944C76" w:rsidRPr="00A52A85" w14:paraId="64F57AC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A05360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other workers helps to bridge the gap between social worker and parent </w:t>
            </w:r>
          </w:p>
        </w:tc>
      </w:tr>
      <w:tr w:rsidR="00944C76" w:rsidRPr="00A52A85" w14:paraId="3D2C816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8735FB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Parents can feel that as a social worker I am just there to tell them off </w:t>
            </w:r>
          </w:p>
        </w:tc>
      </w:tr>
      <w:tr w:rsidR="00944C76" w:rsidRPr="00A52A85" w14:paraId="60D3759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F6DC2B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An adult practitioner could say the say things to parents as </w:t>
            </w:r>
            <w:proofErr w:type="gramStart"/>
            <w:r w:rsidRPr="00A52A85">
              <w:rPr>
                <w:rFonts w:ascii="Arial" w:eastAsia="Times New Roman" w:hAnsi="Arial" w:cs="Arial"/>
                <w:color w:val="000000" w:themeColor="text1"/>
                <w:sz w:val="24"/>
                <w:szCs w:val="24"/>
                <w:lang w:eastAsia="en-GB"/>
              </w:rPr>
              <w:t>us</w:t>
            </w:r>
            <w:proofErr w:type="gramEnd"/>
            <w:r w:rsidRPr="00A52A85">
              <w:rPr>
                <w:rFonts w:ascii="Arial" w:eastAsia="Times New Roman" w:hAnsi="Arial" w:cs="Arial"/>
                <w:color w:val="000000" w:themeColor="text1"/>
                <w:sz w:val="24"/>
                <w:szCs w:val="24"/>
                <w:lang w:eastAsia="en-GB"/>
              </w:rPr>
              <w:t xml:space="preserve"> but it's received differently from them </w:t>
            </w:r>
          </w:p>
        </w:tc>
      </w:tr>
      <w:tr w:rsidR="00944C76" w:rsidRPr="00A52A85" w14:paraId="500C720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B53FC8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Appreciative of the relationship parents have with adult practitioners</w:t>
            </w:r>
          </w:p>
        </w:tc>
      </w:tr>
      <w:tr w:rsidR="00944C76" w:rsidRPr="00A52A85" w14:paraId="79072D2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87E86D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acknowledge that it must be hard for parents to open up to social workers due to fears we may take </w:t>
            </w:r>
            <w:proofErr w:type="gramStart"/>
            <w:r w:rsidRPr="00A52A85">
              <w:rPr>
                <w:rFonts w:ascii="Arial" w:eastAsia="Times New Roman" w:hAnsi="Arial" w:cs="Arial"/>
                <w:color w:val="000000" w:themeColor="text1"/>
                <w:sz w:val="24"/>
                <w:szCs w:val="24"/>
                <w:lang w:eastAsia="en-GB"/>
              </w:rPr>
              <w:t>there</w:t>
            </w:r>
            <w:proofErr w:type="gramEnd"/>
            <w:r w:rsidRPr="00A52A85">
              <w:rPr>
                <w:rFonts w:ascii="Arial" w:eastAsia="Times New Roman" w:hAnsi="Arial" w:cs="Arial"/>
                <w:color w:val="000000" w:themeColor="text1"/>
                <w:sz w:val="24"/>
                <w:szCs w:val="24"/>
                <w:lang w:eastAsia="en-GB"/>
              </w:rPr>
              <w:t xml:space="preserve"> child, so Its helpful they are able to talk to adult practitioners</w:t>
            </w:r>
          </w:p>
        </w:tc>
      </w:tr>
      <w:tr w:rsidR="00944C76" w:rsidRPr="00A52A85" w14:paraId="28599C2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35C55F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lots of professionals on board is benefical  </w:t>
            </w:r>
          </w:p>
        </w:tc>
      </w:tr>
      <w:tr w:rsidR="00944C76" w:rsidRPr="00A52A85" w14:paraId="6A98B74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0C82DF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Parents fearful we are going to take their children</w:t>
            </w:r>
          </w:p>
        </w:tc>
      </w:tr>
      <w:tr w:rsidR="00944C76" w:rsidRPr="00A52A85" w14:paraId="0519CFA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FBCB28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 try and share my understanding of the processes with parents </w:t>
            </w:r>
          </w:p>
        </w:tc>
      </w:tr>
      <w:tr w:rsidR="00944C76" w:rsidRPr="00A52A85" w14:paraId="2B35CDB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A4098E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Having other professionals on board who they feel safe to talk to </w:t>
            </w:r>
          </w:p>
        </w:tc>
      </w:tr>
      <w:tr w:rsidR="00944C76" w:rsidRPr="00A52A85" w14:paraId="736ED61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A211D5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other professionals on board who they feel safe to talk to </w:t>
            </w:r>
          </w:p>
        </w:tc>
      </w:tr>
      <w:tr w:rsidR="00944C76" w:rsidRPr="00A52A85" w14:paraId="5466B1E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E1706A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Understanding that parents can access support through other professionals and that's ok </w:t>
            </w:r>
          </w:p>
        </w:tc>
      </w:tr>
      <w:tr w:rsidR="00944C76" w:rsidRPr="00A52A85" w14:paraId="217E89F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2C382D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utilises the best people for the right job </w:t>
            </w:r>
          </w:p>
        </w:tc>
      </w:tr>
      <w:tr w:rsidR="00944C76" w:rsidRPr="00A52A85" w14:paraId="434A07F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E7F436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Parents are going to struggle to be open and honest with social workers so there are limits to what we can do in our role</w:t>
            </w:r>
          </w:p>
        </w:tc>
      </w:tr>
      <w:tr w:rsidR="00944C76" w:rsidRPr="00A52A85" w14:paraId="0DDE936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A2022A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working together to support the family rather than passing the buck </w:t>
            </w:r>
          </w:p>
        </w:tc>
      </w:tr>
      <w:tr w:rsidR="00944C76" w:rsidRPr="00A52A85" w14:paraId="5DB7094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EC8858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encourages us to get to know parents </w:t>
            </w:r>
          </w:p>
        </w:tc>
      </w:tr>
      <w:tr w:rsidR="00944C76" w:rsidRPr="00A52A85" w14:paraId="52B2247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1EB809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build a bigger picture only the parents can help us understand what makes them who they are </w:t>
            </w:r>
          </w:p>
        </w:tc>
      </w:tr>
      <w:tr w:rsidR="00944C76" w:rsidRPr="00A52A85" w14:paraId="49BC962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72D8E6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helps us to put together the whole picture and gives parents the opportunity to reflect</w:t>
            </w:r>
          </w:p>
        </w:tc>
      </w:tr>
      <w:tr w:rsidR="00944C76" w:rsidRPr="00A52A85" w14:paraId="1BBDDC6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2D836D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Recognising the trauma and turmoil parents have been through</w:t>
            </w:r>
          </w:p>
        </w:tc>
      </w:tr>
      <w:tr w:rsidR="00944C76" w:rsidRPr="00A52A85" w14:paraId="4565097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DBD61F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has the power to tap into other services </w:t>
            </w:r>
          </w:p>
        </w:tc>
      </w:tr>
      <w:tr w:rsidR="00944C76" w:rsidRPr="00A52A85" w14:paraId="2AD7DEF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028086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gives us the flexibility to explore things at the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pace </w:t>
            </w:r>
          </w:p>
        </w:tc>
      </w:tr>
      <w:tr w:rsidR="00944C76" w:rsidRPr="00A52A85" w14:paraId="63F8C24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69096D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Able to recognise trauma and refer to specialists to support this</w:t>
            </w:r>
          </w:p>
        </w:tc>
      </w:tr>
      <w:tr w:rsidR="00944C76" w:rsidRPr="00A52A85" w14:paraId="2C732CE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940F7E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gives us the right people for the right job  </w:t>
            </w:r>
          </w:p>
        </w:tc>
      </w:tr>
      <w:tr w:rsidR="00944C76" w:rsidRPr="00A52A85" w14:paraId="580A5DB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98ED83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We are all humans and there is not a one fits all approach</w:t>
            </w:r>
          </w:p>
        </w:tc>
      </w:tr>
      <w:tr w:rsidR="00944C76" w:rsidRPr="00A52A85" w14:paraId="280B2E4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0BA599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Without the wider support from the </w:t>
            </w:r>
            <w:proofErr w:type="gramStart"/>
            <w:r w:rsidRPr="00A52A85">
              <w:rPr>
                <w:rFonts w:ascii="Arial" w:eastAsia="Times New Roman" w:hAnsi="Arial" w:cs="Arial"/>
                <w:color w:val="000000" w:themeColor="text1"/>
                <w:sz w:val="24"/>
                <w:szCs w:val="24"/>
                <w:lang w:eastAsia="en-GB"/>
              </w:rPr>
              <w:t>team</w:t>
            </w:r>
            <w:proofErr w:type="gramEnd"/>
            <w:r w:rsidRPr="00A52A85">
              <w:rPr>
                <w:rFonts w:ascii="Arial" w:eastAsia="Times New Roman" w:hAnsi="Arial" w:cs="Arial"/>
                <w:color w:val="000000" w:themeColor="text1"/>
                <w:sz w:val="24"/>
                <w:szCs w:val="24"/>
                <w:lang w:eastAsia="en-GB"/>
              </w:rPr>
              <w:t xml:space="preserve"> I am unsure if I would have achieved what I have with families</w:t>
            </w:r>
          </w:p>
        </w:tc>
      </w:tr>
      <w:tr w:rsidR="00944C76" w:rsidRPr="00A52A85" w14:paraId="12C8112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FFC07E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 had lots of support around me from other professionals</w:t>
            </w:r>
          </w:p>
        </w:tc>
      </w:tr>
      <w:tr w:rsidR="00944C76" w:rsidRPr="00A52A85" w14:paraId="4C755C3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046855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great to have resources to tap into directly </w:t>
            </w:r>
          </w:p>
        </w:tc>
      </w:tr>
      <w:tr w:rsidR="00944C76" w:rsidRPr="00A52A85" w14:paraId="509C23E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D5F005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Able to rely on other professionals to work with me in supporting a family</w:t>
            </w:r>
          </w:p>
        </w:tc>
      </w:tr>
      <w:tr w:rsidR="00944C76" w:rsidRPr="00A52A85" w14:paraId="59F30AD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11B28A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working together </w:t>
            </w:r>
          </w:p>
        </w:tc>
      </w:tr>
      <w:tr w:rsidR="00944C76" w:rsidRPr="00A52A85" w14:paraId="3946899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BF3F68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opportunities for reflection on adverse experiences</w:t>
            </w:r>
          </w:p>
        </w:tc>
      </w:tr>
      <w:tr w:rsidR="00944C76" w:rsidRPr="00A52A85" w14:paraId="22FD539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21A38A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Try to develop an understanding of parents</w:t>
            </w:r>
          </w:p>
        </w:tc>
      </w:tr>
      <w:tr w:rsidR="00944C76" w:rsidRPr="00A52A85" w14:paraId="21B99BD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B7C7C4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power of being able to encourage parents to reflect </w:t>
            </w:r>
          </w:p>
        </w:tc>
      </w:tr>
      <w:tr w:rsidR="00944C76" w:rsidRPr="00A52A85" w14:paraId="7DE7FEC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89D844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Helps parents see we are not picking on them </w:t>
            </w:r>
          </w:p>
        </w:tc>
      </w:tr>
      <w:tr w:rsidR="00944C76" w:rsidRPr="00A52A85" w14:paraId="637044C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8258BC8" w14:textId="791F6994"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Helping parents understand </w:t>
            </w:r>
            <w:proofErr w:type="gramStart"/>
            <w:r w:rsidRPr="00A52A85">
              <w:rPr>
                <w:rFonts w:ascii="Arial" w:eastAsia="Times New Roman" w:hAnsi="Arial" w:cs="Arial"/>
                <w:color w:val="000000" w:themeColor="text1"/>
                <w:sz w:val="24"/>
                <w:szCs w:val="24"/>
                <w:lang w:eastAsia="en-GB"/>
              </w:rPr>
              <w:t>there</w:t>
            </w:r>
            <w:proofErr w:type="gramEnd"/>
            <w:r w:rsidRPr="00A52A85">
              <w:rPr>
                <w:rFonts w:ascii="Arial" w:eastAsia="Times New Roman" w:hAnsi="Arial" w:cs="Arial"/>
                <w:color w:val="000000" w:themeColor="text1"/>
                <w:sz w:val="24"/>
                <w:szCs w:val="24"/>
                <w:lang w:eastAsia="en-GB"/>
              </w:rPr>
              <w:t xml:space="preserve"> early experience is powerful and can help to step cases down </w:t>
            </w:r>
          </w:p>
        </w:tc>
      </w:tr>
      <w:tr w:rsidR="00944C76" w:rsidRPr="00A52A85" w14:paraId="632DFB2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50A9CC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opportunities to reflect helps us to develop shared concerns with parents</w:t>
            </w:r>
          </w:p>
        </w:tc>
      </w:tr>
      <w:tr w:rsidR="00944C76" w:rsidRPr="00A52A85" w14:paraId="7061EBA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609C89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Regurgitating information onto workbook - hard to know is this just social worker or the FS model </w:t>
            </w:r>
          </w:p>
        </w:tc>
      </w:tr>
      <w:tr w:rsidR="00944C76" w:rsidRPr="00A52A85" w14:paraId="7338735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79A3D8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difficulties of evidencing MI in my write ups </w:t>
            </w:r>
          </w:p>
        </w:tc>
      </w:tr>
      <w:tr w:rsidR="00944C76" w:rsidRPr="00A52A85" w14:paraId="367D2DB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7AD82BB" w14:textId="4BD64519"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Translating what I do into the paperwork is more challenging</w:t>
            </w:r>
          </w:p>
        </w:tc>
      </w:tr>
      <w:tr w:rsidR="00944C76" w:rsidRPr="00A52A85" w14:paraId="27F8FE4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B4F303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There are several admin processes and it's difficult to know which is unique to the FS model</w:t>
            </w:r>
          </w:p>
        </w:tc>
      </w:tr>
      <w:tr w:rsidR="00944C76" w:rsidRPr="00A52A85" w14:paraId="00B7AB6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63EC27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FS on its own not challenging</w:t>
            </w:r>
          </w:p>
        </w:tc>
      </w:tr>
      <w:tr w:rsidR="00944C76" w:rsidRPr="00A52A85" w14:paraId="35B565D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136285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It’s the statutory bureaucratic approach that makes the work challenging </w:t>
            </w:r>
          </w:p>
        </w:tc>
      </w:tr>
      <w:tr w:rsidR="00944C76" w:rsidRPr="00A52A85" w14:paraId="4AF34F4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B11F51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FS model helps with court reports</w:t>
            </w:r>
          </w:p>
        </w:tc>
      </w:tr>
      <w:tr w:rsidR="00944C76" w:rsidRPr="00A52A85" w14:paraId="44C943A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3349F1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FS model gives me a head start when I am asked to do a PA in </w:t>
            </w:r>
            <w:proofErr w:type="gramStart"/>
            <w:r w:rsidRPr="00A52A85">
              <w:rPr>
                <w:rFonts w:ascii="Arial" w:eastAsia="Times New Roman" w:hAnsi="Arial" w:cs="Arial"/>
                <w:color w:val="000000" w:themeColor="text1"/>
                <w:sz w:val="24"/>
                <w:szCs w:val="24"/>
                <w:lang w:eastAsia="en-GB"/>
              </w:rPr>
              <w:t>court</w:t>
            </w:r>
            <w:proofErr w:type="gramEnd"/>
            <w:r w:rsidRPr="00A52A85">
              <w:rPr>
                <w:rFonts w:ascii="Arial" w:eastAsia="Times New Roman" w:hAnsi="Arial" w:cs="Arial"/>
                <w:color w:val="000000" w:themeColor="text1"/>
                <w:sz w:val="24"/>
                <w:szCs w:val="24"/>
                <w:lang w:eastAsia="en-GB"/>
              </w:rPr>
              <w:t xml:space="preserve"> I can track the progress</w:t>
            </w:r>
          </w:p>
        </w:tc>
      </w:tr>
      <w:tr w:rsidR="00944C76" w:rsidRPr="00A52A85" w14:paraId="4CD354F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8360E6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to record everything we do is overwhelming </w:t>
            </w:r>
          </w:p>
        </w:tc>
      </w:tr>
      <w:tr w:rsidR="00944C76" w:rsidRPr="00A52A85" w14:paraId="0DB3266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2706A8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 overwhelming and I am appreciative of being in an understanding and supportive team</w:t>
            </w:r>
          </w:p>
        </w:tc>
      </w:tr>
      <w:tr w:rsidR="00944C76" w:rsidRPr="00A52A85" w14:paraId="17FE007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CD58FE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enables me to feel able to work in statutory services </w:t>
            </w:r>
          </w:p>
        </w:tc>
      </w:tr>
      <w:tr w:rsidR="00944C76" w:rsidRPr="00A52A85" w14:paraId="31D8A65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6637DA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With support and understanding from the team I </w:t>
            </w:r>
            <w:proofErr w:type="gramStart"/>
            <w:r w:rsidRPr="00A52A85">
              <w:rPr>
                <w:rFonts w:ascii="Arial" w:eastAsia="Times New Roman" w:hAnsi="Arial" w:cs="Arial"/>
                <w:color w:val="000000" w:themeColor="text1"/>
                <w:sz w:val="24"/>
                <w:szCs w:val="24"/>
                <w:lang w:eastAsia="en-GB"/>
              </w:rPr>
              <w:t>am able to</w:t>
            </w:r>
            <w:proofErr w:type="gramEnd"/>
            <w:r w:rsidRPr="00A52A85">
              <w:rPr>
                <w:rFonts w:ascii="Arial" w:eastAsia="Times New Roman" w:hAnsi="Arial" w:cs="Arial"/>
                <w:color w:val="000000" w:themeColor="text1"/>
                <w:sz w:val="24"/>
                <w:szCs w:val="24"/>
                <w:lang w:eastAsia="en-GB"/>
              </w:rPr>
              <w:t xml:space="preserve"> manage this type of work </w:t>
            </w:r>
          </w:p>
        </w:tc>
      </w:tr>
      <w:tr w:rsidR="00944C76" w:rsidRPr="00A52A85" w14:paraId="3FB3BC7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F7251A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has kept me working in this type of service </w:t>
            </w:r>
          </w:p>
        </w:tc>
      </w:tr>
      <w:tr w:rsidR="00944C76" w:rsidRPr="00A52A85" w14:paraId="0D2DFA0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D52665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There are shared opportunities for us and parents to reflect on experiences</w:t>
            </w:r>
          </w:p>
        </w:tc>
      </w:tr>
      <w:tr w:rsidR="00944C76" w:rsidRPr="00A52A85" w14:paraId="3FA9950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7DD4B9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Opportunity to understand several perspectives </w:t>
            </w:r>
          </w:p>
        </w:tc>
      </w:tr>
      <w:tr w:rsidR="00944C76" w:rsidRPr="00A52A85" w14:paraId="017D7F1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7C8129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w:t>
            </w:r>
            <w:proofErr w:type="gramStart"/>
            <w:r w:rsidRPr="00A52A85">
              <w:rPr>
                <w:rFonts w:ascii="Arial" w:eastAsia="Times New Roman" w:hAnsi="Arial" w:cs="Arial"/>
                <w:color w:val="000000" w:themeColor="text1"/>
                <w:sz w:val="24"/>
                <w:szCs w:val="24"/>
                <w:lang w:eastAsia="en-GB"/>
              </w:rPr>
              <w:t>have to</w:t>
            </w:r>
            <w:proofErr w:type="gramEnd"/>
            <w:r w:rsidRPr="00A52A85">
              <w:rPr>
                <w:rFonts w:ascii="Arial" w:eastAsia="Times New Roman" w:hAnsi="Arial" w:cs="Arial"/>
                <w:color w:val="000000" w:themeColor="text1"/>
                <w:sz w:val="24"/>
                <w:szCs w:val="24"/>
                <w:lang w:eastAsia="en-GB"/>
              </w:rPr>
              <w:t xml:space="preserve"> all come together to support families </w:t>
            </w:r>
          </w:p>
        </w:tc>
      </w:tr>
      <w:tr w:rsidR="00944C76" w:rsidRPr="00A52A85" w14:paraId="79A0239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681B8E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w:t>
            </w:r>
            <w:proofErr w:type="gramStart"/>
            <w:r w:rsidRPr="00A52A85">
              <w:rPr>
                <w:rFonts w:ascii="Arial" w:eastAsia="Times New Roman" w:hAnsi="Arial" w:cs="Arial"/>
                <w:color w:val="000000" w:themeColor="text1"/>
                <w:sz w:val="24"/>
                <w:szCs w:val="24"/>
                <w:lang w:eastAsia="en-GB"/>
              </w:rPr>
              <w:t>have to</w:t>
            </w:r>
            <w:proofErr w:type="gramEnd"/>
            <w:r w:rsidRPr="00A52A85">
              <w:rPr>
                <w:rFonts w:ascii="Arial" w:eastAsia="Times New Roman" w:hAnsi="Arial" w:cs="Arial"/>
                <w:color w:val="000000" w:themeColor="text1"/>
                <w:sz w:val="24"/>
                <w:szCs w:val="24"/>
                <w:lang w:eastAsia="en-GB"/>
              </w:rPr>
              <w:t xml:space="preserve"> all come together to support families </w:t>
            </w:r>
          </w:p>
        </w:tc>
      </w:tr>
      <w:tr w:rsidR="00944C76" w:rsidRPr="00A52A85" w14:paraId="02D58B7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F81D50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Coming together to manage risk effectively</w:t>
            </w:r>
          </w:p>
        </w:tc>
      </w:tr>
      <w:tr w:rsidR="00944C76" w:rsidRPr="00A52A85" w14:paraId="150E8D0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554109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Helps other professionals understand what safeguarding </w:t>
            </w:r>
            <w:proofErr w:type="gramStart"/>
            <w:r w:rsidRPr="00A52A85">
              <w:rPr>
                <w:rFonts w:ascii="Arial" w:eastAsia="Times New Roman" w:hAnsi="Arial" w:cs="Arial"/>
                <w:color w:val="000000" w:themeColor="text1"/>
                <w:sz w:val="24"/>
                <w:szCs w:val="24"/>
                <w:lang w:eastAsia="en-GB"/>
              </w:rPr>
              <w:t>actually is</w:t>
            </w:r>
            <w:proofErr w:type="gramEnd"/>
            <w:r w:rsidRPr="00A52A85">
              <w:rPr>
                <w:rFonts w:ascii="Arial" w:eastAsia="Times New Roman" w:hAnsi="Arial" w:cs="Arial"/>
                <w:color w:val="000000" w:themeColor="text1"/>
                <w:sz w:val="24"/>
                <w:szCs w:val="24"/>
                <w:lang w:eastAsia="en-GB"/>
              </w:rPr>
              <w:t xml:space="preserve"> </w:t>
            </w:r>
          </w:p>
        </w:tc>
      </w:tr>
      <w:tr w:rsidR="00944C76" w:rsidRPr="00A52A85" w14:paraId="08F18A9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A458AF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Building relationships with other professionals can be the bridge for parents to rebuild relationships </w:t>
            </w:r>
          </w:p>
        </w:tc>
      </w:tr>
      <w:tr w:rsidR="00944C76" w:rsidRPr="00A52A85" w14:paraId="5FE34BA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55D85D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Coming together to support parents to cope without children's services involvement</w:t>
            </w:r>
          </w:p>
        </w:tc>
      </w:tr>
      <w:tr w:rsidR="00944C76" w:rsidRPr="00A52A85" w14:paraId="56A1486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DDB719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Building supportive relationships with services that can continue once we step away </w:t>
            </w:r>
          </w:p>
        </w:tc>
      </w:tr>
      <w:tr w:rsidR="00944C76" w:rsidRPr="00A52A85" w14:paraId="5538FC0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462969F" w14:textId="79BA60DA"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supports an alternative narrative that social workers are here to support</w:t>
            </w:r>
          </w:p>
        </w:tc>
      </w:tr>
      <w:tr w:rsidR="00944C76" w:rsidRPr="00A52A85" w14:paraId="7625D23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62936B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does challenge the societal stigma attached to social work</w:t>
            </w:r>
          </w:p>
        </w:tc>
      </w:tr>
      <w:tr w:rsidR="00944C76" w:rsidRPr="00A52A85" w14:paraId="73D5A62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3FE74D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highlights risk and complexity, it helps us support parents to really hear their children  </w:t>
            </w:r>
          </w:p>
        </w:tc>
      </w:tr>
      <w:tr w:rsidR="00944C76" w:rsidRPr="00A52A85" w14:paraId="72A5321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65554D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Reflection supports in unpicking complexity and break it down</w:t>
            </w:r>
          </w:p>
        </w:tc>
      </w:tr>
      <w:tr w:rsidR="00944C76" w:rsidRPr="00A52A85" w14:paraId="2A85F62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67FA91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sharing our concerns with parents </w:t>
            </w:r>
          </w:p>
        </w:tc>
      </w:tr>
      <w:tr w:rsidR="00944C76" w:rsidRPr="00A52A85" w14:paraId="2A2D280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041DFA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Understanding the function/the why of a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behaviour </w:t>
            </w:r>
          </w:p>
        </w:tc>
      </w:tr>
      <w:tr w:rsidR="00944C76" w:rsidRPr="00A52A85" w14:paraId="58A51D6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165C78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helps us to explore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motivation to change </w:t>
            </w:r>
          </w:p>
        </w:tc>
      </w:tr>
      <w:tr w:rsidR="00944C76" w:rsidRPr="00A52A85" w14:paraId="22E7C4C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164CBB5" w14:textId="4DD09ED0"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I've had opportunities to make sense of family experiences intergenerationally </w:t>
            </w:r>
          </w:p>
        </w:tc>
      </w:tr>
      <w:tr w:rsidR="00944C76" w:rsidRPr="00A52A85" w14:paraId="394A206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075FBD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helps us to analyse information openly with parents </w:t>
            </w:r>
          </w:p>
        </w:tc>
      </w:tr>
      <w:tr w:rsidR="00944C76" w:rsidRPr="00A52A85" w14:paraId="32304BF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BC9A79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parents probably think we are going to make orders but instead we are exploring with parents what went wrong </w:t>
            </w:r>
          </w:p>
        </w:tc>
      </w:tr>
      <w:tr w:rsidR="00944C76" w:rsidRPr="00A52A85" w14:paraId="3FA3A80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1DE13A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Considing where parents are at on cycle of change and where the gaps are</w:t>
            </w:r>
          </w:p>
        </w:tc>
      </w:tr>
      <w:tr w:rsidR="00944C76" w:rsidRPr="00A52A85" w14:paraId="041D247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471282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Getting the feel of the complexity of cases</w:t>
            </w:r>
          </w:p>
        </w:tc>
      </w:tr>
      <w:tr w:rsidR="00944C76" w:rsidRPr="00A52A85" w14:paraId="2915776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6D0D0F6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Able to recognise that despite concerns being there, the bigger picture shows that the safeguarding concerns are diminishing</w:t>
            </w:r>
          </w:p>
        </w:tc>
      </w:tr>
      <w:tr w:rsidR="00944C76" w:rsidRPr="00A52A85" w14:paraId="306F397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7937EA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Reflecting on cases helps me to step back and consider the main concerns in complex cases</w:t>
            </w:r>
          </w:p>
        </w:tc>
      </w:tr>
      <w:tr w:rsidR="00944C76" w:rsidRPr="00A52A85" w14:paraId="0C02668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5FB7D4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has the child as the centre and at each part we are considering the impact on the child</w:t>
            </w:r>
          </w:p>
        </w:tc>
      </w:tr>
      <w:tr w:rsidR="00944C76" w:rsidRPr="00A52A85" w14:paraId="36FA4F6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532469C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Able to track change and see progress for families</w:t>
            </w:r>
          </w:p>
        </w:tc>
      </w:tr>
      <w:tr w:rsidR="00944C76" w:rsidRPr="00A52A85" w14:paraId="3968D9D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BC616E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Supporting parents to feel heard and move forwards</w:t>
            </w:r>
          </w:p>
        </w:tc>
      </w:tr>
      <w:tr w:rsidR="00944C76" w:rsidRPr="00A52A85" w14:paraId="00ED75B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679924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Being honest with parents can also have </w:t>
            </w:r>
            <w:proofErr w:type="gramStart"/>
            <w:r w:rsidRPr="00A52A85">
              <w:rPr>
                <w:rFonts w:ascii="Arial" w:eastAsia="Times New Roman" w:hAnsi="Arial" w:cs="Arial"/>
                <w:color w:val="000000" w:themeColor="text1"/>
                <w:sz w:val="24"/>
                <w:szCs w:val="24"/>
                <w:lang w:eastAsia="en-GB"/>
              </w:rPr>
              <w:t>it's</w:t>
            </w:r>
            <w:proofErr w:type="gramEnd"/>
            <w:r w:rsidRPr="00A52A85">
              <w:rPr>
                <w:rFonts w:ascii="Arial" w:eastAsia="Times New Roman" w:hAnsi="Arial" w:cs="Arial"/>
                <w:color w:val="000000" w:themeColor="text1"/>
                <w:sz w:val="24"/>
                <w:szCs w:val="24"/>
                <w:lang w:eastAsia="en-GB"/>
              </w:rPr>
              <w:t xml:space="preserve"> challenges</w:t>
            </w:r>
          </w:p>
        </w:tc>
      </w:tr>
      <w:tr w:rsidR="00944C76" w:rsidRPr="00A52A85" w14:paraId="5597C93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0CA226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Remain flexible to revision </w:t>
            </w:r>
          </w:p>
        </w:tc>
      </w:tr>
      <w:tr w:rsidR="00944C76" w:rsidRPr="00A52A85" w14:paraId="3AA262F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3B0E9CCE" w14:textId="421DE4DD"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Using the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perspectives to shape our understanding</w:t>
            </w:r>
          </w:p>
        </w:tc>
      </w:tr>
      <w:tr w:rsidR="00944C76" w:rsidRPr="00A52A85" w14:paraId="5968CE3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2BAF58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Building better relationships</w:t>
            </w:r>
          </w:p>
        </w:tc>
      </w:tr>
      <w:tr w:rsidR="00944C76" w:rsidRPr="00A52A85" w14:paraId="6116D87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4BC2652" w14:textId="700C9B5C"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Building relationships with professionals in house influences the way I practice as I can tap into their </w:t>
            </w:r>
            <w:r w:rsidRPr="00A52A85">
              <w:rPr>
                <w:rFonts w:ascii="Arial" w:eastAsia="Times New Roman" w:hAnsi="Arial" w:cs="Arial"/>
                <w:color w:val="000000" w:themeColor="text1"/>
                <w:sz w:val="24"/>
                <w:szCs w:val="24"/>
                <w:lang w:eastAsia="en-GB"/>
              </w:rPr>
              <w:lastRenderedPageBreak/>
              <w:t>knowledge</w:t>
            </w:r>
          </w:p>
        </w:tc>
      </w:tr>
      <w:tr w:rsidR="00944C76" w:rsidRPr="00A52A85" w14:paraId="30F0260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47AAA9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Using adult practitioners to inform my own practice</w:t>
            </w:r>
          </w:p>
        </w:tc>
      </w:tr>
      <w:tr w:rsidR="00944C76" w:rsidRPr="00A52A85" w14:paraId="08CCAE2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7EF779E" w14:textId="3B3593E1"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can be perceived as </w:t>
            </w:r>
            <w:proofErr w:type="gramStart"/>
            <w:r w:rsidRPr="00A52A85">
              <w:rPr>
                <w:rFonts w:ascii="Arial" w:eastAsia="Times New Roman" w:hAnsi="Arial" w:cs="Arial"/>
                <w:color w:val="000000" w:themeColor="text1"/>
                <w:sz w:val="24"/>
                <w:szCs w:val="24"/>
                <w:lang w:eastAsia="en-GB"/>
              </w:rPr>
              <w:t>intrusive</w:t>
            </w:r>
            <w:proofErr w:type="gramEnd"/>
            <w:r w:rsidRPr="00A52A85">
              <w:rPr>
                <w:rFonts w:ascii="Arial" w:eastAsia="Times New Roman" w:hAnsi="Arial" w:cs="Arial"/>
                <w:color w:val="000000" w:themeColor="text1"/>
                <w:sz w:val="24"/>
                <w:szCs w:val="24"/>
                <w:lang w:eastAsia="en-GB"/>
              </w:rPr>
              <w:t xml:space="preserve"> but I view this as understanding </w:t>
            </w:r>
          </w:p>
        </w:tc>
      </w:tr>
      <w:tr w:rsidR="00944C76" w:rsidRPr="00A52A85" w14:paraId="14CC3D1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F42127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We need to understand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experiences to be able to support in a meaningful way </w:t>
            </w:r>
          </w:p>
        </w:tc>
      </w:tr>
      <w:tr w:rsidR="00944C76" w:rsidRPr="00A52A85" w14:paraId="5F63F69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A4FB87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 increases families and professionals understanding of the concerns and results in meaningful work</w:t>
            </w:r>
          </w:p>
        </w:tc>
      </w:tr>
      <w:tr w:rsidR="00944C76" w:rsidRPr="00A52A85" w14:paraId="119E46A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18F888A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Giving parents the opportunity to result and consider the concerns</w:t>
            </w:r>
          </w:p>
        </w:tc>
      </w:tr>
      <w:tr w:rsidR="00944C76" w:rsidRPr="00A52A85" w14:paraId="26F5232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00A51EA" w14:textId="1B918BF2"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gave us the opportunity to unpick parents understanding and explore issues</w:t>
            </w:r>
          </w:p>
        </w:tc>
      </w:tr>
      <w:tr w:rsidR="00944C76" w:rsidRPr="00A52A85" w14:paraId="02DBFFC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25532C6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Until we reach a shared understanding with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we are stuck </w:t>
            </w:r>
          </w:p>
        </w:tc>
      </w:tr>
      <w:tr w:rsidR="00944C76" w:rsidRPr="00A52A85" w14:paraId="16F9318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4CEF64C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Trying to understand where parents are coming from reduces that power imbalance </w:t>
            </w:r>
          </w:p>
        </w:tc>
      </w:tr>
      <w:tr w:rsidR="00944C76" w:rsidRPr="00A52A85" w14:paraId="1CB5D54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70EF059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supervision gives us further opportunity to reflect on our own thoughts and feelings </w:t>
            </w:r>
          </w:p>
        </w:tc>
      </w:tr>
      <w:tr w:rsidR="00944C76" w:rsidRPr="00A52A85" w14:paraId="5013BA4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FFE699"/>
            <w:vAlign w:val="bottom"/>
            <w:hideMark/>
          </w:tcPr>
          <w:p w14:paraId="06C509C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cannot be faulted</w:t>
            </w:r>
          </w:p>
        </w:tc>
      </w:tr>
    </w:tbl>
    <w:p w14:paraId="1FDD2F99" w14:textId="77777777" w:rsidR="00944C76" w:rsidRPr="00A52A85" w:rsidRDefault="00944C76" w:rsidP="008D5B61">
      <w:pPr>
        <w:spacing w:line="360" w:lineRule="auto"/>
        <w:rPr>
          <w:rFonts w:ascii="Arial" w:hAnsi="Arial" w:cs="Arial"/>
          <w:color w:val="000000" w:themeColor="text1"/>
          <w:sz w:val="24"/>
          <w:szCs w:val="24"/>
        </w:rPr>
      </w:pPr>
    </w:p>
    <w:tbl>
      <w:tblPr>
        <w:tblW w:w="11340" w:type="dxa"/>
        <w:tblInd w:w="-1139" w:type="dxa"/>
        <w:tblLook w:val="04A0" w:firstRow="1" w:lastRow="0" w:firstColumn="1" w:lastColumn="0" w:noHBand="0" w:noVBand="1"/>
      </w:tblPr>
      <w:tblGrid>
        <w:gridCol w:w="11340"/>
      </w:tblGrid>
      <w:tr w:rsidR="00944C76" w:rsidRPr="00A52A85" w14:paraId="262EA7FD" w14:textId="77777777" w:rsidTr="00944C76">
        <w:trPr>
          <w:trHeight w:val="567"/>
        </w:trPr>
        <w:tc>
          <w:tcPr>
            <w:tcW w:w="1134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77CE36" w14:textId="4FD9CCDC" w:rsidR="00944C76" w:rsidRPr="00A52A85" w:rsidRDefault="00944C76" w:rsidP="008D5B61">
            <w:pPr>
              <w:spacing w:after="0" w:line="360" w:lineRule="auto"/>
              <w:rPr>
                <w:rFonts w:ascii="Arial" w:eastAsia="Times New Roman" w:hAnsi="Arial" w:cs="Arial"/>
                <w:b/>
                <w:bCs/>
                <w:color w:val="000000" w:themeColor="text1"/>
                <w:sz w:val="24"/>
                <w:szCs w:val="24"/>
                <w:u w:val="single"/>
                <w:lang w:eastAsia="en-GB"/>
              </w:rPr>
            </w:pPr>
            <w:r w:rsidRPr="00A52A85">
              <w:rPr>
                <w:rFonts w:ascii="Arial" w:eastAsia="Times New Roman" w:hAnsi="Arial" w:cs="Arial"/>
                <w:b/>
                <w:bCs/>
                <w:color w:val="000000" w:themeColor="text1"/>
                <w:sz w:val="24"/>
                <w:szCs w:val="24"/>
                <w:u w:val="single"/>
                <w:lang w:eastAsia="en-GB"/>
              </w:rPr>
              <w:t xml:space="preserve">Experiential statements: Nicky </w:t>
            </w:r>
          </w:p>
        </w:tc>
      </w:tr>
      <w:tr w:rsidR="00944C76" w:rsidRPr="00A52A85" w14:paraId="0795CEA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6EF5B7E"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A limited time frame meant we had to 'build bridges as we walked across it' </w:t>
            </w:r>
          </w:p>
        </w:tc>
      </w:tr>
      <w:tr w:rsidR="00944C76" w:rsidRPr="00A52A85" w14:paraId="6003E13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1925F3B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Navigating new frameworks did have 'teething problems' </w:t>
            </w:r>
          </w:p>
        </w:tc>
      </w:tr>
      <w:tr w:rsidR="00944C76" w:rsidRPr="00A52A85" w14:paraId="563151C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FE4C39F" w14:textId="1DB1B70D"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starting afresh with a new team was a privileged position to be in</w:t>
            </w:r>
          </w:p>
        </w:tc>
      </w:tr>
      <w:tr w:rsidR="00944C76" w:rsidRPr="00A52A85" w14:paraId="7404E9E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D1BF14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Working alongside other professionals was brilliant</w:t>
            </w:r>
          </w:p>
        </w:tc>
      </w:tr>
      <w:tr w:rsidR="00944C76" w:rsidRPr="00A52A85" w14:paraId="2D61226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7B8EB921" w14:textId="6547B7C1"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loss of good workers had a negative impact </w:t>
            </w:r>
            <w:proofErr w:type="gramStart"/>
            <w:r w:rsidRPr="00A52A85">
              <w:rPr>
                <w:rFonts w:ascii="Arial" w:eastAsia="Times New Roman" w:hAnsi="Arial" w:cs="Arial"/>
                <w:color w:val="000000" w:themeColor="text1"/>
                <w:sz w:val="24"/>
                <w:szCs w:val="24"/>
                <w:lang w:eastAsia="en-GB"/>
              </w:rPr>
              <w:t>on  the</w:t>
            </w:r>
            <w:proofErr w:type="gramEnd"/>
            <w:r w:rsidRPr="00A52A85">
              <w:rPr>
                <w:rFonts w:ascii="Arial" w:eastAsia="Times New Roman" w:hAnsi="Arial" w:cs="Arial"/>
                <w:color w:val="000000" w:themeColor="text1"/>
                <w:sz w:val="24"/>
                <w:szCs w:val="24"/>
                <w:lang w:eastAsia="en-GB"/>
              </w:rPr>
              <w:t xml:space="preserve"> model</w:t>
            </w:r>
          </w:p>
        </w:tc>
      </w:tr>
      <w:tr w:rsidR="00944C76" w:rsidRPr="00A52A85" w14:paraId="5202E63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2715CD4" w14:textId="2EDB0568"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New leadership resulted in loss of direction, understanding and enthusiasm </w:t>
            </w:r>
          </w:p>
        </w:tc>
      </w:tr>
      <w:tr w:rsidR="00944C76" w:rsidRPr="00A52A85" w14:paraId="3520944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446A479" w14:textId="5F62A59C"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When enthusiasm top down is lost it becomes difficult</w:t>
            </w:r>
          </w:p>
        </w:tc>
      </w:tr>
      <w:tr w:rsidR="00944C76" w:rsidRPr="00A52A85" w14:paraId="3443E17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DE5CF0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Manageable caseloads result in effective programme delivery </w:t>
            </w:r>
          </w:p>
        </w:tc>
      </w:tr>
      <w:tr w:rsidR="00944C76" w:rsidRPr="00A52A85" w14:paraId="26F7426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B2E36C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poor programme adherance equals higher caseloads and further difficulty implementing the programme</w:t>
            </w:r>
          </w:p>
        </w:tc>
      </w:tr>
      <w:tr w:rsidR="00944C76" w:rsidRPr="00A52A85" w14:paraId="6EAFDC6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76BA933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Frustration and high staff turnover</w:t>
            </w:r>
          </w:p>
        </w:tc>
      </w:tr>
      <w:tr w:rsidR="00944C76" w:rsidRPr="00A52A85" w14:paraId="388E0F8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BA8749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When caseloads increased and staff turnover increased the power of working together was lost </w:t>
            </w:r>
          </w:p>
        </w:tc>
      </w:tr>
      <w:tr w:rsidR="00944C76" w:rsidRPr="00A52A85" w14:paraId="663B5FD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CF6E1A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the power of leadership for </w:t>
            </w:r>
            <w:proofErr w:type="gramStart"/>
            <w:r w:rsidRPr="00A52A85">
              <w:rPr>
                <w:rFonts w:ascii="Arial" w:eastAsia="Times New Roman" w:hAnsi="Arial" w:cs="Arial"/>
                <w:color w:val="000000" w:themeColor="text1"/>
                <w:sz w:val="24"/>
                <w:szCs w:val="24"/>
                <w:lang w:eastAsia="en-GB"/>
              </w:rPr>
              <w:t>facilitating  the</w:t>
            </w:r>
            <w:proofErr w:type="gramEnd"/>
            <w:r w:rsidRPr="00A52A85">
              <w:rPr>
                <w:rFonts w:ascii="Arial" w:eastAsia="Times New Roman" w:hAnsi="Arial" w:cs="Arial"/>
                <w:color w:val="000000" w:themeColor="text1"/>
                <w:sz w:val="24"/>
                <w:szCs w:val="24"/>
                <w:lang w:eastAsia="en-GB"/>
              </w:rPr>
              <w:t xml:space="preserve"> model</w:t>
            </w:r>
          </w:p>
        </w:tc>
      </w:tr>
      <w:tr w:rsidR="00944C76" w:rsidRPr="00A52A85" w14:paraId="278BC5E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ED8A05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Getting back to working in line with the model and challenging resistance</w:t>
            </w:r>
          </w:p>
        </w:tc>
      </w:tr>
      <w:tr w:rsidR="00944C76" w:rsidRPr="00A52A85" w14:paraId="658AD32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835084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challenge of working with colleagues embedded in old cultures/ways of working</w:t>
            </w:r>
          </w:p>
        </w:tc>
      </w:tr>
      <w:tr w:rsidR="00944C76" w:rsidRPr="00A52A85" w14:paraId="54734AD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19D3265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has created valuable changes to social work practice</w:t>
            </w:r>
          </w:p>
        </w:tc>
      </w:tr>
      <w:tr w:rsidR="00944C76" w:rsidRPr="00A52A85" w14:paraId="33F9BF92"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60A4B5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means parents are not afraid to speak up/honestly</w:t>
            </w:r>
          </w:p>
        </w:tc>
      </w:tr>
      <w:tr w:rsidR="00944C76" w:rsidRPr="00A52A85" w14:paraId="4EB6271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F3711E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Helping parents get back on track, rather than situations being veiwed as a crisis</w:t>
            </w:r>
          </w:p>
        </w:tc>
      </w:tr>
      <w:tr w:rsidR="00944C76" w:rsidRPr="00A52A85" w14:paraId="4E59788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D06F10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that understanding and walking alongside parents to help them support themselves</w:t>
            </w:r>
          </w:p>
        </w:tc>
      </w:tr>
      <w:tr w:rsidR="00944C76" w:rsidRPr="00A52A85" w14:paraId="1D58094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9729F5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helps us to support/empower parents to find their own way</w:t>
            </w:r>
          </w:p>
        </w:tc>
      </w:tr>
      <w:tr w:rsidR="00944C76" w:rsidRPr="00A52A85" w14:paraId="2B61FC2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568AA8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creates a sense of achievement for social workers</w:t>
            </w:r>
          </w:p>
        </w:tc>
      </w:tr>
      <w:tr w:rsidR="00944C76" w:rsidRPr="00A52A85" w14:paraId="36D0B77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913C74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Parents show their appreciation for social workers support</w:t>
            </w:r>
          </w:p>
        </w:tc>
      </w:tr>
      <w:tr w:rsidR="00944C76" w:rsidRPr="00A52A85" w14:paraId="39C2F51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01B7E2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FS model stops that revolving door, as cases can be managed at the front door now.</w:t>
            </w:r>
          </w:p>
        </w:tc>
      </w:tr>
      <w:tr w:rsidR="00944C76" w:rsidRPr="00A52A85" w14:paraId="08E0AFD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741F85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need for strong connections and building relationships with adult workers </w:t>
            </w:r>
          </w:p>
        </w:tc>
      </w:tr>
      <w:tr w:rsidR="00944C76" w:rsidRPr="00A52A85" w14:paraId="18A3C7B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EC6B894"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Overtime the availability of adult workers and those connections/relationships were lost</w:t>
            </w:r>
          </w:p>
        </w:tc>
      </w:tr>
      <w:tr w:rsidR="00944C76" w:rsidRPr="00A52A85" w14:paraId="1C7B997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E31183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Lack of communication/sharing of resources can make connections with adult workers disjonted and impact families</w:t>
            </w:r>
          </w:p>
        </w:tc>
      </w:tr>
      <w:tr w:rsidR="00944C76" w:rsidRPr="00A52A85" w14:paraId="3388DA8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4CBAC0F2"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Frustrations with inconsistent workbook recording across professionals - managers can't see the throughout</w:t>
            </w:r>
          </w:p>
        </w:tc>
      </w:tr>
      <w:tr w:rsidR="00944C76" w:rsidRPr="00A52A85" w14:paraId="0A2D5D1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4346C5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When the programme is being delivered as intended it has a positive impact</w:t>
            </w:r>
          </w:p>
        </w:tc>
      </w:tr>
      <w:tr w:rsidR="00944C76" w:rsidRPr="00A52A85" w14:paraId="57E5D36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959DFA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Having information for families all in one place helps to safeguard children efficiently</w:t>
            </w:r>
          </w:p>
        </w:tc>
      </w:tr>
      <w:tr w:rsidR="00944C76" w:rsidRPr="00A52A85" w14:paraId="3D26397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6EBBFB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We started noticing what was going well for families, turning negatives into positives</w:t>
            </w:r>
          </w:p>
        </w:tc>
      </w:tr>
      <w:tr w:rsidR="00944C76" w:rsidRPr="00A52A85" w14:paraId="31B7797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7E76E18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It was hard to get schools on board with our approach - initially they thought were were being </w:t>
            </w:r>
            <w:proofErr w:type="gramStart"/>
            <w:r w:rsidRPr="00A52A85">
              <w:rPr>
                <w:rFonts w:ascii="Arial" w:eastAsia="Times New Roman" w:hAnsi="Arial" w:cs="Arial"/>
                <w:color w:val="000000" w:themeColor="text1"/>
                <w:sz w:val="24"/>
                <w:szCs w:val="24"/>
                <w:lang w:eastAsia="en-GB"/>
              </w:rPr>
              <w:t>to</w:t>
            </w:r>
            <w:proofErr w:type="gramEnd"/>
            <w:r w:rsidRPr="00A52A85">
              <w:rPr>
                <w:rFonts w:ascii="Arial" w:eastAsia="Times New Roman" w:hAnsi="Arial" w:cs="Arial"/>
                <w:color w:val="000000" w:themeColor="text1"/>
                <w:sz w:val="24"/>
                <w:szCs w:val="24"/>
                <w:lang w:eastAsia="en-GB"/>
              </w:rPr>
              <w:t xml:space="preserve"> easy on parents</w:t>
            </w:r>
          </w:p>
        </w:tc>
      </w:tr>
      <w:tr w:rsidR="00944C76" w:rsidRPr="00A52A85" w14:paraId="763C7EB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6BCDB7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Giving out packs with information on FS to external agencies was helpful </w:t>
            </w:r>
          </w:p>
        </w:tc>
      </w:tr>
      <w:tr w:rsidR="00944C76" w:rsidRPr="00A52A85" w14:paraId="0DC18ABA"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9D6BA9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Getting schools on board with our new way of working was hard at first </w:t>
            </w:r>
          </w:p>
        </w:tc>
      </w:tr>
      <w:tr w:rsidR="00944C76" w:rsidRPr="00A52A85" w14:paraId="2638AABB"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4F3C0C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encourages workers to understand the 'why' behind the concerns</w:t>
            </w:r>
          </w:p>
        </w:tc>
      </w:tr>
      <w:tr w:rsidR="00944C76" w:rsidRPr="00A52A85" w14:paraId="331254A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6FA802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Understanding the reasons behind </w:t>
            </w:r>
            <w:proofErr w:type="gramStart"/>
            <w:r w:rsidRPr="00A52A85">
              <w:rPr>
                <w:rFonts w:ascii="Arial" w:eastAsia="Times New Roman" w:hAnsi="Arial" w:cs="Arial"/>
                <w:color w:val="000000" w:themeColor="text1"/>
                <w:sz w:val="24"/>
                <w:szCs w:val="24"/>
                <w:lang w:eastAsia="en-GB"/>
              </w:rPr>
              <w:t>parents</w:t>
            </w:r>
            <w:proofErr w:type="gramEnd"/>
            <w:r w:rsidRPr="00A52A85">
              <w:rPr>
                <w:rFonts w:ascii="Arial" w:eastAsia="Times New Roman" w:hAnsi="Arial" w:cs="Arial"/>
                <w:color w:val="000000" w:themeColor="text1"/>
                <w:sz w:val="24"/>
                <w:szCs w:val="24"/>
                <w:lang w:eastAsia="en-GB"/>
              </w:rPr>
              <w:t xml:space="preserve"> behaviour</w:t>
            </w:r>
          </w:p>
        </w:tc>
      </w:tr>
      <w:tr w:rsidR="00944C76" w:rsidRPr="00A52A85" w14:paraId="7CCE696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147066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Tensions with schools did exist and maybe we could have communicated our new ways of working earlier</w:t>
            </w:r>
          </w:p>
        </w:tc>
      </w:tr>
      <w:tr w:rsidR="00944C76" w:rsidRPr="00A52A85" w14:paraId="0169C87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15AF4EA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Family safeguarding model is a better way of working compared with old models </w:t>
            </w:r>
          </w:p>
        </w:tc>
      </w:tr>
      <w:tr w:rsidR="00944C76" w:rsidRPr="00A52A85" w14:paraId="737A15F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23C6EF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Before FS we were just going round in circles</w:t>
            </w:r>
          </w:p>
        </w:tc>
      </w:tr>
      <w:tr w:rsidR="00944C76" w:rsidRPr="00A52A85" w14:paraId="4F06BBE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DA93298"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Family safeguarding model is a better way of working compared with old models </w:t>
            </w:r>
          </w:p>
        </w:tc>
      </w:tr>
      <w:tr w:rsidR="00944C76" w:rsidRPr="00A52A85" w14:paraId="2DB580BD"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0642A3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Old ways of working were stressful and ineffective</w:t>
            </w:r>
          </w:p>
        </w:tc>
      </w:tr>
      <w:tr w:rsidR="00944C76" w:rsidRPr="00A52A85" w14:paraId="77092E6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718A1F0"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works better for complex families </w:t>
            </w:r>
            <w:proofErr w:type="gramStart"/>
            <w:r w:rsidRPr="00A52A85">
              <w:rPr>
                <w:rFonts w:ascii="Arial" w:eastAsia="Times New Roman" w:hAnsi="Arial" w:cs="Arial"/>
                <w:color w:val="000000" w:themeColor="text1"/>
                <w:sz w:val="24"/>
                <w:szCs w:val="24"/>
                <w:lang w:eastAsia="en-GB"/>
              </w:rPr>
              <w:t>as long as</w:t>
            </w:r>
            <w:proofErr w:type="gramEnd"/>
            <w:r w:rsidRPr="00A52A85">
              <w:rPr>
                <w:rFonts w:ascii="Arial" w:eastAsia="Times New Roman" w:hAnsi="Arial" w:cs="Arial"/>
                <w:color w:val="000000" w:themeColor="text1"/>
                <w:sz w:val="24"/>
                <w:szCs w:val="24"/>
                <w:lang w:eastAsia="en-GB"/>
              </w:rPr>
              <w:t xml:space="preserve"> it's adhered too as its intended</w:t>
            </w:r>
          </w:p>
        </w:tc>
      </w:tr>
      <w:tr w:rsidR="00944C76" w:rsidRPr="00A52A85" w14:paraId="3CE46D8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6462AC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Psychologists help to guide us on how we can work with parents</w:t>
            </w:r>
          </w:p>
        </w:tc>
      </w:tr>
      <w:tr w:rsidR="00944C76" w:rsidRPr="00A52A85" w14:paraId="0C8ECDB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24A042C"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understanding the history and background of parents is key</w:t>
            </w:r>
          </w:p>
        </w:tc>
      </w:tr>
      <w:tr w:rsidR="00944C76" w:rsidRPr="00A52A85" w14:paraId="148F95C0"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D760AF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shift to exploring past experiences</w:t>
            </w:r>
          </w:p>
        </w:tc>
      </w:tr>
      <w:tr w:rsidR="00944C76" w:rsidRPr="00A52A85" w14:paraId="7506F02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370AF6E" w14:textId="0D51D1FC"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 finding out what someone has been through</w:t>
            </w:r>
          </w:p>
        </w:tc>
      </w:tr>
      <w:tr w:rsidR="00944C76" w:rsidRPr="00A52A85" w14:paraId="3B08381E"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6378579"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helps workers consider care environments as last resort and recognises this can cause emotional harm</w:t>
            </w:r>
          </w:p>
        </w:tc>
      </w:tr>
      <w:tr w:rsidR="00944C76" w:rsidRPr="00A52A85" w14:paraId="34554B3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455DA37A"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importance of explaining to families what the FS programme is</w:t>
            </w:r>
          </w:p>
        </w:tc>
      </w:tr>
      <w:tr w:rsidR="00944C76" w:rsidRPr="00A52A85" w14:paraId="2318E36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4733A39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Being hopeful for change as opposed to illustrating concerns only</w:t>
            </w:r>
          </w:p>
        </w:tc>
      </w:tr>
      <w:tr w:rsidR="00944C76" w:rsidRPr="00A52A85" w14:paraId="71A51D8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CD8BBB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allows for creativity and time to explore and get to know parents</w:t>
            </w:r>
          </w:p>
        </w:tc>
      </w:tr>
      <w:tr w:rsidR="00944C76" w:rsidRPr="00A52A85" w14:paraId="31D3708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66AFF5D"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unlocks the opportunity to be a change agent for families</w:t>
            </w:r>
          </w:p>
        </w:tc>
      </w:tr>
      <w:tr w:rsidR="00944C76" w:rsidRPr="00A52A85" w14:paraId="1DB478D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1790811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allows opportunity for reflection on own practice</w:t>
            </w:r>
          </w:p>
        </w:tc>
      </w:tr>
      <w:tr w:rsidR="00944C76" w:rsidRPr="00A52A85" w14:paraId="1B501C83"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2F8BA545"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allows room for professional curiosity </w:t>
            </w:r>
          </w:p>
        </w:tc>
      </w:tr>
      <w:tr w:rsidR="00944C76" w:rsidRPr="00A52A85" w14:paraId="4111ABE7"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6B629C4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model allows room for professional curiosity </w:t>
            </w:r>
          </w:p>
        </w:tc>
      </w:tr>
      <w:tr w:rsidR="00944C76" w:rsidRPr="00A52A85" w14:paraId="3E2AA268"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DFC969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MI supports with professional curiosity</w:t>
            </w:r>
          </w:p>
        </w:tc>
      </w:tr>
      <w:tr w:rsidR="00944C76" w:rsidRPr="00A52A85" w14:paraId="55311CF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4A5516B"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The importance of </w:t>
            </w:r>
            <w:proofErr w:type="gramStart"/>
            <w:r w:rsidRPr="00A52A85">
              <w:rPr>
                <w:rFonts w:ascii="Arial" w:eastAsia="Times New Roman" w:hAnsi="Arial" w:cs="Arial"/>
                <w:color w:val="000000" w:themeColor="text1"/>
                <w:sz w:val="24"/>
                <w:szCs w:val="24"/>
                <w:lang w:eastAsia="en-GB"/>
              </w:rPr>
              <w:t>top down</w:t>
            </w:r>
            <w:proofErr w:type="gramEnd"/>
            <w:r w:rsidRPr="00A52A85">
              <w:rPr>
                <w:rFonts w:ascii="Arial" w:eastAsia="Times New Roman" w:hAnsi="Arial" w:cs="Arial"/>
                <w:color w:val="000000" w:themeColor="text1"/>
                <w:sz w:val="24"/>
                <w:szCs w:val="24"/>
                <w:lang w:eastAsia="en-GB"/>
              </w:rPr>
              <w:t xml:space="preserve"> role modelling curious language and approaches</w:t>
            </w:r>
          </w:p>
        </w:tc>
      </w:tr>
      <w:tr w:rsidR="00944C76" w:rsidRPr="00A52A85" w14:paraId="07F978CC"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831C257"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Having a manageable </w:t>
            </w:r>
            <w:proofErr w:type="gramStart"/>
            <w:r w:rsidRPr="00A52A85">
              <w:rPr>
                <w:rFonts w:ascii="Arial" w:eastAsia="Times New Roman" w:hAnsi="Arial" w:cs="Arial"/>
                <w:color w:val="000000" w:themeColor="text1"/>
                <w:sz w:val="24"/>
                <w:szCs w:val="24"/>
                <w:lang w:eastAsia="en-GB"/>
              </w:rPr>
              <w:t>amount</w:t>
            </w:r>
            <w:proofErr w:type="gramEnd"/>
            <w:r w:rsidRPr="00A52A85">
              <w:rPr>
                <w:rFonts w:ascii="Arial" w:eastAsia="Times New Roman" w:hAnsi="Arial" w:cs="Arial"/>
                <w:color w:val="000000" w:themeColor="text1"/>
                <w:sz w:val="24"/>
                <w:szCs w:val="24"/>
                <w:lang w:eastAsia="en-GB"/>
              </w:rPr>
              <w:t xml:space="preserve"> of cases is paramount for every staffing level</w:t>
            </w:r>
          </w:p>
        </w:tc>
      </w:tr>
      <w:tr w:rsidR="00944C76" w:rsidRPr="00A52A85" w14:paraId="5F0F0F79"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89BE0E3"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model does not work when social workers have high case loads</w:t>
            </w:r>
          </w:p>
        </w:tc>
      </w:tr>
      <w:tr w:rsidR="00944C76" w:rsidRPr="00A52A85" w14:paraId="0215887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5FD178D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 xml:space="preserve">The model is ineffective if people are not provided with the training and </w:t>
            </w:r>
            <w:proofErr w:type="gramStart"/>
            <w:r w:rsidRPr="00A52A85">
              <w:rPr>
                <w:rFonts w:ascii="Arial" w:eastAsia="Times New Roman" w:hAnsi="Arial" w:cs="Arial"/>
                <w:color w:val="000000" w:themeColor="text1"/>
                <w:sz w:val="24"/>
                <w:szCs w:val="24"/>
                <w:lang w:eastAsia="en-GB"/>
              </w:rPr>
              <w:t>guidance</w:t>
            </w:r>
            <w:proofErr w:type="gramEnd"/>
            <w:r w:rsidRPr="00A52A85">
              <w:rPr>
                <w:rFonts w:ascii="Arial" w:eastAsia="Times New Roman" w:hAnsi="Arial" w:cs="Arial"/>
                <w:color w:val="000000" w:themeColor="text1"/>
                <w:sz w:val="24"/>
                <w:szCs w:val="24"/>
                <w:lang w:eastAsia="en-GB"/>
              </w:rPr>
              <w:t xml:space="preserve"> they need for it</w:t>
            </w:r>
          </w:p>
        </w:tc>
      </w:tr>
      <w:tr w:rsidR="00944C76" w:rsidRPr="00A52A85" w14:paraId="6FE9C0C1"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0F209466"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as above</w:t>
            </w:r>
          </w:p>
        </w:tc>
      </w:tr>
      <w:tr w:rsidR="00944C76" w:rsidRPr="00A52A85" w14:paraId="633ED59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7594A9B1"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The issues with workers not knowing how to deliver the model</w:t>
            </w:r>
          </w:p>
        </w:tc>
      </w:tr>
      <w:tr w:rsidR="00944C76" w:rsidRPr="00A52A85" w14:paraId="280AC9F5"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7C962B5F" w14:textId="77777777"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It's difficult to admit that you don't know how to deliver the programme</w:t>
            </w:r>
          </w:p>
        </w:tc>
      </w:tr>
      <w:tr w:rsidR="00944C76" w:rsidRPr="00A52A85" w14:paraId="33EFE236"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40F28BF4" w14:textId="1701C73A"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Need for better training processes into the FS model </w:t>
            </w:r>
          </w:p>
        </w:tc>
      </w:tr>
      <w:tr w:rsidR="00944C76" w:rsidRPr="00A52A85" w14:paraId="0DA98E0F"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14C611E7" w14:textId="572FEC04"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Need for better training processes at the start even for managers </w:t>
            </w:r>
          </w:p>
        </w:tc>
      </w:tr>
      <w:tr w:rsidR="00944C76" w:rsidRPr="00A52A85" w14:paraId="0010CE54" w14:textId="77777777" w:rsidTr="00944C76">
        <w:trPr>
          <w:trHeight w:val="567"/>
        </w:trPr>
        <w:tc>
          <w:tcPr>
            <w:tcW w:w="11340" w:type="dxa"/>
            <w:tcBorders>
              <w:top w:val="nil"/>
              <w:left w:val="single" w:sz="4" w:space="0" w:color="auto"/>
              <w:bottom w:val="single" w:sz="4" w:space="0" w:color="auto"/>
              <w:right w:val="single" w:sz="4" w:space="0" w:color="auto"/>
            </w:tcBorders>
            <w:shd w:val="clear" w:color="000000" w:fill="DDEBF7"/>
            <w:vAlign w:val="bottom"/>
            <w:hideMark/>
          </w:tcPr>
          <w:p w14:paraId="3CBB7F56" w14:textId="22B1572B" w:rsidR="00944C76" w:rsidRPr="00A52A85" w:rsidRDefault="00944C76"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 xml:space="preserve">lack of support for workers </w:t>
            </w:r>
            <w:proofErr w:type="gramStart"/>
            <w:r w:rsidRPr="00A52A85">
              <w:rPr>
                <w:rFonts w:ascii="Arial" w:eastAsia="Times New Roman" w:hAnsi="Arial" w:cs="Arial"/>
                <w:color w:val="000000" w:themeColor="text1"/>
                <w:sz w:val="24"/>
                <w:szCs w:val="24"/>
                <w:lang w:eastAsia="en-GB"/>
              </w:rPr>
              <w:t>result</w:t>
            </w:r>
            <w:proofErr w:type="gramEnd"/>
            <w:r w:rsidRPr="00A52A85">
              <w:rPr>
                <w:rFonts w:ascii="Arial" w:eastAsia="Times New Roman" w:hAnsi="Arial" w:cs="Arial"/>
                <w:color w:val="000000" w:themeColor="text1"/>
                <w:sz w:val="24"/>
                <w:szCs w:val="24"/>
                <w:lang w:eastAsia="en-GB"/>
              </w:rPr>
              <w:t xml:space="preserve"> in frustration and drift</w:t>
            </w:r>
          </w:p>
        </w:tc>
      </w:tr>
    </w:tbl>
    <w:p w14:paraId="1358AF41" w14:textId="7B12B42F" w:rsidR="00337749" w:rsidRPr="00A52A85" w:rsidRDefault="00337749" w:rsidP="008D5B61">
      <w:pPr>
        <w:spacing w:after="0" w:line="360" w:lineRule="auto"/>
        <w:jc w:val="both"/>
        <w:rPr>
          <w:rFonts w:ascii="Arial" w:eastAsia="Calibri" w:hAnsi="Arial" w:cs="Arial"/>
          <w:color w:val="000000" w:themeColor="text1"/>
          <w:sz w:val="24"/>
          <w:szCs w:val="24"/>
        </w:rPr>
      </w:pPr>
      <w:r w:rsidRPr="00A52A85">
        <w:rPr>
          <w:rFonts w:ascii="Arial" w:eastAsia="Calibri" w:hAnsi="Arial" w:cs="Arial"/>
          <w:color w:val="000000" w:themeColor="text1"/>
          <w:sz w:val="24"/>
          <w:szCs w:val="24"/>
        </w:rPr>
        <w:t xml:space="preserve">. </w:t>
      </w:r>
    </w:p>
    <w:p w14:paraId="4C480A62" w14:textId="7AE6D56B" w:rsidR="00337749" w:rsidRPr="00A52A85" w:rsidRDefault="00337749" w:rsidP="008D5B61">
      <w:pPr>
        <w:spacing w:line="360" w:lineRule="auto"/>
        <w:rPr>
          <w:rFonts w:ascii="Arial" w:hAnsi="Arial" w:cs="Arial"/>
          <w:color w:val="000000" w:themeColor="text1"/>
          <w:sz w:val="24"/>
          <w:szCs w:val="24"/>
        </w:rPr>
      </w:pPr>
    </w:p>
    <w:p w14:paraId="04965A7E" w14:textId="306C824A" w:rsidR="00915DAA" w:rsidRPr="00A52A85" w:rsidRDefault="00915DAA" w:rsidP="008D5B61">
      <w:pPr>
        <w:spacing w:line="360" w:lineRule="auto"/>
        <w:rPr>
          <w:rFonts w:ascii="Arial" w:hAnsi="Arial" w:cs="Arial"/>
          <w:color w:val="000000" w:themeColor="text1"/>
          <w:sz w:val="24"/>
          <w:szCs w:val="24"/>
        </w:rPr>
      </w:pPr>
    </w:p>
    <w:p w14:paraId="4DCF1644" w14:textId="12B311DC" w:rsidR="00915DAA" w:rsidRPr="00A52A85" w:rsidRDefault="00915DAA" w:rsidP="008D5B61">
      <w:pPr>
        <w:spacing w:line="360" w:lineRule="auto"/>
        <w:rPr>
          <w:rFonts w:ascii="Arial" w:hAnsi="Arial" w:cs="Arial"/>
          <w:color w:val="000000" w:themeColor="text1"/>
          <w:sz w:val="24"/>
          <w:szCs w:val="24"/>
        </w:rPr>
      </w:pPr>
    </w:p>
    <w:p w14:paraId="7AC0F2FE" w14:textId="754AC4F5" w:rsidR="00915DAA" w:rsidRPr="00A52A85" w:rsidRDefault="00915DAA" w:rsidP="008D5B61">
      <w:pPr>
        <w:spacing w:line="360" w:lineRule="auto"/>
        <w:rPr>
          <w:rFonts w:ascii="Arial" w:hAnsi="Arial" w:cs="Arial"/>
          <w:color w:val="000000" w:themeColor="text1"/>
          <w:sz w:val="24"/>
          <w:szCs w:val="24"/>
        </w:rPr>
      </w:pPr>
    </w:p>
    <w:p w14:paraId="5072F1E0" w14:textId="5CE03CC8" w:rsidR="00915DAA" w:rsidRPr="00A52A85" w:rsidRDefault="00915DAA" w:rsidP="008D5B61">
      <w:pPr>
        <w:spacing w:line="360" w:lineRule="auto"/>
        <w:rPr>
          <w:rFonts w:ascii="Arial" w:hAnsi="Arial" w:cs="Arial"/>
          <w:color w:val="000000" w:themeColor="text1"/>
          <w:sz w:val="24"/>
          <w:szCs w:val="24"/>
        </w:rPr>
      </w:pPr>
    </w:p>
    <w:p w14:paraId="2188B4AD" w14:textId="23AE5024" w:rsidR="00915DAA" w:rsidRPr="00A52A85" w:rsidRDefault="00915DAA" w:rsidP="008D5B61">
      <w:pPr>
        <w:spacing w:line="360" w:lineRule="auto"/>
        <w:rPr>
          <w:rFonts w:ascii="Arial" w:hAnsi="Arial" w:cs="Arial"/>
          <w:color w:val="000000" w:themeColor="text1"/>
          <w:sz w:val="24"/>
          <w:szCs w:val="24"/>
        </w:rPr>
      </w:pPr>
    </w:p>
    <w:p w14:paraId="71452E52" w14:textId="2736F5DC" w:rsidR="00915DAA" w:rsidRPr="00A52A85" w:rsidRDefault="00915DAA" w:rsidP="008D5B61">
      <w:pPr>
        <w:spacing w:line="360" w:lineRule="auto"/>
        <w:rPr>
          <w:rFonts w:ascii="Arial" w:hAnsi="Arial" w:cs="Arial"/>
          <w:color w:val="000000" w:themeColor="text1"/>
          <w:sz w:val="24"/>
          <w:szCs w:val="24"/>
        </w:rPr>
      </w:pPr>
    </w:p>
    <w:p w14:paraId="0282BDEF" w14:textId="34FB52C0" w:rsidR="00915DAA" w:rsidRPr="00A52A85" w:rsidRDefault="00915DAA" w:rsidP="008D5B61">
      <w:pPr>
        <w:spacing w:line="360" w:lineRule="auto"/>
        <w:rPr>
          <w:rFonts w:ascii="Arial" w:hAnsi="Arial" w:cs="Arial"/>
          <w:color w:val="000000" w:themeColor="text1"/>
          <w:sz w:val="24"/>
          <w:szCs w:val="24"/>
        </w:rPr>
      </w:pPr>
    </w:p>
    <w:p w14:paraId="28A25E34" w14:textId="3DAA9ADA" w:rsidR="00915DAA" w:rsidRPr="00A52A85" w:rsidRDefault="00915DAA" w:rsidP="008D5B61">
      <w:pPr>
        <w:spacing w:line="360" w:lineRule="auto"/>
        <w:rPr>
          <w:rFonts w:ascii="Arial" w:hAnsi="Arial" w:cs="Arial"/>
          <w:color w:val="000000" w:themeColor="text1"/>
          <w:sz w:val="24"/>
          <w:szCs w:val="24"/>
        </w:rPr>
      </w:pPr>
    </w:p>
    <w:p w14:paraId="55036606" w14:textId="4FFD78E6" w:rsidR="00915DAA" w:rsidRPr="00A52A85" w:rsidRDefault="00915DAA" w:rsidP="008D5B61">
      <w:pPr>
        <w:spacing w:line="360" w:lineRule="auto"/>
        <w:rPr>
          <w:rFonts w:ascii="Arial" w:hAnsi="Arial" w:cs="Arial"/>
          <w:color w:val="000000" w:themeColor="text1"/>
          <w:sz w:val="24"/>
          <w:szCs w:val="24"/>
        </w:rPr>
      </w:pPr>
    </w:p>
    <w:p w14:paraId="4A13E306" w14:textId="58D01156" w:rsidR="00915DAA" w:rsidRPr="00A52A85" w:rsidRDefault="00915DAA" w:rsidP="008D5B61">
      <w:pPr>
        <w:spacing w:line="360" w:lineRule="auto"/>
        <w:rPr>
          <w:rFonts w:ascii="Arial" w:hAnsi="Arial" w:cs="Arial"/>
          <w:color w:val="000000" w:themeColor="text1"/>
          <w:sz w:val="24"/>
          <w:szCs w:val="24"/>
        </w:rPr>
      </w:pPr>
    </w:p>
    <w:p w14:paraId="4135FACA" w14:textId="1BF91424" w:rsidR="00915DAA" w:rsidRPr="00A52A85" w:rsidRDefault="00915DAA" w:rsidP="008D5B61">
      <w:pPr>
        <w:spacing w:line="360" w:lineRule="auto"/>
        <w:rPr>
          <w:rFonts w:ascii="Arial" w:hAnsi="Arial" w:cs="Arial"/>
          <w:color w:val="000000" w:themeColor="text1"/>
          <w:sz w:val="24"/>
          <w:szCs w:val="24"/>
        </w:rPr>
      </w:pPr>
    </w:p>
    <w:p w14:paraId="3D8658CF" w14:textId="602CF18B" w:rsidR="00915DAA" w:rsidRPr="00A52A85" w:rsidRDefault="00915DAA" w:rsidP="008D5B61">
      <w:pPr>
        <w:spacing w:line="360" w:lineRule="auto"/>
        <w:rPr>
          <w:rFonts w:ascii="Arial" w:hAnsi="Arial" w:cs="Arial"/>
          <w:color w:val="000000" w:themeColor="text1"/>
          <w:sz w:val="24"/>
          <w:szCs w:val="24"/>
        </w:rPr>
      </w:pPr>
    </w:p>
    <w:p w14:paraId="373B5B8E" w14:textId="5FFF0EDD" w:rsidR="00915DAA" w:rsidRPr="00A52A85" w:rsidRDefault="00915DAA" w:rsidP="008D5B61">
      <w:pPr>
        <w:spacing w:line="360" w:lineRule="auto"/>
        <w:rPr>
          <w:rFonts w:ascii="Arial" w:hAnsi="Arial" w:cs="Arial"/>
          <w:color w:val="000000" w:themeColor="text1"/>
          <w:sz w:val="24"/>
          <w:szCs w:val="24"/>
        </w:rPr>
      </w:pPr>
    </w:p>
    <w:p w14:paraId="6EBE5698" w14:textId="14478049" w:rsidR="00337749" w:rsidRPr="00A52A85" w:rsidRDefault="00337749" w:rsidP="008D5B61">
      <w:pPr>
        <w:pStyle w:val="Heading2"/>
        <w:spacing w:line="360" w:lineRule="auto"/>
        <w:rPr>
          <w:rFonts w:eastAsiaTheme="minorHAnsi" w:cs="Arial"/>
          <w:color w:val="000000" w:themeColor="text1"/>
          <w:szCs w:val="24"/>
        </w:rPr>
      </w:pPr>
    </w:p>
    <w:p w14:paraId="16112366" w14:textId="5D581D15" w:rsidR="00915DAA" w:rsidRPr="00A52A85" w:rsidRDefault="00915DAA" w:rsidP="00915DAA">
      <w:pPr>
        <w:rPr>
          <w:color w:val="000000" w:themeColor="text1"/>
        </w:rPr>
      </w:pPr>
    </w:p>
    <w:p w14:paraId="18609DFA" w14:textId="77777777" w:rsidR="00915DAA" w:rsidRPr="00A52A85" w:rsidRDefault="00915DAA" w:rsidP="00915DAA">
      <w:pPr>
        <w:rPr>
          <w:color w:val="000000" w:themeColor="text1"/>
        </w:rPr>
      </w:pPr>
    </w:p>
    <w:p w14:paraId="60F6C7D1" w14:textId="7BBEF12F" w:rsidR="00F33BA1" w:rsidRPr="00A52A85" w:rsidRDefault="00821219" w:rsidP="008D5B61">
      <w:pPr>
        <w:pStyle w:val="Heading2"/>
        <w:spacing w:line="360" w:lineRule="auto"/>
        <w:rPr>
          <w:rFonts w:cs="Arial"/>
          <w:color w:val="000000" w:themeColor="text1"/>
          <w:szCs w:val="24"/>
        </w:rPr>
      </w:pPr>
      <w:bookmarkStart w:id="231" w:name="_Toc133424921"/>
      <w:bookmarkStart w:id="232" w:name="_Toc140250212"/>
      <w:r w:rsidRPr="00A52A85">
        <w:rPr>
          <w:rFonts w:cs="Arial"/>
          <w:color w:val="000000" w:themeColor="text1"/>
          <w:szCs w:val="24"/>
        </w:rPr>
        <w:lastRenderedPageBreak/>
        <w:t>Appendix 11:  Clustering Experiential Statements and emerging Personal Experiential Themes</w:t>
      </w:r>
      <w:bookmarkEnd w:id="231"/>
      <w:bookmarkEnd w:id="232"/>
      <w:r w:rsidRPr="00A52A85">
        <w:rPr>
          <w:rFonts w:cs="Arial"/>
          <w:color w:val="000000" w:themeColor="text1"/>
          <w:szCs w:val="24"/>
        </w:rPr>
        <w:t xml:space="preserve"> </w:t>
      </w:r>
    </w:p>
    <w:p w14:paraId="1F08B300" w14:textId="149F4CCB" w:rsidR="00821219" w:rsidRPr="00A52A85" w:rsidRDefault="00821219" w:rsidP="008D5B61">
      <w:pPr>
        <w:spacing w:after="240" w:line="360" w:lineRule="auto"/>
        <w:rPr>
          <w:rFonts w:ascii="Arial" w:eastAsia="Times New Roman" w:hAnsi="Arial" w:cs="Arial"/>
          <w:color w:val="000000" w:themeColor="text1"/>
          <w:sz w:val="24"/>
          <w:szCs w:val="24"/>
          <w:lang w:eastAsia="en-GB"/>
        </w:rPr>
      </w:pPr>
    </w:p>
    <w:p w14:paraId="2BC7B861" w14:textId="71FF666D" w:rsidR="00821219" w:rsidRPr="00A52A85" w:rsidRDefault="00BE6D7E" w:rsidP="008D5B61">
      <w:pPr>
        <w:spacing w:after="0" w:line="360" w:lineRule="auto"/>
        <w:rPr>
          <w:rFonts w:ascii="Arial" w:eastAsia="Times New Roman" w:hAnsi="Arial" w:cs="Arial"/>
          <w:color w:val="000000" w:themeColor="text1"/>
          <w:sz w:val="24"/>
          <w:szCs w:val="24"/>
          <w:lang w:eastAsia="en-GB"/>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44928" behindDoc="0" locked="0" layoutInCell="1" allowOverlap="1" wp14:anchorId="769C2FBB" wp14:editId="6ACE6322">
            <wp:simplePos x="0" y="0"/>
            <wp:positionH relativeFrom="column">
              <wp:posOffset>-1430296</wp:posOffset>
            </wp:positionH>
            <wp:positionV relativeFrom="paragraph">
              <wp:posOffset>275263</wp:posOffset>
            </wp:positionV>
            <wp:extent cx="4809903" cy="3605983"/>
            <wp:effectExtent l="0" t="7620" r="2540" b="2540"/>
            <wp:wrapNone/>
            <wp:docPr id="27" name="Picture 27" descr="cid:e294a78d-b3bc-4995-9806-e394d197a59d@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e294a78d-b3bc-4995-9806-e394d197a59d@GBRP123.PROD.OUTLOOK.COM"/>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rot="5400000">
                      <a:off x="0" y="0"/>
                      <a:ext cx="4809903" cy="3605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92F9D" w14:textId="42A5E999"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43904" behindDoc="0" locked="0" layoutInCell="1" allowOverlap="1" wp14:anchorId="222FDF70" wp14:editId="684E33E0">
            <wp:simplePos x="0" y="0"/>
            <wp:positionH relativeFrom="column">
              <wp:posOffset>2393952</wp:posOffset>
            </wp:positionH>
            <wp:positionV relativeFrom="paragraph">
              <wp:posOffset>103408</wp:posOffset>
            </wp:positionV>
            <wp:extent cx="4815933" cy="3610445"/>
            <wp:effectExtent l="0" t="6668" r="0" b="0"/>
            <wp:wrapNone/>
            <wp:docPr id="215" name="Picture 215" descr="cid:0b3efa29-f486-4e5d-95c7-5275f58f4798@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0b3efa29-f486-4e5d-95c7-5275f58f4798@GBRP123.PROD.OUTLOOK.COM"/>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rot="5400000">
                      <a:off x="0" y="0"/>
                      <a:ext cx="4836824" cy="3626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A85">
        <w:rPr>
          <w:rFonts w:ascii="Arial" w:eastAsia="Times New Roman" w:hAnsi="Arial" w:cs="Arial"/>
          <w:color w:val="000000" w:themeColor="text1"/>
          <w:sz w:val="24"/>
          <w:szCs w:val="24"/>
          <w:lang w:eastAsia="en-GB"/>
        </w:rPr>
        <w:br/>
      </w:r>
    </w:p>
    <w:p w14:paraId="1DA473BA" w14:textId="37B4B529"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48F86A4E" w14:textId="52037BFB"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br/>
      </w:r>
    </w:p>
    <w:p w14:paraId="7D1313F7" w14:textId="3B472F76"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5FF1DE91" w14:textId="2767A080"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br/>
      </w:r>
    </w:p>
    <w:p w14:paraId="5CF459FC" w14:textId="6EAB5899"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252CF54F" w14:textId="798A24A9"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br/>
      </w:r>
    </w:p>
    <w:p w14:paraId="48CBAC98" w14:textId="31C6C2BE"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48A91557" w14:textId="626F18E0"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br/>
      </w:r>
    </w:p>
    <w:p w14:paraId="19A48772" w14:textId="05667A8E"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57ECD5E9" w14:textId="0929D777" w:rsidR="00821219" w:rsidRPr="00A52A85" w:rsidRDefault="00915DAA"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45952" behindDoc="0" locked="0" layoutInCell="1" allowOverlap="1" wp14:anchorId="7EE921E2" wp14:editId="118D48FC">
            <wp:simplePos x="0" y="0"/>
            <wp:positionH relativeFrom="column">
              <wp:posOffset>2428594</wp:posOffset>
            </wp:positionH>
            <wp:positionV relativeFrom="paragraph">
              <wp:posOffset>221694</wp:posOffset>
            </wp:positionV>
            <wp:extent cx="4867522" cy="3649122"/>
            <wp:effectExtent l="0" t="317" r="9207" b="9208"/>
            <wp:wrapNone/>
            <wp:docPr id="216" name="Picture 216" descr="cid:0dd038b2-40e4-452d-8d76-b76933c51e12@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0dd038b2-40e4-452d-8d76-b76933c51e12@GBRP123.PROD.OUTLOOK.COM"/>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rot="5400000">
                      <a:off x="0" y="0"/>
                      <a:ext cx="4867522" cy="36491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A85">
        <w:rPr>
          <w:rFonts w:ascii="Arial" w:eastAsia="Times New Roman" w:hAnsi="Arial" w:cs="Arial"/>
          <w:noProof/>
          <w:color w:val="000000" w:themeColor="text1"/>
          <w:sz w:val="24"/>
          <w:szCs w:val="24"/>
          <w:lang w:eastAsia="en-GB"/>
        </w:rPr>
        <w:drawing>
          <wp:anchor distT="0" distB="0" distL="114300" distR="114300" simplePos="0" relativeHeight="251646976" behindDoc="0" locked="0" layoutInCell="1" allowOverlap="1" wp14:anchorId="2EB6DFF8" wp14:editId="7860C635">
            <wp:simplePos x="0" y="0"/>
            <wp:positionH relativeFrom="column">
              <wp:posOffset>-1389207</wp:posOffset>
            </wp:positionH>
            <wp:positionV relativeFrom="paragraph">
              <wp:posOffset>232488</wp:posOffset>
            </wp:positionV>
            <wp:extent cx="4861105" cy="3643944"/>
            <wp:effectExtent l="0" t="952" r="0" b="0"/>
            <wp:wrapNone/>
            <wp:docPr id="218" name="Picture 218" descr="cid:b49aeb99-56d5-4e0d-ac8f-5d1ef6a9fc0b@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b49aeb99-56d5-4e0d-ac8f-5d1ef6a9fc0b@GBRP123.PROD.OUTLOOK.COM"/>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rot="5400000">
                      <a:off x="0" y="0"/>
                      <a:ext cx="4861105" cy="364394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219" w:rsidRPr="00A52A85">
        <w:rPr>
          <w:rFonts w:ascii="Arial" w:eastAsia="Times New Roman" w:hAnsi="Arial" w:cs="Arial"/>
          <w:color w:val="000000" w:themeColor="text1"/>
          <w:sz w:val="24"/>
          <w:szCs w:val="24"/>
          <w:lang w:eastAsia="en-GB"/>
        </w:rPr>
        <w:br/>
      </w:r>
    </w:p>
    <w:p w14:paraId="33D74002" w14:textId="1594368F"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63BF69EF" w14:textId="642EE1FF" w:rsidR="00821219" w:rsidRPr="00A52A85" w:rsidRDefault="00821219" w:rsidP="008D5B61">
      <w:pPr>
        <w:spacing w:after="240" w:line="36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br/>
      </w:r>
    </w:p>
    <w:p w14:paraId="414FF487" w14:textId="504CA1EB" w:rsidR="00821219" w:rsidRPr="00A52A85" w:rsidRDefault="00821219" w:rsidP="008D5B61">
      <w:pPr>
        <w:spacing w:after="0" w:line="360" w:lineRule="auto"/>
        <w:rPr>
          <w:rFonts w:ascii="Arial" w:eastAsia="Times New Roman" w:hAnsi="Arial" w:cs="Arial"/>
          <w:color w:val="000000" w:themeColor="text1"/>
          <w:sz w:val="24"/>
          <w:szCs w:val="24"/>
          <w:lang w:eastAsia="en-GB"/>
        </w:rPr>
      </w:pPr>
    </w:p>
    <w:p w14:paraId="7D9A8560" w14:textId="6333905D" w:rsidR="00821219" w:rsidRPr="00A52A85" w:rsidRDefault="00821219" w:rsidP="00915DAA">
      <w:pPr>
        <w:spacing w:after="240" w:line="360" w:lineRule="auto"/>
        <w:rPr>
          <w:rFonts w:ascii="Arial" w:eastAsia="Times New Roman" w:hAnsi="Arial" w:cs="Arial"/>
          <w:color w:val="000000" w:themeColor="text1"/>
          <w:sz w:val="24"/>
          <w:szCs w:val="24"/>
          <w:lang w:eastAsia="en-GB"/>
        </w:rPr>
      </w:pPr>
    </w:p>
    <w:p w14:paraId="4C362F34" w14:textId="77777777" w:rsidR="00915DAA" w:rsidRPr="00A52A85" w:rsidRDefault="00915DAA" w:rsidP="00915DAA">
      <w:pPr>
        <w:spacing w:after="240" w:line="360" w:lineRule="auto"/>
        <w:rPr>
          <w:rFonts w:ascii="Arial" w:eastAsia="Times New Roman" w:hAnsi="Arial" w:cs="Arial"/>
          <w:color w:val="000000" w:themeColor="text1"/>
          <w:sz w:val="24"/>
          <w:szCs w:val="24"/>
          <w:lang w:eastAsia="en-GB"/>
        </w:rPr>
      </w:pPr>
    </w:p>
    <w:p w14:paraId="6D0C1C89" w14:textId="16B43F98" w:rsidR="00BE6D7E" w:rsidRPr="00A52A85" w:rsidRDefault="00BE6D7E" w:rsidP="008D5B61">
      <w:pPr>
        <w:spacing w:line="360" w:lineRule="auto"/>
        <w:rPr>
          <w:rFonts w:ascii="Arial" w:hAnsi="Arial" w:cs="Arial"/>
          <w:color w:val="000000" w:themeColor="text1"/>
          <w:sz w:val="24"/>
          <w:szCs w:val="24"/>
        </w:rPr>
      </w:pPr>
    </w:p>
    <w:p w14:paraId="228977C5" w14:textId="4C4528AB" w:rsidR="00BE6D7E" w:rsidRPr="00A52A85" w:rsidRDefault="00BE6D7E" w:rsidP="008D5B61">
      <w:pPr>
        <w:spacing w:line="360" w:lineRule="auto"/>
        <w:rPr>
          <w:rFonts w:ascii="Arial" w:hAnsi="Arial" w:cs="Arial"/>
          <w:color w:val="000000" w:themeColor="text1"/>
          <w:sz w:val="24"/>
          <w:szCs w:val="24"/>
        </w:rPr>
      </w:pPr>
      <w:r w:rsidRPr="00A52A85">
        <w:rPr>
          <w:rFonts w:ascii="Arial" w:eastAsia="Times New Roman" w:hAnsi="Arial" w:cs="Arial"/>
          <w:noProof/>
          <w:color w:val="000000" w:themeColor="text1"/>
          <w:sz w:val="24"/>
          <w:szCs w:val="24"/>
          <w:lang w:eastAsia="en-GB"/>
        </w:rPr>
        <w:lastRenderedPageBreak/>
        <w:drawing>
          <wp:anchor distT="0" distB="0" distL="114300" distR="114300" simplePos="0" relativeHeight="251650048" behindDoc="0" locked="0" layoutInCell="1" allowOverlap="1" wp14:anchorId="0A4AC496" wp14:editId="5493DE60">
            <wp:simplePos x="0" y="0"/>
            <wp:positionH relativeFrom="column">
              <wp:posOffset>-501750</wp:posOffset>
            </wp:positionH>
            <wp:positionV relativeFrom="paragraph">
              <wp:posOffset>-403999</wp:posOffset>
            </wp:positionV>
            <wp:extent cx="6467288" cy="4848446"/>
            <wp:effectExtent l="0" t="0" r="0" b="0"/>
            <wp:wrapNone/>
            <wp:docPr id="32" name="Picture 32" descr="cid:c7619640-595d-47a0-bc17-977040e6c340@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c7619640-595d-47a0-bc17-977040e6c340@GBRP123.PROD.OUTLOOK.COM"/>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6467288" cy="4848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E5361" w14:textId="0F6CF3BC" w:rsidR="00BE6D7E" w:rsidRPr="00A52A85" w:rsidRDefault="00BE6D7E" w:rsidP="008D5B61">
      <w:pPr>
        <w:spacing w:line="360" w:lineRule="auto"/>
        <w:rPr>
          <w:rFonts w:ascii="Arial" w:hAnsi="Arial" w:cs="Arial"/>
          <w:color w:val="000000" w:themeColor="text1"/>
          <w:sz w:val="24"/>
          <w:szCs w:val="24"/>
        </w:rPr>
      </w:pPr>
    </w:p>
    <w:p w14:paraId="5726D0D0" w14:textId="779BA736" w:rsidR="00BE6D7E" w:rsidRPr="00A52A85" w:rsidRDefault="00BE6D7E" w:rsidP="008D5B61">
      <w:pPr>
        <w:spacing w:line="360" w:lineRule="auto"/>
        <w:rPr>
          <w:rFonts w:ascii="Arial" w:hAnsi="Arial" w:cs="Arial"/>
          <w:color w:val="000000" w:themeColor="text1"/>
          <w:sz w:val="24"/>
          <w:szCs w:val="24"/>
        </w:rPr>
      </w:pPr>
    </w:p>
    <w:p w14:paraId="35B802C3" w14:textId="4BF794ED" w:rsidR="00BE6D7E" w:rsidRPr="00A52A85" w:rsidRDefault="00BE6D7E" w:rsidP="008D5B61">
      <w:pPr>
        <w:spacing w:line="360" w:lineRule="auto"/>
        <w:rPr>
          <w:rFonts w:ascii="Arial" w:hAnsi="Arial" w:cs="Arial"/>
          <w:color w:val="000000" w:themeColor="text1"/>
          <w:sz w:val="24"/>
          <w:szCs w:val="24"/>
        </w:rPr>
      </w:pPr>
    </w:p>
    <w:p w14:paraId="62209D97" w14:textId="55259265" w:rsidR="00BE6D7E" w:rsidRPr="00A52A85" w:rsidRDefault="00BE6D7E" w:rsidP="008D5B61">
      <w:pPr>
        <w:spacing w:line="360" w:lineRule="auto"/>
        <w:rPr>
          <w:rFonts w:ascii="Arial" w:hAnsi="Arial" w:cs="Arial"/>
          <w:color w:val="000000" w:themeColor="text1"/>
          <w:sz w:val="24"/>
          <w:szCs w:val="24"/>
        </w:rPr>
      </w:pPr>
    </w:p>
    <w:p w14:paraId="7AE21EA1" w14:textId="17FCDD4B" w:rsidR="00BE6D7E" w:rsidRPr="00A52A85" w:rsidRDefault="00BE6D7E" w:rsidP="008D5B61">
      <w:pPr>
        <w:spacing w:line="360" w:lineRule="auto"/>
        <w:rPr>
          <w:rFonts w:ascii="Arial" w:hAnsi="Arial" w:cs="Arial"/>
          <w:color w:val="000000" w:themeColor="text1"/>
          <w:sz w:val="24"/>
          <w:szCs w:val="24"/>
        </w:rPr>
      </w:pPr>
    </w:p>
    <w:p w14:paraId="66052BF4" w14:textId="43D3F7F0" w:rsidR="00BE6D7E" w:rsidRPr="00A52A85" w:rsidRDefault="00BE6D7E" w:rsidP="008D5B61">
      <w:pPr>
        <w:spacing w:line="360" w:lineRule="auto"/>
        <w:rPr>
          <w:rFonts w:ascii="Arial" w:hAnsi="Arial" w:cs="Arial"/>
          <w:color w:val="000000" w:themeColor="text1"/>
          <w:sz w:val="24"/>
          <w:szCs w:val="24"/>
        </w:rPr>
      </w:pPr>
    </w:p>
    <w:p w14:paraId="35DB8150" w14:textId="4CD69B05" w:rsidR="00BE6D7E" w:rsidRPr="00A52A85" w:rsidRDefault="00BE6D7E" w:rsidP="008D5B61">
      <w:pPr>
        <w:spacing w:line="360" w:lineRule="auto"/>
        <w:rPr>
          <w:rFonts w:ascii="Arial" w:hAnsi="Arial" w:cs="Arial"/>
          <w:color w:val="000000" w:themeColor="text1"/>
          <w:sz w:val="24"/>
          <w:szCs w:val="24"/>
        </w:rPr>
      </w:pPr>
    </w:p>
    <w:p w14:paraId="6005FCA9" w14:textId="668A606D" w:rsidR="00BE6D7E" w:rsidRPr="00A52A85" w:rsidRDefault="00BE6D7E" w:rsidP="008D5B61">
      <w:pPr>
        <w:spacing w:line="360" w:lineRule="auto"/>
        <w:rPr>
          <w:rFonts w:ascii="Arial" w:hAnsi="Arial" w:cs="Arial"/>
          <w:color w:val="000000" w:themeColor="text1"/>
          <w:sz w:val="24"/>
          <w:szCs w:val="24"/>
        </w:rPr>
      </w:pPr>
    </w:p>
    <w:p w14:paraId="65A213EE" w14:textId="5DD22E14" w:rsidR="00BE6D7E" w:rsidRPr="00A52A85" w:rsidRDefault="00BE6D7E" w:rsidP="008D5B61">
      <w:pPr>
        <w:spacing w:line="360" w:lineRule="auto"/>
        <w:rPr>
          <w:rFonts w:ascii="Arial" w:hAnsi="Arial" w:cs="Arial"/>
          <w:color w:val="000000" w:themeColor="text1"/>
          <w:sz w:val="24"/>
          <w:szCs w:val="24"/>
        </w:rPr>
      </w:pPr>
    </w:p>
    <w:p w14:paraId="633E9373" w14:textId="755CE780" w:rsidR="00BE6D7E" w:rsidRPr="00A52A85" w:rsidRDefault="00BE6D7E" w:rsidP="008D5B61">
      <w:pPr>
        <w:spacing w:line="360" w:lineRule="auto"/>
        <w:rPr>
          <w:rFonts w:ascii="Arial" w:hAnsi="Arial" w:cs="Arial"/>
          <w:color w:val="000000" w:themeColor="text1"/>
          <w:sz w:val="24"/>
          <w:szCs w:val="24"/>
        </w:rPr>
      </w:pPr>
    </w:p>
    <w:p w14:paraId="0829FD02" w14:textId="79D4D77B" w:rsidR="00BE6D7E" w:rsidRPr="00A52A85" w:rsidRDefault="00BE6D7E" w:rsidP="008D5B61">
      <w:pPr>
        <w:spacing w:line="360" w:lineRule="auto"/>
        <w:rPr>
          <w:rFonts w:ascii="Arial" w:hAnsi="Arial" w:cs="Arial"/>
          <w:color w:val="000000" w:themeColor="text1"/>
          <w:sz w:val="24"/>
          <w:szCs w:val="24"/>
        </w:rPr>
      </w:pPr>
    </w:p>
    <w:p w14:paraId="755B884F" w14:textId="41E9E760" w:rsidR="00BE6D7E" w:rsidRPr="00A52A85" w:rsidRDefault="00915DAA" w:rsidP="008D5B61">
      <w:pPr>
        <w:spacing w:line="360" w:lineRule="auto"/>
        <w:rPr>
          <w:rFonts w:ascii="Arial" w:hAnsi="Arial" w:cs="Arial"/>
          <w:color w:val="000000" w:themeColor="text1"/>
          <w:sz w:val="24"/>
          <w:szCs w:val="24"/>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48000" behindDoc="0" locked="0" layoutInCell="1" allowOverlap="1" wp14:anchorId="777672F3" wp14:editId="4F351198">
            <wp:simplePos x="0" y="0"/>
            <wp:positionH relativeFrom="column">
              <wp:posOffset>-502135</wp:posOffset>
            </wp:positionH>
            <wp:positionV relativeFrom="paragraph">
              <wp:posOffset>328930</wp:posOffset>
            </wp:positionV>
            <wp:extent cx="6756700" cy="5065414"/>
            <wp:effectExtent l="0" t="0" r="6350" b="1905"/>
            <wp:wrapNone/>
            <wp:docPr id="34" name="Picture 34" descr="cid:b32d381d-eae6-4a16-88be-dbb320cc1fc4@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b32d381d-eae6-4a16-88be-dbb320cc1fc4@GBRP123.PROD.OUTLOOK.COM"/>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6756700" cy="5065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78390" w14:textId="5D080065" w:rsidR="00BE6D7E" w:rsidRPr="00A52A85" w:rsidRDefault="00BE6D7E" w:rsidP="008D5B61">
      <w:pPr>
        <w:spacing w:line="360" w:lineRule="auto"/>
        <w:rPr>
          <w:rFonts w:ascii="Arial" w:hAnsi="Arial" w:cs="Arial"/>
          <w:color w:val="000000" w:themeColor="text1"/>
          <w:sz w:val="24"/>
          <w:szCs w:val="24"/>
        </w:rPr>
      </w:pPr>
    </w:p>
    <w:p w14:paraId="2E49F10D" w14:textId="6D7AEBB2" w:rsidR="00BE6D7E" w:rsidRPr="00A52A85" w:rsidRDefault="00BE6D7E" w:rsidP="008D5B61">
      <w:pPr>
        <w:spacing w:line="360" w:lineRule="auto"/>
        <w:rPr>
          <w:rFonts w:ascii="Arial" w:hAnsi="Arial" w:cs="Arial"/>
          <w:color w:val="000000" w:themeColor="text1"/>
          <w:sz w:val="24"/>
          <w:szCs w:val="24"/>
        </w:rPr>
      </w:pPr>
    </w:p>
    <w:p w14:paraId="1FB0F085" w14:textId="2F253834" w:rsidR="00BE6D7E" w:rsidRPr="00A52A85" w:rsidRDefault="00BE6D7E" w:rsidP="008D5B61">
      <w:pPr>
        <w:spacing w:line="360" w:lineRule="auto"/>
        <w:rPr>
          <w:rFonts w:ascii="Arial" w:hAnsi="Arial" w:cs="Arial"/>
          <w:color w:val="000000" w:themeColor="text1"/>
          <w:sz w:val="24"/>
          <w:szCs w:val="24"/>
        </w:rPr>
      </w:pPr>
    </w:p>
    <w:p w14:paraId="126F3502" w14:textId="31FCD4BA" w:rsidR="00BE6D7E" w:rsidRPr="00A52A85" w:rsidRDefault="00BE6D7E" w:rsidP="008D5B61">
      <w:pPr>
        <w:spacing w:line="360" w:lineRule="auto"/>
        <w:rPr>
          <w:rFonts w:ascii="Arial" w:hAnsi="Arial" w:cs="Arial"/>
          <w:color w:val="000000" w:themeColor="text1"/>
          <w:sz w:val="24"/>
          <w:szCs w:val="24"/>
        </w:rPr>
      </w:pPr>
    </w:p>
    <w:p w14:paraId="7C16E20F" w14:textId="33C6466F" w:rsidR="00821219" w:rsidRPr="00A52A85" w:rsidRDefault="00821219" w:rsidP="008D5B61">
      <w:pPr>
        <w:spacing w:line="360" w:lineRule="auto"/>
        <w:rPr>
          <w:rFonts w:ascii="Arial" w:hAnsi="Arial" w:cs="Arial"/>
          <w:color w:val="000000" w:themeColor="text1"/>
          <w:sz w:val="24"/>
          <w:szCs w:val="24"/>
        </w:rPr>
      </w:pPr>
    </w:p>
    <w:p w14:paraId="1AB53AD4" w14:textId="3247A1B4" w:rsidR="00821219" w:rsidRPr="00A52A85" w:rsidRDefault="00821219" w:rsidP="008D5B61">
      <w:pPr>
        <w:spacing w:line="360" w:lineRule="auto"/>
        <w:rPr>
          <w:rFonts w:ascii="Arial" w:hAnsi="Arial" w:cs="Arial"/>
          <w:color w:val="000000" w:themeColor="text1"/>
          <w:sz w:val="24"/>
          <w:szCs w:val="24"/>
        </w:rPr>
      </w:pPr>
    </w:p>
    <w:p w14:paraId="4398AF1D" w14:textId="4DB28A53" w:rsidR="00821219" w:rsidRPr="00A52A85" w:rsidRDefault="00BE6D7E" w:rsidP="008D5B61">
      <w:pPr>
        <w:spacing w:line="360" w:lineRule="auto"/>
        <w:rPr>
          <w:rFonts w:ascii="Arial" w:hAnsi="Arial" w:cs="Arial"/>
          <w:color w:val="000000" w:themeColor="text1"/>
          <w:sz w:val="24"/>
          <w:szCs w:val="24"/>
        </w:rPr>
      </w:pPr>
      <w:r w:rsidRPr="00A52A85">
        <w:rPr>
          <w:rFonts w:ascii="Arial" w:eastAsia="Times New Roman" w:hAnsi="Arial" w:cs="Arial"/>
          <w:noProof/>
          <w:color w:val="000000" w:themeColor="text1"/>
          <w:sz w:val="24"/>
          <w:szCs w:val="24"/>
          <w:lang w:eastAsia="en-GB"/>
        </w:rPr>
        <w:drawing>
          <wp:anchor distT="0" distB="0" distL="114300" distR="114300" simplePos="0" relativeHeight="251649024" behindDoc="0" locked="0" layoutInCell="1" allowOverlap="1" wp14:anchorId="51053E30" wp14:editId="2DB53671">
            <wp:simplePos x="0" y="0"/>
            <wp:positionH relativeFrom="column">
              <wp:posOffset>-760095</wp:posOffset>
            </wp:positionH>
            <wp:positionV relativeFrom="paragraph">
              <wp:posOffset>3415162</wp:posOffset>
            </wp:positionV>
            <wp:extent cx="6559236" cy="4916883"/>
            <wp:effectExtent l="0" t="0" r="0" b="0"/>
            <wp:wrapNone/>
            <wp:docPr id="220" name="Picture 220" descr="cid:07c39cca-21c2-4f4f-b55f-2ea1af0517fc@GBRP12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07c39cca-21c2-4f4f-b55f-2ea1af0517fc@GBRP123.PROD.OUTLOOK.COM"/>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6559236" cy="4916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F5057" w14:textId="56A108DA" w:rsidR="00821219" w:rsidRPr="00A52A85" w:rsidRDefault="00821219" w:rsidP="008D5B61">
      <w:pPr>
        <w:spacing w:line="360" w:lineRule="auto"/>
        <w:rPr>
          <w:rFonts w:ascii="Arial" w:hAnsi="Arial" w:cs="Arial"/>
          <w:color w:val="000000" w:themeColor="text1"/>
          <w:sz w:val="24"/>
          <w:szCs w:val="24"/>
        </w:rPr>
      </w:pPr>
    </w:p>
    <w:p w14:paraId="4A643763" w14:textId="0EE3EB27" w:rsidR="000D77D2" w:rsidRPr="00A52A85" w:rsidRDefault="000D77D2" w:rsidP="008D5B61">
      <w:pPr>
        <w:spacing w:line="360" w:lineRule="auto"/>
        <w:rPr>
          <w:rFonts w:ascii="Arial" w:hAnsi="Arial" w:cs="Arial"/>
          <w:color w:val="000000" w:themeColor="text1"/>
          <w:sz w:val="24"/>
          <w:szCs w:val="24"/>
        </w:rPr>
      </w:pPr>
    </w:p>
    <w:p w14:paraId="58C0F761" w14:textId="77777777" w:rsidR="00915DAA" w:rsidRPr="00A52A85" w:rsidRDefault="00915DAA" w:rsidP="008D5B61">
      <w:pPr>
        <w:spacing w:line="360" w:lineRule="auto"/>
        <w:rPr>
          <w:rFonts w:ascii="Arial" w:hAnsi="Arial" w:cs="Arial"/>
          <w:color w:val="000000" w:themeColor="text1"/>
          <w:sz w:val="24"/>
          <w:szCs w:val="24"/>
        </w:rPr>
      </w:pPr>
    </w:p>
    <w:p w14:paraId="35414F04" w14:textId="4E685A0D" w:rsidR="000D77D2" w:rsidRPr="00A52A85" w:rsidRDefault="000D77D2" w:rsidP="008D5B61">
      <w:pPr>
        <w:spacing w:line="360" w:lineRule="auto"/>
        <w:rPr>
          <w:rFonts w:ascii="Arial" w:hAnsi="Arial" w:cs="Arial"/>
          <w:color w:val="000000" w:themeColor="text1"/>
          <w:sz w:val="24"/>
          <w:szCs w:val="24"/>
        </w:rPr>
      </w:pPr>
    </w:p>
    <w:p w14:paraId="6525E9FD" w14:textId="78FEF377" w:rsidR="000D77D2" w:rsidRPr="00A52A85" w:rsidRDefault="000D77D2" w:rsidP="00915DAA">
      <w:pPr>
        <w:pStyle w:val="Heading2"/>
        <w:spacing w:line="240" w:lineRule="auto"/>
        <w:rPr>
          <w:rFonts w:cs="Arial"/>
          <w:color w:val="000000" w:themeColor="text1"/>
          <w:szCs w:val="24"/>
        </w:rPr>
      </w:pPr>
      <w:bookmarkStart w:id="233" w:name="_Toc133424922"/>
      <w:bookmarkStart w:id="234" w:name="_Toc140250213"/>
      <w:r w:rsidRPr="00A52A85">
        <w:rPr>
          <w:rFonts w:cs="Arial"/>
          <w:color w:val="000000" w:themeColor="text1"/>
          <w:szCs w:val="24"/>
        </w:rPr>
        <w:lastRenderedPageBreak/>
        <w:t>Appendix 12: Initial and final GETS/PETS</w:t>
      </w:r>
      <w:bookmarkEnd w:id="233"/>
      <w:bookmarkEnd w:id="234"/>
    </w:p>
    <w:p w14:paraId="7A8E7961" w14:textId="77777777" w:rsidR="000D77D2" w:rsidRPr="00A52A85" w:rsidRDefault="000D77D2" w:rsidP="00421F93">
      <w:pPr>
        <w:numPr>
          <w:ilvl w:val="0"/>
          <w:numId w:val="24"/>
        </w:numPr>
        <w:spacing w:line="24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t xml:space="preserve">The intensity and depth of the model </w:t>
      </w:r>
    </w:p>
    <w:p w14:paraId="46D382B6" w14:textId="77777777" w:rsidR="000D77D2" w:rsidRPr="00A52A85" w:rsidRDefault="000D77D2" w:rsidP="00421F93">
      <w:pPr>
        <w:numPr>
          <w:ilvl w:val="0"/>
          <w:numId w:val="25"/>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Getting to deeper issues and potential safeguarding concerns</w:t>
      </w:r>
    </w:p>
    <w:p w14:paraId="3B4A5F5A" w14:textId="24E20E59" w:rsidR="000D77D2" w:rsidRPr="00A52A85" w:rsidRDefault="00000000" w:rsidP="00421F93">
      <w:pPr>
        <w:numPr>
          <w:ilvl w:val="0"/>
          <w:numId w:val="25"/>
        </w:numPr>
        <w:spacing w:line="240" w:lineRule="auto"/>
        <w:contextualSpacing/>
        <w:rPr>
          <w:rFonts w:ascii="Arial" w:hAnsi="Arial" w:cs="Arial"/>
          <w:color w:val="000000" w:themeColor="text1"/>
          <w:sz w:val="24"/>
          <w:szCs w:val="24"/>
        </w:rPr>
      </w:pPr>
      <w:r>
        <w:rPr>
          <w:noProof/>
        </w:rPr>
        <w:pict w14:anchorId="0B165AB1">
          <v:shapetype id="_x0000_t32" coordsize="21600,21600" o:spt="32" o:oned="t" path="m,l21600,21600e" filled="f">
            <v:path arrowok="t" fillok="f" o:connecttype="none"/>
            <o:lock v:ext="edit" shapetype="t"/>
          </v:shapetype>
          <v:shape id="Straight Arrow Connector 221" o:spid="_x0000_s2061" type="#_x0000_t32" style="position:absolute;left:0;text-align:left;margin-left:248.55pt;margin-top:7.55pt;width:77.65pt;height:89.55pt;z-index:251693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" strokecolor="#5b9bd5" strokeweight=".5pt">
            <v:stroke endarrow="block" joinstyle="miter"/>
          </v:shape>
        </w:pict>
      </w:r>
      <w:r>
        <w:rPr>
          <w:noProof/>
        </w:rPr>
        <w:pict w14:anchorId="0AAB383A">
          <v:shape id="_x0000_s2060" type="#_x0000_t202" style="position:absolute;left:0;text-align:left;margin-left:311.3pt;margin-top:13.3pt;width:185.9pt;height:110.6pt;z-index:25169207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">
            <v:textbox style="mso-fit-shape-to-text:t">
              <w:txbxContent>
                <w:p w14:paraId="1DD89352" w14:textId="77777777" w:rsidR="0046017D" w:rsidRPr="007E4F85" w:rsidRDefault="0046017D" w:rsidP="000D77D2">
                  <w:pPr>
                    <w:rPr>
                      <w:b/>
                    </w:rPr>
                  </w:pPr>
                  <w:r w:rsidRPr="007E4F85">
                    <w:rPr>
                      <w:b/>
                    </w:rPr>
                    <w:t>Final GET 1: Fighting to work with families</w:t>
                  </w:r>
                </w:p>
                <w:p w14:paraId="18987B32" w14:textId="77777777" w:rsidR="0046017D" w:rsidRDefault="0046017D" w:rsidP="000D77D2">
                  <w:r>
                    <w:t xml:space="preserve">Final Subthemes </w:t>
                  </w:r>
                </w:p>
                <w:p w14:paraId="2CBAEECE" w14:textId="77777777" w:rsidR="0046017D" w:rsidRDefault="0046017D" w:rsidP="00421F93">
                  <w:pPr>
                    <w:pStyle w:val="ListParagraph"/>
                    <w:numPr>
                      <w:ilvl w:val="0"/>
                      <w:numId w:val="30"/>
                    </w:numPr>
                    <w:spacing w:line="259" w:lineRule="auto"/>
                  </w:pPr>
                  <w:r>
                    <w:t>Connecting with families</w:t>
                  </w:r>
                </w:p>
                <w:p w14:paraId="1A680CCF" w14:textId="77777777" w:rsidR="0046017D" w:rsidRDefault="0046017D" w:rsidP="00421F93">
                  <w:pPr>
                    <w:pStyle w:val="ListParagraph"/>
                    <w:numPr>
                      <w:ilvl w:val="0"/>
                      <w:numId w:val="30"/>
                    </w:numPr>
                    <w:spacing w:line="259" w:lineRule="auto"/>
                  </w:pPr>
                  <w:r>
                    <w:t xml:space="preserve">Shared understanding and empathy </w:t>
                  </w:r>
                </w:p>
                <w:p w14:paraId="24C02EFA" w14:textId="77777777" w:rsidR="0046017D" w:rsidRDefault="0046017D" w:rsidP="00421F93">
                  <w:pPr>
                    <w:pStyle w:val="ListParagraph"/>
                    <w:numPr>
                      <w:ilvl w:val="0"/>
                      <w:numId w:val="30"/>
                    </w:numPr>
                    <w:spacing w:line="259" w:lineRule="auto"/>
                  </w:pPr>
                  <w:r>
                    <w:t>Allyship and hopefulness</w:t>
                  </w:r>
                </w:p>
              </w:txbxContent>
            </v:textbox>
            <w10:wrap type="square"/>
          </v:shape>
        </w:pict>
      </w:r>
      <w:r w:rsidR="000D77D2" w:rsidRPr="00A52A85">
        <w:rPr>
          <w:rFonts w:ascii="Arial" w:hAnsi="Arial" w:cs="Arial"/>
          <w:color w:val="000000" w:themeColor="text1"/>
          <w:sz w:val="24"/>
          <w:szCs w:val="24"/>
        </w:rPr>
        <w:t xml:space="preserve">Recognising individual needs of families </w:t>
      </w:r>
    </w:p>
    <w:p w14:paraId="2F38D45E" w14:textId="77777777" w:rsidR="000D77D2" w:rsidRPr="00A52A85" w:rsidRDefault="000D77D2" w:rsidP="00421F93">
      <w:pPr>
        <w:numPr>
          <w:ilvl w:val="0"/>
          <w:numId w:val="25"/>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Identifying the bigger picture through modules </w:t>
      </w:r>
    </w:p>
    <w:p w14:paraId="3237D75E" w14:textId="77777777" w:rsidR="000D77D2" w:rsidRPr="00A52A85" w:rsidRDefault="000D77D2" w:rsidP="00421F93">
      <w:pPr>
        <w:numPr>
          <w:ilvl w:val="0"/>
          <w:numId w:val="25"/>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Unpicking those grey areas </w:t>
      </w:r>
    </w:p>
    <w:p w14:paraId="234DF3FD" w14:textId="77777777" w:rsidR="000D77D2" w:rsidRPr="00A52A85" w:rsidRDefault="000D77D2" w:rsidP="00421F93">
      <w:pPr>
        <w:numPr>
          <w:ilvl w:val="0"/>
          <w:numId w:val="25"/>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Identifying strengths and risks </w:t>
      </w:r>
    </w:p>
    <w:p w14:paraId="0095E54A" w14:textId="77777777" w:rsidR="000D77D2" w:rsidRPr="00A52A85" w:rsidRDefault="000D77D2" w:rsidP="00915DAA">
      <w:pPr>
        <w:spacing w:line="240" w:lineRule="auto"/>
        <w:ind w:left="1080"/>
        <w:contextualSpacing/>
        <w:rPr>
          <w:rFonts w:ascii="Arial" w:hAnsi="Arial" w:cs="Arial"/>
          <w:color w:val="000000" w:themeColor="text1"/>
          <w:sz w:val="24"/>
          <w:szCs w:val="24"/>
        </w:rPr>
      </w:pPr>
    </w:p>
    <w:p w14:paraId="1189FA17" w14:textId="5C86B086" w:rsidR="000D77D2" w:rsidRPr="00A52A85" w:rsidRDefault="00000000" w:rsidP="00421F93">
      <w:pPr>
        <w:numPr>
          <w:ilvl w:val="0"/>
          <w:numId w:val="24"/>
        </w:numPr>
        <w:spacing w:line="240" w:lineRule="auto"/>
        <w:contextualSpacing/>
        <w:rPr>
          <w:rFonts w:ascii="Arial" w:hAnsi="Arial" w:cs="Arial"/>
          <w:b/>
          <w:color w:val="000000" w:themeColor="text1"/>
          <w:sz w:val="24"/>
          <w:szCs w:val="24"/>
        </w:rPr>
      </w:pPr>
      <w:r>
        <w:rPr>
          <w:noProof/>
        </w:rPr>
        <w:pict w14:anchorId="15239970">
          <v:shape id="Straight Arrow Connector 223" o:spid="_x0000_s2059" type="#_x0000_t32" style="position:absolute;left:0;text-align:left;margin-left:256.05pt;margin-top:3.3pt;width:73.25pt;height:6.9pt;z-index:25169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" strokecolor="#5b9bd5" strokeweight=".5pt">
            <v:stroke endarrow="block" joinstyle="miter"/>
          </v:shape>
        </w:pict>
      </w:r>
      <w:r w:rsidR="000D77D2" w:rsidRPr="00A52A85">
        <w:rPr>
          <w:rFonts w:ascii="Arial" w:hAnsi="Arial" w:cs="Arial"/>
          <w:b/>
          <w:color w:val="000000" w:themeColor="text1"/>
          <w:sz w:val="24"/>
          <w:szCs w:val="24"/>
        </w:rPr>
        <w:t xml:space="preserve">The benefits of working over </w:t>
      </w:r>
      <w:proofErr w:type="gramStart"/>
      <w:r w:rsidR="000D77D2" w:rsidRPr="00A52A85">
        <w:rPr>
          <w:rFonts w:ascii="Arial" w:hAnsi="Arial" w:cs="Arial"/>
          <w:b/>
          <w:color w:val="000000" w:themeColor="text1"/>
          <w:sz w:val="24"/>
          <w:szCs w:val="24"/>
        </w:rPr>
        <w:t>a period of time</w:t>
      </w:r>
      <w:proofErr w:type="gramEnd"/>
      <w:r w:rsidR="000D77D2" w:rsidRPr="00A52A85">
        <w:rPr>
          <w:rFonts w:ascii="Arial" w:hAnsi="Arial" w:cs="Arial"/>
          <w:b/>
          <w:color w:val="000000" w:themeColor="text1"/>
          <w:sz w:val="24"/>
          <w:szCs w:val="24"/>
        </w:rPr>
        <w:t xml:space="preserve"> </w:t>
      </w:r>
    </w:p>
    <w:p w14:paraId="754BEC4A" w14:textId="77777777" w:rsidR="000D77D2" w:rsidRPr="00A52A85" w:rsidRDefault="000D77D2" w:rsidP="00421F93">
      <w:pPr>
        <w:numPr>
          <w:ilvl w:val="0"/>
          <w:numId w:val="26"/>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Encouraging honesty and building trust </w:t>
      </w:r>
    </w:p>
    <w:p w14:paraId="7CB4D777" w14:textId="77777777" w:rsidR="000D77D2" w:rsidRPr="00A52A85" w:rsidRDefault="000D77D2" w:rsidP="00421F93">
      <w:pPr>
        <w:numPr>
          <w:ilvl w:val="0"/>
          <w:numId w:val="26"/>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Able to see </w:t>
      </w:r>
      <w:proofErr w:type="gramStart"/>
      <w:r w:rsidRPr="00A52A85">
        <w:rPr>
          <w:rFonts w:ascii="Arial" w:hAnsi="Arial" w:cs="Arial"/>
          <w:color w:val="000000" w:themeColor="text1"/>
          <w:sz w:val="24"/>
          <w:szCs w:val="24"/>
        </w:rPr>
        <w:t>progression</w:t>
      </w:r>
      <w:proofErr w:type="gramEnd"/>
    </w:p>
    <w:p w14:paraId="40BAED23" w14:textId="77777777" w:rsidR="000D77D2" w:rsidRPr="00A52A85" w:rsidRDefault="000D77D2" w:rsidP="00421F93">
      <w:pPr>
        <w:numPr>
          <w:ilvl w:val="0"/>
          <w:numId w:val="26"/>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Building supportive relationships/being human </w:t>
      </w:r>
    </w:p>
    <w:p w14:paraId="5E2829C3" w14:textId="4B3B23E2" w:rsidR="000D77D2" w:rsidRPr="00A52A85" w:rsidRDefault="00000000" w:rsidP="00421F93">
      <w:pPr>
        <w:numPr>
          <w:ilvl w:val="0"/>
          <w:numId w:val="26"/>
        </w:numPr>
        <w:spacing w:line="240" w:lineRule="auto"/>
        <w:contextualSpacing/>
        <w:rPr>
          <w:rFonts w:ascii="Arial" w:hAnsi="Arial" w:cs="Arial"/>
          <w:color w:val="000000" w:themeColor="text1"/>
          <w:sz w:val="24"/>
          <w:szCs w:val="24"/>
        </w:rPr>
      </w:pPr>
      <w:r>
        <w:rPr>
          <w:noProof/>
        </w:rPr>
        <w:pict w14:anchorId="78C33F6F">
          <v:shape id="Straight Arrow Connector 35" o:spid="_x0000_s2058" type="#_x0000_t32" style="position:absolute;left:0;text-align:left;margin-left:234.8pt;margin-top:9.85pt;width:91.4pt;height:45.1pt;flip:y;z-index:251695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" strokecolor="#5b9bd5" strokeweight=".5pt">
            <v:stroke endarrow="block" joinstyle="miter"/>
          </v:shape>
        </w:pict>
      </w:r>
      <w:r w:rsidR="000D77D2" w:rsidRPr="00A52A85">
        <w:rPr>
          <w:rFonts w:ascii="Arial" w:hAnsi="Arial" w:cs="Arial"/>
          <w:color w:val="000000" w:themeColor="text1"/>
          <w:sz w:val="24"/>
          <w:szCs w:val="24"/>
        </w:rPr>
        <w:t xml:space="preserve">Longer process, better outcomes </w:t>
      </w:r>
    </w:p>
    <w:p w14:paraId="45D6F3B5" w14:textId="77777777" w:rsidR="000D77D2" w:rsidRPr="00A52A85" w:rsidRDefault="000D77D2" w:rsidP="00915DAA">
      <w:pPr>
        <w:spacing w:line="240" w:lineRule="auto"/>
        <w:ind w:left="1080"/>
        <w:contextualSpacing/>
        <w:rPr>
          <w:rFonts w:ascii="Arial" w:hAnsi="Arial" w:cs="Arial"/>
          <w:color w:val="000000" w:themeColor="text1"/>
          <w:sz w:val="24"/>
          <w:szCs w:val="24"/>
        </w:rPr>
      </w:pPr>
    </w:p>
    <w:p w14:paraId="625046BC" w14:textId="77777777" w:rsidR="000D77D2" w:rsidRPr="00A52A85" w:rsidRDefault="000D77D2" w:rsidP="00421F93">
      <w:pPr>
        <w:numPr>
          <w:ilvl w:val="0"/>
          <w:numId w:val="24"/>
        </w:numPr>
        <w:spacing w:line="24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t xml:space="preserve">Creating collaborative working processes </w:t>
      </w:r>
    </w:p>
    <w:p w14:paraId="3CB68E49" w14:textId="77777777" w:rsidR="000D77D2" w:rsidRPr="00A52A85" w:rsidRDefault="000D77D2" w:rsidP="00421F93">
      <w:pPr>
        <w:numPr>
          <w:ilvl w:val="0"/>
          <w:numId w:val="23"/>
        </w:numPr>
        <w:spacing w:line="240" w:lineRule="auto"/>
        <w:ind w:left="1080"/>
        <w:rPr>
          <w:rFonts w:ascii="Arial" w:hAnsi="Arial" w:cs="Arial"/>
          <w:color w:val="000000" w:themeColor="text1"/>
          <w:sz w:val="24"/>
          <w:szCs w:val="24"/>
        </w:rPr>
      </w:pPr>
      <w:r w:rsidRPr="00A52A85">
        <w:rPr>
          <w:rFonts w:ascii="Arial" w:hAnsi="Arial" w:cs="Arial"/>
          <w:color w:val="000000" w:themeColor="text1"/>
          <w:sz w:val="24"/>
          <w:szCs w:val="24"/>
        </w:rPr>
        <w:t xml:space="preserve">Coming alongside families to hear and support </w:t>
      </w:r>
      <w:proofErr w:type="gramStart"/>
      <w:r w:rsidRPr="00A52A85">
        <w:rPr>
          <w:rFonts w:ascii="Arial" w:hAnsi="Arial" w:cs="Arial"/>
          <w:color w:val="000000" w:themeColor="text1"/>
          <w:sz w:val="24"/>
          <w:szCs w:val="24"/>
        </w:rPr>
        <w:t>them</w:t>
      </w:r>
      <w:proofErr w:type="gramEnd"/>
      <w:r w:rsidRPr="00A52A85">
        <w:rPr>
          <w:rFonts w:ascii="Arial" w:hAnsi="Arial" w:cs="Arial"/>
          <w:color w:val="000000" w:themeColor="text1"/>
          <w:sz w:val="24"/>
          <w:szCs w:val="24"/>
        </w:rPr>
        <w:t xml:space="preserve"> </w:t>
      </w:r>
    </w:p>
    <w:p w14:paraId="427D6741" w14:textId="77777777" w:rsidR="000D77D2" w:rsidRPr="00A52A85" w:rsidRDefault="000D77D2" w:rsidP="00421F93">
      <w:pPr>
        <w:numPr>
          <w:ilvl w:val="0"/>
          <w:numId w:val="23"/>
        </w:numPr>
        <w:spacing w:line="240" w:lineRule="auto"/>
        <w:ind w:left="1080"/>
        <w:rPr>
          <w:rFonts w:ascii="Arial" w:hAnsi="Arial" w:cs="Arial"/>
          <w:color w:val="000000" w:themeColor="text1"/>
          <w:sz w:val="24"/>
          <w:szCs w:val="24"/>
        </w:rPr>
      </w:pPr>
      <w:r w:rsidRPr="00A52A85">
        <w:rPr>
          <w:rFonts w:ascii="Arial" w:hAnsi="Arial" w:cs="Arial"/>
          <w:color w:val="000000" w:themeColor="text1"/>
          <w:sz w:val="24"/>
          <w:szCs w:val="24"/>
        </w:rPr>
        <w:t xml:space="preserve">Exploring everyone’s perspectives in the </w:t>
      </w:r>
      <w:proofErr w:type="gramStart"/>
      <w:r w:rsidRPr="00A52A85">
        <w:rPr>
          <w:rFonts w:ascii="Arial" w:hAnsi="Arial" w:cs="Arial"/>
          <w:color w:val="000000" w:themeColor="text1"/>
          <w:sz w:val="24"/>
          <w:szCs w:val="24"/>
        </w:rPr>
        <w:t>family</w:t>
      </w:r>
      <w:proofErr w:type="gramEnd"/>
      <w:r w:rsidRPr="00A52A85">
        <w:rPr>
          <w:rFonts w:ascii="Arial" w:hAnsi="Arial" w:cs="Arial"/>
          <w:color w:val="000000" w:themeColor="text1"/>
          <w:sz w:val="24"/>
          <w:szCs w:val="24"/>
        </w:rPr>
        <w:t xml:space="preserve"> </w:t>
      </w:r>
    </w:p>
    <w:p w14:paraId="5FEEEF32" w14:textId="46637E58" w:rsidR="000D77D2" w:rsidRPr="00A52A85" w:rsidRDefault="00000000" w:rsidP="00421F93">
      <w:pPr>
        <w:numPr>
          <w:ilvl w:val="0"/>
          <w:numId w:val="23"/>
        </w:numPr>
        <w:spacing w:line="240" w:lineRule="auto"/>
        <w:ind w:left="1080"/>
        <w:rPr>
          <w:rFonts w:ascii="Arial" w:hAnsi="Arial" w:cs="Arial"/>
          <w:color w:val="000000" w:themeColor="text1"/>
          <w:sz w:val="24"/>
          <w:szCs w:val="24"/>
        </w:rPr>
      </w:pPr>
      <w:r>
        <w:rPr>
          <w:noProof/>
        </w:rPr>
        <w:pict w14:anchorId="7DA16DD5">
          <v:shape id="_x0000_s2057" type="#_x0000_t202" style="position:absolute;left:0;text-align:left;margin-left:314.1pt;margin-top:.35pt;width:185.9pt;height:110.6pt;z-index:25169617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B6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">
            <v:textbox style="mso-fit-shape-to-text:t">
              <w:txbxContent>
                <w:p w14:paraId="7BD6F51F" w14:textId="77777777" w:rsidR="0046017D" w:rsidRPr="007E4F85" w:rsidRDefault="0046017D" w:rsidP="000D77D2">
                  <w:pPr>
                    <w:rPr>
                      <w:b/>
                    </w:rPr>
                  </w:pPr>
                  <w:r w:rsidRPr="007E4F85">
                    <w:rPr>
                      <w:b/>
                    </w:rPr>
                    <w:t>Final GET 2: Feeling held and protected</w:t>
                  </w:r>
                </w:p>
                <w:p w14:paraId="0086B155" w14:textId="77777777" w:rsidR="0046017D" w:rsidRDefault="0046017D" w:rsidP="000D77D2"/>
                <w:p w14:paraId="4A4DC226" w14:textId="77777777" w:rsidR="0046017D" w:rsidRDefault="0046017D" w:rsidP="000D77D2">
                  <w:r>
                    <w:t xml:space="preserve">Final subthemes </w:t>
                  </w:r>
                </w:p>
                <w:p w14:paraId="241E1575" w14:textId="77777777" w:rsidR="0046017D" w:rsidRDefault="0046017D" w:rsidP="000D77D2">
                  <w:r>
                    <w:t>A) Feeling confident and empowered</w:t>
                  </w:r>
                </w:p>
                <w:p w14:paraId="3129ECCA" w14:textId="77777777" w:rsidR="0046017D" w:rsidRDefault="0046017D" w:rsidP="000D77D2">
                  <w:r>
                    <w:t>B) Managing frustration and surviving in the role</w:t>
                  </w:r>
                </w:p>
                <w:p w14:paraId="306DDF92" w14:textId="77777777" w:rsidR="0046017D" w:rsidRDefault="0046017D" w:rsidP="000D77D2">
                  <w:r>
                    <w:t xml:space="preserve">C) Less alone: safe uncertainty </w:t>
                  </w:r>
                </w:p>
              </w:txbxContent>
            </v:textbox>
            <w10:wrap type="square"/>
          </v:shape>
        </w:pict>
      </w:r>
      <w:r w:rsidR="000D77D2" w:rsidRPr="00A52A85">
        <w:rPr>
          <w:rFonts w:ascii="Arial" w:hAnsi="Arial" w:cs="Arial"/>
          <w:color w:val="000000" w:themeColor="text1"/>
          <w:sz w:val="24"/>
          <w:szCs w:val="24"/>
        </w:rPr>
        <w:t>Increasing insight and empathy towards parents</w:t>
      </w:r>
    </w:p>
    <w:p w14:paraId="6C5B2F0C" w14:textId="59EAF7A6" w:rsidR="000D77D2" w:rsidRPr="00A52A85" w:rsidRDefault="00000000" w:rsidP="00421F93">
      <w:pPr>
        <w:numPr>
          <w:ilvl w:val="0"/>
          <w:numId w:val="23"/>
        </w:numPr>
        <w:spacing w:line="240" w:lineRule="auto"/>
        <w:ind w:left="1080"/>
        <w:rPr>
          <w:rFonts w:ascii="Arial" w:hAnsi="Arial" w:cs="Arial"/>
          <w:color w:val="000000" w:themeColor="text1"/>
          <w:sz w:val="24"/>
          <w:szCs w:val="24"/>
        </w:rPr>
      </w:pPr>
      <w:r>
        <w:rPr>
          <w:noProof/>
        </w:rPr>
        <w:pict w14:anchorId="6385B210">
          <v:shape id="Straight Arrow Connector 37" o:spid="_x0000_s2056" type="#_x0000_t32" style="position:absolute;left:0;text-align:left;margin-left:271.7pt;margin-top:11.7pt;width:42.55pt;height:126.45pt;z-index:2516971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" strokecolor="#5b9bd5" strokeweight=".5pt">
            <v:stroke endarrow="block" joinstyle="miter"/>
          </v:shape>
        </w:pict>
      </w:r>
      <w:r w:rsidR="000D77D2" w:rsidRPr="00A52A85">
        <w:rPr>
          <w:rFonts w:ascii="Arial" w:hAnsi="Arial" w:cs="Arial"/>
          <w:color w:val="000000" w:themeColor="text1"/>
          <w:sz w:val="24"/>
          <w:szCs w:val="24"/>
        </w:rPr>
        <w:t>Feeling supported working under one roof with adult workers</w:t>
      </w:r>
    </w:p>
    <w:p w14:paraId="0128D00E" w14:textId="77777777" w:rsidR="000D77D2" w:rsidRPr="00A52A85" w:rsidRDefault="000D77D2" w:rsidP="00421F93">
      <w:pPr>
        <w:numPr>
          <w:ilvl w:val="0"/>
          <w:numId w:val="23"/>
        </w:numPr>
        <w:spacing w:line="240" w:lineRule="auto"/>
        <w:ind w:left="1080"/>
        <w:rPr>
          <w:rFonts w:ascii="Arial" w:hAnsi="Arial" w:cs="Arial"/>
          <w:color w:val="000000" w:themeColor="text1"/>
          <w:sz w:val="24"/>
          <w:szCs w:val="24"/>
        </w:rPr>
      </w:pPr>
      <w:r w:rsidRPr="00A52A85">
        <w:rPr>
          <w:rFonts w:ascii="Arial" w:hAnsi="Arial" w:cs="Arial"/>
          <w:color w:val="000000" w:themeColor="text1"/>
          <w:sz w:val="24"/>
          <w:szCs w:val="24"/>
        </w:rPr>
        <w:t xml:space="preserve">Thinking outside the box/taking a step back to reflect </w:t>
      </w:r>
    </w:p>
    <w:p w14:paraId="15C263C2" w14:textId="402CDAA4" w:rsidR="000D77D2" w:rsidRPr="00A52A85" w:rsidRDefault="00000000" w:rsidP="00421F93">
      <w:pPr>
        <w:numPr>
          <w:ilvl w:val="0"/>
          <w:numId w:val="23"/>
        </w:numPr>
        <w:spacing w:line="240" w:lineRule="auto"/>
        <w:ind w:left="1080"/>
        <w:rPr>
          <w:rFonts w:ascii="Arial" w:hAnsi="Arial" w:cs="Arial"/>
          <w:color w:val="000000" w:themeColor="text1"/>
          <w:sz w:val="24"/>
          <w:szCs w:val="24"/>
        </w:rPr>
      </w:pPr>
      <w:r>
        <w:rPr>
          <w:noProof/>
        </w:rPr>
        <w:pict w14:anchorId="7AF29BA0">
          <v:shape id="Straight Arrow Connector 38" o:spid="_x0000_s2055" type="#_x0000_t32" style="position:absolute;left:0;text-align:left;margin-left:227.9pt;margin-top:26.8pt;width:86.4pt;height:93.3pt;flip:y;z-index:2516982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" strokecolor="#5b9bd5" strokeweight=".5pt">
            <v:stroke endarrow="block" joinstyle="miter"/>
          </v:shape>
        </w:pict>
      </w:r>
      <w:r w:rsidR="000D77D2" w:rsidRPr="00A52A85">
        <w:rPr>
          <w:rFonts w:ascii="Arial" w:hAnsi="Arial" w:cs="Arial"/>
          <w:color w:val="000000" w:themeColor="text1"/>
          <w:sz w:val="24"/>
          <w:szCs w:val="24"/>
        </w:rPr>
        <w:t>Accessible communication and information sharing (at all levels)</w:t>
      </w:r>
    </w:p>
    <w:p w14:paraId="5D79C592" w14:textId="77777777" w:rsidR="000D77D2" w:rsidRPr="00A52A85" w:rsidRDefault="000D77D2" w:rsidP="00421F93">
      <w:pPr>
        <w:numPr>
          <w:ilvl w:val="0"/>
          <w:numId w:val="23"/>
        </w:numPr>
        <w:spacing w:line="240" w:lineRule="auto"/>
        <w:ind w:left="1080"/>
        <w:rPr>
          <w:rFonts w:ascii="Arial" w:hAnsi="Arial" w:cs="Arial"/>
          <w:color w:val="000000" w:themeColor="text1"/>
          <w:sz w:val="24"/>
          <w:szCs w:val="24"/>
        </w:rPr>
      </w:pPr>
      <w:r w:rsidRPr="00A52A85">
        <w:rPr>
          <w:rFonts w:ascii="Arial" w:hAnsi="Arial" w:cs="Arial"/>
          <w:color w:val="000000" w:themeColor="text1"/>
          <w:sz w:val="24"/>
          <w:szCs w:val="24"/>
        </w:rPr>
        <w:t xml:space="preserve">Working together helps us to identify the bigger </w:t>
      </w:r>
      <w:proofErr w:type="gramStart"/>
      <w:r w:rsidRPr="00A52A85">
        <w:rPr>
          <w:rFonts w:ascii="Arial" w:hAnsi="Arial" w:cs="Arial"/>
          <w:color w:val="000000" w:themeColor="text1"/>
          <w:sz w:val="24"/>
          <w:szCs w:val="24"/>
        </w:rPr>
        <w:t>picture</w:t>
      </w:r>
      <w:proofErr w:type="gramEnd"/>
      <w:r w:rsidRPr="00A52A85">
        <w:rPr>
          <w:rFonts w:ascii="Arial" w:hAnsi="Arial" w:cs="Arial"/>
          <w:color w:val="000000" w:themeColor="text1"/>
          <w:sz w:val="24"/>
          <w:szCs w:val="24"/>
        </w:rPr>
        <w:t xml:space="preserve"> </w:t>
      </w:r>
    </w:p>
    <w:p w14:paraId="6450DA10" w14:textId="0B6C67EB" w:rsidR="000D77D2" w:rsidRPr="00A52A85" w:rsidRDefault="000D77D2" w:rsidP="00421F93">
      <w:pPr>
        <w:numPr>
          <w:ilvl w:val="0"/>
          <w:numId w:val="23"/>
        </w:numPr>
        <w:spacing w:line="240" w:lineRule="auto"/>
        <w:ind w:left="1080"/>
        <w:rPr>
          <w:rFonts w:ascii="Arial" w:hAnsi="Arial" w:cs="Arial"/>
          <w:color w:val="000000" w:themeColor="text1"/>
          <w:sz w:val="24"/>
          <w:szCs w:val="24"/>
        </w:rPr>
      </w:pPr>
      <w:r w:rsidRPr="00A52A85">
        <w:rPr>
          <w:rFonts w:ascii="Arial" w:hAnsi="Arial" w:cs="Arial"/>
          <w:color w:val="000000" w:themeColor="text1"/>
          <w:sz w:val="24"/>
          <w:szCs w:val="24"/>
        </w:rPr>
        <w:t xml:space="preserve">Adult workers bridge the gap between parents and social workers </w:t>
      </w:r>
      <w:r w:rsidR="00000000">
        <w:rPr>
          <w:noProof/>
        </w:rPr>
        <w:pict w14:anchorId="16C52F1F">
          <v:shape id="Straight Arrow Connector 39" o:spid="_x0000_s2054" type="#_x0000_t32" style="position:absolute;left:0;text-align:left;margin-left:244.75pt;margin-top:13.35pt;width:236.05pt;height:288.65pt;flip:y;z-index:251701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" strokecolor="#5b9bd5" strokeweight=".5pt">
            <v:stroke endarrow="block" joinstyle="miter"/>
          </v:shape>
        </w:pict>
      </w:r>
      <w:r w:rsidR="00000000">
        <w:rPr>
          <w:noProof/>
        </w:rPr>
        <w:pict w14:anchorId="3673E8FB">
          <v:shape id="Straight Arrow Connector 40" o:spid="_x0000_s2053" type="#_x0000_t32" style="position:absolute;left:0;text-align:left;margin-left:227.9pt;margin-top:13.95pt;width:139.6pt;height:174.05pt;flip:y;z-index:251699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" strokecolor="#5b9bd5" strokeweight=".5pt">
            <v:stroke endarrow="block" joinstyle="miter"/>
          </v:shape>
        </w:pict>
      </w:r>
    </w:p>
    <w:p w14:paraId="0CCA81D7" w14:textId="77777777" w:rsidR="000D77D2" w:rsidRPr="00A52A85" w:rsidRDefault="000D77D2" w:rsidP="00421F93">
      <w:pPr>
        <w:numPr>
          <w:ilvl w:val="0"/>
          <w:numId w:val="24"/>
        </w:numPr>
        <w:spacing w:line="24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t xml:space="preserve">The safety of using the model </w:t>
      </w:r>
    </w:p>
    <w:p w14:paraId="4FE3C968" w14:textId="77777777" w:rsidR="000D77D2" w:rsidRPr="00A52A85" w:rsidRDefault="000D77D2" w:rsidP="00421F93">
      <w:pPr>
        <w:numPr>
          <w:ilvl w:val="0"/>
          <w:numId w:val="27"/>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It’s not just the social workers opinion (Structure and guide) </w:t>
      </w:r>
    </w:p>
    <w:p w14:paraId="70B26C60" w14:textId="77777777" w:rsidR="000D77D2" w:rsidRPr="00A52A85" w:rsidRDefault="000D77D2" w:rsidP="00421F93">
      <w:pPr>
        <w:numPr>
          <w:ilvl w:val="0"/>
          <w:numId w:val="27"/>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Separating the work and the relationship</w:t>
      </w:r>
    </w:p>
    <w:p w14:paraId="07F497AA" w14:textId="77777777" w:rsidR="000D77D2" w:rsidRPr="00A52A85" w:rsidRDefault="000D77D2" w:rsidP="00421F93">
      <w:pPr>
        <w:numPr>
          <w:ilvl w:val="0"/>
          <w:numId w:val="27"/>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Knowing each </w:t>
      </w:r>
      <w:proofErr w:type="gramStart"/>
      <w:r w:rsidRPr="00A52A85">
        <w:rPr>
          <w:rFonts w:ascii="Arial" w:hAnsi="Arial" w:cs="Arial"/>
          <w:color w:val="000000" w:themeColor="text1"/>
          <w:sz w:val="24"/>
          <w:szCs w:val="24"/>
        </w:rPr>
        <w:t>others</w:t>
      </w:r>
      <w:proofErr w:type="gramEnd"/>
      <w:r w:rsidRPr="00A52A85">
        <w:rPr>
          <w:rFonts w:ascii="Arial" w:hAnsi="Arial" w:cs="Arial"/>
          <w:color w:val="000000" w:themeColor="text1"/>
          <w:sz w:val="24"/>
          <w:szCs w:val="24"/>
        </w:rPr>
        <w:t xml:space="preserve"> cases </w:t>
      </w:r>
    </w:p>
    <w:p w14:paraId="4D6B00BD" w14:textId="77777777" w:rsidR="000D77D2" w:rsidRPr="00A52A85" w:rsidRDefault="000D77D2" w:rsidP="00421F93">
      <w:pPr>
        <w:numPr>
          <w:ilvl w:val="0"/>
          <w:numId w:val="27"/>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Feel protected by the </w:t>
      </w:r>
      <w:proofErr w:type="gramStart"/>
      <w:r w:rsidRPr="00A52A85">
        <w:rPr>
          <w:rFonts w:ascii="Arial" w:hAnsi="Arial" w:cs="Arial"/>
          <w:color w:val="000000" w:themeColor="text1"/>
          <w:sz w:val="24"/>
          <w:szCs w:val="24"/>
        </w:rPr>
        <w:t>model</w:t>
      </w:r>
      <w:proofErr w:type="gramEnd"/>
      <w:r w:rsidRPr="00A52A85">
        <w:rPr>
          <w:rFonts w:ascii="Arial" w:hAnsi="Arial" w:cs="Arial"/>
          <w:color w:val="000000" w:themeColor="text1"/>
          <w:sz w:val="24"/>
          <w:szCs w:val="24"/>
        </w:rPr>
        <w:t xml:space="preserve"> </w:t>
      </w:r>
    </w:p>
    <w:p w14:paraId="1D084467" w14:textId="77777777" w:rsidR="000D77D2" w:rsidRPr="00A52A85" w:rsidRDefault="000D77D2" w:rsidP="00421F93">
      <w:pPr>
        <w:numPr>
          <w:ilvl w:val="0"/>
          <w:numId w:val="27"/>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Multi agency working creates shared responsibility in managing </w:t>
      </w:r>
      <w:proofErr w:type="gramStart"/>
      <w:r w:rsidRPr="00A52A85">
        <w:rPr>
          <w:rFonts w:ascii="Arial" w:hAnsi="Arial" w:cs="Arial"/>
          <w:color w:val="000000" w:themeColor="text1"/>
          <w:sz w:val="24"/>
          <w:szCs w:val="24"/>
        </w:rPr>
        <w:t>risks</w:t>
      </w:r>
      <w:proofErr w:type="gramEnd"/>
      <w:r w:rsidRPr="00A52A85">
        <w:rPr>
          <w:rFonts w:ascii="Arial" w:hAnsi="Arial" w:cs="Arial"/>
          <w:color w:val="000000" w:themeColor="text1"/>
          <w:sz w:val="24"/>
          <w:szCs w:val="24"/>
        </w:rPr>
        <w:t xml:space="preserve"> </w:t>
      </w:r>
    </w:p>
    <w:p w14:paraId="6134F2EA" w14:textId="77777777" w:rsidR="000D77D2" w:rsidRPr="00A52A85" w:rsidRDefault="000D77D2" w:rsidP="00915DAA">
      <w:pPr>
        <w:spacing w:line="240" w:lineRule="auto"/>
        <w:rPr>
          <w:rFonts w:ascii="Arial" w:hAnsi="Arial" w:cs="Arial"/>
          <w:color w:val="000000" w:themeColor="text1"/>
          <w:sz w:val="24"/>
          <w:szCs w:val="24"/>
        </w:rPr>
      </w:pPr>
    </w:p>
    <w:p w14:paraId="4757F07F" w14:textId="77777777" w:rsidR="000D77D2" w:rsidRPr="00A52A85" w:rsidRDefault="000D77D2" w:rsidP="00421F93">
      <w:pPr>
        <w:numPr>
          <w:ilvl w:val="0"/>
          <w:numId w:val="24"/>
        </w:numPr>
        <w:spacing w:line="24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Managing wellbeing/surviving in the role </w:t>
      </w:r>
    </w:p>
    <w:p w14:paraId="13B20AC9" w14:textId="77777777" w:rsidR="000D77D2" w:rsidRPr="00A52A85" w:rsidRDefault="000D77D2" w:rsidP="00915DAA">
      <w:pPr>
        <w:spacing w:line="240" w:lineRule="auto"/>
        <w:ind w:left="720"/>
        <w:rPr>
          <w:rFonts w:ascii="Arial" w:hAnsi="Arial" w:cs="Arial"/>
          <w:color w:val="000000" w:themeColor="text1"/>
          <w:sz w:val="24"/>
          <w:szCs w:val="24"/>
        </w:rPr>
      </w:pPr>
      <w:r w:rsidRPr="00A52A85">
        <w:rPr>
          <w:rFonts w:ascii="Arial" w:hAnsi="Arial" w:cs="Arial"/>
          <w:color w:val="000000" w:themeColor="text1"/>
          <w:sz w:val="24"/>
          <w:szCs w:val="24"/>
        </w:rPr>
        <w:t xml:space="preserve">a. Personal supervision is </w:t>
      </w:r>
      <w:proofErr w:type="gramStart"/>
      <w:r w:rsidRPr="00A52A85">
        <w:rPr>
          <w:rFonts w:ascii="Arial" w:hAnsi="Arial" w:cs="Arial"/>
          <w:color w:val="000000" w:themeColor="text1"/>
          <w:sz w:val="24"/>
          <w:szCs w:val="24"/>
        </w:rPr>
        <w:t>protective</w:t>
      </w:r>
      <w:proofErr w:type="gramEnd"/>
      <w:r w:rsidRPr="00A52A85">
        <w:rPr>
          <w:rFonts w:ascii="Arial" w:hAnsi="Arial" w:cs="Arial"/>
          <w:color w:val="000000" w:themeColor="text1"/>
          <w:sz w:val="24"/>
          <w:szCs w:val="24"/>
        </w:rPr>
        <w:t xml:space="preserve"> </w:t>
      </w:r>
    </w:p>
    <w:p w14:paraId="305481E9" w14:textId="77777777" w:rsidR="000D77D2" w:rsidRPr="00A52A85" w:rsidRDefault="000D77D2" w:rsidP="00915DAA">
      <w:pPr>
        <w:spacing w:line="240" w:lineRule="auto"/>
        <w:ind w:left="720"/>
        <w:rPr>
          <w:rFonts w:ascii="Arial" w:hAnsi="Arial" w:cs="Arial"/>
          <w:color w:val="000000" w:themeColor="text1"/>
          <w:sz w:val="24"/>
          <w:szCs w:val="24"/>
        </w:rPr>
      </w:pPr>
      <w:r w:rsidRPr="00A52A85">
        <w:rPr>
          <w:rFonts w:ascii="Arial" w:hAnsi="Arial" w:cs="Arial"/>
          <w:color w:val="000000" w:themeColor="text1"/>
          <w:sz w:val="24"/>
          <w:szCs w:val="24"/>
        </w:rPr>
        <w:t xml:space="preserve">b. </w:t>
      </w:r>
      <w:proofErr w:type="gramStart"/>
      <w:r w:rsidRPr="00A52A85">
        <w:rPr>
          <w:rFonts w:ascii="Arial" w:hAnsi="Arial" w:cs="Arial"/>
          <w:color w:val="000000" w:themeColor="text1"/>
          <w:sz w:val="24"/>
          <w:szCs w:val="24"/>
        </w:rPr>
        <w:t>Feeling</w:t>
      </w:r>
      <w:proofErr w:type="gramEnd"/>
      <w:r w:rsidRPr="00A52A85">
        <w:rPr>
          <w:rFonts w:ascii="Arial" w:hAnsi="Arial" w:cs="Arial"/>
          <w:color w:val="000000" w:themeColor="text1"/>
          <w:sz w:val="24"/>
          <w:szCs w:val="24"/>
        </w:rPr>
        <w:t xml:space="preserve"> I am making a difference</w:t>
      </w:r>
    </w:p>
    <w:p w14:paraId="350886A9" w14:textId="77777777" w:rsidR="000D77D2" w:rsidRPr="00A52A85" w:rsidRDefault="000D77D2" w:rsidP="00915DAA">
      <w:pPr>
        <w:spacing w:line="240" w:lineRule="auto"/>
        <w:ind w:left="720"/>
        <w:rPr>
          <w:rFonts w:ascii="Arial" w:hAnsi="Arial" w:cs="Arial"/>
          <w:color w:val="000000" w:themeColor="text1"/>
          <w:sz w:val="24"/>
          <w:szCs w:val="24"/>
        </w:rPr>
      </w:pPr>
      <w:r w:rsidRPr="00A52A85">
        <w:rPr>
          <w:rFonts w:ascii="Arial" w:hAnsi="Arial" w:cs="Arial"/>
          <w:color w:val="000000" w:themeColor="text1"/>
          <w:sz w:val="24"/>
          <w:szCs w:val="24"/>
        </w:rPr>
        <w:t xml:space="preserve">c. Support and validation from colleagues ‘feeling </w:t>
      </w:r>
      <w:proofErr w:type="gramStart"/>
      <w:r w:rsidRPr="00A52A85">
        <w:rPr>
          <w:rFonts w:ascii="Arial" w:hAnsi="Arial" w:cs="Arial"/>
          <w:color w:val="000000" w:themeColor="text1"/>
          <w:sz w:val="24"/>
          <w:szCs w:val="24"/>
        </w:rPr>
        <w:t>held’</w:t>
      </w:r>
      <w:proofErr w:type="gramEnd"/>
      <w:r w:rsidRPr="00A52A85">
        <w:rPr>
          <w:rFonts w:ascii="Arial" w:hAnsi="Arial" w:cs="Arial"/>
          <w:color w:val="000000" w:themeColor="text1"/>
          <w:sz w:val="24"/>
          <w:szCs w:val="24"/>
        </w:rPr>
        <w:t xml:space="preserve"> </w:t>
      </w:r>
    </w:p>
    <w:p w14:paraId="2322D205" w14:textId="40C79EC0" w:rsidR="000D77D2" w:rsidRPr="00A52A85" w:rsidRDefault="00000000" w:rsidP="00915DAA">
      <w:pPr>
        <w:spacing w:line="240" w:lineRule="auto"/>
        <w:ind w:left="720"/>
        <w:rPr>
          <w:rFonts w:ascii="Arial" w:hAnsi="Arial" w:cs="Arial"/>
          <w:color w:val="000000" w:themeColor="text1"/>
          <w:sz w:val="24"/>
          <w:szCs w:val="24"/>
        </w:rPr>
      </w:pPr>
      <w:r>
        <w:rPr>
          <w:noProof/>
        </w:rPr>
        <w:pict w14:anchorId="6DC886BA">
          <v:line id="Straight Connector 41" o:spid="_x0000_s2052" style="position:absolute;left:0;text-align:left;flip:y;z-index:251702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1.7pt" to="293.6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" strokecolor="#5b9bd5" strokeweight=".5pt">
            <v:stroke joinstyle="miter"/>
          </v:line>
        </w:pict>
      </w:r>
      <w:r w:rsidR="000D77D2" w:rsidRPr="00A52A85">
        <w:rPr>
          <w:rFonts w:ascii="Arial" w:hAnsi="Arial" w:cs="Arial"/>
          <w:color w:val="000000" w:themeColor="text1"/>
          <w:sz w:val="24"/>
          <w:szCs w:val="24"/>
        </w:rPr>
        <w:t xml:space="preserve">d. confident in the decisions I am </w:t>
      </w:r>
      <w:proofErr w:type="gramStart"/>
      <w:r w:rsidR="000D77D2" w:rsidRPr="00A52A85">
        <w:rPr>
          <w:rFonts w:ascii="Arial" w:hAnsi="Arial" w:cs="Arial"/>
          <w:color w:val="000000" w:themeColor="text1"/>
          <w:sz w:val="24"/>
          <w:szCs w:val="24"/>
        </w:rPr>
        <w:t>making</w:t>
      </w:r>
      <w:proofErr w:type="gramEnd"/>
      <w:r w:rsidR="000D77D2" w:rsidRPr="00A52A85">
        <w:rPr>
          <w:rFonts w:ascii="Arial" w:hAnsi="Arial" w:cs="Arial"/>
          <w:color w:val="000000" w:themeColor="text1"/>
          <w:sz w:val="24"/>
          <w:szCs w:val="24"/>
        </w:rPr>
        <w:t xml:space="preserve"> </w:t>
      </w:r>
    </w:p>
    <w:p w14:paraId="09DFCE61" w14:textId="77777777" w:rsidR="000D77D2" w:rsidRPr="00A52A85" w:rsidRDefault="000D77D2" w:rsidP="00915DAA">
      <w:pPr>
        <w:spacing w:line="240" w:lineRule="auto"/>
        <w:ind w:left="720"/>
        <w:rPr>
          <w:rFonts w:ascii="Arial" w:hAnsi="Arial" w:cs="Arial"/>
          <w:color w:val="000000" w:themeColor="text1"/>
          <w:sz w:val="24"/>
          <w:szCs w:val="24"/>
        </w:rPr>
      </w:pPr>
    </w:p>
    <w:p w14:paraId="69FD1A6E" w14:textId="77777777" w:rsidR="000D77D2" w:rsidRPr="00A52A85" w:rsidRDefault="000D77D2" w:rsidP="00421F93">
      <w:pPr>
        <w:numPr>
          <w:ilvl w:val="0"/>
          <w:numId w:val="24"/>
        </w:numPr>
        <w:spacing w:line="24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lastRenderedPageBreak/>
        <w:t>A shift from escalating cases</w:t>
      </w:r>
    </w:p>
    <w:p w14:paraId="2DEBDAD5" w14:textId="77777777" w:rsidR="000D77D2" w:rsidRPr="00A52A85" w:rsidRDefault="000D77D2" w:rsidP="00421F93">
      <w:pPr>
        <w:numPr>
          <w:ilvl w:val="0"/>
          <w:numId w:val="29"/>
        </w:numPr>
        <w:spacing w:line="24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Comfortable sitting with risk </w:t>
      </w:r>
    </w:p>
    <w:p w14:paraId="4C36F44C" w14:textId="77777777" w:rsidR="000D77D2" w:rsidRPr="00A52A85" w:rsidRDefault="000D77D2" w:rsidP="00915DAA">
      <w:pPr>
        <w:spacing w:line="240" w:lineRule="auto"/>
        <w:rPr>
          <w:rFonts w:ascii="Arial" w:hAnsi="Arial" w:cs="Arial"/>
          <w:b/>
          <w:color w:val="000000" w:themeColor="text1"/>
          <w:sz w:val="24"/>
          <w:szCs w:val="24"/>
        </w:rPr>
      </w:pPr>
    </w:p>
    <w:p w14:paraId="7346D60E" w14:textId="77777777" w:rsidR="000D77D2" w:rsidRPr="00A52A85" w:rsidRDefault="000D77D2" w:rsidP="00421F93">
      <w:pPr>
        <w:numPr>
          <w:ilvl w:val="0"/>
          <w:numId w:val="24"/>
        </w:numPr>
        <w:spacing w:line="24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t>Challenging ‘traditional’ Children’s Services ways of working</w:t>
      </w:r>
    </w:p>
    <w:p w14:paraId="7F8EDE1A" w14:textId="77777777" w:rsidR="000D77D2" w:rsidRPr="00A52A85" w:rsidRDefault="000D77D2" w:rsidP="00421F93">
      <w:pPr>
        <w:numPr>
          <w:ilvl w:val="1"/>
          <w:numId w:val="23"/>
        </w:numPr>
        <w:spacing w:line="240" w:lineRule="auto"/>
        <w:ind w:left="1800"/>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Fears that we will use information against </w:t>
      </w:r>
      <w:proofErr w:type="gramStart"/>
      <w:r w:rsidRPr="00A52A85">
        <w:rPr>
          <w:rFonts w:ascii="Arial" w:hAnsi="Arial" w:cs="Arial"/>
          <w:color w:val="000000" w:themeColor="text1"/>
          <w:sz w:val="24"/>
          <w:szCs w:val="24"/>
        </w:rPr>
        <w:t>them</w:t>
      </w:r>
      <w:proofErr w:type="gramEnd"/>
    </w:p>
    <w:p w14:paraId="26EB97F0" w14:textId="77777777" w:rsidR="000D77D2" w:rsidRPr="00A52A85" w:rsidRDefault="000D77D2" w:rsidP="00421F93">
      <w:pPr>
        <w:numPr>
          <w:ilvl w:val="1"/>
          <w:numId w:val="23"/>
        </w:numPr>
        <w:spacing w:line="240" w:lineRule="auto"/>
        <w:ind w:left="1800"/>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Fears of removing their children </w:t>
      </w:r>
    </w:p>
    <w:p w14:paraId="5ED77626" w14:textId="3C9BE1ED" w:rsidR="000D77D2" w:rsidRPr="00A52A85" w:rsidRDefault="000D77D2" w:rsidP="00421F93">
      <w:pPr>
        <w:numPr>
          <w:ilvl w:val="1"/>
          <w:numId w:val="23"/>
        </w:numPr>
        <w:spacing w:line="240" w:lineRule="auto"/>
        <w:ind w:left="1800"/>
        <w:contextualSpacing/>
        <w:rPr>
          <w:rFonts w:ascii="Arial" w:hAnsi="Arial" w:cs="Arial"/>
          <w:color w:val="000000" w:themeColor="text1"/>
          <w:sz w:val="24"/>
          <w:szCs w:val="24"/>
        </w:rPr>
      </w:pPr>
      <w:r w:rsidRPr="00A52A85">
        <w:rPr>
          <w:rFonts w:ascii="Arial" w:hAnsi="Arial" w:cs="Arial"/>
          <w:color w:val="000000" w:themeColor="text1"/>
          <w:sz w:val="24"/>
          <w:szCs w:val="24"/>
        </w:rPr>
        <w:t xml:space="preserve">Building alternative narratives: ‘social workers are </w:t>
      </w:r>
      <w:proofErr w:type="gramStart"/>
      <w:r w:rsidRPr="00A52A85">
        <w:rPr>
          <w:rFonts w:ascii="Arial" w:hAnsi="Arial" w:cs="Arial"/>
          <w:color w:val="000000" w:themeColor="text1"/>
          <w:sz w:val="24"/>
          <w:szCs w:val="24"/>
        </w:rPr>
        <w:t>supportive’</w:t>
      </w:r>
      <w:proofErr w:type="gramEnd"/>
    </w:p>
    <w:p w14:paraId="0ADC70FE" w14:textId="77777777" w:rsidR="000D77D2" w:rsidRPr="00A52A85" w:rsidRDefault="000D77D2" w:rsidP="00421F93">
      <w:pPr>
        <w:numPr>
          <w:ilvl w:val="0"/>
          <w:numId w:val="24"/>
        </w:numPr>
        <w:spacing w:line="24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Experienced barriers to the </w:t>
      </w:r>
      <w:proofErr w:type="gramStart"/>
      <w:r w:rsidRPr="00A52A85">
        <w:rPr>
          <w:rFonts w:ascii="Arial" w:hAnsi="Arial" w:cs="Arial"/>
          <w:b/>
          <w:color w:val="000000" w:themeColor="text1"/>
          <w:sz w:val="24"/>
          <w:szCs w:val="24"/>
        </w:rPr>
        <w:t>models</w:t>
      </w:r>
      <w:proofErr w:type="gramEnd"/>
      <w:r w:rsidRPr="00A52A85">
        <w:rPr>
          <w:rFonts w:ascii="Arial" w:hAnsi="Arial" w:cs="Arial"/>
          <w:b/>
          <w:color w:val="000000" w:themeColor="text1"/>
          <w:sz w:val="24"/>
          <w:szCs w:val="24"/>
        </w:rPr>
        <w:t xml:space="preserve"> application </w:t>
      </w:r>
    </w:p>
    <w:p w14:paraId="45E763F0" w14:textId="20A3F7EB" w:rsidR="000D77D2" w:rsidRPr="00A52A85" w:rsidRDefault="00000000" w:rsidP="00421F93">
      <w:pPr>
        <w:numPr>
          <w:ilvl w:val="0"/>
          <w:numId w:val="28"/>
        </w:numPr>
        <w:spacing w:line="240" w:lineRule="auto"/>
        <w:rPr>
          <w:rFonts w:ascii="Arial" w:hAnsi="Arial" w:cs="Arial"/>
          <w:b/>
          <w:color w:val="000000" w:themeColor="text1"/>
          <w:sz w:val="24"/>
          <w:szCs w:val="24"/>
        </w:rPr>
      </w:pPr>
      <w:r>
        <w:rPr>
          <w:noProof/>
        </w:rPr>
        <w:pict w14:anchorId="32AC333B">
          <v:shape id="Straight Arrow Connector 42" o:spid="_x0000_s2051" type="#_x0000_t32" style="position:absolute;left:0;text-align:left;margin-left:316.8pt;margin-top:21.35pt;width:83.25pt;height:82.65pt;z-index:251703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" strokecolor="#5b9bd5" strokeweight=".5pt">
            <v:stroke endarrow="block" joinstyle="miter"/>
          </v:shape>
        </w:pict>
      </w:r>
      <w:r w:rsidR="000D77D2" w:rsidRPr="00A52A85">
        <w:rPr>
          <w:rFonts w:ascii="Arial" w:hAnsi="Arial" w:cs="Arial"/>
          <w:b/>
          <w:color w:val="000000" w:themeColor="text1"/>
          <w:sz w:val="24"/>
          <w:szCs w:val="24"/>
        </w:rPr>
        <w:t xml:space="preserve">Long waiting lists and large case </w:t>
      </w:r>
      <w:proofErr w:type="gramStart"/>
      <w:r w:rsidR="000D77D2" w:rsidRPr="00A52A85">
        <w:rPr>
          <w:rFonts w:ascii="Arial" w:hAnsi="Arial" w:cs="Arial"/>
          <w:b/>
          <w:color w:val="000000" w:themeColor="text1"/>
          <w:sz w:val="24"/>
          <w:szCs w:val="24"/>
        </w:rPr>
        <w:t xml:space="preserve">loads </w:t>
      </w:r>
      <w:r w:rsidR="000D77D2" w:rsidRPr="00A52A85">
        <w:rPr>
          <w:rFonts w:ascii="Arial" w:hAnsi="Arial" w:cs="Arial"/>
          <w:color w:val="000000" w:themeColor="text1"/>
          <w:sz w:val="24"/>
          <w:szCs w:val="24"/>
        </w:rPr>
        <w:t xml:space="preserve"> ‘</w:t>
      </w:r>
      <w:proofErr w:type="gramEnd"/>
      <w:r w:rsidR="000D77D2" w:rsidRPr="00A52A85">
        <w:rPr>
          <w:rFonts w:ascii="Arial" w:hAnsi="Arial" w:cs="Arial"/>
          <w:color w:val="000000" w:themeColor="text1"/>
          <w:sz w:val="24"/>
          <w:szCs w:val="24"/>
        </w:rPr>
        <w:t xml:space="preserve">Missed opportunity’ – ‘not catching at that pivotal point of change’ </w:t>
      </w:r>
    </w:p>
    <w:p w14:paraId="58F1D9B5"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Higher caseloads increases social worker stress </w:t>
      </w:r>
    </w:p>
    <w:p w14:paraId="5139E7B1"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proximity of workers/connections disjointed (covid)</w:t>
      </w:r>
    </w:p>
    <w:p w14:paraId="357A6391"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Requests for legal work decreases capacity for strength based work </w:t>
      </w:r>
    </w:p>
    <w:p w14:paraId="334A8B97" w14:textId="0582DD97" w:rsidR="000D77D2" w:rsidRPr="00A52A85" w:rsidRDefault="00000000" w:rsidP="00421F93">
      <w:pPr>
        <w:numPr>
          <w:ilvl w:val="0"/>
          <w:numId w:val="28"/>
        </w:numPr>
        <w:spacing w:line="240" w:lineRule="auto"/>
        <w:rPr>
          <w:rFonts w:ascii="Arial" w:hAnsi="Arial" w:cs="Arial"/>
          <w:color w:val="000000" w:themeColor="text1"/>
          <w:sz w:val="24"/>
          <w:szCs w:val="24"/>
        </w:rPr>
      </w:pPr>
      <w:r>
        <w:rPr>
          <w:noProof/>
        </w:rPr>
        <w:pict w14:anchorId="3EB94AAF">
          <v:shape id="Text Box 43" o:spid="_x0000_s2050" type="#_x0000_t202" style="position:absolute;left:0;text-align:left;margin-left:338.8pt;margin-top:22.15pt;width:174pt;height:154.6pt;z-index:251700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" fillcolor="window" strokeweight=".5pt">
            <v:textbox>
              <w:txbxContent>
                <w:p w14:paraId="1F69BF4A" w14:textId="77777777" w:rsidR="0046017D" w:rsidRPr="007E4F85" w:rsidRDefault="0046017D" w:rsidP="000D77D2">
                  <w:pPr>
                    <w:rPr>
                      <w:b/>
                    </w:rPr>
                  </w:pPr>
                  <w:r w:rsidRPr="007E4F85">
                    <w:rPr>
                      <w:b/>
                    </w:rPr>
                    <w:t>Final GET 3: We’re breaking at the seams</w:t>
                  </w:r>
                </w:p>
                <w:p w14:paraId="36DC377A" w14:textId="77777777" w:rsidR="0046017D" w:rsidRDefault="0046017D" w:rsidP="000D77D2">
                  <w:r>
                    <w:t xml:space="preserve">Final subthemes: </w:t>
                  </w:r>
                </w:p>
                <w:p w14:paraId="394919A3" w14:textId="77777777" w:rsidR="0046017D" w:rsidRDefault="0046017D" w:rsidP="00421F93">
                  <w:pPr>
                    <w:pStyle w:val="ListParagraph"/>
                    <w:numPr>
                      <w:ilvl w:val="0"/>
                      <w:numId w:val="31"/>
                    </w:numPr>
                    <w:spacing w:line="259" w:lineRule="auto"/>
                  </w:pPr>
                  <w:r>
                    <w:t>Unappreciated: not good enough</w:t>
                  </w:r>
                </w:p>
                <w:p w14:paraId="446965A5" w14:textId="77777777" w:rsidR="0046017D" w:rsidRDefault="0046017D" w:rsidP="00421F93">
                  <w:pPr>
                    <w:pStyle w:val="ListParagraph"/>
                    <w:numPr>
                      <w:ilvl w:val="0"/>
                      <w:numId w:val="31"/>
                    </w:numPr>
                    <w:spacing w:line="259" w:lineRule="auto"/>
                  </w:pPr>
                  <w:r>
                    <w:t>Letting families down: powerlessness</w:t>
                  </w:r>
                </w:p>
                <w:p w14:paraId="1A6D4635" w14:textId="77777777" w:rsidR="0046017D" w:rsidRDefault="0046017D" w:rsidP="00421F93">
                  <w:pPr>
                    <w:pStyle w:val="ListParagraph"/>
                    <w:numPr>
                      <w:ilvl w:val="0"/>
                      <w:numId w:val="31"/>
                    </w:numPr>
                    <w:spacing w:line="259" w:lineRule="auto"/>
                  </w:pPr>
                  <w:r>
                    <w:t xml:space="preserve">Professional isolation: feeling alone </w:t>
                  </w:r>
                </w:p>
                <w:p w14:paraId="6D2B1BDE" w14:textId="77777777" w:rsidR="0046017D" w:rsidRDefault="0046017D" w:rsidP="000D77D2"/>
              </w:txbxContent>
            </v:textbox>
          </v:shape>
        </w:pict>
      </w:r>
      <w:r w:rsidR="000D77D2" w:rsidRPr="00A52A85">
        <w:rPr>
          <w:rFonts w:ascii="Arial" w:hAnsi="Arial" w:cs="Arial"/>
          <w:color w:val="000000" w:themeColor="text1"/>
          <w:sz w:val="24"/>
          <w:szCs w:val="24"/>
        </w:rPr>
        <w:t xml:space="preserve">No time for spontaneous reflection </w:t>
      </w:r>
    </w:p>
    <w:p w14:paraId="4DD9F87F" w14:textId="16FA744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Differences in opinion with management </w:t>
      </w:r>
    </w:p>
    <w:p w14:paraId="3E1EF568"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Duplication of work (workbook)  </w:t>
      </w:r>
    </w:p>
    <w:p w14:paraId="44B96562"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modules are idealistic not realistic </w:t>
      </w:r>
    </w:p>
    <w:p w14:paraId="177328D6" w14:textId="77777777" w:rsidR="000D77D2" w:rsidRPr="00A52A85" w:rsidRDefault="000D77D2" w:rsidP="00421F93">
      <w:pPr>
        <w:numPr>
          <w:ilvl w:val="0"/>
          <w:numId w:val="28"/>
        </w:numPr>
        <w:spacing w:line="24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External services may lack understanding of the model </w:t>
      </w:r>
    </w:p>
    <w:p w14:paraId="37F2511D" w14:textId="77777777" w:rsidR="000D77D2" w:rsidRPr="00A52A85" w:rsidRDefault="000D77D2" w:rsidP="00915DAA">
      <w:pPr>
        <w:spacing w:line="240" w:lineRule="auto"/>
        <w:ind w:left="360"/>
        <w:rPr>
          <w:rFonts w:ascii="Arial" w:hAnsi="Arial" w:cs="Arial"/>
          <w:color w:val="000000" w:themeColor="text1"/>
          <w:sz w:val="24"/>
          <w:szCs w:val="24"/>
        </w:rPr>
      </w:pPr>
    </w:p>
    <w:p w14:paraId="661EA84A" w14:textId="77777777" w:rsidR="000D77D2" w:rsidRPr="00A52A85" w:rsidRDefault="000D77D2" w:rsidP="00915DAA">
      <w:pPr>
        <w:spacing w:line="240" w:lineRule="auto"/>
        <w:ind w:left="720"/>
        <w:contextualSpacing/>
        <w:rPr>
          <w:rFonts w:ascii="Arial" w:hAnsi="Arial" w:cs="Arial"/>
          <w:b/>
          <w:color w:val="000000" w:themeColor="text1"/>
          <w:sz w:val="24"/>
          <w:szCs w:val="24"/>
        </w:rPr>
      </w:pPr>
    </w:p>
    <w:p w14:paraId="69969CA2" w14:textId="713F4670" w:rsidR="000D77D2" w:rsidRPr="00A52A85" w:rsidRDefault="000D77D2" w:rsidP="00915DAA">
      <w:pPr>
        <w:spacing w:line="240" w:lineRule="auto"/>
        <w:rPr>
          <w:rFonts w:ascii="Arial" w:hAnsi="Arial" w:cs="Arial"/>
          <w:color w:val="000000" w:themeColor="text1"/>
          <w:sz w:val="24"/>
          <w:szCs w:val="24"/>
        </w:rPr>
      </w:pPr>
    </w:p>
    <w:p w14:paraId="237E23B6" w14:textId="7DFF3E4C" w:rsidR="000D77D2" w:rsidRPr="00A52A85" w:rsidRDefault="000D77D2" w:rsidP="008D5B61">
      <w:pPr>
        <w:spacing w:line="360" w:lineRule="auto"/>
        <w:rPr>
          <w:rFonts w:ascii="Arial" w:hAnsi="Arial" w:cs="Arial"/>
          <w:color w:val="000000" w:themeColor="text1"/>
          <w:sz w:val="24"/>
          <w:szCs w:val="24"/>
        </w:rPr>
      </w:pPr>
    </w:p>
    <w:p w14:paraId="4405DCA0" w14:textId="11055CD5" w:rsidR="000D77D2" w:rsidRPr="00A52A85" w:rsidRDefault="000D77D2" w:rsidP="008D5B61">
      <w:pPr>
        <w:spacing w:line="360" w:lineRule="auto"/>
        <w:rPr>
          <w:rFonts w:ascii="Arial" w:hAnsi="Arial" w:cs="Arial"/>
          <w:color w:val="000000" w:themeColor="text1"/>
          <w:sz w:val="24"/>
          <w:szCs w:val="24"/>
        </w:rPr>
      </w:pPr>
    </w:p>
    <w:p w14:paraId="15C708C2" w14:textId="5A66BC86" w:rsidR="000D77D2" w:rsidRPr="00A52A85" w:rsidRDefault="000D77D2" w:rsidP="008D5B61">
      <w:pPr>
        <w:spacing w:line="360" w:lineRule="auto"/>
        <w:rPr>
          <w:rFonts w:ascii="Arial" w:hAnsi="Arial" w:cs="Arial"/>
          <w:color w:val="000000" w:themeColor="text1"/>
          <w:sz w:val="24"/>
          <w:szCs w:val="24"/>
        </w:rPr>
      </w:pPr>
    </w:p>
    <w:p w14:paraId="325B3DD1" w14:textId="2299E582" w:rsidR="000D77D2" w:rsidRPr="00A52A85" w:rsidRDefault="000D77D2" w:rsidP="008D5B61">
      <w:pPr>
        <w:spacing w:line="360" w:lineRule="auto"/>
        <w:rPr>
          <w:rFonts w:ascii="Arial" w:hAnsi="Arial" w:cs="Arial"/>
          <w:color w:val="000000" w:themeColor="text1"/>
          <w:sz w:val="24"/>
          <w:szCs w:val="24"/>
        </w:rPr>
      </w:pPr>
    </w:p>
    <w:p w14:paraId="05066374" w14:textId="18A6F9BC" w:rsidR="000D77D2" w:rsidRPr="00A52A85" w:rsidRDefault="000D77D2" w:rsidP="008D5B61">
      <w:pPr>
        <w:spacing w:line="360" w:lineRule="auto"/>
        <w:rPr>
          <w:rFonts w:ascii="Arial" w:hAnsi="Arial" w:cs="Arial"/>
          <w:color w:val="000000" w:themeColor="text1"/>
          <w:sz w:val="24"/>
          <w:szCs w:val="24"/>
        </w:rPr>
      </w:pPr>
    </w:p>
    <w:p w14:paraId="58C76541" w14:textId="77777777" w:rsidR="000D77D2" w:rsidRPr="00A52A85" w:rsidRDefault="000D77D2" w:rsidP="008D5B61">
      <w:pPr>
        <w:spacing w:line="360" w:lineRule="auto"/>
        <w:rPr>
          <w:rFonts w:ascii="Arial" w:hAnsi="Arial" w:cs="Arial"/>
          <w:color w:val="000000" w:themeColor="text1"/>
          <w:sz w:val="24"/>
          <w:szCs w:val="24"/>
        </w:rPr>
        <w:sectPr w:rsidR="000D77D2" w:rsidRPr="00A52A85" w:rsidSect="00F33BA1">
          <w:pgSz w:w="11906" w:h="16838"/>
          <w:pgMar w:top="1440" w:right="1440" w:bottom="1440" w:left="1440" w:header="709" w:footer="709" w:gutter="0"/>
          <w:cols w:space="708"/>
          <w:docGrid w:linePitch="360"/>
        </w:sectPr>
      </w:pPr>
    </w:p>
    <w:p w14:paraId="2E6762B3" w14:textId="0A051C72" w:rsidR="001D7002" w:rsidRPr="00A52A85" w:rsidRDefault="004772EC" w:rsidP="008D5B61">
      <w:pPr>
        <w:pStyle w:val="Heading2"/>
        <w:spacing w:line="360" w:lineRule="auto"/>
        <w:rPr>
          <w:rFonts w:cs="Arial"/>
          <w:color w:val="000000" w:themeColor="text1"/>
          <w:szCs w:val="24"/>
        </w:rPr>
      </w:pPr>
      <w:bookmarkStart w:id="235" w:name="_Toc133424923"/>
      <w:bookmarkStart w:id="236" w:name="_Toc140250214"/>
      <w:r w:rsidRPr="00A52A85">
        <w:rPr>
          <w:rFonts w:cs="Arial"/>
          <w:color w:val="000000" w:themeColor="text1"/>
          <w:szCs w:val="24"/>
        </w:rPr>
        <w:lastRenderedPageBreak/>
        <w:t>Appendix</w:t>
      </w:r>
      <w:r w:rsidR="000D77D2" w:rsidRPr="00A52A85">
        <w:rPr>
          <w:rFonts w:cs="Arial"/>
          <w:color w:val="000000" w:themeColor="text1"/>
          <w:szCs w:val="24"/>
        </w:rPr>
        <w:t xml:space="preserve"> 13: Master t</w:t>
      </w:r>
      <w:r w:rsidR="004923D9" w:rsidRPr="00A52A85">
        <w:rPr>
          <w:rFonts w:cs="Arial"/>
          <w:color w:val="000000" w:themeColor="text1"/>
          <w:szCs w:val="24"/>
        </w:rPr>
        <w:t>able of themes</w:t>
      </w:r>
      <w:bookmarkEnd w:id="235"/>
      <w:bookmarkEnd w:id="236"/>
    </w:p>
    <w:tbl>
      <w:tblPr>
        <w:tblStyle w:val="TableGrid"/>
        <w:tblW w:w="16302" w:type="dxa"/>
        <w:tblInd w:w="-1281" w:type="dxa"/>
        <w:tblLook w:val="04A0" w:firstRow="1" w:lastRow="0" w:firstColumn="1" w:lastColumn="0" w:noHBand="0" w:noVBand="1"/>
      </w:tblPr>
      <w:tblGrid>
        <w:gridCol w:w="2410"/>
        <w:gridCol w:w="3598"/>
        <w:gridCol w:w="10294"/>
      </w:tblGrid>
      <w:tr w:rsidR="00A46AC2" w:rsidRPr="00A52A85" w14:paraId="764BD322" w14:textId="77777777" w:rsidTr="001A0652">
        <w:tc>
          <w:tcPr>
            <w:tcW w:w="2410" w:type="dxa"/>
          </w:tcPr>
          <w:p w14:paraId="467B1EBF"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Group Experiential Themes</w:t>
            </w:r>
          </w:p>
        </w:tc>
        <w:tc>
          <w:tcPr>
            <w:tcW w:w="3598" w:type="dxa"/>
          </w:tcPr>
          <w:p w14:paraId="7C577148"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Subthemes</w:t>
            </w:r>
          </w:p>
        </w:tc>
        <w:tc>
          <w:tcPr>
            <w:tcW w:w="10294" w:type="dxa"/>
          </w:tcPr>
          <w:p w14:paraId="41A1C693"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Supporting quotes </w:t>
            </w:r>
          </w:p>
        </w:tc>
      </w:tr>
      <w:tr w:rsidR="00A46AC2" w:rsidRPr="00A52A85" w14:paraId="188AD382" w14:textId="77777777" w:rsidTr="001A0652">
        <w:trPr>
          <w:trHeight w:val="1709"/>
        </w:trPr>
        <w:tc>
          <w:tcPr>
            <w:tcW w:w="2410" w:type="dxa"/>
            <w:vMerge w:val="restart"/>
          </w:tcPr>
          <w:p w14:paraId="55EFC878" w14:textId="77777777" w:rsidR="001D7002" w:rsidRPr="00A52A85" w:rsidRDefault="001D7002" w:rsidP="008D5B61">
            <w:pPr>
              <w:tabs>
                <w:tab w:val="left" w:pos="1002"/>
              </w:tabs>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Working ‘with’ rather than ‘against’ </w:t>
            </w:r>
          </w:p>
        </w:tc>
        <w:tc>
          <w:tcPr>
            <w:tcW w:w="3598" w:type="dxa"/>
          </w:tcPr>
          <w:p w14:paraId="6AEA8D04"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Connecting with families</w:t>
            </w:r>
          </w:p>
          <w:p w14:paraId="4330C21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093056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34450AF" w14:textId="77777777" w:rsidR="001D7002" w:rsidRPr="00A52A85" w:rsidRDefault="001D7002" w:rsidP="008D5B61">
            <w:pPr>
              <w:spacing w:line="360" w:lineRule="auto"/>
              <w:rPr>
                <w:rFonts w:ascii="Arial" w:hAnsi="Arial" w:cs="Arial"/>
                <w:color w:val="000000" w:themeColor="text1"/>
                <w:sz w:val="24"/>
                <w:szCs w:val="24"/>
              </w:rPr>
            </w:pPr>
          </w:p>
          <w:p w14:paraId="4ED82FDA" w14:textId="77777777" w:rsidR="001D7002" w:rsidRPr="00A52A85" w:rsidRDefault="001D7002" w:rsidP="008D5B61">
            <w:pPr>
              <w:spacing w:line="360" w:lineRule="auto"/>
              <w:rPr>
                <w:rFonts w:ascii="Arial" w:hAnsi="Arial" w:cs="Arial"/>
                <w:color w:val="000000" w:themeColor="text1"/>
                <w:sz w:val="24"/>
                <w:szCs w:val="24"/>
              </w:rPr>
            </w:pPr>
          </w:p>
        </w:tc>
        <w:tc>
          <w:tcPr>
            <w:tcW w:w="10294" w:type="dxa"/>
          </w:tcPr>
          <w:p w14:paraId="56B095B6"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 1: Stacey </w:t>
            </w:r>
          </w:p>
          <w:p w14:paraId="4F6C46F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I've had parents tell me they've been raped and go into real big detail or they've had a miscarriage or things like that. And you wanna be there for them. </w:t>
            </w:r>
          </w:p>
          <w:p w14:paraId="07EABE5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394857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 I do is I come alongside them. Well, I'm here to support you.</w:t>
            </w:r>
          </w:p>
          <w:p w14:paraId="03D1F89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93B373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She said it's because you took the time to get to know me. She said no one does that. And we ended up growing a really good relationship and I was able to support her and yes, she got me a beautiful card, saying thank you for saving me.</w:t>
            </w:r>
          </w:p>
          <w:p w14:paraId="5FC2EC5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3F17C8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what it was, was I said that I was there to support her. She would hear from core group meetings, things like that, that I would keep going back at the school saying, OK, so you had that incident, how did you communicate with mum</w:t>
            </w:r>
          </w:p>
          <w:p w14:paraId="7243265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523265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we built that trust up. So I think that was a lot of it. I didn't discriminate her.</w:t>
            </w:r>
          </w:p>
          <w:p w14:paraId="00826A6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AC0E908" w14:textId="6FD9562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it's then we're referring to the model, than it's me coming into your lives and asking loads of questions, even though I am. I can refer to the fact that this is the process.Because I think </w:t>
            </w:r>
            <w:r w:rsidRPr="00A52A85">
              <w:rPr>
                <w:rFonts w:ascii="Arial" w:hAnsi="Arial" w:cs="Arial"/>
                <w:color w:val="000000" w:themeColor="text1"/>
                <w:sz w:val="24"/>
                <w:szCs w:val="24"/>
              </w:rPr>
              <w:lastRenderedPageBreak/>
              <w:t>where I was before they felt I was the one coming in and asking all the questions and I was the one that was intruding into their lives. When affectively I am **laughs**. But it's to be able to reflect on then a model.</w:t>
            </w:r>
          </w:p>
          <w:p w14:paraId="55B8CE1B"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PPS2: Shona </w:t>
            </w:r>
          </w:p>
          <w:p w14:paraId="2DC7BD2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it works It It allows me, as a social worker, to do the things that I trained to do **laughs** so to do the direct work. So actually being able to sit down and see the children and do that direct work, that if I was doing domestic abuse work and I was addressing drug and alcohol concerns and I was sitting and doing kind of safety plans around mental health, that would take away my time to really sit down and really build that rapport with the families.</w:t>
            </w:r>
          </w:p>
          <w:p w14:paraId="62B01E63"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98AB607"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Kind of doing that sitting down, encouraging that attachment. That's. That is the part of social work that really feeds into what I love to do. And you just don't have time to do it.</w:t>
            </w:r>
          </w:p>
          <w:p w14:paraId="7975D9E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9351E9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Sometimes I go out to my parents and I sit down on the sofa and I say tell me about your week. And they will just. Talk to you and sometimes it's just about sitting and listening</w:t>
            </w:r>
          </w:p>
          <w:p w14:paraId="45E3CFE3" w14:textId="77777777" w:rsidR="001D7002" w:rsidRPr="00A52A85" w:rsidRDefault="001D7002" w:rsidP="008D5B61">
            <w:pPr>
              <w:spacing w:line="360" w:lineRule="auto"/>
              <w:rPr>
                <w:rFonts w:ascii="Arial" w:hAnsi="Arial" w:cs="Arial"/>
                <w:color w:val="000000" w:themeColor="text1"/>
                <w:sz w:val="24"/>
                <w:szCs w:val="24"/>
              </w:rPr>
            </w:pPr>
          </w:p>
          <w:p w14:paraId="4FAB1E6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that we are really the modules allow us to be really interactive. So getting on the floor using diagrams using. Games, activities, things like that. </w:t>
            </w:r>
          </w:p>
          <w:p w14:paraId="72BAB85F" w14:textId="77777777" w:rsidR="001D7002" w:rsidRPr="00A52A85" w:rsidRDefault="001D7002" w:rsidP="008D5B61">
            <w:pPr>
              <w:spacing w:line="360" w:lineRule="auto"/>
              <w:rPr>
                <w:rFonts w:ascii="Arial" w:hAnsi="Arial" w:cs="Arial"/>
                <w:color w:val="000000" w:themeColor="text1"/>
                <w:sz w:val="24"/>
                <w:szCs w:val="24"/>
              </w:rPr>
            </w:pPr>
          </w:p>
          <w:p w14:paraId="00401BF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feel like you need a relationship with a parent in order to explore what their childhood was like. Otherwise you're just gonna get. Yeah, it was great. It was fine. But if you know that this </w:t>
            </w:r>
            <w:r w:rsidRPr="00A52A85">
              <w:rPr>
                <w:rFonts w:ascii="Arial" w:hAnsi="Arial" w:cs="Arial"/>
                <w:color w:val="000000" w:themeColor="text1"/>
                <w:sz w:val="24"/>
                <w:szCs w:val="24"/>
              </w:rPr>
              <w:lastRenderedPageBreak/>
              <w:t>parent has had trauma going in and sitting down with someone after one session and say tell me about your trauma No, I think that as professionals, we need to recognize that that's not a good time.</w:t>
            </w:r>
          </w:p>
          <w:p w14:paraId="367E559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7A70AF4"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basically you come back and you record your journey with the family, you record your reflection. Do you feel like parents are at that stage of wanting to make change? What needs to happen? What do I need to do as a worker? Do I need to tap into adult workers in our team? Do I need to tap into external services?</w:t>
            </w:r>
          </w:p>
          <w:p w14:paraId="4E5C0D3A"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C745B10"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You can see the progression of the parent getting to where they are instead of right. You've got a month to do all these sessions and you've got to write an assessment on it.</w:t>
            </w:r>
          </w:p>
          <w:p w14:paraId="7615B407" w14:textId="4D925FDC" w:rsidR="001D7002" w:rsidRPr="00A52A85" w:rsidRDefault="001D7002" w:rsidP="008D5B61">
            <w:pPr>
              <w:spacing w:line="360" w:lineRule="auto"/>
              <w:rPr>
                <w:rFonts w:ascii="Arial" w:hAnsi="Arial" w:cs="Arial"/>
                <w:color w:val="000000" w:themeColor="text1"/>
                <w:sz w:val="24"/>
                <w:szCs w:val="24"/>
              </w:rPr>
            </w:pPr>
          </w:p>
          <w:p w14:paraId="39A865CE" w14:textId="77777777"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4: Natalie</w:t>
            </w:r>
          </w:p>
          <w:p w14:paraId="0C56740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in turn has helped some of the relationships that we've had with parents because they feel supported in their own right, they feel they've been listened to in their own right now, someone that they can go to but to talk to if something's going on for them that is away from us </w:t>
            </w:r>
          </w:p>
          <w:p w14:paraId="6BAD91AC" w14:textId="77777777" w:rsidR="001D7002" w:rsidRPr="00A52A85" w:rsidRDefault="001D7002" w:rsidP="008D5B61">
            <w:pPr>
              <w:spacing w:line="360" w:lineRule="auto"/>
              <w:rPr>
                <w:rFonts w:ascii="Arial" w:hAnsi="Arial" w:cs="Arial"/>
                <w:color w:val="000000" w:themeColor="text1"/>
                <w:sz w:val="24"/>
                <w:szCs w:val="24"/>
              </w:rPr>
            </w:pPr>
          </w:p>
          <w:p w14:paraId="1326B00A" w14:textId="72C42AA4"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that when parents feel that we're really wanting to support them, like, so we're saying, right, this is an identified need, but this is the support service that you can go to get that support and we want to work with you while you're accessing that support. I think we just. That sort of like scariness sort of like starts to go away a bit and they see it as more of like a </w:t>
            </w:r>
            <w:r w:rsidRPr="00A52A85">
              <w:rPr>
                <w:rFonts w:ascii="Arial" w:hAnsi="Arial" w:cs="Arial"/>
                <w:color w:val="000000" w:themeColor="text1"/>
                <w:sz w:val="24"/>
                <w:szCs w:val="24"/>
              </w:rPr>
              <w:lastRenderedPageBreak/>
              <w:t xml:space="preserve">supportive measure and that children's services can be helpful and can be supportive and an in turn, it's sort of like helps us build that relationship with that parent. </w:t>
            </w:r>
          </w:p>
          <w:p w14:paraId="4E3C28CD"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4F6310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you get to a point where you've got a positive working relationship with a parent. Like it feels good. Like it feels good. Like it feels, you feel relieved. You feel, um, able to go and do your best work because you like you feel clearer. Um, you know, worrying so much less anxious.Like the whole experience is just much more pleasant experience</w:t>
            </w:r>
          </w:p>
          <w:p w14:paraId="23C3398D"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3839AA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since we've actually changed our terminology from you saying we're completing a parenting assessment to we're completing family intervention or the intervention model, like I do think that that has also helped build better relationships with the parents because they don't feel like they're coming in and just assessing them</w:t>
            </w:r>
          </w:p>
          <w:p w14:paraId="3AD00C7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A7B4CB5"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do think that that has changed our way of working with parents and our relationships. The way that we just even use that language differently. Because this, yeah. It doesn't feel so much of a fight. You know, we're coming in to, like, observe you and to assess you. No matter how nicely you put that, like, it must not feel very nice for a parent.</w:t>
            </w:r>
          </w:p>
          <w:p w14:paraId="473A91E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CFCE03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we changed the terminology from like, saying, parenting assessment, but actually parenting intervention. I think it makes it feel like more of, like a collaborative piece of work. And it doesn't feel as like, yeah, oppressive, really.</w:t>
            </w:r>
          </w:p>
          <w:p w14:paraId="7C32F492"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9DD8DA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It's like, actually we want to come out and we want to support you, we want you to learn, and we want to teach each other about what life looks like and where where things can be different and and how it can be different and why that's important. It just feels more. Um. Like, it's just, yeah, like less sort of like we're coming and telling people what to do. It's like much more of a collaborative approach, which I think is better.</w:t>
            </w:r>
          </w:p>
          <w:p w14:paraId="538F5EC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E34242E"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the thing that like like benefits that is that they can really see that we really try and to work with them like. Like collaboratively and we don't wanna get to that point, wherever it's in a way more forced or </w:t>
            </w:r>
          </w:p>
          <w:p w14:paraId="715CC66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F3491D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that they can see sometimes that there's like this real fight to work with them until under a child in need plan rather than escalating the case. And I think that also happens under child protection. I think that they can see that even when the case has gone to trial protection that there is this real strong like desire to step the case down and it isn't the other way. It's not. Trying to catch families out to like further escalate </w:t>
            </w:r>
          </w:p>
          <w:p w14:paraId="2167BF82" w14:textId="2C93F5A6" w:rsidR="001D7002" w:rsidRPr="00A52A85" w:rsidRDefault="001D7002" w:rsidP="008D5B61">
            <w:pPr>
              <w:tabs>
                <w:tab w:val="left" w:pos="1002"/>
              </w:tabs>
              <w:spacing w:line="360" w:lineRule="auto"/>
              <w:rPr>
                <w:rFonts w:ascii="Arial" w:hAnsi="Arial" w:cs="Arial"/>
                <w:color w:val="000000" w:themeColor="text1"/>
                <w:sz w:val="24"/>
                <w:szCs w:val="24"/>
              </w:rPr>
            </w:pPr>
          </w:p>
          <w:p w14:paraId="242AA530"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the got the easier the job is, but also like the better outcomes because this just stops that like that months of sort of like resistance which. And it probably helps parents feel like way more reassured as well, to be honest. Like they must feel so much more reassured to, like, hear from multiple professionals. Actually, these people are here to try and help you like </w:t>
            </w:r>
            <w:r w:rsidRPr="00A52A85">
              <w:rPr>
                <w:rFonts w:ascii="Arial" w:hAnsi="Arial" w:cs="Arial"/>
                <w:color w:val="000000" w:themeColor="text1"/>
                <w:sz w:val="24"/>
                <w:szCs w:val="24"/>
              </w:rPr>
              <w:lastRenderedPageBreak/>
              <w:t>they're not here to work against you.</w:t>
            </w:r>
          </w:p>
          <w:p w14:paraId="130FD67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1A262C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 are working in like a more collaborative way with parents and I think that we're doing, we are. Um, tailoring our intervention like to meet their specific needs and I think it's very individualised to that family.</w:t>
            </w:r>
          </w:p>
          <w:p w14:paraId="2DB428D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FF8FC51" w14:textId="31EAD8FA"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I come in to plan my intervention and to do my sessions, I can be aware of like, well, these, this is the trigger point. And how can I, how can I do that in a really reassuring and supportive way</w:t>
            </w:r>
          </w:p>
          <w:p w14:paraId="6DF4AB21"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5: John</w:t>
            </w:r>
          </w:p>
          <w:p w14:paraId="5E560CE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I sit down and have discussions with parents, at times, I'm referring to the particular case I've got. It's like, oh boy, you're telling me off. You're telling me things. No, I'm not. That's not the intention at all. I'm getting your experience and I'm telling this. Have you seen this side? What do you think about this? But because it's come from a social worker. All she’s hearing is. You telling me off</w:t>
            </w:r>
          </w:p>
          <w:p w14:paraId="263A7DF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D00655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one of things I do with parents I I draw like the processes of children's services to try and share that understanding that look everything it's a process and for us to be here this is </w:t>
            </w:r>
          </w:p>
          <w:p w14:paraId="033BD1C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 we're doing</w:t>
            </w:r>
          </w:p>
          <w:p w14:paraId="28EBBB14"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674A470"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it helps, because what I tell parents is we'll go back to this again.</w:t>
            </w:r>
          </w:p>
          <w:p w14:paraId="5AEC2D7D" w14:textId="4522B50F"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Because right now I'm meeting you for the first time. I'm just from this experience and I find this very intrusive, social work on its own. But I'm asking you all these things. You gonna tell me all this? You're gonna give me all these responses? But what I wanted to do is come back to it later and let's see what we've moved from, if there's any improvement at all. Or we're still stuck with it with the same idea.</w:t>
            </w:r>
          </w:p>
          <w:p w14:paraId="7ACB8E1B" w14:textId="647BD7B5"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6: Nicky</w:t>
            </w:r>
          </w:p>
          <w:p w14:paraId="6E17A2E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change to social work practice is what I've found the most valuable, so even.</w:t>
            </w:r>
          </w:p>
          <w:p w14:paraId="1BD19D4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and that I guess erm unconditional positive regard that social workers can have for families. That I see this model, and particularly with MI, helps them have</w:t>
            </w:r>
          </w:p>
          <w:p w14:paraId="538BCEDD"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58BC9D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Having that understanding actually that that the model is about walking alongside someone, albeit there will always be children that have to be removed. That's that. We're never gonna get away from that. There's always gonna be families where, no matter the situation is too high risk. But, UM, they're also those families that so long as you can ensure that the child is safeguarded and you can walk along with that parent and support them in finding their own strategies In order to support themselves, should, should you know, should things dip and what you're not seeing is a revolving door to social care. You're not seeing families just like. Three months after case, you know, child is closed, that it comes back again because this has happened again, etcetera. It's about helping families to to understand that in life we all professionals as well have lives go like that **gestured up and down with hands**</w:t>
            </w:r>
          </w:p>
          <w:p w14:paraId="4ECB9AA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3F9703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it's about supporting families in terms of finding their own way. And I think that was the value that is the value of the model</w:t>
            </w:r>
          </w:p>
          <w:p w14:paraId="435366A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19682D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So what do we, what do we do? What do I need to do to help you get back on track. And you know that can't so so long as you know that the child is has been safe. </w:t>
            </w:r>
          </w:p>
          <w:p w14:paraId="362742D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B3BCA9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parents would often start bringing things to a social worker and to say like, oh, thank you, you know, and it's,  it's a really good ending</w:t>
            </w:r>
          </w:p>
          <w:p w14:paraId="5FD8855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C335684" w14:textId="5131DF3E"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if they said something negative, I would like you know erm still try to find the strength in that and kinda say OK, that's not going so well, but this is going well.</w:t>
            </w:r>
          </w:p>
        </w:tc>
      </w:tr>
      <w:tr w:rsidR="00A46AC2" w:rsidRPr="00A52A85" w14:paraId="69560860" w14:textId="77777777" w:rsidTr="001A0652">
        <w:trPr>
          <w:trHeight w:val="1338"/>
        </w:trPr>
        <w:tc>
          <w:tcPr>
            <w:tcW w:w="2410" w:type="dxa"/>
            <w:vMerge/>
          </w:tcPr>
          <w:p w14:paraId="20E0D5A1"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6C704C30"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Shared understanding and empathy  </w:t>
            </w:r>
          </w:p>
        </w:tc>
        <w:tc>
          <w:tcPr>
            <w:tcW w:w="10294" w:type="dxa"/>
          </w:tcPr>
          <w:p w14:paraId="3195B7EA" w14:textId="2E2440AC"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 2: Shona </w:t>
            </w:r>
          </w:p>
          <w:p w14:paraId="57BD5B4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I find the models are so good they prevent drift. They allow you to focus on pieces of work. They allow you to pull out insight and understanding, and it allows you to really analyze the risk of harm.</w:t>
            </w:r>
          </w:p>
          <w:p w14:paraId="1663B9B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AD966A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From the outside looking in on a lens, it's like, Oh my God, this mum can't cope. She's in crisis at all the time. And actually for me, I'm thinking, but she's not. She is in crisis all the time. But we have to balance that with the risk of harm to the children so she gets herself into crisis because she forgets something like she forgets where she put her keys and then all of a sudden everything just flows back to her. But she's like, oh, I'm rubbish. I can't remember </w:t>
            </w:r>
            <w:r w:rsidRPr="00A52A85">
              <w:rPr>
                <w:rFonts w:ascii="Arial" w:hAnsi="Arial" w:cs="Arial"/>
                <w:color w:val="000000" w:themeColor="text1"/>
                <w:sz w:val="24"/>
                <w:szCs w:val="24"/>
              </w:rPr>
              <w:lastRenderedPageBreak/>
              <w:t>anything. And then she just gets herself into a state. So. If I were some one coming in that didn't know this family, I may think like she cannot cope with these children like this is gonna be a disaster, but actually. My work with her is more around supporting and building her.</w:t>
            </w:r>
          </w:p>
          <w:p w14:paraId="5144943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EF824D4"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 just helps you, well helped me to begin to understand this person's experience is and in order to try to work differently, even if it's kind of empathizing more with their their change in presentation,</w:t>
            </w:r>
          </w:p>
          <w:p w14:paraId="20A9C11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B6174A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for me working and talking to these professionals within this context helps me to understand service users a bit more from a different perspective, whereas sometimes in social work you can be quite tunnel vision and even though you work with so many factors and we have all this training around managing drugs alcohol, we're not experts in their area, we need them experts in their area to guide us</w:t>
            </w:r>
          </w:p>
          <w:p w14:paraId="54C5410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E5D586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I sat down and I kind of read a lot of research and I sat down with the psychologist and we spoke enabled me to kind of take a step back and think, OK.This this is part of her personality disorder</w:t>
            </w:r>
          </w:p>
          <w:p w14:paraId="4E15489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18F05F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And I suppose reading that assessment, a lot of my based on what I had read and based on the information I saw, I flipped the script in my work. So a lot of my work focused around the parent and child. So doing work with mum around how she sees her child, what are the </w:t>
            </w:r>
            <w:r w:rsidRPr="00A52A85">
              <w:rPr>
                <w:rFonts w:ascii="Arial" w:hAnsi="Arial" w:cs="Arial"/>
                <w:color w:val="000000" w:themeColor="text1"/>
                <w:sz w:val="24"/>
                <w:szCs w:val="24"/>
              </w:rPr>
              <w:lastRenderedPageBreak/>
              <w:t>positives that she sees with her child, what are the difficulties?</w:t>
            </w:r>
          </w:p>
          <w:p w14:paraId="06E50CF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C2FC5C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it's about kind of thinking outside. Outside of the box, if that makes sense</w:t>
            </w:r>
          </w:p>
          <w:p w14:paraId="6FC295BD"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6F773F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E2796D4"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PPS3: Kelly </w:t>
            </w:r>
          </w:p>
          <w:p w14:paraId="3FD2184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 gives us a window into what kind of parenting they had and what they experienced, which in turn then sort of increase our insight into their parenting</w:t>
            </w:r>
          </w:p>
          <w:p w14:paraId="79FA771E"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opens up discussions with the parent of so you kind of experienced this and do you see any patterns of how your parenting now... and all of those discussions can indirectly reduce risk because if you don't have discussions, you don't have people on the same page, you don't have parents increasing their insight. That's when the risk starts gradually getting higher</w:t>
            </w:r>
          </w:p>
          <w:p w14:paraId="18B8A87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F24C781"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But my view of them is sort of like well, you know what Mum had no chance of being a half decent parent because she had a really crap childhood and her parents abused her or neglected her. </w:t>
            </w:r>
          </w:p>
          <w:p w14:paraId="4106A8F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78D8E9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So  it's almost like it's excusing their behavior, but at the same time, we always remember you still have a choice here is all the support and the intervention we can offer you. You can learn so much from it. We're pointing out the risks. Let's make some changes, not overnight, but we'll work with you. And so is that fine balance between we know why you are the way you </w:t>
            </w:r>
            <w:r w:rsidRPr="00A52A85">
              <w:rPr>
                <w:rFonts w:ascii="Arial" w:hAnsi="Arial" w:cs="Arial"/>
                <w:color w:val="000000" w:themeColor="text1"/>
                <w:sz w:val="24"/>
                <w:szCs w:val="24"/>
              </w:rPr>
              <w:lastRenderedPageBreak/>
              <w:t>are. But then again, your children are suffering</w:t>
            </w:r>
          </w:p>
          <w:p w14:paraId="4CA4BFF4"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764BFD7"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That knowledge of how your parenthood affects your parenting, I think that's probably. Part of the decision around asking for a psychological assessment on parents which explores their history, their support, the though they're way of coping they're triggers, and then attachments with their parents and attachments with their children. And that really explains a lot. </w:t>
            </w:r>
          </w:p>
          <w:p w14:paraId="1F2090E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F63695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‘that's why Mum does this and Dad reacts like that’ And then the the child is this. And it not only sort of makes us feel like, yes, that's what we're trying to say, but it also is really useful in court.</w:t>
            </w:r>
          </w:p>
          <w:p w14:paraId="63CD521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6D36FF5"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We're not supposed to be judgmental, we're not supposed to blame. But I'm still human. So I think what it does, it probably softens my approach to them, my view rather it my view cause my my approach is usually soft but soft but firm</w:t>
            </w:r>
          </w:p>
          <w:p w14:paraId="087AF2E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FC56D25"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Yeah. Empathy and awareness um and understanding for sure. I mean the the depth of um reasons why a parent, parents the way they do. And then of course the children behave a certain way, whether it's school, eating too much, getting into alcohol, drugs themselves, what not. Yeah, it's just increasing awareness. Yeah, empathy, definitely.</w:t>
            </w:r>
          </w:p>
          <w:p w14:paraId="03F90D7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48767B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At first we're thinking, what is wrong with this child, you know? And of course, we know that the </w:t>
            </w:r>
            <w:r w:rsidRPr="00A52A85">
              <w:rPr>
                <w:rFonts w:ascii="Arial" w:hAnsi="Arial" w:cs="Arial"/>
                <w:color w:val="000000" w:themeColor="text1"/>
                <w:sz w:val="24"/>
                <w:szCs w:val="24"/>
              </w:rPr>
              <w:lastRenderedPageBreak/>
              <w:t>child's behavior really stems from the parents parenting. But it's difficult to see because we're seeing Mum trying her best.</w:t>
            </w:r>
          </w:p>
          <w:p w14:paraId="59A312F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But it meant the psychology team coming in and saying actually, yes, Mum needs to make the changes. This is why the child is is responding the way she is because she doesn't respect her mum and she's needing and wanting boundaries and And more firmness and more confidence from mum. So yeah, so it really is very interesting.</w:t>
            </w:r>
          </w:p>
          <w:p w14:paraId="601ADFF3"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20E47C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8E4FA67"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PPS4: Natalie </w:t>
            </w:r>
          </w:p>
          <w:p w14:paraId="0367427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you don't just look at the the problem or the behaviour or you know, the outcome, you're thinking about like all of the things around it that like approach about, like exploring all the different things that are around the family, they're makeup, and like how that impacts on them as individuals, as parents, as women, as men, as you know their children like you just look at the whole system altogether and I think. Yeah, I think it has sort of changed my. My view of families as a whole, I think.</w:t>
            </w:r>
          </w:p>
          <w:p w14:paraId="2B6CF817"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E765AA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D81944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to be totally honest with you, I think I'm just less judgmental.</w:t>
            </w:r>
          </w:p>
          <w:p w14:paraId="1F219A0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71E76F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it's just really made me yeah, like, not just jump to my first decision, my first conclusion or. You know, it's really made me double think and triple think and explore things in such a in such a </w:t>
            </w:r>
            <w:r w:rsidRPr="00A52A85">
              <w:rPr>
                <w:rFonts w:ascii="Arial" w:hAnsi="Arial" w:cs="Arial"/>
                <w:color w:val="000000" w:themeColor="text1"/>
                <w:sz w:val="24"/>
                <w:szCs w:val="24"/>
              </w:rPr>
              <w:lastRenderedPageBreak/>
              <w:t>better way, I think in, in, in in a much nicer, kinder, more empathetic way, I think.</w:t>
            </w:r>
          </w:p>
          <w:p w14:paraId="16C7216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05911F4"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it just makes makes me a better social worker and it makes probably just makes me a nicer human being. Yeah, I think like. And I think it helped. I mean, it's definitely made me like, learn more. Like I feel like I've had to expand my like my knowledge and like my understanding of situations more. Because. What I know, or what I think that initial thought is that judgmental side, isn't it? And so actually having to think about other things from other perspectives all of the time. </w:t>
            </w:r>
          </w:p>
          <w:p w14:paraId="2412BDE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E0CB90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 5: John </w:t>
            </w:r>
          </w:p>
          <w:p w14:paraId="49227D5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opportunity to actually reflect because I remember using one of the models and one of the work that I did with the parents was using ACES Video as a tool and that was the point where I actually got the parents. This was a parent that was very challenging. </w:t>
            </w:r>
          </w:p>
          <w:p w14:paraId="4B30012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But it helps to shape there understanding. that, look, I'm not picking on you as a social worker, and this is why understanding your earlier experiences, earlier experiences makes a difference. So. Like I said, that particular case, that was the point where I got the mum. Where I was like she actually broke down in tears, crying like, Oh my God, this is what my experience was. </w:t>
            </w:r>
          </w:p>
          <w:p w14:paraId="0BA9CB2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BE36CA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It’s works for us as professionals to give us that understanding into parent's lives and experiences. And at the same time it gives parents the opportunity to reflect on the, their </w:t>
            </w:r>
            <w:r w:rsidRPr="00A52A85">
              <w:rPr>
                <w:rFonts w:ascii="Arial" w:hAnsi="Arial" w:cs="Arial"/>
                <w:color w:val="000000" w:themeColor="text1"/>
                <w:sz w:val="24"/>
                <w:szCs w:val="24"/>
              </w:rPr>
              <w:lastRenderedPageBreak/>
              <w:t>experiences and also tap into the right resources, when needed.</w:t>
            </w:r>
          </w:p>
          <w:p w14:paraId="2ECC72E7"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460C3C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Actually, why do you do it? What? What's?</w:t>
            </w:r>
          </w:p>
          <w:p w14:paraId="3F43D4E1"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motive round this? Well, you know when I've had a stressful day. OK, and that tells me actually you're not using this as a social. No, I'm I'm not saying I'll call. You shouldn't drink alcohol. Actually using it as a de-stressor.</w:t>
            </w:r>
          </w:p>
          <w:p w14:paraId="284A941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01FA30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Using the ACE video and things like that, where parents could actually pause in the whoa, I didn't think that was always going on. So what you're telling me is because I saw my parents lived through all these DV and I meant for my house to houses. That's why I'm now a perpetrator. There's a link, there's a possibility. So are you telling me my child would be? That makes sense. That's why he's been shouting at the sister like that. That's why it's been. And it starts to get them in a position where they start to reflect.</w:t>
            </w:r>
          </w:p>
          <w:p w14:paraId="68BDFC43"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B83836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PPS6: Nicky </w:t>
            </w:r>
          </w:p>
          <w:p w14:paraId="5F562525"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actually, there's probably so much rumbling behind the background, it could be mental health. It could be drug and alcohol. It could be domestic abuse. It could be depression. It could be 101 things. As to why Mum can't get up and get that child to school everyday. – 10</w:t>
            </w:r>
          </w:p>
          <w:p w14:paraId="4CFD9C15" w14:textId="796191B5" w:rsidR="001D7002" w:rsidRPr="00A52A85" w:rsidRDefault="001D7002" w:rsidP="008D5B61">
            <w:pPr>
              <w:tabs>
                <w:tab w:val="left" w:pos="1002"/>
              </w:tabs>
              <w:spacing w:line="360" w:lineRule="auto"/>
              <w:rPr>
                <w:rFonts w:ascii="Arial" w:hAnsi="Arial" w:cs="Arial"/>
                <w:color w:val="000000" w:themeColor="text1"/>
                <w:sz w:val="24"/>
                <w:szCs w:val="24"/>
              </w:rPr>
            </w:pPr>
          </w:p>
          <w:p w14:paraId="3859C28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PPS2:Shona</w:t>
            </w:r>
          </w:p>
          <w:p w14:paraId="3B132C6B" w14:textId="42503613"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it's not just about going out and doing your job, it's about going out and part of MI I think it's </w:t>
            </w:r>
            <w:r w:rsidRPr="00A52A85">
              <w:rPr>
                <w:rFonts w:ascii="Arial" w:hAnsi="Arial" w:cs="Arial"/>
                <w:color w:val="000000" w:themeColor="text1"/>
                <w:sz w:val="24"/>
                <w:szCs w:val="24"/>
              </w:rPr>
              <w:lastRenderedPageBreak/>
              <w:t>just. I it's just about having a conversation. It's just about allowing them to talk, allowing them and sometimes I can't find solutions</w:t>
            </w:r>
          </w:p>
          <w:p w14:paraId="699BD365"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PPS5: John </w:t>
            </w:r>
          </w:p>
          <w:p w14:paraId="1A09B15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I'll rather you at least have someone you could talk to rather than the view that ohh yeah you not engaging with professionals because I understand it could be very difficult for people with the knowledge that. Ohh yeah Bob, with the societal view that well so social workers if I tell you anything you had to take my child.</w:t>
            </w:r>
          </w:p>
          <w:p w14:paraId="00E4524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235768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Having the professionals on board and having these models where actually we go back, we breakdown the basics. Back to the basics to say OK look I don't know your understanding, I want to know. What makes you, you?</w:t>
            </w:r>
          </w:p>
          <w:p w14:paraId="6811529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B99601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 makes you, you. I've heard all this things. I've read all these reports. That's all. It's like a puzzle. I need to put it together. Together. You're the only person that could do that for me.We need to form this picture and parents? I guess that at times it works. When I use that, it's suppose you've got these puzzles, you've got these pieces in your hand. Without those pieces I cannot complete this whole picture and I guess it gives parents the opportunity to reflect on their own upbringing</w:t>
            </w:r>
          </w:p>
          <w:p w14:paraId="46081CE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049E64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There's a lot of turmoil there. There's a lot of trauma that has been unaddressed. I'm not the right person to address that with you. I can listen.</w:t>
            </w:r>
          </w:p>
          <w:p w14:paraId="6E14A84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989A91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This this is our children's voices. Let's take a break. Pause here and actually hear what your child is saying.</w:t>
            </w:r>
          </w:p>
          <w:p w14:paraId="2129328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483FD9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I'm thinking it and I'm thinking. Wait a minute. What's what's happened there? What's going wrong here? What's what's changed? What's. What, what was good during this period where we did not have any children services involvement? I'm thinking all this so the only person that could give me all the information is you</w:t>
            </w:r>
          </w:p>
          <w:p w14:paraId="16A5866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7227F8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But that opportunity for her to be able to actually reflect and unpick that work was up through doing the models and say actually what's your understanding of this what's what's the issues around there what's and the children's view</w:t>
            </w:r>
          </w:p>
          <w:p w14:paraId="3184256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59BD0D0"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PPS6: Nicky</w:t>
            </w:r>
          </w:p>
          <w:p w14:paraId="35A680B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initially when we changed the way that we were approaching families, I remember going to meetings with social workers like child in need meetings erm I would always start with the the family, like how how were you and tell me what's changed for you</w:t>
            </w:r>
          </w:p>
          <w:p w14:paraId="4FA505C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8DBBBE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But it's shifted that so. OK, So what what's happened to you? What have you been through? And and let's take it from there. Let's learn from that. So it's it's really finding out what someone has been through to come to the point where they are, and why they are there and then </w:t>
            </w:r>
            <w:r w:rsidRPr="00A52A85">
              <w:rPr>
                <w:rFonts w:ascii="Arial" w:hAnsi="Arial" w:cs="Arial"/>
                <w:color w:val="000000" w:themeColor="text1"/>
                <w:sz w:val="24"/>
                <w:szCs w:val="24"/>
              </w:rPr>
              <w:lastRenderedPageBreak/>
              <w:t>whether they can in that child's time frame, can they be supported in making those changes.</w:t>
            </w:r>
          </w:p>
          <w:p w14:paraId="70C526A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66886F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start with OK a change plan with the family. What? Why do you think I'm here? And what do you wanna change? So there's these are your goals. And if you understand what behaviours are worrying us and what behaviours are impacting on your parenting.</w:t>
            </w:r>
          </w:p>
          <w:p w14:paraId="030DC74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 can. We can look at helping you change those behaviors and having those first conversations as opposed to, OK, so we got this referral from the assessment team and we're very worried because the home conditions are a mess.</w:t>
            </w:r>
          </w:p>
          <w:p w14:paraId="42A2048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C9532F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They're back again, right? So we need to think about what we can do differently this time because obviously you know it got to a point and that's the MI bit. It got to a point where we were satisfied enough to close. So what was that point and what has happened? So we know that that a parent can make the changes because we've been there before, so they can make the changes again, but we just need to know what's happened that's made this case come back. So is that having those conversations. </w:t>
            </w:r>
          </w:p>
          <w:p w14:paraId="62D14934"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1F24C6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Be professionally curious as opposed to ohh not this family again. So it's that it's language</w:t>
            </w:r>
          </w:p>
          <w:p w14:paraId="176AA0BB" w14:textId="77777777" w:rsidR="001D7002" w:rsidRPr="00A52A85" w:rsidRDefault="001D7002" w:rsidP="008D5B61">
            <w:pPr>
              <w:tabs>
                <w:tab w:val="left" w:pos="2281"/>
              </w:tabs>
              <w:spacing w:line="360" w:lineRule="auto"/>
              <w:rPr>
                <w:rFonts w:ascii="Arial" w:hAnsi="Arial" w:cs="Arial"/>
                <w:color w:val="000000" w:themeColor="text1"/>
                <w:sz w:val="24"/>
                <w:szCs w:val="24"/>
              </w:rPr>
            </w:pPr>
          </w:p>
          <w:p w14:paraId="70A4E313" w14:textId="77777777" w:rsidR="001D7002" w:rsidRPr="00A52A85" w:rsidRDefault="001D7002" w:rsidP="008D5B61">
            <w:pPr>
              <w:tabs>
                <w:tab w:val="left" w:pos="2281"/>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Instead of just saying. You know, so and so used again. It's like, tell me what was happening for you that week. What? What? What led you to to that? That and that's different to the conversations that we would be having before. – 17</w:t>
            </w:r>
          </w:p>
          <w:p w14:paraId="00A83223" w14:textId="77777777" w:rsidR="001D7002" w:rsidRPr="00A52A85" w:rsidRDefault="001D7002" w:rsidP="008D5B61">
            <w:pPr>
              <w:spacing w:line="360" w:lineRule="auto"/>
              <w:rPr>
                <w:rFonts w:ascii="Arial" w:hAnsi="Arial" w:cs="Arial"/>
                <w:color w:val="000000" w:themeColor="text1"/>
                <w:sz w:val="24"/>
                <w:szCs w:val="24"/>
              </w:rPr>
            </w:pPr>
          </w:p>
          <w:p w14:paraId="4F98214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it really helps workers to kind of think a little bit more. OK, what's happening for a parent at this time? And that's what we use supervision for as well. Is it just a a lapse or relapse or is this a difficult time for a reason? And do we need to be more professionally curious? - 17</w:t>
            </w:r>
          </w:p>
          <w:p w14:paraId="1A41CCA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tc>
      </w:tr>
      <w:tr w:rsidR="00A46AC2" w:rsidRPr="00A52A85" w14:paraId="706E262C" w14:textId="77777777" w:rsidTr="001A0652">
        <w:trPr>
          <w:trHeight w:val="1338"/>
        </w:trPr>
        <w:tc>
          <w:tcPr>
            <w:tcW w:w="2410" w:type="dxa"/>
            <w:vMerge/>
          </w:tcPr>
          <w:p w14:paraId="248C2A8F"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30498811"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Allyship and hopefulness  </w:t>
            </w:r>
          </w:p>
        </w:tc>
        <w:tc>
          <w:tcPr>
            <w:tcW w:w="10294" w:type="dxa"/>
          </w:tcPr>
          <w:p w14:paraId="0FF5BF08"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 2: Shona </w:t>
            </w:r>
          </w:p>
          <w:p w14:paraId="61AE5AF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All of my service users know. That if I am concerned about something, I will share that. But at the same time I'm I'm human. I'm fair. I we will build their relationships. I'll sit down. We'll have a chat. Sometimes we'll take the kids to the park.</w:t>
            </w:r>
          </w:p>
          <w:p w14:paraId="78E587E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89AB921"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PPS3: Kelly</w:t>
            </w:r>
          </w:p>
          <w:p w14:paraId="02BCDA2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it does help build relationships, which of course helps with managing risk because they're more likely to be open maybe and listen to you and not think that you're against them. For example, the module around parental history childhood. Because it not only gives them sort of a one whole session where they're telling you their history of where they came from, which builds rapport and trust.</w:t>
            </w:r>
          </w:p>
          <w:p w14:paraId="220A596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21547C0"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5 John:</w:t>
            </w:r>
          </w:p>
          <w:p w14:paraId="056E4E1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I'm hopeful that eventually society will wake up one day and be like, you know, well actually. They're there to help, they are not there to take my child. </w:t>
            </w:r>
          </w:p>
          <w:p w14:paraId="73B7A5A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75BA0F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You know, it makes me feel. One day at a time, we're ticking the box where society will start believing social work are here to support **laughs**</w:t>
            </w:r>
          </w:p>
          <w:p w14:paraId="413B57EF" w14:textId="77777777" w:rsidR="001D7002" w:rsidRPr="00A52A85" w:rsidRDefault="001D7002" w:rsidP="008D5B61">
            <w:pPr>
              <w:spacing w:line="360" w:lineRule="auto"/>
              <w:rPr>
                <w:rFonts w:ascii="Arial" w:hAnsi="Arial" w:cs="Arial"/>
                <w:color w:val="000000" w:themeColor="text1"/>
                <w:sz w:val="24"/>
                <w:szCs w:val="24"/>
              </w:rPr>
            </w:pPr>
          </w:p>
          <w:p w14:paraId="1CA93FB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We'll break it down.</w:t>
            </w:r>
          </w:p>
          <w:p w14:paraId="23FF46A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through different tools and out forms. Again, the ability for the present actually reflect or actually shared our views on what the thing that concerns are</w:t>
            </w:r>
          </w:p>
          <w:p w14:paraId="134613F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279A7E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 the model then does is give us again is the chance to be able to analyse all this information and from what work we've been doing so far and this is this is what I find powerful when I analyse where parents and I think this is, where I'm always open and honest with you if I see something and I always say it's apparent I think the the first time I say it's pretty just look I'm like yeah right. What I'm saying to you I'm gonna write it down. – what was powerful?</w:t>
            </w:r>
          </w:p>
          <w:p w14:paraId="102B1E57"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137A5C7"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4:</w:t>
            </w:r>
          </w:p>
          <w:p w14:paraId="2EDFC0A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that they have been able to have like conversations with families and adults within families about like, what social workers do to try and support families so that, like, they're providing like a a reassuring message to adults that they're working with rather than feeding into this, like scary narrative that, you know, social workers are evil and scary and come and take away children. So I think like, it's so it's so helpful to have like. Like that? More like shared understanding about like what all services do, really.</w:t>
            </w:r>
          </w:p>
          <w:p w14:paraId="58EE75B9" w14:textId="77777777" w:rsidR="001D7002" w:rsidRPr="00A52A85" w:rsidRDefault="001D7002" w:rsidP="008D5B61">
            <w:pPr>
              <w:spacing w:line="360" w:lineRule="auto"/>
              <w:rPr>
                <w:rFonts w:ascii="Arial" w:hAnsi="Arial" w:cs="Arial"/>
                <w:color w:val="000000" w:themeColor="text1"/>
                <w:sz w:val="24"/>
                <w:szCs w:val="24"/>
              </w:rPr>
            </w:pPr>
          </w:p>
          <w:p w14:paraId="4F2716B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it's obviously it feels quite comforting, like, and I think that like the repercussions of that is that we just have more trust with parents.</w:t>
            </w:r>
          </w:p>
          <w:p w14:paraId="29A05D61" w14:textId="77777777" w:rsidR="001D7002" w:rsidRPr="00A52A85" w:rsidRDefault="001D7002" w:rsidP="008D5B61">
            <w:pPr>
              <w:spacing w:line="360" w:lineRule="auto"/>
              <w:rPr>
                <w:rFonts w:ascii="Arial" w:hAnsi="Arial" w:cs="Arial"/>
                <w:color w:val="000000" w:themeColor="text1"/>
                <w:sz w:val="24"/>
                <w:szCs w:val="24"/>
              </w:rPr>
            </w:pPr>
          </w:p>
          <w:p w14:paraId="082B0A5D"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it's yeah, reassuring and I think. And I think it's needed. I think it's needed like more widely like I think it needs to be known more widely and I think. That social workers have such bad press, like such bad press and I think. The more people that can like share this like more supportive narrative to parents like.</w:t>
            </w:r>
          </w:p>
          <w:p w14:paraId="76394722"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6: Nicky</w:t>
            </w:r>
          </w:p>
          <w:p w14:paraId="0E6AC9C8"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Parents not being afraid to say, you know what? I messed up over the weekend and I did do some cocaine</w:t>
            </w:r>
          </w:p>
          <w:p w14:paraId="31CBBCD2"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017A2D9"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5CF418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Does that child have to come out to care to care environment, or can that child come out to a a wider family member whilst we work with the parent? If if, if that's the level so that the the push is also to look at Family group, conference friends, etcetera, have really good contingency plans. So if a child does have to come out, does it have to be into the care system where getting that child back Into the home's gonna be harder. Or can it? Can it be to family members, whilst we do work with parents so.</w:t>
            </w:r>
          </w:p>
          <w:p w14:paraId="0B1120F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the model looks more at that, whereas before it would very much be you know, we need a foster placement</w:t>
            </w:r>
          </w:p>
          <w:p w14:paraId="20B718C7" w14:textId="76BAFE6F" w:rsidR="001D7002" w:rsidRPr="00A52A85" w:rsidRDefault="001D7002" w:rsidP="008D5B61">
            <w:pPr>
              <w:spacing w:line="360" w:lineRule="auto"/>
              <w:rPr>
                <w:rFonts w:ascii="Arial" w:hAnsi="Arial" w:cs="Arial"/>
                <w:color w:val="000000" w:themeColor="text1"/>
                <w:sz w:val="24"/>
                <w:szCs w:val="24"/>
              </w:rPr>
            </w:pPr>
          </w:p>
          <w:p w14:paraId="2B3E5CD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That first interaction. And that explanation of OK, so first of all, this is what the family safeguarding programme is, this is what we're hoping to achieve. I'm not here to remove your child. I am here to safeguard and to help you safeguard.</w:t>
            </w:r>
          </w:p>
          <w:p w14:paraId="127D6A92"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p>
        </w:tc>
      </w:tr>
      <w:tr w:rsidR="00A46AC2" w:rsidRPr="00A52A85" w14:paraId="4E0317E0" w14:textId="77777777" w:rsidTr="001A0652">
        <w:tc>
          <w:tcPr>
            <w:tcW w:w="2410" w:type="dxa"/>
            <w:vMerge w:val="restart"/>
          </w:tcPr>
          <w:p w14:paraId="4ADC21BD" w14:textId="71EB0533" w:rsidR="001D7002" w:rsidRPr="00A52A85" w:rsidRDefault="001D7002" w:rsidP="008D5B61">
            <w:pPr>
              <w:tabs>
                <w:tab w:val="left" w:pos="1002"/>
              </w:tabs>
              <w:spacing w:line="360" w:lineRule="auto"/>
              <w:contextualSpacing/>
              <w:rPr>
                <w:rFonts w:ascii="Arial" w:hAnsi="Arial" w:cs="Arial"/>
                <w:b/>
                <w:color w:val="000000" w:themeColor="text1"/>
                <w:sz w:val="24"/>
                <w:szCs w:val="24"/>
              </w:rPr>
            </w:pPr>
            <w:r w:rsidRPr="00A52A85">
              <w:rPr>
                <w:rFonts w:ascii="Arial" w:hAnsi="Arial" w:cs="Arial"/>
                <w:b/>
                <w:color w:val="000000" w:themeColor="text1"/>
                <w:sz w:val="24"/>
                <w:szCs w:val="24"/>
              </w:rPr>
              <w:lastRenderedPageBreak/>
              <w:t xml:space="preserve">Feeling held and protected </w:t>
            </w:r>
          </w:p>
          <w:p w14:paraId="7A07266D"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p w14:paraId="7F5A0A78"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p w14:paraId="3C50ACEF"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26A96370" w14:textId="13920A9E"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Feeling confident and empowered</w:t>
            </w:r>
          </w:p>
          <w:p w14:paraId="4B58770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tc>
        <w:tc>
          <w:tcPr>
            <w:tcW w:w="10294" w:type="dxa"/>
          </w:tcPr>
          <w:p w14:paraId="1BDC5D35" w14:textId="0566F848" w:rsidR="001D7002" w:rsidRPr="00A52A85" w:rsidRDefault="001D7002" w:rsidP="008D5B61">
            <w:pPr>
              <w:tabs>
                <w:tab w:val="left" w:pos="1002"/>
              </w:tabs>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PPS1: </w:t>
            </w:r>
            <w:r w:rsidR="009C3D02" w:rsidRPr="00A52A85">
              <w:rPr>
                <w:rFonts w:ascii="Arial" w:hAnsi="Arial" w:cs="Arial"/>
                <w:b/>
                <w:color w:val="000000" w:themeColor="text1"/>
                <w:sz w:val="24"/>
                <w:szCs w:val="24"/>
              </w:rPr>
              <w:t>Stacey</w:t>
            </w:r>
          </w:p>
          <w:p w14:paraId="6FF07D2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this is the work. But this is my relationship with you. And I try and keep them separate. And actually the, the, the, the model helps you do that. I've had parents where we've removed their children at in court and afterwards the month ran up to me and gave me a hug and says I need to talk to you about this because you're the only person I can trust.</w:t>
            </w:r>
          </w:p>
          <w:p w14:paraId="77FE95F6" w14:textId="77777777" w:rsidR="001D7002" w:rsidRPr="00A52A85" w:rsidRDefault="001D7002" w:rsidP="008D5B61">
            <w:pPr>
              <w:spacing w:line="360" w:lineRule="auto"/>
              <w:rPr>
                <w:rFonts w:ascii="Arial" w:hAnsi="Arial" w:cs="Arial"/>
                <w:color w:val="000000" w:themeColor="text1"/>
                <w:sz w:val="24"/>
                <w:szCs w:val="24"/>
              </w:rPr>
            </w:pPr>
          </w:p>
          <w:p w14:paraId="7CCBF92C"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mum was in tears by the end because she didn't even realize how many strengths she had, but because of them the the module, yeah, it was able to go for everything. And I said there's no concerns.</w:t>
            </w:r>
          </w:p>
          <w:p w14:paraId="38230219" w14:textId="77777777" w:rsidR="001D7002" w:rsidRPr="00A52A85" w:rsidRDefault="001D7002" w:rsidP="008D5B61">
            <w:pPr>
              <w:spacing w:line="360" w:lineRule="auto"/>
              <w:rPr>
                <w:rFonts w:ascii="Arial" w:hAnsi="Arial" w:cs="Arial"/>
                <w:color w:val="000000" w:themeColor="text1"/>
                <w:sz w:val="24"/>
                <w:szCs w:val="24"/>
              </w:rPr>
            </w:pPr>
          </w:p>
          <w:p w14:paraId="32144F53" w14:textId="4F8D1ABF"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PPS2:</w:t>
            </w:r>
            <w:r w:rsidR="009C3D02" w:rsidRPr="00A52A85">
              <w:rPr>
                <w:rFonts w:ascii="Arial" w:hAnsi="Arial" w:cs="Arial"/>
                <w:b/>
                <w:color w:val="000000" w:themeColor="text1"/>
                <w:sz w:val="24"/>
                <w:szCs w:val="24"/>
                <w:u w:val="single"/>
              </w:rPr>
              <w:t xml:space="preserve"> Shona </w:t>
            </w:r>
          </w:p>
          <w:p w14:paraId="5033FF9D"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there's been delays in work, and I've delivered that work. So I feel like actually it also allows us to not be deskilled. As social workers,</w:t>
            </w:r>
          </w:p>
          <w:p w14:paraId="75E2096A" w14:textId="77777777" w:rsidR="001D7002" w:rsidRPr="00A52A85" w:rsidRDefault="001D7002" w:rsidP="008D5B61">
            <w:pPr>
              <w:spacing w:line="360" w:lineRule="auto"/>
              <w:rPr>
                <w:rFonts w:ascii="Arial" w:hAnsi="Arial" w:cs="Arial"/>
                <w:color w:val="000000" w:themeColor="text1"/>
                <w:sz w:val="24"/>
                <w:szCs w:val="24"/>
              </w:rPr>
            </w:pPr>
          </w:p>
          <w:p w14:paraId="7B90307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having workers In family safeguarding and that can give you them tools, but also that you can go out and do joint visits with helps you to stay skilled in that area of work as well.</w:t>
            </w:r>
          </w:p>
          <w:p w14:paraId="65A093A8" w14:textId="77777777" w:rsidR="001D7002" w:rsidRPr="00A52A85" w:rsidRDefault="001D7002" w:rsidP="008D5B61">
            <w:pPr>
              <w:spacing w:line="360" w:lineRule="auto"/>
              <w:rPr>
                <w:rFonts w:ascii="Arial" w:hAnsi="Arial" w:cs="Arial"/>
                <w:color w:val="000000" w:themeColor="text1"/>
                <w:sz w:val="24"/>
                <w:szCs w:val="24"/>
              </w:rPr>
            </w:pPr>
          </w:p>
          <w:p w14:paraId="5C4D7E0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And X was working with Mum to do stabilization therapy leading up to the hearing and and kind of, X would liaise with me about things that mum was struggling with or I would provide X information. So it's just really helpful. To have them people that you can bounce off for staff and X would kind of say to me mum really struggles with this and it would help me when I then go out and do work with mum in respect of making sure that my work meets her needs</w:t>
            </w:r>
          </w:p>
          <w:p w14:paraId="23E9B9C0" w14:textId="77777777" w:rsidR="001D7002" w:rsidRPr="00A52A85" w:rsidRDefault="001D7002" w:rsidP="008D5B61">
            <w:pPr>
              <w:spacing w:line="360" w:lineRule="auto"/>
              <w:rPr>
                <w:rFonts w:ascii="Arial" w:hAnsi="Arial" w:cs="Arial"/>
                <w:color w:val="000000" w:themeColor="text1"/>
                <w:sz w:val="24"/>
                <w:szCs w:val="24"/>
              </w:rPr>
            </w:pPr>
          </w:p>
          <w:p w14:paraId="5887CC5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 can consult with X to make sure that we're using the right tools or we're approaching things at the right level for a parent and but quite often we get guidance outside of the cognitive assessments that tell us how to work with families, which we can then use in our work. So it's just a it, it's just all very helpful.</w:t>
            </w:r>
          </w:p>
          <w:p w14:paraId="4DD57275" w14:textId="56F57FDA" w:rsidR="001D7002" w:rsidRPr="00A52A85" w:rsidRDefault="001D7002" w:rsidP="008D5B61">
            <w:pPr>
              <w:spacing w:line="360" w:lineRule="auto"/>
              <w:rPr>
                <w:rFonts w:ascii="Arial" w:hAnsi="Arial" w:cs="Arial"/>
                <w:color w:val="000000" w:themeColor="text1"/>
                <w:sz w:val="24"/>
                <w:szCs w:val="24"/>
              </w:rPr>
            </w:pPr>
          </w:p>
          <w:p w14:paraId="1094E453"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So I think the fact that what's good about the, the model is that it is structured.And you know, and then you don't then forget, as a social worker that. Ohh, no, I didn't cover emotional support </w:t>
            </w:r>
          </w:p>
          <w:p w14:paraId="3B07F442" w14:textId="77777777" w:rsidR="001D7002" w:rsidRPr="00A52A85" w:rsidRDefault="001D7002" w:rsidP="008D5B61">
            <w:pPr>
              <w:spacing w:line="360" w:lineRule="auto"/>
              <w:rPr>
                <w:rFonts w:ascii="Arial" w:hAnsi="Arial" w:cs="Arial"/>
                <w:color w:val="000000" w:themeColor="text1"/>
                <w:sz w:val="24"/>
                <w:szCs w:val="24"/>
              </w:rPr>
            </w:pPr>
          </w:p>
          <w:p w14:paraId="3B3252F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We're having to do that work ourselves, which is causing it's almost better for someone else to have someone else doing that work. And because I feel like when previously when people had domestic abuse workers going in early on, they were catching parents at that pivotal point of change and they were able to start that. And having that separate person different from the social worker gives them.I I don't know. I just feel like they see the process very differently.</w:t>
            </w:r>
          </w:p>
          <w:p w14:paraId="14A63A35" w14:textId="77777777" w:rsidR="001D7002" w:rsidRPr="00A52A85" w:rsidRDefault="001D7002" w:rsidP="008D5B61">
            <w:pPr>
              <w:spacing w:line="360" w:lineRule="auto"/>
              <w:rPr>
                <w:rFonts w:ascii="Arial" w:hAnsi="Arial" w:cs="Arial"/>
                <w:color w:val="000000" w:themeColor="text1"/>
                <w:sz w:val="24"/>
                <w:szCs w:val="24"/>
              </w:rPr>
            </w:pPr>
          </w:p>
          <w:p w14:paraId="4813C09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And I think for me It does kind of flip my way of working because I think sometimes the social workers we go in with this agenda of right, we need to do the modules and we need to do this and actually family safeguarding is shifting now so before we would go in and it would be like we would have to do the modules to inform a full parent and assessment and we'd have to do every module and we would have to do this. We're not doing that anymore. So we're being really focused. So we're looking at parts of the modules that we need to do for that family. So what is the imperative part of the module that we need to focus on </w:t>
            </w:r>
          </w:p>
          <w:p w14:paraId="38D16489" w14:textId="77777777" w:rsidR="001D7002" w:rsidRPr="00A52A85" w:rsidRDefault="001D7002" w:rsidP="008D5B61">
            <w:pPr>
              <w:spacing w:line="360" w:lineRule="auto"/>
              <w:rPr>
                <w:rFonts w:ascii="Arial" w:hAnsi="Arial" w:cs="Arial"/>
                <w:color w:val="000000" w:themeColor="text1"/>
                <w:sz w:val="24"/>
                <w:szCs w:val="24"/>
              </w:rPr>
            </w:pPr>
          </w:p>
          <w:p w14:paraId="38CC4005" w14:textId="0B2D2585"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In respect to the family safeguarding model that didn't impact at all. I felt like that still was very positive and we were still working with the workers at that stage and parents felt positive about the the consistency of the attendance of the adult workers, so they were turning up when they said they would. They were involved and things like that and I felt like that helped build my relationship, but also their view of social services like we're following through with what we're saying we're gonna do.</w:t>
            </w:r>
          </w:p>
          <w:p w14:paraId="0EC0C714" w14:textId="6D8112B6" w:rsidR="001D7002" w:rsidRPr="00A52A85" w:rsidRDefault="009C3D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 3: Kelly </w:t>
            </w:r>
          </w:p>
          <w:p w14:paraId="14A1F3C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Families were supported, more professionals, new sort of what was going on in the case and they could utilize different expertise.</w:t>
            </w:r>
          </w:p>
          <w:p w14:paraId="2411E4E6" w14:textId="77777777" w:rsidR="001D7002" w:rsidRPr="00A52A85" w:rsidRDefault="001D7002" w:rsidP="008D5B61">
            <w:pPr>
              <w:spacing w:line="360" w:lineRule="auto"/>
              <w:rPr>
                <w:rFonts w:ascii="Arial" w:hAnsi="Arial" w:cs="Arial"/>
                <w:color w:val="000000" w:themeColor="text1"/>
                <w:sz w:val="24"/>
                <w:szCs w:val="24"/>
              </w:rPr>
            </w:pPr>
          </w:p>
          <w:p w14:paraId="5D87099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it's just another example of why the adult workers, absolutely vital for my practice, for my learning, for parents to make improvements, for children to be safer and develop</w:t>
            </w:r>
          </w:p>
          <w:p w14:paraId="2087F558" w14:textId="77777777" w:rsidR="001D7002" w:rsidRPr="00A52A85" w:rsidRDefault="001D7002" w:rsidP="008D5B61">
            <w:pPr>
              <w:spacing w:line="360" w:lineRule="auto"/>
              <w:rPr>
                <w:rFonts w:ascii="Arial" w:hAnsi="Arial" w:cs="Arial"/>
                <w:color w:val="000000" w:themeColor="text1"/>
                <w:sz w:val="24"/>
                <w:szCs w:val="24"/>
              </w:rPr>
            </w:pPr>
          </w:p>
          <w:p w14:paraId="1ADC04B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Just summarize in the workbook, just summarize, Don't write essays in there. And we were saying, the social workers were saying, well, we can't summarize because we're gonna need that information for court One day. . We need a lot of information. What mum said. What dad said, what we said because we will be questioned and it's the detail that is needed. </w:t>
            </w:r>
          </w:p>
          <w:p w14:paraId="05AEA35A" w14:textId="77777777" w:rsidR="001D7002" w:rsidRPr="00A52A85" w:rsidRDefault="001D7002" w:rsidP="008D5B61">
            <w:pPr>
              <w:spacing w:line="360" w:lineRule="auto"/>
              <w:rPr>
                <w:rFonts w:ascii="Arial" w:hAnsi="Arial" w:cs="Arial"/>
                <w:color w:val="000000" w:themeColor="text1"/>
                <w:sz w:val="24"/>
                <w:szCs w:val="24"/>
              </w:rPr>
            </w:pPr>
          </w:p>
          <w:p w14:paraId="17BD5B4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Like I said, bringing the professionals together does really help. It gives a lot of support to the worker because we may have the DAP worker or a member of the psychology team sitting next to us one day, and because they're brought in from the family safeguarding model, we have them physically there, which really does help. It helps build relationships to. And then of course, them sitting in supervision, giving their update. So it it, it's just it's it's a really good idea. I think it's vital for us to to do our job effectively. And you keep children safe.</w:t>
            </w:r>
          </w:p>
          <w:p w14:paraId="5662C938"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41279F3" w14:textId="6ED2D71E"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for example, a CGL workers having having that relationship with them, which is built by seeing them in the office being in supervision, having a laugh with them. Them hearing other areas of the case that they wouldn't hear if they weren't in supervision. It's sort of jogs their memory of ohh yeah yeah this happened. And and this is why this is happening. And by the way have you thought about this and we wouldn't get that. Just by them sitting in a core group or conference and we wouldn't get that by an e-mail or just a a phone call for an update.</w:t>
            </w:r>
          </w:p>
          <w:p w14:paraId="43DD3A9D" w14:textId="62080A3D"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PPS4</w:t>
            </w:r>
            <w:r w:rsidR="009C3D02" w:rsidRPr="00A52A85">
              <w:rPr>
                <w:rFonts w:ascii="Arial" w:hAnsi="Arial" w:cs="Arial"/>
                <w:b/>
                <w:color w:val="000000" w:themeColor="text1"/>
                <w:sz w:val="24"/>
                <w:szCs w:val="24"/>
                <w:u w:val="single"/>
              </w:rPr>
              <w:t xml:space="preserve">: Natalie </w:t>
            </w:r>
          </w:p>
          <w:p w14:paraId="191E82FD"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Where as like having that framework meant that my work was more informed, it was more I was going in with purpose. And it gave like real focus for the family as well as for me.</w:t>
            </w:r>
          </w:p>
          <w:p w14:paraId="4293D13E" w14:textId="77777777" w:rsidR="001D7002" w:rsidRPr="00A52A85" w:rsidRDefault="001D7002" w:rsidP="008D5B61">
            <w:pPr>
              <w:spacing w:line="360" w:lineRule="auto"/>
              <w:rPr>
                <w:rFonts w:ascii="Arial" w:hAnsi="Arial" w:cs="Arial"/>
                <w:color w:val="000000" w:themeColor="text1"/>
                <w:sz w:val="24"/>
                <w:szCs w:val="24"/>
              </w:rPr>
            </w:pPr>
          </w:p>
          <w:p w14:paraId="3BCF0D3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that that as a social worker it has just just been so like, reassuring, I think. I think I just felt really reassured that there was like a real purpose to my work and I wasn't just going in. </w:t>
            </w:r>
          </w:p>
          <w:p w14:paraId="113BD593" w14:textId="77777777" w:rsidR="001D7002" w:rsidRPr="00A52A85" w:rsidRDefault="001D7002" w:rsidP="008D5B61">
            <w:pPr>
              <w:spacing w:line="360" w:lineRule="auto"/>
              <w:rPr>
                <w:rFonts w:ascii="Arial" w:hAnsi="Arial" w:cs="Arial"/>
                <w:color w:val="000000" w:themeColor="text1"/>
                <w:sz w:val="24"/>
                <w:szCs w:val="24"/>
              </w:rPr>
            </w:pPr>
          </w:p>
          <w:p w14:paraId="3F7D17E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There was always that, like, intervention happening and I feel like the family safeguarding model has like given me those skills to be able to do that and to do that well.</w:t>
            </w:r>
          </w:p>
          <w:p w14:paraId="3D0AFF44" w14:textId="77777777" w:rsidR="001D7002" w:rsidRPr="00A52A85" w:rsidRDefault="001D7002" w:rsidP="008D5B61">
            <w:pPr>
              <w:spacing w:line="360" w:lineRule="auto"/>
              <w:rPr>
                <w:rFonts w:ascii="Arial" w:hAnsi="Arial" w:cs="Arial"/>
                <w:color w:val="000000" w:themeColor="text1"/>
                <w:sz w:val="24"/>
                <w:szCs w:val="24"/>
              </w:rPr>
            </w:pPr>
          </w:p>
          <w:p w14:paraId="69EFA154"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found with the adult mental health um service. I found it really helpful in terms of thinking about like parents that have like additional like additional needs and learning needs and being able to go and ask for like information and advice to help me plan for sessions, especially those that are in court and having like erm feedback provided to me so that I can be really reassured that I can actually tailoring my work to meet an individual's needs. </w:t>
            </w:r>
          </w:p>
          <w:p w14:paraId="290CF440" w14:textId="77777777" w:rsidR="001D7002" w:rsidRPr="00A52A85" w:rsidRDefault="001D7002" w:rsidP="008D5B61">
            <w:pPr>
              <w:spacing w:line="360" w:lineRule="auto"/>
              <w:rPr>
                <w:rFonts w:ascii="Arial" w:hAnsi="Arial" w:cs="Arial"/>
                <w:color w:val="000000" w:themeColor="text1"/>
                <w:sz w:val="24"/>
                <w:szCs w:val="24"/>
              </w:rPr>
            </w:pPr>
          </w:p>
          <w:p w14:paraId="710301D4"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I've felt quite held by X. I don't I, you know, I don't wouldn't say that like you know certain reasons and things that happening. I wouldn't say I always feel like that. But like times of the family intervention model, I do feel like it's been really like helps me as a practitioner feel really held by X. Like like they're really looking after me like wanting to provide like the best service. </w:t>
            </w:r>
          </w:p>
          <w:p w14:paraId="1B6A2644" w14:textId="77777777" w:rsidR="001D7002" w:rsidRPr="00A52A85" w:rsidRDefault="001D7002" w:rsidP="008D5B61">
            <w:pPr>
              <w:spacing w:line="360" w:lineRule="auto"/>
              <w:rPr>
                <w:rFonts w:ascii="Arial" w:hAnsi="Arial" w:cs="Arial"/>
                <w:color w:val="000000" w:themeColor="text1"/>
                <w:sz w:val="24"/>
                <w:szCs w:val="24"/>
              </w:rPr>
            </w:pPr>
          </w:p>
          <w:p w14:paraId="524AC91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 helps us become like I do feel that it is helped me become like a more confident practitioner. And I think that my skill set and my knowledge like base is like significantly improved because </w:t>
            </w:r>
            <w:r w:rsidRPr="00A52A85">
              <w:rPr>
                <w:rFonts w:ascii="Arial" w:hAnsi="Arial" w:cs="Arial"/>
                <w:color w:val="000000" w:themeColor="text1"/>
                <w:sz w:val="24"/>
                <w:szCs w:val="24"/>
              </w:rPr>
              <w:lastRenderedPageBreak/>
              <w:t xml:space="preserve">of it. </w:t>
            </w:r>
          </w:p>
          <w:p w14:paraId="1A11F8D0" w14:textId="77777777" w:rsidR="001D7002" w:rsidRPr="00A52A85" w:rsidRDefault="001D7002" w:rsidP="008D5B61">
            <w:pPr>
              <w:spacing w:line="360" w:lineRule="auto"/>
              <w:rPr>
                <w:rFonts w:ascii="Arial" w:hAnsi="Arial" w:cs="Arial"/>
                <w:color w:val="000000" w:themeColor="text1"/>
                <w:sz w:val="24"/>
                <w:szCs w:val="24"/>
              </w:rPr>
            </w:pPr>
          </w:p>
          <w:p w14:paraId="3E82FB8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feel like when I when I go into like court obviously, I mean obviously the idea is that we don't go into the court arena. But when I have gone into the court arena, I felt so reassured that like the work that I have done is like. I suppose that I have been the expert in that field </w:t>
            </w:r>
          </w:p>
          <w:p w14:paraId="41F8848C" w14:textId="77777777" w:rsidR="001D7002" w:rsidRPr="00A52A85" w:rsidRDefault="001D7002" w:rsidP="008D5B61">
            <w:pPr>
              <w:spacing w:line="360" w:lineRule="auto"/>
              <w:rPr>
                <w:rFonts w:ascii="Arial" w:hAnsi="Arial" w:cs="Arial"/>
                <w:color w:val="000000" w:themeColor="text1"/>
                <w:sz w:val="24"/>
                <w:szCs w:val="24"/>
              </w:rPr>
            </w:pPr>
          </w:p>
          <w:p w14:paraId="7601B72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I've been able to like evidence like my practice, why I've been doing the work that I've been doing, what I've been able to achieve or what hasn't been able to be achieved. Been able to use other professionals to inform my practise. And I felt really confident that like with all of that, like I'm, I'm the expert </w:t>
            </w:r>
          </w:p>
          <w:p w14:paraId="3ADCAAF6" w14:textId="77777777" w:rsidR="001D7002" w:rsidRPr="00A52A85" w:rsidRDefault="001D7002" w:rsidP="008D5B61">
            <w:pPr>
              <w:spacing w:line="360" w:lineRule="auto"/>
              <w:rPr>
                <w:rFonts w:ascii="Arial" w:hAnsi="Arial" w:cs="Arial"/>
                <w:color w:val="000000" w:themeColor="text1"/>
                <w:sz w:val="24"/>
                <w:szCs w:val="24"/>
              </w:rPr>
            </w:pPr>
          </w:p>
          <w:p w14:paraId="3E977E01"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It's just so reassuring. Going into court is like, I mean I quite like the court arena, but when you're in court and you're you're work is up for scrutiny it feels so when you know that you have been, you have pulled on all of these resources and you know that all of your work is informed. It's like. It's just so reassuring cause you just you just know, like. You just know that you're going to be able to back up your report or. Um. But also just confident and I suppose the decisions and the recommendations that you're making, </w:t>
            </w:r>
          </w:p>
          <w:p w14:paraId="54C9AFA6" w14:textId="77777777" w:rsidR="001D7002" w:rsidRPr="00A52A85" w:rsidRDefault="001D7002" w:rsidP="008D5B61">
            <w:pPr>
              <w:spacing w:line="360" w:lineRule="auto"/>
              <w:rPr>
                <w:rFonts w:ascii="Arial" w:hAnsi="Arial" w:cs="Arial"/>
                <w:color w:val="000000" w:themeColor="text1"/>
                <w:sz w:val="24"/>
                <w:szCs w:val="24"/>
              </w:rPr>
            </w:pPr>
          </w:p>
          <w:p w14:paraId="293F73E9" w14:textId="4FC495BA"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Just generally. I think that your recommendations in your analysis are just so much more in like it's just so much more informed.</w:t>
            </w:r>
          </w:p>
          <w:p w14:paraId="43B0EB7E" w14:textId="77777777" w:rsidR="001D7002" w:rsidRPr="00A52A85" w:rsidRDefault="001D7002" w:rsidP="008D5B61">
            <w:pPr>
              <w:spacing w:line="360" w:lineRule="auto"/>
              <w:rPr>
                <w:rFonts w:ascii="Arial" w:hAnsi="Arial" w:cs="Arial"/>
                <w:color w:val="000000" w:themeColor="text1"/>
                <w:sz w:val="24"/>
                <w:szCs w:val="24"/>
              </w:rPr>
            </w:pPr>
          </w:p>
          <w:p w14:paraId="7D30D114"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when I've gone to court since and like that people have put forward like applications for like, like independent social workers and then I'm like, no, I can do this. Like I don't. We don't need it to be an independent social worker because I know I can write this parenting assessment</w:t>
            </w:r>
          </w:p>
          <w:p w14:paraId="54D1F84E" w14:textId="77777777" w:rsidR="001D7002" w:rsidRPr="00A52A85" w:rsidRDefault="001D7002" w:rsidP="008D5B61">
            <w:pPr>
              <w:spacing w:line="360" w:lineRule="auto"/>
              <w:rPr>
                <w:rFonts w:ascii="Arial" w:hAnsi="Arial" w:cs="Arial"/>
                <w:color w:val="000000" w:themeColor="text1"/>
                <w:sz w:val="24"/>
                <w:szCs w:val="24"/>
              </w:rPr>
            </w:pPr>
          </w:p>
          <w:p w14:paraId="162FB4E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 genuinely does. Meet their needs and then that that means that we all having, I do believe quite strongly that we are having better outcomes for children, you know, most of the time</w:t>
            </w:r>
          </w:p>
          <w:p w14:paraId="3F3C09B0" w14:textId="77777777" w:rsidR="001D7002" w:rsidRPr="00A52A85" w:rsidRDefault="001D7002" w:rsidP="008D5B61">
            <w:pPr>
              <w:spacing w:line="360" w:lineRule="auto"/>
              <w:rPr>
                <w:rFonts w:ascii="Arial" w:hAnsi="Arial" w:cs="Arial"/>
                <w:color w:val="000000" w:themeColor="text1"/>
                <w:sz w:val="24"/>
                <w:szCs w:val="24"/>
              </w:rPr>
            </w:pPr>
          </w:p>
          <w:p w14:paraId="7D4C83D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Have nicer conversations with families. I enjoy it more. And I don't moan as much about the admin. I suppose you just get on with it now, but like. Yeah, I'm I'm quite a big advocate for this model for working. I I think it's, I think it's a better way of working</w:t>
            </w:r>
          </w:p>
          <w:p w14:paraId="7B6BE12B" w14:textId="77777777" w:rsidR="001D7002" w:rsidRPr="00A52A85" w:rsidRDefault="001D7002" w:rsidP="008D5B61">
            <w:pPr>
              <w:spacing w:line="360" w:lineRule="auto"/>
              <w:rPr>
                <w:rFonts w:ascii="Arial" w:hAnsi="Arial" w:cs="Arial"/>
                <w:color w:val="000000" w:themeColor="text1"/>
                <w:sz w:val="24"/>
                <w:szCs w:val="24"/>
              </w:rPr>
            </w:pPr>
          </w:p>
          <w:p w14:paraId="74AA22D5" w14:textId="60C58377"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PPS5:</w:t>
            </w:r>
            <w:r w:rsidR="009C3D02" w:rsidRPr="00A52A85">
              <w:rPr>
                <w:rFonts w:ascii="Arial" w:hAnsi="Arial" w:cs="Arial"/>
                <w:b/>
                <w:color w:val="000000" w:themeColor="text1"/>
                <w:sz w:val="24"/>
                <w:szCs w:val="24"/>
              </w:rPr>
              <w:t xml:space="preserve">John </w:t>
            </w:r>
          </w:p>
          <w:p w14:paraId="3E073B17" w14:textId="77777777" w:rsidR="001D7002" w:rsidRPr="00A52A85" w:rsidRDefault="001D7002" w:rsidP="008D5B61">
            <w:pPr>
              <w:spacing w:line="360" w:lineRule="auto"/>
              <w:rPr>
                <w:rFonts w:ascii="Arial" w:hAnsi="Arial" w:cs="Arial"/>
                <w:color w:val="000000" w:themeColor="text1"/>
                <w:sz w:val="24"/>
                <w:szCs w:val="24"/>
              </w:rPr>
            </w:pPr>
          </w:p>
          <w:p w14:paraId="3672C8F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I've had all that support and I've got that understanding and. I'm I'm doing it somehow so somehow I'm doing it, I'm managing it </w:t>
            </w:r>
          </w:p>
          <w:p w14:paraId="6C95270A" w14:textId="77777777" w:rsidR="001D7002" w:rsidRPr="00A52A85" w:rsidRDefault="001D7002" w:rsidP="008D5B61">
            <w:pPr>
              <w:spacing w:line="360" w:lineRule="auto"/>
              <w:rPr>
                <w:rFonts w:ascii="Arial" w:hAnsi="Arial" w:cs="Arial"/>
                <w:color w:val="000000" w:themeColor="text1"/>
                <w:sz w:val="24"/>
                <w:szCs w:val="24"/>
              </w:rPr>
            </w:pPr>
          </w:p>
          <w:p w14:paraId="31078D04" w14:textId="13381DB5"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PPS6</w:t>
            </w:r>
            <w:r w:rsidR="009C3D02" w:rsidRPr="00A52A85">
              <w:rPr>
                <w:rFonts w:ascii="Arial" w:hAnsi="Arial" w:cs="Arial"/>
                <w:b/>
                <w:color w:val="000000" w:themeColor="text1"/>
                <w:sz w:val="24"/>
                <w:szCs w:val="24"/>
              </w:rPr>
              <w:t xml:space="preserve">: Nicky </w:t>
            </w:r>
          </w:p>
          <w:p w14:paraId="48505CC0" w14:textId="18674D56"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it means that I know the families are being safeguarded. I know that I can go up to a workout or look in a workers electronic tray and know exactly where a family is at it it so it has a positive impact on me because if that worker is off sick. Umm. I. It means that I can direct another worker to to pick up and know exactly where that worker is and would that family. So </w:t>
            </w:r>
            <w:r w:rsidRPr="00A52A85">
              <w:rPr>
                <w:rFonts w:ascii="Arial" w:hAnsi="Arial" w:cs="Arial"/>
                <w:color w:val="000000" w:themeColor="text1"/>
                <w:sz w:val="24"/>
                <w:szCs w:val="24"/>
              </w:rPr>
              <w:lastRenderedPageBreak/>
              <w:t>the the impact when this program was delivered is is really positive.</w:t>
            </w:r>
          </w:p>
        </w:tc>
      </w:tr>
      <w:tr w:rsidR="00A46AC2" w:rsidRPr="00A52A85" w14:paraId="1136EAD5" w14:textId="77777777" w:rsidTr="001A0652">
        <w:trPr>
          <w:trHeight w:val="7520"/>
        </w:trPr>
        <w:tc>
          <w:tcPr>
            <w:tcW w:w="2410" w:type="dxa"/>
            <w:vMerge/>
          </w:tcPr>
          <w:p w14:paraId="67B7DC51"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7BA2CECD" w14:textId="3785F376" w:rsidR="001D7002" w:rsidRPr="00A52A85" w:rsidRDefault="001D7002" w:rsidP="008D5B61">
            <w:pPr>
              <w:tabs>
                <w:tab w:val="left" w:pos="1002"/>
              </w:tabs>
              <w:spacing w:line="360" w:lineRule="auto"/>
              <w:contextualSpacing/>
              <w:rPr>
                <w:rFonts w:ascii="Arial" w:hAnsi="Arial" w:cs="Arial"/>
                <w:color w:val="000000" w:themeColor="text1"/>
                <w:sz w:val="24"/>
                <w:szCs w:val="24"/>
              </w:rPr>
            </w:pPr>
            <w:r w:rsidRPr="00A52A85">
              <w:rPr>
                <w:rFonts w:ascii="Arial" w:hAnsi="Arial" w:cs="Arial"/>
                <w:color w:val="000000" w:themeColor="text1"/>
                <w:sz w:val="24"/>
                <w:szCs w:val="24"/>
              </w:rPr>
              <w:t>Managing  frustration and surviving in the role</w:t>
            </w:r>
          </w:p>
          <w:p w14:paraId="2FE47E7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BD57087"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w:t>
            </w:r>
          </w:p>
        </w:tc>
        <w:tc>
          <w:tcPr>
            <w:tcW w:w="10294" w:type="dxa"/>
          </w:tcPr>
          <w:p w14:paraId="764AD331" w14:textId="0A775B6D" w:rsidR="001D7002" w:rsidRPr="00A52A85" w:rsidRDefault="001D7002" w:rsidP="008D5B61">
            <w:pPr>
              <w:tabs>
                <w:tab w:val="left" w:pos="1002"/>
              </w:tabs>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PPS1:</w:t>
            </w:r>
            <w:r w:rsidR="009C3D02" w:rsidRPr="00A52A85">
              <w:rPr>
                <w:rFonts w:ascii="Arial" w:hAnsi="Arial" w:cs="Arial"/>
                <w:b/>
                <w:color w:val="000000" w:themeColor="text1"/>
                <w:sz w:val="24"/>
                <w:szCs w:val="24"/>
              </w:rPr>
              <w:t xml:space="preserve"> Stacey </w:t>
            </w:r>
          </w:p>
          <w:p w14:paraId="2F94EB3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But then, once a month we would have group supervision and that will be as a team with the domestic abuse worker that's assigned to our team as well. And someone will come and present a case. So maybe it's one that they're struggling with or they're just thought, yeah, I just don't know where to go with it or I'm really struggling with this mother. What can I do next? So they’ll present a case and then the team would work together on how we can move forward with it. And again, then you get everyone's different experiences and things and things like that. So again, I think that. That works as well.</w:t>
            </w:r>
          </w:p>
          <w:p w14:paraId="7F10BD40" w14:textId="77777777" w:rsidR="001D7002" w:rsidRPr="00A52A85" w:rsidRDefault="001D7002" w:rsidP="008D5B61">
            <w:pPr>
              <w:spacing w:line="360" w:lineRule="auto"/>
              <w:rPr>
                <w:rFonts w:ascii="Arial" w:hAnsi="Arial" w:cs="Arial"/>
                <w:color w:val="000000" w:themeColor="text1"/>
                <w:sz w:val="24"/>
                <w:szCs w:val="24"/>
              </w:rPr>
            </w:pPr>
          </w:p>
          <w:p w14:paraId="40392E6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(Referring to personal supervision)But the fact here that they do have them separate I think does protect people with regards to their mental health</w:t>
            </w:r>
          </w:p>
          <w:p w14:paraId="6CB5B321" w14:textId="77777777" w:rsidR="001D7002" w:rsidRPr="00A52A85" w:rsidRDefault="001D7002" w:rsidP="008D5B61">
            <w:pPr>
              <w:spacing w:line="360" w:lineRule="auto"/>
              <w:rPr>
                <w:rFonts w:ascii="Arial" w:hAnsi="Arial" w:cs="Arial"/>
                <w:color w:val="000000" w:themeColor="text1"/>
                <w:sz w:val="24"/>
                <w:szCs w:val="24"/>
              </w:rPr>
            </w:pPr>
          </w:p>
          <w:p w14:paraId="11A5DC0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believe that they're quite supported a bit here and there is more of that personal supervision to look after yourself</w:t>
            </w:r>
          </w:p>
          <w:p w14:paraId="22F770E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9B439A0"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Because sometimes you feel like I'm doing a really crap job **laughs** basically, and you feel like you just on that conveyor belt and it's going really quickly. I'm not getting much done. But then I'll mention it to a colleague and they’ll go. It's that time of month or something like we're all doing it like we're leading up to the summer holidays, so you'll get more teachers coming out with disclosures and things because they're going in summer. </w:t>
            </w:r>
          </w:p>
          <w:p w14:paraId="6213567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AE8D49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to be able to survive in this job. I think you need that support which the the model offers, but also it's the working environment you're in and so far.</w:t>
            </w:r>
          </w:p>
          <w:p w14:paraId="712FA77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X been one of the best councils that I've worked with in that regard.</w:t>
            </w:r>
          </w:p>
          <w:p w14:paraId="4C39B7C2"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D4B7AC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They want to work, what I've found so far, so you want to work as a team.</w:t>
            </w:r>
          </w:p>
          <w:p w14:paraId="33B2BE79" w14:textId="77777777" w:rsidR="001D7002" w:rsidRPr="00A52A85" w:rsidRDefault="001D7002" w:rsidP="008D5B61">
            <w:pPr>
              <w:spacing w:line="360" w:lineRule="auto"/>
              <w:rPr>
                <w:rFonts w:ascii="Arial" w:hAnsi="Arial" w:cs="Arial"/>
                <w:color w:val="000000" w:themeColor="text1"/>
                <w:sz w:val="24"/>
                <w:szCs w:val="24"/>
              </w:rPr>
            </w:pPr>
          </w:p>
          <w:p w14:paraId="6B42040B" w14:textId="77777777" w:rsidR="001D7002" w:rsidRPr="00A52A85" w:rsidRDefault="001D7002" w:rsidP="008D5B61">
            <w:pPr>
              <w:spacing w:line="360" w:lineRule="auto"/>
              <w:rPr>
                <w:rFonts w:ascii="Arial" w:hAnsi="Arial" w:cs="Arial"/>
                <w:color w:val="000000" w:themeColor="text1"/>
                <w:sz w:val="24"/>
                <w:szCs w:val="24"/>
              </w:rPr>
            </w:pPr>
          </w:p>
          <w:p w14:paraId="5EA1FCE6" w14:textId="3B18E436"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PP2: </w:t>
            </w:r>
            <w:r w:rsidR="009C3D02" w:rsidRPr="00A52A85">
              <w:rPr>
                <w:rFonts w:ascii="Arial" w:hAnsi="Arial" w:cs="Arial"/>
                <w:b/>
                <w:color w:val="000000" w:themeColor="text1"/>
                <w:sz w:val="24"/>
                <w:szCs w:val="24"/>
              </w:rPr>
              <w:t>Shona</w:t>
            </w:r>
          </w:p>
          <w:p w14:paraId="076FFAC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like if I was to be honest in myself, I found myself getting internally frustrated with this mum.it was so helpful to be able to sit amongst Professionals in that field. So mental health workers, psychologists, and for them to educates me in respect of UK parents with EPD</w:t>
            </w:r>
          </w:p>
          <w:p w14:paraId="6DF40AAA" w14:textId="77777777" w:rsidR="001D7002" w:rsidRPr="00A52A85" w:rsidRDefault="001D7002" w:rsidP="008D5B61">
            <w:pPr>
              <w:spacing w:line="360" w:lineRule="auto"/>
              <w:rPr>
                <w:rFonts w:ascii="Arial" w:hAnsi="Arial" w:cs="Arial"/>
                <w:color w:val="000000" w:themeColor="text1"/>
                <w:sz w:val="24"/>
                <w:szCs w:val="24"/>
              </w:rPr>
            </w:pPr>
          </w:p>
          <w:p w14:paraId="464A1751" w14:textId="71A0D1DC"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PPS 5:</w:t>
            </w:r>
            <w:r w:rsidR="009C3D02" w:rsidRPr="00A52A85">
              <w:rPr>
                <w:rFonts w:ascii="Arial" w:hAnsi="Arial" w:cs="Arial"/>
                <w:b/>
                <w:color w:val="000000" w:themeColor="text1"/>
                <w:sz w:val="24"/>
                <w:szCs w:val="24"/>
              </w:rPr>
              <w:t xml:space="preserve"> John</w:t>
            </w:r>
          </w:p>
          <w:p w14:paraId="236D4622"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I'm so grateful for that manager has always been a very, very big on reflecting. She's always, always bigger reflection which I find so useful cause it takes makes you take that step back. I've got all the cases so complex I've got all this concerns. But pause thinking, take a breath, go back to you. What is your main concern here? What without losing sight of the child</w:t>
            </w:r>
          </w:p>
          <w:p w14:paraId="322859AC" w14:textId="77777777" w:rsidR="001D7002" w:rsidRPr="00A52A85" w:rsidRDefault="001D7002" w:rsidP="008D5B61">
            <w:pPr>
              <w:spacing w:line="360" w:lineRule="auto"/>
              <w:rPr>
                <w:rFonts w:ascii="Arial" w:hAnsi="Arial" w:cs="Arial"/>
                <w:color w:val="000000" w:themeColor="text1"/>
                <w:sz w:val="24"/>
                <w:szCs w:val="24"/>
              </w:rPr>
            </w:pPr>
          </w:p>
          <w:p w14:paraId="5104F4B9" w14:textId="69C399F3"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PPS6:</w:t>
            </w:r>
            <w:r w:rsidR="009C3D02" w:rsidRPr="00A52A85">
              <w:rPr>
                <w:rFonts w:ascii="Arial" w:hAnsi="Arial" w:cs="Arial"/>
                <w:b/>
                <w:color w:val="000000" w:themeColor="text1"/>
                <w:sz w:val="24"/>
                <w:szCs w:val="24"/>
              </w:rPr>
              <w:t xml:space="preserve"> Nicky</w:t>
            </w:r>
          </w:p>
          <w:p w14:paraId="462D43DC"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Ohh has it gives you that further opportunity to say actually I'm thinking this and I mean I've the </w:t>
            </w:r>
            <w:r w:rsidRPr="00A52A85">
              <w:rPr>
                <w:rFonts w:ascii="Arial" w:hAnsi="Arial" w:cs="Arial"/>
                <w:color w:val="000000" w:themeColor="text1"/>
                <w:sz w:val="24"/>
                <w:szCs w:val="24"/>
              </w:rPr>
              <w:lastRenderedPageBreak/>
              <w:t xml:space="preserve">this week cases where I'm like ohh my gosh what am I gonna do now this is just so frustrating and it sit down and take you back are you really everything like ohh actually no it's not that frustrating let's go back to it </w:t>
            </w:r>
          </w:p>
          <w:p w14:paraId="519122EA" w14:textId="77777777" w:rsidR="001D7002" w:rsidRPr="00A52A85" w:rsidRDefault="001D7002" w:rsidP="008D5B61">
            <w:pPr>
              <w:spacing w:line="360" w:lineRule="auto"/>
              <w:rPr>
                <w:rFonts w:ascii="Arial" w:hAnsi="Arial" w:cs="Arial"/>
                <w:color w:val="000000" w:themeColor="text1"/>
                <w:sz w:val="24"/>
                <w:szCs w:val="24"/>
              </w:rPr>
            </w:pPr>
          </w:p>
          <w:p w14:paraId="47F55C99" w14:textId="3BE3961C"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and and when those techniques are used Well, I and and work is really understand the the motivational interviewing. I think that that's what helps workers to kind of think like hey, is this parent being resistant or my expectations might be be helps you look inwards a lot more of your own practice</w:t>
            </w:r>
          </w:p>
          <w:p w14:paraId="2AEE4182" w14:textId="77777777" w:rsidR="001D7002" w:rsidRPr="00A52A85" w:rsidRDefault="001D7002" w:rsidP="008D5B61">
            <w:pPr>
              <w:spacing w:line="360" w:lineRule="auto"/>
              <w:rPr>
                <w:rFonts w:ascii="Arial" w:hAnsi="Arial" w:cs="Arial"/>
                <w:color w:val="000000" w:themeColor="text1"/>
                <w:sz w:val="24"/>
                <w:szCs w:val="24"/>
              </w:rPr>
            </w:pPr>
          </w:p>
          <w:p w14:paraId="1153EF9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I like to use the psychologist that was on our team, like to look at this, look at this history, this, this, this.difficult history. How best do you think it's we should work with with this parent?</w:t>
            </w:r>
            <w:r w:rsidRPr="00A52A85">
              <w:rPr>
                <w:rFonts w:ascii="Arial" w:hAnsi="Arial" w:cs="Arial"/>
                <w:color w:val="000000" w:themeColor="text1"/>
                <w:sz w:val="24"/>
                <w:szCs w:val="24"/>
              </w:rPr>
              <w:br/>
              <w:t>In terms of the psychological profile, how are we likely to bring about change?</w:t>
            </w:r>
          </w:p>
          <w:p w14:paraId="5C1B6C1D" w14:textId="77777777" w:rsidR="001D7002" w:rsidRPr="00A52A85" w:rsidRDefault="001D7002" w:rsidP="008D5B61">
            <w:pPr>
              <w:spacing w:line="360" w:lineRule="auto"/>
              <w:rPr>
                <w:rFonts w:ascii="Arial" w:hAnsi="Arial" w:cs="Arial"/>
                <w:color w:val="000000" w:themeColor="text1"/>
                <w:sz w:val="24"/>
                <w:szCs w:val="24"/>
              </w:rPr>
            </w:pPr>
          </w:p>
          <w:p w14:paraId="14260267" w14:textId="025FF072"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it's it's really helping social workers understand that complexity has many different sides to it, and I think that's what the model does as well, because the first part is around why are we involved? And then the next things your your family history and your that's the second part of the module. And I think if social workers do that bit well. It's key to everything moving forward.</w:t>
            </w:r>
          </w:p>
        </w:tc>
      </w:tr>
      <w:tr w:rsidR="00A46AC2" w:rsidRPr="00A52A85" w14:paraId="0EE45893" w14:textId="77777777" w:rsidTr="001A0652">
        <w:tc>
          <w:tcPr>
            <w:tcW w:w="2410" w:type="dxa"/>
          </w:tcPr>
          <w:p w14:paraId="02DBB6D0"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4200FD57" w14:textId="498A1D2E" w:rsidR="001D7002" w:rsidRPr="00A52A85" w:rsidRDefault="009C3D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Less alone:</w:t>
            </w:r>
          </w:p>
          <w:p w14:paraId="3B03B9C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Safe uncertainty </w:t>
            </w:r>
          </w:p>
        </w:tc>
        <w:tc>
          <w:tcPr>
            <w:tcW w:w="10294" w:type="dxa"/>
          </w:tcPr>
          <w:p w14:paraId="18FB5A4B" w14:textId="19619F0E" w:rsidR="001D7002" w:rsidRPr="00A52A85" w:rsidRDefault="009C3D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PPS1: </w:t>
            </w:r>
            <w:r w:rsidR="001D7002" w:rsidRPr="00A52A85">
              <w:rPr>
                <w:rFonts w:ascii="Arial" w:hAnsi="Arial" w:cs="Arial"/>
                <w:b/>
                <w:color w:val="000000" w:themeColor="text1"/>
                <w:sz w:val="24"/>
                <w:szCs w:val="24"/>
                <w:u w:val="single"/>
              </w:rPr>
              <w:t>Stacey</w:t>
            </w:r>
          </w:p>
          <w:p w14:paraId="7DC3B5E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where you start getting those serious case reviews, it's because there wasn't that multi agency working. There wasn't a that opportunity for them to reflect. With colleagues, with the </w:t>
            </w:r>
            <w:r w:rsidRPr="00A52A85">
              <w:rPr>
                <w:rFonts w:ascii="Arial" w:hAnsi="Arial" w:cs="Arial"/>
                <w:color w:val="000000" w:themeColor="text1"/>
                <w:sz w:val="24"/>
                <w:szCs w:val="24"/>
              </w:rPr>
              <w:lastRenderedPageBreak/>
              <w:t xml:space="preserve">manager. As such, it a lot of them, sadly, probably weren't even assign cases. </w:t>
            </w:r>
          </w:p>
          <w:p w14:paraId="582643C5" w14:textId="77777777" w:rsidR="001D7002" w:rsidRPr="00A52A85" w:rsidRDefault="001D7002" w:rsidP="008D5B61">
            <w:pPr>
              <w:spacing w:line="360" w:lineRule="auto"/>
              <w:rPr>
                <w:rFonts w:ascii="Arial" w:hAnsi="Arial" w:cs="Arial"/>
                <w:color w:val="000000" w:themeColor="text1"/>
                <w:sz w:val="24"/>
                <w:szCs w:val="24"/>
              </w:rPr>
            </w:pPr>
          </w:p>
          <w:p w14:paraId="4F02C94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I think that's the whole point of our job was we're have to hypothesise had to process that quite a lot and analyze and.</w:t>
            </w:r>
          </w:p>
          <w:p w14:paraId="38F0E4DD"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if it's just one set of opinion. Is that really benefiting the the child because we try not to, but there could be stuff in my past and I'm thinking I knew that happened with that family. So that's what's potentially in the back of your mind. You could think that's what's happening. But actually having that really objective conversation with a colleague about something, they could go. well, actually, I had a similar situation and this was the outcome and it was totally different. And I think it benefits the family and the children more, but also it benefits yourself.</w:t>
            </w:r>
          </w:p>
          <w:p w14:paraId="0C88C8FB" w14:textId="77777777" w:rsidR="001D7002" w:rsidRPr="00A52A85" w:rsidRDefault="001D7002" w:rsidP="008D5B61">
            <w:pPr>
              <w:spacing w:line="360" w:lineRule="auto"/>
              <w:rPr>
                <w:rFonts w:ascii="Arial" w:hAnsi="Arial" w:cs="Arial"/>
                <w:color w:val="000000" w:themeColor="text1"/>
                <w:sz w:val="24"/>
                <w:szCs w:val="24"/>
              </w:rPr>
            </w:pPr>
          </w:p>
          <w:p w14:paraId="7692FEB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only way to get that bigger picture is to work as a multi agency.</w:t>
            </w:r>
          </w:p>
          <w:p w14:paraId="00431298" w14:textId="77777777" w:rsidR="001D7002" w:rsidRPr="00A52A85" w:rsidRDefault="001D7002" w:rsidP="008D5B61">
            <w:pPr>
              <w:spacing w:line="360" w:lineRule="auto"/>
              <w:rPr>
                <w:rFonts w:ascii="Arial" w:hAnsi="Arial" w:cs="Arial"/>
                <w:color w:val="000000" w:themeColor="text1"/>
                <w:sz w:val="24"/>
                <w:szCs w:val="24"/>
              </w:rPr>
            </w:pPr>
          </w:p>
          <w:p w14:paraId="282D0FC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Because you've got that supervision and that time, there's other professionals, you get their input. You can then get a bigger picture as such and. So yeah, so I think then that helps those complex cases actually drill down to is that just the social workers opinion or is it a fact?</w:t>
            </w:r>
          </w:p>
          <w:p w14:paraId="63C35F32" w14:textId="77777777" w:rsidR="001D7002" w:rsidRPr="00A52A85" w:rsidRDefault="001D7002" w:rsidP="008D5B61">
            <w:pPr>
              <w:spacing w:line="360" w:lineRule="auto"/>
              <w:rPr>
                <w:rFonts w:ascii="Arial" w:hAnsi="Arial" w:cs="Arial"/>
                <w:color w:val="000000" w:themeColor="text1"/>
                <w:sz w:val="24"/>
                <w:szCs w:val="24"/>
              </w:rPr>
            </w:pPr>
          </w:p>
          <w:p w14:paraId="5927ECD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What's good about here is yes, we have got a domestic abuse worker assigned to our team who comes to all our team meetings. The days that we're in the office, she's there. If we have a party or birthday she's present. And I think that's really good because she does feel like she's a valued part of the team.</w:t>
            </w:r>
          </w:p>
          <w:p w14:paraId="6BB5A84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304AFA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Say a teacher was concerned about something and I was on holiday. For example, I was, on annual leave, but they had a concern. They could still come to any social worker in the team, so ring in and they will be able to look at my workbook and because the workbook gets pulled through, which is the, the model gets pulled through every month. It wouldn't have to be. Let's say I've just started a new one and then I've gone on annual leave. They'll still be able to see if there was any risks of any concerns. So they'll be able to go on those modules, click on them, and if I've still got, if I've got any information in there, they'll be able to see it and then they'll be able to still move, move on and refer. </w:t>
            </w:r>
          </w:p>
          <w:p w14:paraId="55D2DAF4" w14:textId="77777777" w:rsidR="001D7002" w:rsidRPr="00A52A85" w:rsidRDefault="001D7002" w:rsidP="008D5B61">
            <w:pPr>
              <w:spacing w:line="360" w:lineRule="auto"/>
              <w:rPr>
                <w:rFonts w:ascii="Arial" w:hAnsi="Arial" w:cs="Arial"/>
                <w:color w:val="000000" w:themeColor="text1"/>
                <w:sz w:val="24"/>
                <w:szCs w:val="24"/>
              </w:rPr>
            </w:pPr>
          </w:p>
          <w:p w14:paraId="15269B35" w14:textId="14C58284"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PPS2: </w:t>
            </w:r>
            <w:r w:rsidR="009C3D02" w:rsidRPr="00A52A85">
              <w:rPr>
                <w:rFonts w:ascii="Arial" w:hAnsi="Arial" w:cs="Arial"/>
                <w:b/>
                <w:color w:val="000000" w:themeColor="text1"/>
                <w:sz w:val="24"/>
                <w:szCs w:val="24"/>
                <w:u w:val="single"/>
              </w:rPr>
              <w:t>Shona</w:t>
            </w:r>
          </w:p>
          <w:p w14:paraId="051D0E8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the Council that didn't have it, you'd only actually get probably as deep as that when you started doing a parenting assessment. And sometimes you wouldn't do that on a child in need case. So you never really got to the full safeguarding concerns for a child. So that's what I would say is pro and the family safeguarding model.</w:t>
            </w:r>
          </w:p>
          <w:p w14:paraId="46C4304F"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6F7E0E8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risk of missing risk is reduced and I think for me. I felt more comfortable, comfortable as a worker. Working with that family because and and actually, if we're all sitting together and we're all talking and we're all sharing and we're sent out today. When I went out, I noticed this. It allows you to build them, patterns of behaviour or develop that discrepancy between your world. Like, why was Mum saying that with you? But she said this with me. I think that it helped </w:t>
            </w:r>
            <w:r w:rsidRPr="00A52A85">
              <w:rPr>
                <w:rFonts w:ascii="Arial" w:hAnsi="Arial" w:cs="Arial"/>
                <w:color w:val="000000" w:themeColor="text1"/>
                <w:sz w:val="24"/>
                <w:szCs w:val="24"/>
              </w:rPr>
              <w:lastRenderedPageBreak/>
              <w:t>a lot more in respect of managing the risk.</w:t>
            </w:r>
          </w:p>
          <w:p w14:paraId="52013ED8" w14:textId="77777777" w:rsidR="001D7002" w:rsidRPr="00A52A85" w:rsidRDefault="001D7002" w:rsidP="008D5B61">
            <w:pPr>
              <w:spacing w:line="360" w:lineRule="auto"/>
              <w:rPr>
                <w:rFonts w:ascii="Arial" w:hAnsi="Arial" w:cs="Arial"/>
                <w:color w:val="000000" w:themeColor="text1"/>
                <w:sz w:val="24"/>
                <w:szCs w:val="24"/>
              </w:rPr>
            </w:pPr>
          </w:p>
          <w:p w14:paraId="14D4B59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before it was really good, we would have workers, we would have at meetings, we would have a an array of different workers sitting around the table. We would have different people from domestic abuse, mental health and they would sit together and we would all talk and put together support, supportive plans of families.</w:t>
            </w:r>
          </w:p>
          <w:p w14:paraId="3F483D60" w14:textId="77777777" w:rsidR="001D7002" w:rsidRPr="00A52A85" w:rsidRDefault="001D7002" w:rsidP="008D5B61">
            <w:pPr>
              <w:spacing w:line="360" w:lineRule="auto"/>
              <w:rPr>
                <w:rFonts w:ascii="Arial" w:hAnsi="Arial" w:cs="Arial"/>
                <w:color w:val="000000" w:themeColor="text1"/>
                <w:sz w:val="24"/>
                <w:szCs w:val="24"/>
              </w:rPr>
            </w:pPr>
          </w:p>
          <w:p w14:paraId="5167509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felt less worried, because we had more than it was, not just me. That was over. So even though we work as a multi agency way of working, so the school are responsible, everyone's responsible for safeguarding. I felt that within the family safeguarding. I wasn't the only one within the department that had eyes in the family</w:t>
            </w:r>
          </w:p>
          <w:p w14:paraId="038B53A0" w14:textId="77777777" w:rsidR="001D7002" w:rsidRPr="00A52A85" w:rsidRDefault="001D7002" w:rsidP="008D5B61">
            <w:pPr>
              <w:spacing w:line="360" w:lineRule="auto"/>
              <w:rPr>
                <w:rFonts w:ascii="Arial" w:hAnsi="Arial" w:cs="Arial"/>
                <w:color w:val="000000" w:themeColor="text1"/>
                <w:sz w:val="24"/>
                <w:szCs w:val="24"/>
              </w:rPr>
            </w:pPr>
          </w:p>
          <w:p w14:paraId="1313DF6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we </w:t>
            </w:r>
            <w:r w:rsidRPr="00A52A85">
              <w:rPr>
                <w:rFonts w:ascii="Arial" w:hAnsi="Arial" w:cs="Arial"/>
                <w:i/>
                <w:color w:val="000000" w:themeColor="text1"/>
                <w:sz w:val="24"/>
                <w:szCs w:val="24"/>
              </w:rPr>
              <w:t>had</w:t>
            </w:r>
            <w:r w:rsidRPr="00A52A85">
              <w:rPr>
                <w:rFonts w:ascii="Arial" w:hAnsi="Arial" w:cs="Arial"/>
                <w:color w:val="000000" w:themeColor="text1"/>
                <w:sz w:val="24"/>
                <w:szCs w:val="24"/>
              </w:rPr>
              <w:t xml:space="preserve"> so many different people sat at the desk and you would have a situation or you would have a case and you would be able to talk and reflect at the desk and you'll be able to get the points of other people and kind of. Have you tried this or no, actually, I think you could do this </w:t>
            </w:r>
          </w:p>
          <w:p w14:paraId="7C6DD6FE" w14:textId="77777777" w:rsidR="001D7002" w:rsidRPr="00A52A85" w:rsidRDefault="001D7002" w:rsidP="008D5B61">
            <w:pPr>
              <w:spacing w:line="360" w:lineRule="auto"/>
              <w:rPr>
                <w:rFonts w:ascii="Arial" w:hAnsi="Arial" w:cs="Arial"/>
                <w:color w:val="000000" w:themeColor="text1"/>
                <w:sz w:val="24"/>
                <w:szCs w:val="24"/>
              </w:rPr>
            </w:pPr>
          </w:p>
          <w:p w14:paraId="1CDDBC0C"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the strengths are that you could tap into different expertise in the service. So we had workers. If I just use drug and alcohol for an example, you had workers in the office that if you needed someone to come out with you for And swab analysis or breathalysing in there was people available.</w:t>
            </w:r>
          </w:p>
          <w:p w14:paraId="0183CFE3"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38CADB6E"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Similarly with mental health. When we were in the office, if there was someone that was in the midst of a mental health crisis at that stage, people didn't have massive caseloads, so people would be able to just respond. Come out. there would be very short time scales and respect of waiting for services. And so the strengths work that you would have the expertise of different people, but also it would kind of at alleviate the stress for the social workers of previously doing that whole role before or making all them referrals out to all them services and having to chase all them services and getting feedback from them services. **reeled off quickly and then a big breath**</w:t>
            </w:r>
          </w:p>
          <w:p w14:paraId="5950EBF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07A5D3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the family safeguarding model first begun. I think that it was really, it was really positive. Everyone was really enthusiastic. We had lots of kind of new innovative roles. So we had the psychologists had domestic abuse workers, we had lots of CGL workers that were actually working in the office with us</w:t>
            </w:r>
          </w:p>
          <w:p w14:paraId="41560C8C"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p>
          <w:p w14:paraId="1D2C3858" w14:textId="4289E0BA"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PPS3:</w:t>
            </w:r>
            <w:r w:rsidR="009C3D02" w:rsidRPr="00A52A85">
              <w:rPr>
                <w:rFonts w:ascii="Arial" w:hAnsi="Arial" w:cs="Arial"/>
                <w:b/>
                <w:color w:val="000000" w:themeColor="text1"/>
                <w:sz w:val="24"/>
                <w:szCs w:val="24"/>
                <w:u w:val="single"/>
              </w:rPr>
              <w:t xml:space="preserve"> Kelly</w:t>
            </w:r>
          </w:p>
          <w:p w14:paraId="447A4782"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So I think what the the model does is it brings sort of the family of professionals around a case closer and sometimes parents see that as we're all on one team and they can't trust any of us. But what it does is and what it's supposed to do is. Umm, just make working more effective and seamless. </w:t>
            </w:r>
          </w:p>
          <w:p w14:paraId="22162144" w14:textId="77777777" w:rsidR="001D7002" w:rsidRPr="00A52A85" w:rsidRDefault="001D7002" w:rsidP="008D5B61">
            <w:pPr>
              <w:spacing w:line="360" w:lineRule="auto"/>
              <w:rPr>
                <w:rFonts w:ascii="Arial" w:hAnsi="Arial" w:cs="Arial"/>
                <w:b/>
                <w:color w:val="000000" w:themeColor="text1"/>
                <w:sz w:val="24"/>
                <w:szCs w:val="24"/>
                <w:u w:val="single"/>
              </w:rPr>
            </w:pPr>
          </w:p>
          <w:p w14:paraId="4606FBC7" w14:textId="62010042" w:rsidR="001D7002" w:rsidRPr="00A52A85" w:rsidRDefault="009C3D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 4: </w:t>
            </w:r>
            <w:r w:rsidR="001D7002" w:rsidRPr="00A52A85">
              <w:rPr>
                <w:rFonts w:ascii="Arial" w:hAnsi="Arial" w:cs="Arial"/>
                <w:b/>
                <w:color w:val="000000" w:themeColor="text1"/>
                <w:sz w:val="24"/>
                <w:szCs w:val="24"/>
                <w:u w:val="single"/>
              </w:rPr>
              <w:t xml:space="preserve">Natalie </w:t>
            </w:r>
          </w:p>
          <w:p w14:paraId="14F5E57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having adult workers around us where we can rely on and and go to information and advice. And I think that that for me has been like what I've enjoyed the most about having the adult workers is that there is this like real connection, really quick connection to adults workers that specialise in a specific field that you can get that information and they can support you in in. And emergency situations, but also just like expanding our knowledge and our skill set, which I I think it's valuable</w:t>
            </w:r>
          </w:p>
          <w:p w14:paraId="3871272D" w14:textId="77777777" w:rsidR="001D7002" w:rsidRPr="00A52A85" w:rsidRDefault="001D7002" w:rsidP="008D5B61">
            <w:pPr>
              <w:spacing w:line="360" w:lineRule="auto"/>
              <w:rPr>
                <w:rFonts w:ascii="Arial" w:hAnsi="Arial" w:cs="Arial"/>
                <w:color w:val="000000" w:themeColor="text1"/>
                <w:sz w:val="24"/>
                <w:szCs w:val="24"/>
              </w:rPr>
            </w:pPr>
          </w:p>
          <w:p w14:paraId="6C20DC91" w14:textId="18769891"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we first get parents like, they're normally like really hostile and confrontational, hate us going into their home. Can be, you know, really quite defensive. You know what in quite a lot of conflict, but like once you start implementing some of those professionals to help them. Like that does usually go it does it just, it doesn't go completely because I think people. People can still dislike you, but it can make that working relationship better, and they can see you as like more of a supportive measure rather than. I don't know would I saying like an oppressive measure.</w:t>
            </w:r>
            <w:r w:rsidR="009C3D02" w:rsidRPr="00A52A85">
              <w:rPr>
                <w:rFonts w:ascii="Arial" w:hAnsi="Arial" w:cs="Arial"/>
                <w:color w:val="000000" w:themeColor="text1"/>
                <w:sz w:val="24"/>
                <w:szCs w:val="24"/>
              </w:rPr>
              <w:t xml:space="preserve"> </w:t>
            </w:r>
          </w:p>
          <w:p w14:paraId="18C7BB0F" w14:textId="77777777" w:rsidR="009C3D02" w:rsidRPr="00A52A85" w:rsidRDefault="009C3D02" w:rsidP="008D5B61">
            <w:pPr>
              <w:tabs>
                <w:tab w:val="left" w:pos="1002"/>
              </w:tabs>
              <w:spacing w:line="360" w:lineRule="auto"/>
              <w:rPr>
                <w:rFonts w:ascii="Arial" w:hAnsi="Arial" w:cs="Arial"/>
                <w:color w:val="000000" w:themeColor="text1"/>
                <w:sz w:val="24"/>
                <w:szCs w:val="24"/>
              </w:rPr>
            </w:pPr>
          </w:p>
          <w:p w14:paraId="43BAA3E2"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thing I found the most valuable in terms of the adult workers has actually been has been the advice that they've been able to provide to me.</w:t>
            </w:r>
          </w:p>
          <w:p w14:paraId="7C7704C6" w14:textId="1D3D3A48"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Just feels really, really safe. Like it just feels really safe and really reassuring. Like I don't feel like I'm having to hold like all of the knowledge and all of the skill set, you know, I don't. I don't have to be like amazing at it all because I've got all these other people that can help me, help me do better or do my best. Um. And I think it's just helped, helped like me provide better </w:t>
            </w:r>
            <w:r w:rsidRPr="00A52A85">
              <w:rPr>
                <w:rFonts w:ascii="Arial" w:hAnsi="Arial" w:cs="Arial"/>
                <w:color w:val="000000" w:themeColor="text1"/>
                <w:sz w:val="24"/>
                <w:szCs w:val="24"/>
              </w:rPr>
              <w:lastRenderedPageBreak/>
              <w:t>service, I think, to to families I think</w:t>
            </w:r>
          </w:p>
          <w:p w14:paraId="7CFF27C5" w14:textId="77777777" w:rsidR="001D7002" w:rsidRPr="00A52A85" w:rsidRDefault="001D7002" w:rsidP="008D5B61">
            <w:pPr>
              <w:spacing w:line="360" w:lineRule="auto"/>
              <w:rPr>
                <w:rFonts w:ascii="Arial" w:hAnsi="Arial" w:cs="Arial"/>
                <w:color w:val="000000" w:themeColor="text1"/>
                <w:sz w:val="24"/>
                <w:szCs w:val="24"/>
              </w:rPr>
            </w:pPr>
          </w:p>
          <w:p w14:paraId="63A5BCE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suppose it feels safer again. I think we go back to the like that safe feeling. It feels safer being able being able to like draw together lots of different.Professionals, expertise, all in the one place, I suppose.</w:t>
            </w:r>
          </w:p>
          <w:p w14:paraId="684CF25C" w14:textId="77777777" w:rsidR="001D7002" w:rsidRPr="00A52A85" w:rsidRDefault="001D7002" w:rsidP="008D5B61">
            <w:pPr>
              <w:spacing w:line="360" w:lineRule="auto"/>
              <w:rPr>
                <w:rFonts w:ascii="Arial" w:hAnsi="Arial" w:cs="Arial"/>
                <w:color w:val="000000" w:themeColor="text1"/>
                <w:sz w:val="24"/>
                <w:szCs w:val="24"/>
              </w:rPr>
            </w:pPr>
          </w:p>
          <w:p w14:paraId="6AFAAAB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Again I would go back to that like sort of like that safe like that sort of like safety network</w:t>
            </w:r>
          </w:p>
          <w:p w14:paraId="2D73C230" w14:textId="77777777" w:rsidR="001D7002" w:rsidRPr="00A52A85" w:rsidRDefault="001D7002" w:rsidP="008D5B61">
            <w:pPr>
              <w:spacing w:line="360" w:lineRule="auto"/>
              <w:rPr>
                <w:rFonts w:ascii="Arial" w:hAnsi="Arial" w:cs="Arial"/>
                <w:color w:val="000000" w:themeColor="text1"/>
                <w:sz w:val="24"/>
                <w:szCs w:val="24"/>
              </w:rPr>
            </w:pPr>
          </w:p>
          <w:p w14:paraId="4CED7C9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Being able to rely upon mental health practitioners that are working with parents and then if they have suicidal with intention or their mental health starts taking a dip, being able to sort of like call upon the mental health worker that's built that relationship with that parent to be able to call them and see if they can provide any assistance or assign posts them to somewhere to get that immediate assistance</w:t>
            </w:r>
          </w:p>
          <w:p w14:paraId="4DD15577" w14:textId="77777777" w:rsidR="001D7002" w:rsidRPr="00A52A85" w:rsidRDefault="001D7002" w:rsidP="008D5B61">
            <w:pPr>
              <w:spacing w:line="360" w:lineRule="auto"/>
              <w:rPr>
                <w:rFonts w:ascii="Arial" w:hAnsi="Arial" w:cs="Arial"/>
                <w:color w:val="000000" w:themeColor="text1"/>
                <w:sz w:val="24"/>
                <w:szCs w:val="24"/>
              </w:rPr>
            </w:pPr>
          </w:p>
          <w:p w14:paraId="72C8A14D" w14:textId="77777777" w:rsidR="001D7002" w:rsidRPr="00A52A85" w:rsidRDefault="001D7002" w:rsidP="008D5B61">
            <w:pPr>
              <w:spacing w:line="360" w:lineRule="auto"/>
              <w:rPr>
                <w:rFonts w:ascii="Arial" w:hAnsi="Arial" w:cs="Arial"/>
                <w:color w:val="000000" w:themeColor="text1"/>
                <w:sz w:val="24"/>
                <w:szCs w:val="24"/>
              </w:rPr>
            </w:pPr>
          </w:p>
          <w:p w14:paraId="15E0F67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other workers have been able to provide parents who dislike children services, especially those in like some of the more complex cases with a professional that can work with just them. And I think that that has helped lots of parents feel supported by children's services</w:t>
            </w:r>
          </w:p>
          <w:p w14:paraId="725C17DB" w14:textId="77777777" w:rsidR="001D7002" w:rsidRPr="00A52A85" w:rsidRDefault="001D7002" w:rsidP="008D5B61">
            <w:pPr>
              <w:spacing w:line="360" w:lineRule="auto"/>
              <w:rPr>
                <w:rFonts w:ascii="Arial" w:hAnsi="Arial" w:cs="Arial"/>
                <w:color w:val="000000" w:themeColor="text1"/>
                <w:sz w:val="24"/>
                <w:szCs w:val="24"/>
              </w:rPr>
            </w:pPr>
          </w:p>
          <w:p w14:paraId="520C2A9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You know there's this huge shift isn't there for us like not escalating situations </w:t>
            </w:r>
          </w:p>
          <w:p w14:paraId="37CAAA6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do think that it has made me more confident in like, sitting with risk or unknown or on or </w:t>
            </w:r>
            <w:r w:rsidRPr="00A52A85">
              <w:rPr>
                <w:rFonts w:ascii="Arial" w:hAnsi="Arial" w:cs="Arial"/>
                <w:color w:val="000000" w:themeColor="text1"/>
                <w:sz w:val="24"/>
                <w:szCs w:val="24"/>
              </w:rPr>
              <w:lastRenderedPageBreak/>
              <w:t>uneasy situations, I do think that I feel more comfortable and confident in doing that</w:t>
            </w:r>
          </w:p>
          <w:p w14:paraId="74F869E3" w14:textId="77777777" w:rsidR="001D7002" w:rsidRPr="00A52A85" w:rsidRDefault="001D7002" w:rsidP="008D5B61">
            <w:pPr>
              <w:spacing w:line="360" w:lineRule="auto"/>
              <w:rPr>
                <w:rFonts w:ascii="Arial" w:hAnsi="Arial" w:cs="Arial"/>
                <w:color w:val="000000" w:themeColor="text1"/>
                <w:sz w:val="24"/>
                <w:szCs w:val="24"/>
              </w:rPr>
            </w:pPr>
          </w:p>
          <w:p w14:paraId="7903314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suppose, like I've just thought more about like. Long-term. What can managing risk on a lower level plan provide to this family? Like long time? And actually I think if I think about it from like a child's perspective when they become an adult, I think. You know, to find out that you might have been on a child protection plan and like, was it really necessary? I don't know. I just think about like when you think about like a child's identity when they're when older and I just think that there is. It's really changed my my view on my escalating cases and making sure that when we escalate cases like they are for the right reasons and they're not because of like, professional anxiety or, you know, like, like, yeah, like trying to like, safeguard ourselves,</w:t>
            </w:r>
          </w:p>
          <w:p w14:paraId="0A8789AE" w14:textId="77777777" w:rsidR="001D7002" w:rsidRPr="00A52A85" w:rsidRDefault="001D7002" w:rsidP="008D5B61">
            <w:pPr>
              <w:spacing w:line="360" w:lineRule="auto"/>
              <w:rPr>
                <w:rFonts w:ascii="Arial" w:hAnsi="Arial" w:cs="Arial"/>
                <w:color w:val="000000" w:themeColor="text1"/>
                <w:sz w:val="24"/>
                <w:szCs w:val="24"/>
              </w:rPr>
            </w:pPr>
          </w:p>
          <w:p w14:paraId="466CE262" w14:textId="5E19CCEE"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it's like a joint consensus about really rethinking our like, thresholds and where we feel comfortable, like how comfortable we feel, managing more riskie</w:t>
            </w:r>
            <w:r w:rsidR="009C3D02" w:rsidRPr="00A52A85">
              <w:rPr>
                <w:rFonts w:ascii="Arial" w:hAnsi="Arial" w:cs="Arial"/>
                <w:color w:val="000000" w:themeColor="text1"/>
                <w:sz w:val="24"/>
                <w:szCs w:val="24"/>
              </w:rPr>
              <w:t>r situations..</w:t>
            </w:r>
          </w:p>
          <w:p w14:paraId="1ED7A4DF" w14:textId="77777777" w:rsidR="009C3D02" w:rsidRPr="00A52A85" w:rsidRDefault="009C3D02" w:rsidP="008D5B61">
            <w:pPr>
              <w:spacing w:line="360" w:lineRule="auto"/>
              <w:rPr>
                <w:rFonts w:ascii="Arial" w:hAnsi="Arial" w:cs="Arial"/>
                <w:color w:val="000000" w:themeColor="text1"/>
                <w:sz w:val="24"/>
                <w:szCs w:val="24"/>
              </w:rPr>
            </w:pPr>
          </w:p>
          <w:p w14:paraId="5A35AA0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think I feel more reassured because I feel like they understand now, like if there is a safeguarding concern, like what that might look like and what to do about it. </w:t>
            </w:r>
          </w:p>
          <w:p w14:paraId="57C8EC57" w14:textId="77777777" w:rsidR="001D7002" w:rsidRPr="00A52A85" w:rsidRDefault="001D7002" w:rsidP="008D5B61">
            <w:pPr>
              <w:spacing w:line="360" w:lineRule="auto"/>
              <w:rPr>
                <w:rFonts w:ascii="Arial" w:hAnsi="Arial" w:cs="Arial"/>
                <w:color w:val="000000" w:themeColor="text1"/>
                <w:sz w:val="24"/>
                <w:szCs w:val="24"/>
              </w:rPr>
            </w:pPr>
          </w:p>
          <w:p w14:paraId="60CB3D6C" w14:textId="6C801BA2"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And I think like why it's it's also really positive because there will be conversations that parents are having with the adult practitioners that we won't might not necessarily be Privy to. And although we might not be Privy to like every single detail actually like having that open dialogue about things that they have discussed or things that are important for us to be aware </w:t>
            </w:r>
            <w:r w:rsidRPr="00A52A85">
              <w:rPr>
                <w:rFonts w:ascii="Arial" w:hAnsi="Arial" w:cs="Arial"/>
                <w:color w:val="000000" w:themeColor="text1"/>
                <w:sz w:val="24"/>
                <w:szCs w:val="24"/>
              </w:rPr>
              <w:lastRenderedPageBreak/>
              <w:t>of just. That just helps then in our work with our in our intervention an</w:t>
            </w:r>
            <w:r w:rsidR="009C3D02" w:rsidRPr="00A52A85">
              <w:rPr>
                <w:rFonts w:ascii="Arial" w:hAnsi="Arial" w:cs="Arial"/>
                <w:color w:val="000000" w:themeColor="text1"/>
                <w:sz w:val="24"/>
                <w:szCs w:val="24"/>
              </w:rPr>
              <w:t>d feeds into that intervention.</w:t>
            </w:r>
          </w:p>
          <w:p w14:paraId="70004062"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5: John</w:t>
            </w:r>
          </w:p>
          <w:p w14:paraId="54B2DBDF"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models help in highlighting, in what the risks are. And the complexity of cases.</w:t>
            </w:r>
          </w:p>
          <w:p w14:paraId="6CA9E5F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CE8C492" w14:textId="344D65ED" w:rsidR="001D7002" w:rsidRPr="00A52A85" w:rsidRDefault="009C3D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w:t>
            </w:r>
            <w:r w:rsidR="001D7002" w:rsidRPr="00A52A85">
              <w:rPr>
                <w:rFonts w:ascii="Arial" w:hAnsi="Arial" w:cs="Arial"/>
                <w:color w:val="000000" w:themeColor="text1"/>
                <w:sz w:val="24"/>
                <w:szCs w:val="24"/>
              </w:rPr>
              <w:t xml:space="preserve">ne of the strengths that I picked from it is when I'm like you know what it's family, safeguarding, model. Why I love it so much, it's multi professional </w:t>
            </w:r>
          </w:p>
          <w:p w14:paraId="18C9EE95" w14:textId="77777777" w:rsidR="001D7002" w:rsidRPr="00A52A85" w:rsidRDefault="001D7002" w:rsidP="008D5B61">
            <w:pPr>
              <w:spacing w:line="360" w:lineRule="auto"/>
              <w:rPr>
                <w:rFonts w:ascii="Arial" w:hAnsi="Arial" w:cs="Arial"/>
                <w:color w:val="000000" w:themeColor="text1"/>
                <w:sz w:val="24"/>
                <w:szCs w:val="24"/>
              </w:rPr>
            </w:pPr>
          </w:p>
          <w:p w14:paraId="15D27FE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I'm not an expert on everything and I like putting my hands up and look I'm a social worker but I'm not expert I will. I've gone insight into some things like domestic abuse and things like that. I've got insights but I'm not a specialist in that particular topic I know what I’m  looking out for I know the signs. As I know why I could do interventions on, but I can sign posted to specialists.</w:t>
            </w:r>
          </w:p>
          <w:p w14:paraId="478290F9" w14:textId="77777777" w:rsidR="001D7002" w:rsidRPr="00A52A85" w:rsidRDefault="001D7002" w:rsidP="008D5B61">
            <w:pPr>
              <w:spacing w:line="360" w:lineRule="auto"/>
              <w:rPr>
                <w:rFonts w:ascii="Arial" w:hAnsi="Arial" w:cs="Arial"/>
                <w:color w:val="000000" w:themeColor="text1"/>
                <w:sz w:val="24"/>
                <w:szCs w:val="24"/>
              </w:rPr>
            </w:pPr>
          </w:p>
          <w:p w14:paraId="77006D2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find it as a strength because. Actually, you know what even if this is the issue there is support in place for you and we don't need to look so far we've got that, in house professionals that we could easily tap into. </w:t>
            </w:r>
          </w:p>
          <w:p w14:paraId="66697DE9" w14:textId="77777777" w:rsidR="001D7002" w:rsidRPr="00A52A85" w:rsidRDefault="001D7002" w:rsidP="008D5B61">
            <w:pPr>
              <w:spacing w:line="360" w:lineRule="auto"/>
              <w:rPr>
                <w:rFonts w:ascii="Arial" w:hAnsi="Arial" w:cs="Arial"/>
                <w:color w:val="000000" w:themeColor="text1"/>
                <w:sz w:val="24"/>
                <w:szCs w:val="24"/>
              </w:rPr>
            </w:pPr>
          </w:p>
          <w:p w14:paraId="78104BC0"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But when it comes from a professional domestic abuse worker would say the same thing. Ohh yeah, it's different. I'm like it's it's that separating the work. And I find I find this very beneficial.</w:t>
            </w:r>
          </w:p>
          <w:p w14:paraId="24370B79" w14:textId="77777777" w:rsidR="001D7002" w:rsidRPr="00A52A85" w:rsidRDefault="001D7002" w:rsidP="008D5B61">
            <w:pPr>
              <w:spacing w:line="360" w:lineRule="auto"/>
              <w:rPr>
                <w:rFonts w:ascii="Arial" w:hAnsi="Arial" w:cs="Arial"/>
                <w:color w:val="000000" w:themeColor="text1"/>
                <w:sz w:val="24"/>
                <w:szCs w:val="24"/>
              </w:rPr>
            </w:pPr>
          </w:p>
          <w:p w14:paraId="6EBFEB3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I'll find when we have. Like I said earlier, I've been someone like the chip on board. They find </w:t>
            </w:r>
            <w:r w:rsidRPr="00A52A85">
              <w:rPr>
                <w:rFonts w:ascii="Arial" w:hAnsi="Arial" w:cs="Arial"/>
                <w:color w:val="000000" w:themeColor="text1"/>
                <w:sz w:val="24"/>
                <w:szCs w:val="24"/>
              </w:rPr>
              <w:lastRenderedPageBreak/>
              <w:t>it.</w:t>
            </w:r>
            <w:r w:rsidRPr="00A52A85">
              <w:rPr>
                <w:rFonts w:ascii="Arial" w:hAnsi="Arial" w:cs="Arial"/>
                <w:color w:val="000000" w:themeColor="text1"/>
                <w:sz w:val="24"/>
                <w:szCs w:val="24"/>
              </w:rPr>
              <w:br/>
              <w:t>Well, your not a social worker, so I can talk to you.</w:t>
            </w:r>
          </w:p>
          <w:p w14:paraId="53AF50AE" w14:textId="77777777" w:rsidR="001D7002" w:rsidRPr="00A52A85" w:rsidRDefault="001D7002" w:rsidP="008D5B61">
            <w:pPr>
              <w:spacing w:line="360" w:lineRule="auto"/>
              <w:rPr>
                <w:rFonts w:ascii="Arial" w:hAnsi="Arial" w:cs="Arial"/>
                <w:color w:val="000000" w:themeColor="text1"/>
                <w:sz w:val="24"/>
                <w:szCs w:val="24"/>
              </w:rPr>
            </w:pPr>
          </w:p>
          <w:p w14:paraId="07B709F1"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 noticed the health visitor had a relationship with the mother but yet expected me the social worker to do something, wait a minute. No. We need to tap into this, we working together. You're the health visitor. She's got a relationship with you. I do not mind if she comes to you for that support because that support is still being given </w:t>
            </w:r>
          </w:p>
          <w:p w14:paraId="14051727" w14:textId="77777777" w:rsidR="001D7002" w:rsidRPr="00A52A85" w:rsidRDefault="001D7002" w:rsidP="008D5B61">
            <w:pPr>
              <w:spacing w:line="360" w:lineRule="auto"/>
              <w:rPr>
                <w:rFonts w:ascii="Arial" w:hAnsi="Arial" w:cs="Arial"/>
                <w:color w:val="000000" w:themeColor="text1"/>
                <w:sz w:val="24"/>
                <w:szCs w:val="24"/>
              </w:rPr>
            </w:pPr>
          </w:p>
          <w:p w14:paraId="2255FA4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with the family safeguarding model, I find it very interesting because it's all that approach of putting. How do? How would I put itt, I say to me manager ones, it's actually utilising the best people for the right job</w:t>
            </w:r>
          </w:p>
          <w:p w14:paraId="576F37BB" w14:textId="77777777" w:rsidR="001D7002" w:rsidRPr="00A52A85" w:rsidRDefault="001D7002" w:rsidP="008D5B61">
            <w:pPr>
              <w:spacing w:line="360" w:lineRule="auto"/>
              <w:rPr>
                <w:rFonts w:ascii="Arial" w:hAnsi="Arial" w:cs="Arial"/>
                <w:color w:val="000000" w:themeColor="text1"/>
                <w:sz w:val="24"/>
                <w:szCs w:val="24"/>
              </w:rPr>
            </w:pPr>
          </w:p>
          <w:p w14:paraId="60B9D4C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if I have a professional that has that relationship with the family. That's what we all there for, to support these family and until we get to that, understanding that actually we're all there, we all play a very significant part and it's not just Um, pass the buck system. It's the social worker. Let the social worker deal with it. Then it becomes really. How would I put it, challenging. </w:t>
            </w:r>
          </w:p>
          <w:p w14:paraId="5424B9F2" w14:textId="77777777" w:rsidR="001D7002" w:rsidRPr="00A52A85" w:rsidRDefault="001D7002" w:rsidP="008D5B61">
            <w:pPr>
              <w:spacing w:line="360" w:lineRule="auto"/>
              <w:rPr>
                <w:rFonts w:ascii="Arial" w:hAnsi="Arial" w:cs="Arial"/>
                <w:color w:val="000000" w:themeColor="text1"/>
                <w:sz w:val="24"/>
                <w:szCs w:val="24"/>
              </w:rPr>
            </w:pPr>
          </w:p>
          <w:p w14:paraId="1FFE691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that's the power of this model that we have. I can tap into psychologist team during consultation and make a referral </w:t>
            </w:r>
          </w:p>
          <w:p w14:paraId="7E12213E" w14:textId="77777777" w:rsidR="001D7002" w:rsidRPr="00A52A85" w:rsidRDefault="001D7002" w:rsidP="008D5B61">
            <w:pPr>
              <w:spacing w:line="360" w:lineRule="auto"/>
              <w:rPr>
                <w:rFonts w:ascii="Arial" w:hAnsi="Arial" w:cs="Arial"/>
                <w:color w:val="000000" w:themeColor="text1"/>
                <w:sz w:val="24"/>
                <w:szCs w:val="24"/>
              </w:rPr>
            </w:pPr>
          </w:p>
          <w:p w14:paraId="189246D4"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we've got that leeway to make those referrals within these model. So those are the things that I </w:t>
            </w:r>
            <w:r w:rsidRPr="00A52A85">
              <w:rPr>
                <w:rFonts w:ascii="Arial" w:hAnsi="Arial" w:cs="Arial"/>
                <w:color w:val="000000" w:themeColor="text1"/>
                <w:sz w:val="24"/>
                <w:szCs w:val="24"/>
              </w:rPr>
              <w:lastRenderedPageBreak/>
              <w:t>found beneficial using from the safeguarding model. So things like that, having that resources in place, like I said, having that right person, the right tool for the right job.</w:t>
            </w:r>
          </w:p>
          <w:p w14:paraId="1A1F1919" w14:textId="4F199707" w:rsidR="001D7002" w:rsidRPr="00A52A85" w:rsidRDefault="001D7002" w:rsidP="008D5B61">
            <w:pPr>
              <w:spacing w:line="360" w:lineRule="auto"/>
              <w:rPr>
                <w:rFonts w:ascii="Arial" w:hAnsi="Arial" w:cs="Arial"/>
                <w:color w:val="000000" w:themeColor="text1"/>
                <w:sz w:val="24"/>
                <w:szCs w:val="24"/>
              </w:rPr>
            </w:pPr>
          </w:p>
          <w:p w14:paraId="361299B1"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I've not achieved all this work by myself. I mean the the judge was like, ohh well done the social worker, social worker, you did that, and I have like, yeah, I had support from everyone. It's like without that support maybe I would not have reached where  I reached maybe or maybe not.</w:t>
            </w:r>
          </w:p>
          <w:p w14:paraId="029EEB54" w14:textId="77777777" w:rsidR="001D7002" w:rsidRPr="00A52A85" w:rsidRDefault="001D7002" w:rsidP="008D5B61">
            <w:pPr>
              <w:spacing w:line="360" w:lineRule="auto"/>
              <w:rPr>
                <w:rFonts w:ascii="Arial" w:hAnsi="Arial" w:cs="Arial"/>
                <w:color w:val="000000" w:themeColor="text1"/>
                <w:sz w:val="24"/>
                <w:szCs w:val="24"/>
              </w:rPr>
            </w:pPr>
          </w:p>
          <w:p w14:paraId="25B6A8B2"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But the facts that remains Is the support, the CHIP that pitched in, the domestic abuse worker that tried to do work and the psychologist when I had the consultation that was giving me advice.</w:t>
            </w:r>
            <w:r w:rsidRPr="00A52A85">
              <w:rPr>
                <w:rFonts w:ascii="Arial" w:hAnsi="Arial" w:cs="Arial"/>
                <w:color w:val="000000" w:themeColor="text1"/>
                <w:sz w:val="24"/>
                <w:szCs w:val="24"/>
              </w:rPr>
              <w:br/>
              <w:t>And I’m like without all that, without those specialists, without these people</w:t>
            </w:r>
            <w:r w:rsidRPr="00A52A85">
              <w:rPr>
                <w:rFonts w:ascii="Arial" w:hAnsi="Arial" w:cs="Arial"/>
                <w:color w:val="000000" w:themeColor="text1"/>
                <w:sz w:val="24"/>
                <w:szCs w:val="24"/>
              </w:rPr>
              <w:br/>
              <w:t xml:space="preserve">Yeah, probably a different result </w:t>
            </w:r>
          </w:p>
          <w:p w14:paraId="6B726A76" w14:textId="77777777" w:rsidR="001D7002" w:rsidRPr="00A52A85" w:rsidRDefault="001D7002" w:rsidP="008D5B61">
            <w:pPr>
              <w:spacing w:line="360" w:lineRule="auto"/>
              <w:rPr>
                <w:rFonts w:ascii="Arial" w:hAnsi="Arial" w:cs="Arial"/>
                <w:color w:val="000000" w:themeColor="text1"/>
                <w:sz w:val="24"/>
                <w:szCs w:val="24"/>
              </w:rPr>
            </w:pPr>
          </w:p>
          <w:p w14:paraId="1F6B31B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when I'm working with this particular model again tapping into the the one of the professionals that you that that I rely on the most, the chips and the domestic abuse workers. It it makes it amazing. </w:t>
            </w:r>
          </w:p>
          <w:p w14:paraId="7B201705" w14:textId="7AC3DF0B" w:rsidR="001D7002" w:rsidRPr="00A52A85" w:rsidRDefault="001D7002" w:rsidP="008D5B61">
            <w:pPr>
              <w:tabs>
                <w:tab w:val="left" w:pos="1002"/>
              </w:tabs>
              <w:spacing w:line="360" w:lineRule="auto"/>
              <w:rPr>
                <w:rFonts w:ascii="Arial" w:hAnsi="Arial" w:cs="Arial"/>
                <w:color w:val="000000" w:themeColor="text1"/>
                <w:sz w:val="24"/>
                <w:szCs w:val="24"/>
              </w:rPr>
            </w:pPr>
          </w:p>
          <w:p w14:paraId="192012E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 fact that we will come together and everyone is included in in all these approach.</w:t>
            </w:r>
            <w:r w:rsidRPr="00A52A85">
              <w:rPr>
                <w:rFonts w:ascii="Arial" w:hAnsi="Arial" w:cs="Arial"/>
                <w:color w:val="000000" w:themeColor="text1"/>
                <w:sz w:val="24"/>
                <w:szCs w:val="24"/>
              </w:rPr>
              <w:br/>
              <w:t>I think it works well cause it gives opportunity to actually understand the other person's view and professionals view and. All our views.</w:t>
            </w:r>
          </w:p>
          <w:p w14:paraId="161CD056" w14:textId="77777777" w:rsidR="009C3D02" w:rsidRPr="00A52A85" w:rsidRDefault="009C3D02" w:rsidP="008D5B61">
            <w:pPr>
              <w:spacing w:line="360" w:lineRule="auto"/>
              <w:rPr>
                <w:rFonts w:ascii="Arial" w:hAnsi="Arial" w:cs="Arial"/>
                <w:color w:val="000000" w:themeColor="text1"/>
                <w:sz w:val="24"/>
                <w:szCs w:val="24"/>
              </w:rPr>
            </w:pPr>
          </w:p>
          <w:p w14:paraId="0005A87C" w14:textId="098D8B11"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 I think it helps you. Build, I wanna say build that knowledge but I'll say it's a refresh that knowledge of what safeguarding actually is</w:t>
            </w:r>
          </w:p>
          <w:p w14:paraId="741D3ED6" w14:textId="77777777" w:rsidR="001D7002" w:rsidRPr="00A52A85" w:rsidRDefault="001D7002" w:rsidP="008D5B61">
            <w:pPr>
              <w:spacing w:line="360" w:lineRule="auto"/>
              <w:rPr>
                <w:rFonts w:ascii="Arial" w:hAnsi="Arial" w:cs="Arial"/>
                <w:color w:val="000000" w:themeColor="text1"/>
                <w:sz w:val="24"/>
                <w:szCs w:val="24"/>
              </w:rPr>
            </w:pPr>
          </w:p>
          <w:p w14:paraId="210094E0"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but I find working together with with school and build that relationship.It helps, cause what then that does is Parents will be able to rebuild relationships with school </w:t>
            </w:r>
          </w:p>
          <w:p w14:paraId="2E5C23D4" w14:textId="77777777" w:rsidR="001D7002" w:rsidRPr="00A52A85" w:rsidRDefault="001D7002" w:rsidP="008D5B61">
            <w:pPr>
              <w:spacing w:line="360" w:lineRule="auto"/>
              <w:rPr>
                <w:rFonts w:ascii="Arial" w:hAnsi="Arial" w:cs="Arial"/>
                <w:color w:val="000000" w:themeColor="text1"/>
                <w:sz w:val="24"/>
                <w:szCs w:val="24"/>
              </w:rPr>
            </w:pPr>
          </w:p>
          <w:p w14:paraId="1FD73650"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coming together and retracing that look, we're only we're all there together to support.</w:t>
            </w:r>
            <w:r w:rsidRPr="00A52A85">
              <w:rPr>
                <w:rFonts w:ascii="Arial" w:hAnsi="Arial" w:cs="Arial"/>
                <w:color w:val="000000" w:themeColor="text1"/>
                <w:sz w:val="24"/>
                <w:szCs w:val="24"/>
              </w:rPr>
              <w:br/>
              <w:t>It goes a long way and for parents times where they will be able to rebuild those relationships, especially universal services relationships, PSo it's always good to have universal services on board</w:t>
            </w:r>
          </w:p>
          <w:p w14:paraId="1E4B5AAE" w14:textId="77777777" w:rsidR="001D7002" w:rsidRPr="00A52A85" w:rsidRDefault="001D7002" w:rsidP="008D5B61">
            <w:pPr>
              <w:spacing w:line="360" w:lineRule="auto"/>
              <w:rPr>
                <w:rFonts w:ascii="Arial" w:hAnsi="Arial" w:cs="Arial"/>
                <w:color w:val="000000" w:themeColor="text1"/>
                <w:sz w:val="24"/>
                <w:szCs w:val="24"/>
              </w:rPr>
            </w:pPr>
          </w:p>
          <w:p w14:paraId="4BE280DA"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I tap into the expertise. That's because they're there and I've formed a relationship already. So the the model I guess it brings together different professionals and because we already we co-worked a case before.</w:t>
            </w:r>
          </w:p>
          <w:p w14:paraId="4B761B8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Ohh, we're still co working the case. We've got that relationship going already, and it makes it easier to be able to tap into that expertise.</w:t>
            </w:r>
          </w:p>
          <w:p w14:paraId="0D0A552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Ohh, which then influences the way I practise the way I work cause not all my cases that I've got adult workers involved or children and practitioners working with me, but I still tap onto their knowledge.</w:t>
            </w:r>
          </w:p>
          <w:p w14:paraId="60713D23"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343599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 xml:space="preserve">we need to understand each other and this is where this model offers that opportunity to be able to reflect and of course within all these, I love the supervision. </w:t>
            </w:r>
          </w:p>
          <w:p w14:paraId="79D16CBE" w14:textId="77777777" w:rsidR="001D7002" w:rsidRPr="00A52A85" w:rsidRDefault="001D7002" w:rsidP="008D5B61">
            <w:pPr>
              <w:spacing w:line="360" w:lineRule="auto"/>
              <w:rPr>
                <w:rFonts w:ascii="Arial" w:hAnsi="Arial" w:cs="Arial"/>
                <w:color w:val="000000" w:themeColor="text1"/>
                <w:sz w:val="24"/>
                <w:szCs w:val="24"/>
              </w:rPr>
            </w:pPr>
          </w:p>
          <w:p w14:paraId="7245A257" w14:textId="2225F4F4" w:rsidR="001D7002" w:rsidRPr="00A52A85" w:rsidRDefault="009C3D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 xml:space="preserve">PPS 6: Nicky </w:t>
            </w:r>
          </w:p>
          <w:p w14:paraId="7471E46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it's better for working with complex and high need cases.So long as it's the right social worker and the right workers adult workers around and even understanding and having the psychological input, even if you're running a case past one of our in-house psychologists and say how best should I work with – 13</w:t>
            </w:r>
          </w:p>
          <w:p w14:paraId="370D28D6" w14:textId="35F4C780" w:rsidR="001D7002" w:rsidRPr="00A52A85" w:rsidRDefault="001D7002" w:rsidP="008D5B61">
            <w:pPr>
              <w:spacing w:line="360" w:lineRule="auto"/>
              <w:rPr>
                <w:rFonts w:ascii="Arial" w:hAnsi="Arial" w:cs="Arial"/>
                <w:color w:val="000000" w:themeColor="text1"/>
                <w:sz w:val="24"/>
                <w:szCs w:val="24"/>
              </w:rPr>
            </w:pPr>
          </w:p>
        </w:tc>
      </w:tr>
      <w:tr w:rsidR="00A46AC2" w:rsidRPr="00A52A85" w14:paraId="31C2408B" w14:textId="77777777" w:rsidTr="001A0652">
        <w:tc>
          <w:tcPr>
            <w:tcW w:w="2410" w:type="dxa"/>
            <w:vMerge w:val="restart"/>
          </w:tcPr>
          <w:p w14:paraId="6926AB75" w14:textId="77777777" w:rsidR="001D7002" w:rsidRPr="00A52A85" w:rsidRDefault="001D7002" w:rsidP="008D5B61">
            <w:pPr>
              <w:tabs>
                <w:tab w:val="left" w:pos="1002"/>
              </w:tabs>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lastRenderedPageBreak/>
              <w:t xml:space="preserve">‘We’re breaking at the seams’ </w:t>
            </w:r>
          </w:p>
        </w:tc>
        <w:tc>
          <w:tcPr>
            <w:tcW w:w="3598" w:type="dxa"/>
          </w:tcPr>
          <w:p w14:paraId="0B8CA038" w14:textId="6A5CB551" w:rsidR="001D7002" w:rsidRPr="00A52A85" w:rsidRDefault="009C3D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Unappreciated: Not good enough</w:t>
            </w:r>
          </w:p>
        </w:tc>
        <w:tc>
          <w:tcPr>
            <w:tcW w:w="10294" w:type="dxa"/>
          </w:tcPr>
          <w:p w14:paraId="2CEB295C" w14:textId="66C1435E"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2:</w:t>
            </w:r>
            <w:r w:rsidR="009C3D02" w:rsidRPr="00A52A85">
              <w:rPr>
                <w:rFonts w:ascii="Arial" w:hAnsi="Arial" w:cs="Arial"/>
                <w:b/>
                <w:color w:val="000000" w:themeColor="text1"/>
                <w:sz w:val="24"/>
                <w:szCs w:val="24"/>
                <w:u w:val="single"/>
              </w:rPr>
              <w:t xml:space="preserve"> Shona </w:t>
            </w:r>
          </w:p>
          <w:p w14:paraId="549E7DE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But actually if that expectation is unrealistic because that service isn't available we </w:t>
            </w:r>
          </w:p>
          <w:p w14:paraId="57EEEB91" w14:textId="3C2D168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need to know that and I just feel like sometimes the communication from the top down isn't great.</w:t>
            </w:r>
            <w:r w:rsidR="009C3D02" w:rsidRPr="00A52A85">
              <w:rPr>
                <w:rFonts w:ascii="Arial" w:hAnsi="Arial" w:cs="Arial"/>
                <w:color w:val="000000" w:themeColor="text1"/>
                <w:sz w:val="24"/>
                <w:szCs w:val="24"/>
              </w:rPr>
              <w:t xml:space="preserve"> </w:t>
            </w:r>
          </w:p>
          <w:p w14:paraId="03D000EE" w14:textId="4F082D44"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3:</w:t>
            </w:r>
            <w:r w:rsidR="009C3D02" w:rsidRPr="00A52A85">
              <w:rPr>
                <w:rFonts w:ascii="Arial" w:hAnsi="Arial" w:cs="Arial"/>
                <w:b/>
                <w:color w:val="000000" w:themeColor="text1"/>
                <w:sz w:val="24"/>
                <w:szCs w:val="24"/>
                <w:u w:val="single"/>
              </w:rPr>
              <w:t xml:space="preserve"> Kelly</w:t>
            </w:r>
          </w:p>
          <w:p w14:paraId="5DC0697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what I'm finding with the workbook for example is I'm duplicating a lot of work, so at the end of the month, well for example I'm I'm for the past month I've been working on December, January, February workbooks which is way behind. </w:t>
            </w:r>
          </w:p>
          <w:p w14:paraId="399B3DF2" w14:textId="77777777" w:rsidR="001D7002" w:rsidRPr="00A52A85" w:rsidRDefault="001D7002" w:rsidP="008D5B61">
            <w:pPr>
              <w:spacing w:line="360" w:lineRule="auto"/>
              <w:rPr>
                <w:rFonts w:ascii="Arial" w:hAnsi="Arial" w:cs="Arial"/>
                <w:color w:val="000000" w:themeColor="text1"/>
                <w:sz w:val="24"/>
                <w:szCs w:val="24"/>
              </w:rPr>
            </w:pPr>
          </w:p>
          <w:p w14:paraId="13A4317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module 4 which is I think there's two parts, it's around the child's voice. I mean, a lot of questions it it's. It just be a little bit awkward to ask them really.</w:t>
            </w:r>
          </w:p>
          <w:p w14:paraId="1D0AD084" w14:textId="77777777" w:rsidR="001D7002" w:rsidRPr="00A52A85" w:rsidRDefault="001D7002" w:rsidP="008D5B61">
            <w:pPr>
              <w:spacing w:line="360" w:lineRule="auto"/>
              <w:rPr>
                <w:rFonts w:ascii="Arial" w:hAnsi="Arial" w:cs="Arial"/>
                <w:color w:val="000000" w:themeColor="text1"/>
                <w:sz w:val="24"/>
                <w:szCs w:val="24"/>
              </w:rPr>
            </w:pPr>
          </w:p>
          <w:p w14:paraId="42EE1E76"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it was that module was was made or or produced or consulted with social workers, one of them was in my team actually, so it's ideal, but it's not realistic all the time.</w:t>
            </w:r>
          </w:p>
          <w:p w14:paraId="44136BC9" w14:textId="77777777" w:rsidR="001D7002" w:rsidRPr="00A52A85" w:rsidRDefault="001D7002" w:rsidP="008D5B61">
            <w:pPr>
              <w:spacing w:line="360" w:lineRule="auto"/>
              <w:rPr>
                <w:rFonts w:ascii="Arial" w:hAnsi="Arial" w:cs="Arial"/>
                <w:color w:val="000000" w:themeColor="text1"/>
                <w:sz w:val="24"/>
                <w:szCs w:val="24"/>
              </w:rPr>
            </w:pPr>
          </w:p>
          <w:p w14:paraId="381ACC7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there's a service manager that says. Well, do some really good quality work at each of your home visits, and then you'll get the modules done. That sounds great, but sometimes the home visits are so chaotic you know there's children running from room to room. You can't sit down and say, you know what makes you scared **laughs**</w:t>
            </w:r>
          </w:p>
          <w:p w14:paraId="7722F840" w14:textId="77777777" w:rsidR="001D7002" w:rsidRPr="00A52A85" w:rsidRDefault="001D7002" w:rsidP="008D5B61">
            <w:pPr>
              <w:spacing w:line="360" w:lineRule="auto"/>
              <w:rPr>
                <w:rFonts w:ascii="Arial" w:hAnsi="Arial" w:cs="Arial"/>
                <w:color w:val="000000" w:themeColor="text1"/>
                <w:sz w:val="24"/>
                <w:szCs w:val="24"/>
              </w:rPr>
            </w:pPr>
          </w:p>
          <w:p w14:paraId="139A953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could complete that work if I saw every child at school every couple of weeks or every month. But it just does not happen.Yeah, I think if my caseload was halved, definitely could do it.but you know when, when you're just putting out fires all the time. The the parenting modules, they fall by the wayside.</w:t>
            </w:r>
          </w:p>
          <w:p w14:paraId="2C5BB427"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09D20BCB" w14:textId="36D56221"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some of the modules, the way they're formatted and and the questions that are asked and the UM. Sort of. The lack of clarity of what goes where, case notes, modules, etcetera.That does that can add a lo</w:t>
            </w:r>
            <w:r w:rsidR="009C3D02" w:rsidRPr="00A52A85">
              <w:rPr>
                <w:rFonts w:ascii="Arial" w:hAnsi="Arial" w:cs="Arial"/>
                <w:color w:val="000000" w:themeColor="text1"/>
                <w:sz w:val="24"/>
                <w:szCs w:val="24"/>
              </w:rPr>
              <w:t>t of time, a lot of work to us.</w:t>
            </w:r>
          </w:p>
          <w:p w14:paraId="332252CC" w14:textId="77777777" w:rsidR="009C3D02" w:rsidRPr="00A52A85" w:rsidRDefault="009C3D02" w:rsidP="008D5B61">
            <w:pPr>
              <w:spacing w:line="360" w:lineRule="auto"/>
              <w:rPr>
                <w:rFonts w:ascii="Arial" w:hAnsi="Arial" w:cs="Arial"/>
                <w:color w:val="000000" w:themeColor="text1"/>
                <w:sz w:val="24"/>
                <w:szCs w:val="24"/>
              </w:rPr>
            </w:pPr>
          </w:p>
          <w:p w14:paraId="5A1B1574" w14:textId="2FAC8B57" w:rsidR="001D7002"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PPS4:</w:t>
            </w:r>
            <w:r w:rsidR="009C3D02" w:rsidRPr="00A52A85">
              <w:rPr>
                <w:rFonts w:ascii="Arial" w:hAnsi="Arial" w:cs="Arial"/>
                <w:b/>
                <w:color w:val="000000" w:themeColor="text1"/>
                <w:sz w:val="24"/>
                <w:szCs w:val="24"/>
                <w:u w:val="single"/>
              </w:rPr>
              <w:t xml:space="preserve"> Natalie</w:t>
            </w:r>
          </w:p>
          <w:p w14:paraId="5C12F182"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there is like a difference between different managers and different like teams and things like that as to whether like us as the practitioner can go out and do that specific piece of work while we're waiting for one of the adult workers to become available. And sometimes being a bit </w:t>
            </w:r>
            <w:r w:rsidRPr="00A52A85">
              <w:rPr>
                <w:rFonts w:ascii="Arial" w:hAnsi="Arial" w:cs="Arial"/>
                <w:color w:val="000000" w:themeColor="text1"/>
                <w:sz w:val="24"/>
                <w:szCs w:val="24"/>
              </w:rPr>
              <w:lastRenderedPageBreak/>
              <w:t>more creative,</w:t>
            </w:r>
          </w:p>
          <w:p w14:paraId="5DC7F76B" w14:textId="77777777" w:rsidR="001D7002" w:rsidRPr="00A52A85" w:rsidRDefault="001D7002" w:rsidP="008D5B61">
            <w:pPr>
              <w:spacing w:line="360" w:lineRule="auto"/>
              <w:rPr>
                <w:rFonts w:ascii="Arial" w:hAnsi="Arial" w:cs="Arial"/>
                <w:color w:val="000000" w:themeColor="text1"/>
                <w:sz w:val="24"/>
                <w:szCs w:val="24"/>
              </w:rPr>
            </w:pPr>
          </w:p>
          <w:p w14:paraId="5B6BB2FD"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domestic abuse practitioners like they can provide us with so much information and advice, you can go out and do one off sessions and still get really good outcomes from doing that but. It's we don't have the luxury of the time to go out and do an 8 week domestic abuse programme.</w:t>
            </w:r>
          </w:p>
          <w:p w14:paraId="4DBE7C0F" w14:textId="77777777" w:rsidR="001D7002" w:rsidRPr="00A52A85" w:rsidRDefault="001D7002" w:rsidP="008D5B61">
            <w:pPr>
              <w:spacing w:line="360" w:lineRule="auto"/>
              <w:rPr>
                <w:rFonts w:ascii="Arial" w:hAnsi="Arial" w:cs="Arial"/>
                <w:b/>
                <w:color w:val="000000" w:themeColor="text1"/>
                <w:sz w:val="24"/>
                <w:szCs w:val="24"/>
                <w:u w:val="single"/>
              </w:rPr>
            </w:pPr>
          </w:p>
          <w:p w14:paraId="0BD33715" w14:textId="36333E4A"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Like I don't know one social worker that doesn't work outside of their working hours to get all of their work done. And that's just that's just the reality of getting everything that you are expected to get done done. </w:t>
            </w:r>
          </w:p>
          <w:p w14:paraId="40F4D7ED" w14:textId="1CF69ECF" w:rsidR="001D7002" w:rsidRPr="00A52A85" w:rsidRDefault="009C3D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w:t>
            </w:r>
            <w:r w:rsidR="001D7002" w:rsidRPr="00A52A85">
              <w:rPr>
                <w:rFonts w:ascii="Arial" w:hAnsi="Arial" w:cs="Arial"/>
                <w:color w:val="000000" w:themeColor="text1"/>
                <w:sz w:val="24"/>
                <w:szCs w:val="24"/>
              </w:rPr>
              <w:t>he hardest bit comes in to play is like finding that you can go out and do these great pieces of intervention, but it's finding the time to write it all up</w:t>
            </w:r>
          </w:p>
          <w:p w14:paraId="0C0C7AE3" w14:textId="77777777" w:rsidR="001D7002" w:rsidRPr="00A52A85" w:rsidRDefault="001D7002" w:rsidP="008D5B61">
            <w:pPr>
              <w:spacing w:line="360" w:lineRule="auto"/>
              <w:rPr>
                <w:rFonts w:ascii="Arial" w:hAnsi="Arial" w:cs="Arial"/>
                <w:color w:val="000000" w:themeColor="text1"/>
                <w:sz w:val="24"/>
                <w:szCs w:val="24"/>
              </w:rPr>
            </w:pPr>
          </w:p>
          <w:p w14:paraId="55D31D7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There is repetitive sections on our system and you know in terms of like administration, it can feel really, really overwhelming</w:t>
            </w:r>
          </w:p>
          <w:p w14:paraId="1F1F7279" w14:textId="77777777" w:rsidR="001D7002" w:rsidRPr="00A52A85" w:rsidRDefault="001D7002" w:rsidP="008D5B61">
            <w:pPr>
              <w:spacing w:line="360" w:lineRule="auto"/>
              <w:rPr>
                <w:rFonts w:ascii="Arial" w:hAnsi="Arial" w:cs="Arial"/>
                <w:color w:val="000000" w:themeColor="text1"/>
                <w:sz w:val="24"/>
                <w:szCs w:val="24"/>
              </w:rPr>
            </w:pPr>
          </w:p>
          <w:p w14:paraId="14773D90" w14:textId="76774390" w:rsidR="001D7002" w:rsidRPr="00A52A85" w:rsidRDefault="009C3D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Li</w:t>
            </w:r>
            <w:r w:rsidR="001D7002" w:rsidRPr="00A52A85">
              <w:rPr>
                <w:rFonts w:ascii="Arial" w:hAnsi="Arial" w:cs="Arial"/>
                <w:color w:val="000000" w:themeColor="text1"/>
                <w:sz w:val="24"/>
                <w:szCs w:val="24"/>
              </w:rPr>
              <w:t>ke the reality is, is that like when you're over, when you're, when you're overworked, which I think most social worker is probably are, but when you're overworked and you know it's extremely tiring. It's also doing, it's draining. You know, there's lots of tears, sleepless nights, you know early mornings trying to get everything that you need to get done, done</w:t>
            </w:r>
          </w:p>
          <w:p w14:paraId="3D817A3B" w14:textId="77777777" w:rsidR="001D7002" w:rsidRPr="00A52A85" w:rsidRDefault="001D7002" w:rsidP="008D5B61">
            <w:pPr>
              <w:spacing w:line="360" w:lineRule="auto"/>
              <w:rPr>
                <w:rFonts w:ascii="Arial" w:hAnsi="Arial" w:cs="Arial"/>
                <w:color w:val="000000" w:themeColor="text1"/>
                <w:sz w:val="24"/>
                <w:szCs w:val="24"/>
              </w:rPr>
            </w:pPr>
          </w:p>
          <w:p w14:paraId="2B3AF6C3" w14:textId="1F38CC20" w:rsidR="001D7002" w:rsidRPr="00A52A85" w:rsidRDefault="009C3D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W</w:t>
            </w:r>
            <w:r w:rsidR="001D7002" w:rsidRPr="00A52A85">
              <w:rPr>
                <w:rFonts w:ascii="Arial" w:hAnsi="Arial" w:cs="Arial"/>
                <w:color w:val="000000" w:themeColor="text1"/>
                <w:sz w:val="24"/>
                <w:szCs w:val="24"/>
              </w:rPr>
              <w:t>e get communications being like this needs to be done, this needs to be done, this needs to be done. And actually, you know, I don't think, I don't think as a social worker we'd ever not want to get it done and it feels like sometimes the message like because people are like get further and further removed from the actual practise. They don't they they don't understand actually what we're doing in the reality and like how much work and effort and time it takes to do these good pieces of work and as a social worker, it can feel very quite demotivating and quite and devalue devalued. I don't know if that's a word, but like undervalued, because it almost feels like nothing we do is ever, like good enough</w:t>
            </w:r>
          </w:p>
          <w:p w14:paraId="10195BB4" w14:textId="77777777" w:rsidR="001D7002" w:rsidRPr="00A52A85" w:rsidRDefault="001D7002" w:rsidP="008D5B61">
            <w:pPr>
              <w:spacing w:line="360" w:lineRule="auto"/>
              <w:rPr>
                <w:rFonts w:ascii="Arial" w:hAnsi="Arial" w:cs="Arial"/>
                <w:color w:val="000000" w:themeColor="text1"/>
                <w:sz w:val="24"/>
                <w:szCs w:val="24"/>
              </w:rPr>
            </w:pPr>
          </w:p>
          <w:p w14:paraId="37DFB91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think it's just like from higher up you know, the communication side and other so you know higher up managers that aren't no longer like working face to face with families and think that that's where there's this real lack of understanding about like actually what life looks like on the ground for social workers.</w:t>
            </w:r>
          </w:p>
          <w:p w14:paraId="1CCCAA1C" w14:textId="77777777" w:rsidR="001D7002" w:rsidRPr="00A52A85" w:rsidRDefault="001D7002" w:rsidP="008D5B61">
            <w:pPr>
              <w:spacing w:line="360" w:lineRule="auto"/>
              <w:rPr>
                <w:rFonts w:ascii="Arial" w:hAnsi="Arial" w:cs="Arial"/>
                <w:color w:val="000000" w:themeColor="text1"/>
                <w:sz w:val="24"/>
                <w:szCs w:val="24"/>
              </w:rPr>
            </w:pPr>
          </w:p>
          <w:p w14:paraId="72A6A639"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I'm feeling like that. (undervalued) It just doesn't make me want to do a good job.</w:t>
            </w:r>
            <w:r w:rsidRPr="00A52A85">
              <w:rPr>
                <w:rFonts w:ascii="Arial" w:hAnsi="Arial" w:cs="Arial"/>
                <w:color w:val="000000" w:themeColor="text1"/>
                <w:sz w:val="24"/>
                <w:szCs w:val="24"/>
              </w:rPr>
              <w:br/>
              <w:t>It makes me resent to my job</w:t>
            </w:r>
          </w:p>
          <w:p w14:paraId="7E43BF6E" w14:textId="77777777" w:rsidR="001D7002" w:rsidRPr="00A52A85" w:rsidRDefault="001D7002" w:rsidP="008D5B61">
            <w:pPr>
              <w:spacing w:line="360" w:lineRule="auto"/>
              <w:rPr>
                <w:rFonts w:ascii="Arial" w:hAnsi="Arial" w:cs="Arial"/>
                <w:color w:val="000000" w:themeColor="text1"/>
                <w:sz w:val="24"/>
                <w:szCs w:val="24"/>
              </w:rPr>
            </w:pPr>
          </w:p>
          <w:p w14:paraId="0813E05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do think it's quite frustrating at times because I think that they that other professionals sometimes feel like we're not really doing that much, we're just coordinating a plan. I think it would be good if they understood like exactly sort of the in depth.</w:t>
            </w:r>
          </w:p>
          <w:p w14:paraId="7D931DEF" w14:textId="77777777" w:rsidR="001D7002" w:rsidRPr="00A52A85" w:rsidRDefault="001D7002" w:rsidP="008D5B61">
            <w:pPr>
              <w:spacing w:line="360" w:lineRule="auto"/>
              <w:rPr>
                <w:rFonts w:ascii="Arial" w:hAnsi="Arial" w:cs="Arial"/>
                <w:color w:val="000000" w:themeColor="text1"/>
                <w:sz w:val="24"/>
                <w:szCs w:val="24"/>
              </w:rPr>
            </w:pPr>
          </w:p>
          <w:p w14:paraId="0FF044FA" w14:textId="34016CDD" w:rsidR="001D7002" w:rsidRPr="00A52A85" w:rsidRDefault="001D7002"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lastRenderedPageBreak/>
              <w:t>PPS 6:</w:t>
            </w:r>
            <w:r w:rsidR="009C3D02" w:rsidRPr="00A52A85">
              <w:rPr>
                <w:rFonts w:ascii="Arial" w:hAnsi="Arial" w:cs="Arial"/>
                <w:b/>
                <w:color w:val="000000" w:themeColor="text1"/>
                <w:sz w:val="24"/>
                <w:szCs w:val="24"/>
              </w:rPr>
              <w:t xml:space="preserve"> Nicky </w:t>
            </w:r>
          </w:p>
          <w:p w14:paraId="0F92D4B5"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there's always that push because we have a surge like now at the moment. Of course surge from the front door and it's like workers just have to take it. Workers just have to take it. But we need to be professional, professionally responsible.</w:t>
            </w:r>
            <w:r w:rsidRPr="00A52A85">
              <w:rPr>
                <w:rFonts w:ascii="Arial" w:hAnsi="Arial" w:cs="Arial"/>
                <w:color w:val="000000" w:themeColor="text1"/>
                <w:sz w:val="24"/>
                <w:szCs w:val="24"/>
              </w:rPr>
              <w:br/>
              <w:t>As well as to say.OK, we need another plan because.</w:t>
            </w:r>
            <w:r w:rsidRPr="00A52A85">
              <w:rPr>
                <w:rFonts w:ascii="Arial" w:hAnsi="Arial" w:cs="Arial"/>
                <w:color w:val="000000" w:themeColor="text1"/>
                <w:sz w:val="24"/>
                <w:szCs w:val="24"/>
              </w:rPr>
              <w:br/>
              <w:t>The family Safeguarding programme does not work if workers have got high case loads</w:t>
            </w:r>
          </w:p>
          <w:p w14:paraId="0EF6EBD7"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p>
        </w:tc>
      </w:tr>
      <w:tr w:rsidR="00A46AC2" w:rsidRPr="00A52A85" w14:paraId="784BA9B1" w14:textId="77777777" w:rsidTr="001A0652">
        <w:tc>
          <w:tcPr>
            <w:tcW w:w="2410" w:type="dxa"/>
            <w:vMerge/>
          </w:tcPr>
          <w:p w14:paraId="0432D922"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2DC0AF84" w14:textId="1FC0F762" w:rsidR="001D7002" w:rsidRPr="00A52A85" w:rsidRDefault="009C3D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Letting families down: p</w:t>
            </w:r>
            <w:r w:rsidR="001D7002" w:rsidRPr="00A52A85">
              <w:rPr>
                <w:rFonts w:ascii="Arial" w:hAnsi="Arial" w:cs="Arial"/>
                <w:color w:val="000000" w:themeColor="text1"/>
                <w:sz w:val="24"/>
                <w:szCs w:val="24"/>
              </w:rPr>
              <w:t xml:space="preserve">owerlessness </w:t>
            </w:r>
          </w:p>
        </w:tc>
        <w:tc>
          <w:tcPr>
            <w:tcW w:w="10294" w:type="dxa"/>
          </w:tcPr>
          <w:p w14:paraId="7A1C32D2" w14:textId="77777777" w:rsidR="00A22E7B" w:rsidRPr="00A52A85" w:rsidRDefault="00A22E7B" w:rsidP="008D5B61">
            <w:pPr>
              <w:spacing w:line="360" w:lineRule="auto"/>
              <w:rPr>
                <w:rFonts w:ascii="Arial" w:hAnsi="Arial" w:cs="Arial"/>
                <w:b/>
                <w:color w:val="000000" w:themeColor="text1"/>
                <w:sz w:val="24"/>
                <w:szCs w:val="24"/>
              </w:rPr>
            </w:pPr>
            <w:r w:rsidRPr="00A52A85">
              <w:rPr>
                <w:rFonts w:ascii="Arial" w:hAnsi="Arial" w:cs="Arial"/>
                <w:b/>
                <w:color w:val="000000" w:themeColor="text1"/>
                <w:sz w:val="24"/>
                <w:szCs w:val="24"/>
              </w:rPr>
              <w:t xml:space="preserve">PPS1: Stacey </w:t>
            </w:r>
          </w:p>
          <w:p w14:paraId="44C76511" w14:textId="16273B57" w:rsidR="00A22E7B" w:rsidRPr="00A52A85" w:rsidRDefault="00A22E7B" w:rsidP="008D5B61">
            <w:pPr>
              <w:spacing w:line="360" w:lineRule="auto"/>
              <w:rPr>
                <w:rFonts w:ascii="Arial" w:hAnsi="Arial" w:cs="Arial"/>
                <w:b/>
                <w:color w:val="000000" w:themeColor="text1"/>
                <w:sz w:val="24"/>
                <w:szCs w:val="24"/>
              </w:rPr>
            </w:pPr>
            <w:r w:rsidRPr="00A52A85">
              <w:rPr>
                <w:rFonts w:ascii="Arial" w:hAnsi="Arial" w:cs="Arial"/>
                <w:i/>
                <w:color w:val="000000" w:themeColor="text1"/>
                <w:sz w:val="24"/>
                <w:szCs w:val="24"/>
              </w:rPr>
              <w:t>They're just so stretched as a as a service at the moment [adult workers]… they can offer basic psychological support. Most of the parents coming in now are way past that!” (Stacey)</w:t>
            </w:r>
          </w:p>
          <w:p w14:paraId="6790F7C6" w14:textId="635CFD64" w:rsidR="00A22E7B" w:rsidRPr="00A52A85" w:rsidRDefault="00A22E7B" w:rsidP="008D5B61">
            <w:pPr>
              <w:tabs>
                <w:tab w:val="left" w:pos="1002"/>
              </w:tabs>
              <w:spacing w:line="360" w:lineRule="auto"/>
              <w:rPr>
                <w:rFonts w:ascii="Arial" w:hAnsi="Arial" w:cs="Arial"/>
                <w:b/>
                <w:i/>
                <w:color w:val="000000" w:themeColor="text1"/>
                <w:sz w:val="24"/>
                <w:szCs w:val="24"/>
              </w:rPr>
            </w:pPr>
            <w:r w:rsidRPr="00A52A85">
              <w:rPr>
                <w:rFonts w:ascii="Arial" w:hAnsi="Arial" w:cs="Arial"/>
                <w:b/>
                <w:i/>
                <w:color w:val="000000" w:themeColor="text1"/>
                <w:sz w:val="24"/>
                <w:szCs w:val="24"/>
              </w:rPr>
              <w:t xml:space="preserve">PPS 2: Shona </w:t>
            </w:r>
          </w:p>
          <w:p w14:paraId="068D3A39" w14:textId="6630F21D" w:rsidR="00A22E7B" w:rsidRPr="00A52A85" w:rsidRDefault="00A22E7B" w:rsidP="008D5B61">
            <w:pPr>
              <w:tabs>
                <w:tab w:val="left" w:pos="1002"/>
              </w:tabs>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I just worry that by the time that service comes in [adult workers] that point of change is missed. </w:t>
            </w:r>
          </w:p>
          <w:p w14:paraId="05749D05" w14:textId="6D36FCB6" w:rsidR="00A22E7B" w:rsidRPr="00A52A85" w:rsidRDefault="00A22E7B" w:rsidP="008D5B61">
            <w:pPr>
              <w:tabs>
                <w:tab w:val="left" w:pos="1002"/>
              </w:tabs>
              <w:spacing w:line="360" w:lineRule="auto"/>
              <w:rPr>
                <w:rFonts w:ascii="Arial" w:hAnsi="Arial" w:cs="Arial"/>
                <w:b/>
                <w:i/>
                <w:color w:val="000000" w:themeColor="text1"/>
                <w:sz w:val="24"/>
                <w:szCs w:val="24"/>
              </w:rPr>
            </w:pPr>
            <w:r w:rsidRPr="00A52A85">
              <w:rPr>
                <w:rFonts w:ascii="Arial" w:hAnsi="Arial" w:cs="Arial"/>
                <w:b/>
                <w:i/>
                <w:color w:val="000000" w:themeColor="text1"/>
                <w:sz w:val="24"/>
                <w:szCs w:val="24"/>
              </w:rPr>
              <w:t xml:space="preserve">PPS 3: Kelly </w:t>
            </w:r>
          </w:p>
          <w:p w14:paraId="33BF7ADE" w14:textId="6CD5E85C" w:rsidR="00A22E7B" w:rsidRPr="00A52A85" w:rsidRDefault="00A22E7B"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We're waiting for like practitioners to become available and I think that that's sometimes can…delay moving cases on. </w:t>
            </w:r>
          </w:p>
          <w:p w14:paraId="3ED26E3E" w14:textId="579A31F3" w:rsidR="00A22E7B" w:rsidRPr="00A52A85" w:rsidRDefault="00A22E7B" w:rsidP="008D5B61">
            <w:pPr>
              <w:spacing w:line="360" w:lineRule="auto"/>
              <w:rPr>
                <w:rFonts w:ascii="Arial" w:hAnsi="Arial" w:cs="Arial"/>
                <w:b/>
                <w:i/>
                <w:color w:val="000000" w:themeColor="text1"/>
                <w:sz w:val="24"/>
                <w:szCs w:val="24"/>
              </w:rPr>
            </w:pPr>
            <w:r w:rsidRPr="00A52A85">
              <w:rPr>
                <w:rFonts w:ascii="Arial" w:hAnsi="Arial" w:cs="Arial"/>
                <w:b/>
                <w:i/>
                <w:color w:val="000000" w:themeColor="text1"/>
                <w:sz w:val="24"/>
                <w:szCs w:val="24"/>
              </w:rPr>
              <w:t xml:space="preserve">PPS 4: Natalie </w:t>
            </w:r>
          </w:p>
          <w:p w14:paraId="2F297DD8" w14:textId="3A90C45C" w:rsidR="00A22E7B" w:rsidRPr="00A52A85" w:rsidRDefault="00A22E7B"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It feels like we're having to hold cases open longer than we would want to because we're waiting for that specific piece of intervention to take place</w:t>
            </w:r>
          </w:p>
          <w:p w14:paraId="5EC9C7CE" w14:textId="77777777" w:rsidR="00A22E7B" w:rsidRPr="00A52A85" w:rsidRDefault="00A22E7B" w:rsidP="008D5B61">
            <w:pPr>
              <w:spacing w:line="360" w:lineRule="auto"/>
              <w:rPr>
                <w:rFonts w:ascii="Arial" w:hAnsi="Arial" w:cs="Arial"/>
                <w:i/>
                <w:color w:val="000000" w:themeColor="text1"/>
                <w:sz w:val="24"/>
                <w:szCs w:val="24"/>
              </w:rPr>
            </w:pPr>
          </w:p>
          <w:p w14:paraId="154B12E7" w14:textId="67D3749E" w:rsidR="00A22E7B" w:rsidRPr="00A52A85" w:rsidRDefault="00A22E7B" w:rsidP="008D5B61">
            <w:pPr>
              <w:spacing w:line="360" w:lineRule="auto"/>
              <w:rPr>
                <w:rFonts w:ascii="Arial" w:hAnsi="Arial" w:cs="Arial"/>
                <w:i/>
                <w:color w:val="000000" w:themeColor="text1"/>
                <w:sz w:val="24"/>
                <w:szCs w:val="24"/>
              </w:rPr>
            </w:pPr>
            <w:r w:rsidRPr="00A52A85">
              <w:rPr>
                <w:rFonts w:ascii="Arial" w:hAnsi="Arial" w:cs="Arial"/>
                <w:i/>
                <w:color w:val="000000" w:themeColor="text1"/>
                <w:sz w:val="24"/>
                <w:szCs w:val="24"/>
              </w:rPr>
              <w:t xml:space="preserve">you're saying they need to do this piece of work and I'm still on the waiting list four months </w:t>
            </w:r>
            <w:r w:rsidRPr="00A52A85">
              <w:rPr>
                <w:rFonts w:ascii="Arial" w:hAnsi="Arial" w:cs="Arial"/>
                <w:i/>
                <w:color w:val="000000" w:themeColor="text1"/>
                <w:sz w:val="24"/>
                <w:szCs w:val="24"/>
              </w:rPr>
              <w:lastRenderedPageBreak/>
              <w:t xml:space="preserve">later and you're like, yeah, that is really annoying. And do you know what? I share that with you. </w:t>
            </w:r>
          </w:p>
          <w:p w14:paraId="3F0EAA2E" w14:textId="77777777" w:rsidR="00A22E7B" w:rsidRPr="00A52A85" w:rsidRDefault="00A22E7B" w:rsidP="008D5B61">
            <w:pPr>
              <w:spacing w:line="360" w:lineRule="auto"/>
              <w:rPr>
                <w:rFonts w:ascii="Arial" w:hAnsi="Arial" w:cs="Arial"/>
                <w:b/>
                <w:color w:val="000000" w:themeColor="text1"/>
                <w:sz w:val="24"/>
                <w:szCs w:val="24"/>
                <w:u w:val="single"/>
              </w:rPr>
            </w:pPr>
          </w:p>
          <w:p w14:paraId="65D16C7B" w14:textId="77777777" w:rsidR="00A22E7B" w:rsidRPr="00A52A85" w:rsidRDefault="001D7002" w:rsidP="008D5B61">
            <w:pPr>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6</w:t>
            </w:r>
            <w:r w:rsidR="009C3D02" w:rsidRPr="00A52A85">
              <w:rPr>
                <w:rFonts w:ascii="Arial" w:hAnsi="Arial" w:cs="Arial"/>
                <w:b/>
                <w:color w:val="000000" w:themeColor="text1"/>
                <w:sz w:val="24"/>
                <w:szCs w:val="24"/>
                <w:u w:val="single"/>
              </w:rPr>
              <w:t xml:space="preserve">: Nicky </w:t>
            </w:r>
          </w:p>
          <w:p w14:paraId="247607B1" w14:textId="18FABA80" w:rsidR="00A22E7B" w:rsidRPr="00A52A85" w:rsidRDefault="00A22E7B" w:rsidP="008D5B61">
            <w:pPr>
              <w:spacing w:line="360" w:lineRule="auto"/>
              <w:rPr>
                <w:rFonts w:ascii="Arial" w:hAnsi="Arial" w:cs="Arial"/>
                <w:b/>
                <w:color w:val="000000" w:themeColor="text1"/>
                <w:sz w:val="24"/>
                <w:szCs w:val="24"/>
                <w:u w:val="single"/>
              </w:rPr>
            </w:pPr>
            <w:r w:rsidRPr="00A52A85">
              <w:rPr>
                <w:rFonts w:ascii="Arial" w:hAnsi="Arial" w:cs="Arial"/>
                <w:i/>
                <w:color w:val="000000" w:themeColor="text1"/>
                <w:sz w:val="24"/>
                <w:szCs w:val="24"/>
              </w:rPr>
              <w:t>We were delivering a program to help that family make change. Erm and when that was gone [adult workers], it meant that caseloads started to increase, which means that you can't. You can't deliver the program in a meaningful way</w:t>
            </w:r>
          </w:p>
          <w:p w14:paraId="24A8E5BD" w14:textId="77777777" w:rsidR="00A22E7B" w:rsidRPr="00A52A85" w:rsidRDefault="00A22E7B" w:rsidP="008D5B61">
            <w:pPr>
              <w:spacing w:line="360" w:lineRule="auto"/>
              <w:rPr>
                <w:rFonts w:ascii="Arial" w:hAnsi="Arial" w:cs="Arial"/>
                <w:b/>
                <w:color w:val="000000" w:themeColor="text1"/>
                <w:sz w:val="24"/>
                <w:szCs w:val="24"/>
                <w:u w:val="single"/>
              </w:rPr>
            </w:pPr>
          </w:p>
          <w:p w14:paraId="3DBF677C"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 lot of workers knew what the model was, knew what the aim was, but actually one of the question was, do you know how to actually deliver that that module in the home with the family and a lot of those came back saying no - 19</w:t>
            </w:r>
          </w:p>
          <w:p w14:paraId="72F1CC19" w14:textId="77777777" w:rsidR="001D7002" w:rsidRPr="00A52A85" w:rsidRDefault="001D7002" w:rsidP="008D5B61">
            <w:pPr>
              <w:spacing w:line="360" w:lineRule="auto"/>
              <w:rPr>
                <w:rFonts w:ascii="Arial" w:hAnsi="Arial" w:cs="Arial"/>
                <w:color w:val="000000" w:themeColor="text1"/>
                <w:sz w:val="24"/>
                <w:szCs w:val="24"/>
              </w:rPr>
            </w:pPr>
          </w:p>
          <w:p w14:paraId="412FC2E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So I think that would be the only thing is that there needs to be a better induction into the model when people come in.</w:t>
            </w:r>
          </w:p>
          <w:p w14:paraId="60561B5F" w14:textId="77777777" w:rsidR="001D7002" w:rsidRPr="00A52A85" w:rsidRDefault="001D7002" w:rsidP="008D5B61">
            <w:pPr>
              <w:spacing w:line="360" w:lineRule="auto"/>
              <w:rPr>
                <w:rFonts w:ascii="Arial" w:hAnsi="Arial" w:cs="Arial"/>
                <w:color w:val="000000" w:themeColor="text1"/>
                <w:sz w:val="24"/>
                <w:szCs w:val="24"/>
              </w:rPr>
            </w:pPr>
          </w:p>
          <w:p w14:paraId="6264EF7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think the same applies to managers. I think if you've got a new manager who isn't very clear on the family safeguarding program themselves and then you're asking them to manage A-Team and tell that guide, that team. So for me, I, I I don't see why we wouldn't be doing an induction for managers as well - 20</w:t>
            </w:r>
          </w:p>
          <w:p w14:paraId="55438DE8" w14:textId="77777777" w:rsidR="001D7002" w:rsidRPr="00A52A85" w:rsidRDefault="001D7002" w:rsidP="008D5B61">
            <w:pPr>
              <w:spacing w:line="360" w:lineRule="auto"/>
              <w:rPr>
                <w:rFonts w:ascii="Arial" w:hAnsi="Arial" w:cs="Arial"/>
                <w:color w:val="000000" w:themeColor="text1"/>
                <w:sz w:val="24"/>
                <w:szCs w:val="24"/>
              </w:rPr>
            </w:pPr>
          </w:p>
          <w:p w14:paraId="540C55FD" w14:textId="15E1550D"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So when a worker sits in. In supervision and says I'm really struggling. I don't know how to </w:t>
            </w:r>
            <w:r w:rsidRPr="00A52A85">
              <w:rPr>
                <w:rFonts w:ascii="Arial" w:hAnsi="Arial" w:cs="Arial"/>
                <w:color w:val="000000" w:themeColor="text1"/>
                <w:sz w:val="24"/>
                <w:szCs w:val="24"/>
              </w:rPr>
              <w:lastRenderedPageBreak/>
              <w:t>record in the family safeguarding work, but what will her answer be? Because we haven't helped her. That thing is key to staff turnover. Frustration, drift. It's huge, and it's such a little thing. Just give people a bit mor</w:t>
            </w:r>
            <w:r w:rsidR="009C3D02" w:rsidRPr="00A52A85">
              <w:rPr>
                <w:rFonts w:ascii="Arial" w:hAnsi="Arial" w:cs="Arial"/>
                <w:color w:val="000000" w:themeColor="text1"/>
                <w:sz w:val="24"/>
                <w:szCs w:val="24"/>
              </w:rPr>
              <w:t>e time and a bit more training.</w:t>
            </w:r>
          </w:p>
        </w:tc>
      </w:tr>
      <w:tr w:rsidR="00A46AC2" w:rsidRPr="00A52A85" w14:paraId="7131B450" w14:textId="77777777" w:rsidTr="00A22E7B">
        <w:tc>
          <w:tcPr>
            <w:tcW w:w="2410" w:type="dxa"/>
            <w:vMerge/>
          </w:tcPr>
          <w:p w14:paraId="09B9E2E4" w14:textId="77777777" w:rsidR="001D7002" w:rsidRPr="00A52A85" w:rsidRDefault="001D7002" w:rsidP="008D5B61">
            <w:pPr>
              <w:tabs>
                <w:tab w:val="left" w:pos="1002"/>
              </w:tabs>
              <w:spacing w:line="360" w:lineRule="auto"/>
              <w:rPr>
                <w:rFonts w:ascii="Arial" w:hAnsi="Arial" w:cs="Arial"/>
                <w:b/>
                <w:color w:val="000000" w:themeColor="text1"/>
                <w:sz w:val="24"/>
                <w:szCs w:val="24"/>
              </w:rPr>
            </w:pPr>
          </w:p>
        </w:tc>
        <w:tc>
          <w:tcPr>
            <w:tcW w:w="3598" w:type="dxa"/>
          </w:tcPr>
          <w:p w14:paraId="3B41F469"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Professional isolation - aloneness</w:t>
            </w:r>
          </w:p>
          <w:p w14:paraId="6C4A20BB"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2D695CC" w14:textId="77777777" w:rsidR="001D7002" w:rsidRPr="00A52A85" w:rsidRDefault="001D7002" w:rsidP="008D5B61">
            <w:pPr>
              <w:tabs>
                <w:tab w:val="left" w:pos="1002"/>
              </w:tabs>
              <w:spacing w:line="360" w:lineRule="auto"/>
              <w:rPr>
                <w:rFonts w:ascii="Arial" w:hAnsi="Arial" w:cs="Arial"/>
                <w:color w:val="000000" w:themeColor="text1"/>
                <w:sz w:val="24"/>
                <w:szCs w:val="24"/>
              </w:rPr>
            </w:pPr>
          </w:p>
        </w:tc>
        <w:tc>
          <w:tcPr>
            <w:tcW w:w="10294" w:type="dxa"/>
            <w:shd w:val="clear" w:color="auto" w:fill="auto"/>
          </w:tcPr>
          <w:p w14:paraId="2D3DBAA8" w14:textId="161873D3"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2:</w:t>
            </w:r>
            <w:r w:rsidR="009C3D02" w:rsidRPr="00A52A85">
              <w:rPr>
                <w:rFonts w:ascii="Arial" w:hAnsi="Arial" w:cs="Arial"/>
                <w:b/>
                <w:color w:val="000000" w:themeColor="text1"/>
                <w:sz w:val="24"/>
                <w:szCs w:val="24"/>
                <w:u w:val="single"/>
              </w:rPr>
              <w:t xml:space="preserve"> Shona </w:t>
            </w:r>
          </w:p>
          <w:p w14:paraId="342E8923"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feel **emphasized** in the past and It’s probably linked to COVID as well. I think since COVID family safeguarding isn't what it was, and I think we're losing services. So for example, drug and alcohol services now very much a base from their units, they don't work directly in the teams anymore and that makes it really difficult to collaborative work.</w:t>
            </w:r>
          </w:p>
          <w:p w14:paraId="784FCFD7"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28E559ED"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made a CGL referral several months ago and was chasing was chasing and I only found out for him the other day that dad had been having sessions over CGL worker, but they hadn't fed into any of my child protection work or anything like that. So I feel like sometimes the connections are becoming Or disjointed</w:t>
            </w:r>
          </w:p>
          <w:p w14:paraId="01B7A574"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D530A22"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And domestic abuse officers at the moment are being pulled out of family safeguarding and being back into probation services because of Job crisis, I suppose, in respect of recruitment.And psychologists are extremely overworked. They're a long waiting lists which are eating into PLO timescales, and I've got a case at the moment where PLO was stretched to 20 weeks because we haven't got the psychology in house psychological assessment  filed yet. And so I feel like at the moment we're kind of breaking at the seams</w:t>
            </w:r>
          </w:p>
          <w:p w14:paraId="75B8C6FE"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CB6ECCB"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lastRenderedPageBreak/>
              <w:t>It's really hard to kind of really focus and get them strengths because you're constantly trying to address the risks as a lone worker.</w:t>
            </w:r>
          </w:p>
          <w:p w14:paraId="20A6FE97" w14:textId="77777777" w:rsidR="001D7002" w:rsidRPr="00A52A85" w:rsidRDefault="001D7002" w:rsidP="008D5B61">
            <w:pPr>
              <w:spacing w:line="360" w:lineRule="auto"/>
              <w:rPr>
                <w:rFonts w:ascii="Arial" w:hAnsi="Arial" w:cs="Arial"/>
                <w:color w:val="000000" w:themeColor="text1"/>
                <w:sz w:val="24"/>
                <w:szCs w:val="24"/>
              </w:rPr>
            </w:pPr>
          </w:p>
          <w:p w14:paraId="4181AE56"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Now there's lots of flexible working. So we're not in the office as much.I think that also plays a role in being able to actually sit with your adult workers and your counterparts, because we're all working from home</w:t>
            </w:r>
          </w:p>
          <w:p w14:paraId="2709FE06"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4562EB6B" w14:textId="77777777" w:rsidR="001D7002" w:rsidRPr="00A52A85" w:rsidRDefault="001D7002" w:rsidP="008D5B61">
            <w:pPr>
              <w:tabs>
                <w:tab w:val="left" w:pos="1002"/>
              </w:tabs>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I'm going to be honest with you. I don't even know if X and X still work for us. I don't know. See, that's the disconnect</w:t>
            </w:r>
          </w:p>
          <w:p w14:paraId="7EEE4D65"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71C209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feel like family safeguarding is so disjointed at the moment that I don't know who is still in the service</w:t>
            </w:r>
          </w:p>
          <w:p w14:paraId="2D1C09DE" w14:textId="77777777" w:rsidR="001D7002" w:rsidRPr="00A52A85" w:rsidRDefault="001D7002" w:rsidP="008D5B61">
            <w:pPr>
              <w:spacing w:line="360" w:lineRule="auto"/>
              <w:rPr>
                <w:rFonts w:ascii="Arial" w:hAnsi="Arial" w:cs="Arial"/>
                <w:color w:val="000000" w:themeColor="text1"/>
                <w:sz w:val="24"/>
                <w:szCs w:val="24"/>
              </w:rPr>
            </w:pPr>
          </w:p>
          <w:p w14:paraId="27B35388"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I'd honestly don't know. And this is where the disjointed is, because if we don't know who we can refer to how does the model work? </w:t>
            </w:r>
          </w:p>
          <w:p w14:paraId="25983FA1"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5CCDD84E"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We do have domestic abuse officers and I do have domestic abuse officers and some of my cases. But in the last three weeks, a lot of them are leaving because they're being pulled back to probation. I've only heard that through colleagues in domestic abuse. I haven't heard that from up above. So again, there's no communication down to us about the difficulties because actually, as workers, we're still being told you should domestic abuse were officers. But if there </w:t>
            </w:r>
            <w:r w:rsidRPr="00A52A85">
              <w:rPr>
                <w:rFonts w:ascii="Arial" w:hAnsi="Arial" w:cs="Arial"/>
                <w:color w:val="000000" w:themeColor="text1"/>
                <w:sz w:val="24"/>
                <w:szCs w:val="24"/>
              </w:rPr>
              <w:lastRenderedPageBreak/>
              <w:t xml:space="preserve">aren't domestic abuse officers to use, then we need to know that as a service because we need to outsource. </w:t>
            </w:r>
          </w:p>
          <w:p w14:paraId="5FF019DA"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191CA128" w14:textId="2928A627"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3:</w:t>
            </w:r>
            <w:r w:rsidR="009C3D02" w:rsidRPr="00A52A85">
              <w:rPr>
                <w:rFonts w:ascii="Arial" w:hAnsi="Arial" w:cs="Arial"/>
                <w:b/>
                <w:color w:val="000000" w:themeColor="text1"/>
                <w:sz w:val="24"/>
                <w:szCs w:val="24"/>
                <w:u w:val="single"/>
              </w:rPr>
              <w:t xml:space="preserve"> Kelly</w:t>
            </w:r>
          </w:p>
          <w:p w14:paraId="7A5F30A7"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the CGL worker. When was asked by the conference chair. You know? Do you think this meets threshold for significant harm? She said no because she was coming from drug and alcohol where dad was engaging. I do think if if she had been part of the family safeguarding team she would be able to say yeah. Actually I do see the concern says a lot of domestic abuse, the impact and the children, etcetera, etcetera. So there's so many professionals out there who, you know, just think about their role </w:t>
            </w:r>
          </w:p>
          <w:p w14:paraId="30DA6E8E" w14:textId="77777777" w:rsidR="001D7002" w:rsidRPr="00A52A85" w:rsidRDefault="001D7002" w:rsidP="008D5B61">
            <w:pPr>
              <w:tabs>
                <w:tab w:val="left" w:pos="1002"/>
              </w:tabs>
              <w:spacing w:line="360" w:lineRule="auto"/>
              <w:rPr>
                <w:rFonts w:ascii="Arial" w:hAnsi="Arial" w:cs="Arial"/>
                <w:b/>
                <w:color w:val="000000" w:themeColor="text1"/>
                <w:sz w:val="24"/>
                <w:szCs w:val="24"/>
                <w:u w:val="single"/>
              </w:rPr>
            </w:pPr>
          </w:p>
          <w:p w14:paraId="46D0090A" w14:textId="666B7A59" w:rsidR="001D7002" w:rsidRPr="00A52A85" w:rsidRDefault="001D7002" w:rsidP="008D5B61">
            <w:pPr>
              <w:tabs>
                <w:tab w:val="left" w:pos="1002"/>
              </w:tabs>
              <w:spacing w:line="360" w:lineRule="auto"/>
              <w:rPr>
                <w:rFonts w:ascii="Arial" w:hAnsi="Arial" w:cs="Arial"/>
                <w:b/>
                <w:color w:val="000000" w:themeColor="text1"/>
                <w:sz w:val="24"/>
                <w:szCs w:val="24"/>
                <w:u w:val="single"/>
              </w:rPr>
            </w:pPr>
            <w:r w:rsidRPr="00A52A85">
              <w:rPr>
                <w:rFonts w:ascii="Arial" w:hAnsi="Arial" w:cs="Arial"/>
                <w:b/>
                <w:color w:val="000000" w:themeColor="text1"/>
                <w:sz w:val="24"/>
                <w:szCs w:val="24"/>
                <w:u w:val="single"/>
              </w:rPr>
              <w:t>PPS 6</w:t>
            </w:r>
            <w:r w:rsidR="009C3D02" w:rsidRPr="00A52A85">
              <w:rPr>
                <w:rFonts w:ascii="Arial" w:hAnsi="Arial" w:cs="Arial"/>
                <w:b/>
                <w:color w:val="000000" w:themeColor="text1"/>
                <w:sz w:val="24"/>
                <w:szCs w:val="24"/>
                <w:u w:val="single"/>
              </w:rPr>
              <w:t>: Nicky</w:t>
            </w:r>
          </w:p>
          <w:p w14:paraId="35F79B1A"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Although they they were replaced. As as they were replaced, sometimes the family safeguarding model got diluted.</w:t>
            </w:r>
          </w:p>
          <w:p w14:paraId="7705FF72" w14:textId="77777777" w:rsidR="001D7002" w:rsidRPr="00A52A85" w:rsidRDefault="001D7002" w:rsidP="008D5B61">
            <w:pPr>
              <w:spacing w:line="360" w:lineRule="auto"/>
              <w:rPr>
                <w:rFonts w:ascii="Arial" w:hAnsi="Arial" w:cs="Arial"/>
                <w:color w:val="000000" w:themeColor="text1"/>
                <w:sz w:val="24"/>
                <w:szCs w:val="24"/>
              </w:rPr>
            </w:pPr>
          </w:p>
          <w:p w14:paraId="3C25B1CC" w14:textId="1EE8921B" w:rsidR="001D7002" w:rsidRPr="00A52A85" w:rsidRDefault="00A22E7B"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F</w:t>
            </w:r>
            <w:r w:rsidR="001D7002" w:rsidRPr="00A52A85">
              <w:rPr>
                <w:rFonts w:ascii="Arial" w:hAnsi="Arial" w:cs="Arial"/>
                <w:color w:val="000000" w:themeColor="text1"/>
                <w:sz w:val="24"/>
                <w:szCs w:val="24"/>
              </w:rPr>
              <w:t xml:space="preserve">or example the CGL manager was part of the journey with us. And then when that manager changed and the new manager came, there wasn't the same emphasis on completing the workbooks </w:t>
            </w:r>
          </w:p>
          <w:p w14:paraId="0D22C2D8" w14:textId="77777777" w:rsidR="001D7002" w:rsidRPr="00A52A85" w:rsidRDefault="001D7002" w:rsidP="008D5B61">
            <w:pPr>
              <w:spacing w:line="360" w:lineRule="auto"/>
              <w:rPr>
                <w:rFonts w:ascii="Arial" w:hAnsi="Arial" w:cs="Arial"/>
                <w:color w:val="000000" w:themeColor="text1"/>
                <w:sz w:val="24"/>
                <w:szCs w:val="24"/>
              </w:rPr>
            </w:pPr>
          </w:p>
          <w:p w14:paraId="099982E2" w14:textId="3E141F1C"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 xml:space="preserve">was that passion at the the top and the understanding of the model at the top, I think we lost some direction. I'm with new managers coming in new workers it we lost some direction and </w:t>
            </w:r>
            <w:r w:rsidRPr="00A52A85">
              <w:rPr>
                <w:rFonts w:ascii="Arial" w:hAnsi="Arial" w:cs="Arial"/>
                <w:color w:val="000000" w:themeColor="text1"/>
                <w:sz w:val="24"/>
                <w:szCs w:val="24"/>
              </w:rPr>
              <w:lastRenderedPageBreak/>
              <w:t>didn't not to do with the model but to do with how to deliver the the the family safeguarding program that how to I think. We lost the l</w:t>
            </w:r>
            <w:r w:rsidR="00A22E7B" w:rsidRPr="00A52A85">
              <w:rPr>
                <w:rFonts w:ascii="Arial" w:hAnsi="Arial" w:cs="Arial"/>
                <w:color w:val="000000" w:themeColor="text1"/>
                <w:sz w:val="24"/>
                <w:szCs w:val="24"/>
              </w:rPr>
              <w:t xml:space="preserve">eadership of that for a bit. </w:t>
            </w:r>
          </w:p>
          <w:p w14:paraId="613EC43C" w14:textId="77777777" w:rsidR="001D7002" w:rsidRPr="00A52A85" w:rsidRDefault="001D7002" w:rsidP="008D5B61">
            <w:pPr>
              <w:spacing w:line="360" w:lineRule="auto"/>
              <w:rPr>
                <w:rFonts w:ascii="Arial" w:hAnsi="Arial" w:cs="Arial"/>
                <w:color w:val="000000" w:themeColor="text1"/>
                <w:sz w:val="24"/>
                <w:szCs w:val="24"/>
              </w:rPr>
            </w:pPr>
          </w:p>
          <w:p w14:paraId="3FFB0B1D" w14:textId="43C6CE65"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we lost the that enthusiasm top down, enthusiasm, understanding and expectation wasn't there and it was difficult</w:t>
            </w:r>
            <w:r w:rsidR="00A22E7B" w:rsidRPr="00A52A85">
              <w:rPr>
                <w:rFonts w:ascii="Arial" w:hAnsi="Arial" w:cs="Arial"/>
                <w:color w:val="000000" w:themeColor="text1"/>
                <w:sz w:val="24"/>
                <w:szCs w:val="24"/>
              </w:rPr>
              <w:t xml:space="preserve"> </w:t>
            </w:r>
          </w:p>
          <w:p w14:paraId="1CE61ECB" w14:textId="77777777" w:rsidR="001D7002" w:rsidRPr="00A52A85" w:rsidRDefault="001D7002" w:rsidP="008D5B61">
            <w:pPr>
              <w:spacing w:line="360" w:lineRule="auto"/>
              <w:rPr>
                <w:rFonts w:ascii="Arial" w:hAnsi="Arial" w:cs="Arial"/>
                <w:color w:val="000000" w:themeColor="text1"/>
                <w:sz w:val="24"/>
                <w:szCs w:val="24"/>
              </w:rPr>
            </w:pPr>
          </w:p>
          <w:p w14:paraId="4338219F"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When those relationships are not built, cause I I think. For me, it got to a point where even with mental health or psychologists, we weren't told when. When people change, when people were. So there seem to be a bit of a disconnect when people were coming in.</w:t>
            </w:r>
          </w:p>
          <w:p w14:paraId="5B6E9C5D" w14:textId="77777777" w:rsidR="001D7002" w:rsidRPr="00A52A85" w:rsidRDefault="001D7002" w:rsidP="008D5B61">
            <w:pPr>
              <w:spacing w:line="360" w:lineRule="auto"/>
              <w:rPr>
                <w:rFonts w:ascii="Arial" w:hAnsi="Arial" w:cs="Arial"/>
                <w:color w:val="000000" w:themeColor="text1"/>
                <w:sz w:val="24"/>
                <w:szCs w:val="24"/>
              </w:rPr>
            </w:pPr>
          </w:p>
          <w:p w14:paraId="3D718031" w14:textId="66C7F309"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I knew the mental health worker at at. erm at x, even though I was at x, so I might pick up the phone and say, didn't do, you know, what can you just? I know that you're really busy and you're. I can see that you've got a lot of cases, but have you got time for a quick consultation on on this one just to have a quick chat. And I think those those erm connections.Umm that got l</w:t>
            </w:r>
            <w:r w:rsidR="00A22E7B" w:rsidRPr="00A52A85">
              <w:rPr>
                <w:rFonts w:ascii="Arial" w:hAnsi="Arial" w:cs="Arial"/>
                <w:color w:val="000000" w:themeColor="text1"/>
                <w:sz w:val="24"/>
                <w:szCs w:val="24"/>
              </w:rPr>
              <w:t xml:space="preserve">ost along the way somewhere. </w:t>
            </w:r>
          </w:p>
          <w:p w14:paraId="464F9A90" w14:textId="77777777" w:rsidR="001D7002" w:rsidRPr="00A52A85" w:rsidRDefault="001D7002" w:rsidP="008D5B61">
            <w:pPr>
              <w:tabs>
                <w:tab w:val="left" w:pos="1002"/>
              </w:tabs>
              <w:spacing w:line="360" w:lineRule="auto"/>
              <w:rPr>
                <w:rFonts w:ascii="Arial" w:hAnsi="Arial" w:cs="Arial"/>
                <w:color w:val="000000" w:themeColor="text1"/>
                <w:sz w:val="24"/>
                <w:szCs w:val="24"/>
              </w:rPr>
            </w:pPr>
          </w:p>
          <w:p w14:paraId="76E95A14" w14:textId="77777777" w:rsidR="001D7002" w:rsidRPr="00A52A85" w:rsidRDefault="001D7002" w:rsidP="008D5B61">
            <w:pPr>
              <w:spacing w:line="360" w:lineRule="auto"/>
              <w:rPr>
                <w:rFonts w:ascii="Arial" w:hAnsi="Arial" w:cs="Arial"/>
                <w:color w:val="000000" w:themeColor="text1"/>
                <w:sz w:val="24"/>
                <w:szCs w:val="24"/>
              </w:rPr>
            </w:pPr>
            <w:r w:rsidRPr="00A52A85">
              <w:rPr>
                <w:rFonts w:ascii="Arial" w:hAnsi="Arial" w:cs="Arial"/>
                <w:color w:val="000000" w:themeColor="text1"/>
                <w:sz w:val="24"/>
                <w:szCs w:val="24"/>
              </w:rPr>
              <w:t>How many families are we not reaching because we're thinking in silo and I think the family safeguarding program can’t be delivered in Silo depending on where you're based. So we are not sharing resources if that makes sense.</w:t>
            </w:r>
          </w:p>
        </w:tc>
      </w:tr>
    </w:tbl>
    <w:p w14:paraId="6E527065" w14:textId="213C5B2C" w:rsidR="001D7002" w:rsidRPr="00A52A85" w:rsidRDefault="001D7002" w:rsidP="008D5B61">
      <w:pPr>
        <w:spacing w:line="360" w:lineRule="auto"/>
        <w:rPr>
          <w:rFonts w:ascii="Arial" w:hAnsi="Arial" w:cs="Arial"/>
          <w:color w:val="000000" w:themeColor="text1"/>
          <w:sz w:val="24"/>
          <w:szCs w:val="24"/>
        </w:rPr>
      </w:pPr>
    </w:p>
    <w:p w14:paraId="23826D1F" w14:textId="2663433E" w:rsidR="001D7002" w:rsidRPr="00A52A85" w:rsidRDefault="001D7002" w:rsidP="008D5B61">
      <w:pPr>
        <w:spacing w:line="360" w:lineRule="auto"/>
        <w:rPr>
          <w:rFonts w:ascii="Arial" w:hAnsi="Arial" w:cs="Arial"/>
          <w:color w:val="000000" w:themeColor="text1"/>
          <w:sz w:val="24"/>
          <w:szCs w:val="24"/>
        </w:rPr>
      </w:pPr>
    </w:p>
    <w:p w14:paraId="0AE352FE" w14:textId="1C94DDAE" w:rsidR="00D35B45" w:rsidRPr="00A52A85" w:rsidRDefault="00D35B45" w:rsidP="008D5B61">
      <w:pPr>
        <w:spacing w:line="360" w:lineRule="auto"/>
        <w:rPr>
          <w:rFonts w:ascii="Arial" w:hAnsi="Arial" w:cs="Arial"/>
          <w:color w:val="000000" w:themeColor="text1"/>
          <w:sz w:val="24"/>
          <w:szCs w:val="24"/>
        </w:rPr>
        <w:sectPr w:rsidR="00D35B45" w:rsidRPr="00A52A85" w:rsidSect="00D35B45">
          <w:pgSz w:w="16838" w:h="11906" w:orient="landscape"/>
          <w:pgMar w:top="1440" w:right="1440" w:bottom="1440" w:left="1440" w:header="708" w:footer="708" w:gutter="0"/>
          <w:cols w:space="708"/>
          <w:docGrid w:linePitch="360"/>
        </w:sectPr>
      </w:pPr>
    </w:p>
    <w:p w14:paraId="4ACB69B3" w14:textId="67D8900E" w:rsidR="00340559" w:rsidRPr="00A52A85" w:rsidRDefault="00414733" w:rsidP="008D5B61">
      <w:pPr>
        <w:pStyle w:val="Heading2"/>
        <w:spacing w:line="360" w:lineRule="auto"/>
        <w:rPr>
          <w:rFonts w:cs="Arial"/>
          <w:color w:val="000000" w:themeColor="text1"/>
          <w:szCs w:val="24"/>
        </w:rPr>
      </w:pPr>
      <w:bookmarkStart w:id="237" w:name="_Toc133424924"/>
      <w:bookmarkStart w:id="238" w:name="_Toc140250215"/>
      <w:r w:rsidRPr="00A52A85">
        <w:rPr>
          <w:rFonts w:cs="Arial"/>
          <w:color w:val="000000" w:themeColor="text1"/>
          <w:szCs w:val="24"/>
        </w:rPr>
        <w:lastRenderedPageBreak/>
        <w:t xml:space="preserve">Appendix 14: </w:t>
      </w:r>
      <w:r w:rsidR="00F86BB3" w:rsidRPr="00A52A85">
        <w:rPr>
          <w:rFonts w:cs="Arial"/>
          <w:color w:val="000000" w:themeColor="text1"/>
          <w:szCs w:val="24"/>
        </w:rPr>
        <w:t>Author</w:t>
      </w:r>
      <w:r w:rsidR="00DF292D" w:rsidRPr="00A52A85">
        <w:rPr>
          <w:rFonts w:cs="Arial"/>
          <w:color w:val="000000" w:themeColor="text1"/>
          <w:szCs w:val="24"/>
        </w:rPr>
        <w:t xml:space="preserve"> </w:t>
      </w:r>
      <w:r w:rsidRPr="00A52A85">
        <w:rPr>
          <w:rFonts w:cs="Arial"/>
          <w:color w:val="000000" w:themeColor="text1"/>
          <w:szCs w:val="24"/>
        </w:rPr>
        <w:t xml:space="preserve">submission guidelines </w:t>
      </w:r>
      <w:r w:rsidR="00F26E18" w:rsidRPr="00A52A85">
        <w:rPr>
          <w:rFonts w:cs="Arial"/>
          <w:color w:val="000000" w:themeColor="text1"/>
          <w:szCs w:val="24"/>
        </w:rPr>
        <w:t>for Journal of Public Child Welfare</w:t>
      </w:r>
      <w:bookmarkEnd w:id="237"/>
      <w:bookmarkEnd w:id="238"/>
    </w:p>
    <w:p w14:paraId="7A628983" w14:textId="77777777" w:rsidR="00F26E18" w:rsidRPr="00A52A85" w:rsidRDefault="00F26E18" w:rsidP="00F26E18">
      <w:pPr>
        <w:spacing w:before="199" w:after="199" w:line="540" w:lineRule="atLeast"/>
        <w:outlineLvl w:val="1"/>
        <w:rPr>
          <w:rFonts w:ascii="Times New Roman" w:eastAsia="Times New Roman" w:hAnsi="Times New Roman" w:cs="Times New Roman"/>
          <w:b/>
          <w:bCs/>
          <w:color w:val="000000" w:themeColor="text1"/>
          <w:sz w:val="36"/>
          <w:szCs w:val="36"/>
          <w:lang w:eastAsia="en-GB"/>
        </w:rPr>
      </w:pPr>
      <w:bookmarkStart w:id="239" w:name="_Toc133424925"/>
      <w:bookmarkStart w:id="240" w:name="_Toc140250216"/>
      <w:r w:rsidRPr="00A52A85">
        <w:rPr>
          <w:rFonts w:ascii="Times New Roman" w:eastAsia="Times New Roman" w:hAnsi="Times New Roman" w:cs="Times New Roman"/>
          <w:b/>
          <w:bCs/>
          <w:color w:val="000000" w:themeColor="text1"/>
          <w:sz w:val="36"/>
          <w:szCs w:val="36"/>
          <w:lang w:eastAsia="en-GB"/>
        </w:rPr>
        <w:t>Preparing Your Paper</w:t>
      </w:r>
      <w:bookmarkEnd w:id="239"/>
      <w:bookmarkEnd w:id="240"/>
    </w:p>
    <w:p w14:paraId="31425D6E"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41" w:name="_Toc133424926"/>
      <w:bookmarkStart w:id="242" w:name="_Toc140250217"/>
      <w:r w:rsidRPr="00A52A85">
        <w:rPr>
          <w:rFonts w:ascii="Times New Roman" w:eastAsia="Times New Roman" w:hAnsi="Times New Roman" w:cs="Times New Roman"/>
          <w:b/>
          <w:bCs/>
          <w:color w:val="000000" w:themeColor="text1"/>
          <w:sz w:val="28"/>
          <w:szCs w:val="28"/>
          <w:lang w:eastAsia="en-GB"/>
        </w:rPr>
        <w:t>Structure</w:t>
      </w:r>
      <w:bookmarkEnd w:id="241"/>
      <w:bookmarkEnd w:id="242"/>
    </w:p>
    <w:p w14:paraId="5A07071F"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Your paper should be compiled in the following order: title page; abstract; keywords; main text introduction, materials and methods, results, discussion; acknowledgments; declaration of interest statement; references; appendices (as appropriate); table(s) with caption(s) (on individual pages); figures; figure captions (as a list).</w:t>
      </w:r>
    </w:p>
    <w:p w14:paraId="5AA91903"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43" w:name="_Toc133424927"/>
      <w:bookmarkStart w:id="244" w:name="_Toc140250218"/>
      <w:r w:rsidRPr="00A52A85">
        <w:rPr>
          <w:rFonts w:ascii="Times New Roman" w:eastAsia="Times New Roman" w:hAnsi="Times New Roman" w:cs="Times New Roman"/>
          <w:b/>
          <w:bCs/>
          <w:color w:val="000000" w:themeColor="text1"/>
          <w:sz w:val="28"/>
          <w:szCs w:val="28"/>
          <w:lang w:eastAsia="en-GB"/>
        </w:rPr>
        <w:t>Word Limits</w:t>
      </w:r>
      <w:bookmarkEnd w:id="243"/>
      <w:bookmarkEnd w:id="244"/>
    </w:p>
    <w:p w14:paraId="24315F62"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include a word count for your paper. There are no word limits for papers in this journal.</w:t>
      </w:r>
    </w:p>
    <w:p w14:paraId="1524FD88"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45" w:name="_Toc133424928"/>
      <w:bookmarkStart w:id="246" w:name="_Toc140250219"/>
      <w:r w:rsidRPr="00A52A85">
        <w:rPr>
          <w:rFonts w:ascii="Times New Roman" w:eastAsia="Times New Roman" w:hAnsi="Times New Roman" w:cs="Times New Roman"/>
          <w:b/>
          <w:bCs/>
          <w:color w:val="000000" w:themeColor="text1"/>
          <w:sz w:val="28"/>
          <w:szCs w:val="28"/>
          <w:lang w:eastAsia="en-GB"/>
        </w:rPr>
        <w:t>Style Guidelines</w:t>
      </w:r>
      <w:bookmarkEnd w:id="245"/>
      <w:bookmarkEnd w:id="246"/>
    </w:p>
    <w:p w14:paraId="471F1675"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refer to these </w:t>
      </w:r>
      <w:hyperlink r:id="rId153" w:tgtFrame="_blank" w:history="1">
        <w:r w:rsidRPr="00A52A85">
          <w:rPr>
            <w:rFonts w:ascii="Arial" w:eastAsia="Times New Roman" w:hAnsi="Arial" w:cs="Arial"/>
            <w:color w:val="000000" w:themeColor="text1"/>
            <w:sz w:val="24"/>
            <w:szCs w:val="24"/>
            <w:u w:val="single"/>
            <w:lang w:eastAsia="en-GB"/>
          </w:rPr>
          <w:t>quick style guidelines</w:t>
        </w:r>
      </w:hyperlink>
      <w:r w:rsidRPr="00A52A85">
        <w:rPr>
          <w:rFonts w:ascii="Arial" w:eastAsia="Times New Roman" w:hAnsi="Arial" w:cs="Arial"/>
          <w:color w:val="000000" w:themeColor="text1"/>
          <w:sz w:val="24"/>
          <w:szCs w:val="24"/>
          <w:lang w:eastAsia="en-GB"/>
        </w:rPr>
        <w:t> when preparing your paper, rather than any published articles or a sample copy.</w:t>
      </w:r>
    </w:p>
    <w:p w14:paraId="0EAD6E5C"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use American spelling style consistently throughout your manuscript.</w:t>
      </w:r>
    </w:p>
    <w:p w14:paraId="2E6F6975"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use double quotation marks, except where “a quotation is ‘within’ a quotation”.</w:t>
      </w:r>
    </w:p>
    <w:p w14:paraId="032D8387"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note that long quotations should be indented without quotation marks.</w:t>
      </w:r>
    </w:p>
    <w:p w14:paraId="041B733D"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47" w:name="_Toc133424929"/>
      <w:bookmarkStart w:id="248" w:name="_Toc140250220"/>
      <w:r w:rsidRPr="00A52A85">
        <w:rPr>
          <w:rFonts w:ascii="Times New Roman" w:eastAsia="Times New Roman" w:hAnsi="Times New Roman" w:cs="Times New Roman"/>
          <w:b/>
          <w:bCs/>
          <w:color w:val="000000" w:themeColor="text1"/>
          <w:sz w:val="28"/>
          <w:szCs w:val="28"/>
          <w:lang w:eastAsia="en-GB"/>
        </w:rPr>
        <w:t>Formatting and Templates</w:t>
      </w:r>
      <w:bookmarkEnd w:id="247"/>
      <w:bookmarkEnd w:id="248"/>
    </w:p>
    <w:p w14:paraId="2C20B08C"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Papers may be submitted in Word format. Please do not submit your paper as a PDF. Figures should be saved separately from the text. To assist you in preparing your paper, we provide formatting template(s).</w:t>
      </w:r>
    </w:p>
    <w:p w14:paraId="7D21BCF8" w14:textId="77777777" w:rsidR="00F26E18" w:rsidRPr="00A52A85" w:rsidRDefault="00000000" w:rsidP="00F26E18">
      <w:pPr>
        <w:spacing w:before="240" w:after="240" w:line="240" w:lineRule="auto"/>
        <w:rPr>
          <w:rFonts w:ascii="Arial" w:eastAsia="Times New Roman" w:hAnsi="Arial" w:cs="Arial"/>
          <w:color w:val="000000" w:themeColor="text1"/>
          <w:sz w:val="24"/>
          <w:szCs w:val="24"/>
          <w:lang w:eastAsia="en-GB"/>
        </w:rPr>
      </w:pPr>
      <w:hyperlink r:id="rId154" w:tgtFrame="_blank" w:history="1">
        <w:r w:rsidR="00F26E18" w:rsidRPr="00A52A85">
          <w:rPr>
            <w:rFonts w:ascii="Arial" w:eastAsia="Times New Roman" w:hAnsi="Arial" w:cs="Arial"/>
            <w:color w:val="000000" w:themeColor="text1"/>
            <w:sz w:val="24"/>
            <w:szCs w:val="24"/>
            <w:u w:val="single"/>
            <w:lang w:eastAsia="en-GB"/>
          </w:rPr>
          <w:t>Word templates</w:t>
        </w:r>
      </w:hyperlink>
      <w:r w:rsidR="00F26E18" w:rsidRPr="00A52A85">
        <w:rPr>
          <w:rFonts w:ascii="Arial" w:eastAsia="Times New Roman" w:hAnsi="Arial" w:cs="Arial"/>
          <w:color w:val="000000" w:themeColor="text1"/>
          <w:sz w:val="24"/>
          <w:szCs w:val="24"/>
          <w:lang w:eastAsia="en-GB"/>
        </w:rPr>
        <w:t> are available for this journal. Please save the template to your hard drive, ready for use.</w:t>
      </w:r>
    </w:p>
    <w:p w14:paraId="125B6A0C"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If you are not able to use the template via the links (or if you have any other template queries) please contact us </w:t>
      </w:r>
      <w:hyperlink r:id="rId155" w:tgtFrame="_blank" w:history="1">
        <w:r w:rsidRPr="00A52A85">
          <w:rPr>
            <w:rFonts w:ascii="Arial" w:eastAsia="Times New Roman" w:hAnsi="Arial" w:cs="Arial"/>
            <w:color w:val="000000" w:themeColor="text1"/>
            <w:sz w:val="24"/>
            <w:szCs w:val="24"/>
            <w:u w:val="single"/>
            <w:lang w:eastAsia="en-GB"/>
          </w:rPr>
          <w:t>here</w:t>
        </w:r>
      </w:hyperlink>
      <w:r w:rsidRPr="00A52A85">
        <w:rPr>
          <w:rFonts w:ascii="Arial" w:eastAsia="Times New Roman" w:hAnsi="Arial" w:cs="Arial"/>
          <w:color w:val="000000" w:themeColor="text1"/>
          <w:sz w:val="24"/>
          <w:szCs w:val="24"/>
          <w:lang w:eastAsia="en-GB"/>
        </w:rPr>
        <w:t>.</w:t>
      </w:r>
    </w:p>
    <w:p w14:paraId="58001876"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49" w:name="_Toc133424930"/>
      <w:bookmarkStart w:id="250" w:name="_Toc140250221"/>
      <w:r w:rsidRPr="00A52A85">
        <w:rPr>
          <w:rFonts w:ascii="Times New Roman" w:eastAsia="Times New Roman" w:hAnsi="Times New Roman" w:cs="Times New Roman"/>
          <w:b/>
          <w:bCs/>
          <w:color w:val="000000" w:themeColor="text1"/>
          <w:sz w:val="28"/>
          <w:szCs w:val="28"/>
          <w:lang w:eastAsia="en-GB"/>
        </w:rPr>
        <w:t>References</w:t>
      </w:r>
      <w:bookmarkEnd w:id="249"/>
      <w:bookmarkEnd w:id="250"/>
    </w:p>
    <w:p w14:paraId="16B7595C"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Please use this </w:t>
      </w:r>
      <w:hyperlink r:id="rId156" w:tgtFrame="_blank" w:history="1">
        <w:r w:rsidRPr="00A52A85">
          <w:rPr>
            <w:rFonts w:ascii="Arial" w:eastAsia="Times New Roman" w:hAnsi="Arial" w:cs="Arial"/>
            <w:color w:val="000000" w:themeColor="text1"/>
            <w:sz w:val="24"/>
            <w:szCs w:val="24"/>
            <w:u w:val="single"/>
            <w:lang w:eastAsia="en-GB"/>
          </w:rPr>
          <w:t>reference style when preparing your paper. An </w:t>
        </w:r>
      </w:hyperlink>
      <w:hyperlink r:id="rId157" w:tgtFrame="_blank" w:history="1">
        <w:r w:rsidRPr="00A52A85">
          <w:rPr>
            <w:rFonts w:ascii="Arial" w:eastAsia="Times New Roman" w:hAnsi="Arial" w:cs="Arial"/>
            <w:color w:val="000000" w:themeColor="text1"/>
            <w:sz w:val="24"/>
            <w:szCs w:val="24"/>
            <w:u w:val="single"/>
            <w:lang w:eastAsia="en-GB"/>
          </w:rPr>
          <w:t>EndNote output style</w:t>
        </w:r>
      </w:hyperlink>
      <w:r w:rsidRPr="00A52A85">
        <w:rPr>
          <w:rFonts w:ascii="Arial" w:eastAsia="Times New Roman" w:hAnsi="Arial" w:cs="Arial"/>
          <w:color w:val="000000" w:themeColor="text1"/>
          <w:sz w:val="24"/>
          <w:szCs w:val="24"/>
          <w:lang w:eastAsia="en-GB"/>
        </w:rPr>
        <w:t> is also available to assist you.</w:t>
      </w:r>
    </w:p>
    <w:p w14:paraId="12EBE6E1"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51" w:name="_Toc133424931"/>
      <w:bookmarkStart w:id="252" w:name="_Toc140250222"/>
      <w:r w:rsidRPr="00A52A85">
        <w:rPr>
          <w:rFonts w:ascii="Times New Roman" w:eastAsia="Times New Roman" w:hAnsi="Times New Roman" w:cs="Times New Roman"/>
          <w:b/>
          <w:bCs/>
          <w:color w:val="000000" w:themeColor="text1"/>
          <w:sz w:val="28"/>
          <w:szCs w:val="28"/>
          <w:lang w:eastAsia="en-GB"/>
        </w:rPr>
        <w:t>Taylor &amp; Francis Editing Services</w:t>
      </w:r>
      <w:bookmarkEnd w:id="251"/>
      <w:bookmarkEnd w:id="252"/>
    </w:p>
    <w:p w14:paraId="7F051203" w14:textId="77777777" w:rsidR="00F26E18" w:rsidRPr="00A52A85" w:rsidRDefault="00F26E18" w:rsidP="00F26E18">
      <w:pPr>
        <w:spacing w:before="240" w:after="240" w:line="240" w:lineRule="auto"/>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lastRenderedPageBreak/>
        <w:t>To help you improve your manuscript and prepare it for submission, Taylor &amp; Francis provides a range of editing services. Choose from options such as English Language Editing, which will ensure that your article is free of spelling and grammar errors, Translation, and Artwork Preparation. For more information, including pricing, </w:t>
      </w:r>
      <w:hyperlink r:id="rId158" w:tgtFrame="_blank" w:history="1">
        <w:r w:rsidRPr="00A52A85">
          <w:rPr>
            <w:rFonts w:ascii="Arial" w:eastAsia="Times New Roman" w:hAnsi="Arial" w:cs="Arial"/>
            <w:color w:val="000000" w:themeColor="text1"/>
            <w:sz w:val="24"/>
            <w:szCs w:val="24"/>
            <w:u w:val="single"/>
            <w:lang w:eastAsia="en-GB"/>
          </w:rPr>
          <w:t>visit this website</w:t>
        </w:r>
      </w:hyperlink>
      <w:r w:rsidRPr="00A52A85">
        <w:rPr>
          <w:rFonts w:ascii="Arial" w:eastAsia="Times New Roman" w:hAnsi="Arial" w:cs="Arial"/>
          <w:color w:val="000000" w:themeColor="text1"/>
          <w:sz w:val="24"/>
          <w:szCs w:val="24"/>
          <w:lang w:eastAsia="en-GB"/>
        </w:rPr>
        <w:t>.</w:t>
      </w:r>
    </w:p>
    <w:p w14:paraId="0090F9DA" w14:textId="77777777" w:rsidR="00F26E18" w:rsidRPr="00A52A85" w:rsidRDefault="00F26E18" w:rsidP="00F26E18">
      <w:pPr>
        <w:spacing w:before="240" w:after="240" w:line="405" w:lineRule="atLeast"/>
        <w:outlineLvl w:val="2"/>
        <w:rPr>
          <w:rFonts w:ascii="Times New Roman" w:eastAsia="Times New Roman" w:hAnsi="Times New Roman" w:cs="Times New Roman"/>
          <w:b/>
          <w:bCs/>
          <w:color w:val="000000" w:themeColor="text1"/>
          <w:sz w:val="28"/>
          <w:szCs w:val="28"/>
          <w:lang w:eastAsia="en-GB"/>
        </w:rPr>
      </w:pPr>
      <w:bookmarkStart w:id="253" w:name="_Toc133424932"/>
      <w:bookmarkStart w:id="254" w:name="_Toc140250223"/>
      <w:r w:rsidRPr="00A52A85">
        <w:rPr>
          <w:rFonts w:ascii="Times New Roman" w:eastAsia="Times New Roman" w:hAnsi="Times New Roman" w:cs="Times New Roman"/>
          <w:b/>
          <w:bCs/>
          <w:color w:val="000000" w:themeColor="text1"/>
          <w:sz w:val="28"/>
          <w:szCs w:val="28"/>
          <w:lang w:eastAsia="en-GB"/>
        </w:rPr>
        <w:t>Checklist: What to Include</w:t>
      </w:r>
      <w:bookmarkEnd w:id="253"/>
      <w:bookmarkEnd w:id="254"/>
    </w:p>
    <w:p w14:paraId="54CDBDF1"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Author details.</w:t>
      </w:r>
      <w:r w:rsidRPr="00A52A85">
        <w:rPr>
          <w:rFonts w:ascii="Arial" w:eastAsia="Times New Roman" w:hAnsi="Arial" w:cs="Arial"/>
          <w:color w:val="000000" w:themeColor="text1"/>
          <w:sz w:val="24"/>
          <w:szCs w:val="24"/>
          <w:lang w:eastAsia="en-GB"/>
        </w:rPr>
        <w:t> Please ensure all listed authors meet the </w:t>
      </w:r>
      <w:hyperlink r:id="rId159" w:tgtFrame="_blank" w:history="1">
        <w:r w:rsidRPr="00A52A85">
          <w:rPr>
            <w:rFonts w:ascii="Arial" w:eastAsia="Times New Roman" w:hAnsi="Arial" w:cs="Arial"/>
            <w:color w:val="000000" w:themeColor="text1"/>
            <w:sz w:val="24"/>
            <w:szCs w:val="24"/>
            <w:u w:val="single"/>
            <w:lang w:eastAsia="en-GB"/>
          </w:rPr>
          <w:t>Taylor &amp; Francis authorship criteria</w:t>
        </w:r>
      </w:hyperlink>
      <w:r w:rsidRPr="00A52A85">
        <w:rPr>
          <w:rFonts w:ascii="Arial" w:eastAsia="Times New Roman" w:hAnsi="Arial" w:cs="Arial"/>
          <w:color w:val="000000" w:themeColor="text1"/>
          <w:sz w:val="24"/>
          <w:szCs w:val="24"/>
          <w:lang w:eastAsia="en-GB"/>
        </w:rPr>
        <w:t>. All authors of a manuscript should include their full name and affiliation on the cover page of the manuscript. Where available, please also include ORCiDs and social media handles (Facebook, Twitter or LinkedIn). One author will need to be identified as the corresponding author, with their email address normally displayed in the article PDF (depending on the journal) and the online article. Authors’ affiliations are the affiliations where the research was conducted. If any of the named co-authors moves affiliation during the peer-review process, the new affiliation can be given as a footnote. Please note that no changes to affiliation can be made after your paper is accepted. </w:t>
      </w:r>
      <w:hyperlink r:id="rId160" w:tgtFrame="_blank" w:history="1">
        <w:r w:rsidRPr="00A52A85">
          <w:rPr>
            <w:rFonts w:ascii="Arial" w:eastAsia="Times New Roman" w:hAnsi="Arial" w:cs="Arial"/>
            <w:color w:val="000000" w:themeColor="text1"/>
            <w:sz w:val="24"/>
            <w:szCs w:val="24"/>
            <w:u w:val="single"/>
            <w:lang w:eastAsia="en-GB"/>
          </w:rPr>
          <w:t>Read more on authorship</w:t>
        </w:r>
      </w:hyperlink>
      <w:r w:rsidRPr="00A52A85">
        <w:rPr>
          <w:rFonts w:ascii="Arial" w:eastAsia="Times New Roman" w:hAnsi="Arial" w:cs="Arial"/>
          <w:color w:val="000000" w:themeColor="text1"/>
          <w:sz w:val="24"/>
          <w:szCs w:val="24"/>
          <w:lang w:eastAsia="en-GB"/>
        </w:rPr>
        <w:t>.</w:t>
      </w:r>
    </w:p>
    <w:p w14:paraId="73FCA4A9"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Should contain an unstructured abstract of 100 words. Read tips on </w:t>
      </w:r>
      <w:hyperlink r:id="rId161" w:tgtFrame="_blank" w:history="1">
        <w:r w:rsidRPr="00A52A85">
          <w:rPr>
            <w:rFonts w:ascii="Arial" w:eastAsia="Times New Roman" w:hAnsi="Arial" w:cs="Arial"/>
            <w:color w:val="000000" w:themeColor="text1"/>
            <w:sz w:val="24"/>
            <w:szCs w:val="24"/>
            <w:u w:val="single"/>
            <w:lang w:eastAsia="en-GB"/>
          </w:rPr>
          <w:t>writing your abstract</w:t>
        </w:r>
      </w:hyperlink>
      <w:r w:rsidRPr="00A52A85">
        <w:rPr>
          <w:rFonts w:ascii="Arial" w:eastAsia="Times New Roman" w:hAnsi="Arial" w:cs="Arial"/>
          <w:color w:val="000000" w:themeColor="text1"/>
          <w:sz w:val="24"/>
          <w:szCs w:val="24"/>
          <w:lang w:eastAsia="en-GB"/>
        </w:rPr>
        <w:t>.</w:t>
      </w:r>
    </w:p>
    <w:p w14:paraId="3E45D218"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You can opt to include a </w:t>
      </w:r>
      <w:r w:rsidRPr="00A52A85">
        <w:rPr>
          <w:rFonts w:ascii="Arial" w:eastAsia="Times New Roman" w:hAnsi="Arial" w:cs="Arial"/>
          <w:b/>
          <w:bCs/>
          <w:color w:val="000000" w:themeColor="text1"/>
          <w:sz w:val="24"/>
          <w:szCs w:val="24"/>
          <w:lang w:eastAsia="en-GB"/>
        </w:rPr>
        <w:t>video abstract</w:t>
      </w:r>
      <w:r w:rsidRPr="00A52A85">
        <w:rPr>
          <w:rFonts w:ascii="Arial" w:eastAsia="Times New Roman" w:hAnsi="Arial" w:cs="Arial"/>
          <w:color w:val="000000" w:themeColor="text1"/>
          <w:sz w:val="24"/>
          <w:szCs w:val="24"/>
          <w:lang w:eastAsia="en-GB"/>
        </w:rPr>
        <w:t> with your article. </w:t>
      </w:r>
      <w:hyperlink r:id="rId162" w:tgtFrame="_blank" w:history="1">
        <w:r w:rsidRPr="00A52A85">
          <w:rPr>
            <w:rFonts w:ascii="Arial" w:eastAsia="Times New Roman" w:hAnsi="Arial" w:cs="Arial"/>
            <w:color w:val="000000" w:themeColor="text1"/>
            <w:sz w:val="24"/>
            <w:szCs w:val="24"/>
            <w:u w:val="single"/>
            <w:lang w:eastAsia="en-GB"/>
          </w:rPr>
          <w:t>Find out how these can help your work reach a wider audience, and what to think about when filming</w:t>
        </w:r>
      </w:hyperlink>
      <w:r w:rsidRPr="00A52A85">
        <w:rPr>
          <w:rFonts w:ascii="Arial" w:eastAsia="Times New Roman" w:hAnsi="Arial" w:cs="Arial"/>
          <w:color w:val="000000" w:themeColor="text1"/>
          <w:sz w:val="24"/>
          <w:szCs w:val="24"/>
          <w:lang w:eastAsia="en-GB"/>
        </w:rPr>
        <w:t>.</w:t>
      </w:r>
    </w:p>
    <w:p w14:paraId="1799AF60"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color w:val="000000" w:themeColor="text1"/>
          <w:sz w:val="24"/>
          <w:szCs w:val="24"/>
          <w:lang w:eastAsia="en-GB"/>
        </w:rPr>
        <w:t>Between 3 and 5 </w:t>
      </w:r>
      <w:r w:rsidRPr="00A52A85">
        <w:rPr>
          <w:rFonts w:ascii="Arial" w:eastAsia="Times New Roman" w:hAnsi="Arial" w:cs="Arial"/>
          <w:b/>
          <w:bCs/>
          <w:color w:val="000000" w:themeColor="text1"/>
          <w:sz w:val="24"/>
          <w:szCs w:val="24"/>
          <w:lang w:eastAsia="en-GB"/>
        </w:rPr>
        <w:t>keywords</w:t>
      </w:r>
      <w:r w:rsidRPr="00A52A85">
        <w:rPr>
          <w:rFonts w:ascii="Arial" w:eastAsia="Times New Roman" w:hAnsi="Arial" w:cs="Arial"/>
          <w:color w:val="000000" w:themeColor="text1"/>
          <w:sz w:val="24"/>
          <w:szCs w:val="24"/>
          <w:lang w:eastAsia="en-GB"/>
        </w:rPr>
        <w:t>. Read </w:t>
      </w:r>
      <w:hyperlink r:id="rId163" w:anchor="researchpapervisibility" w:tgtFrame="_blank" w:history="1">
        <w:r w:rsidRPr="00A52A85">
          <w:rPr>
            <w:rFonts w:ascii="Arial" w:eastAsia="Times New Roman" w:hAnsi="Arial" w:cs="Arial"/>
            <w:color w:val="000000" w:themeColor="text1"/>
            <w:sz w:val="24"/>
            <w:szCs w:val="24"/>
            <w:u w:val="single"/>
            <w:lang w:eastAsia="en-GB"/>
          </w:rPr>
          <w:t>making your article more discoverable</w:t>
        </w:r>
      </w:hyperlink>
      <w:r w:rsidRPr="00A52A85">
        <w:rPr>
          <w:rFonts w:ascii="Arial" w:eastAsia="Times New Roman" w:hAnsi="Arial" w:cs="Arial"/>
          <w:color w:val="000000" w:themeColor="text1"/>
          <w:sz w:val="24"/>
          <w:szCs w:val="24"/>
          <w:lang w:eastAsia="en-GB"/>
        </w:rPr>
        <w:t>, including information on choosing a title and search engine optimization.</w:t>
      </w:r>
    </w:p>
    <w:p w14:paraId="7DE9A261"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Funding details.</w:t>
      </w:r>
      <w:r w:rsidRPr="00A52A85">
        <w:rPr>
          <w:rFonts w:ascii="Arial" w:eastAsia="Times New Roman" w:hAnsi="Arial" w:cs="Arial"/>
          <w:color w:val="000000" w:themeColor="text1"/>
          <w:sz w:val="24"/>
          <w:szCs w:val="24"/>
          <w:lang w:eastAsia="en-GB"/>
        </w:rPr>
        <w:t> Please supply all details required by your funding and grant-awarding bodies as follows:</w:t>
      </w:r>
      <w:r w:rsidRPr="00A52A85">
        <w:rPr>
          <w:rFonts w:ascii="Arial" w:eastAsia="Times New Roman" w:hAnsi="Arial" w:cs="Arial"/>
          <w:color w:val="000000" w:themeColor="text1"/>
          <w:sz w:val="24"/>
          <w:szCs w:val="24"/>
          <w:lang w:eastAsia="en-GB"/>
        </w:rPr>
        <w:br/>
      </w:r>
      <w:r w:rsidRPr="00A52A85">
        <w:rPr>
          <w:rFonts w:ascii="Arial" w:eastAsia="Times New Roman" w:hAnsi="Arial" w:cs="Arial"/>
          <w:i/>
          <w:iCs/>
          <w:color w:val="000000" w:themeColor="text1"/>
          <w:sz w:val="24"/>
          <w:szCs w:val="24"/>
          <w:lang w:eastAsia="en-GB"/>
        </w:rPr>
        <w:t>For single agency grants</w:t>
      </w:r>
      <w:r w:rsidRPr="00A52A85">
        <w:rPr>
          <w:rFonts w:ascii="Arial" w:eastAsia="Times New Roman" w:hAnsi="Arial" w:cs="Arial"/>
          <w:color w:val="000000" w:themeColor="text1"/>
          <w:sz w:val="24"/>
          <w:szCs w:val="24"/>
          <w:lang w:eastAsia="en-GB"/>
        </w:rPr>
        <w:br/>
        <w:t>This work was supported by the [Funding Agency] under Grant [number xxxx].</w:t>
      </w:r>
      <w:r w:rsidRPr="00A52A85">
        <w:rPr>
          <w:rFonts w:ascii="Arial" w:eastAsia="Times New Roman" w:hAnsi="Arial" w:cs="Arial"/>
          <w:color w:val="000000" w:themeColor="text1"/>
          <w:sz w:val="24"/>
          <w:szCs w:val="24"/>
          <w:lang w:eastAsia="en-GB"/>
        </w:rPr>
        <w:br/>
      </w:r>
      <w:r w:rsidRPr="00A52A85">
        <w:rPr>
          <w:rFonts w:ascii="Arial" w:eastAsia="Times New Roman" w:hAnsi="Arial" w:cs="Arial"/>
          <w:i/>
          <w:iCs/>
          <w:color w:val="000000" w:themeColor="text1"/>
          <w:sz w:val="24"/>
          <w:szCs w:val="24"/>
          <w:lang w:eastAsia="en-GB"/>
        </w:rPr>
        <w:t>For multiple agency grants</w:t>
      </w:r>
      <w:r w:rsidRPr="00A52A85">
        <w:rPr>
          <w:rFonts w:ascii="Arial" w:eastAsia="Times New Roman" w:hAnsi="Arial" w:cs="Arial"/>
          <w:color w:val="000000" w:themeColor="text1"/>
          <w:sz w:val="24"/>
          <w:szCs w:val="24"/>
          <w:lang w:eastAsia="en-GB"/>
        </w:rPr>
        <w:br/>
        <w:t>This work was supported by the [Funding Agency #1] under Grant [number xxxx]; [Funding Agency #2] under Grant [number xxxx]; and [Funding Agency #3] under Grant [number xxxx].</w:t>
      </w:r>
    </w:p>
    <w:p w14:paraId="07075F66"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Disclosure statement.</w:t>
      </w:r>
      <w:r w:rsidRPr="00A52A85">
        <w:rPr>
          <w:rFonts w:ascii="Arial" w:eastAsia="Times New Roman" w:hAnsi="Arial" w:cs="Arial"/>
          <w:color w:val="000000" w:themeColor="text1"/>
          <w:sz w:val="24"/>
          <w:szCs w:val="24"/>
          <w:lang w:eastAsia="en-GB"/>
        </w:rPr>
        <w:t> This is to acknowledge any financial or non-financial interest that has arisen from the direct applications of your research. If there are no relevant competing interests to declare please state this within the article, for example: </w:t>
      </w:r>
      <w:r w:rsidRPr="00A52A85">
        <w:rPr>
          <w:rFonts w:ascii="Arial" w:eastAsia="Times New Roman" w:hAnsi="Arial" w:cs="Arial"/>
          <w:i/>
          <w:iCs/>
          <w:color w:val="000000" w:themeColor="text1"/>
          <w:sz w:val="24"/>
          <w:szCs w:val="24"/>
          <w:lang w:eastAsia="en-GB"/>
        </w:rPr>
        <w:t>The authors report there are no competing interests to declare</w:t>
      </w:r>
      <w:r w:rsidRPr="00A52A85">
        <w:rPr>
          <w:rFonts w:ascii="Arial" w:eastAsia="Times New Roman" w:hAnsi="Arial" w:cs="Arial"/>
          <w:color w:val="000000" w:themeColor="text1"/>
          <w:sz w:val="24"/>
          <w:szCs w:val="24"/>
          <w:lang w:eastAsia="en-GB"/>
        </w:rPr>
        <w:t>. </w:t>
      </w:r>
      <w:hyperlink r:id="rId164" w:tgtFrame="_blank" w:history="1">
        <w:r w:rsidRPr="00A52A85">
          <w:rPr>
            <w:rFonts w:ascii="Arial" w:eastAsia="Times New Roman" w:hAnsi="Arial" w:cs="Arial"/>
            <w:color w:val="000000" w:themeColor="text1"/>
            <w:sz w:val="24"/>
            <w:szCs w:val="24"/>
            <w:u w:val="single"/>
            <w:lang w:eastAsia="en-GB"/>
          </w:rPr>
          <w:t>Further guidance on what is a conflict of interest and how to disclose it</w:t>
        </w:r>
      </w:hyperlink>
      <w:r w:rsidRPr="00A52A85">
        <w:rPr>
          <w:rFonts w:ascii="Arial" w:eastAsia="Times New Roman" w:hAnsi="Arial" w:cs="Arial"/>
          <w:color w:val="000000" w:themeColor="text1"/>
          <w:sz w:val="24"/>
          <w:szCs w:val="24"/>
          <w:lang w:eastAsia="en-GB"/>
        </w:rPr>
        <w:t>.</w:t>
      </w:r>
    </w:p>
    <w:p w14:paraId="40E37EC8"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Biographical note.</w:t>
      </w:r>
      <w:r w:rsidRPr="00A52A85">
        <w:rPr>
          <w:rFonts w:ascii="Arial" w:eastAsia="Times New Roman" w:hAnsi="Arial" w:cs="Arial"/>
          <w:color w:val="000000" w:themeColor="text1"/>
          <w:sz w:val="24"/>
          <w:szCs w:val="24"/>
          <w:lang w:eastAsia="en-GB"/>
        </w:rPr>
        <w:t> Please supply a short biographical note for each author. This could be adapted from your departmental website or academic networking profile and should be relatively brief (e.g. no more than 200 words).</w:t>
      </w:r>
    </w:p>
    <w:p w14:paraId="7283975E"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Data availability statement.</w:t>
      </w:r>
      <w:r w:rsidRPr="00A52A85">
        <w:rPr>
          <w:rFonts w:ascii="Arial" w:eastAsia="Times New Roman" w:hAnsi="Arial" w:cs="Arial"/>
          <w:color w:val="000000" w:themeColor="text1"/>
          <w:sz w:val="24"/>
          <w:szCs w:val="24"/>
          <w:lang w:eastAsia="en-GB"/>
        </w:rPr>
        <w:t> If there is a data set associated with the paper, please provide information about where the data supporting the results or analyses presented in the paper can be found. Where applicable, this should include the hyperlink, DOI or other persistent identifier associated with the data set(s). </w:t>
      </w:r>
      <w:hyperlink r:id="rId165" w:tgtFrame="_blank" w:history="1">
        <w:r w:rsidRPr="00A52A85">
          <w:rPr>
            <w:rFonts w:ascii="Arial" w:eastAsia="Times New Roman" w:hAnsi="Arial" w:cs="Arial"/>
            <w:color w:val="000000" w:themeColor="text1"/>
            <w:sz w:val="24"/>
            <w:szCs w:val="24"/>
            <w:u w:val="single"/>
            <w:lang w:eastAsia="en-GB"/>
          </w:rPr>
          <w:t>Templates</w:t>
        </w:r>
      </w:hyperlink>
      <w:r w:rsidRPr="00A52A85">
        <w:rPr>
          <w:rFonts w:ascii="Arial" w:eastAsia="Times New Roman" w:hAnsi="Arial" w:cs="Arial"/>
          <w:color w:val="000000" w:themeColor="text1"/>
          <w:sz w:val="24"/>
          <w:szCs w:val="24"/>
          <w:lang w:eastAsia="en-GB"/>
        </w:rPr>
        <w:t> are also available to support authors.</w:t>
      </w:r>
    </w:p>
    <w:p w14:paraId="3D52F3C0"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Data deposition.</w:t>
      </w:r>
      <w:r w:rsidRPr="00A52A85">
        <w:rPr>
          <w:rFonts w:ascii="Arial" w:eastAsia="Times New Roman" w:hAnsi="Arial" w:cs="Arial"/>
          <w:color w:val="000000" w:themeColor="text1"/>
          <w:sz w:val="24"/>
          <w:szCs w:val="24"/>
          <w:lang w:eastAsia="en-GB"/>
        </w:rPr>
        <w:t> If you choose to share or make the data underlying the study open, please deposit your data in a </w:t>
      </w:r>
      <w:hyperlink r:id="rId166" w:tgtFrame="_blank" w:history="1">
        <w:r w:rsidRPr="00A52A85">
          <w:rPr>
            <w:rFonts w:ascii="Arial" w:eastAsia="Times New Roman" w:hAnsi="Arial" w:cs="Arial"/>
            <w:color w:val="000000" w:themeColor="text1"/>
            <w:sz w:val="24"/>
            <w:szCs w:val="24"/>
            <w:u w:val="single"/>
            <w:lang w:eastAsia="en-GB"/>
          </w:rPr>
          <w:t>recognized data repository</w:t>
        </w:r>
      </w:hyperlink>
      <w:r w:rsidRPr="00A52A85">
        <w:rPr>
          <w:rFonts w:ascii="Arial" w:eastAsia="Times New Roman" w:hAnsi="Arial" w:cs="Arial"/>
          <w:color w:val="000000" w:themeColor="text1"/>
          <w:sz w:val="24"/>
          <w:szCs w:val="24"/>
          <w:lang w:eastAsia="en-GB"/>
        </w:rPr>
        <w:t> prior to or at the time of submission. You will be asked to provide the DOI, pre-reserved DOI, or other persistent identifier for the data set.</w:t>
      </w:r>
    </w:p>
    <w:p w14:paraId="325DD74E"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lastRenderedPageBreak/>
        <w:t>Supplemental online material.</w:t>
      </w:r>
      <w:r w:rsidRPr="00A52A85">
        <w:rPr>
          <w:rFonts w:ascii="Arial" w:eastAsia="Times New Roman" w:hAnsi="Arial" w:cs="Arial"/>
          <w:color w:val="000000" w:themeColor="text1"/>
          <w:sz w:val="24"/>
          <w:szCs w:val="24"/>
          <w:lang w:eastAsia="en-GB"/>
        </w:rPr>
        <w:t> Supplemental material can be a video, dataset, fileset, sound file or anything which supports (and is pertinent to) your paper. We publish supplemental material online via Figshare. Find out more about </w:t>
      </w:r>
      <w:hyperlink r:id="rId167" w:tgtFrame="_blank" w:history="1">
        <w:r w:rsidRPr="00A52A85">
          <w:rPr>
            <w:rFonts w:ascii="Arial" w:eastAsia="Times New Roman" w:hAnsi="Arial" w:cs="Arial"/>
            <w:color w:val="000000" w:themeColor="text1"/>
            <w:sz w:val="24"/>
            <w:szCs w:val="24"/>
            <w:u w:val="single"/>
            <w:lang w:eastAsia="en-GB"/>
          </w:rPr>
          <w:t>supplemental material and how to submit it with your article</w:t>
        </w:r>
      </w:hyperlink>
      <w:r w:rsidRPr="00A52A85">
        <w:rPr>
          <w:rFonts w:ascii="Arial" w:eastAsia="Times New Roman" w:hAnsi="Arial" w:cs="Arial"/>
          <w:color w:val="000000" w:themeColor="text1"/>
          <w:sz w:val="24"/>
          <w:szCs w:val="24"/>
          <w:lang w:eastAsia="en-GB"/>
        </w:rPr>
        <w:t>.</w:t>
      </w:r>
    </w:p>
    <w:p w14:paraId="55199AE9"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Figures.</w:t>
      </w:r>
      <w:r w:rsidRPr="00A52A85">
        <w:rPr>
          <w:rFonts w:ascii="Arial" w:eastAsia="Times New Roman" w:hAnsi="Arial" w:cs="Arial"/>
          <w:color w:val="000000" w:themeColor="text1"/>
          <w:sz w:val="24"/>
          <w:szCs w:val="24"/>
          <w:lang w:eastAsia="en-GB"/>
        </w:rPr>
        <w:t> Figures should be high quality (1200 dpi for line art, 600 dpi for grayscale and 300 dpi for color, at the correct size). Figures should be supplied in one of our preferred file formats: EPS, PS, JPEG, TIFF, or Microsoft Word (DOC or DOCX) files are acceptable for figures that have been drawn in Word. For information relating to other file types, please consult our </w:t>
      </w:r>
      <w:hyperlink r:id="rId168" w:tgtFrame="_blank" w:history="1">
        <w:r w:rsidRPr="00A52A85">
          <w:rPr>
            <w:rFonts w:ascii="Arial" w:eastAsia="Times New Roman" w:hAnsi="Arial" w:cs="Arial"/>
            <w:color w:val="000000" w:themeColor="text1"/>
            <w:sz w:val="24"/>
            <w:szCs w:val="24"/>
            <w:u w:val="single"/>
            <w:lang w:eastAsia="en-GB"/>
          </w:rPr>
          <w:t>Submission of electronic artwork</w:t>
        </w:r>
      </w:hyperlink>
      <w:r w:rsidRPr="00A52A85">
        <w:rPr>
          <w:rFonts w:ascii="Arial" w:eastAsia="Times New Roman" w:hAnsi="Arial" w:cs="Arial"/>
          <w:color w:val="000000" w:themeColor="text1"/>
          <w:sz w:val="24"/>
          <w:szCs w:val="24"/>
          <w:lang w:eastAsia="en-GB"/>
        </w:rPr>
        <w:t> document.</w:t>
      </w:r>
    </w:p>
    <w:p w14:paraId="5258B2BD"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Tables.</w:t>
      </w:r>
      <w:r w:rsidRPr="00A52A85">
        <w:rPr>
          <w:rFonts w:ascii="Arial" w:eastAsia="Times New Roman" w:hAnsi="Arial" w:cs="Arial"/>
          <w:color w:val="000000" w:themeColor="text1"/>
          <w:sz w:val="24"/>
          <w:szCs w:val="24"/>
          <w:lang w:eastAsia="en-GB"/>
        </w:rPr>
        <w:t> Tables should present new information rather than duplicating what is in the text. Readers should be able to interpret the table without reference to the text. Please supply editable files.</w:t>
      </w:r>
    </w:p>
    <w:p w14:paraId="2FCDCB30" w14:textId="77777777" w:rsidR="00F26E18" w:rsidRPr="00A52A85" w:rsidRDefault="00F26E18" w:rsidP="00F26E18">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Equations.</w:t>
      </w:r>
      <w:r w:rsidRPr="00A52A85">
        <w:rPr>
          <w:rFonts w:ascii="Arial" w:eastAsia="Times New Roman" w:hAnsi="Arial" w:cs="Arial"/>
          <w:color w:val="000000" w:themeColor="text1"/>
          <w:sz w:val="24"/>
          <w:szCs w:val="24"/>
          <w:lang w:eastAsia="en-GB"/>
        </w:rPr>
        <w:t> If you are submitting your manuscript as a Word document, please ensure that equations are editable. More information about </w:t>
      </w:r>
      <w:hyperlink r:id="rId169" w:tgtFrame="_blank" w:history="1">
        <w:r w:rsidRPr="00A52A85">
          <w:rPr>
            <w:rFonts w:ascii="Arial" w:eastAsia="Times New Roman" w:hAnsi="Arial" w:cs="Arial"/>
            <w:color w:val="000000" w:themeColor="text1"/>
            <w:sz w:val="24"/>
            <w:szCs w:val="24"/>
            <w:u w:val="single"/>
            <w:lang w:eastAsia="en-GB"/>
          </w:rPr>
          <w:t>mathematical symbols and equations</w:t>
        </w:r>
      </w:hyperlink>
      <w:r w:rsidRPr="00A52A85">
        <w:rPr>
          <w:rFonts w:ascii="Arial" w:eastAsia="Times New Roman" w:hAnsi="Arial" w:cs="Arial"/>
          <w:color w:val="000000" w:themeColor="text1"/>
          <w:sz w:val="24"/>
          <w:szCs w:val="24"/>
          <w:lang w:eastAsia="en-GB"/>
        </w:rPr>
        <w:t>.</w:t>
      </w:r>
    </w:p>
    <w:p w14:paraId="61BA4AE2" w14:textId="4DFDD6AE" w:rsidR="00F86BB3" w:rsidRPr="00A52A85" w:rsidRDefault="00F26E18" w:rsidP="009F6379">
      <w:pPr>
        <w:numPr>
          <w:ilvl w:val="0"/>
          <w:numId w:val="41"/>
        </w:numPr>
        <w:spacing w:before="100" w:beforeAutospacing="1" w:after="100" w:afterAutospacing="1" w:line="240" w:lineRule="auto"/>
        <w:ind w:left="0"/>
        <w:rPr>
          <w:rFonts w:ascii="Arial" w:eastAsia="Times New Roman" w:hAnsi="Arial" w:cs="Arial"/>
          <w:color w:val="000000" w:themeColor="text1"/>
          <w:sz w:val="24"/>
          <w:szCs w:val="24"/>
          <w:lang w:eastAsia="en-GB"/>
        </w:rPr>
      </w:pPr>
      <w:r w:rsidRPr="00A52A85">
        <w:rPr>
          <w:rFonts w:ascii="Arial" w:eastAsia="Times New Roman" w:hAnsi="Arial" w:cs="Arial"/>
          <w:b/>
          <w:bCs/>
          <w:color w:val="000000" w:themeColor="text1"/>
          <w:sz w:val="24"/>
          <w:szCs w:val="24"/>
          <w:lang w:eastAsia="en-GB"/>
        </w:rPr>
        <w:t>Units.</w:t>
      </w:r>
      <w:r w:rsidRPr="00A52A85">
        <w:rPr>
          <w:rFonts w:ascii="Arial" w:eastAsia="Times New Roman" w:hAnsi="Arial" w:cs="Arial"/>
          <w:color w:val="000000" w:themeColor="text1"/>
          <w:sz w:val="24"/>
          <w:szCs w:val="24"/>
          <w:lang w:eastAsia="en-GB"/>
        </w:rPr>
        <w:t> Please use </w:t>
      </w:r>
      <w:hyperlink r:id="rId170" w:tgtFrame="_blank" w:history="1">
        <w:r w:rsidRPr="00A52A85">
          <w:rPr>
            <w:rFonts w:ascii="Arial" w:eastAsia="Times New Roman" w:hAnsi="Arial" w:cs="Arial"/>
            <w:color w:val="000000" w:themeColor="text1"/>
            <w:sz w:val="24"/>
            <w:szCs w:val="24"/>
            <w:u w:val="single"/>
            <w:lang w:eastAsia="en-GB"/>
          </w:rPr>
          <w:t>SI units</w:t>
        </w:r>
      </w:hyperlink>
      <w:r w:rsidRPr="00A52A85">
        <w:rPr>
          <w:rFonts w:ascii="Arial" w:eastAsia="Times New Roman" w:hAnsi="Arial" w:cs="Arial"/>
          <w:color w:val="000000" w:themeColor="text1"/>
          <w:sz w:val="24"/>
          <w:szCs w:val="24"/>
          <w:lang w:eastAsia="en-GB"/>
        </w:rPr>
        <w:t> (non-italicized).</w:t>
      </w:r>
    </w:p>
    <w:p w14:paraId="6856B5AF" w14:textId="27664C47" w:rsidR="00F86BB3" w:rsidRPr="00A52A85" w:rsidRDefault="00F86BB3" w:rsidP="008D5B61">
      <w:pPr>
        <w:spacing w:line="360" w:lineRule="auto"/>
        <w:rPr>
          <w:rFonts w:ascii="Arial" w:hAnsi="Arial" w:cs="Arial"/>
          <w:color w:val="000000" w:themeColor="text1"/>
          <w:sz w:val="24"/>
          <w:szCs w:val="24"/>
        </w:rPr>
      </w:pPr>
    </w:p>
    <w:p w14:paraId="0BB0E215" w14:textId="4827D67B" w:rsidR="0073790B" w:rsidRPr="00A52A85" w:rsidRDefault="0073790B" w:rsidP="008D5B61">
      <w:pPr>
        <w:spacing w:line="360" w:lineRule="auto"/>
        <w:rPr>
          <w:rFonts w:ascii="Arial" w:hAnsi="Arial" w:cs="Arial"/>
          <w:color w:val="000000" w:themeColor="text1"/>
          <w:sz w:val="24"/>
          <w:szCs w:val="24"/>
        </w:rPr>
      </w:pPr>
    </w:p>
    <w:p w14:paraId="01C7448D" w14:textId="56E477DB" w:rsidR="0073790B" w:rsidRPr="00A52A85" w:rsidRDefault="0073790B" w:rsidP="008D5B61">
      <w:pPr>
        <w:spacing w:line="360" w:lineRule="auto"/>
        <w:rPr>
          <w:rFonts w:ascii="Arial" w:hAnsi="Arial" w:cs="Arial"/>
          <w:color w:val="000000" w:themeColor="text1"/>
          <w:sz w:val="24"/>
          <w:szCs w:val="24"/>
        </w:rPr>
      </w:pPr>
    </w:p>
    <w:p w14:paraId="15D6F696" w14:textId="1DD51778" w:rsidR="0073790B" w:rsidRPr="00A52A85" w:rsidRDefault="0073790B" w:rsidP="008D5B61">
      <w:pPr>
        <w:spacing w:line="360" w:lineRule="auto"/>
        <w:rPr>
          <w:rFonts w:ascii="Arial" w:hAnsi="Arial" w:cs="Arial"/>
          <w:color w:val="000000" w:themeColor="text1"/>
          <w:sz w:val="24"/>
          <w:szCs w:val="24"/>
        </w:rPr>
      </w:pPr>
    </w:p>
    <w:p w14:paraId="12F2098C" w14:textId="5A854C88" w:rsidR="0073790B" w:rsidRPr="00A52A85" w:rsidRDefault="0073790B" w:rsidP="008D5B61">
      <w:pPr>
        <w:spacing w:line="360" w:lineRule="auto"/>
        <w:rPr>
          <w:rFonts w:ascii="Arial" w:hAnsi="Arial" w:cs="Arial"/>
          <w:color w:val="000000" w:themeColor="text1"/>
          <w:sz w:val="24"/>
          <w:szCs w:val="24"/>
        </w:rPr>
      </w:pPr>
    </w:p>
    <w:p w14:paraId="46D5E1CF" w14:textId="7678D46B" w:rsidR="0073790B" w:rsidRPr="00A52A85" w:rsidRDefault="0073790B" w:rsidP="008D5B61">
      <w:pPr>
        <w:spacing w:line="360" w:lineRule="auto"/>
        <w:rPr>
          <w:rFonts w:ascii="Arial" w:hAnsi="Arial" w:cs="Arial"/>
          <w:color w:val="000000" w:themeColor="text1"/>
          <w:sz w:val="24"/>
          <w:szCs w:val="24"/>
        </w:rPr>
      </w:pPr>
    </w:p>
    <w:p w14:paraId="147A012A" w14:textId="350984BB" w:rsidR="0073790B" w:rsidRPr="00A52A85" w:rsidRDefault="0073790B" w:rsidP="008D5B61">
      <w:pPr>
        <w:spacing w:line="360" w:lineRule="auto"/>
        <w:rPr>
          <w:rFonts w:ascii="Arial" w:hAnsi="Arial" w:cs="Arial"/>
          <w:color w:val="000000" w:themeColor="text1"/>
          <w:sz w:val="24"/>
          <w:szCs w:val="24"/>
        </w:rPr>
      </w:pPr>
    </w:p>
    <w:p w14:paraId="4935DC8A" w14:textId="27BFB631" w:rsidR="0073790B" w:rsidRPr="00A52A85" w:rsidRDefault="0073790B" w:rsidP="008D5B61">
      <w:pPr>
        <w:spacing w:line="360" w:lineRule="auto"/>
        <w:rPr>
          <w:rFonts w:ascii="Arial" w:hAnsi="Arial" w:cs="Arial"/>
          <w:color w:val="000000" w:themeColor="text1"/>
          <w:sz w:val="24"/>
          <w:szCs w:val="24"/>
        </w:rPr>
      </w:pPr>
    </w:p>
    <w:p w14:paraId="00BD4B86" w14:textId="5EDEBA30" w:rsidR="0073790B" w:rsidRPr="00A52A85" w:rsidRDefault="0073790B" w:rsidP="008D5B61">
      <w:pPr>
        <w:spacing w:line="360" w:lineRule="auto"/>
        <w:rPr>
          <w:rFonts w:ascii="Arial" w:hAnsi="Arial" w:cs="Arial"/>
          <w:color w:val="000000" w:themeColor="text1"/>
          <w:sz w:val="24"/>
          <w:szCs w:val="24"/>
        </w:rPr>
      </w:pPr>
    </w:p>
    <w:p w14:paraId="2199B661" w14:textId="73264164" w:rsidR="0073790B" w:rsidRPr="00A52A85" w:rsidRDefault="0073790B" w:rsidP="008D5B61">
      <w:pPr>
        <w:spacing w:line="360" w:lineRule="auto"/>
        <w:rPr>
          <w:rFonts w:ascii="Arial" w:hAnsi="Arial" w:cs="Arial"/>
          <w:color w:val="000000" w:themeColor="text1"/>
          <w:sz w:val="24"/>
          <w:szCs w:val="24"/>
        </w:rPr>
      </w:pPr>
    </w:p>
    <w:p w14:paraId="1DA78800" w14:textId="76AE132A" w:rsidR="0073790B" w:rsidRPr="00A52A85" w:rsidRDefault="0073790B" w:rsidP="008D5B61">
      <w:pPr>
        <w:spacing w:line="360" w:lineRule="auto"/>
        <w:rPr>
          <w:rFonts w:ascii="Arial" w:hAnsi="Arial" w:cs="Arial"/>
          <w:color w:val="000000" w:themeColor="text1"/>
          <w:sz w:val="24"/>
          <w:szCs w:val="24"/>
        </w:rPr>
      </w:pPr>
    </w:p>
    <w:p w14:paraId="175484FC" w14:textId="77777777" w:rsidR="0073790B" w:rsidRPr="00A52A85" w:rsidRDefault="0073790B" w:rsidP="008D5B61">
      <w:pPr>
        <w:spacing w:line="360" w:lineRule="auto"/>
        <w:rPr>
          <w:rFonts w:ascii="Arial" w:hAnsi="Arial" w:cs="Arial"/>
          <w:color w:val="000000" w:themeColor="text1"/>
          <w:sz w:val="24"/>
          <w:szCs w:val="24"/>
        </w:rPr>
      </w:pPr>
    </w:p>
    <w:sectPr w:rsidR="0073790B" w:rsidRPr="00A52A85" w:rsidSect="00D35B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663E" w14:textId="77777777" w:rsidR="007906A7" w:rsidRDefault="007906A7" w:rsidP="00055A96">
      <w:pPr>
        <w:spacing w:after="0" w:line="240" w:lineRule="auto"/>
      </w:pPr>
      <w:r>
        <w:separator/>
      </w:r>
    </w:p>
  </w:endnote>
  <w:endnote w:type="continuationSeparator" w:id="0">
    <w:p w14:paraId="50CB1E52" w14:textId="77777777" w:rsidR="007906A7" w:rsidRDefault="007906A7" w:rsidP="00055A96">
      <w:pPr>
        <w:spacing w:after="0" w:line="240" w:lineRule="auto"/>
      </w:pPr>
      <w:r>
        <w:continuationSeparator/>
      </w:r>
    </w:p>
  </w:endnote>
  <w:endnote w:type="continuationNotice" w:id="1">
    <w:p w14:paraId="77F6362E" w14:textId="77777777" w:rsidR="007906A7" w:rsidRDefault="007906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20BE1" w14:textId="77777777" w:rsidR="007906A7" w:rsidRDefault="007906A7" w:rsidP="00055A96">
      <w:pPr>
        <w:spacing w:after="0" w:line="240" w:lineRule="auto"/>
      </w:pPr>
      <w:r>
        <w:separator/>
      </w:r>
    </w:p>
  </w:footnote>
  <w:footnote w:type="continuationSeparator" w:id="0">
    <w:p w14:paraId="1B76F24A" w14:textId="77777777" w:rsidR="007906A7" w:rsidRDefault="007906A7" w:rsidP="00055A96">
      <w:pPr>
        <w:spacing w:after="0" w:line="240" w:lineRule="auto"/>
      </w:pPr>
      <w:r>
        <w:continuationSeparator/>
      </w:r>
    </w:p>
  </w:footnote>
  <w:footnote w:type="continuationNotice" w:id="1">
    <w:p w14:paraId="692AE634" w14:textId="77777777" w:rsidR="007906A7" w:rsidRDefault="007906A7">
      <w:pPr>
        <w:spacing w:after="0" w:line="240" w:lineRule="auto"/>
      </w:pPr>
    </w:p>
  </w:footnote>
  <w:footnote w:id="2">
    <w:p w14:paraId="48FCDB5D" w14:textId="60D29471" w:rsidR="0046017D" w:rsidRDefault="0046017D" w:rsidP="003F0723">
      <w:pPr>
        <w:pStyle w:val="FootnoteText"/>
      </w:pPr>
      <w:r>
        <w:rPr>
          <w:rStyle w:val="FootnoteReference"/>
        </w:rPr>
        <w:footnoteRef/>
      </w:r>
      <w:r>
        <w:t xml:space="preserve"> Hagan et al., (2017) included due to mean age below 5 years, M=49.14 months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1981257"/>
      <w:docPartObj>
        <w:docPartGallery w:val="Page Numbers (Top of Page)"/>
        <w:docPartUnique/>
      </w:docPartObj>
    </w:sdtPr>
    <w:sdtEndPr>
      <w:rPr>
        <w:noProof/>
      </w:rPr>
    </w:sdtEndPr>
    <w:sdtContent>
      <w:p w14:paraId="27784C43" w14:textId="5EE843CF" w:rsidR="0046017D" w:rsidRDefault="0046017D">
        <w:pPr>
          <w:pStyle w:val="Header"/>
        </w:pPr>
        <w:r>
          <w:fldChar w:fldCharType="begin"/>
        </w:r>
        <w:r>
          <w:instrText xml:space="preserve"> PAGE   \* MERGEFORMAT </w:instrText>
        </w:r>
        <w:r>
          <w:fldChar w:fldCharType="separate"/>
        </w:r>
        <w:r w:rsidR="00A46AC2">
          <w:rPr>
            <w:noProof/>
          </w:rPr>
          <w:t>1</w:t>
        </w:r>
        <w:r>
          <w:rPr>
            <w:noProof/>
          </w:rPr>
          <w:fldChar w:fldCharType="end"/>
        </w:r>
      </w:p>
    </w:sdtContent>
  </w:sdt>
  <w:p w14:paraId="4D127923" w14:textId="77777777" w:rsidR="0046017D" w:rsidRPr="0041565E" w:rsidRDefault="0046017D">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50535"/>
      <w:docPartObj>
        <w:docPartGallery w:val="Page Numbers (Top of Page)"/>
        <w:docPartUnique/>
      </w:docPartObj>
    </w:sdtPr>
    <w:sdtEndPr>
      <w:rPr>
        <w:noProof/>
      </w:rPr>
    </w:sdtEndPr>
    <w:sdtContent>
      <w:p w14:paraId="608D991F" w14:textId="6865C16C" w:rsidR="0046017D" w:rsidRDefault="0046017D">
        <w:pPr>
          <w:pStyle w:val="Header"/>
          <w:jc w:val="right"/>
        </w:pPr>
        <w:r>
          <w:fldChar w:fldCharType="begin"/>
        </w:r>
        <w:r>
          <w:instrText xml:space="preserve"> PAGE   \* MERGEFORMAT </w:instrText>
        </w:r>
        <w:r>
          <w:fldChar w:fldCharType="separate"/>
        </w:r>
        <w:r w:rsidR="00A46AC2">
          <w:rPr>
            <w:noProof/>
          </w:rPr>
          <w:t>140</w:t>
        </w:r>
        <w:r>
          <w:rPr>
            <w:noProof/>
          </w:rPr>
          <w:fldChar w:fldCharType="end"/>
        </w:r>
      </w:p>
    </w:sdtContent>
  </w:sdt>
  <w:p w14:paraId="33381D2B" w14:textId="77777777" w:rsidR="0046017D" w:rsidRDefault="00460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886"/>
    <w:multiLevelType w:val="hybridMultilevel"/>
    <w:tmpl w:val="E2321774"/>
    <w:lvl w:ilvl="0" w:tplc="1B6E9130">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60B52"/>
    <w:multiLevelType w:val="hybridMultilevel"/>
    <w:tmpl w:val="019AC34A"/>
    <w:lvl w:ilvl="0" w:tplc="8752D1D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B7445"/>
    <w:multiLevelType w:val="hybridMultilevel"/>
    <w:tmpl w:val="30D259C0"/>
    <w:lvl w:ilvl="0" w:tplc="A3D8090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2F61AC"/>
    <w:multiLevelType w:val="hybridMultilevel"/>
    <w:tmpl w:val="7E3AE18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46BBF"/>
    <w:multiLevelType w:val="hybridMultilevel"/>
    <w:tmpl w:val="E03C15FE"/>
    <w:lvl w:ilvl="0" w:tplc="61A677D6">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F2F3B"/>
    <w:multiLevelType w:val="multilevel"/>
    <w:tmpl w:val="2D543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283E71"/>
    <w:multiLevelType w:val="multilevel"/>
    <w:tmpl w:val="789E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00777C"/>
    <w:multiLevelType w:val="hybridMultilevel"/>
    <w:tmpl w:val="39FC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F21E2"/>
    <w:multiLevelType w:val="hybridMultilevel"/>
    <w:tmpl w:val="42A6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55D53"/>
    <w:multiLevelType w:val="hybridMultilevel"/>
    <w:tmpl w:val="D71C0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8334D2"/>
    <w:multiLevelType w:val="multilevel"/>
    <w:tmpl w:val="30EAF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973B48"/>
    <w:multiLevelType w:val="hybridMultilevel"/>
    <w:tmpl w:val="76E4A6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CD6286"/>
    <w:multiLevelType w:val="hybridMultilevel"/>
    <w:tmpl w:val="6770B298"/>
    <w:lvl w:ilvl="0" w:tplc="E5883674">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13" w15:restartNumberingAfterBreak="0">
    <w:nsid w:val="3B236C13"/>
    <w:multiLevelType w:val="multilevel"/>
    <w:tmpl w:val="D8AC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1365DB"/>
    <w:multiLevelType w:val="hybridMultilevel"/>
    <w:tmpl w:val="E9260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193D1B"/>
    <w:multiLevelType w:val="hybridMultilevel"/>
    <w:tmpl w:val="97E80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0C1069"/>
    <w:multiLevelType w:val="hybridMultilevel"/>
    <w:tmpl w:val="D76CD17E"/>
    <w:lvl w:ilvl="0" w:tplc="8C4E0C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92F5E11"/>
    <w:multiLevelType w:val="hybridMultilevel"/>
    <w:tmpl w:val="C05E8E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3971E7"/>
    <w:multiLevelType w:val="hybridMultilevel"/>
    <w:tmpl w:val="D4D0EAF2"/>
    <w:lvl w:ilvl="0" w:tplc="0978BAC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1703B8"/>
    <w:multiLevelType w:val="hybridMultilevel"/>
    <w:tmpl w:val="A3B27CE8"/>
    <w:lvl w:ilvl="0" w:tplc="4496B7A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7133B"/>
    <w:multiLevelType w:val="hybridMultilevel"/>
    <w:tmpl w:val="1B12FE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AE7D93"/>
    <w:multiLevelType w:val="hybridMultilevel"/>
    <w:tmpl w:val="F1AE5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32DA2"/>
    <w:multiLevelType w:val="hybridMultilevel"/>
    <w:tmpl w:val="3C4201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4640A3"/>
    <w:multiLevelType w:val="hybridMultilevel"/>
    <w:tmpl w:val="91BC878C"/>
    <w:lvl w:ilvl="0" w:tplc="B07C0A76">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EF3291"/>
    <w:multiLevelType w:val="hybridMultilevel"/>
    <w:tmpl w:val="4A5AB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E4C8B"/>
    <w:multiLevelType w:val="hybridMultilevel"/>
    <w:tmpl w:val="9CC482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E90898"/>
    <w:multiLevelType w:val="hybridMultilevel"/>
    <w:tmpl w:val="E3643470"/>
    <w:lvl w:ilvl="0" w:tplc="92D202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37E1808"/>
    <w:multiLevelType w:val="hybridMultilevel"/>
    <w:tmpl w:val="5A2CA7F0"/>
    <w:lvl w:ilvl="0" w:tplc="D5CEDE0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4347B58"/>
    <w:multiLevelType w:val="hybridMultilevel"/>
    <w:tmpl w:val="88801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30" w15:restartNumberingAfterBreak="0">
    <w:nsid w:val="68DB5837"/>
    <w:multiLevelType w:val="hybridMultilevel"/>
    <w:tmpl w:val="841EF622"/>
    <w:lvl w:ilvl="0" w:tplc="2B6886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BEC1299"/>
    <w:multiLevelType w:val="hybridMultilevel"/>
    <w:tmpl w:val="A2008560"/>
    <w:lvl w:ilvl="0" w:tplc="E28E245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C3FEE"/>
    <w:multiLevelType w:val="hybridMultilevel"/>
    <w:tmpl w:val="BAD635E2"/>
    <w:lvl w:ilvl="0" w:tplc="D3501A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2F61AB8"/>
    <w:multiLevelType w:val="hybridMultilevel"/>
    <w:tmpl w:val="44C0D4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1B1148"/>
    <w:multiLevelType w:val="hybridMultilevel"/>
    <w:tmpl w:val="F67ED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395527"/>
    <w:multiLevelType w:val="hybridMultilevel"/>
    <w:tmpl w:val="FD22B57A"/>
    <w:lvl w:ilvl="0" w:tplc="38EADB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80F37"/>
    <w:multiLevelType w:val="hybridMultilevel"/>
    <w:tmpl w:val="A8C297BC"/>
    <w:lvl w:ilvl="0" w:tplc="45926F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F70956"/>
    <w:multiLevelType w:val="hybridMultilevel"/>
    <w:tmpl w:val="A87C37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7553E7"/>
    <w:multiLevelType w:val="hybridMultilevel"/>
    <w:tmpl w:val="FD680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255EE0"/>
    <w:multiLevelType w:val="hybridMultilevel"/>
    <w:tmpl w:val="872064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DD51B8"/>
    <w:multiLevelType w:val="hybridMultilevel"/>
    <w:tmpl w:val="05F84F2A"/>
    <w:lvl w:ilvl="0" w:tplc="58FA02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24260054">
    <w:abstractNumId w:val="29"/>
  </w:num>
  <w:num w:numId="2" w16cid:durableId="586424683">
    <w:abstractNumId w:val="18"/>
  </w:num>
  <w:num w:numId="3" w16cid:durableId="2000845351">
    <w:abstractNumId w:val="15"/>
  </w:num>
  <w:num w:numId="4" w16cid:durableId="1051853195">
    <w:abstractNumId w:val="24"/>
  </w:num>
  <w:num w:numId="5" w16cid:durableId="1162352677">
    <w:abstractNumId w:val="17"/>
  </w:num>
  <w:num w:numId="6" w16cid:durableId="1505391794">
    <w:abstractNumId w:val="39"/>
  </w:num>
  <w:num w:numId="7" w16cid:durableId="900293189">
    <w:abstractNumId w:val="20"/>
  </w:num>
  <w:num w:numId="8" w16cid:durableId="976377387">
    <w:abstractNumId w:val="40"/>
  </w:num>
  <w:num w:numId="9" w16cid:durableId="633950532">
    <w:abstractNumId w:val="12"/>
  </w:num>
  <w:num w:numId="10" w16cid:durableId="1421370208">
    <w:abstractNumId w:val="38"/>
  </w:num>
  <w:num w:numId="11" w16cid:durableId="306325909">
    <w:abstractNumId w:val="21"/>
  </w:num>
  <w:num w:numId="12" w16cid:durableId="2096196262">
    <w:abstractNumId w:val="34"/>
  </w:num>
  <w:num w:numId="13" w16cid:durableId="289823582">
    <w:abstractNumId w:val="22"/>
  </w:num>
  <w:num w:numId="14" w16cid:durableId="1121529678">
    <w:abstractNumId w:val="31"/>
  </w:num>
  <w:num w:numId="15" w16cid:durableId="350645126">
    <w:abstractNumId w:val="7"/>
  </w:num>
  <w:num w:numId="16" w16cid:durableId="2079399834">
    <w:abstractNumId w:val="19"/>
  </w:num>
  <w:num w:numId="17" w16cid:durableId="1498688310">
    <w:abstractNumId w:val="9"/>
  </w:num>
  <w:num w:numId="18" w16cid:durableId="107815741">
    <w:abstractNumId w:val="3"/>
  </w:num>
  <w:num w:numId="19" w16cid:durableId="840237307">
    <w:abstractNumId w:val="32"/>
  </w:num>
  <w:num w:numId="20" w16cid:durableId="710812555">
    <w:abstractNumId w:val="27"/>
  </w:num>
  <w:num w:numId="21" w16cid:durableId="1090007788">
    <w:abstractNumId w:val="35"/>
  </w:num>
  <w:num w:numId="22" w16cid:durableId="1533223623">
    <w:abstractNumId w:val="37"/>
  </w:num>
  <w:num w:numId="23" w16cid:durableId="1995834709">
    <w:abstractNumId w:val="11"/>
  </w:num>
  <w:num w:numId="24" w16cid:durableId="514615891">
    <w:abstractNumId w:val="14"/>
  </w:num>
  <w:num w:numId="25" w16cid:durableId="1413350168">
    <w:abstractNumId w:val="36"/>
  </w:num>
  <w:num w:numId="26" w16cid:durableId="55855639">
    <w:abstractNumId w:val="26"/>
  </w:num>
  <w:num w:numId="27" w16cid:durableId="1399402419">
    <w:abstractNumId w:val="30"/>
  </w:num>
  <w:num w:numId="28" w16cid:durableId="49622985">
    <w:abstractNumId w:val="25"/>
  </w:num>
  <w:num w:numId="29" w16cid:durableId="1246766107">
    <w:abstractNumId w:val="16"/>
  </w:num>
  <w:num w:numId="30" w16cid:durableId="169874068">
    <w:abstractNumId w:val="0"/>
  </w:num>
  <w:num w:numId="31" w16cid:durableId="49621663">
    <w:abstractNumId w:val="33"/>
  </w:num>
  <w:num w:numId="32" w16cid:durableId="1321808349">
    <w:abstractNumId w:val="10"/>
  </w:num>
  <w:num w:numId="33" w16cid:durableId="1762214875">
    <w:abstractNumId w:val="5"/>
  </w:num>
  <w:num w:numId="34" w16cid:durableId="724066620">
    <w:abstractNumId w:val="6"/>
  </w:num>
  <w:num w:numId="35" w16cid:durableId="2021396331">
    <w:abstractNumId w:val="1"/>
  </w:num>
  <w:num w:numId="36" w16cid:durableId="1001275714">
    <w:abstractNumId w:val="2"/>
  </w:num>
  <w:num w:numId="37" w16cid:durableId="1938098117">
    <w:abstractNumId w:val="4"/>
  </w:num>
  <w:num w:numId="38" w16cid:durableId="324742091">
    <w:abstractNumId w:val="8"/>
  </w:num>
  <w:num w:numId="39" w16cid:durableId="1863786574">
    <w:abstractNumId w:val="28"/>
  </w:num>
  <w:num w:numId="40" w16cid:durableId="472646698">
    <w:abstractNumId w:val="23"/>
  </w:num>
  <w:num w:numId="41" w16cid:durableId="546184804">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121"/>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17DA5"/>
    <w:rsid w:val="00004C5D"/>
    <w:rsid w:val="00014642"/>
    <w:rsid w:val="00015588"/>
    <w:rsid w:val="0001738B"/>
    <w:rsid w:val="00023B9D"/>
    <w:rsid w:val="000277D7"/>
    <w:rsid w:val="00034A7C"/>
    <w:rsid w:val="00035E70"/>
    <w:rsid w:val="00037A29"/>
    <w:rsid w:val="00044315"/>
    <w:rsid w:val="00050684"/>
    <w:rsid w:val="0005109C"/>
    <w:rsid w:val="00053276"/>
    <w:rsid w:val="0005438C"/>
    <w:rsid w:val="00055A96"/>
    <w:rsid w:val="0006797D"/>
    <w:rsid w:val="000766F7"/>
    <w:rsid w:val="00087116"/>
    <w:rsid w:val="00087A72"/>
    <w:rsid w:val="0009177F"/>
    <w:rsid w:val="00092BB6"/>
    <w:rsid w:val="00094C35"/>
    <w:rsid w:val="000A118D"/>
    <w:rsid w:val="000A486E"/>
    <w:rsid w:val="000A4A07"/>
    <w:rsid w:val="000A5B1B"/>
    <w:rsid w:val="000A5DB1"/>
    <w:rsid w:val="000A7A5B"/>
    <w:rsid w:val="000B1283"/>
    <w:rsid w:val="000B3037"/>
    <w:rsid w:val="000B69CA"/>
    <w:rsid w:val="000C0240"/>
    <w:rsid w:val="000C08FE"/>
    <w:rsid w:val="000C2DAB"/>
    <w:rsid w:val="000C36AC"/>
    <w:rsid w:val="000D270B"/>
    <w:rsid w:val="000D2A42"/>
    <w:rsid w:val="000D77D2"/>
    <w:rsid w:val="000E15EB"/>
    <w:rsid w:val="000E1738"/>
    <w:rsid w:val="000E1C23"/>
    <w:rsid w:val="000E482D"/>
    <w:rsid w:val="000F1E07"/>
    <w:rsid w:val="000F6D8B"/>
    <w:rsid w:val="000F7D7E"/>
    <w:rsid w:val="001049AF"/>
    <w:rsid w:val="00105656"/>
    <w:rsid w:val="00112A4C"/>
    <w:rsid w:val="001130B7"/>
    <w:rsid w:val="00117FAF"/>
    <w:rsid w:val="001207A1"/>
    <w:rsid w:val="00120CE0"/>
    <w:rsid w:val="00121229"/>
    <w:rsid w:val="0012136A"/>
    <w:rsid w:val="00124CF6"/>
    <w:rsid w:val="001336D4"/>
    <w:rsid w:val="001343D4"/>
    <w:rsid w:val="001346A0"/>
    <w:rsid w:val="00135815"/>
    <w:rsid w:val="0013649F"/>
    <w:rsid w:val="00140770"/>
    <w:rsid w:val="00141564"/>
    <w:rsid w:val="001429FE"/>
    <w:rsid w:val="00143F32"/>
    <w:rsid w:val="001457DC"/>
    <w:rsid w:val="00145B36"/>
    <w:rsid w:val="00145BE9"/>
    <w:rsid w:val="00151FE8"/>
    <w:rsid w:val="001544B5"/>
    <w:rsid w:val="00155624"/>
    <w:rsid w:val="00157764"/>
    <w:rsid w:val="00160B96"/>
    <w:rsid w:val="001618F1"/>
    <w:rsid w:val="00162804"/>
    <w:rsid w:val="00163BDA"/>
    <w:rsid w:val="001678CF"/>
    <w:rsid w:val="00173FE0"/>
    <w:rsid w:val="001740FC"/>
    <w:rsid w:val="00174C23"/>
    <w:rsid w:val="0018281B"/>
    <w:rsid w:val="001872CC"/>
    <w:rsid w:val="0019185D"/>
    <w:rsid w:val="0019458F"/>
    <w:rsid w:val="001A0652"/>
    <w:rsid w:val="001A10AD"/>
    <w:rsid w:val="001A414C"/>
    <w:rsid w:val="001A4BCF"/>
    <w:rsid w:val="001B0216"/>
    <w:rsid w:val="001B1423"/>
    <w:rsid w:val="001B35A7"/>
    <w:rsid w:val="001B547B"/>
    <w:rsid w:val="001B5E7C"/>
    <w:rsid w:val="001B697C"/>
    <w:rsid w:val="001B7888"/>
    <w:rsid w:val="001C22E1"/>
    <w:rsid w:val="001C5398"/>
    <w:rsid w:val="001C7EA6"/>
    <w:rsid w:val="001D0FB5"/>
    <w:rsid w:val="001D411E"/>
    <w:rsid w:val="001D5B20"/>
    <w:rsid w:val="001D5D6B"/>
    <w:rsid w:val="001D7002"/>
    <w:rsid w:val="001E0348"/>
    <w:rsid w:val="001E0EB2"/>
    <w:rsid w:val="001E3C58"/>
    <w:rsid w:val="001E42AE"/>
    <w:rsid w:val="001E620B"/>
    <w:rsid w:val="001E6471"/>
    <w:rsid w:val="001E7418"/>
    <w:rsid w:val="001F2D04"/>
    <w:rsid w:val="001F4D87"/>
    <w:rsid w:val="0020228C"/>
    <w:rsid w:val="0020674B"/>
    <w:rsid w:val="00206C9C"/>
    <w:rsid w:val="0021371C"/>
    <w:rsid w:val="00213992"/>
    <w:rsid w:val="0021683F"/>
    <w:rsid w:val="00217764"/>
    <w:rsid w:val="002206EE"/>
    <w:rsid w:val="00220A6B"/>
    <w:rsid w:val="00222F70"/>
    <w:rsid w:val="00223CDF"/>
    <w:rsid w:val="00223D69"/>
    <w:rsid w:val="00225936"/>
    <w:rsid w:val="002402AC"/>
    <w:rsid w:val="00242A44"/>
    <w:rsid w:val="00242A87"/>
    <w:rsid w:val="00242B2E"/>
    <w:rsid w:val="0024306A"/>
    <w:rsid w:val="00247FBA"/>
    <w:rsid w:val="00250232"/>
    <w:rsid w:val="00254BA9"/>
    <w:rsid w:val="00261DB0"/>
    <w:rsid w:val="00266D2C"/>
    <w:rsid w:val="00270003"/>
    <w:rsid w:val="00275F6E"/>
    <w:rsid w:val="0027697A"/>
    <w:rsid w:val="0027755F"/>
    <w:rsid w:val="0028416B"/>
    <w:rsid w:val="00286465"/>
    <w:rsid w:val="002907F4"/>
    <w:rsid w:val="00295EA1"/>
    <w:rsid w:val="0029741C"/>
    <w:rsid w:val="002A1657"/>
    <w:rsid w:val="002A1EF1"/>
    <w:rsid w:val="002A41D1"/>
    <w:rsid w:val="002A5AE8"/>
    <w:rsid w:val="002A6163"/>
    <w:rsid w:val="002B2080"/>
    <w:rsid w:val="002B52A4"/>
    <w:rsid w:val="002C210A"/>
    <w:rsid w:val="002C3F76"/>
    <w:rsid w:val="002C4771"/>
    <w:rsid w:val="002C5074"/>
    <w:rsid w:val="002D0786"/>
    <w:rsid w:val="002D1A01"/>
    <w:rsid w:val="002D4413"/>
    <w:rsid w:val="002D6197"/>
    <w:rsid w:val="002E10BB"/>
    <w:rsid w:val="002E1650"/>
    <w:rsid w:val="002E298B"/>
    <w:rsid w:val="002E41B4"/>
    <w:rsid w:val="002E458F"/>
    <w:rsid w:val="002E5A47"/>
    <w:rsid w:val="002E6513"/>
    <w:rsid w:val="002F1088"/>
    <w:rsid w:val="002F11EB"/>
    <w:rsid w:val="002F3A7D"/>
    <w:rsid w:val="002F53B6"/>
    <w:rsid w:val="002F73CF"/>
    <w:rsid w:val="00300989"/>
    <w:rsid w:val="00301FBE"/>
    <w:rsid w:val="0030288E"/>
    <w:rsid w:val="003057DF"/>
    <w:rsid w:val="0030798F"/>
    <w:rsid w:val="00310EAB"/>
    <w:rsid w:val="00310FA6"/>
    <w:rsid w:val="00324D42"/>
    <w:rsid w:val="003260E7"/>
    <w:rsid w:val="0032635F"/>
    <w:rsid w:val="003301ED"/>
    <w:rsid w:val="003310F4"/>
    <w:rsid w:val="00331886"/>
    <w:rsid w:val="00333229"/>
    <w:rsid w:val="003369B1"/>
    <w:rsid w:val="00337749"/>
    <w:rsid w:val="00337E8F"/>
    <w:rsid w:val="00340559"/>
    <w:rsid w:val="00342FD3"/>
    <w:rsid w:val="003509EC"/>
    <w:rsid w:val="00353008"/>
    <w:rsid w:val="00355F92"/>
    <w:rsid w:val="00357C21"/>
    <w:rsid w:val="00357DAF"/>
    <w:rsid w:val="003618A1"/>
    <w:rsid w:val="00362A2A"/>
    <w:rsid w:val="00365E56"/>
    <w:rsid w:val="0037212D"/>
    <w:rsid w:val="003828E9"/>
    <w:rsid w:val="00385343"/>
    <w:rsid w:val="00385868"/>
    <w:rsid w:val="00391237"/>
    <w:rsid w:val="003916B4"/>
    <w:rsid w:val="00392A8F"/>
    <w:rsid w:val="00393034"/>
    <w:rsid w:val="00393186"/>
    <w:rsid w:val="003A0069"/>
    <w:rsid w:val="003A1735"/>
    <w:rsid w:val="003A2521"/>
    <w:rsid w:val="003A56D3"/>
    <w:rsid w:val="003A58CE"/>
    <w:rsid w:val="003A6C77"/>
    <w:rsid w:val="003B07FA"/>
    <w:rsid w:val="003B2329"/>
    <w:rsid w:val="003B3DD2"/>
    <w:rsid w:val="003B7B6B"/>
    <w:rsid w:val="003C41E2"/>
    <w:rsid w:val="003C6DFD"/>
    <w:rsid w:val="003D3751"/>
    <w:rsid w:val="003D3D8C"/>
    <w:rsid w:val="003D3E95"/>
    <w:rsid w:val="003E00E8"/>
    <w:rsid w:val="003E1486"/>
    <w:rsid w:val="003E3312"/>
    <w:rsid w:val="003E72B6"/>
    <w:rsid w:val="003E795F"/>
    <w:rsid w:val="003F0723"/>
    <w:rsid w:val="003F31B7"/>
    <w:rsid w:val="003F35A1"/>
    <w:rsid w:val="003F518C"/>
    <w:rsid w:val="003F7D7A"/>
    <w:rsid w:val="004014A9"/>
    <w:rsid w:val="004041CE"/>
    <w:rsid w:val="004064D2"/>
    <w:rsid w:val="0041040D"/>
    <w:rsid w:val="00411D9A"/>
    <w:rsid w:val="00412DBE"/>
    <w:rsid w:val="00413017"/>
    <w:rsid w:val="00413B64"/>
    <w:rsid w:val="00414733"/>
    <w:rsid w:val="00417386"/>
    <w:rsid w:val="00421F93"/>
    <w:rsid w:val="004223BF"/>
    <w:rsid w:val="00423D85"/>
    <w:rsid w:val="004240D7"/>
    <w:rsid w:val="0042585E"/>
    <w:rsid w:val="004270E4"/>
    <w:rsid w:val="004337DF"/>
    <w:rsid w:val="00434307"/>
    <w:rsid w:val="00436437"/>
    <w:rsid w:val="00436836"/>
    <w:rsid w:val="00440140"/>
    <w:rsid w:val="00442A23"/>
    <w:rsid w:val="00442DE9"/>
    <w:rsid w:val="00442F5B"/>
    <w:rsid w:val="0044310C"/>
    <w:rsid w:val="00444F51"/>
    <w:rsid w:val="0045324E"/>
    <w:rsid w:val="00453289"/>
    <w:rsid w:val="0045563F"/>
    <w:rsid w:val="0046017D"/>
    <w:rsid w:val="00461377"/>
    <w:rsid w:val="00472621"/>
    <w:rsid w:val="00475A54"/>
    <w:rsid w:val="004768F1"/>
    <w:rsid w:val="004772EC"/>
    <w:rsid w:val="00481738"/>
    <w:rsid w:val="00482391"/>
    <w:rsid w:val="00483511"/>
    <w:rsid w:val="004869B6"/>
    <w:rsid w:val="004923D9"/>
    <w:rsid w:val="00492B4B"/>
    <w:rsid w:val="004A03AB"/>
    <w:rsid w:val="004A4166"/>
    <w:rsid w:val="004A4933"/>
    <w:rsid w:val="004A5117"/>
    <w:rsid w:val="004A5B61"/>
    <w:rsid w:val="004A6A41"/>
    <w:rsid w:val="004B0326"/>
    <w:rsid w:val="004B4095"/>
    <w:rsid w:val="004B40DA"/>
    <w:rsid w:val="004B4671"/>
    <w:rsid w:val="004B5241"/>
    <w:rsid w:val="004C0400"/>
    <w:rsid w:val="004C0D91"/>
    <w:rsid w:val="004C7129"/>
    <w:rsid w:val="004D6B45"/>
    <w:rsid w:val="004E2C8C"/>
    <w:rsid w:val="004E3FCC"/>
    <w:rsid w:val="004E40AA"/>
    <w:rsid w:val="004F0889"/>
    <w:rsid w:val="004F0D08"/>
    <w:rsid w:val="004F10D4"/>
    <w:rsid w:val="004F5B56"/>
    <w:rsid w:val="004F6520"/>
    <w:rsid w:val="00500689"/>
    <w:rsid w:val="00500C59"/>
    <w:rsid w:val="0050164D"/>
    <w:rsid w:val="00510DD6"/>
    <w:rsid w:val="00511609"/>
    <w:rsid w:val="005132EC"/>
    <w:rsid w:val="00514ACD"/>
    <w:rsid w:val="00517DA5"/>
    <w:rsid w:val="00517EE0"/>
    <w:rsid w:val="005240E1"/>
    <w:rsid w:val="00524C4A"/>
    <w:rsid w:val="005268C6"/>
    <w:rsid w:val="0053256A"/>
    <w:rsid w:val="00535E88"/>
    <w:rsid w:val="00542A81"/>
    <w:rsid w:val="005454DA"/>
    <w:rsid w:val="00545A9D"/>
    <w:rsid w:val="00546374"/>
    <w:rsid w:val="00546E74"/>
    <w:rsid w:val="00547BCC"/>
    <w:rsid w:val="00547BDA"/>
    <w:rsid w:val="005526D0"/>
    <w:rsid w:val="0055283A"/>
    <w:rsid w:val="00553BAF"/>
    <w:rsid w:val="005601CF"/>
    <w:rsid w:val="005711A6"/>
    <w:rsid w:val="00573A13"/>
    <w:rsid w:val="00574767"/>
    <w:rsid w:val="0057706F"/>
    <w:rsid w:val="0057777B"/>
    <w:rsid w:val="00590D48"/>
    <w:rsid w:val="0059131A"/>
    <w:rsid w:val="00593FAA"/>
    <w:rsid w:val="005A1C5B"/>
    <w:rsid w:val="005A2EEC"/>
    <w:rsid w:val="005A5796"/>
    <w:rsid w:val="005A61BB"/>
    <w:rsid w:val="005A7F3E"/>
    <w:rsid w:val="005B3A55"/>
    <w:rsid w:val="005B5A60"/>
    <w:rsid w:val="005C0967"/>
    <w:rsid w:val="005C0E62"/>
    <w:rsid w:val="005C1C8C"/>
    <w:rsid w:val="005C44FC"/>
    <w:rsid w:val="005C466D"/>
    <w:rsid w:val="005C52ED"/>
    <w:rsid w:val="005C607D"/>
    <w:rsid w:val="005C6E08"/>
    <w:rsid w:val="005D257C"/>
    <w:rsid w:val="005D354F"/>
    <w:rsid w:val="005D56D7"/>
    <w:rsid w:val="005D678B"/>
    <w:rsid w:val="005D68DE"/>
    <w:rsid w:val="005E2D3E"/>
    <w:rsid w:val="005E6CD1"/>
    <w:rsid w:val="005E7220"/>
    <w:rsid w:val="005E7AA4"/>
    <w:rsid w:val="005F2263"/>
    <w:rsid w:val="005F31F1"/>
    <w:rsid w:val="005F3C90"/>
    <w:rsid w:val="00601473"/>
    <w:rsid w:val="00602588"/>
    <w:rsid w:val="00606D3D"/>
    <w:rsid w:val="00614B83"/>
    <w:rsid w:val="006175C6"/>
    <w:rsid w:val="006219E8"/>
    <w:rsid w:val="00623D58"/>
    <w:rsid w:val="006263A4"/>
    <w:rsid w:val="00630084"/>
    <w:rsid w:val="006317FF"/>
    <w:rsid w:val="0063555F"/>
    <w:rsid w:val="00643D5B"/>
    <w:rsid w:val="0064508B"/>
    <w:rsid w:val="0064571E"/>
    <w:rsid w:val="006465ED"/>
    <w:rsid w:val="00650BA0"/>
    <w:rsid w:val="006525A5"/>
    <w:rsid w:val="00654332"/>
    <w:rsid w:val="006571EE"/>
    <w:rsid w:val="006578D5"/>
    <w:rsid w:val="006654FD"/>
    <w:rsid w:val="0067002F"/>
    <w:rsid w:val="006708C2"/>
    <w:rsid w:val="006757FF"/>
    <w:rsid w:val="006776C3"/>
    <w:rsid w:val="00683D27"/>
    <w:rsid w:val="006845AE"/>
    <w:rsid w:val="006849E0"/>
    <w:rsid w:val="006863BF"/>
    <w:rsid w:val="0068650A"/>
    <w:rsid w:val="00686CFD"/>
    <w:rsid w:val="00687DDE"/>
    <w:rsid w:val="00687E5B"/>
    <w:rsid w:val="00691AB5"/>
    <w:rsid w:val="00696371"/>
    <w:rsid w:val="00697C6C"/>
    <w:rsid w:val="006A07EC"/>
    <w:rsid w:val="006A0DC2"/>
    <w:rsid w:val="006A3EEC"/>
    <w:rsid w:val="006A58F9"/>
    <w:rsid w:val="006B3EE4"/>
    <w:rsid w:val="006B7EE6"/>
    <w:rsid w:val="006C2BE1"/>
    <w:rsid w:val="006C4633"/>
    <w:rsid w:val="006D1DEA"/>
    <w:rsid w:val="006D2166"/>
    <w:rsid w:val="006D2687"/>
    <w:rsid w:val="006D2C0B"/>
    <w:rsid w:val="006D3A60"/>
    <w:rsid w:val="006D458C"/>
    <w:rsid w:val="006E029E"/>
    <w:rsid w:val="006E405F"/>
    <w:rsid w:val="006E518D"/>
    <w:rsid w:val="006F1CEC"/>
    <w:rsid w:val="006F315A"/>
    <w:rsid w:val="006F443F"/>
    <w:rsid w:val="00706106"/>
    <w:rsid w:val="0070716A"/>
    <w:rsid w:val="00710ED6"/>
    <w:rsid w:val="007131F5"/>
    <w:rsid w:val="0071485D"/>
    <w:rsid w:val="00715823"/>
    <w:rsid w:val="00715BA7"/>
    <w:rsid w:val="00716824"/>
    <w:rsid w:val="00720916"/>
    <w:rsid w:val="00722011"/>
    <w:rsid w:val="0072609C"/>
    <w:rsid w:val="00726407"/>
    <w:rsid w:val="00726A94"/>
    <w:rsid w:val="00726F99"/>
    <w:rsid w:val="00730875"/>
    <w:rsid w:val="007362B6"/>
    <w:rsid w:val="00736BF5"/>
    <w:rsid w:val="0073790B"/>
    <w:rsid w:val="00741F17"/>
    <w:rsid w:val="00745850"/>
    <w:rsid w:val="00746AD8"/>
    <w:rsid w:val="00747B08"/>
    <w:rsid w:val="00752FB7"/>
    <w:rsid w:val="007616F0"/>
    <w:rsid w:val="00763D87"/>
    <w:rsid w:val="007642A2"/>
    <w:rsid w:val="0076471C"/>
    <w:rsid w:val="00766032"/>
    <w:rsid w:val="00774348"/>
    <w:rsid w:val="00774F06"/>
    <w:rsid w:val="00775041"/>
    <w:rsid w:val="00782EBB"/>
    <w:rsid w:val="007906A7"/>
    <w:rsid w:val="0079475D"/>
    <w:rsid w:val="007948C7"/>
    <w:rsid w:val="00796202"/>
    <w:rsid w:val="00796288"/>
    <w:rsid w:val="00797EC5"/>
    <w:rsid w:val="007A1235"/>
    <w:rsid w:val="007A70BB"/>
    <w:rsid w:val="007B0843"/>
    <w:rsid w:val="007C0867"/>
    <w:rsid w:val="007C3D02"/>
    <w:rsid w:val="007C46C3"/>
    <w:rsid w:val="007C6B97"/>
    <w:rsid w:val="007E2A58"/>
    <w:rsid w:val="007E5198"/>
    <w:rsid w:val="007F169C"/>
    <w:rsid w:val="007F3CC8"/>
    <w:rsid w:val="007F5972"/>
    <w:rsid w:val="007F652A"/>
    <w:rsid w:val="00801711"/>
    <w:rsid w:val="008025F8"/>
    <w:rsid w:val="0080323A"/>
    <w:rsid w:val="00804335"/>
    <w:rsid w:val="008134BE"/>
    <w:rsid w:val="008148B2"/>
    <w:rsid w:val="00817155"/>
    <w:rsid w:val="00817B37"/>
    <w:rsid w:val="00817C9F"/>
    <w:rsid w:val="00820787"/>
    <w:rsid w:val="00821219"/>
    <w:rsid w:val="008216C4"/>
    <w:rsid w:val="0082356B"/>
    <w:rsid w:val="0082490E"/>
    <w:rsid w:val="00824985"/>
    <w:rsid w:val="00831218"/>
    <w:rsid w:val="00832457"/>
    <w:rsid w:val="008379F7"/>
    <w:rsid w:val="00841946"/>
    <w:rsid w:val="008454B7"/>
    <w:rsid w:val="00847612"/>
    <w:rsid w:val="00852269"/>
    <w:rsid w:val="008538C3"/>
    <w:rsid w:val="008555AE"/>
    <w:rsid w:val="0086152F"/>
    <w:rsid w:val="008637D5"/>
    <w:rsid w:val="008643D6"/>
    <w:rsid w:val="00867088"/>
    <w:rsid w:val="008676C2"/>
    <w:rsid w:val="00867F7A"/>
    <w:rsid w:val="00870576"/>
    <w:rsid w:val="00873208"/>
    <w:rsid w:val="008740B1"/>
    <w:rsid w:val="00875F0B"/>
    <w:rsid w:val="008769D6"/>
    <w:rsid w:val="00890FA6"/>
    <w:rsid w:val="0089127C"/>
    <w:rsid w:val="008922AB"/>
    <w:rsid w:val="00894047"/>
    <w:rsid w:val="008962AA"/>
    <w:rsid w:val="00897795"/>
    <w:rsid w:val="00897DBD"/>
    <w:rsid w:val="008A056F"/>
    <w:rsid w:val="008A0979"/>
    <w:rsid w:val="008A54F1"/>
    <w:rsid w:val="008B49A0"/>
    <w:rsid w:val="008B505B"/>
    <w:rsid w:val="008B5F38"/>
    <w:rsid w:val="008C013E"/>
    <w:rsid w:val="008C23C4"/>
    <w:rsid w:val="008C5B20"/>
    <w:rsid w:val="008C61E2"/>
    <w:rsid w:val="008D5AF7"/>
    <w:rsid w:val="008D5B61"/>
    <w:rsid w:val="008D5BA2"/>
    <w:rsid w:val="008D7F54"/>
    <w:rsid w:val="008E0B8F"/>
    <w:rsid w:val="008E2108"/>
    <w:rsid w:val="008E3120"/>
    <w:rsid w:val="008E370F"/>
    <w:rsid w:val="008E72C5"/>
    <w:rsid w:val="008F3E60"/>
    <w:rsid w:val="008F4ABB"/>
    <w:rsid w:val="008F4CB3"/>
    <w:rsid w:val="008F6654"/>
    <w:rsid w:val="009008D4"/>
    <w:rsid w:val="00902877"/>
    <w:rsid w:val="00906F38"/>
    <w:rsid w:val="00907503"/>
    <w:rsid w:val="0090766B"/>
    <w:rsid w:val="00907A87"/>
    <w:rsid w:val="00910FC5"/>
    <w:rsid w:val="00913199"/>
    <w:rsid w:val="00913D95"/>
    <w:rsid w:val="00915180"/>
    <w:rsid w:val="00915DAA"/>
    <w:rsid w:val="00920141"/>
    <w:rsid w:val="009227CF"/>
    <w:rsid w:val="00925A47"/>
    <w:rsid w:val="00927793"/>
    <w:rsid w:val="009277EE"/>
    <w:rsid w:val="00936F47"/>
    <w:rsid w:val="0094058F"/>
    <w:rsid w:val="00940B69"/>
    <w:rsid w:val="00941F54"/>
    <w:rsid w:val="00943013"/>
    <w:rsid w:val="00943A12"/>
    <w:rsid w:val="00943C91"/>
    <w:rsid w:val="00944C76"/>
    <w:rsid w:val="00951C6C"/>
    <w:rsid w:val="0095211C"/>
    <w:rsid w:val="009544EE"/>
    <w:rsid w:val="00956F69"/>
    <w:rsid w:val="009648AC"/>
    <w:rsid w:val="00967983"/>
    <w:rsid w:val="009707C7"/>
    <w:rsid w:val="00972010"/>
    <w:rsid w:val="00972973"/>
    <w:rsid w:val="00974E16"/>
    <w:rsid w:val="0097529D"/>
    <w:rsid w:val="00982C1C"/>
    <w:rsid w:val="00986715"/>
    <w:rsid w:val="00990A0D"/>
    <w:rsid w:val="0099212F"/>
    <w:rsid w:val="00992816"/>
    <w:rsid w:val="00994723"/>
    <w:rsid w:val="009A0A9B"/>
    <w:rsid w:val="009A41A9"/>
    <w:rsid w:val="009A56F4"/>
    <w:rsid w:val="009B3089"/>
    <w:rsid w:val="009C3582"/>
    <w:rsid w:val="009C3D02"/>
    <w:rsid w:val="009C4B93"/>
    <w:rsid w:val="009C4C56"/>
    <w:rsid w:val="009C4F26"/>
    <w:rsid w:val="009C5957"/>
    <w:rsid w:val="009C6F41"/>
    <w:rsid w:val="009C70B6"/>
    <w:rsid w:val="009D0225"/>
    <w:rsid w:val="009D1D78"/>
    <w:rsid w:val="009D2EAE"/>
    <w:rsid w:val="009D7A6D"/>
    <w:rsid w:val="009E212B"/>
    <w:rsid w:val="009E33F7"/>
    <w:rsid w:val="009E608D"/>
    <w:rsid w:val="009F19D5"/>
    <w:rsid w:val="009F6379"/>
    <w:rsid w:val="00A043DB"/>
    <w:rsid w:val="00A062AD"/>
    <w:rsid w:val="00A078AC"/>
    <w:rsid w:val="00A100A8"/>
    <w:rsid w:val="00A1075F"/>
    <w:rsid w:val="00A109FD"/>
    <w:rsid w:val="00A10B37"/>
    <w:rsid w:val="00A10E04"/>
    <w:rsid w:val="00A1242C"/>
    <w:rsid w:val="00A12839"/>
    <w:rsid w:val="00A16721"/>
    <w:rsid w:val="00A1707D"/>
    <w:rsid w:val="00A22921"/>
    <w:rsid w:val="00A22E7B"/>
    <w:rsid w:val="00A24F81"/>
    <w:rsid w:val="00A3036F"/>
    <w:rsid w:val="00A31821"/>
    <w:rsid w:val="00A3543A"/>
    <w:rsid w:val="00A35DED"/>
    <w:rsid w:val="00A37C5E"/>
    <w:rsid w:val="00A41148"/>
    <w:rsid w:val="00A43D7B"/>
    <w:rsid w:val="00A46AC2"/>
    <w:rsid w:val="00A47049"/>
    <w:rsid w:val="00A51742"/>
    <w:rsid w:val="00A52A85"/>
    <w:rsid w:val="00A54D39"/>
    <w:rsid w:val="00A60768"/>
    <w:rsid w:val="00A607CD"/>
    <w:rsid w:val="00A62329"/>
    <w:rsid w:val="00A629E1"/>
    <w:rsid w:val="00A65D33"/>
    <w:rsid w:val="00A66928"/>
    <w:rsid w:val="00A66AB3"/>
    <w:rsid w:val="00A73BD0"/>
    <w:rsid w:val="00A7635A"/>
    <w:rsid w:val="00A76B60"/>
    <w:rsid w:val="00A76CB2"/>
    <w:rsid w:val="00A80165"/>
    <w:rsid w:val="00A84FFC"/>
    <w:rsid w:val="00A8583E"/>
    <w:rsid w:val="00A86A6C"/>
    <w:rsid w:val="00A86BD4"/>
    <w:rsid w:val="00A95122"/>
    <w:rsid w:val="00A9618B"/>
    <w:rsid w:val="00AA1DED"/>
    <w:rsid w:val="00AA3148"/>
    <w:rsid w:val="00AA3375"/>
    <w:rsid w:val="00AA56E2"/>
    <w:rsid w:val="00AA58F0"/>
    <w:rsid w:val="00AA61A4"/>
    <w:rsid w:val="00AA62A2"/>
    <w:rsid w:val="00AA7199"/>
    <w:rsid w:val="00AB0B2C"/>
    <w:rsid w:val="00AB2452"/>
    <w:rsid w:val="00AB25B5"/>
    <w:rsid w:val="00AB57C5"/>
    <w:rsid w:val="00AB5FB1"/>
    <w:rsid w:val="00AC4099"/>
    <w:rsid w:val="00AC514A"/>
    <w:rsid w:val="00AC7E20"/>
    <w:rsid w:val="00AD2E03"/>
    <w:rsid w:val="00AE0020"/>
    <w:rsid w:val="00AE73F4"/>
    <w:rsid w:val="00AF26E1"/>
    <w:rsid w:val="00AF445E"/>
    <w:rsid w:val="00AF4B34"/>
    <w:rsid w:val="00AF5736"/>
    <w:rsid w:val="00B047AE"/>
    <w:rsid w:val="00B04DF7"/>
    <w:rsid w:val="00B05760"/>
    <w:rsid w:val="00B0585C"/>
    <w:rsid w:val="00B068B0"/>
    <w:rsid w:val="00B10C28"/>
    <w:rsid w:val="00B124B8"/>
    <w:rsid w:val="00B124C0"/>
    <w:rsid w:val="00B13869"/>
    <w:rsid w:val="00B16074"/>
    <w:rsid w:val="00B3476B"/>
    <w:rsid w:val="00B40BBE"/>
    <w:rsid w:val="00B43FCB"/>
    <w:rsid w:val="00B45FB6"/>
    <w:rsid w:val="00B47839"/>
    <w:rsid w:val="00B5120F"/>
    <w:rsid w:val="00B520B4"/>
    <w:rsid w:val="00B5638C"/>
    <w:rsid w:val="00B56DAD"/>
    <w:rsid w:val="00B62A41"/>
    <w:rsid w:val="00B639BE"/>
    <w:rsid w:val="00B726D9"/>
    <w:rsid w:val="00B810C6"/>
    <w:rsid w:val="00B83F35"/>
    <w:rsid w:val="00B85165"/>
    <w:rsid w:val="00B87C0B"/>
    <w:rsid w:val="00B92265"/>
    <w:rsid w:val="00B94CFE"/>
    <w:rsid w:val="00B960D5"/>
    <w:rsid w:val="00BA4EF6"/>
    <w:rsid w:val="00BA4F7E"/>
    <w:rsid w:val="00BA6F66"/>
    <w:rsid w:val="00BB5887"/>
    <w:rsid w:val="00BB6332"/>
    <w:rsid w:val="00BB6951"/>
    <w:rsid w:val="00BC2868"/>
    <w:rsid w:val="00BC5DBB"/>
    <w:rsid w:val="00BC77BD"/>
    <w:rsid w:val="00BE0341"/>
    <w:rsid w:val="00BE2909"/>
    <w:rsid w:val="00BE3398"/>
    <w:rsid w:val="00BE6D7E"/>
    <w:rsid w:val="00BF21D8"/>
    <w:rsid w:val="00BF4C85"/>
    <w:rsid w:val="00BF4EFC"/>
    <w:rsid w:val="00BF60DF"/>
    <w:rsid w:val="00C01F84"/>
    <w:rsid w:val="00C13963"/>
    <w:rsid w:val="00C16EBE"/>
    <w:rsid w:val="00C20DD0"/>
    <w:rsid w:val="00C30859"/>
    <w:rsid w:val="00C30D95"/>
    <w:rsid w:val="00C31838"/>
    <w:rsid w:val="00C33183"/>
    <w:rsid w:val="00C3475C"/>
    <w:rsid w:val="00C37A72"/>
    <w:rsid w:val="00C40A95"/>
    <w:rsid w:val="00C5005C"/>
    <w:rsid w:val="00C515D1"/>
    <w:rsid w:val="00C51F37"/>
    <w:rsid w:val="00C5285D"/>
    <w:rsid w:val="00C52D92"/>
    <w:rsid w:val="00C569F9"/>
    <w:rsid w:val="00C610E5"/>
    <w:rsid w:val="00C63191"/>
    <w:rsid w:val="00C63D05"/>
    <w:rsid w:val="00C66745"/>
    <w:rsid w:val="00C678F8"/>
    <w:rsid w:val="00C67DD5"/>
    <w:rsid w:val="00C72D68"/>
    <w:rsid w:val="00C739DA"/>
    <w:rsid w:val="00C75994"/>
    <w:rsid w:val="00C81CE3"/>
    <w:rsid w:val="00C90716"/>
    <w:rsid w:val="00CA0D5F"/>
    <w:rsid w:val="00CA1C6E"/>
    <w:rsid w:val="00CA2DF2"/>
    <w:rsid w:val="00CB020E"/>
    <w:rsid w:val="00CB33E2"/>
    <w:rsid w:val="00CB678B"/>
    <w:rsid w:val="00CB7422"/>
    <w:rsid w:val="00CC54BA"/>
    <w:rsid w:val="00CD7EF7"/>
    <w:rsid w:val="00CE12F0"/>
    <w:rsid w:val="00CE17A9"/>
    <w:rsid w:val="00CE296E"/>
    <w:rsid w:val="00CF05D8"/>
    <w:rsid w:val="00CF241B"/>
    <w:rsid w:val="00CF2E37"/>
    <w:rsid w:val="00CF2EE2"/>
    <w:rsid w:val="00CF423F"/>
    <w:rsid w:val="00CF43B9"/>
    <w:rsid w:val="00CF4A40"/>
    <w:rsid w:val="00D01250"/>
    <w:rsid w:val="00D10DE1"/>
    <w:rsid w:val="00D124B7"/>
    <w:rsid w:val="00D13512"/>
    <w:rsid w:val="00D153F2"/>
    <w:rsid w:val="00D222E7"/>
    <w:rsid w:val="00D264CC"/>
    <w:rsid w:val="00D3475A"/>
    <w:rsid w:val="00D35B45"/>
    <w:rsid w:val="00D4099E"/>
    <w:rsid w:val="00D42A9E"/>
    <w:rsid w:val="00D47FD7"/>
    <w:rsid w:val="00D50EC0"/>
    <w:rsid w:val="00D53FBB"/>
    <w:rsid w:val="00D545D0"/>
    <w:rsid w:val="00D57FED"/>
    <w:rsid w:val="00D635C1"/>
    <w:rsid w:val="00D6643B"/>
    <w:rsid w:val="00D66C72"/>
    <w:rsid w:val="00D7008E"/>
    <w:rsid w:val="00D71CB3"/>
    <w:rsid w:val="00D7656F"/>
    <w:rsid w:val="00D76BDF"/>
    <w:rsid w:val="00D82E54"/>
    <w:rsid w:val="00D90633"/>
    <w:rsid w:val="00D91204"/>
    <w:rsid w:val="00DA4939"/>
    <w:rsid w:val="00DB3C75"/>
    <w:rsid w:val="00DC16D7"/>
    <w:rsid w:val="00DC2CE3"/>
    <w:rsid w:val="00DC45AD"/>
    <w:rsid w:val="00DD2647"/>
    <w:rsid w:val="00DD4B33"/>
    <w:rsid w:val="00DD717D"/>
    <w:rsid w:val="00DD7572"/>
    <w:rsid w:val="00DE05BA"/>
    <w:rsid w:val="00DE3E7A"/>
    <w:rsid w:val="00DE4FAF"/>
    <w:rsid w:val="00DF292D"/>
    <w:rsid w:val="00DF2E5E"/>
    <w:rsid w:val="00DF48CA"/>
    <w:rsid w:val="00DF6B3B"/>
    <w:rsid w:val="00DF741B"/>
    <w:rsid w:val="00DF7680"/>
    <w:rsid w:val="00DF7CF9"/>
    <w:rsid w:val="00E06D90"/>
    <w:rsid w:val="00E10980"/>
    <w:rsid w:val="00E11D26"/>
    <w:rsid w:val="00E11FDB"/>
    <w:rsid w:val="00E12099"/>
    <w:rsid w:val="00E14588"/>
    <w:rsid w:val="00E152A1"/>
    <w:rsid w:val="00E15992"/>
    <w:rsid w:val="00E166B3"/>
    <w:rsid w:val="00E24650"/>
    <w:rsid w:val="00E27B22"/>
    <w:rsid w:val="00E31F74"/>
    <w:rsid w:val="00E347AC"/>
    <w:rsid w:val="00E37DB5"/>
    <w:rsid w:val="00E4519C"/>
    <w:rsid w:val="00E56F45"/>
    <w:rsid w:val="00E614BE"/>
    <w:rsid w:val="00E656D9"/>
    <w:rsid w:val="00E72FF7"/>
    <w:rsid w:val="00E73923"/>
    <w:rsid w:val="00E745FD"/>
    <w:rsid w:val="00E757F2"/>
    <w:rsid w:val="00E836A9"/>
    <w:rsid w:val="00E8625A"/>
    <w:rsid w:val="00E87379"/>
    <w:rsid w:val="00E9204F"/>
    <w:rsid w:val="00E92506"/>
    <w:rsid w:val="00E9296E"/>
    <w:rsid w:val="00E934B5"/>
    <w:rsid w:val="00E96F04"/>
    <w:rsid w:val="00E975D4"/>
    <w:rsid w:val="00EA2CF3"/>
    <w:rsid w:val="00EB1724"/>
    <w:rsid w:val="00EB6EBC"/>
    <w:rsid w:val="00EC078B"/>
    <w:rsid w:val="00EC2DF2"/>
    <w:rsid w:val="00EC6941"/>
    <w:rsid w:val="00EC70DD"/>
    <w:rsid w:val="00EC7724"/>
    <w:rsid w:val="00ED0A37"/>
    <w:rsid w:val="00ED2D8E"/>
    <w:rsid w:val="00ED2FE2"/>
    <w:rsid w:val="00ED6E40"/>
    <w:rsid w:val="00EE207F"/>
    <w:rsid w:val="00EF1F0C"/>
    <w:rsid w:val="00EF7587"/>
    <w:rsid w:val="00F040FE"/>
    <w:rsid w:val="00F04AFE"/>
    <w:rsid w:val="00F05D91"/>
    <w:rsid w:val="00F10724"/>
    <w:rsid w:val="00F223FA"/>
    <w:rsid w:val="00F2343A"/>
    <w:rsid w:val="00F2410E"/>
    <w:rsid w:val="00F26A3A"/>
    <w:rsid w:val="00F26E18"/>
    <w:rsid w:val="00F26E20"/>
    <w:rsid w:val="00F33BA1"/>
    <w:rsid w:val="00F34523"/>
    <w:rsid w:val="00F35B22"/>
    <w:rsid w:val="00F41A54"/>
    <w:rsid w:val="00F43B1A"/>
    <w:rsid w:val="00F44192"/>
    <w:rsid w:val="00F44BA5"/>
    <w:rsid w:val="00F52CE5"/>
    <w:rsid w:val="00F557EC"/>
    <w:rsid w:val="00F55C41"/>
    <w:rsid w:val="00F57FEA"/>
    <w:rsid w:val="00F622AE"/>
    <w:rsid w:val="00F65B7D"/>
    <w:rsid w:val="00F662E5"/>
    <w:rsid w:val="00F668F4"/>
    <w:rsid w:val="00F73E2B"/>
    <w:rsid w:val="00F74C87"/>
    <w:rsid w:val="00F82E82"/>
    <w:rsid w:val="00F85D3B"/>
    <w:rsid w:val="00F85EF5"/>
    <w:rsid w:val="00F86BB3"/>
    <w:rsid w:val="00F8713C"/>
    <w:rsid w:val="00F8749D"/>
    <w:rsid w:val="00F934C4"/>
    <w:rsid w:val="00F94818"/>
    <w:rsid w:val="00F967A3"/>
    <w:rsid w:val="00F97082"/>
    <w:rsid w:val="00F97362"/>
    <w:rsid w:val="00F9793B"/>
    <w:rsid w:val="00FA0EFE"/>
    <w:rsid w:val="00FA3BD3"/>
    <w:rsid w:val="00FB12AA"/>
    <w:rsid w:val="00FB3661"/>
    <w:rsid w:val="00FB3C68"/>
    <w:rsid w:val="00FB5B91"/>
    <w:rsid w:val="00FC3274"/>
    <w:rsid w:val="00FC5F0C"/>
    <w:rsid w:val="00FC616C"/>
    <w:rsid w:val="00FC63C7"/>
    <w:rsid w:val="00FC67C0"/>
    <w:rsid w:val="00FD043B"/>
    <w:rsid w:val="00FD4ACA"/>
    <w:rsid w:val="00FD60DA"/>
    <w:rsid w:val="00FD710E"/>
    <w:rsid w:val="00FE2581"/>
    <w:rsid w:val="00FE7BB4"/>
    <w:rsid w:val="00FF264B"/>
    <w:rsid w:val="00FF3FE4"/>
    <w:rsid w:val="00FF6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rules v:ext="edit">
        <o:r id="V:Rule1" type="connector" idref="#Straight Arrow Connector 42"/>
        <o:r id="V:Rule2" type="connector" idref="#Straight Arrow Connector 39"/>
        <o:r id="V:Rule3" type="connector" idref="#Straight Arrow Connector 40"/>
        <o:r id="V:Rule4" type="connector" idref="#Straight Arrow Connector 223"/>
        <o:r id="V:Rule5" type="connector" idref="#Straight Arrow Connector 35"/>
        <o:r id="V:Rule6" type="connector" idref="#Straight Arrow Connector 38"/>
        <o:r id="V:Rule7" type="connector" idref="#Straight Arrow Connector 37"/>
        <o:r id="V:Rule8" type="connector" idref="#Straight Arrow Connector 221"/>
      </o:rules>
    </o:shapelayout>
  </w:shapeDefaults>
  <w:decimalSymbol w:val="."/>
  <w:listSeparator w:val=","/>
  <w14:docId w14:val="50E3D6BA"/>
  <w15:docId w15:val="{D521564A-7A57-4013-A9B2-406AE5566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DA5"/>
    <w:pPr>
      <w:spacing w:line="256" w:lineRule="auto"/>
    </w:pPr>
  </w:style>
  <w:style w:type="paragraph" w:styleId="Heading1">
    <w:name w:val="heading 1"/>
    <w:basedOn w:val="Normal"/>
    <w:next w:val="Normal"/>
    <w:link w:val="Heading1Char"/>
    <w:autoRedefine/>
    <w:uiPriority w:val="9"/>
    <w:qFormat/>
    <w:rsid w:val="00A52A85"/>
    <w:pPr>
      <w:keepNext/>
      <w:keepLines/>
      <w:spacing w:before="240" w:after="0" w:line="360" w:lineRule="auto"/>
      <w:jc w:val="center"/>
      <w:outlineLvl w:val="0"/>
    </w:pPr>
    <w:rPr>
      <w:rFonts w:ascii="Arial" w:eastAsiaTheme="majorEastAsia" w:hAnsi="Arial" w:cs="Arial"/>
      <w:b/>
      <w:color w:val="000000" w:themeColor="text1"/>
      <w:sz w:val="24"/>
      <w:szCs w:val="24"/>
    </w:rPr>
  </w:style>
  <w:style w:type="paragraph" w:styleId="Heading2">
    <w:name w:val="heading 2"/>
    <w:basedOn w:val="Normal"/>
    <w:next w:val="Normal"/>
    <w:link w:val="Heading2Char"/>
    <w:uiPriority w:val="9"/>
    <w:unhideWhenUsed/>
    <w:qFormat/>
    <w:rsid w:val="005D354F"/>
    <w:pPr>
      <w:keepNext/>
      <w:keepLines/>
      <w:spacing w:before="40" w:after="0"/>
      <w:outlineLvl w:val="1"/>
    </w:pPr>
    <w:rPr>
      <w:rFonts w:ascii="Arial" w:eastAsiaTheme="majorEastAsia" w:hAnsi="Arial" w:cstheme="majorBidi"/>
      <w:b/>
      <w:color w:val="2E74B5" w:themeColor="accent1" w:themeShade="BF"/>
      <w:sz w:val="24"/>
      <w:szCs w:val="26"/>
    </w:rPr>
  </w:style>
  <w:style w:type="paragraph" w:styleId="Heading3">
    <w:name w:val="heading 3"/>
    <w:basedOn w:val="Normal"/>
    <w:next w:val="Normal"/>
    <w:link w:val="Heading3Char"/>
    <w:uiPriority w:val="9"/>
    <w:unhideWhenUsed/>
    <w:qFormat/>
    <w:rsid w:val="005D354F"/>
    <w:pPr>
      <w:keepNext/>
      <w:keepLines/>
      <w:spacing w:before="40" w:after="0"/>
      <w:outlineLvl w:val="2"/>
    </w:pPr>
    <w:rPr>
      <w:rFonts w:ascii="Arial" w:eastAsiaTheme="majorEastAsia" w:hAnsi="Arial" w:cstheme="majorBidi"/>
      <w:b/>
      <w:i/>
      <w:color w:val="1F4D78" w:themeColor="accent1" w:themeShade="7F"/>
      <w:sz w:val="24"/>
      <w:szCs w:val="24"/>
    </w:rPr>
  </w:style>
  <w:style w:type="paragraph" w:styleId="Heading5">
    <w:name w:val="heading 5"/>
    <w:basedOn w:val="Normal"/>
    <w:next w:val="Normal"/>
    <w:link w:val="Heading5Char"/>
    <w:uiPriority w:val="9"/>
    <w:semiHidden/>
    <w:unhideWhenUsed/>
    <w:qFormat/>
    <w:rsid w:val="006C463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5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A96"/>
  </w:style>
  <w:style w:type="paragraph" w:styleId="Footer">
    <w:name w:val="footer"/>
    <w:basedOn w:val="Normal"/>
    <w:link w:val="FooterChar"/>
    <w:uiPriority w:val="99"/>
    <w:unhideWhenUsed/>
    <w:rsid w:val="00055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A96"/>
  </w:style>
  <w:style w:type="character" w:customStyle="1" w:styleId="Heading1Char">
    <w:name w:val="Heading 1 Char"/>
    <w:basedOn w:val="DefaultParagraphFont"/>
    <w:link w:val="Heading1"/>
    <w:uiPriority w:val="9"/>
    <w:rsid w:val="00A52A85"/>
    <w:rPr>
      <w:rFonts w:ascii="Arial" w:eastAsiaTheme="majorEastAsia" w:hAnsi="Arial" w:cs="Arial"/>
      <w:b/>
      <w:color w:val="000000" w:themeColor="text1"/>
      <w:sz w:val="24"/>
      <w:szCs w:val="24"/>
    </w:rPr>
  </w:style>
  <w:style w:type="paragraph" w:styleId="TOCHeading">
    <w:name w:val="TOC Heading"/>
    <w:basedOn w:val="Heading1"/>
    <w:next w:val="Normal"/>
    <w:uiPriority w:val="39"/>
    <w:unhideWhenUsed/>
    <w:qFormat/>
    <w:rsid w:val="00055A96"/>
    <w:pPr>
      <w:spacing w:line="259" w:lineRule="auto"/>
      <w:outlineLvl w:val="9"/>
    </w:pPr>
    <w:rPr>
      <w:lang w:val="en-US"/>
    </w:rPr>
  </w:style>
  <w:style w:type="character" w:customStyle="1" w:styleId="Heading2Char">
    <w:name w:val="Heading 2 Char"/>
    <w:basedOn w:val="DefaultParagraphFont"/>
    <w:link w:val="Heading2"/>
    <w:uiPriority w:val="9"/>
    <w:rsid w:val="005D354F"/>
    <w:rPr>
      <w:rFonts w:ascii="Arial" w:eastAsiaTheme="majorEastAsia" w:hAnsi="Arial" w:cstheme="majorBidi"/>
      <w:b/>
      <w:color w:val="2E74B5" w:themeColor="accent1" w:themeShade="BF"/>
      <w:sz w:val="24"/>
      <w:szCs w:val="26"/>
    </w:rPr>
  </w:style>
  <w:style w:type="table" w:styleId="TableGrid">
    <w:name w:val="Table Grid"/>
    <w:basedOn w:val="TableNormal"/>
    <w:uiPriority w:val="39"/>
    <w:rsid w:val="00D57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13199"/>
    <w:pPr>
      <w:tabs>
        <w:tab w:val="right" w:leader="dot" w:pos="9016"/>
      </w:tabs>
      <w:spacing w:after="100" w:line="360" w:lineRule="auto"/>
    </w:pPr>
  </w:style>
  <w:style w:type="paragraph" w:styleId="TOC2">
    <w:name w:val="toc 2"/>
    <w:basedOn w:val="Normal"/>
    <w:next w:val="Normal"/>
    <w:autoRedefine/>
    <w:uiPriority w:val="39"/>
    <w:unhideWhenUsed/>
    <w:rsid w:val="00A46AC2"/>
    <w:pPr>
      <w:tabs>
        <w:tab w:val="right" w:leader="dot" w:pos="9016"/>
      </w:tabs>
      <w:spacing w:after="100"/>
      <w:ind w:left="220"/>
    </w:pPr>
    <w:rPr>
      <w:rFonts w:ascii="Arial" w:hAnsi="Arial" w:cs="Arial"/>
      <w:noProof/>
      <w:color w:val="000000" w:themeColor="text1"/>
    </w:rPr>
  </w:style>
  <w:style w:type="character" w:styleId="Hyperlink">
    <w:name w:val="Hyperlink"/>
    <w:basedOn w:val="DefaultParagraphFont"/>
    <w:uiPriority w:val="99"/>
    <w:unhideWhenUsed/>
    <w:rsid w:val="00DF7CF9"/>
    <w:rPr>
      <w:color w:val="0563C1" w:themeColor="hyperlink"/>
      <w:u w:val="single"/>
    </w:rPr>
  </w:style>
  <w:style w:type="paragraph" w:styleId="ListParagraph">
    <w:name w:val="List Paragraph"/>
    <w:basedOn w:val="Normal"/>
    <w:uiPriority w:val="34"/>
    <w:qFormat/>
    <w:rsid w:val="003916B4"/>
    <w:pPr>
      <w:ind w:left="720"/>
      <w:contextualSpacing/>
    </w:pPr>
  </w:style>
  <w:style w:type="character" w:styleId="CommentReference">
    <w:name w:val="annotation reference"/>
    <w:basedOn w:val="DefaultParagraphFont"/>
    <w:uiPriority w:val="99"/>
    <w:semiHidden/>
    <w:unhideWhenUsed/>
    <w:rsid w:val="001D411E"/>
    <w:rPr>
      <w:sz w:val="16"/>
      <w:szCs w:val="16"/>
    </w:rPr>
  </w:style>
  <w:style w:type="paragraph" w:styleId="CommentText">
    <w:name w:val="annotation text"/>
    <w:basedOn w:val="Normal"/>
    <w:link w:val="CommentTextChar"/>
    <w:uiPriority w:val="99"/>
    <w:semiHidden/>
    <w:unhideWhenUsed/>
    <w:rsid w:val="001D411E"/>
    <w:pPr>
      <w:spacing w:line="240" w:lineRule="auto"/>
    </w:pPr>
    <w:rPr>
      <w:sz w:val="20"/>
      <w:szCs w:val="20"/>
    </w:rPr>
  </w:style>
  <w:style w:type="character" w:customStyle="1" w:styleId="CommentTextChar">
    <w:name w:val="Comment Text Char"/>
    <w:basedOn w:val="DefaultParagraphFont"/>
    <w:link w:val="CommentText"/>
    <w:uiPriority w:val="99"/>
    <w:semiHidden/>
    <w:rsid w:val="001D411E"/>
    <w:rPr>
      <w:sz w:val="20"/>
      <w:szCs w:val="20"/>
    </w:rPr>
  </w:style>
  <w:style w:type="paragraph" w:styleId="CommentSubject">
    <w:name w:val="annotation subject"/>
    <w:basedOn w:val="CommentText"/>
    <w:next w:val="CommentText"/>
    <w:link w:val="CommentSubjectChar"/>
    <w:uiPriority w:val="99"/>
    <w:semiHidden/>
    <w:unhideWhenUsed/>
    <w:rsid w:val="001D411E"/>
    <w:rPr>
      <w:b/>
      <w:bCs/>
    </w:rPr>
  </w:style>
  <w:style w:type="character" w:customStyle="1" w:styleId="CommentSubjectChar">
    <w:name w:val="Comment Subject Char"/>
    <w:basedOn w:val="CommentTextChar"/>
    <w:link w:val="CommentSubject"/>
    <w:uiPriority w:val="99"/>
    <w:semiHidden/>
    <w:rsid w:val="001D411E"/>
    <w:rPr>
      <w:b/>
      <w:bCs/>
      <w:sz w:val="20"/>
      <w:szCs w:val="20"/>
    </w:rPr>
  </w:style>
  <w:style w:type="paragraph" w:styleId="BalloonText">
    <w:name w:val="Balloon Text"/>
    <w:basedOn w:val="Normal"/>
    <w:link w:val="BalloonTextChar"/>
    <w:uiPriority w:val="99"/>
    <w:semiHidden/>
    <w:unhideWhenUsed/>
    <w:rsid w:val="001D4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11E"/>
    <w:rPr>
      <w:rFonts w:ascii="Segoe UI" w:hAnsi="Segoe UI" w:cs="Segoe UI"/>
      <w:sz w:val="18"/>
      <w:szCs w:val="18"/>
    </w:rPr>
  </w:style>
  <w:style w:type="paragraph" w:styleId="NoSpacing">
    <w:name w:val="No Spacing"/>
    <w:uiPriority w:val="1"/>
    <w:qFormat/>
    <w:rsid w:val="003F0723"/>
    <w:pPr>
      <w:spacing w:after="0" w:line="240" w:lineRule="auto"/>
    </w:pPr>
  </w:style>
  <w:style w:type="paragraph" w:styleId="NormalWeb">
    <w:name w:val="Normal (Web)"/>
    <w:basedOn w:val="Normal"/>
    <w:uiPriority w:val="99"/>
    <w:unhideWhenUsed/>
    <w:rsid w:val="003F07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3F07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0723"/>
    <w:rPr>
      <w:sz w:val="20"/>
      <w:szCs w:val="20"/>
    </w:rPr>
  </w:style>
  <w:style w:type="character" w:styleId="FootnoteReference">
    <w:name w:val="footnote reference"/>
    <w:basedOn w:val="DefaultParagraphFont"/>
    <w:uiPriority w:val="99"/>
    <w:semiHidden/>
    <w:unhideWhenUsed/>
    <w:rsid w:val="003F0723"/>
    <w:rPr>
      <w:vertAlign w:val="superscript"/>
    </w:rPr>
  </w:style>
  <w:style w:type="character" w:customStyle="1" w:styleId="Heading3Char">
    <w:name w:val="Heading 3 Char"/>
    <w:basedOn w:val="DefaultParagraphFont"/>
    <w:link w:val="Heading3"/>
    <w:uiPriority w:val="9"/>
    <w:rsid w:val="005D354F"/>
    <w:rPr>
      <w:rFonts w:ascii="Arial" w:eastAsiaTheme="majorEastAsia" w:hAnsi="Arial" w:cstheme="majorBidi"/>
      <w:b/>
      <w:i/>
      <w:color w:val="1F4D78" w:themeColor="accent1" w:themeShade="7F"/>
      <w:sz w:val="24"/>
      <w:szCs w:val="24"/>
    </w:rPr>
  </w:style>
  <w:style w:type="paragraph" w:styleId="TOC3">
    <w:name w:val="toc 3"/>
    <w:basedOn w:val="Normal"/>
    <w:next w:val="Normal"/>
    <w:autoRedefine/>
    <w:uiPriority w:val="39"/>
    <w:unhideWhenUsed/>
    <w:rsid w:val="00CB678B"/>
    <w:pPr>
      <w:spacing w:after="100"/>
      <w:ind w:left="440"/>
    </w:pPr>
  </w:style>
  <w:style w:type="paragraph" w:styleId="Revision">
    <w:name w:val="Revision"/>
    <w:hidden/>
    <w:uiPriority w:val="99"/>
    <w:semiHidden/>
    <w:rsid w:val="008E370F"/>
    <w:pPr>
      <w:spacing w:after="0" w:line="240" w:lineRule="auto"/>
    </w:pPr>
  </w:style>
  <w:style w:type="character" w:customStyle="1" w:styleId="Heading5Char">
    <w:name w:val="Heading 5 Char"/>
    <w:basedOn w:val="DefaultParagraphFont"/>
    <w:link w:val="Heading5"/>
    <w:uiPriority w:val="9"/>
    <w:semiHidden/>
    <w:rsid w:val="006C4633"/>
    <w:rPr>
      <w:rFonts w:asciiTheme="majorHAnsi" w:eastAsiaTheme="majorEastAsia" w:hAnsiTheme="majorHAnsi" w:cstheme="majorBidi"/>
      <w:color w:val="2E74B5" w:themeColor="accent1" w:themeShade="BF"/>
    </w:rPr>
  </w:style>
  <w:style w:type="character" w:customStyle="1" w:styleId="text-color-purple">
    <w:name w:val="text-color-purple"/>
    <w:basedOn w:val="DefaultParagraphFont"/>
    <w:rsid w:val="004768F1"/>
  </w:style>
  <w:style w:type="character" w:styleId="Emphasis">
    <w:name w:val="Emphasis"/>
    <w:basedOn w:val="DefaultParagraphFont"/>
    <w:uiPriority w:val="20"/>
    <w:qFormat/>
    <w:rsid w:val="004768F1"/>
    <w:rPr>
      <w:i/>
      <w:iCs/>
    </w:rPr>
  </w:style>
  <w:style w:type="character" w:styleId="UnresolvedMention">
    <w:name w:val="Unresolved Mention"/>
    <w:basedOn w:val="DefaultParagraphFont"/>
    <w:uiPriority w:val="99"/>
    <w:semiHidden/>
    <w:unhideWhenUsed/>
    <w:rsid w:val="004768F1"/>
    <w:rPr>
      <w:color w:val="605E5C"/>
      <w:shd w:val="clear" w:color="auto" w:fill="E1DFDD"/>
    </w:rPr>
  </w:style>
  <w:style w:type="paragraph" w:styleId="TOC4">
    <w:name w:val="toc 4"/>
    <w:basedOn w:val="Normal"/>
    <w:next w:val="Normal"/>
    <w:autoRedefine/>
    <w:uiPriority w:val="39"/>
    <w:unhideWhenUsed/>
    <w:rsid w:val="001D5D6B"/>
    <w:pPr>
      <w:spacing w:after="100" w:line="259" w:lineRule="auto"/>
      <w:ind w:left="660"/>
    </w:pPr>
    <w:rPr>
      <w:rFonts w:eastAsiaTheme="minorEastAsia"/>
      <w:kern w:val="2"/>
      <w:lang w:eastAsia="en-GB"/>
    </w:rPr>
  </w:style>
  <w:style w:type="paragraph" w:styleId="TOC5">
    <w:name w:val="toc 5"/>
    <w:basedOn w:val="Normal"/>
    <w:next w:val="Normal"/>
    <w:autoRedefine/>
    <w:uiPriority w:val="39"/>
    <w:unhideWhenUsed/>
    <w:rsid w:val="001D5D6B"/>
    <w:pPr>
      <w:spacing w:after="100" w:line="259" w:lineRule="auto"/>
      <w:ind w:left="880"/>
    </w:pPr>
    <w:rPr>
      <w:rFonts w:eastAsiaTheme="minorEastAsia"/>
      <w:kern w:val="2"/>
      <w:lang w:eastAsia="en-GB"/>
    </w:rPr>
  </w:style>
  <w:style w:type="paragraph" w:styleId="TOC6">
    <w:name w:val="toc 6"/>
    <w:basedOn w:val="Normal"/>
    <w:next w:val="Normal"/>
    <w:autoRedefine/>
    <w:uiPriority w:val="39"/>
    <w:unhideWhenUsed/>
    <w:rsid w:val="001D5D6B"/>
    <w:pPr>
      <w:spacing w:after="100" w:line="259" w:lineRule="auto"/>
      <w:ind w:left="1100"/>
    </w:pPr>
    <w:rPr>
      <w:rFonts w:eastAsiaTheme="minorEastAsia"/>
      <w:kern w:val="2"/>
      <w:lang w:eastAsia="en-GB"/>
    </w:rPr>
  </w:style>
  <w:style w:type="paragraph" w:styleId="TOC7">
    <w:name w:val="toc 7"/>
    <w:basedOn w:val="Normal"/>
    <w:next w:val="Normal"/>
    <w:autoRedefine/>
    <w:uiPriority w:val="39"/>
    <w:unhideWhenUsed/>
    <w:rsid w:val="001D5D6B"/>
    <w:pPr>
      <w:spacing w:after="100" w:line="259" w:lineRule="auto"/>
      <w:ind w:left="1320"/>
    </w:pPr>
    <w:rPr>
      <w:rFonts w:eastAsiaTheme="minorEastAsia"/>
      <w:kern w:val="2"/>
      <w:lang w:eastAsia="en-GB"/>
    </w:rPr>
  </w:style>
  <w:style w:type="paragraph" w:styleId="TOC8">
    <w:name w:val="toc 8"/>
    <w:basedOn w:val="Normal"/>
    <w:next w:val="Normal"/>
    <w:autoRedefine/>
    <w:uiPriority w:val="39"/>
    <w:unhideWhenUsed/>
    <w:rsid w:val="001D5D6B"/>
    <w:pPr>
      <w:spacing w:after="100" w:line="259" w:lineRule="auto"/>
      <w:ind w:left="1540"/>
    </w:pPr>
    <w:rPr>
      <w:rFonts w:eastAsiaTheme="minorEastAsia"/>
      <w:kern w:val="2"/>
      <w:lang w:eastAsia="en-GB"/>
    </w:rPr>
  </w:style>
  <w:style w:type="paragraph" w:styleId="TOC9">
    <w:name w:val="toc 9"/>
    <w:basedOn w:val="Normal"/>
    <w:next w:val="Normal"/>
    <w:autoRedefine/>
    <w:uiPriority w:val="39"/>
    <w:unhideWhenUsed/>
    <w:rsid w:val="001D5D6B"/>
    <w:pPr>
      <w:spacing w:after="100" w:line="259" w:lineRule="auto"/>
      <w:ind w:left="1760"/>
    </w:pPr>
    <w:rPr>
      <w:rFonts w:eastAsiaTheme="minorEastAsia"/>
      <w:kern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11034">
      <w:bodyDiv w:val="1"/>
      <w:marLeft w:val="0"/>
      <w:marRight w:val="0"/>
      <w:marTop w:val="0"/>
      <w:marBottom w:val="0"/>
      <w:divBdr>
        <w:top w:val="none" w:sz="0" w:space="0" w:color="auto"/>
        <w:left w:val="none" w:sz="0" w:space="0" w:color="auto"/>
        <w:bottom w:val="none" w:sz="0" w:space="0" w:color="auto"/>
        <w:right w:val="none" w:sz="0" w:space="0" w:color="auto"/>
      </w:divBdr>
    </w:div>
    <w:div w:id="161820654">
      <w:bodyDiv w:val="1"/>
      <w:marLeft w:val="0"/>
      <w:marRight w:val="0"/>
      <w:marTop w:val="0"/>
      <w:marBottom w:val="0"/>
      <w:divBdr>
        <w:top w:val="none" w:sz="0" w:space="0" w:color="auto"/>
        <w:left w:val="none" w:sz="0" w:space="0" w:color="auto"/>
        <w:bottom w:val="none" w:sz="0" w:space="0" w:color="auto"/>
        <w:right w:val="none" w:sz="0" w:space="0" w:color="auto"/>
      </w:divBdr>
    </w:div>
    <w:div w:id="191303922">
      <w:bodyDiv w:val="1"/>
      <w:marLeft w:val="0"/>
      <w:marRight w:val="0"/>
      <w:marTop w:val="0"/>
      <w:marBottom w:val="0"/>
      <w:divBdr>
        <w:top w:val="none" w:sz="0" w:space="0" w:color="auto"/>
        <w:left w:val="none" w:sz="0" w:space="0" w:color="auto"/>
        <w:bottom w:val="none" w:sz="0" w:space="0" w:color="auto"/>
        <w:right w:val="none" w:sz="0" w:space="0" w:color="auto"/>
      </w:divBdr>
    </w:div>
    <w:div w:id="241843094">
      <w:bodyDiv w:val="1"/>
      <w:marLeft w:val="0"/>
      <w:marRight w:val="0"/>
      <w:marTop w:val="0"/>
      <w:marBottom w:val="0"/>
      <w:divBdr>
        <w:top w:val="none" w:sz="0" w:space="0" w:color="auto"/>
        <w:left w:val="none" w:sz="0" w:space="0" w:color="auto"/>
        <w:bottom w:val="none" w:sz="0" w:space="0" w:color="auto"/>
        <w:right w:val="none" w:sz="0" w:space="0" w:color="auto"/>
      </w:divBdr>
    </w:div>
    <w:div w:id="590503270">
      <w:bodyDiv w:val="1"/>
      <w:marLeft w:val="0"/>
      <w:marRight w:val="0"/>
      <w:marTop w:val="0"/>
      <w:marBottom w:val="0"/>
      <w:divBdr>
        <w:top w:val="none" w:sz="0" w:space="0" w:color="auto"/>
        <w:left w:val="none" w:sz="0" w:space="0" w:color="auto"/>
        <w:bottom w:val="none" w:sz="0" w:space="0" w:color="auto"/>
        <w:right w:val="none" w:sz="0" w:space="0" w:color="auto"/>
      </w:divBdr>
    </w:div>
    <w:div w:id="621419067">
      <w:bodyDiv w:val="1"/>
      <w:marLeft w:val="0"/>
      <w:marRight w:val="0"/>
      <w:marTop w:val="0"/>
      <w:marBottom w:val="0"/>
      <w:divBdr>
        <w:top w:val="none" w:sz="0" w:space="0" w:color="auto"/>
        <w:left w:val="none" w:sz="0" w:space="0" w:color="auto"/>
        <w:bottom w:val="none" w:sz="0" w:space="0" w:color="auto"/>
        <w:right w:val="none" w:sz="0" w:space="0" w:color="auto"/>
      </w:divBdr>
    </w:div>
    <w:div w:id="1165821670">
      <w:bodyDiv w:val="1"/>
      <w:marLeft w:val="0"/>
      <w:marRight w:val="0"/>
      <w:marTop w:val="0"/>
      <w:marBottom w:val="0"/>
      <w:divBdr>
        <w:top w:val="none" w:sz="0" w:space="0" w:color="auto"/>
        <w:left w:val="none" w:sz="0" w:space="0" w:color="auto"/>
        <w:bottom w:val="none" w:sz="0" w:space="0" w:color="auto"/>
        <w:right w:val="none" w:sz="0" w:space="0" w:color="auto"/>
      </w:divBdr>
    </w:div>
    <w:div w:id="1351490009">
      <w:bodyDiv w:val="1"/>
      <w:marLeft w:val="0"/>
      <w:marRight w:val="0"/>
      <w:marTop w:val="0"/>
      <w:marBottom w:val="0"/>
      <w:divBdr>
        <w:top w:val="none" w:sz="0" w:space="0" w:color="auto"/>
        <w:left w:val="none" w:sz="0" w:space="0" w:color="auto"/>
        <w:bottom w:val="none" w:sz="0" w:space="0" w:color="auto"/>
        <w:right w:val="none" w:sz="0" w:space="0" w:color="auto"/>
      </w:divBdr>
    </w:div>
    <w:div w:id="1580482022">
      <w:bodyDiv w:val="1"/>
      <w:marLeft w:val="0"/>
      <w:marRight w:val="0"/>
      <w:marTop w:val="0"/>
      <w:marBottom w:val="0"/>
      <w:divBdr>
        <w:top w:val="none" w:sz="0" w:space="0" w:color="auto"/>
        <w:left w:val="none" w:sz="0" w:space="0" w:color="auto"/>
        <w:bottom w:val="none" w:sz="0" w:space="0" w:color="auto"/>
        <w:right w:val="none" w:sz="0" w:space="0" w:color="auto"/>
      </w:divBdr>
    </w:div>
    <w:div w:id="1743409472">
      <w:bodyDiv w:val="1"/>
      <w:marLeft w:val="0"/>
      <w:marRight w:val="0"/>
      <w:marTop w:val="0"/>
      <w:marBottom w:val="0"/>
      <w:divBdr>
        <w:top w:val="none" w:sz="0" w:space="0" w:color="auto"/>
        <w:left w:val="none" w:sz="0" w:space="0" w:color="auto"/>
        <w:bottom w:val="none" w:sz="0" w:space="0" w:color="auto"/>
        <w:right w:val="none" w:sz="0" w:space="0" w:color="auto"/>
      </w:divBdr>
    </w:div>
    <w:div w:id="1776362533">
      <w:bodyDiv w:val="1"/>
      <w:marLeft w:val="0"/>
      <w:marRight w:val="0"/>
      <w:marTop w:val="0"/>
      <w:marBottom w:val="0"/>
      <w:divBdr>
        <w:top w:val="none" w:sz="0" w:space="0" w:color="auto"/>
        <w:left w:val="none" w:sz="0" w:space="0" w:color="auto"/>
        <w:bottom w:val="none" w:sz="0" w:space="0" w:color="auto"/>
        <w:right w:val="none" w:sz="0" w:space="0" w:color="auto"/>
      </w:divBdr>
    </w:div>
    <w:div w:id="2024166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uidance/strengthening-families-protecting-children-sfpc-programme" TargetMode="External"/><Relationship Id="rId21" Type="http://schemas.openxmlformats.org/officeDocument/2006/relationships/hyperlink" Target="https://doi.org/10.1093/pubmed/fdt038" TargetMode="External"/><Relationship Id="rId42" Type="http://schemas.openxmlformats.org/officeDocument/2006/relationships/hyperlink" Target="https://doi.org/10.3390/nu12030674" TargetMode="External"/><Relationship Id="rId63" Type="http://schemas.openxmlformats.org/officeDocument/2006/relationships/hyperlink" Target="https://doi.org/10.1080/J006v20n01_02" TargetMode="External"/><Relationship Id="rId84" Type="http://schemas.openxmlformats.org/officeDocument/2006/relationships/hyperlink" Target="https://doi.org/10.1093/bjsw/31.6.887" TargetMode="External"/><Relationship Id="rId138" Type="http://schemas.openxmlformats.org/officeDocument/2006/relationships/image" Target="media/image11.png"/><Relationship Id="rId159" Type="http://schemas.openxmlformats.org/officeDocument/2006/relationships/hyperlink" Target="https://authorservices.taylorandfrancis.com/editorial-policies/defining-authorship-research-paper/" TargetMode="External"/><Relationship Id="rId170" Type="http://schemas.openxmlformats.org/officeDocument/2006/relationships/hyperlink" Target="https://www.bipm.org/en/si/" TargetMode="External"/><Relationship Id="rId107" Type="http://schemas.openxmlformats.org/officeDocument/2006/relationships/hyperlink" Target="https://doi.org/10.1080/17439760.2016.1262622" TargetMode="External"/><Relationship Id="rId11" Type="http://schemas.openxmlformats.org/officeDocument/2006/relationships/hyperlink" Target="file:///C:/Users/Student/Downloads/Thesis%20portfolio%20summative%20submission%20with%20ammendments%20.docx" TargetMode="External"/><Relationship Id="rId32" Type="http://schemas.openxmlformats.org/officeDocument/2006/relationships/hyperlink" Target="https://doi.org/10.1111/j.1744-1609.2011.00237.x" TargetMode="External"/><Relationship Id="rId53" Type="http://schemas.openxmlformats.org/officeDocument/2006/relationships/hyperlink" Target="https://doi.org/10.1186/s40814-021-00946-5" TargetMode="External"/><Relationship Id="rId74" Type="http://schemas.openxmlformats.org/officeDocument/2006/relationships/hyperlink" Target="https://doi.org/10.1016/j.childyouth.2018.10.027" TargetMode="External"/><Relationship Id="rId128" Type="http://schemas.openxmlformats.org/officeDocument/2006/relationships/hyperlink" Target="mailto:Ross.Williams@hertfordshire.gov.uk" TargetMode="External"/><Relationship Id="rId149" Type="http://schemas.openxmlformats.org/officeDocument/2006/relationships/image" Target="media/image17.jpeg"/><Relationship Id="rId5" Type="http://schemas.openxmlformats.org/officeDocument/2006/relationships/webSettings" Target="webSettings.xml"/><Relationship Id="rId95" Type="http://schemas.openxmlformats.org/officeDocument/2006/relationships/hyperlink" Target="https://doi.org/10.1080/14616730310001596142" TargetMode="External"/><Relationship Id="rId160" Type="http://schemas.openxmlformats.org/officeDocument/2006/relationships/hyperlink" Target="https://authorservices.taylorandfrancis.com/editorial-policies/defining-authorship-research-paper/" TargetMode="External"/><Relationship Id="rId22" Type="http://schemas.openxmlformats.org/officeDocument/2006/relationships/hyperlink" Target="https://doi.org/10.1080/13632752.2014.933510" TargetMode="External"/><Relationship Id="rId43" Type="http://schemas.openxmlformats.org/officeDocument/2006/relationships/hyperlink" Target="https://doi.org/10.1080/14616730500245963" TargetMode="External"/><Relationship Id="rId64" Type="http://schemas.openxmlformats.org/officeDocument/2006/relationships/hyperlink" Target="https://doi.org/10.1080/00332747.1993.11024617" TargetMode="External"/><Relationship Id="rId118" Type="http://schemas.openxmlformats.org/officeDocument/2006/relationships/hyperlink" Target="https://doi.org/10.1177/0022167818793289" TargetMode="External"/><Relationship Id="rId139" Type="http://schemas.openxmlformats.org/officeDocument/2006/relationships/image" Target="media/image12.jpeg"/><Relationship Id="rId85" Type="http://schemas.openxmlformats.org/officeDocument/2006/relationships/hyperlink" Target="https://doi.org/10.1017/S1352465808005018" TargetMode="External"/><Relationship Id="rId150" Type="http://schemas.openxmlformats.org/officeDocument/2006/relationships/image" Target="cid:b32d381d-eae6-4a16-88be-dbb320cc1fc4@GBRP123.PROD.OUTLOOK.COM" TargetMode="External"/><Relationship Id="rId171" Type="http://schemas.openxmlformats.org/officeDocument/2006/relationships/fontTable" Target="fontTable.xml"/><Relationship Id="rId12" Type="http://schemas.openxmlformats.org/officeDocument/2006/relationships/image" Target="media/image2.emf"/><Relationship Id="rId33" Type="http://schemas.openxmlformats.org/officeDocument/2006/relationships/hyperlink" Target="https://doi.org/10.1017/S0033291796004229" TargetMode="External"/><Relationship Id="rId108" Type="http://schemas.openxmlformats.org/officeDocument/2006/relationships/hyperlink" Target="https://doi.org/10.1177/1468017318794275" TargetMode="External"/><Relationship Id="rId129" Type="http://schemas.openxmlformats.org/officeDocument/2006/relationships/hyperlink" Target="mailto:CSResearchGovernance@hertfordshire.gov.uk" TargetMode="External"/><Relationship Id="rId54" Type="http://schemas.openxmlformats.org/officeDocument/2006/relationships/hyperlink" Target="https://doi.org/10.4065/75.12.1284" TargetMode="External"/><Relationship Id="rId75" Type="http://schemas.openxmlformats.org/officeDocument/2006/relationships/hyperlink" Target="https://doi.org/10.1111/camh.12105" TargetMode="External"/><Relationship Id="rId96" Type="http://schemas.openxmlformats.org/officeDocument/2006/relationships/hyperlink" Target="https://doi.org/10.4103/2230-8598.144055" TargetMode="External"/><Relationship Id="rId140" Type="http://schemas.openxmlformats.org/officeDocument/2006/relationships/image" Target="cid:e294a78d-b3bc-4995-9806-e394d197a59d@GBRP123.PROD.OUTLOOK.COM" TargetMode="External"/><Relationship Id="rId161" Type="http://schemas.openxmlformats.org/officeDocument/2006/relationships/hyperlink" Target="https://authorservices.taylorandfrancis.com/publishing-your-research/writing-your-paper/using-keywords-to-write-title-and-abstrac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207/s15327078in1001_1" TargetMode="External"/><Relationship Id="rId28" Type="http://schemas.openxmlformats.org/officeDocument/2006/relationships/hyperlink" Target="https://doi.org/10.1017/S0954579406060329" TargetMode="External"/><Relationship Id="rId49" Type="http://schemas.openxmlformats.org/officeDocument/2006/relationships/hyperlink" Target="https://doi.org/10.1097/01.chi.0000181047.59702.58" TargetMode="External"/><Relationship Id="rId114" Type="http://schemas.openxmlformats.org/officeDocument/2006/relationships/image" Target="media/image5.png"/><Relationship Id="rId119" Type="http://schemas.openxmlformats.org/officeDocument/2006/relationships/hyperlink" Target="https://doi.org/10.1177/1473325009350671" TargetMode="External"/><Relationship Id="rId44" Type="http://schemas.openxmlformats.org/officeDocument/2006/relationships/hyperlink" Target="https://doi.org/10.1097/00004583-200101000-00013" TargetMode="External"/><Relationship Id="rId60" Type="http://schemas.openxmlformats.org/officeDocument/2006/relationships/hyperlink" Target="https://doi.org/10.2307/2136319" TargetMode="External"/><Relationship Id="rId65" Type="http://schemas.openxmlformats.org/officeDocument/2006/relationships/hyperlink" Target="https://doi.org/10.1159/000066239" TargetMode="External"/><Relationship Id="rId81" Type="http://schemas.openxmlformats.org/officeDocument/2006/relationships/hyperlink" Target="https://doi.org/10.1037/t04534-000" TargetMode="External"/><Relationship Id="rId86" Type="http://schemas.openxmlformats.org/officeDocument/2006/relationships/hyperlink" Target="https://doi.org/10.1017/S0140525X00064955" TargetMode="External"/><Relationship Id="rId130" Type="http://schemas.openxmlformats.org/officeDocument/2006/relationships/image" Target="media/image8.png"/><Relationship Id="rId135" Type="http://schemas.openxmlformats.org/officeDocument/2006/relationships/image" Target="media/image9.png"/><Relationship Id="rId151" Type="http://schemas.openxmlformats.org/officeDocument/2006/relationships/image" Target="media/image18.jpeg"/><Relationship Id="rId156" Type="http://schemas.openxmlformats.org/officeDocument/2006/relationships/hyperlink" Target="https://files.taylorandfrancis.com/tf_APA.pdf" TargetMode="External"/><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hyperlink" Target="https://doi.org/10.4324/9780203015506" TargetMode="External"/><Relationship Id="rId39" Type="http://schemas.openxmlformats.org/officeDocument/2006/relationships/hyperlink" Target="https://doi.org/10.1002/jts.22240" TargetMode="External"/><Relationship Id="rId109" Type="http://schemas.openxmlformats.org/officeDocument/2006/relationships/hyperlink" Target="https://doi.org/10.1016/j.childyouth.2008.09.002" TargetMode="External"/><Relationship Id="rId34" Type="http://schemas.openxmlformats.org/officeDocument/2006/relationships/hyperlink" Target="https://doi.org/10.1037/t07502-000" TargetMode="External"/><Relationship Id="rId50" Type="http://schemas.openxmlformats.org/officeDocument/2006/relationships/hyperlink" Target="https://doi.org/10.1007/s11121-018-0943-0" TargetMode="External"/><Relationship Id="rId55" Type="http://schemas.openxmlformats.org/officeDocument/2006/relationships/hyperlink" Target="https://doi.org/10.1111/phn.13053" TargetMode="External"/><Relationship Id="rId76" Type="http://schemas.openxmlformats.org/officeDocument/2006/relationships/hyperlink" Target="https://doi.org/10.1017/S095457940200411X" TargetMode="External"/><Relationship Id="rId97" Type="http://schemas.openxmlformats.org/officeDocument/2006/relationships/hyperlink" Target="https://doi.org/10.1177/0022167818793289" TargetMode="External"/><Relationship Id="rId104" Type="http://schemas.openxmlformats.org/officeDocument/2006/relationships/hyperlink" Target="https://doi.org/10.1080/0312407X.2019.1669687" TargetMode="External"/><Relationship Id="rId120" Type="http://schemas.openxmlformats.org/officeDocument/2006/relationships/hyperlink" Target="https://doi.org/10.1093/bjsw/bcs003" TargetMode="External"/><Relationship Id="rId125" Type="http://schemas.openxmlformats.org/officeDocument/2006/relationships/hyperlink" Target="https://doi.org/10.1177/1468017318794275" TargetMode="External"/><Relationship Id="rId141" Type="http://schemas.openxmlformats.org/officeDocument/2006/relationships/image" Target="media/image13.jpeg"/><Relationship Id="rId146" Type="http://schemas.openxmlformats.org/officeDocument/2006/relationships/image" Target="cid:b49aeb99-56d5-4e0d-ac8f-5d1ef6a9fc0b@GBRP123.PROD.OUTLOOK.COM" TargetMode="External"/><Relationship Id="rId167" Type="http://schemas.openxmlformats.org/officeDocument/2006/relationships/hyperlink" Target="https://authorservices.taylorandfrancis.com/publishing-your-research/writing-your-paper/enhance-article-with-supplemental-material/" TargetMode="External"/><Relationship Id="rId7" Type="http://schemas.openxmlformats.org/officeDocument/2006/relationships/endnotes" Target="endnotes.xml"/><Relationship Id="rId71" Type="http://schemas.openxmlformats.org/officeDocument/2006/relationships/hyperlink" Target="https://doi.org/10.1037/t18597-000" TargetMode="External"/><Relationship Id="rId92" Type="http://schemas.openxmlformats.org/officeDocument/2006/relationships/hyperlink" Target="https://doi.org/10.1093/bjsw/bcw065" TargetMode="External"/><Relationship Id="rId162" Type="http://schemas.openxmlformats.org/officeDocument/2006/relationships/hyperlink" Target="https://authorservices.taylorandfrancis.com/research-impact/creating-a-video-abstract-for-your-research/" TargetMode="External"/><Relationship Id="rId2" Type="http://schemas.openxmlformats.org/officeDocument/2006/relationships/numbering" Target="numbering.xml"/><Relationship Id="rId29" Type="http://schemas.openxmlformats.org/officeDocument/2006/relationships/hyperlink" Target="https://doi.org/10.1002/(SICI)1097-0355(199924)20:4%3C429::AID-IMHJ5%3E3.0.CO;2-Q" TargetMode="External"/><Relationship Id="rId24" Type="http://schemas.openxmlformats.org/officeDocument/2006/relationships/hyperlink" Target="https://doi.org/10.1016/j.earlhumdev.2018.07.009" TargetMode="External"/><Relationship Id="rId40" Type="http://schemas.openxmlformats.org/officeDocument/2006/relationships/hyperlink" Target="https://doi.org/10.1136/adc.2010.191312" TargetMode="External"/><Relationship Id="rId45" Type="http://schemas.openxmlformats.org/officeDocument/2006/relationships/hyperlink" Target="https://doi.org/10.1111/sjop.12090" TargetMode="External"/><Relationship Id="rId66" Type="http://schemas.openxmlformats.org/officeDocument/2006/relationships/hyperlink" Target="https://doi.org/10.1080/13698575.2012.662634" TargetMode="External"/><Relationship Id="rId87" Type="http://schemas.openxmlformats.org/officeDocument/2006/relationships/hyperlink" Target="https://doi.org/10.1080/10720537.2020.1773357" TargetMode="External"/><Relationship Id="rId110" Type="http://schemas.openxmlformats.org/officeDocument/2006/relationships/hyperlink" Target="https://doi.org/10.3390/socsci3040758" TargetMode="External"/><Relationship Id="rId115" Type="http://schemas.openxmlformats.org/officeDocument/2006/relationships/image" Target="media/image6.jpeg"/><Relationship Id="rId131" Type="http://schemas.openxmlformats.org/officeDocument/2006/relationships/hyperlink" Target="mailto:c025000k@student.staffs.ac.uk" TargetMode="External"/><Relationship Id="rId136" Type="http://schemas.openxmlformats.org/officeDocument/2006/relationships/hyperlink" Target="http://www.cambridgeshire.gov.uk" TargetMode="External"/><Relationship Id="rId157" Type="http://schemas.openxmlformats.org/officeDocument/2006/relationships/hyperlink" Target="https://endnote.com/downloads/style/tf-standard-apa" TargetMode="External"/><Relationship Id="rId61" Type="http://schemas.openxmlformats.org/officeDocument/2006/relationships/hyperlink" Target="https://doi.org/10.1080/14616734.2014.900094" TargetMode="External"/><Relationship Id="rId82" Type="http://schemas.openxmlformats.org/officeDocument/2006/relationships/header" Target="header2.xml"/><Relationship Id="rId152" Type="http://schemas.openxmlformats.org/officeDocument/2006/relationships/image" Target="cid:07c39cca-21c2-4f4f-b55f-2ea1af0517fc@GBRP123.PROD.OUTLOOK.COM" TargetMode="External"/><Relationship Id="rId173" Type="http://schemas.openxmlformats.org/officeDocument/2006/relationships/customXml" Target="../customXml/item2.xml"/><Relationship Id="rId19" Type="http://schemas.openxmlformats.org/officeDocument/2006/relationships/hyperlink" Target="https://doi.org/10.1007/s00278-018-0302-4" TargetMode="External"/><Relationship Id="rId14" Type="http://schemas.openxmlformats.org/officeDocument/2006/relationships/hyperlink" Target="https://doi.org/10.1046/j.1440-1819.2002.01044.x" TargetMode="External"/><Relationship Id="rId30" Type="http://schemas.openxmlformats.org/officeDocument/2006/relationships/hyperlink" Target="https://doi.org/10.1016/j.chiabu.2007.02.004" TargetMode="External"/><Relationship Id="rId35" Type="http://schemas.openxmlformats.org/officeDocument/2006/relationships/hyperlink" Target="https://doi.org/10.1002/imhj.21553" TargetMode="External"/><Relationship Id="rId56" Type="http://schemas.openxmlformats.org/officeDocument/2006/relationships/hyperlink" Target="https://doi.org/10.1186/s12889-020-08867-3" TargetMode="External"/><Relationship Id="rId77" Type="http://schemas.openxmlformats.org/officeDocument/2006/relationships/hyperlink" Target="https://www.gov.uk/government/collections/statistics-looked-after-children" TargetMode="External"/><Relationship Id="rId100" Type="http://schemas.openxmlformats.org/officeDocument/2006/relationships/hyperlink" Target="https://doi.org/10.1177/1473325009350671" TargetMode="External"/><Relationship Id="rId105" Type="http://schemas.openxmlformats.org/officeDocument/2006/relationships/hyperlink" Target="https://doi.org/10.1037/h0100449" TargetMode="External"/><Relationship Id="rId126" Type="http://schemas.openxmlformats.org/officeDocument/2006/relationships/hyperlink" Target="mailto:CSResearchGovernance@hertfordshire.gov.uk" TargetMode="External"/><Relationship Id="rId147" Type="http://schemas.openxmlformats.org/officeDocument/2006/relationships/image" Target="media/image16.jpeg"/><Relationship Id="rId168" Type="http://schemas.openxmlformats.org/officeDocument/2006/relationships/hyperlink" Target="https://authorservices.taylorandfrancis.com/publishing-your-research/making-your-submission/submit-electronic-artwork/" TargetMode="External"/><Relationship Id="rId8" Type="http://schemas.openxmlformats.org/officeDocument/2006/relationships/image" Target="media/image1.png"/><Relationship Id="rId51" Type="http://schemas.openxmlformats.org/officeDocument/2006/relationships/hyperlink" Target="https://doi.org/10.1046/j.1365-2214.2001.00158.x" TargetMode="External"/><Relationship Id="rId72" Type="http://schemas.openxmlformats.org/officeDocument/2006/relationships/hyperlink" Target="https://doi.org/10.1111/j.2044-8341.2011.02050.x" TargetMode="External"/><Relationship Id="rId93" Type="http://schemas.openxmlformats.org/officeDocument/2006/relationships/hyperlink" Target="https://doi.org/10.1332/204674318X15447907611406" TargetMode="External"/><Relationship Id="rId98" Type="http://schemas.openxmlformats.org/officeDocument/2006/relationships/hyperlink" Target="https://doi.org/10.1007/s11469-020-00367-0" TargetMode="External"/><Relationship Id="rId121" Type="http://schemas.openxmlformats.org/officeDocument/2006/relationships/hyperlink" Target="https://www.england.nhs.uk/wp-content/uploads/2015/01/mdt-dev-guid-flat-fin.pdf" TargetMode="External"/><Relationship Id="rId142" Type="http://schemas.openxmlformats.org/officeDocument/2006/relationships/image" Target="cid:0b3efa29-f486-4e5d-95c7-5275f58f4798@GBRP123.PROD.OUTLOOK.COM" TargetMode="External"/><Relationship Id="rId163" Type="http://schemas.openxmlformats.org/officeDocument/2006/relationships/hyperlink" Target="https://authorservices.taylorandfrancis.com/research-impact/" TargetMode="External"/><Relationship Id="rId3" Type="http://schemas.openxmlformats.org/officeDocument/2006/relationships/styles" Target="styles.xml"/><Relationship Id="rId25" Type="http://schemas.openxmlformats.org/officeDocument/2006/relationships/hyperlink" Target="https://doi.org/10.1097/00004583-200107000-00016" TargetMode="External"/><Relationship Id="rId46" Type="http://schemas.openxmlformats.org/officeDocument/2006/relationships/hyperlink" Target="https://doi.org/10.1177/1363459311403945" TargetMode="External"/><Relationship Id="rId67" Type="http://schemas.openxmlformats.org/officeDocument/2006/relationships/hyperlink" Target="https://doi.org/10.1007/s10578-017-0757-5" TargetMode="External"/><Relationship Id="rId116" Type="http://schemas.openxmlformats.org/officeDocument/2006/relationships/hyperlink" Target="https://doi.org/10.1016/j.childyouth.2017.02.028" TargetMode="External"/><Relationship Id="rId137" Type="http://schemas.openxmlformats.org/officeDocument/2006/relationships/image" Target="media/image10.png"/><Relationship Id="rId158" Type="http://schemas.openxmlformats.org/officeDocument/2006/relationships/hyperlink" Target="https://www.tandfeditingservices.com/?utm_source=WPCW&amp;utm_medium=referral&amp;utm_campaign=ifa_standalone" TargetMode="External"/><Relationship Id="rId20" Type="http://schemas.openxmlformats.org/officeDocument/2006/relationships/hyperlink" Target="https://doi.org/10.1002/14651858.cd010534.pub2" TargetMode="External"/><Relationship Id="rId41" Type="http://schemas.openxmlformats.org/officeDocument/2006/relationships/hyperlink" Target="https://doi.org/10.1007/s00787-009-0032-9" TargetMode="External"/><Relationship Id="rId62" Type="http://schemas.openxmlformats.org/officeDocument/2006/relationships/hyperlink" Target="https://doi.org/10.1186/s13034-016-0107-6" TargetMode="External"/><Relationship Id="rId83" Type="http://schemas.openxmlformats.org/officeDocument/2006/relationships/hyperlink" Target="https://doi.org/10.1016/j.childyouth.2017.02.028" TargetMode="External"/><Relationship Id="rId88" Type="http://schemas.openxmlformats.org/officeDocument/2006/relationships/hyperlink" Target="https://doi.org/10.1017/S0954579406060329" TargetMode="External"/><Relationship Id="rId111" Type="http://schemas.openxmlformats.org/officeDocument/2006/relationships/hyperlink" Target="https://doi.org/10.1002/car.2202" TargetMode="External"/><Relationship Id="rId132" Type="http://schemas.openxmlformats.org/officeDocument/2006/relationships/hyperlink" Target="mailto:Yvonne.Melia@staffs.ac.uk" TargetMode="External"/><Relationship Id="rId153" Type="http://schemas.openxmlformats.org/officeDocument/2006/relationships/hyperlink" Target="https://authorservices.taylorandfrancis.com/publishing-your-research/writing-your-paper/journal-manuscript-layout-guide/?_gl=1*4n0x2n*_ga*MzkyMTc1MzI4LjE2NDU1NDU4NzE.*_ga_0HYE8YG0M6*MTY4MTkxNTc4Ny4xMi4xLjE2ODE5MTYyODcuMC4wLjA.&amp;_ga=2.234754846.1636802250.1681898179-392175328.1645545871" TargetMode="External"/><Relationship Id="rId174" Type="http://schemas.openxmlformats.org/officeDocument/2006/relationships/customXml" Target="../customXml/item3.xml"/><Relationship Id="rId15" Type="http://schemas.openxmlformats.org/officeDocument/2006/relationships/hyperlink" Target="https://doi.org/10.1002/imhj.21504" TargetMode="External"/><Relationship Id="rId36" Type="http://schemas.openxmlformats.org/officeDocument/2006/relationships/hyperlink" Target="https://doi.org/10.1016/j.jpeds.2011.02.010" TargetMode="External"/><Relationship Id="rId57" Type="http://schemas.openxmlformats.org/officeDocument/2006/relationships/hyperlink" Target="https://doi.org/10.1192/bjp.157.2.288" TargetMode="External"/><Relationship Id="rId106" Type="http://schemas.openxmlformats.org/officeDocument/2006/relationships/hyperlink" Target="https://doi.org/10.1080/14780880802699092" TargetMode="External"/><Relationship Id="rId127" Type="http://schemas.openxmlformats.org/officeDocument/2006/relationships/image" Target="media/image7.png"/><Relationship Id="rId10" Type="http://schemas.openxmlformats.org/officeDocument/2006/relationships/hyperlink" Target="file:///C:/Users/Student/Downloads/Thesis%20portfolio%20summative%20submission%20with%20ammendments%20.docx" TargetMode="External"/><Relationship Id="rId31" Type="http://schemas.openxmlformats.org/officeDocument/2006/relationships/hyperlink" Target="https://doi.org/10.1002/1097-0355(199023)11:3%3c278::AID%20IMHJ2280110309%3e3.0.CO;2-H" TargetMode="External"/><Relationship Id="rId52" Type="http://schemas.openxmlformats.org/officeDocument/2006/relationships/hyperlink" Target="https://doi.org/10.1002/imhj.20264" TargetMode="External"/><Relationship Id="rId73" Type="http://schemas.openxmlformats.org/officeDocument/2006/relationships/hyperlink" Target="https://doi.org/10.1080/14616734.2018.1555603" TargetMode="External"/><Relationship Id="rId78" Type="http://schemas.openxmlformats.org/officeDocument/2006/relationships/hyperlink" Target="https://doi.org/10.5539/gjhs.v8n5p11" TargetMode="External"/><Relationship Id="rId94" Type="http://schemas.openxmlformats.org/officeDocument/2006/relationships/hyperlink" Target="https://doi.org/10.1093/bjsw/bcv078" TargetMode="External"/><Relationship Id="rId99" Type="http://schemas.openxmlformats.org/officeDocument/2006/relationships/hyperlink" Target="https://doi.org/10.1002/9780470015902.a0028014" TargetMode="External"/><Relationship Id="rId101" Type="http://schemas.openxmlformats.org/officeDocument/2006/relationships/hyperlink" Target="https://doi.org/10.1093/bjsw/bcs003" TargetMode="External"/><Relationship Id="rId122" Type="http://schemas.openxmlformats.org/officeDocument/2006/relationships/hyperlink" Target="https://doi.org/10.1177/1468017320949361" TargetMode="External"/><Relationship Id="rId143" Type="http://schemas.openxmlformats.org/officeDocument/2006/relationships/image" Target="media/image14.jpeg"/><Relationship Id="rId148" Type="http://schemas.openxmlformats.org/officeDocument/2006/relationships/image" Target="cid:c7619640-595d-47a0-bc17-977040e6c340@GBRP123.PROD.OUTLOOK.COM" TargetMode="External"/><Relationship Id="rId164" Type="http://schemas.openxmlformats.org/officeDocument/2006/relationships/hyperlink" Target="https://authorservices.taylorandfrancis.com/editorial-policies/competing-interest/" TargetMode="External"/><Relationship Id="rId169" Type="http://schemas.openxmlformats.org/officeDocument/2006/relationships/hyperlink" Target="https://authorservices.taylorandfrancis.com/publishing-your-research/writing-your-paper/mathematical-scripts/" TargetMode="External"/><Relationship Id="rId4" Type="http://schemas.openxmlformats.org/officeDocument/2006/relationships/settings" Target="settings.xml"/><Relationship Id="rId9" Type="http://schemas.openxmlformats.org/officeDocument/2006/relationships/hyperlink" Target="file:///C:/Users/Student/Downloads/Thesis%20portfolio%20summative%20submission%20with%20ammendments%20.docx" TargetMode="External"/><Relationship Id="rId26" Type="http://schemas.openxmlformats.org/officeDocument/2006/relationships/hyperlink" Target="https://doi.org/10.1017/S0954579400003114" TargetMode="External"/><Relationship Id="rId47" Type="http://schemas.openxmlformats.org/officeDocument/2006/relationships/hyperlink" Target="https://doi.org/10.1521/jscp.2015.34.1.64" TargetMode="External"/><Relationship Id="rId68" Type="http://schemas.openxmlformats.org/officeDocument/2006/relationships/hyperlink" Target="https://doi.org/10.1002/imhj.21893" TargetMode="External"/><Relationship Id="rId89" Type="http://schemas.openxmlformats.org/officeDocument/2006/relationships/hyperlink" Target="https://www.scie.org.uk/strengthening-families/hertfordshire-family-safeguarding/202206overview" TargetMode="External"/><Relationship Id="rId112" Type="http://schemas.openxmlformats.org/officeDocument/2006/relationships/image" Target="media/image3.png"/><Relationship Id="rId133" Type="http://schemas.openxmlformats.org/officeDocument/2006/relationships/hyperlink" Target="mailto:Tim.Horne@staffs.ac.uk" TargetMode="External"/><Relationship Id="rId154" Type="http://schemas.openxmlformats.org/officeDocument/2006/relationships/hyperlink" Target="https://authorservices.taylorandfrancis.com/publishing-your-research/writing-your-paper/formatting-and-templates/?_gl=1*wbslv9*_ga*MzkyMTc1MzI4LjE2NDU1NDU4NzE.*_ga_0HYE8YG0M6*MTY4MTkxNTc4Ny4xMi4xLjE2ODE5MTYyODcuMC4wLjA.&amp;_ga=2.135600689.1636802250.1681898179-392175328.1645545871" TargetMode="External"/><Relationship Id="rId175" Type="http://schemas.openxmlformats.org/officeDocument/2006/relationships/customXml" Target="../customXml/item4.xml"/><Relationship Id="rId16" Type="http://schemas.openxmlformats.org/officeDocument/2006/relationships/hyperlink" Target="https://doi.org/10.1037/1099-9809.12.2.367" TargetMode="External"/><Relationship Id="rId37" Type="http://schemas.openxmlformats.org/officeDocument/2006/relationships/hyperlink" Target="https://doi.org/10.1016/j.jaac.2020.06.016" TargetMode="External"/><Relationship Id="rId58" Type="http://schemas.openxmlformats.org/officeDocument/2006/relationships/hyperlink" Target="https://www.nice.org.uk/guidance/ng76/resources/child-abuse-and-neglect-pdf-1837637587141" TargetMode="External"/><Relationship Id="rId79" Type="http://schemas.openxmlformats.org/officeDocument/2006/relationships/hyperlink" Target="https://doi.org/10.1177/000992280304200507" TargetMode="External"/><Relationship Id="rId102" Type="http://schemas.openxmlformats.org/officeDocument/2006/relationships/hyperlink" Target="https://doi.org/10.1177/1468017320949361" TargetMode="External"/><Relationship Id="rId123" Type="http://schemas.openxmlformats.org/officeDocument/2006/relationships/hyperlink" Target="https://doi.org/10.1080/0312407X.2019.1669687" TargetMode="External"/><Relationship Id="rId144" Type="http://schemas.openxmlformats.org/officeDocument/2006/relationships/image" Target="cid:0dd038b2-40e4-452d-8d76-b76933c51e12@GBRP123.PROD.OUTLOOK.COM" TargetMode="External"/><Relationship Id="rId90" Type="http://schemas.openxmlformats.org/officeDocument/2006/relationships/hyperlink" Target="https://doi.org/10.1111/cfs.12238" TargetMode="External"/><Relationship Id="rId165" Type="http://schemas.openxmlformats.org/officeDocument/2006/relationships/hyperlink" Target="https://authorservices.taylorandfrancis.com/data-sharing/share-your-data/data-availability-statements/" TargetMode="External"/><Relationship Id="rId27" Type="http://schemas.openxmlformats.org/officeDocument/2006/relationships/hyperlink" Target="https://doi.org/10.1542/peds.2018-2546" TargetMode="External"/><Relationship Id="rId48" Type="http://schemas.openxmlformats.org/officeDocument/2006/relationships/hyperlink" Target="https://doi.org/10.1097/01.chi.0000222784.03735.92" TargetMode="External"/><Relationship Id="rId69" Type="http://schemas.openxmlformats.org/officeDocument/2006/relationships/hyperlink" Target="https://doi.org/10.3389/fpsyg.2015.01069" TargetMode="External"/><Relationship Id="rId113" Type="http://schemas.openxmlformats.org/officeDocument/2006/relationships/image" Target="media/image4.jpeg"/><Relationship Id="rId134" Type="http://schemas.openxmlformats.org/officeDocument/2006/relationships/hyperlink" Target="mailto:C025000K@student.staffs.ac.uk" TargetMode="External"/><Relationship Id="rId80" Type="http://schemas.openxmlformats.org/officeDocument/2006/relationships/hyperlink" Target="https://doi.org/10.1016/j.childyouth.2009.08.013" TargetMode="External"/><Relationship Id="rId155" Type="http://schemas.openxmlformats.org/officeDocument/2006/relationships/hyperlink" Target="https://authorservices.taylorandfrancis.com/contact/" TargetMode="External"/><Relationship Id="rId17" Type="http://schemas.openxmlformats.org/officeDocument/2006/relationships/hyperlink" Target="https://doi.org/10.1002/imhj.21457" TargetMode="External"/><Relationship Id="rId38" Type="http://schemas.openxmlformats.org/officeDocument/2006/relationships/hyperlink" Target="https://doi.org/10.1016/S0140-6736(07)60032-4" TargetMode="External"/><Relationship Id="rId59" Type="http://schemas.openxmlformats.org/officeDocument/2006/relationships/hyperlink" Target="https://doi.org/10.1136/jech-2014-205240" TargetMode="External"/><Relationship Id="rId103" Type="http://schemas.openxmlformats.org/officeDocument/2006/relationships/hyperlink" Target="https://doi.org/10.1080/0959523021000002723" TargetMode="External"/><Relationship Id="rId124" Type="http://schemas.openxmlformats.org/officeDocument/2006/relationships/hyperlink" Target="https://www.scie.org.uk/strengthening-families/hertfordshire-family-safeguarding" TargetMode="External"/><Relationship Id="rId70" Type="http://schemas.openxmlformats.org/officeDocument/2006/relationships/hyperlink" Target="https://doi.org/10.1097/00004583-199502000-00014" TargetMode="External"/><Relationship Id="rId91" Type="http://schemas.openxmlformats.org/officeDocument/2006/relationships/hyperlink" Target="https://doi.org/10.4135/9781526405555.n12" TargetMode="External"/><Relationship Id="rId145" Type="http://schemas.openxmlformats.org/officeDocument/2006/relationships/image" Target="media/image15.jpeg"/><Relationship Id="rId166" Type="http://schemas.openxmlformats.org/officeDocument/2006/relationships/hyperlink" Target="https://authorservices.taylorandfrancis.com/data-sharing/share-your-data/reposito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8" ma:contentTypeDescription="Create a new document." ma:contentTypeScope="" ma:versionID="a4075eac2124c50d8a849cb4acbea65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31ac46f3c48c26dca42d03f144b1209c"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76fb4e-0808-4beb-aa43-db3ad5a286cd}" ma:internalName="TaxCatchAll" ma:showField="CatchAllData" ma:web="0c7b4649-98dc-460b-a556-bb3b8d382e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5867700-8540-45aa-95c7-1ae006fb7a87">
      <Terms xmlns="http://schemas.microsoft.com/office/infopath/2007/PartnerControls"/>
    </lcf76f155ced4ddcb4097134ff3c332f>
    <TaxCatchAll xmlns="0c7b4649-98dc-460b-a556-bb3b8d382e6e" xsi:nil="true"/>
  </documentManagement>
</p:properties>
</file>

<file path=customXml/itemProps1.xml><?xml version="1.0" encoding="utf-8"?>
<ds:datastoreItem xmlns:ds="http://schemas.openxmlformats.org/officeDocument/2006/customXml" ds:itemID="{CC7E6323-9C8B-4DD2-BBC0-52D4D67A681B}">
  <ds:schemaRefs>
    <ds:schemaRef ds:uri="http://schemas.openxmlformats.org/officeDocument/2006/bibliography"/>
  </ds:schemaRefs>
</ds:datastoreItem>
</file>

<file path=customXml/itemProps2.xml><?xml version="1.0" encoding="utf-8"?>
<ds:datastoreItem xmlns:ds="http://schemas.openxmlformats.org/officeDocument/2006/customXml" ds:itemID="{3DEEAE60-E698-4D0B-95B4-7810C0ECDBD7}"/>
</file>

<file path=customXml/itemProps3.xml><?xml version="1.0" encoding="utf-8"?>
<ds:datastoreItem xmlns:ds="http://schemas.openxmlformats.org/officeDocument/2006/customXml" ds:itemID="{770AA731-8908-44B3-A091-DBFB759F7631}"/>
</file>

<file path=customXml/itemProps4.xml><?xml version="1.0" encoding="utf-8"?>
<ds:datastoreItem xmlns:ds="http://schemas.openxmlformats.org/officeDocument/2006/customXml" ds:itemID="{D0FCFFC4-0993-4505-96B2-31963C8CC7B3}"/>
</file>

<file path=docProps/app.xml><?xml version="1.0" encoding="utf-8"?>
<Properties xmlns="http://schemas.openxmlformats.org/officeDocument/2006/extended-properties" xmlns:vt="http://schemas.openxmlformats.org/officeDocument/2006/docPropsVTypes">
  <Template>Normal</Template>
  <TotalTime>1</TotalTime>
  <Pages>238</Pages>
  <Words>49406</Words>
  <Characters>281616</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330362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Cucciniello (RRE) MPFT</dc:creator>
  <cp:keywords/>
  <dc:description/>
  <cp:lastModifiedBy>CUCCINIELLO Charlotte</cp:lastModifiedBy>
  <cp:revision>2</cp:revision>
  <dcterms:created xsi:type="dcterms:W3CDTF">2023-07-14T18:12:00Z</dcterms:created>
  <dcterms:modified xsi:type="dcterms:W3CDTF">2023-07-14T18:12:00Z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