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72" w:rsidRDefault="00D13E07" w:rsidP="009928A0">
      <w:pPr>
        <w:pStyle w:val="Heading1"/>
        <w:jc w:val="center"/>
        <w:rPr>
          <w:rFonts w:eastAsia="Times New Roman"/>
          <w:sz w:val="32"/>
          <w:szCs w:val="32"/>
          <w:lang w:eastAsia="el-GR"/>
        </w:rPr>
      </w:pPr>
      <w:r w:rsidRPr="00843611">
        <w:rPr>
          <w:rFonts w:eastAsia="Times New Roman"/>
          <w:sz w:val="32"/>
          <w:szCs w:val="32"/>
          <w:lang w:eastAsia="el-GR"/>
        </w:rPr>
        <w:t xml:space="preserve">Towards ‘Crime Specific’ Digital Investigation </w:t>
      </w:r>
      <w:r w:rsidR="00CA4C7B" w:rsidRPr="00843611">
        <w:rPr>
          <w:rFonts w:eastAsia="Times New Roman"/>
          <w:sz w:val="32"/>
          <w:szCs w:val="32"/>
          <w:lang w:eastAsia="el-GR"/>
        </w:rPr>
        <w:t>Frameworks</w:t>
      </w:r>
    </w:p>
    <w:p w:rsidR="00843611" w:rsidRDefault="00843611" w:rsidP="009928A0">
      <w:pPr>
        <w:jc w:val="center"/>
        <w:rPr>
          <w:vertAlign w:val="superscript"/>
          <w:lang w:eastAsia="el-GR"/>
        </w:rPr>
      </w:pPr>
      <w:r>
        <w:rPr>
          <w:lang w:eastAsia="el-GR"/>
        </w:rPr>
        <w:t>Olga Angelopoulou</w:t>
      </w:r>
      <w:r>
        <w:rPr>
          <w:vertAlign w:val="superscript"/>
          <w:lang w:eastAsia="el-GR"/>
        </w:rPr>
        <w:t>1</w:t>
      </w:r>
      <w:r>
        <w:rPr>
          <w:lang w:eastAsia="el-GR"/>
        </w:rPr>
        <w:t>, Stilianos Vidalis</w:t>
      </w:r>
      <w:r>
        <w:rPr>
          <w:vertAlign w:val="superscript"/>
          <w:lang w:eastAsia="el-GR"/>
        </w:rPr>
        <w:t>2</w:t>
      </w:r>
    </w:p>
    <w:p w:rsidR="00843611" w:rsidRDefault="00F76EE0" w:rsidP="009928A0">
      <w:pPr>
        <w:jc w:val="center"/>
        <w:rPr>
          <w:lang w:eastAsia="el-GR"/>
        </w:rPr>
      </w:pPr>
      <w:r>
        <w:rPr>
          <w:vertAlign w:val="superscript"/>
          <w:lang w:eastAsia="el-GR"/>
        </w:rPr>
        <w:t xml:space="preserve">1 </w:t>
      </w:r>
      <w:r>
        <w:rPr>
          <w:lang w:eastAsia="el-GR"/>
        </w:rPr>
        <w:t>Faculty of Business, Computing and Law, University of Derby, Derby, UK, o.a</w:t>
      </w:r>
      <w:r w:rsidRPr="00F76EE0">
        <w:rPr>
          <w:lang w:eastAsia="el-GR"/>
        </w:rPr>
        <w:t>ngelopoulou@derby.ac.uk</w:t>
      </w:r>
    </w:p>
    <w:p w:rsidR="00F76EE0" w:rsidRPr="00843611" w:rsidRDefault="00F76EE0" w:rsidP="009928A0">
      <w:pPr>
        <w:jc w:val="center"/>
        <w:rPr>
          <w:lang w:eastAsia="el-GR"/>
        </w:rPr>
      </w:pPr>
      <w:r>
        <w:rPr>
          <w:vertAlign w:val="superscript"/>
          <w:lang w:eastAsia="el-GR"/>
        </w:rPr>
        <w:t xml:space="preserve">2 </w:t>
      </w:r>
      <w:r>
        <w:rPr>
          <w:lang w:eastAsia="el-GR"/>
        </w:rPr>
        <w:t xml:space="preserve">Faculty of Computing, Engineering and Sciences, Staffordshire University, Stafford, UK, </w:t>
      </w:r>
      <w:r w:rsidRPr="00F76EE0">
        <w:rPr>
          <w:lang w:eastAsia="el-GR"/>
        </w:rPr>
        <w:t>stilianos.vidalis@staffs.ac.uk</w:t>
      </w:r>
    </w:p>
    <w:p w:rsidR="00681C65" w:rsidRDefault="00681C65" w:rsidP="00681C65">
      <w:pPr>
        <w:pStyle w:val="Heading1"/>
        <w:rPr>
          <w:rFonts w:eastAsia="Times New Roman"/>
          <w:lang w:eastAsia="el-GR"/>
        </w:rPr>
      </w:pPr>
      <w:r>
        <w:rPr>
          <w:rFonts w:eastAsia="Times New Roman"/>
          <w:lang w:eastAsia="el-GR"/>
        </w:rPr>
        <w:t>Abstract</w:t>
      </w:r>
    </w:p>
    <w:p w:rsidR="00843611" w:rsidRPr="005E24F8" w:rsidRDefault="005E24F8" w:rsidP="00843611">
      <w:pPr>
        <w:pStyle w:val="Heading1"/>
        <w:rPr>
          <w:rFonts w:eastAsia="Times New Roman"/>
          <w:b w:val="0"/>
          <w:sz w:val="20"/>
          <w:szCs w:val="20"/>
          <w:lang w:eastAsia="el-GR"/>
        </w:rPr>
      </w:pPr>
      <w:r w:rsidRPr="005E24F8">
        <w:rPr>
          <w:b w:val="0"/>
          <w:i/>
          <w:sz w:val="20"/>
          <w:szCs w:val="20"/>
        </w:rPr>
        <w:t xml:space="preserve">The wide development of the mobile and virtualised technologies in the past decade has further destabilized the already fragile balance between the defenders and the attackers of computing infrastructures. </w:t>
      </w:r>
      <w:r>
        <w:rPr>
          <w:b w:val="0"/>
          <w:i/>
          <w:sz w:val="20"/>
          <w:szCs w:val="20"/>
        </w:rPr>
        <w:t xml:space="preserve">Criminals employ state of the art techniques for exploiting </w:t>
      </w:r>
      <w:r w:rsidRPr="005E24F8">
        <w:rPr>
          <w:b w:val="0"/>
          <w:i/>
          <w:sz w:val="20"/>
          <w:szCs w:val="20"/>
        </w:rPr>
        <w:t>Information Environment</w:t>
      </w:r>
      <w:r>
        <w:rPr>
          <w:b w:val="0"/>
          <w:i/>
          <w:sz w:val="20"/>
          <w:szCs w:val="20"/>
        </w:rPr>
        <w:t xml:space="preserve">s that are making use of these new mediums. </w:t>
      </w:r>
      <w:r w:rsidRPr="005E24F8">
        <w:rPr>
          <w:b w:val="0"/>
          <w:i/>
          <w:sz w:val="20"/>
          <w:szCs w:val="20"/>
        </w:rPr>
        <w:t xml:space="preserve"> Alas, the resources that are available to </w:t>
      </w:r>
      <w:r>
        <w:rPr>
          <w:b w:val="0"/>
          <w:i/>
          <w:sz w:val="20"/>
          <w:szCs w:val="20"/>
        </w:rPr>
        <w:t>Law Enforcement Agencies</w:t>
      </w:r>
      <w:r w:rsidR="007916BC">
        <w:rPr>
          <w:b w:val="0"/>
          <w:i/>
          <w:sz w:val="20"/>
          <w:szCs w:val="20"/>
        </w:rPr>
        <w:t xml:space="preserve"> for prosecuting computer criminals</w:t>
      </w:r>
      <w:r w:rsidRPr="005E24F8">
        <w:rPr>
          <w:b w:val="0"/>
          <w:i/>
          <w:sz w:val="20"/>
          <w:szCs w:val="20"/>
        </w:rPr>
        <w:t xml:space="preserve"> are finite</w:t>
      </w:r>
      <w:r w:rsidR="00F7433E">
        <w:rPr>
          <w:b w:val="0"/>
          <w:i/>
          <w:sz w:val="20"/>
          <w:szCs w:val="20"/>
        </w:rPr>
        <w:t xml:space="preserve"> and existing investigative methodologies cannot address change in the means and medium</w:t>
      </w:r>
      <w:r w:rsidR="007916BC">
        <w:rPr>
          <w:b w:val="0"/>
          <w:i/>
          <w:sz w:val="20"/>
          <w:szCs w:val="20"/>
        </w:rPr>
        <w:t>s</w:t>
      </w:r>
      <w:r w:rsidR="00F7433E">
        <w:rPr>
          <w:b w:val="0"/>
          <w:i/>
          <w:sz w:val="20"/>
          <w:szCs w:val="20"/>
        </w:rPr>
        <w:t xml:space="preserve"> of crime</w:t>
      </w:r>
      <w:r w:rsidRPr="005E24F8">
        <w:rPr>
          <w:b w:val="0"/>
          <w:i/>
          <w:sz w:val="20"/>
          <w:szCs w:val="20"/>
        </w:rPr>
        <w:t>. Coupled with the fact</w:t>
      </w:r>
      <w:r>
        <w:rPr>
          <w:b w:val="0"/>
          <w:i/>
          <w:sz w:val="20"/>
          <w:szCs w:val="20"/>
        </w:rPr>
        <w:t>s</w:t>
      </w:r>
      <w:r w:rsidRPr="005E24F8">
        <w:rPr>
          <w:b w:val="0"/>
          <w:i/>
          <w:sz w:val="20"/>
          <w:szCs w:val="20"/>
        </w:rPr>
        <w:t xml:space="preserve"> that </w:t>
      </w:r>
      <w:r>
        <w:rPr>
          <w:b w:val="0"/>
          <w:i/>
          <w:sz w:val="20"/>
          <w:szCs w:val="20"/>
        </w:rPr>
        <w:t>(a) criminals have the initiative</w:t>
      </w:r>
      <w:r w:rsidRPr="005E24F8">
        <w:rPr>
          <w:b w:val="0"/>
          <w:i/>
          <w:sz w:val="20"/>
          <w:szCs w:val="20"/>
        </w:rPr>
        <w:t xml:space="preserve">, </w:t>
      </w:r>
      <w:r>
        <w:rPr>
          <w:b w:val="0"/>
          <w:i/>
          <w:sz w:val="20"/>
          <w:szCs w:val="20"/>
        </w:rPr>
        <w:t xml:space="preserve">and (b) they are well aware of the investigative procedures, it is understandable why computer crime, cyber-crime and e-Crime activities continue to be an issue in today’s </w:t>
      </w:r>
      <w:r w:rsidRPr="005E24F8">
        <w:rPr>
          <w:b w:val="0"/>
          <w:i/>
          <w:sz w:val="20"/>
          <w:szCs w:val="20"/>
        </w:rPr>
        <w:t>socially-driven knowledge-based computing era</w:t>
      </w:r>
      <w:r>
        <w:rPr>
          <w:b w:val="0"/>
          <w:i/>
          <w:sz w:val="20"/>
          <w:szCs w:val="20"/>
        </w:rPr>
        <w:t>.</w:t>
      </w:r>
      <w:r w:rsidRPr="005E24F8">
        <w:rPr>
          <w:b w:val="0"/>
          <w:i/>
          <w:sz w:val="20"/>
          <w:szCs w:val="20"/>
        </w:rPr>
        <w:t xml:space="preserve"> We argue that it is time</w:t>
      </w:r>
      <w:r w:rsidR="00F7433E">
        <w:rPr>
          <w:b w:val="0"/>
          <w:i/>
          <w:sz w:val="20"/>
          <w:szCs w:val="20"/>
        </w:rPr>
        <w:t xml:space="preserve"> to slightly change the focus of the digital forensic</w:t>
      </w:r>
      <w:r w:rsidR="00B42477">
        <w:rPr>
          <w:b w:val="0"/>
          <w:i/>
          <w:sz w:val="20"/>
          <w:szCs w:val="20"/>
        </w:rPr>
        <w:t xml:space="preserve"> investigation from following static methodologies</w:t>
      </w:r>
      <w:r w:rsidR="00F7433E">
        <w:rPr>
          <w:b w:val="0"/>
          <w:i/>
          <w:sz w:val="20"/>
          <w:szCs w:val="20"/>
        </w:rPr>
        <w:t xml:space="preserve"> to actively trying to identify evidence of criminal activities. We </w:t>
      </w:r>
      <w:r w:rsidR="007916BC">
        <w:rPr>
          <w:b w:val="0"/>
          <w:i/>
          <w:sz w:val="20"/>
          <w:szCs w:val="20"/>
        </w:rPr>
        <w:t>propose</w:t>
      </w:r>
      <w:r w:rsidR="00F7433E">
        <w:rPr>
          <w:b w:val="0"/>
          <w:i/>
          <w:sz w:val="20"/>
          <w:szCs w:val="20"/>
        </w:rPr>
        <w:t xml:space="preserve"> ‘crime-specific’ frameworks that allow </w:t>
      </w:r>
      <w:r w:rsidR="007916BC">
        <w:rPr>
          <w:b w:val="0"/>
          <w:i/>
          <w:sz w:val="20"/>
          <w:szCs w:val="20"/>
        </w:rPr>
        <w:t>transparent extraction of knowledge from evidence, while ensuring chain of custody and evidential integrity.</w:t>
      </w:r>
      <w:r w:rsidR="00317CED">
        <w:rPr>
          <w:b w:val="0"/>
          <w:i/>
          <w:sz w:val="20"/>
          <w:szCs w:val="20"/>
        </w:rPr>
        <w:t xml:space="preserve"> In this paper we </w:t>
      </w:r>
      <w:r w:rsidR="006E49FC">
        <w:rPr>
          <w:b w:val="0"/>
          <w:i/>
          <w:sz w:val="20"/>
          <w:szCs w:val="20"/>
        </w:rPr>
        <w:t xml:space="preserve">critically </w:t>
      </w:r>
      <w:r w:rsidR="00317CED">
        <w:rPr>
          <w:b w:val="0"/>
          <w:i/>
          <w:sz w:val="20"/>
          <w:szCs w:val="20"/>
        </w:rPr>
        <w:t xml:space="preserve">discuss existing frameworks and build up the case </w:t>
      </w:r>
      <w:r w:rsidR="006E49FC">
        <w:rPr>
          <w:b w:val="0"/>
          <w:i/>
          <w:sz w:val="20"/>
          <w:szCs w:val="20"/>
        </w:rPr>
        <w:t>for</w:t>
      </w:r>
      <w:r w:rsidR="00C479F4">
        <w:rPr>
          <w:b w:val="0"/>
          <w:i/>
          <w:sz w:val="20"/>
          <w:szCs w:val="20"/>
        </w:rPr>
        <w:t xml:space="preserve"> this</w:t>
      </w:r>
      <w:r w:rsidR="006E49FC">
        <w:rPr>
          <w:b w:val="0"/>
          <w:i/>
          <w:sz w:val="20"/>
          <w:szCs w:val="20"/>
        </w:rPr>
        <w:t xml:space="preserve"> new investigative approach. </w:t>
      </w:r>
    </w:p>
    <w:p w:rsidR="007916BC" w:rsidRDefault="007916BC" w:rsidP="00843611">
      <w:pPr>
        <w:pStyle w:val="Heading1"/>
        <w:rPr>
          <w:rFonts w:eastAsia="Times New Roman"/>
          <w:lang w:eastAsia="el-GR"/>
        </w:rPr>
      </w:pPr>
    </w:p>
    <w:p w:rsidR="00681C65" w:rsidRPr="00843611" w:rsidRDefault="00843611" w:rsidP="00843611">
      <w:pPr>
        <w:pStyle w:val="Heading1"/>
        <w:rPr>
          <w:rFonts w:eastAsia="Times New Roman"/>
          <w:lang w:eastAsia="el-GR"/>
        </w:rPr>
      </w:pPr>
      <w:r w:rsidRPr="00843611">
        <w:rPr>
          <w:rFonts w:eastAsia="Times New Roman"/>
          <w:lang w:eastAsia="el-GR"/>
        </w:rPr>
        <w:t>Keywords</w:t>
      </w:r>
    </w:p>
    <w:p w:rsidR="00843611" w:rsidRDefault="009928A0" w:rsidP="00EB3855">
      <w:pPr>
        <w:spacing w:after="120"/>
        <w:rPr>
          <w:rFonts w:eastAsia="Times New Roman"/>
          <w:lang w:eastAsia="el-GR"/>
        </w:rPr>
      </w:pPr>
      <w:r>
        <w:rPr>
          <w:rFonts w:eastAsia="Times New Roman"/>
          <w:lang w:eastAsia="el-GR"/>
        </w:rPr>
        <w:t>Cybercrime</w:t>
      </w:r>
      <w:r w:rsidR="00EB3855">
        <w:rPr>
          <w:rFonts w:eastAsia="Times New Roman"/>
          <w:lang w:eastAsia="el-GR"/>
        </w:rPr>
        <w:t xml:space="preserve">, </w:t>
      </w:r>
      <w:r w:rsidR="00EB3855" w:rsidRPr="00EB3855">
        <w:rPr>
          <w:rFonts w:eastAsia="Times New Roman"/>
          <w:lang w:eastAsia="el-GR"/>
        </w:rPr>
        <w:t>Digital Investigation Framework</w:t>
      </w:r>
      <w:r w:rsidR="00EB3855">
        <w:rPr>
          <w:rFonts w:eastAsia="Times New Roman"/>
          <w:lang w:eastAsia="el-GR"/>
        </w:rPr>
        <w:t>, Digital Forensics</w:t>
      </w:r>
    </w:p>
    <w:p w:rsidR="00681C65" w:rsidRDefault="00681C65" w:rsidP="00E3053F">
      <w:pPr>
        <w:pStyle w:val="Heading1"/>
        <w:numPr>
          <w:ilvl w:val="0"/>
          <w:numId w:val="24"/>
        </w:numPr>
        <w:rPr>
          <w:rFonts w:eastAsia="Times New Roman"/>
          <w:lang w:eastAsia="el-GR"/>
        </w:rPr>
      </w:pPr>
      <w:r>
        <w:rPr>
          <w:rFonts w:eastAsia="Times New Roman"/>
          <w:lang w:eastAsia="el-GR"/>
        </w:rPr>
        <w:t>Introduction</w:t>
      </w:r>
    </w:p>
    <w:p w:rsidR="00A023DD" w:rsidRDefault="0049192A" w:rsidP="00502108">
      <w:r>
        <w:t>Digital</w:t>
      </w:r>
      <w:r w:rsidRPr="003C172D">
        <w:t xml:space="preserve"> forensics encompasses all aspects of the investigation of </w:t>
      </w:r>
      <w:r>
        <w:t>digital-</w:t>
      </w:r>
      <w:r w:rsidRPr="003C172D">
        <w:t>related crime in dealing with a number of situations from industrial espionage to damage assessment.</w:t>
      </w:r>
      <w:r w:rsidR="00A62FD3">
        <w:t xml:space="preserve"> </w:t>
      </w:r>
      <w:r w:rsidR="00A023DD">
        <w:t xml:space="preserve">A digital device </w:t>
      </w:r>
      <w:r w:rsidR="00A023DD" w:rsidRPr="00A023DD">
        <w:t>can be used in three different ways in order to assist a crime. It can be used as the ‘tool’ that the fraudster uses for performing the crime, the ‘target’ that the fraudster manages to attack and penetrate and the ‘storage area’ he can use to save i</w:t>
      </w:r>
      <w:r w:rsidR="00502108">
        <w:t xml:space="preserve">nformation involving the crimes </w:t>
      </w:r>
      <w:r w:rsidR="00A023DD" w:rsidRPr="00A023DD">
        <w:t>(</w:t>
      </w:r>
      <w:proofErr w:type="spellStart"/>
      <w:r w:rsidR="00A023DD" w:rsidRPr="00A023DD">
        <w:t>Shinder</w:t>
      </w:r>
      <w:proofErr w:type="spellEnd"/>
      <w:r w:rsidR="00A023DD" w:rsidRPr="00A023DD">
        <w:t xml:space="preserve"> and </w:t>
      </w:r>
      <w:proofErr w:type="spellStart"/>
      <w:r w:rsidR="00A023DD" w:rsidRPr="00A023DD">
        <w:t>Titel</w:t>
      </w:r>
      <w:proofErr w:type="spellEnd"/>
      <w:r w:rsidR="00A023DD" w:rsidRPr="00A023DD">
        <w:t>, 2002).</w:t>
      </w:r>
      <w:r w:rsidR="00A023DD">
        <w:t xml:space="preserve"> </w:t>
      </w:r>
      <w:r w:rsidR="00502108">
        <w:t xml:space="preserve">It appears in the literature the most popular digital crimes nowadays involve theft, fraud, extortion, hacking and distribution of malware. </w:t>
      </w:r>
    </w:p>
    <w:p w:rsidR="001A2D86" w:rsidRPr="001A2D86" w:rsidRDefault="001A2D86" w:rsidP="00A023DD">
      <w:pPr>
        <w:rPr>
          <w:rFonts w:eastAsia="Times New Roman"/>
          <w:lang w:eastAsia="el-GR"/>
        </w:rPr>
      </w:pPr>
      <w:r w:rsidRPr="001A2D86">
        <w:rPr>
          <w:rFonts w:eastAsia="Times New Roman"/>
          <w:lang w:eastAsia="el-GR"/>
        </w:rPr>
        <w:t xml:space="preserve">The aim of the current implemented frameworks and methodologies is to create general procedures for digital investigations </w:t>
      </w:r>
      <w:r w:rsidR="00E53A80">
        <w:rPr>
          <w:rFonts w:eastAsia="Times New Roman"/>
          <w:lang w:eastAsia="el-GR"/>
        </w:rPr>
        <w:t>to incorporate all different types of digital crimes</w:t>
      </w:r>
      <w:r w:rsidRPr="001A2D86">
        <w:rPr>
          <w:rFonts w:eastAsia="Times New Roman"/>
          <w:lang w:eastAsia="el-GR"/>
        </w:rPr>
        <w:t xml:space="preserve">. For this purpose, the generic term </w:t>
      </w:r>
      <w:r w:rsidRPr="001A2D86">
        <w:rPr>
          <w:rFonts w:eastAsia="Times New Roman"/>
          <w:i/>
          <w:lang w:eastAsia="el-GR"/>
        </w:rPr>
        <w:t>digital forensics</w:t>
      </w:r>
      <w:r w:rsidRPr="001A2D86">
        <w:rPr>
          <w:rFonts w:eastAsia="Times New Roman"/>
          <w:lang w:eastAsia="el-GR"/>
        </w:rPr>
        <w:t xml:space="preserve"> is mostly used, broadening computer forensics and including all types of digital media that could be forensically examined. Palmer (2001) defines digital forensics as:</w:t>
      </w:r>
    </w:p>
    <w:p w:rsidR="001A2D86" w:rsidRPr="00C31F15" w:rsidRDefault="006E49FC" w:rsidP="00C31F15">
      <w:pPr>
        <w:spacing w:after="120"/>
        <w:ind w:left="709" w:right="662"/>
        <w:rPr>
          <w:rFonts w:eastAsia="Times New Roman"/>
          <w:i/>
          <w:sz w:val="24"/>
          <w:lang w:eastAsia="en-GB"/>
        </w:rPr>
      </w:pPr>
      <w:r>
        <w:rPr>
          <w:rFonts w:eastAsia="Times New Roman"/>
          <w:i/>
          <w:lang w:eastAsia="en-GB"/>
        </w:rPr>
        <w:t>“T</w:t>
      </w:r>
      <w:r w:rsidR="001A2D86" w:rsidRPr="00C31F15">
        <w:rPr>
          <w:rFonts w:eastAsia="Times New Roman"/>
          <w:i/>
          <w:lang w:eastAsia="en-GB"/>
        </w:rPr>
        <w:t>he use of scientifically derived and proven methods toward the preservation, collection, validation, identification, analysis, interpretation, documentation, and presentation of digital evidence derived from digital sources for the purpose</w:t>
      </w:r>
      <w:r w:rsidR="00B42477">
        <w:rPr>
          <w:rFonts w:eastAsia="Times New Roman"/>
          <w:i/>
          <w:lang w:eastAsia="en-GB"/>
        </w:rPr>
        <w:t xml:space="preserve"> </w:t>
      </w:r>
      <w:r w:rsidR="001A2D86" w:rsidRPr="00C31F15">
        <w:rPr>
          <w:rFonts w:eastAsia="Times New Roman"/>
          <w:i/>
          <w:lang w:eastAsia="en-GB"/>
        </w:rPr>
        <w:t xml:space="preserve">of </w:t>
      </w:r>
      <w:r w:rsidR="001A2D86" w:rsidRPr="00C31F15">
        <w:rPr>
          <w:rFonts w:eastAsia="Times New Roman"/>
          <w:i/>
          <w:lang w:eastAsia="en-GB"/>
        </w:rPr>
        <w:lastRenderedPageBreak/>
        <w:t>facilitation or furthering the reconstruction of events found to be criminal, or helping to anticipate unauthorized actions shown to be disruptive to planned operations.</w:t>
      </w:r>
      <w:r>
        <w:rPr>
          <w:rFonts w:eastAsia="Times New Roman"/>
          <w:i/>
          <w:lang w:eastAsia="en-GB"/>
        </w:rPr>
        <w:t>”</w:t>
      </w:r>
    </w:p>
    <w:p w:rsidR="006E49FC" w:rsidRDefault="001A2D86" w:rsidP="00C31F15">
      <w:pPr>
        <w:spacing w:after="120"/>
        <w:rPr>
          <w:rFonts w:eastAsiaTheme="minorHAnsi"/>
          <w:lang w:eastAsia="el-GR"/>
        </w:rPr>
      </w:pPr>
      <w:r w:rsidRPr="001A2D86">
        <w:rPr>
          <w:rFonts w:eastAsia="Times New Roman"/>
          <w:lang w:eastAsia="el-GR"/>
        </w:rPr>
        <w:t xml:space="preserve">There are over </w:t>
      </w:r>
      <w:r w:rsidR="007916BC">
        <w:rPr>
          <w:rFonts w:eastAsia="Times New Roman"/>
          <w:lang w:eastAsia="el-GR"/>
        </w:rPr>
        <w:t xml:space="preserve">one </w:t>
      </w:r>
      <w:r w:rsidRPr="001A2D86">
        <w:rPr>
          <w:rFonts w:eastAsia="Times New Roman"/>
          <w:lang w:eastAsia="el-GR"/>
        </w:rPr>
        <w:t>hundred (</w:t>
      </w:r>
      <w:proofErr w:type="spellStart"/>
      <w:r w:rsidRPr="001A2D86">
        <w:rPr>
          <w:rFonts w:eastAsia="Times New Roman"/>
          <w:lang w:eastAsia="el-GR"/>
        </w:rPr>
        <w:t>Ieong</w:t>
      </w:r>
      <w:proofErr w:type="spellEnd"/>
      <w:r w:rsidRPr="001A2D86">
        <w:rPr>
          <w:rFonts w:eastAsia="Times New Roman"/>
          <w:lang w:eastAsia="el-GR"/>
        </w:rPr>
        <w:t>, 2006) different models that appear in</w:t>
      </w:r>
      <w:r w:rsidR="00E3053F">
        <w:rPr>
          <w:rFonts w:eastAsia="Times New Roman"/>
          <w:lang w:eastAsia="el-GR"/>
        </w:rPr>
        <w:t xml:space="preserve"> the</w:t>
      </w:r>
      <w:r w:rsidRPr="001A2D86">
        <w:rPr>
          <w:rFonts w:eastAsia="Times New Roman"/>
          <w:lang w:eastAsia="el-GR"/>
        </w:rPr>
        <w:t xml:space="preserve"> literature attempting to aid the analysis of computer crime incidents. A digital investigation relies both on the system and the human aspect (Beebe and Clark, 2005). Current frameworks are broad and try to cover </w:t>
      </w:r>
      <w:r w:rsidR="006E49FC">
        <w:rPr>
          <w:rFonts w:eastAsia="Times New Roman"/>
          <w:lang w:eastAsia="el-GR"/>
        </w:rPr>
        <w:t>many</w:t>
      </w:r>
      <w:r w:rsidRPr="001A2D86">
        <w:rPr>
          <w:rFonts w:eastAsia="Times New Roman"/>
          <w:lang w:eastAsia="el-GR"/>
        </w:rPr>
        <w:t xml:space="preserve"> different aspects; whereas computer crime incidents have become targeted and sophisticated. Therefore, the investigation should also become targeted and sophisticated.</w:t>
      </w:r>
      <w:r w:rsidR="007916BC">
        <w:rPr>
          <w:rFonts w:eastAsia="Times New Roman"/>
          <w:lang w:eastAsia="el-GR"/>
        </w:rPr>
        <w:t xml:space="preserve"> </w:t>
      </w:r>
      <w:r w:rsidRPr="001A2D86">
        <w:rPr>
          <w:rFonts w:eastAsia="Times New Roman"/>
          <w:lang w:eastAsia="el-GR"/>
        </w:rPr>
        <w:t>A framework can be defined as</w:t>
      </w:r>
      <w:r w:rsidR="007916BC">
        <w:rPr>
          <w:rFonts w:eastAsia="Times New Roman"/>
          <w:lang w:eastAsia="el-GR"/>
        </w:rPr>
        <w:t xml:space="preserve"> “</w:t>
      </w:r>
      <w:r w:rsidRPr="00C31F15">
        <w:rPr>
          <w:rFonts w:eastAsiaTheme="minorHAnsi"/>
          <w:i/>
          <w:lang w:eastAsia="el-GR"/>
        </w:rPr>
        <w:t>a system of rules, ideas or beliefs that is used to plan or decide something</w:t>
      </w:r>
      <w:r w:rsidR="007916BC">
        <w:rPr>
          <w:rFonts w:eastAsiaTheme="minorHAnsi"/>
          <w:i/>
          <w:lang w:eastAsia="el-GR"/>
        </w:rPr>
        <w:t>”</w:t>
      </w:r>
      <w:r w:rsidRPr="00C31F15">
        <w:rPr>
          <w:rFonts w:eastAsiaTheme="minorHAnsi"/>
          <w:lang w:eastAsia="el-GR"/>
        </w:rPr>
        <w:t xml:space="preserve"> </w:t>
      </w:r>
      <w:r w:rsidRPr="001A2D86">
        <w:rPr>
          <w:rFonts w:eastAsiaTheme="minorHAnsi"/>
          <w:lang w:eastAsia="el-GR"/>
        </w:rPr>
        <w:t>(Cambridge Advanced Learner's Dictionary)</w:t>
      </w:r>
      <w:r w:rsidR="007916BC">
        <w:rPr>
          <w:rFonts w:eastAsiaTheme="minorHAnsi"/>
          <w:lang w:eastAsia="el-GR"/>
        </w:rPr>
        <w:t>.</w:t>
      </w:r>
      <w:r w:rsidR="006E49FC">
        <w:rPr>
          <w:rFonts w:eastAsiaTheme="minorHAnsi"/>
          <w:lang w:eastAsia="el-GR"/>
        </w:rPr>
        <w:t xml:space="preserve"> A</w:t>
      </w:r>
      <w:r w:rsidRPr="001A2D86">
        <w:rPr>
          <w:rFonts w:eastAsiaTheme="minorHAnsi"/>
          <w:lang w:eastAsia="el-GR"/>
        </w:rPr>
        <w:t xml:space="preserve"> number of attempts have been made </w:t>
      </w:r>
      <w:r w:rsidR="006E49FC">
        <w:rPr>
          <w:rFonts w:eastAsiaTheme="minorHAnsi"/>
          <w:lang w:eastAsia="el-GR"/>
        </w:rPr>
        <w:t>in</w:t>
      </w:r>
      <w:r w:rsidRPr="001A2D86">
        <w:rPr>
          <w:rFonts w:eastAsiaTheme="minorHAnsi"/>
          <w:lang w:eastAsia="el-GR"/>
        </w:rPr>
        <w:t xml:space="preserve"> creating standards for </w:t>
      </w:r>
      <w:r w:rsidR="006E49FC">
        <w:rPr>
          <w:rFonts w:eastAsiaTheme="minorHAnsi"/>
          <w:lang w:eastAsia="el-GR"/>
        </w:rPr>
        <w:t>digital</w:t>
      </w:r>
      <w:r w:rsidRPr="001A2D86">
        <w:rPr>
          <w:rFonts w:eastAsiaTheme="minorHAnsi"/>
          <w:lang w:eastAsia="el-GR"/>
        </w:rPr>
        <w:t xml:space="preserve"> forensic investigations. </w:t>
      </w:r>
    </w:p>
    <w:p w:rsidR="001A2D86" w:rsidRPr="001A2D86" w:rsidRDefault="001A2D86" w:rsidP="00C31F15">
      <w:pPr>
        <w:spacing w:after="120"/>
        <w:rPr>
          <w:rFonts w:eastAsiaTheme="minorHAnsi"/>
          <w:lang w:eastAsia="el-GR"/>
        </w:rPr>
      </w:pPr>
      <w:r w:rsidRPr="001A2D86">
        <w:rPr>
          <w:rFonts w:eastAsiaTheme="minorHAnsi"/>
          <w:lang w:eastAsia="el-GR"/>
        </w:rPr>
        <w:t xml:space="preserve">Farmer and </w:t>
      </w:r>
      <w:proofErr w:type="spellStart"/>
      <w:r w:rsidRPr="001A2D86">
        <w:rPr>
          <w:rFonts w:eastAsiaTheme="minorHAnsi"/>
          <w:lang w:eastAsia="el-GR"/>
        </w:rPr>
        <w:t>Venema</w:t>
      </w:r>
      <w:proofErr w:type="spellEnd"/>
      <w:r w:rsidRPr="001A2D86">
        <w:rPr>
          <w:rFonts w:eastAsiaTheme="minorHAnsi"/>
          <w:lang w:eastAsia="el-GR"/>
        </w:rPr>
        <w:t xml:space="preserve"> (1999) gave general guidelines, focused on the UNIX platform and developed the Coroner’s Toolkit. </w:t>
      </w:r>
      <w:proofErr w:type="spellStart"/>
      <w:r w:rsidRPr="001A2D86">
        <w:rPr>
          <w:rFonts w:eastAsiaTheme="minorHAnsi"/>
          <w:lang w:eastAsia="el-GR"/>
        </w:rPr>
        <w:t>Mandia</w:t>
      </w:r>
      <w:proofErr w:type="spellEnd"/>
      <w:r w:rsidRPr="001A2D86">
        <w:rPr>
          <w:rFonts w:eastAsiaTheme="minorHAnsi"/>
          <w:lang w:eastAsia="el-GR"/>
        </w:rPr>
        <w:t xml:space="preserve"> and </w:t>
      </w:r>
      <w:proofErr w:type="spellStart"/>
      <w:r w:rsidRPr="001A2D86">
        <w:rPr>
          <w:rFonts w:eastAsiaTheme="minorHAnsi"/>
          <w:lang w:eastAsia="el-GR"/>
        </w:rPr>
        <w:t>Prosise</w:t>
      </w:r>
      <w:proofErr w:type="spellEnd"/>
      <w:r w:rsidRPr="001A2D86">
        <w:rPr>
          <w:rFonts w:eastAsiaTheme="minorHAnsi"/>
          <w:lang w:eastAsia="el-GR"/>
        </w:rPr>
        <w:t xml:space="preserve"> (2001) gave detailed instructions for specific platforms and focused on computer crime. Lee et al. (2001) studied the investigation of the crime scene, without analysing the </w:t>
      </w:r>
      <w:r w:rsidR="009246CC">
        <w:rPr>
          <w:rFonts w:eastAsiaTheme="minorHAnsi"/>
          <w:lang w:eastAsia="el-GR"/>
        </w:rPr>
        <w:t xml:space="preserve">entire investigative process. </w:t>
      </w:r>
      <w:proofErr w:type="spellStart"/>
      <w:r w:rsidRPr="001A2D86">
        <w:rPr>
          <w:rFonts w:eastAsiaTheme="minorHAnsi"/>
          <w:lang w:eastAsia="el-GR"/>
        </w:rPr>
        <w:t>Ciardhuáin</w:t>
      </w:r>
      <w:proofErr w:type="spellEnd"/>
      <w:r w:rsidRPr="001A2D86">
        <w:rPr>
          <w:rFonts w:eastAsiaTheme="minorHAnsi"/>
          <w:lang w:eastAsia="el-GR"/>
        </w:rPr>
        <w:t xml:space="preserve"> (2004), attempted to process the investigation from the</w:t>
      </w:r>
      <w:r w:rsidRPr="001A2D86">
        <w:rPr>
          <w:rFonts w:ascii="Times New Roman" w:eastAsia="Times New Roman" w:hAnsi="Times New Roman" w:cs="Times New Roman"/>
          <w:sz w:val="24"/>
          <w:szCs w:val="24"/>
          <w:lang w:eastAsia="en-GB"/>
        </w:rPr>
        <w:t xml:space="preserve"> </w:t>
      </w:r>
      <w:r w:rsidRPr="001A2D86">
        <w:rPr>
          <w:rFonts w:eastAsiaTheme="minorHAnsi"/>
          <w:i/>
          <w:lang w:eastAsia="el-GR"/>
        </w:rPr>
        <w:t>information flow</w:t>
      </w:r>
      <w:r w:rsidRPr="001A2D86">
        <w:rPr>
          <w:rFonts w:eastAsiaTheme="minorHAnsi"/>
          <w:lang w:eastAsia="el-GR"/>
        </w:rPr>
        <w:t xml:space="preserve"> side rather than simply focusing on the evidence. Also, efforts in the terms of published books have been made for formalising computer forensic investigations (Schweitzer (2003), Stephenson (1999), Marcella and Greenfield (2002)). These contributions can be described as field manuals and even though they provide valuable guidelines they lack in different areas. For instance, Marcella and Greenfield </w:t>
      </w:r>
      <w:r w:rsidR="009246CC">
        <w:rPr>
          <w:rFonts w:eastAsiaTheme="minorHAnsi"/>
          <w:lang w:eastAsia="el-GR"/>
        </w:rPr>
        <w:t xml:space="preserve">(2002) </w:t>
      </w:r>
      <w:r w:rsidRPr="001A2D86">
        <w:rPr>
          <w:rFonts w:eastAsiaTheme="minorHAnsi"/>
          <w:lang w:eastAsia="el-GR"/>
        </w:rPr>
        <w:t xml:space="preserve">provide a comprehensive guide about tools, techniques and criminal profiling; however, they focus on legal aspects and keep the actual examination on a high level.  </w:t>
      </w:r>
    </w:p>
    <w:p w:rsidR="001A2D86" w:rsidRPr="00C31F15" w:rsidRDefault="001A2D86" w:rsidP="00C31F15">
      <w:pPr>
        <w:spacing w:after="120"/>
        <w:rPr>
          <w:rFonts w:eastAsiaTheme="minorHAnsi"/>
          <w:lang w:eastAsia="el-GR"/>
        </w:rPr>
      </w:pPr>
      <w:r w:rsidRPr="001A2D86">
        <w:rPr>
          <w:rFonts w:eastAsiaTheme="minorHAnsi"/>
          <w:lang w:eastAsia="el-GR"/>
        </w:rPr>
        <w:t xml:space="preserve">The literature shows that the majority of published examination models are based on their predecessors.  Digital evidence and investigations consist of, and combine, numerous different aspects (e.g. technology, devices, systems, nature of the investigation). </w:t>
      </w:r>
      <w:r w:rsidR="006E49FC">
        <w:rPr>
          <w:rFonts w:eastAsiaTheme="minorHAnsi"/>
          <w:lang w:eastAsia="el-GR"/>
        </w:rPr>
        <w:t>I</w:t>
      </w:r>
      <w:r w:rsidRPr="001A2D86">
        <w:rPr>
          <w:rFonts w:eastAsiaTheme="minorHAnsi"/>
          <w:lang w:eastAsia="el-GR"/>
        </w:rPr>
        <w:t xml:space="preserve">t is reasonable to suggest that a possible further improvement is to generate specific formalised approaches to the investigations, as they are always going to differ according to the perspective of the researchers that implement it. </w:t>
      </w:r>
      <w:r w:rsidR="00317CED">
        <w:rPr>
          <w:rFonts w:eastAsiaTheme="minorHAnsi"/>
          <w:lang w:eastAsia="el-GR"/>
        </w:rPr>
        <w:t>T</w:t>
      </w:r>
      <w:r w:rsidRPr="001A2D86">
        <w:rPr>
          <w:rFonts w:eastAsiaTheme="minorHAnsi"/>
          <w:lang w:eastAsia="el-GR"/>
        </w:rPr>
        <w:t>he fundamental and most important</w:t>
      </w:r>
      <w:r w:rsidR="00317CED">
        <w:rPr>
          <w:rFonts w:eastAsiaTheme="minorHAnsi"/>
          <w:lang w:eastAsia="el-GR"/>
        </w:rPr>
        <w:t xml:space="preserve"> frameworks</w:t>
      </w:r>
      <w:r w:rsidRPr="001A2D86">
        <w:rPr>
          <w:rFonts w:eastAsiaTheme="minorHAnsi"/>
          <w:lang w:eastAsia="el-GR"/>
        </w:rPr>
        <w:t xml:space="preserve">, as they appear in literature, are discussed below. Their strengths and weaknesses are highlighted in order to give insight for considering the implementation of </w:t>
      </w:r>
      <w:r w:rsidRPr="00C31F15">
        <w:rPr>
          <w:rFonts w:eastAsiaTheme="minorHAnsi"/>
          <w:lang w:eastAsia="el-GR"/>
        </w:rPr>
        <w:t>more specialised</w:t>
      </w:r>
      <w:r w:rsidRPr="001A2D86">
        <w:rPr>
          <w:rFonts w:eastAsiaTheme="minorHAnsi"/>
          <w:lang w:eastAsia="el-GR"/>
        </w:rPr>
        <w:t xml:space="preserve"> framework</w:t>
      </w:r>
      <w:r w:rsidRPr="00C31F15">
        <w:rPr>
          <w:rFonts w:eastAsiaTheme="minorHAnsi"/>
          <w:lang w:eastAsia="el-GR"/>
        </w:rPr>
        <w:t xml:space="preserve">s that focus on the type of the </w:t>
      </w:r>
      <w:r w:rsidR="007E3951">
        <w:rPr>
          <w:lang w:eastAsia="el-GR"/>
        </w:rPr>
        <w:t>crime</w:t>
      </w:r>
      <w:r w:rsidRPr="00C31F15">
        <w:rPr>
          <w:rFonts w:eastAsiaTheme="minorHAnsi"/>
          <w:lang w:eastAsia="el-GR"/>
        </w:rPr>
        <w:t xml:space="preserve"> rather than in the nature of the digital device</w:t>
      </w:r>
      <w:r w:rsidRPr="001A2D86">
        <w:rPr>
          <w:rFonts w:eastAsiaTheme="minorHAnsi"/>
          <w:lang w:eastAsia="el-GR"/>
        </w:rPr>
        <w:t xml:space="preserve">. </w:t>
      </w:r>
    </w:p>
    <w:p w:rsidR="001A2D86" w:rsidRPr="00EB3855" w:rsidRDefault="009928A0" w:rsidP="00E3053F">
      <w:pPr>
        <w:pStyle w:val="Heading1"/>
        <w:numPr>
          <w:ilvl w:val="0"/>
          <w:numId w:val="24"/>
        </w:numPr>
      </w:pPr>
      <w:r>
        <w:t>Analysing the C</w:t>
      </w:r>
      <w:r w:rsidR="001A2D86" w:rsidRPr="00EB3855">
        <w:t xml:space="preserve">urrent </w:t>
      </w:r>
      <w:r>
        <w:t>F</w:t>
      </w:r>
      <w:r w:rsidR="00CA4C7B" w:rsidRPr="00EB3855">
        <w:t xml:space="preserve">rameworks and </w:t>
      </w:r>
      <w:r>
        <w:t>M</w:t>
      </w:r>
      <w:r w:rsidR="001A2D86" w:rsidRPr="00EB3855">
        <w:t xml:space="preserve">ethodologies </w:t>
      </w:r>
    </w:p>
    <w:p w:rsidR="007E3951" w:rsidRPr="007E3951" w:rsidRDefault="007E3951" w:rsidP="00E3053F">
      <w:pPr>
        <w:pStyle w:val="Heading2"/>
        <w:numPr>
          <w:ilvl w:val="1"/>
          <w:numId w:val="24"/>
        </w:numPr>
        <w:rPr>
          <w:rFonts w:eastAsia="Times New Roman"/>
          <w:lang w:eastAsia="en-GB"/>
        </w:rPr>
      </w:pPr>
      <w:r>
        <w:rPr>
          <w:rFonts w:eastAsia="Times New Roman"/>
          <w:lang w:eastAsia="en-GB"/>
        </w:rPr>
        <w:t xml:space="preserve">The </w:t>
      </w:r>
      <w:r w:rsidRPr="007E3951">
        <w:rPr>
          <w:rFonts w:eastAsia="Times New Roman"/>
          <w:lang w:eastAsia="en-GB"/>
        </w:rPr>
        <w:t xml:space="preserve">Integrated Digital Investigation Model </w:t>
      </w:r>
      <w:r>
        <w:rPr>
          <w:rFonts w:eastAsia="Times New Roman"/>
          <w:lang w:eastAsia="en-GB"/>
        </w:rPr>
        <w:t xml:space="preserve">and the </w:t>
      </w:r>
      <w:r w:rsidRPr="001A2D86">
        <w:rPr>
          <w:rFonts w:eastAsia="Times New Roman"/>
          <w:lang w:eastAsia="en-GB"/>
        </w:rPr>
        <w:t>Computer History Process Model</w:t>
      </w:r>
    </w:p>
    <w:p w:rsidR="001A2D86" w:rsidRPr="001A2D86" w:rsidRDefault="001A2D86" w:rsidP="00C31F15">
      <w:pPr>
        <w:spacing w:after="120"/>
        <w:rPr>
          <w:rFonts w:eastAsiaTheme="minorHAnsi"/>
          <w:lang w:eastAsia="el-GR"/>
        </w:rPr>
      </w:pPr>
      <w:r w:rsidRPr="001A2D86">
        <w:rPr>
          <w:rFonts w:eastAsiaTheme="minorHAnsi"/>
          <w:lang w:eastAsia="el-GR"/>
        </w:rPr>
        <w:t xml:space="preserve">Carrier and </w:t>
      </w:r>
      <w:proofErr w:type="spellStart"/>
      <w:r w:rsidRPr="001A2D86">
        <w:rPr>
          <w:rFonts w:eastAsiaTheme="minorHAnsi"/>
          <w:lang w:eastAsia="el-GR"/>
        </w:rPr>
        <w:t>Spafford</w:t>
      </w:r>
      <w:proofErr w:type="spellEnd"/>
      <w:r w:rsidRPr="001A2D86">
        <w:rPr>
          <w:rFonts w:eastAsiaTheme="minorHAnsi"/>
          <w:lang w:eastAsia="el-GR"/>
        </w:rPr>
        <w:t xml:space="preserve"> have a number of different publications concerning digital investigations; two of these were considered as more enlightening and are discussed herein. In their first published paper, Carrier and </w:t>
      </w:r>
      <w:proofErr w:type="spellStart"/>
      <w:r w:rsidRPr="001A2D86">
        <w:rPr>
          <w:rFonts w:eastAsiaTheme="minorHAnsi"/>
          <w:lang w:eastAsia="el-GR"/>
        </w:rPr>
        <w:t>Spafford</w:t>
      </w:r>
      <w:proofErr w:type="spellEnd"/>
      <w:r w:rsidRPr="001A2D86">
        <w:rPr>
          <w:rFonts w:eastAsiaTheme="minorHAnsi"/>
          <w:lang w:eastAsia="el-GR"/>
        </w:rPr>
        <w:t xml:space="preserve"> (2003) apply issues to the digital crime scene that are relevant to the physical crime scene. The </w:t>
      </w:r>
      <w:r w:rsidRPr="001A2D86">
        <w:rPr>
          <w:rFonts w:eastAsiaTheme="minorHAnsi"/>
          <w:i/>
          <w:lang w:eastAsia="el-GR"/>
        </w:rPr>
        <w:t>Integrated Digital Investigation Model</w:t>
      </w:r>
      <w:r w:rsidRPr="001A2D86">
        <w:rPr>
          <w:rFonts w:eastAsiaTheme="minorHAnsi"/>
          <w:lang w:eastAsia="el-GR"/>
        </w:rPr>
        <w:t xml:space="preserve"> concentrates on the computer as the crime scene aiming to provide the digital evidence. The digital crime scene is therefore derived from the physical. This initial framework includes seventeen phases that are based on the existing to date frameworks and is organised in the following five groups:</w:t>
      </w:r>
    </w:p>
    <w:p w:rsidR="001A2D86" w:rsidRPr="00C31F15" w:rsidRDefault="001A2D86" w:rsidP="00C31F15">
      <w:pPr>
        <w:pStyle w:val="ListParagraph"/>
        <w:numPr>
          <w:ilvl w:val="0"/>
          <w:numId w:val="15"/>
        </w:numPr>
        <w:rPr>
          <w:rFonts w:eastAsia="Times New Roman"/>
          <w:i/>
          <w:lang w:eastAsia="en-GB"/>
        </w:rPr>
      </w:pPr>
      <w:r w:rsidRPr="00C31F15">
        <w:rPr>
          <w:rFonts w:eastAsia="Times New Roman"/>
          <w:i/>
          <w:lang w:eastAsia="en-GB"/>
        </w:rPr>
        <w:t>Readiness Phases</w:t>
      </w:r>
    </w:p>
    <w:p w:rsidR="00C31F15" w:rsidRPr="00C31F15" w:rsidRDefault="001A2D86" w:rsidP="00C31F15">
      <w:pPr>
        <w:pStyle w:val="ListParagraph"/>
        <w:numPr>
          <w:ilvl w:val="0"/>
          <w:numId w:val="15"/>
        </w:numPr>
        <w:rPr>
          <w:i/>
          <w:lang w:eastAsia="en-GB"/>
        </w:rPr>
      </w:pPr>
      <w:r w:rsidRPr="00C31F15">
        <w:rPr>
          <w:rFonts w:eastAsia="Times New Roman"/>
          <w:i/>
          <w:lang w:eastAsia="en-GB"/>
        </w:rPr>
        <w:lastRenderedPageBreak/>
        <w:t>Deployment Phases</w:t>
      </w:r>
    </w:p>
    <w:p w:rsidR="00C31F15" w:rsidRPr="00C31F15" w:rsidRDefault="001A2D86" w:rsidP="00C31F15">
      <w:pPr>
        <w:pStyle w:val="ListParagraph"/>
        <w:numPr>
          <w:ilvl w:val="0"/>
          <w:numId w:val="15"/>
        </w:numPr>
        <w:rPr>
          <w:i/>
          <w:lang w:eastAsia="en-GB"/>
        </w:rPr>
      </w:pPr>
      <w:r w:rsidRPr="00C31F15">
        <w:rPr>
          <w:rFonts w:eastAsia="Times New Roman"/>
          <w:i/>
          <w:lang w:eastAsia="en-GB"/>
        </w:rPr>
        <w:t>Physical crime scene investigation phases</w:t>
      </w:r>
    </w:p>
    <w:p w:rsidR="00C31F15" w:rsidRPr="00C31F15" w:rsidRDefault="001A2D86" w:rsidP="00C31F15">
      <w:pPr>
        <w:pStyle w:val="ListParagraph"/>
        <w:numPr>
          <w:ilvl w:val="0"/>
          <w:numId w:val="15"/>
        </w:numPr>
        <w:rPr>
          <w:i/>
          <w:lang w:eastAsia="en-GB"/>
        </w:rPr>
      </w:pPr>
      <w:r w:rsidRPr="00C31F15">
        <w:rPr>
          <w:rFonts w:eastAsia="Times New Roman"/>
          <w:i/>
          <w:lang w:eastAsia="en-GB"/>
        </w:rPr>
        <w:t xml:space="preserve">Digital crime scene investigation phases </w:t>
      </w:r>
    </w:p>
    <w:p w:rsidR="001A2D86" w:rsidRPr="00C31F15" w:rsidRDefault="001A2D86" w:rsidP="00C31F15">
      <w:pPr>
        <w:pStyle w:val="ListParagraph"/>
        <w:numPr>
          <w:ilvl w:val="0"/>
          <w:numId w:val="15"/>
        </w:numPr>
        <w:rPr>
          <w:rFonts w:eastAsia="Times New Roman"/>
          <w:i/>
          <w:lang w:eastAsia="en-GB"/>
        </w:rPr>
      </w:pPr>
      <w:r w:rsidRPr="00C31F15">
        <w:rPr>
          <w:rFonts w:eastAsia="Times New Roman"/>
          <w:i/>
          <w:lang w:eastAsia="en-GB"/>
        </w:rPr>
        <w:t xml:space="preserve">Review phase  </w:t>
      </w:r>
    </w:p>
    <w:p w:rsidR="001A2D86" w:rsidRPr="001A2D86" w:rsidRDefault="001A2D86" w:rsidP="00C31F15">
      <w:pPr>
        <w:spacing w:after="120"/>
        <w:rPr>
          <w:rFonts w:eastAsiaTheme="minorHAnsi"/>
          <w:lang w:eastAsia="el-GR"/>
        </w:rPr>
      </w:pPr>
      <w:r w:rsidRPr="001A2D86">
        <w:rPr>
          <w:rFonts w:eastAsiaTheme="minorHAnsi"/>
          <w:lang w:eastAsia="el-GR"/>
        </w:rPr>
        <w:t xml:space="preserve">Carrier and </w:t>
      </w:r>
      <w:proofErr w:type="spellStart"/>
      <w:r w:rsidRPr="001A2D86">
        <w:rPr>
          <w:rFonts w:eastAsiaTheme="minorHAnsi"/>
          <w:lang w:eastAsia="el-GR"/>
        </w:rPr>
        <w:t>Spafford</w:t>
      </w:r>
      <w:proofErr w:type="spellEnd"/>
      <w:r w:rsidRPr="001A2D86">
        <w:rPr>
          <w:rFonts w:eastAsiaTheme="minorHAnsi"/>
          <w:lang w:eastAsia="el-GR"/>
        </w:rPr>
        <w:t xml:space="preserve"> (2003) have created a checklist of conceptual high-level phases. Their aim is to propose and describe the procedure required in the digital investigation research field. The phases have been applied on existing frameworks and demonstrate an alternative approach to this research area. They study the computer as an individual part of the physical crime scene and treat it accordingly. The model is aimed to be general, abstracted and apply to all types of computer forensic investigations.</w:t>
      </w:r>
      <w:r w:rsidR="006E49FC">
        <w:rPr>
          <w:rFonts w:eastAsiaTheme="minorHAnsi"/>
          <w:lang w:eastAsia="el-GR"/>
        </w:rPr>
        <w:t xml:space="preserve"> </w:t>
      </w:r>
      <w:r w:rsidRPr="001A2D86">
        <w:rPr>
          <w:rFonts w:eastAsiaTheme="minorHAnsi"/>
          <w:lang w:eastAsia="el-GR"/>
        </w:rPr>
        <w:t xml:space="preserve">Later, in 2006, they introduced the </w:t>
      </w:r>
      <w:r w:rsidRPr="001A2D86">
        <w:rPr>
          <w:rFonts w:eastAsiaTheme="minorHAnsi"/>
          <w:i/>
          <w:lang w:eastAsia="el-GR"/>
        </w:rPr>
        <w:t>Computer History Process Model</w:t>
      </w:r>
      <w:r w:rsidRPr="001A2D86">
        <w:rPr>
          <w:rFonts w:eastAsiaTheme="minorHAnsi"/>
          <w:lang w:eastAsia="el-GR"/>
        </w:rPr>
        <w:t>, evolving the previous model. C</w:t>
      </w:r>
      <w:r w:rsidR="009246CC">
        <w:rPr>
          <w:rFonts w:eastAsiaTheme="minorHAnsi"/>
          <w:lang w:eastAsia="el-GR"/>
        </w:rPr>
        <w:t>arrier’s doctorate thesis (2006</w:t>
      </w:r>
      <w:r w:rsidRPr="001A2D86">
        <w:rPr>
          <w:rFonts w:eastAsiaTheme="minorHAnsi"/>
          <w:lang w:eastAsia="el-GR"/>
        </w:rPr>
        <w:t xml:space="preserve">) is based on it as well. The final framework is published including the following four phases:  </w:t>
      </w:r>
    </w:p>
    <w:p w:rsidR="001A2D86" w:rsidRPr="001A2D86" w:rsidRDefault="001A2D86" w:rsidP="00C31F15">
      <w:pPr>
        <w:pStyle w:val="ListParagraph"/>
        <w:numPr>
          <w:ilvl w:val="0"/>
          <w:numId w:val="16"/>
        </w:numPr>
        <w:rPr>
          <w:rFonts w:eastAsiaTheme="minorHAnsi"/>
          <w:i/>
          <w:lang w:eastAsia="en-GB"/>
        </w:rPr>
      </w:pPr>
      <w:r w:rsidRPr="001A2D86">
        <w:rPr>
          <w:rFonts w:eastAsiaTheme="minorHAnsi"/>
          <w:i/>
          <w:lang w:eastAsia="en-GB"/>
        </w:rPr>
        <w:t>Observation</w:t>
      </w:r>
    </w:p>
    <w:p w:rsidR="001A2D86" w:rsidRPr="001A2D86" w:rsidRDefault="001A2D86" w:rsidP="00C31F15">
      <w:pPr>
        <w:pStyle w:val="ListParagraph"/>
        <w:numPr>
          <w:ilvl w:val="0"/>
          <w:numId w:val="16"/>
        </w:numPr>
        <w:rPr>
          <w:rFonts w:eastAsiaTheme="minorHAnsi"/>
          <w:i/>
          <w:lang w:eastAsia="en-GB"/>
        </w:rPr>
      </w:pPr>
      <w:r w:rsidRPr="001A2D86">
        <w:rPr>
          <w:rFonts w:eastAsiaTheme="minorHAnsi"/>
          <w:i/>
          <w:lang w:eastAsia="en-GB"/>
        </w:rPr>
        <w:t>Hypothesis Formulation</w:t>
      </w:r>
    </w:p>
    <w:p w:rsidR="001A2D86" w:rsidRPr="001A2D86" w:rsidRDefault="001A2D86" w:rsidP="00C31F15">
      <w:pPr>
        <w:pStyle w:val="ListParagraph"/>
        <w:numPr>
          <w:ilvl w:val="0"/>
          <w:numId w:val="16"/>
        </w:numPr>
        <w:rPr>
          <w:rFonts w:eastAsiaTheme="minorHAnsi"/>
          <w:i/>
          <w:lang w:eastAsia="en-GB"/>
        </w:rPr>
      </w:pPr>
      <w:r w:rsidRPr="001A2D86">
        <w:rPr>
          <w:rFonts w:eastAsiaTheme="minorHAnsi"/>
          <w:i/>
          <w:lang w:eastAsia="en-GB"/>
        </w:rPr>
        <w:t>Prediction</w:t>
      </w:r>
    </w:p>
    <w:p w:rsidR="001A2D86" w:rsidRPr="001A2D86" w:rsidRDefault="001A2D86" w:rsidP="00C31F15">
      <w:pPr>
        <w:pStyle w:val="ListParagraph"/>
        <w:numPr>
          <w:ilvl w:val="0"/>
          <w:numId w:val="16"/>
        </w:numPr>
        <w:rPr>
          <w:rFonts w:eastAsiaTheme="minorHAnsi"/>
          <w:i/>
          <w:lang w:eastAsia="en-GB"/>
        </w:rPr>
      </w:pPr>
      <w:r w:rsidRPr="001A2D86">
        <w:rPr>
          <w:rFonts w:eastAsiaTheme="minorHAnsi"/>
          <w:i/>
          <w:lang w:eastAsia="en-GB"/>
        </w:rPr>
        <w:t>Testing and Searching</w:t>
      </w:r>
    </w:p>
    <w:p w:rsidR="001A2D86" w:rsidRPr="001A2D86" w:rsidRDefault="001A2D86" w:rsidP="00C31F15">
      <w:pPr>
        <w:spacing w:after="120"/>
        <w:rPr>
          <w:rFonts w:eastAsia="Times New Roman"/>
          <w:lang w:eastAsia="el-GR"/>
        </w:rPr>
      </w:pPr>
      <w:r w:rsidRPr="001A2D86">
        <w:rPr>
          <w:rFonts w:eastAsia="Times New Roman"/>
          <w:lang w:eastAsia="el-GR"/>
        </w:rPr>
        <w:t>They do not claim that the existing frameworks are not correct for specific processes. However, they declare that their proposed model focuses on a different perspective that contributes to them.</w:t>
      </w:r>
    </w:p>
    <w:p w:rsidR="001A2D86" w:rsidRPr="001A2D86" w:rsidRDefault="001A2D86" w:rsidP="00C31F15">
      <w:pPr>
        <w:spacing w:after="120"/>
        <w:rPr>
          <w:rFonts w:eastAsia="Times New Roman"/>
          <w:lang w:eastAsia="el-GR"/>
        </w:rPr>
      </w:pPr>
      <w:r w:rsidRPr="001A2D86">
        <w:rPr>
          <w:rFonts w:eastAsia="Times New Roman"/>
          <w:lang w:eastAsia="el-GR"/>
        </w:rPr>
        <w:t xml:space="preserve">The Observation phase observes states and events; the researcher needs to observe the field in order to create a clear picture about the processes and the activities that take place on the investigation. The Hypothesis Formulation focuses on the results of the observation phase and is able to categorise the techniques that will aid the analysis of the findings. The Prediction phase supports the Hypothesis Formulation as the results of this part will prove whether or not the Hypothesis is formed on a structured base and will lead the researcher to the last phase. In Testing and Searching, the tests and experiments that take place in a generally approved manner will probably result in new predictions and evaluate the Hypothesis the researcher has set.  </w:t>
      </w:r>
    </w:p>
    <w:p w:rsidR="001A2D86" w:rsidRPr="001A2D86" w:rsidRDefault="001A2D86" w:rsidP="00C31F15">
      <w:pPr>
        <w:spacing w:after="120"/>
        <w:rPr>
          <w:rFonts w:eastAsia="Times New Roman"/>
          <w:lang w:eastAsia="el-GR"/>
        </w:rPr>
      </w:pPr>
      <w:r w:rsidRPr="001A2D86">
        <w:rPr>
          <w:rFonts w:eastAsia="Times New Roman"/>
          <w:lang w:eastAsia="el-GR"/>
        </w:rPr>
        <w:t>They effectively stated that the purpose of the forensic investigation is to reconstruct the ‘history’ of the digital media under investigation. They also argue that the history of the digital media is unknown to the investigator. Therefore, this is what he needs to investigate those events that resulted altering the state of the media. However, it is based on computationally complex models, a scientific approach that may not be easily comprehensive by the investigators. In addition, the authors argue that the framework’s aim is to assist the existing frameworks and has been tested.</w:t>
      </w:r>
    </w:p>
    <w:p w:rsidR="001A2D86" w:rsidRPr="001A2D86" w:rsidRDefault="001A2D86" w:rsidP="00C31F15">
      <w:pPr>
        <w:spacing w:after="120"/>
        <w:rPr>
          <w:rFonts w:eastAsia="Times New Roman"/>
          <w:lang w:eastAsia="el-GR"/>
        </w:rPr>
      </w:pPr>
      <w:r w:rsidRPr="001A2D86">
        <w:rPr>
          <w:rFonts w:eastAsia="Times New Roman"/>
          <w:lang w:eastAsia="el-GR"/>
        </w:rPr>
        <w:t xml:space="preserve">The </w:t>
      </w:r>
      <w:r w:rsidRPr="00CA4C7B">
        <w:rPr>
          <w:rFonts w:eastAsia="Times New Roman"/>
          <w:i/>
          <w:lang w:eastAsia="el-GR"/>
        </w:rPr>
        <w:t>Computer History Process Model</w:t>
      </w:r>
      <w:r w:rsidRPr="001A2D86">
        <w:rPr>
          <w:rFonts w:eastAsia="Times New Roman"/>
          <w:lang w:eastAsia="el-GR"/>
        </w:rPr>
        <w:t xml:space="preserve"> will be further discussed in this </w:t>
      </w:r>
      <w:r w:rsidR="002A2FD6">
        <w:rPr>
          <w:lang w:eastAsia="el-GR"/>
        </w:rPr>
        <w:t>paper</w:t>
      </w:r>
      <w:r w:rsidRPr="001A2D86">
        <w:rPr>
          <w:rFonts w:eastAsia="Times New Roman"/>
          <w:lang w:eastAsia="el-GR"/>
        </w:rPr>
        <w:t>, rather than the Integrated Digital Investigation Model, as it is a more recent work and contributed as a research work towards a doctorate.</w:t>
      </w:r>
    </w:p>
    <w:p w:rsidR="001A2D86" w:rsidRPr="001A2D86" w:rsidRDefault="006845F1" w:rsidP="00E3053F">
      <w:pPr>
        <w:pStyle w:val="Heading2"/>
        <w:numPr>
          <w:ilvl w:val="1"/>
          <w:numId w:val="24"/>
        </w:numPr>
        <w:rPr>
          <w:rFonts w:eastAsia="Times New Roman"/>
          <w:lang w:eastAsia="en-GB"/>
        </w:rPr>
      </w:pPr>
      <w:r w:rsidRPr="00CA4C7B">
        <w:rPr>
          <w:rFonts w:eastAsia="Times New Roman"/>
          <w:lang w:eastAsia="en-GB"/>
        </w:rPr>
        <w:t>Digital Evidence and Computer Crime</w:t>
      </w:r>
    </w:p>
    <w:p w:rsidR="001A2D86" w:rsidRPr="001A2D86" w:rsidRDefault="001A2D86" w:rsidP="00C31F15">
      <w:pPr>
        <w:spacing w:after="120"/>
        <w:rPr>
          <w:rFonts w:eastAsia="Times New Roman"/>
          <w:lang w:eastAsia="el-GR"/>
        </w:rPr>
      </w:pPr>
      <w:r w:rsidRPr="001A2D86">
        <w:rPr>
          <w:rFonts w:eastAsia="Times New Roman"/>
          <w:lang w:eastAsia="el-GR"/>
        </w:rPr>
        <w:t xml:space="preserve">Casey (2004) is considered to have published the </w:t>
      </w:r>
      <w:r w:rsidRPr="001A2D86">
        <w:rPr>
          <w:rFonts w:eastAsia="Times New Roman"/>
          <w:i/>
          <w:lang w:eastAsia="el-GR"/>
        </w:rPr>
        <w:t>epitome</w:t>
      </w:r>
      <w:r w:rsidRPr="001A2D86">
        <w:rPr>
          <w:rFonts w:eastAsia="Times New Roman"/>
          <w:lang w:eastAsia="el-GR"/>
        </w:rPr>
        <w:t xml:space="preserve"> of computer forensic investigations (Kessler, 2007) on </w:t>
      </w:r>
      <w:r w:rsidRPr="001A2D86">
        <w:rPr>
          <w:rFonts w:eastAsia="Times New Roman"/>
          <w:i/>
          <w:lang w:eastAsia="el-GR"/>
        </w:rPr>
        <w:t>Digital Evidence and Computer Crime</w:t>
      </w:r>
      <w:r w:rsidRPr="001A2D86">
        <w:rPr>
          <w:rFonts w:eastAsia="Times New Roman"/>
          <w:lang w:eastAsia="el-GR"/>
        </w:rPr>
        <w:t>. He provides a general computer forensics framework that depicts the relationships among l</w:t>
      </w:r>
      <w:r w:rsidRPr="001A2D86">
        <w:rPr>
          <w:rFonts w:eastAsia="Times New Roman"/>
          <w:lang w:eastAsia="en-GB"/>
        </w:rPr>
        <w:t>aw, computer science, forensic science, and behavioural analysis.</w:t>
      </w:r>
      <w:r w:rsidRPr="001A2D86">
        <w:rPr>
          <w:rFonts w:eastAsia="Times New Roman"/>
          <w:lang w:eastAsia="el-GR"/>
        </w:rPr>
        <w:t xml:space="preserve"> The model Casey presents consists of the following four phases:</w:t>
      </w:r>
    </w:p>
    <w:p w:rsidR="001A2D86" w:rsidRPr="001A2D86" w:rsidRDefault="001A2D86" w:rsidP="00C31F15">
      <w:pPr>
        <w:pStyle w:val="ListParagraph"/>
        <w:numPr>
          <w:ilvl w:val="0"/>
          <w:numId w:val="17"/>
        </w:numPr>
        <w:rPr>
          <w:rFonts w:eastAsiaTheme="minorHAnsi"/>
          <w:i/>
          <w:lang w:eastAsia="en-GB"/>
        </w:rPr>
      </w:pPr>
      <w:r w:rsidRPr="001A2D86">
        <w:rPr>
          <w:rFonts w:eastAsiaTheme="minorHAnsi"/>
          <w:i/>
          <w:lang w:eastAsia="en-GB"/>
        </w:rPr>
        <w:t>Recognition</w:t>
      </w:r>
    </w:p>
    <w:p w:rsidR="001A2D86" w:rsidRPr="001A2D86" w:rsidRDefault="001A2D86" w:rsidP="00C31F15">
      <w:pPr>
        <w:pStyle w:val="ListParagraph"/>
        <w:numPr>
          <w:ilvl w:val="0"/>
          <w:numId w:val="17"/>
        </w:numPr>
        <w:rPr>
          <w:rFonts w:eastAsiaTheme="minorHAnsi"/>
          <w:i/>
          <w:lang w:eastAsia="en-GB"/>
        </w:rPr>
      </w:pPr>
      <w:r w:rsidRPr="001A2D86">
        <w:rPr>
          <w:rFonts w:eastAsiaTheme="minorHAnsi"/>
          <w:i/>
          <w:lang w:eastAsia="en-GB"/>
        </w:rPr>
        <w:lastRenderedPageBreak/>
        <w:t>Preservation, collection, documentation</w:t>
      </w:r>
    </w:p>
    <w:p w:rsidR="001A2D86" w:rsidRPr="001A2D86" w:rsidRDefault="001A2D86" w:rsidP="00C31F15">
      <w:pPr>
        <w:pStyle w:val="ListParagraph"/>
        <w:numPr>
          <w:ilvl w:val="0"/>
          <w:numId w:val="17"/>
        </w:numPr>
        <w:rPr>
          <w:rFonts w:eastAsiaTheme="minorHAnsi"/>
          <w:i/>
          <w:lang w:eastAsia="en-GB"/>
        </w:rPr>
      </w:pPr>
      <w:r w:rsidRPr="001A2D86">
        <w:rPr>
          <w:rFonts w:eastAsiaTheme="minorHAnsi"/>
          <w:i/>
          <w:lang w:eastAsia="en-GB"/>
        </w:rPr>
        <w:t>Classification, comparison, individualisation</w:t>
      </w:r>
    </w:p>
    <w:p w:rsidR="001A2D86" w:rsidRPr="001A2D86" w:rsidRDefault="001A2D86" w:rsidP="00C31F15">
      <w:pPr>
        <w:pStyle w:val="ListParagraph"/>
        <w:numPr>
          <w:ilvl w:val="0"/>
          <w:numId w:val="17"/>
        </w:numPr>
        <w:rPr>
          <w:rFonts w:eastAsiaTheme="minorHAnsi"/>
          <w:i/>
          <w:lang w:eastAsia="en-GB"/>
        </w:rPr>
      </w:pPr>
      <w:r w:rsidRPr="001A2D86">
        <w:rPr>
          <w:rFonts w:eastAsiaTheme="minorHAnsi"/>
          <w:i/>
          <w:lang w:eastAsia="en-GB"/>
        </w:rPr>
        <w:t>Reconstruction</w:t>
      </w:r>
    </w:p>
    <w:p w:rsidR="001A2D86" w:rsidRPr="001A2D86" w:rsidRDefault="001A2D86" w:rsidP="00C31F15">
      <w:pPr>
        <w:rPr>
          <w:rFonts w:eastAsia="Times New Roman"/>
          <w:lang w:eastAsia="el-GR"/>
        </w:rPr>
      </w:pPr>
      <w:r w:rsidRPr="001A2D86">
        <w:rPr>
          <w:rFonts w:eastAsia="Times New Roman"/>
          <w:lang w:eastAsia="el-GR"/>
        </w:rPr>
        <w:t>The first two phases of the framework handle the crime scene, while the analysis of the evidence takes place in the following two phases. Based on Casey, the reconstruction phase can lead the investigator to identify additional evidence and revisit them. The framework contains tasks for the first responders and can be applied on both standalone and networked systems. The findings of the evidence examination are interpreted in a way that could stand in a court of law.</w:t>
      </w:r>
    </w:p>
    <w:p w:rsidR="001A2D86" w:rsidRPr="001A2D86" w:rsidRDefault="006845F1" w:rsidP="00E3053F">
      <w:pPr>
        <w:pStyle w:val="Heading2"/>
        <w:numPr>
          <w:ilvl w:val="1"/>
          <w:numId w:val="24"/>
        </w:numPr>
        <w:rPr>
          <w:rFonts w:eastAsia="Times New Roman"/>
          <w:lang w:eastAsia="en-GB"/>
        </w:rPr>
      </w:pPr>
      <w:r w:rsidRPr="006845F1">
        <w:rPr>
          <w:rFonts w:eastAsia="Times New Roman"/>
          <w:lang w:eastAsia="en-GB"/>
        </w:rPr>
        <w:t>Abstract Digital Forensics Model</w:t>
      </w:r>
    </w:p>
    <w:p w:rsidR="001A2D86" w:rsidRPr="001A2D86" w:rsidRDefault="001A2D86" w:rsidP="00C31F15">
      <w:pPr>
        <w:rPr>
          <w:rFonts w:eastAsia="Times New Roman"/>
          <w:lang w:eastAsia="el-GR"/>
        </w:rPr>
      </w:pPr>
      <w:r w:rsidRPr="001A2D86">
        <w:rPr>
          <w:rFonts w:eastAsia="Times New Roman"/>
          <w:lang w:eastAsia="el-GR"/>
        </w:rPr>
        <w:t xml:space="preserve">Reith et al. (2002) attempted to extend the existing framework from the Digital Forensics Research Workshop (DFRWS) (Palmer, 2001) on a standardised process and aid the law enforcement and judicial systems. The </w:t>
      </w:r>
      <w:r w:rsidRPr="001A2D86">
        <w:rPr>
          <w:rFonts w:eastAsia="Times New Roman"/>
          <w:i/>
          <w:lang w:eastAsia="el-GR"/>
        </w:rPr>
        <w:t>Abstract Digital Forensics Model</w:t>
      </w:r>
      <w:r w:rsidRPr="001A2D86">
        <w:rPr>
          <w:rFonts w:eastAsia="Times New Roman"/>
          <w:lang w:eastAsia="el-GR"/>
        </w:rPr>
        <w:t xml:space="preserve"> consists of the following nine phases:</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Identification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Preparation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Approach strategy</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Preservation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Collection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Examination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Analysis</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Presentation</w:t>
      </w:r>
    </w:p>
    <w:p w:rsidR="001A2D86" w:rsidRPr="001A2D86" w:rsidRDefault="001A2D86" w:rsidP="00C31F15">
      <w:pPr>
        <w:pStyle w:val="ListParagraph"/>
        <w:numPr>
          <w:ilvl w:val="0"/>
          <w:numId w:val="18"/>
        </w:numPr>
        <w:rPr>
          <w:rFonts w:eastAsiaTheme="minorHAnsi"/>
          <w:i/>
          <w:lang w:eastAsia="en-GB"/>
        </w:rPr>
      </w:pPr>
      <w:r w:rsidRPr="001A2D86">
        <w:rPr>
          <w:rFonts w:eastAsiaTheme="minorHAnsi"/>
          <w:i/>
          <w:lang w:eastAsia="en-GB"/>
        </w:rPr>
        <w:t>Returning evidence</w:t>
      </w:r>
    </w:p>
    <w:p w:rsidR="001A2D86" w:rsidRPr="001A2D86" w:rsidRDefault="001A2D86" w:rsidP="00C31F15">
      <w:pPr>
        <w:spacing w:after="120"/>
        <w:rPr>
          <w:rFonts w:eastAsia="Times New Roman"/>
          <w:lang w:eastAsia="el-GR"/>
        </w:rPr>
      </w:pPr>
      <w:r w:rsidRPr="001A2D86">
        <w:rPr>
          <w:rFonts w:eastAsia="Times New Roman"/>
          <w:lang w:eastAsia="el-GR"/>
        </w:rPr>
        <w:t xml:space="preserve">The first three phases of the framework involve the response to the incident, phases three and four the data collection and six and seven the examination of the digital media. In such a distinction of the phases the model becomes more complicated. </w:t>
      </w:r>
    </w:p>
    <w:p w:rsidR="001A2D86" w:rsidRPr="001A2D86" w:rsidRDefault="001A2D86" w:rsidP="00C31F15">
      <w:pPr>
        <w:spacing w:after="120"/>
        <w:rPr>
          <w:rFonts w:eastAsia="Times New Roman"/>
          <w:lang w:eastAsia="el-GR"/>
        </w:rPr>
      </w:pPr>
      <w:r w:rsidRPr="001A2D86">
        <w:rPr>
          <w:rFonts w:eastAsia="Times New Roman"/>
          <w:lang w:eastAsia="el-GR"/>
        </w:rPr>
        <w:t xml:space="preserve">The authors themselves admit that the proposed framework is not tested and does not maintain, but it is assumed that it will maintain the chain of custody; a rather important issue for the investigation of computer forensic incidents involving law enforcement and courts. </w:t>
      </w:r>
      <w:bookmarkStart w:id="0" w:name="_Toc245207893"/>
    </w:p>
    <w:bookmarkEnd w:id="0"/>
    <w:p w:rsidR="001A2D86" w:rsidRPr="001A2D86" w:rsidRDefault="006845F1" w:rsidP="00E3053F">
      <w:pPr>
        <w:pStyle w:val="Heading2"/>
        <w:numPr>
          <w:ilvl w:val="1"/>
          <w:numId w:val="24"/>
        </w:numPr>
        <w:rPr>
          <w:rFonts w:eastAsia="Times New Roman"/>
          <w:lang w:eastAsia="en-GB"/>
        </w:rPr>
      </w:pPr>
      <w:r w:rsidRPr="006845F1">
        <w:rPr>
          <w:rFonts w:eastAsia="Times New Roman"/>
          <w:lang w:eastAsia="en-GB"/>
        </w:rPr>
        <w:t>Hierarchical Objectives-based Framework</w:t>
      </w:r>
      <w:r w:rsidR="001A2D86" w:rsidRPr="001A2D86">
        <w:rPr>
          <w:rFonts w:eastAsia="Times New Roman"/>
          <w:lang w:eastAsia="en-GB"/>
        </w:rPr>
        <w:t xml:space="preserve"> </w:t>
      </w:r>
    </w:p>
    <w:p w:rsidR="001A2D86" w:rsidRPr="001A2D86" w:rsidRDefault="001A2D86" w:rsidP="00C31F15">
      <w:pPr>
        <w:spacing w:after="120"/>
        <w:rPr>
          <w:rFonts w:eastAsia="Times New Roman"/>
          <w:lang w:eastAsia="el-GR"/>
        </w:rPr>
      </w:pPr>
      <w:r w:rsidRPr="001A2D86">
        <w:rPr>
          <w:rFonts w:eastAsia="Times New Roman"/>
          <w:lang w:eastAsia="el-GR"/>
        </w:rPr>
        <w:t xml:space="preserve">Beebe and Clark (2005), present a </w:t>
      </w:r>
      <w:r w:rsidRPr="001A2D86">
        <w:rPr>
          <w:rFonts w:eastAsia="Times New Roman"/>
          <w:i/>
          <w:lang w:eastAsia="el-GR"/>
        </w:rPr>
        <w:t xml:space="preserve">flexible and usable </w:t>
      </w:r>
      <w:r w:rsidRPr="001A2D86">
        <w:rPr>
          <w:rFonts w:eastAsia="Times New Roman"/>
          <w:lang w:eastAsia="el-GR"/>
        </w:rPr>
        <w:t xml:space="preserve">framework that approaches digital investigations on a multi-tier basis; differentiating itself from existing approaches. The </w:t>
      </w:r>
      <w:r w:rsidRPr="001A2D86">
        <w:rPr>
          <w:rFonts w:eastAsia="Times New Roman"/>
          <w:i/>
          <w:lang w:eastAsia="el-GR"/>
        </w:rPr>
        <w:t>Hierarchical Objectives-based Framework</w:t>
      </w:r>
      <w:r w:rsidRPr="001A2D86">
        <w:rPr>
          <w:rFonts w:eastAsia="Times New Roman"/>
          <w:lang w:eastAsia="el-GR"/>
        </w:rPr>
        <w:t xml:space="preserve"> extends on Carrier and </w:t>
      </w:r>
      <w:proofErr w:type="spellStart"/>
      <w:r w:rsidRPr="001A2D86">
        <w:rPr>
          <w:rFonts w:eastAsia="Times New Roman"/>
          <w:lang w:eastAsia="el-GR"/>
        </w:rPr>
        <w:t>Spafford’s</w:t>
      </w:r>
      <w:proofErr w:type="spellEnd"/>
      <w:r w:rsidRPr="001A2D86">
        <w:rPr>
          <w:rFonts w:eastAsia="Times New Roman"/>
          <w:lang w:eastAsia="el-GR"/>
        </w:rPr>
        <w:t xml:space="preserve"> (2003) single-tier approach (</w:t>
      </w:r>
      <w:r w:rsidRPr="001A2D86">
        <w:rPr>
          <w:rFonts w:eastAsia="Times New Roman"/>
          <w:lang w:eastAsia="en-GB"/>
        </w:rPr>
        <w:t>Tipton and Krause, 2004</w:t>
      </w:r>
      <w:r w:rsidRPr="001A2D86">
        <w:rPr>
          <w:rFonts w:eastAsia="Times New Roman"/>
          <w:lang w:eastAsia="el-GR"/>
        </w:rPr>
        <w:t>). It consists of six phases, but also includes sub-phases, principles and objectives.</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Preparation</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Incident response</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Data collection</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Data analysis</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Findings presentation</w:t>
      </w:r>
    </w:p>
    <w:p w:rsidR="001A2D86" w:rsidRPr="001A2D86" w:rsidRDefault="001A2D86" w:rsidP="00C31F15">
      <w:pPr>
        <w:pStyle w:val="ListParagraph"/>
        <w:numPr>
          <w:ilvl w:val="0"/>
          <w:numId w:val="19"/>
        </w:numPr>
        <w:rPr>
          <w:rFonts w:eastAsiaTheme="minorHAnsi"/>
          <w:i/>
          <w:lang w:eastAsia="en-GB"/>
        </w:rPr>
      </w:pPr>
      <w:r w:rsidRPr="001A2D86">
        <w:rPr>
          <w:rFonts w:eastAsiaTheme="minorHAnsi"/>
          <w:i/>
          <w:lang w:eastAsia="en-GB"/>
        </w:rPr>
        <w:t>Incident Closure</w:t>
      </w:r>
    </w:p>
    <w:p w:rsidR="001A2D86" w:rsidRPr="001A2D86" w:rsidRDefault="001A2D86" w:rsidP="00C31F15">
      <w:pPr>
        <w:rPr>
          <w:rFonts w:eastAsia="Times New Roman"/>
          <w:lang w:eastAsia="el-GR"/>
        </w:rPr>
      </w:pPr>
      <w:r w:rsidRPr="001A2D86">
        <w:rPr>
          <w:rFonts w:eastAsia="Times New Roman"/>
          <w:lang w:eastAsia="el-GR"/>
        </w:rPr>
        <w:t xml:space="preserve">Phases one and two respectively involve the preparation of the digital evidence and the response action towards incident. The data collection phase collects the digital evidence that is analysed on </w:t>
      </w:r>
      <w:r w:rsidRPr="001A2D86">
        <w:rPr>
          <w:rFonts w:eastAsia="Times New Roman"/>
          <w:lang w:eastAsia="el-GR"/>
        </w:rPr>
        <w:lastRenderedPageBreak/>
        <w:t>the data analysis phase. The second-tier of this phase is also discussed in their research paper. The findings presentation phase documents the findings of the data analysis and the incident closure phase closes the investigation and preserves the related information.</w:t>
      </w:r>
    </w:p>
    <w:p w:rsidR="006E49FC" w:rsidRPr="00DB285F" w:rsidRDefault="001A2D86" w:rsidP="00DB285F">
      <w:pPr>
        <w:rPr>
          <w:rFonts w:eastAsia="Times New Roman"/>
          <w:lang w:eastAsia="el-GR"/>
        </w:rPr>
      </w:pPr>
      <w:r w:rsidRPr="001A2D86">
        <w:rPr>
          <w:rFonts w:eastAsia="Times New Roman"/>
          <w:lang w:eastAsia="en-GB"/>
        </w:rPr>
        <w:t xml:space="preserve">It aims at assisting general investigations rather than being crime specific. </w:t>
      </w:r>
      <w:r w:rsidRPr="001A2D86">
        <w:rPr>
          <w:rFonts w:eastAsia="Times New Roman"/>
          <w:lang w:eastAsia="el-GR"/>
        </w:rPr>
        <w:t xml:space="preserve">The authors claim that the framework is expandable and this was achieved by working on the advantages of existing works and combining different aspects. </w:t>
      </w:r>
    </w:p>
    <w:p w:rsidR="001A2D86" w:rsidRPr="001A2D86" w:rsidRDefault="006845F1" w:rsidP="00E3053F">
      <w:pPr>
        <w:pStyle w:val="Heading2"/>
        <w:numPr>
          <w:ilvl w:val="1"/>
          <w:numId w:val="24"/>
        </w:numPr>
        <w:rPr>
          <w:rFonts w:eastAsia="Times New Roman"/>
          <w:lang w:eastAsia="en-GB"/>
        </w:rPr>
      </w:pPr>
      <w:r w:rsidRPr="006845F1">
        <w:rPr>
          <w:rFonts w:eastAsia="Times New Roman"/>
          <w:lang w:eastAsia="en-GB"/>
        </w:rPr>
        <w:t>Electronic Crime Scene Investigation: a Guide for First Responders</w:t>
      </w:r>
    </w:p>
    <w:p w:rsidR="001A2D86" w:rsidRPr="001A2D86" w:rsidRDefault="001A2D86" w:rsidP="00C31F15">
      <w:pPr>
        <w:rPr>
          <w:rFonts w:eastAsia="Times New Roman"/>
          <w:sz w:val="24"/>
          <w:lang w:eastAsia="el-GR"/>
        </w:rPr>
      </w:pPr>
      <w:r w:rsidRPr="001A2D86">
        <w:rPr>
          <w:rFonts w:eastAsia="Times New Roman"/>
          <w:i/>
          <w:lang w:eastAsia="en-GB"/>
        </w:rPr>
        <w:t>Electronic Crime Scene Investigation: a Guide for First Responders</w:t>
      </w:r>
      <w:r w:rsidRPr="001A2D86">
        <w:rPr>
          <w:rFonts w:eastAsia="Times New Roman"/>
          <w:lang w:eastAsia="en-GB"/>
        </w:rPr>
        <w:t xml:space="preserve"> is the U.S. Department of Justice (2008), structured digital investigation framework. It is intended for responding to the digital crime scene investigation and applies to law enforcement officers. This is the updated version of the U.S. Department of Justice (2001) that failed to be </w:t>
      </w:r>
      <w:r w:rsidRPr="001A2D86">
        <w:rPr>
          <w:rFonts w:eastAsia="Times New Roman"/>
          <w:i/>
          <w:lang w:eastAsia="en-GB"/>
        </w:rPr>
        <w:t>all-inclusive</w:t>
      </w:r>
      <w:r w:rsidRPr="001A2D86">
        <w:rPr>
          <w:rFonts w:eastAsia="Times New Roman"/>
          <w:lang w:eastAsia="en-GB"/>
        </w:rPr>
        <w:t>, as commented in the recent version of the document. The updated model consists of the following phases:</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Preparation: recognize, identify</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 xml:space="preserve">Collection: seize, secure, evaluate, label, document the scene </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 xml:space="preserve">Preservation: package, transportation, storage </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Examination</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Analysis</w:t>
      </w:r>
    </w:p>
    <w:p w:rsidR="001A2D86" w:rsidRPr="001A2D86" w:rsidRDefault="001A2D86" w:rsidP="00C31F15">
      <w:pPr>
        <w:pStyle w:val="ListParagraph"/>
        <w:numPr>
          <w:ilvl w:val="0"/>
          <w:numId w:val="20"/>
        </w:numPr>
        <w:rPr>
          <w:rFonts w:eastAsiaTheme="minorHAnsi"/>
          <w:i/>
          <w:lang w:eastAsia="en-GB"/>
        </w:rPr>
      </w:pPr>
      <w:r w:rsidRPr="001A2D86">
        <w:rPr>
          <w:rFonts w:eastAsiaTheme="minorHAnsi"/>
          <w:i/>
          <w:lang w:eastAsia="en-GB"/>
        </w:rPr>
        <w:t>Report</w:t>
      </w:r>
    </w:p>
    <w:p w:rsidR="001A2D86" w:rsidRPr="001A2D86" w:rsidRDefault="001A2D86" w:rsidP="00C31F15">
      <w:pPr>
        <w:rPr>
          <w:rFonts w:eastAsia="Times New Roman"/>
          <w:lang w:eastAsia="el-GR"/>
        </w:rPr>
      </w:pPr>
      <w:r w:rsidRPr="001A2D86">
        <w:rPr>
          <w:rFonts w:eastAsia="Times New Roman"/>
          <w:lang w:eastAsia="el-GR"/>
        </w:rPr>
        <w:t xml:space="preserve">This generalised process does not differentiate the computer from other digital media and there is little guidance concerning the actual examination and analysis of the system (Carrier and </w:t>
      </w:r>
      <w:proofErr w:type="spellStart"/>
      <w:r w:rsidRPr="001A2D86">
        <w:rPr>
          <w:rFonts w:eastAsia="Times New Roman"/>
          <w:lang w:eastAsia="el-GR"/>
        </w:rPr>
        <w:t>Spafford</w:t>
      </w:r>
      <w:proofErr w:type="spellEnd"/>
      <w:r w:rsidRPr="001A2D86">
        <w:rPr>
          <w:rFonts w:eastAsia="Times New Roman"/>
          <w:lang w:eastAsia="el-GR"/>
        </w:rPr>
        <w:t xml:space="preserve">, 2003). As it aims to concentrate on the first responders it basically refers on the physical crime scene and the traditional forensics. </w:t>
      </w:r>
    </w:p>
    <w:p w:rsidR="001A2D86" w:rsidRPr="001A2D86" w:rsidRDefault="001A2D86" w:rsidP="00C31F15">
      <w:pPr>
        <w:rPr>
          <w:rFonts w:eastAsia="Times New Roman"/>
          <w:lang w:eastAsia="el-GR"/>
        </w:rPr>
      </w:pPr>
      <w:r w:rsidRPr="001A2D86">
        <w:rPr>
          <w:rFonts w:eastAsia="Times New Roman"/>
          <w:lang w:eastAsia="el-GR"/>
        </w:rPr>
        <w:t xml:space="preserve">Even though, the method is rather systematic for the first three phases, it covers the examination, analysis and report in only one chapter. This effectively adjusts it to a guideline for the crime scene and not a framework that could efficiently assist the computer forensics investigator.      </w:t>
      </w:r>
    </w:p>
    <w:p w:rsidR="00681C65" w:rsidRPr="00681C65" w:rsidRDefault="00CA4C7B" w:rsidP="00E3053F">
      <w:pPr>
        <w:pStyle w:val="Heading2"/>
        <w:numPr>
          <w:ilvl w:val="1"/>
          <w:numId w:val="24"/>
        </w:numPr>
        <w:rPr>
          <w:rFonts w:eastAsia="Times New Roman"/>
          <w:lang w:eastAsia="en-GB"/>
        </w:rPr>
      </w:pPr>
      <w:r w:rsidRPr="00CA4C7B">
        <w:rPr>
          <w:rFonts w:eastAsia="Times New Roman"/>
          <w:lang w:eastAsia="en-GB"/>
        </w:rPr>
        <w:t>Recovery Process</w:t>
      </w:r>
    </w:p>
    <w:p w:rsidR="00681C65" w:rsidRPr="00681C65" w:rsidRDefault="00681C65" w:rsidP="00595EFE">
      <w:pPr>
        <w:rPr>
          <w:rFonts w:eastAsia="Times New Roman"/>
          <w:lang w:eastAsia="el-GR"/>
        </w:rPr>
      </w:pPr>
      <w:r w:rsidRPr="00681C65">
        <w:rPr>
          <w:rFonts w:eastAsia="Times New Roman"/>
          <w:i/>
          <w:lang w:eastAsia="el-GR"/>
        </w:rPr>
        <w:t>The Good Practice Guide for Computer-Based Electronic Evidence</w:t>
      </w:r>
      <w:r w:rsidRPr="00681C65">
        <w:rPr>
          <w:rFonts w:eastAsia="Times New Roman"/>
          <w:lang w:eastAsia="el-GR"/>
        </w:rPr>
        <w:t xml:space="preserve"> provided by ACPO (2007) is accepted in both the public and the private sector. It is the UK standard that provides the procedure that should be followed by the practitioners and focuses on the collection of evidence. These guidelines are considered as essential instruction to computer forensic investigation and cover different aspects of computer crimes and electronic devices. It comprises of</w:t>
      </w:r>
      <w:r w:rsidR="00CA4C7B">
        <w:rPr>
          <w:lang w:eastAsia="el-GR"/>
        </w:rPr>
        <w:t xml:space="preserve"> the</w:t>
      </w:r>
      <w:r w:rsidRPr="00681C65">
        <w:rPr>
          <w:rFonts w:eastAsia="Times New Roman"/>
          <w:lang w:eastAsia="el-GR"/>
        </w:rPr>
        <w:t xml:space="preserve"> four fundamental principles that are further explained in the original document</w:t>
      </w:r>
      <w:r w:rsidR="00CA4C7B" w:rsidRPr="00CA4C7B">
        <w:rPr>
          <w:lang w:eastAsia="el-GR"/>
        </w:rPr>
        <w:t xml:space="preserve"> </w:t>
      </w:r>
      <w:r w:rsidR="00CA4C7B" w:rsidRPr="00681C65">
        <w:rPr>
          <w:rFonts w:eastAsia="Times New Roman"/>
          <w:lang w:eastAsia="el-GR"/>
        </w:rPr>
        <w:t>ACPO (2007)</w:t>
      </w:r>
      <w:r w:rsidR="00CA4C7B">
        <w:rPr>
          <w:lang w:eastAsia="el-GR"/>
        </w:rPr>
        <w:t>.</w:t>
      </w:r>
    </w:p>
    <w:p w:rsidR="00681C65" w:rsidRPr="00681C65" w:rsidRDefault="00681C65" w:rsidP="00595EFE">
      <w:pPr>
        <w:rPr>
          <w:rFonts w:eastAsia="Times New Roman"/>
          <w:lang w:eastAsia="en-GB"/>
        </w:rPr>
      </w:pPr>
      <w:r w:rsidRPr="00681C65">
        <w:rPr>
          <w:rFonts w:eastAsia="Times New Roman"/>
          <w:lang w:eastAsia="el-GR"/>
        </w:rPr>
        <w:t xml:space="preserve">The guidelines in addition include the </w:t>
      </w:r>
      <w:r w:rsidRPr="00681C65">
        <w:rPr>
          <w:rFonts w:eastAsia="Times New Roman"/>
          <w:i/>
          <w:lang w:eastAsia="el-GR"/>
        </w:rPr>
        <w:t>Recovery Process</w:t>
      </w:r>
      <w:r w:rsidRPr="00681C65">
        <w:rPr>
          <w:rFonts w:eastAsia="Times New Roman"/>
          <w:lang w:eastAsia="el-GR"/>
        </w:rPr>
        <w:t xml:space="preserve"> that consists of four processes/ phases for computer-based electronic evidence recovery:</w:t>
      </w:r>
    </w:p>
    <w:p w:rsidR="00681C65" w:rsidRPr="00681C65" w:rsidRDefault="00681C65" w:rsidP="00595EFE">
      <w:pPr>
        <w:pStyle w:val="ListParagraph"/>
        <w:numPr>
          <w:ilvl w:val="0"/>
          <w:numId w:val="21"/>
        </w:numPr>
        <w:rPr>
          <w:rFonts w:eastAsiaTheme="minorHAnsi"/>
          <w:i/>
          <w:lang w:eastAsia="en-GB"/>
        </w:rPr>
      </w:pPr>
      <w:r w:rsidRPr="00681C65">
        <w:rPr>
          <w:rFonts w:eastAsiaTheme="minorHAnsi"/>
          <w:i/>
          <w:lang w:eastAsia="en-GB"/>
        </w:rPr>
        <w:t>Collection Phase</w:t>
      </w:r>
    </w:p>
    <w:p w:rsidR="00681C65" w:rsidRPr="00681C65" w:rsidRDefault="00681C65" w:rsidP="00595EFE">
      <w:pPr>
        <w:pStyle w:val="ListParagraph"/>
        <w:numPr>
          <w:ilvl w:val="0"/>
          <w:numId w:val="21"/>
        </w:numPr>
        <w:rPr>
          <w:rFonts w:eastAsiaTheme="minorHAnsi"/>
          <w:i/>
          <w:lang w:eastAsia="en-GB"/>
        </w:rPr>
      </w:pPr>
      <w:r w:rsidRPr="00681C65">
        <w:rPr>
          <w:rFonts w:eastAsiaTheme="minorHAnsi"/>
          <w:i/>
          <w:lang w:eastAsia="en-GB"/>
        </w:rPr>
        <w:t>Examination Process</w:t>
      </w:r>
    </w:p>
    <w:p w:rsidR="00681C65" w:rsidRPr="00681C65" w:rsidRDefault="00681C65" w:rsidP="00595EFE">
      <w:pPr>
        <w:pStyle w:val="ListParagraph"/>
        <w:numPr>
          <w:ilvl w:val="0"/>
          <w:numId w:val="21"/>
        </w:numPr>
        <w:rPr>
          <w:rFonts w:eastAsiaTheme="minorHAnsi"/>
          <w:i/>
          <w:lang w:eastAsia="en-GB"/>
        </w:rPr>
      </w:pPr>
      <w:r w:rsidRPr="00681C65">
        <w:rPr>
          <w:rFonts w:eastAsiaTheme="minorHAnsi"/>
          <w:i/>
          <w:lang w:eastAsia="en-GB"/>
        </w:rPr>
        <w:t xml:space="preserve">Analysis Phase </w:t>
      </w:r>
    </w:p>
    <w:p w:rsidR="00681C65" w:rsidRPr="00681C65" w:rsidRDefault="00681C65" w:rsidP="00595EFE">
      <w:pPr>
        <w:pStyle w:val="ListParagraph"/>
        <w:numPr>
          <w:ilvl w:val="0"/>
          <w:numId w:val="21"/>
        </w:numPr>
        <w:rPr>
          <w:rFonts w:eastAsiaTheme="minorHAnsi"/>
          <w:i/>
          <w:lang w:eastAsia="en-GB"/>
        </w:rPr>
      </w:pPr>
      <w:r w:rsidRPr="00681C65">
        <w:rPr>
          <w:rFonts w:eastAsiaTheme="minorHAnsi"/>
          <w:i/>
          <w:lang w:eastAsia="en-GB"/>
        </w:rPr>
        <w:t>Report or statement</w:t>
      </w:r>
    </w:p>
    <w:p w:rsidR="00681C65" w:rsidRPr="00681C65" w:rsidRDefault="00681C65" w:rsidP="00595EFE">
      <w:pPr>
        <w:rPr>
          <w:rFonts w:eastAsia="Times New Roman"/>
          <w:lang w:eastAsia="el-GR"/>
        </w:rPr>
      </w:pPr>
      <w:r w:rsidRPr="00681C65">
        <w:rPr>
          <w:rFonts w:eastAsia="Times New Roman"/>
          <w:lang w:eastAsia="el-GR"/>
        </w:rPr>
        <w:lastRenderedPageBreak/>
        <w:t xml:space="preserve">The collection phase searches, recognises, collects and documents the electronic evidence. The examination process is examined the medium for evidential data, while the analysis phase tests the outcome of the examination for its relevance to the existing case. The report or statement describes the findings on a forensically sound manner. </w:t>
      </w:r>
    </w:p>
    <w:p w:rsidR="00681C65" w:rsidRPr="00681C65" w:rsidRDefault="00681C65" w:rsidP="00595EFE">
      <w:pPr>
        <w:rPr>
          <w:rFonts w:eastAsia="Times New Roman"/>
          <w:lang w:eastAsia="el-GR"/>
        </w:rPr>
      </w:pPr>
      <w:r w:rsidRPr="00681C65">
        <w:rPr>
          <w:rFonts w:eastAsia="Times New Roman"/>
          <w:lang w:eastAsia="el-GR"/>
        </w:rPr>
        <w:t xml:space="preserve">The ACPO (2007) Recovery Process is a standard general approach that covers computer forensic investigations. As the guide aims to concentrate on the collection of evidence, limited information is provided for the overall procedure.  </w:t>
      </w:r>
    </w:p>
    <w:p w:rsidR="00681C65" w:rsidRPr="00211924" w:rsidRDefault="009928A0" w:rsidP="00E3053F">
      <w:pPr>
        <w:pStyle w:val="Heading1"/>
        <w:numPr>
          <w:ilvl w:val="0"/>
          <w:numId w:val="24"/>
        </w:numPr>
      </w:pPr>
      <w:bookmarkStart w:id="1" w:name="_Toc267789002"/>
      <w:r>
        <w:t>Discussion on the E</w:t>
      </w:r>
      <w:r w:rsidR="00681C65" w:rsidRPr="00211924">
        <w:t xml:space="preserve">xisting </w:t>
      </w:r>
      <w:r w:rsidRPr="00211924">
        <w:t>Frameworks and Methodologies</w:t>
      </w:r>
      <w:bookmarkEnd w:id="1"/>
    </w:p>
    <w:p w:rsidR="00681C65" w:rsidRPr="00681C65" w:rsidRDefault="00681C65" w:rsidP="00595EFE">
      <w:pPr>
        <w:rPr>
          <w:rFonts w:eastAsia="Times New Roman"/>
          <w:lang w:eastAsia="en-GB"/>
        </w:rPr>
      </w:pPr>
      <w:r w:rsidRPr="00681C65">
        <w:rPr>
          <w:rFonts w:eastAsia="Times New Roman"/>
          <w:lang w:eastAsia="en-GB"/>
        </w:rPr>
        <w:t xml:space="preserve">The existing frameworks are attempts to formalise the </w:t>
      </w:r>
      <w:r w:rsidR="00C479F4">
        <w:rPr>
          <w:rFonts w:eastAsia="Times New Roman"/>
          <w:lang w:eastAsia="en-GB"/>
        </w:rPr>
        <w:t>investigative procedure</w:t>
      </w:r>
      <w:r w:rsidRPr="00681C65">
        <w:rPr>
          <w:rFonts w:eastAsia="Times New Roman"/>
          <w:lang w:eastAsia="en-GB"/>
        </w:rPr>
        <w:t>. They all appear to have positive and negative features</w:t>
      </w:r>
      <w:r w:rsidR="00C479F4">
        <w:rPr>
          <w:rFonts w:eastAsia="Times New Roman"/>
          <w:lang w:eastAsia="en-GB"/>
        </w:rPr>
        <w:t>, the discussion of which</w:t>
      </w:r>
      <w:r w:rsidRPr="00681C65">
        <w:rPr>
          <w:rFonts w:eastAsia="Times New Roman"/>
          <w:lang w:eastAsia="en-GB"/>
        </w:rPr>
        <w:t xml:space="preserve"> will assist </w:t>
      </w:r>
      <w:r w:rsidR="00C479F4">
        <w:rPr>
          <w:rFonts w:eastAsia="Times New Roman"/>
          <w:lang w:eastAsia="en-GB"/>
        </w:rPr>
        <w:t>in generating</w:t>
      </w:r>
      <w:r w:rsidRPr="00681C65">
        <w:rPr>
          <w:rFonts w:eastAsia="Times New Roman"/>
          <w:lang w:eastAsia="en-GB"/>
        </w:rPr>
        <w:t xml:space="preserve"> the properties </w:t>
      </w:r>
      <w:r w:rsidR="00C479F4">
        <w:rPr>
          <w:rFonts w:eastAsia="Times New Roman"/>
          <w:lang w:eastAsia="en-GB"/>
        </w:rPr>
        <w:t>of</w:t>
      </w:r>
      <w:r w:rsidRPr="00681C65">
        <w:rPr>
          <w:rFonts w:eastAsia="Times New Roman"/>
          <w:lang w:eastAsia="en-GB"/>
        </w:rPr>
        <w:t xml:space="preserve"> </w:t>
      </w:r>
      <w:r w:rsidR="00C479F4">
        <w:rPr>
          <w:rFonts w:eastAsia="Times New Roman"/>
          <w:lang w:eastAsia="en-GB"/>
        </w:rPr>
        <w:t>our</w:t>
      </w:r>
      <w:r w:rsidRPr="00681C65">
        <w:rPr>
          <w:rFonts w:eastAsia="Times New Roman"/>
          <w:lang w:eastAsia="en-GB"/>
        </w:rPr>
        <w:t xml:space="preserve"> </w:t>
      </w:r>
      <w:r w:rsidR="00CA4C7B">
        <w:rPr>
          <w:lang w:eastAsia="en-GB"/>
        </w:rPr>
        <w:t>'crime specific'</w:t>
      </w:r>
      <w:r w:rsidRPr="00681C65">
        <w:rPr>
          <w:rFonts w:eastAsia="Times New Roman"/>
          <w:lang w:eastAsia="en-GB"/>
        </w:rPr>
        <w:t xml:space="preserve"> investigation framework. In addition, investigation frameworks that do not only focus on </w:t>
      </w:r>
      <w:r w:rsidR="00C479F4">
        <w:rPr>
          <w:rFonts w:eastAsia="Times New Roman"/>
          <w:lang w:eastAsia="en-GB"/>
        </w:rPr>
        <w:t>digital</w:t>
      </w:r>
      <w:r w:rsidRPr="00681C65">
        <w:rPr>
          <w:rFonts w:eastAsia="Times New Roman"/>
          <w:lang w:eastAsia="en-GB"/>
        </w:rPr>
        <w:t xml:space="preserve"> forensics, but are related </w:t>
      </w:r>
      <w:r w:rsidR="00C479F4">
        <w:rPr>
          <w:rFonts w:eastAsia="Times New Roman"/>
          <w:lang w:eastAsia="en-GB"/>
        </w:rPr>
        <w:t>to specific</w:t>
      </w:r>
      <w:r w:rsidRPr="00681C65">
        <w:rPr>
          <w:rFonts w:eastAsia="Times New Roman"/>
          <w:lang w:eastAsia="en-GB"/>
        </w:rPr>
        <w:t xml:space="preserve"> crimes are </w:t>
      </w:r>
      <w:r w:rsidR="00C479F4">
        <w:rPr>
          <w:rFonts w:eastAsia="Times New Roman"/>
          <w:lang w:eastAsia="en-GB"/>
        </w:rPr>
        <w:t xml:space="preserve">also </w:t>
      </w:r>
      <w:r w:rsidRPr="00681C65">
        <w:rPr>
          <w:rFonts w:eastAsia="Times New Roman"/>
          <w:lang w:eastAsia="en-GB"/>
        </w:rPr>
        <w:t xml:space="preserve">discussed in this section.   </w:t>
      </w:r>
    </w:p>
    <w:p w:rsidR="00681C65" w:rsidRPr="00681C65" w:rsidRDefault="00681C65" w:rsidP="00595EFE">
      <w:pPr>
        <w:rPr>
          <w:rFonts w:eastAsia="Times New Roman"/>
          <w:lang w:eastAsia="en-GB"/>
        </w:rPr>
      </w:pPr>
      <w:r w:rsidRPr="00681C65">
        <w:rPr>
          <w:rFonts w:eastAsia="Times New Roman"/>
          <w:lang w:eastAsia="el-GR"/>
        </w:rPr>
        <w:t xml:space="preserve">The </w:t>
      </w:r>
      <w:r w:rsidRPr="00681C65">
        <w:rPr>
          <w:rFonts w:eastAsia="Times New Roman"/>
          <w:i/>
          <w:lang w:eastAsia="el-GR"/>
        </w:rPr>
        <w:t>Computer History Process Model</w:t>
      </w:r>
      <w:r w:rsidRPr="00681C65">
        <w:rPr>
          <w:rFonts w:eastAsia="Times New Roman"/>
          <w:lang w:eastAsia="el-GR"/>
        </w:rPr>
        <w:t xml:space="preserve"> (Carrier and </w:t>
      </w:r>
      <w:proofErr w:type="spellStart"/>
      <w:r w:rsidRPr="00681C65">
        <w:rPr>
          <w:rFonts w:eastAsia="Times New Roman"/>
          <w:lang w:eastAsia="el-GR"/>
        </w:rPr>
        <w:t>Spafford</w:t>
      </w:r>
      <w:proofErr w:type="spellEnd"/>
      <w:r w:rsidRPr="00681C65">
        <w:rPr>
          <w:rFonts w:eastAsia="Times New Roman"/>
          <w:lang w:eastAsia="el-GR"/>
        </w:rPr>
        <w:t xml:space="preserve">, 2006) </w:t>
      </w:r>
      <w:r w:rsidRPr="00681C65">
        <w:rPr>
          <w:rFonts w:eastAsia="Times New Roman"/>
          <w:lang w:eastAsia="en-GB"/>
        </w:rPr>
        <w:t xml:space="preserve">approaches the digital investigation from a different </w:t>
      </w:r>
      <w:r w:rsidR="00C479F4">
        <w:rPr>
          <w:rFonts w:eastAsia="Times New Roman"/>
          <w:lang w:eastAsia="en-GB"/>
        </w:rPr>
        <w:t>angle</w:t>
      </w:r>
      <w:r w:rsidRPr="00681C65">
        <w:rPr>
          <w:rFonts w:eastAsia="Times New Roman"/>
          <w:lang w:eastAsia="en-GB"/>
        </w:rPr>
        <w:t xml:space="preserve">; the computer history. It is the aspect that </w:t>
      </w:r>
      <w:r w:rsidR="00C479F4">
        <w:rPr>
          <w:rFonts w:eastAsia="Times New Roman"/>
          <w:lang w:eastAsia="en-GB"/>
        </w:rPr>
        <w:t>we</w:t>
      </w:r>
      <w:r w:rsidRPr="00681C65">
        <w:rPr>
          <w:rFonts w:eastAsia="Times New Roman"/>
          <w:lang w:eastAsia="en-GB"/>
        </w:rPr>
        <w:t xml:space="preserve"> approach </w:t>
      </w:r>
      <w:r w:rsidR="00C479F4">
        <w:rPr>
          <w:rFonts w:eastAsia="Times New Roman"/>
          <w:lang w:eastAsia="en-GB"/>
        </w:rPr>
        <w:t xml:space="preserve">an </w:t>
      </w:r>
      <w:r w:rsidRPr="00681C65">
        <w:rPr>
          <w:rFonts w:eastAsia="Times New Roman"/>
          <w:lang w:eastAsia="en-GB"/>
        </w:rPr>
        <w:t>investigation</w:t>
      </w:r>
      <w:r w:rsidR="00C479F4">
        <w:rPr>
          <w:rFonts w:eastAsia="Times New Roman"/>
          <w:lang w:eastAsia="en-GB"/>
        </w:rPr>
        <w:t xml:space="preserve"> as well</w:t>
      </w:r>
      <w:r w:rsidRPr="00681C65">
        <w:rPr>
          <w:rFonts w:eastAsia="Times New Roman"/>
          <w:lang w:eastAsia="en-GB"/>
        </w:rPr>
        <w:t xml:space="preserve">; it discloses the history of the computer system </w:t>
      </w:r>
      <w:r w:rsidR="00C479F4">
        <w:rPr>
          <w:rFonts w:eastAsia="Times New Roman"/>
          <w:lang w:eastAsia="en-GB"/>
        </w:rPr>
        <w:t xml:space="preserve">in a manner </w:t>
      </w:r>
      <w:r w:rsidRPr="00681C65">
        <w:rPr>
          <w:rFonts w:eastAsia="Times New Roman"/>
          <w:lang w:eastAsia="en-GB"/>
        </w:rPr>
        <w:t xml:space="preserve">similar to the physical investigation. The four phases that constitute the Carrier and </w:t>
      </w:r>
      <w:proofErr w:type="spellStart"/>
      <w:r w:rsidRPr="00681C65">
        <w:rPr>
          <w:rFonts w:eastAsia="Times New Roman"/>
          <w:lang w:eastAsia="en-GB"/>
        </w:rPr>
        <w:t>Spafford</w:t>
      </w:r>
      <w:proofErr w:type="spellEnd"/>
      <w:r w:rsidRPr="00681C65">
        <w:rPr>
          <w:rFonts w:eastAsia="Times New Roman"/>
          <w:lang w:eastAsia="en-GB"/>
        </w:rPr>
        <w:t xml:space="preserve"> (2006) framework (section 2.5.1) are concentrated and descriptive to their content. They manage to verify the idea even though there is a differentiation between the physical and the digital world. The model is </w:t>
      </w:r>
      <w:r w:rsidRPr="00681C65">
        <w:rPr>
          <w:rFonts w:eastAsia="Times New Roman"/>
          <w:i/>
          <w:lang w:eastAsia="en-GB"/>
        </w:rPr>
        <w:t>highly theoretical with some practical implication</w:t>
      </w:r>
      <w:r w:rsidRPr="00681C65">
        <w:rPr>
          <w:rFonts w:eastAsia="Times New Roman"/>
          <w:lang w:eastAsia="en-GB"/>
        </w:rPr>
        <w:t xml:space="preserve"> (Carrier, 2008). This suggests limited applicability to actual investigations. It would appear that the actual purpose of this work is to assist the academic, rather than the practitioners. However, this framework is a model that </w:t>
      </w:r>
      <w:r w:rsidR="000B606B">
        <w:rPr>
          <w:lang w:eastAsia="en-GB"/>
        </w:rPr>
        <w:t>a crime specific</w:t>
      </w:r>
      <w:r w:rsidRPr="00681C65">
        <w:rPr>
          <w:rFonts w:eastAsia="Times New Roman"/>
          <w:lang w:eastAsia="en-GB"/>
        </w:rPr>
        <w:t xml:space="preserve"> framework could be built upon.  </w:t>
      </w:r>
    </w:p>
    <w:p w:rsidR="00681C65" w:rsidRPr="00681C65" w:rsidRDefault="00681C65" w:rsidP="00595EFE">
      <w:pPr>
        <w:rPr>
          <w:rFonts w:eastAsia="Times New Roman"/>
          <w:lang w:eastAsia="el-GR"/>
        </w:rPr>
      </w:pPr>
      <w:r w:rsidRPr="00681C65">
        <w:rPr>
          <w:rFonts w:eastAsia="Times New Roman"/>
          <w:lang w:eastAsia="en-GB"/>
        </w:rPr>
        <w:t xml:space="preserve">In </w:t>
      </w:r>
      <w:r w:rsidRPr="00681C65">
        <w:rPr>
          <w:rFonts w:eastAsia="Times New Roman"/>
          <w:i/>
          <w:lang w:eastAsia="el-GR"/>
        </w:rPr>
        <w:t>Digital Evidence and Computer Crime</w:t>
      </w:r>
      <w:r w:rsidRPr="00681C65">
        <w:rPr>
          <w:rFonts w:eastAsia="Times New Roman"/>
          <w:lang w:eastAsia="en-GB"/>
        </w:rPr>
        <w:t xml:space="preserve"> (Casey, 2004) a generic model to fit all computer crimes</w:t>
      </w:r>
      <w:r w:rsidR="00E3053F">
        <w:rPr>
          <w:rFonts w:eastAsia="Times New Roman"/>
          <w:lang w:eastAsia="en-GB"/>
        </w:rPr>
        <w:t xml:space="preserve"> is</w:t>
      </w:r>
      <w:r w:rsidR="00E3053F" w:rsidRPr="00681C65">
        <w:rPr>
          <w:rFonts w:eastAsia="Times New Roman"/>
          <w:lang w:eastAsia="en-GB"/>
        </w:rPr>
        <w:t xml:space="preserve"> presented</w:t>
      </w:r>
      <w:r w:rsidRPr="00681C65">
        <w:rPr>
          <w:rFonts w:eastAsia="Times New Roman"/>
          <w:lang w:eastAsia="en-GB"/>
        </w:rPr>
        <w:t xml:space="preserve">. The interesting part of his framework is the evidence processing cycle that prompts the examiner to revisit a phase, when additional information is required. An element that is significant for an investigation and should also be contemplated for the design of the </w:t>
      </w:r>
      <w:r w:rsidR="000B606B">
        <w:rPr>
          <w:lang w:eastAsia="en-GB"/>
        </w:rPr>
        <w:t>crime specific</w:t>
      </w:r>
      <w:r w:rsidRPr="00681C65">
        <w:rPr>
          <w:rFonts w:eastAsia="Times New Roman"/>
          <w:lang w:eastAsia="en-GB"/>
        </w:rPr>
        <w:t xml:space="preserve"> framework.  It is considered as a standard towards a forensic investigation (</w:t>
      </w:r>
      <w:proofErr w:type="spellStart"/>
      <w:r w:rsidRPr="00681C65">
        <w:rPr>
          <w:rFonts w:eastAsia="Times New Roman"/>
          <w:lang w:eastAsia="en-GB"/>
        </w:rPr>
        <w:t>Ieong</w:t>
      </w:r>
      <w:proofErr w:type="spellEnd"/>
      <w:r w:rsidRPr="00681C65">
        <w:rPr>
          <w:rFonts w:eastAsia="Times New Roman"/>
          <w:lang w:eastAsia="en-GB"/>
        </w:rPr>
        <w:t xml:space="preserve">, 2006). </w:t>
      </w:r>
      <w:r w:rsidRPr="00681C65">
        <w:rPr>
          <w:rFonts w:eastAsia="Times New Roman"/>
          <w:lang w:eastAsia="el-GR"/>
        </w:rPr>
        <w:t>Casey (2004) presented a framework that would be general enough to include all procedures of the computer forensics investigation. He even refers to the extraction of data from different digital media, different operating systems and mobile devices. However, it is not focused on a specific area. This positions it as an all-purpose guide and reference to com</w:t>
      </w:r>
      <w:r w:rsidR="006E49FC">
        <w:rPr>
          <w:rFonts w:eastAsia="Times New Roman"/>
          <w:lang w:eastAsia="el-GR"/>
        </w:rPr>
        <w:t>puter forensic investigations. It</w:t>
      </w:r>
      <w:r w:rsidRPr="00681C65">
        <w:rPr>
          <w:rFonts w:eastAsia="Times New Roman"/>
          <w:lang w:eastAsia="en-GB"/>
        </w:rPr>
        <w:t xml:space="preserve"> is an effort to formalise the procedure. The knowledge acquired from Casey (2004) </w:t>
      </w:r>
      <w:r w:rsidR="006E49FC">
        <w:rPr>
          <w:lang w:eastAsia="en-GB"/>
        </w:rPr>
        <w:t>does</w:t>
      </w:r>
      <w:r w:rsidR="00D13E07">
        <w:rPr>
          <w:lang w:eastAsia="en-GB"/>
        </w:rPr>
        <w:t xml:space="preserve"> contribute</w:t>
      </w:r>
      <w:r w:rsidRPr="00681C65">
        <w:rPr>
          <w:rFonts w:eastAsia="Times New Roman"/>
          <w:lang w:eastAsia="en-GB"/>
        </w:rPr>
        <w:t xml:space="preserve"> to </w:t>
      </w:r>
      <w:r w:rsidR="006E49FC">
        <w:rPr>
          <w:rFonts w:eastAsia="Times New Roman"/>
          <w:lang w:eastAsia="en-GB"/>
        </w:rPr>
        <w:t>our</w:t>
      </w:r>
      <w:r w:rsidRPr="00681C65">
        <w:rPr>
          <w:rFonts w:eastAsia="Times New Roman"/>
          <w:lang w:eastAsia="en-GB"/>
        </w:rPr>
        <w:t xml:space="preserve"> design of the </w:t>
      </w:r>
      <w:r w:rsidR="00D13E07">
        <w:rPr>
          <w:lang w:eastAsia="en-GB"/>
        </w:rPr>
        <w:t xml:space="preserve">cybercrime </w:t>
      </w:r>
      <w:r w:rsidRPr="00681C65">
        <w:rPr>
          <w:rFonts w:eastAsia="Times New Roman"/>
          <w:lang w:eastAsia="en-GB"/>
        </w:rPr>
        <w:t>investigation framework, but due to its non-direct link with formal academic research it was decided not to be used as the base model of the framework.</w:t>
      </w:r>
    </w:p>
    <w:p w:rsidR="00681C65" w:rsidRPr="00681C65" w:rsidRDefault="00681C65" w:rsidP="00595EFE">
      <w:pPr>
        <w:rPr>
          <w:rFonts w:eastAsia="Times New Roman"/>
          <w:lang w:eastAsia="el-GR"/>
        </w:rPr>
      </w:pPr>
      <w:r w:rsidRPr="00681C65">
        <w:rPr>
          <w:rFonts w:eastAsia="Times New Roman"/>
          <w:lang w:eastAsia="el-GR"/>
        </w:rPr>
        <w:t xml:space="preserve">The </w:t>
      </w:r>
      <w:r w:rsidRPr="00681C65">
        <w:rPr>
          <w:rFonts w:eastAsia="Times New Roman"/>
          <w:i/>
          <w:lang w:eastAsia="el-GR"/>
        </w:rPr>
        <w:t>Abstract Digital Forensics Model</w:t>
      </w:r>
      <w:r w:rsidRPr="00681C65">
        <w:rPr>
          <w:rFonts w:eastAsia="Times New Roman"/>
          <w:lang w:eastAsia="el-GR"/>
        </w:rPr>
        <w:t xml:space="preserve"> (Reith et al., 2002) is a framework intended to be adjusted in the examination of all different, present and future, types of computer crimes and technology. It is descriptive, broad and developed in the terms of the evidence collection and the technology. In addition, it covers a wide range of digital devices. An interesting feature of this framework is that </w:t>
      </w:r>
      <w:r w:rsidR="00E12A22">
        <w:rPr>
          <w:rFonts w:eastAsia="Times New Roman"/>
          <w:lang w:eastAsia="el-GR"/>
        </w:rPr>
        <w:t xml:space="preserve">it </w:t>
      </w:r>
      <w:r w:rsidRPr="00681C65">
        <w:rPr>
          <w:rFonts w:eastAsia="Times New Roman"/>
          <w:lang w:eastAsia="el-GR"/>
        </w:rPr>
        <w:t>could be adopted for the development of specific methodologies based on a t</w:t>
      </w:r>
      <w:r w:rsidR="009246CC">
        <w:rPr>
          <w:rFonts w:eastAsia="Times New Roman"/>
          <w:lang w:eastAsia="el-GR"/>
        </w:rPr>
        <w:t>echnology or type of e-crime (</w:t>
      </w:r>
      <w:proofErr w:type="spellStart"/>
      <w:r w:rsidRPr="00681C65">
        <w:rPr>
          <w:rFonts w:eastAsia="Times New Roman"/>
          <w:lang w:eastAsia="el-GR"/>
        </w:rPr>
        <w:t>Ciardhuáin</w:t>
      </w:r>
      <w:proofErr w:type="spellEnd"/>
      <w:r w:rsidRPr="00681C65">
        <w:rPr>
          <w:rFonts w:eastAsia="Times New Roman"/>
          <w:lang w:eastAsia="el-GR"/>
        </w:rPr>
        <w:t xml:space="preserve">, 2004). The purpose of this framework is to be considered as a ‘standard’, a broad </w:t>
      </w:r>
      <w:r w:rsidRPr="00681C65">
        <w:rPr>
          <w:rFonts w:eastAsia="Times New Roman"/>
          <w:lang w:eastAsia="el-GR"/>
        </w:rPr>
        <w:lastRenderedPageBreak/>
        <w:t xml:space="preserve">system that could embed all types of e-crimes. </w:t>
      </w:r>
      <w:r w:rsidR="000B606B">
        <w:rPr>
          <w:lang w:eastAsia="el-GR"/>
        </w:rPr>
        <w:t>A ‘crime specific’</w:t>
      </w:r>
      <w:r w:rsidRPr="00681C65">
        <w:rPr>
          <w:rFonts w:eastAsia="Times New Roman"/>
          <w:lang w:eastAsia="el-GR"/>
        </w:rPr>
        <w:t xml:space="preserve"> framework targets to serve as a tool for the investigator. Therefore, it needs to be focused and detailed </w:t>
      </w:r>
      <w:r w:rsidR="000B606B">
        <w:rPr>
          <w:lang w:eastAsia="el-GR"/>
        </w:rPr>
        <w:t>having the crime in mind</w:t>
      </w:r>
      <w:r w:rsidRPr="00681C65">
        <w:rPr>
          <w:rFonts w:eastAsia="Times New Roman"/>
          <w:lang w:eastAsia="el-GR"/>
        </w:rPr>
        <w:t>.</w:t>
      </w:r>
    </w:p>
    <w:p w:rsidR="00681C65" w:rsidRPr="00681C65" w:rsidRDefault="00681C65" w:rsidP="00595EFE">
      <w:pPr>
        <w:rPr>
          <w:rFonts w:eastAsia="Times New Roman"/>
          <w:lang w:eastAsia="el-GR"/>
        </w:rPr>
      </w:pPr>
      <w:r w:rsidRPr="00681C65">
        <w:rPr>
          <w:rFonts w:eastAsia="Times New Roman"/>
          <w:lang w:eastAsia="el-GR"/>
        </w:rPr>
        <w:t xml:space="preserve">The </w:t>
      </w:r>
      <w:r w:rsidRPr="00681C65">
        <w:rPr>
          <w:rFonts w:eastAsia="Times New Roman"/>
          <w:i/>
          <w:lang w:eastAsia="el-GR"/>
        </w:rPr>
        <w:t>Hierarchical Objectives-based Framework</w:t>
      </w:r>
      <w:r w:rsidRPr="00681C65">
        <w:rPr>
          <w:rFonts w:eastAsia="Times New Roman"/>
          <w:lang w:eastAsia="el-GR"/>
        </w:rPr>
        <w:t xml:space="preserve"> (</w:t>
      </w:r>
      <w:r w:rsidRPr="00681C65">
        <w:rPr>
          <w:rFonts w:eastAsia="Times New Roman"/>
          <w:lang w:eastAsia="en-GB"/>
        </w:rPr>
        <w:t xml:space="preserve">Beebe and Clark, 2005) proposed a multi-tier investigation framework. </w:t>
      </w:r>
      <w:r w:rsidRPr="00681C65">
        <w:rPr>
          <w:rFonts w:eastAsia="Times New Roman"/>
          <w:lang w:eastAsia="el-GR"/>
        </w:rPr>
        <w:t xml:space="preserve">It is looking for evidence with more detail, on a lower level, unlike other frameworks and appears well structured overall. This approach is useful for the design of </w:t>
      </w:r>
      <w:r w:rsidR="000B606B">
        <w:rPr>
          <w:lang w:eastAsia="el-GR"/>
        </w:rPr>
        <w:t>a ‘crime specific’</w:t>
      </w:r>
      <w:r w:rsidRPr="00681C65">
        <w:rPr>
          <w:rFonts w:eastAsia="Times New Roman"/>
          <w:lang w:eastAsia="el-GR"/>
        </w:rPr>
        <w:t xml:space="preserve"> framework. However, such an effort on a general investigation framework could also become the weakness of an approach that attempts to assist all types of computer crime investigations. It is easy to overlook some aspects when everything is attempted to be included. The authors comment that they tend to adjust their method in order to include different types of devices and operating systems. This could cause problems with applicability to future systems.   </w:t>
      </w:r>
    </w:p>
    <w:p w:rsidR="00681C65" w:rsidRPr="00681C65" w:rsidRDefault="00681C65" w:rsidP="00595EFE">
      <w:pPr>
        <w:rPr>
          <w:rFonts w:eastAsia="Times New Roman"/>
          <w:lang w:eastAsia="el-GR"/>
        </w:rPr>
      </w:pPr>
      <w:r w:rsidRPr="00681C65">
        <w:rPr>
          <w:rFonts w:eastAsia="Times New Roman"/>
          <w:lang w:eastAsia="en-GB"/>
        </w:rPr>
        <w:t xml:space="preserve">The </w:t>
      </w:r>
      <w:r w:rsidRPr="00595EFE">
        <w:rPr>
          <w:rFonts w:eastAsia="Times New Roman" w:cs="CAOLOC+TimesNewRoman"/>
          <w:i/>
          <w:color w:val="000000"/>
          <w:lang w:eastAsia="en-GB"/>
        </w:rPr>
        <w:t>Electronic Crime Scene Investigation: a Guide for First Responders</w:t>
      </w:r>
      <w:r w:rsidRPr="00681C65">
        <w:rPr>
          <w:rFonts w:eastAsia="Times New Roman"/>
          <w:lang w:eastAsia="en-GB"/>
        </w:rPr>
        <w:t xml:space="preserve"> (U.S. Department of Justice, 2008) published the American governmental guidelines of approaching computer forensic investigations. There is</w:t>
      </w:r>
      <w:r w:rsidRPr="00681C65">
        <w:rPr>
          <w:rFonts w:eastAsia="Times New Roman"/>
          <w:lang w:eastAsia="el-GR"/>
        </w:rPr>
        <w:t xml:space="preserve"> an interesting part of this framework that needs to be noted. It is the categorisation of evidence based on the type of crime and the potential locations that the investigator should focus his examination for evidential data. </w:t>
      </w:r>
      <w:r w:rsidR="000B606B">
        <w:rPr>
          <w:lang w:eastAsia="el-GR"/>
        </w:rPr>
        <w:t>It states that</w:t>
      </w:r>
      <w:r w:rsidRPr="00681C65">
        <w:rPr>
          <w:rFonts w:eastAsia="Times New Roman"/>
          <w:lang w:eastAsia="el-GR"/>
        </w:rPr>
        <w:t xml:space="preserve"> potential digital evidence is proposed to be found in</w:t>
      </w:r>
    </w:p>
    <w:p w:rsidR="00681C65" w:rsidRPr="00595EFE" w:rsidRDefault="00E12A22" w:rsidP="00595EFE">
      <w:pPr>
        <w:ind w:left="851" w:right="662"/>
        <w:rPr>
          <w:rFonts w:eastAsia="Times New Roman"/>
          <w:i/>
          <w:lang w:eastAsia="el-GR"/>
        </w:rPr>
      </w:pPr>
      <w:r>
        <w:rPr>
          <w:rFonts w:eastAsia="Times New Roman"/>
          <w:i/>
          <w:lang w:eastAsia="en-GB"/>
        </w:rPr>
        <w:t>“…</w:t>
      </w:r>
      <w:r w:rsidR="00681C65" w:rsidRPr="00595EFE">
        <w:rPr>
          <w:rFonts w:eastAsia="Times New Roman"/>
          <w:i/>
          <w:lang w:eastAsia="en-GB"/>
        </w:rPr>
        <w:t>computers, mobile devices, records of online purchases, removable media, external data storage devices, PDAs, address books, contact lists, online banking software, information regarding internet activity, financial asset records, electronic money transfers, laminators, calendars or journals, forged documents and false identification, victim information and credit card data, copies of signatures, printed e-mail, notes, letters, ID pictures, check cashing cards and scanners</w:t>
      </w:r>
      <w:r w:rsidR="00681C65" w:rsidRPr="00595EFE">
        <w:rPr>
          <w:rFonts w:eastAsia="Times New Roman"/>
          <w:i/>
          <w:lang w:eastAsia="el-GR"/>
        </w:rPr>
        <w:t>.</w:t>
      </w:r>
      <w:r>
        <w:rPr>
          <w:rFonts w:eastAsia="Times New Roman"/>
          <w:i/>
          <w:lang w:eastAsia="el-GR"/>
        </w:rPr>
        <w:t>”</w:t>
      </w:r>
      <w:r w:rsidR="00681C65" w:rsidRPr="00595EFE">
        <w:rPr>
          <w:rFonts w:eastAsia="Times New Roman"/>
          <w:i/>
          <w:lang w:eastAsia="el-GR"/>
        </w:rPr>
        <w:t xml:space="preserve"> </w:t>
      </w:r>
    </w:p>
    <w:p w:rsidR="00681C65" w:rsidRPr="00681C65" w:rsidRDefault="00681C65" w:rsidP="00595EFE">
      <w:pPr>
        <w:rPr>
          <w:rFonts w:eastAsia="Times New Roman"/>
          <w:lang w:eastAsia="el-GR"/>
        </w:rPr>
      </w:pPr>
      <w:r w:rsidRPr="00681C65">
        <w:rPr>
          <w:rFonts w:eastAsia="Times New Roman"/>
          <w:lang w:eastAsia="el-GR"/>
        </w:rPr>
        <w:t>An inconsistency appears</w:t>
      </w:r>
      <w:r w:rsidR="006E49FC">
        <w:rPr>
          <w:rFonts w:eastAsia="Times New Roman"/>
          <w:lang w:eastAsia="el-GR"/>
        </w:rPr>
        <w:t xml:space="preserve"> as</w:t>
      </w:r>
      <w:r w:rsidRPr="00681C65">
        <w:rPr>
          <w:rFonts w:eastAsia="Times New Roman"/>
          <w:lang w:eastAsia="el-GR"/>
        </w:rPr>
        <w:t xml:space="preserve"> </w:t>
      </w:r>
      <w:r w:rsidR="006E49FC">
        <w:rPr>
          <w:rFonts w:eastAsia="Times New Roman"/>
          <w:lang w:eastAsia="el-GR"/>
        </w:rPr>
        <w:t>t</w:t>
      </w:r>
      <w:r w:rsidRPr="00681C65">
        <w:rPr>
          <w:rFonts w:eastAsia="Times New Roman"/>
          <w:lang w:eastAsia="el-GR"/>
        </w:rPr>
        <w:t xml:space="preserve">he above evidential types are not necessarily digital evidence. For example, laminators and printed e-mails refer to physical evidence and can be used as additional to the digital. The list with the above digital devices can be useful for the design of the </w:t>
      </w:r>
      <w:r w:rsidR="000B606B">
        <w:rPr>
          <w:lang w:eastAsia="el-GR"/>
        </w:rPr>
        <w:t>‘crime specific’</w:t>
      </w:r>
      <w:r w:rsidRPr="00681C65">
        <w:rPr>
          <w:rFonts w:eastAsia="Times New Roman"/>
          <w:lang w:eastAsia="el-GR"/>
        </w:rPr>
        <w:t xml:space="preserve"> framework, as it states where related evidence can be found. However, the model is actually a first response and does not focus on the examination of the media. On the contrary, the objective of the </w:t>
      </w:r>
      <w:r w:rsidR="000B606B">
        <w:rPr>
          <w:lang w:eastAsia="el-GR"/>
        </w:rPr>
        <w:t>crime specific</w:t>
      </w:r>
      <w:r w:rsidRPr="00681C65">
        <w:rPr>
          <w:rFonts w:eastAsia="Times New Roman"/>
          <w:lang w:eastAsia="el-GR"/>
        </w:rPr>
        <w:t xml:space="preserve"> framework is the examination of the media in order to provide relevant evidence with </w:t>
      </w:r>
      <w:r w:rsidR="000B606B">
        <w:rPr>
          <w:lang w:eastAsia="el-GR"/>
        </w:rPr>
        <w:t>the type of cybercrime</w:t>
      </w:r>
      <w:r w:rsidRPr="00681C65">
        <w:rPr>
          <w:rFonts w:eastAsia="Times New Roman"/>
          <w:lang w:eastAsia="el-GR"/>
        </w:rPr>
        <w:t xml:space="preserve">. Reith et al. (2002) and the U.S. Department of Justice (2008) separate the analysis and the examination in different phases in the framework. The analysis is about searching and extracting data for them, while the examination is about generating evidential data from the extracted source (Beebe and Clark, 2004). This could be confusing for the practitioners.    </w:t>
      </w:r>
    </w:p>
    <w:p w:rsidR="00681C65" w:rsidRPr="00681C65" w:rsidRDefault="00681C65" w:rsidP="00595EFE">
      <w:pPr>
        <w:rPr>
          <w:rFonts w:eastAsia="Times New Roman"/>
          <w:lang w:eastAsia="el-GR"/>
        </w:rPr>
      </w:pPr>
      <w:r w:rsidRPr="00681C65">
        <w:rPr>
          <w:rFonts w:eastAsia="Times New Roman"/>
          <w:lang w:eastAsia="el-GR"/>
        </w:rPr>
        <w:t xml:space="preserve">The </w:t>
      </w:r>
      <w:r w:rsidRPr="00681C65">
        <w:rPr>
          <w:rFonts w:eastAsia="Times New Roman"/>
          <w:i/>
          <w:lang w:eastAsia="el-GR"/>
        </w:rPr>
        <w:t>Good Practice Guide for Computer-Based Electronic Evidence</w:t>
      </w:r>
      <w:r w:rsidRPr="00681C65">
        <w:rPr>
          <w:rFonts w:eastAsia="Times New Roman"/>
          <w:lang w:eastAsia="el-GR"/>
        </w:rPr>
        <w:t xml:space="preserve"> (ACPO, 2007) serves the purpose of a formal standard for the UK. It was designed by police officers for police officers and it is therefore a practical guide. Computer forensic investigators across the UK tend to adopt it. However, the guidelines state that digital evidence can be accepted under certain circumstances even when it does not comply with the guide. Even though it is a general procedure that tends to cover everything, </w:t>
      </w:r>
      <w:r w:rsidR="000B606B">
        <w:rPr>
          <w:lang w:eastAsia="el-GR"/>
        </w:rPr>
        <w:t>it</w:t>
      </w:r>
      <w:r w:rsidRPr="00681C65">
        <w:rPr>
          <w:rFonts w:eastAsia="Times New Roman"/>
          <w:lang w:eastAsia="el-GR"/>
        </w:rPr>
        <w:t xml:space="preserve"> gives weight on volatile data, network forensics and the Trojan defence. Because of its structure and the fact that it is not an analytical framework it cannot be used as the base for the proposed work. However, it is an accredited guide and </w:t>
      </w:r>
      <w:r w:rsidR="00E12A22">
        <w:rPr>
          <w:rFonts w:eastAsia="Times New Roman"/>
          <w:lang w:eastAsia="el-GR"/>
        </w:rPr>
        <w:t>is</w:t>
      </w:r>
      <w:r w:rsidRPr="00681C65">
        <w:rPr>
          <w:rFonts w:eastAsia="Times New Roman"/>
          <w:lang w:eastAsia="el-GR"/>
        </w:rPr>
        <w:t xml:space="preserve"> taken under consideration for the design of </w:t>
      </w:r>
      <w:r w:rsidR="00E12A22">
        <w:rPr>
          <w:lang w:eastAsia="el-GR"/>
        </w:rPr>
        <w:t>our</w:t>
      </w:r>
      <w:r w:rsidR="00D13E07">
        <w:rPr>
          <w:lang w:eastAsia="el-GR"/>
        </w:rPr>
        <w:t xml:space="preserve"> </w:t>
      </w:r>
      <w:r w:rsidR="000B606B">
        <w:rPr>
          <w:lang w:eastAsia="el-GR"/>
        </w:rPr>
        <w:t>crime</w:t>
      </w:r>
      <w:r w:rsidR="00D13E07">
        <w:rPr>
          <w:lang w:eastAsia="el-GR"/>
        </w:rPr>
        <w:t xml:space="preserve"> specific</w:t>
      </w:r>
      <w:r w:rsidRPr="00681C65">
        <w:rPr>
          <w:rFonts w:eastAsia="Times New Roman"/>
          <w:lang w:eastAsia="el-GR"/>
        </w:rPr>
        <w:t xml:space="preserve"> framework.</w:t>
      </w:r>
    </w:p>
    <w:p w:rsidR="00681C65" w:rsidRPr="00211924" w:rsidRDefault="00681C65" w:rsidP="00E3053F">
      <w:pPr>
        <w:pStyle w:val="Heading1"/>
        <w:numPr>
          <w:ilvl w:val="0"/>
          <w:numId w:val="24"/>
        </w:numPr>
      </w:pPr>
      <w:bookmarkStart w:id="2" w:name="_Toc267789003"/>
      <w:r w:rsidRPr="00211924">
        <w:lastRenderedPageBreak/>
        <w:t xml:space="preserve">Specific </w:t>
      </w:r>
      <w:r w:rsidR="009928A0">
        <w:t>Frameworks and</w:t>
      </w:r>
      <w:r w:rsidR="009928A0" w:rsidRPr="00211924">
        <w:t xml:space="preserve"> Guidelines</w:t>
      </w:r>
      <w:bookmarkEnd w:id="2"/>
    </w:p>
    <w:p w:rsidR="00E12A22" w:rsidRDefault="00681C65" w:rsidP="00595EFE">
      <w:pPr>
        <w:rPr>
          <w:rFonts w:eastAsia="Times New Roman"/>
          <w:lang w:eastAsia="el-GR"/>
        </w:rPr>
      </w:pPr>
      <w:r w:rsidRPr="00681C65">
        <w:rPr>
          <w:rFonts w:eastAsia="Times New Roman"/>
          <w:lang w:eastAsia="el-GR"/>
        </w:rPr>
        <w:t>Guidelines on PDAs (Jansen and Ayers, 2004), mobile phones (Jansen and Ayers, 2007), internet forensics (</w:t>
      </w:r>
      <w:proofErr w:type="spellStart"/>
      <w:r w:rsidRPr="00681C65">
        <w:rPr>
          <w:rFonts w:eastAsia="Times New Roman"/>
          <w:lang w:eastAsia="el-GR"/>
        </w:rPr>
        <w:t>Sekar</w:t>
      </w:r>
      <w:proofErr w:type="spellEnd"/>
      <w:r w:rsidRPr="00681C65">
        <w:rPr>
          <w:rFonts w:eastAsia="Times New Roman"/>
          <w:lang w:eastAsia="el-GR"/>
        </w:rPr>
        <w:t xml:space="preserve"> et al., 2004) are sub disciplines of </w:t>
      </w:r>
      <w:r w:rsidR="00E12A22">
        <w:rPr>
          <w:rFonts w:eastAsia="Times New Roman"/>
          <w:lang w:eastAsia="el-GR"/>
        </w:rPr>
        <w:t>digital</w:t>
      </w:r>
      <w:r w:rsidRPr="00681C65">
        <w:rPr>
          <w:rFonts w:eastAsia="Times New Roman"/>
          <w:lang w:eastAsia="el-GR"/>
        </w:rPr>
        <w:t xml:space="preserve"> forensics. The requirement for the development of these specialised areas has demonstrated the need for more focused frameworks and guidelines. In the literature some research has been identified that has a similar approach to the one proposed </w:t>
      </w:r>
      <w:r w:rsidR="00D13E07">
        <w:rPr>
          <w:lang w:eastAsia="el-GR"/>
        </w:rPr>
        <w:t>in this paper</w:t>
      </w:r>
      <w:r w:rsidRPr="00681C65">
        <w:rPr>
          <w:rFonts w:eastAsia="Times New Roman"/>
          <w:lang w:eastAsia="el-GR"/>
        </w:rPr>
        <w:t xml:space="preserve">. </w:t>
      </w:r>
    </w:p>
    <w:p w:rsidR="00681C65" w:rsidRPr="00681C65" w:rsidRDefault="00681C65" w:rsidP="00595EFE">
      <w:pPr>
        <w:rPr>
          <w:rFonts w:eastAsia="Times New Roman"/>
          <w:lang w:eastAsia="el-GR"/>
        </w:rPr>
      </w:pPr>
      <w:proofErr w:type="spellStart"/>
      <w:r w:rsidRPr="00681C65">
        <w:rPr>
          <w:rFonts w:eastAsia="Times New Roman"/>
          <w:lang w:eastAsia="el-GR"/>
        </w:rPr>
        <w:t>Katos</w:t>
      </w:r>
      <w:proofErr w:type="spellEnd"/>
      <w:r w:rsidRPr="00681C65">
        <w:rPr>
          <w:rFonts w:eastAsia="Times New Roman"/>
          <w:lang w:eastAsia="el-GR"/>
        </w:rPr>
        <w:t xml:space="preserve"> and </w:t>
      </w:r>
      <w:proofErr w:type="spellStart"/>
      <w:r w:rsidRPr="00681C65">
        <w:rPr>
          <w:rFonts w:eastAsia="Times New Roman"/>
          <w:lang w:eastAsia="el-GR"/>
        </w:rPr>
        <w:t>Bednar</w:t>
      </w:r>
      <w:proofErr w:type="spellEnd"/>
      <w:r w:rsidRPr="00681C65">
        <w:rPr>
          <w:rFonts w:eastAsia="Times New Roman"/>
          <w:lang w:eastAsia="el-GR"/>
        </w:rPr>
        <w:t xml:space="preserve"> (2008) propose a cybercrime investigation framework for developing investigation support among the stakeholders that influence the investigation. It is not a framework that provides guidelines for the investigation procedure, but rather an </w:t>
      </w:r>
      <w:r w:rsidRPr="00681C65">
        <w:rPr>
          <w:rFonts w:eastAsia="Times New Roman"/>
          <w:i/>
          <w:lang w:eastAsia="el-GR"/>
        </w:rPr>
        <w:t xml:space="preserve">information system </w:t>
      </w:r>
      <w:r w:rsidRPr="00681C65">
        <w:rPr>
          <w:rFonts w:eastAsia="Times New Roman"/>
          <w:lang w:eastAsia="el-GR"/>
        </w:rPr>
        <w:t xml:space="preserve">that acquires the information provided by those that take part during a forensics investigation. Their system is generic in order to cover all different types of computer crime, but can be adjusted to a specific type of crime. Their method aims to assist the forensic investigation in </w:t>
      </w:r>
      <w:r w:rsidR="00E12A22">
        <w:rPr>
          <w:rFonts w:eastAsia="Times New Roman"/>
          <w:lang w:eastAsia="el-GR"/>
        </w:rPr>
        <w:t xml:space="preserve">providing him with </w:t>
      </w:r>
      <w:r w:rsidRPr="00681C65">
        <w:rPr>
          <w:rFonts w:eastAsia="Times New Roman"/>
          <w:lang w:eastAsia="el-GR"/>
        </w:rPr>
        <w:t xml:space="preserve">a flexible approach. It approaches the investigation </w:t>
      </w:r>
      <w:r w:rsidR="00E12A22">
        <w:rPr>
          <w:rFonts w:eastAsia="Times New Roman"/>
          <w:lang w:eastAsia="el-GR"/>
        </w:rPr>
        <w:t xml:space="preserve">by examining the type of the offence. </w:t>
      </w:r>
      <w:r w:rsidRPr="00681C65">
        <w:rPr>
          <w:rFonts w:eastAsia="Times New Roman"/>
          <w:lang w:eastAsia="el-GR"/>
        </w:rPr>
        <w:t xml:space="preserve">It uses mathematical theories as a base standard, probabilities and open problems that make it complex and confusing in some areas. On the other hand, it is a presented system that could maintain the investigation based on the type of crime. Their work though, seems to be under development and their publication does not compare their proposed system with any other similar frameworks or computer forensic investigation frameworks. </w:t>
      </w:r>
    </w:p>
    <w:p w:rsidR="00681C65" w:rsidRPr="00681C65" w:rsidRDefault="00681C65" w:rsidP="00595EFE">
      <w:pPr>
        <w:rPr>
          <w:rFonts w:eastAsia="Times New Roman"/>
          <w:lang w:eastAsia="el-GR"/>
        </w:rPr>
      </w:pPr>
      <w:r w:rsidRPr="00681C65">
        <w:rPr>
          <w:rFonts w:eastAsia="Times New Roman"/>
          <w:lang w:eastAsia="el-GR"/>
        </w:rPr>
        <w:t xml:space="preserve">Slay and Simon (2008) </w:t>
      </w:r>
      <w:proofErr w:type="gramStart"/>
      <w:r w:rsidR="0050009D">
        <w:rPr>
          <w:rFonts w:eastAsia="Times New Roman"/>
          <w:lang w:eastAsia="el-GR"/>
        </w:rPr>
        <w:t>discuss</w:t>
      </w:r>
      <w:proofErr w:type="gramEnd"/>
      <w:r w:rsidR="0050009D">
        <w:rPr>
          <w:rFonts w:eastAsia="Times New Roman"/>
          <w:lang w:eastAsia="el-GR"/>
        </w:rPr>
        <w:t xml:space="preserve"> </w:t>
      </w:r>
      <w:r w:rsidR="0050009D" w:rsidRPr="00681C65">
        <w:rPr>
          <w:rFonts w:eastAsia="Times New Roman"/>
          <w:lang w:eastAsia="el-GR"/>
        </w:rPr>
        <w:t xml:space="preserve">Voice over Internet Protocol (VoIP). </w:t>
      </w:r>
      <w:r w:rsidRPr="00681C65">
        <w:rPr>
          <w:rFonts w:eastAsia="Times New Roman"/>
          <w:lang w:eastAsia="el-GR"/>
        </w:rPr>
        <w:t xml:space="preserve">They propose the development of a software tool that could assist forensic investigations by extracting packets that can reconstruct a VoIP conversation. Criminals could potentially misuse </w:t>
      </w:r>
      <w:r w:rsidR="0050009D">
        <w:rPr>
          <w:rFonts w:eastAsia="Times New Roman"/>
          <w:lang w:eastAsia="el-GR"/>
        </w:rPr>
        <w:t>such</w:t>
      </w:r>
      <w:r w:rsidRPr="00681C65">
        <w:rPr>
          <w:rFonts w:eastAsia="Times New Roman"/>
          <w:lang w:eastAsia="el-GR"/>
        </w:rPr>
        <w:t xml:space="preserve"> tool, retrieve conversations and threaten someone’s privacy, or even take advantage of VoIP wiretapped conversations. Even though the product of </w:t>
      </w:r>
      <w:r w:rsidR="00560987">
        <w:rPr>
          <w:rFonts w:eastAsia="Times New Roman"/>
          <w:lang w:eastAsia="el-GR"/>
        </w:rPr>
        <w:t>Slay and Simon’s</w:t>
      </w:r>
      <w:r w:rsidRPr="00681C65">
        <w:rPr>
          <w:rFonts w:eastAsia="Times New Roman"/>
          <w:lang w:eastAsia="el-GR"/>
        </w:rPr>
        <w:t xml:space="preserve"> (2008) research is a software tool and not an analytical framework, it adds to the argument that due to the increase in c</w:t>
      </w:r>
      <w:r w:rsidR="00D13E07">
        <w:rPr>
          <w:lang w:eastAsia="el-GR"/>
        </w:rPr>
        <w:t>yber</w:t>
      </w:r>
      <w:r w:rsidRPr="00681C65">
        <w:rPr>
          <w:rFonts w:eastAsia="Times New Roman"/>
          <w:lang w:eastAsia="el-GR"/>
        </w:rPr>
        <w:t xml:space="preserve">crimes, there is a need to investigate each </w:t>
      </w:r>
      <w:r w:rsidR="00D13E07">
        <w:rPr>
          <w:lang w:eastAsia="el-GR"/>
        </w:rPr>
        <w:t>cyber</w:t>
      </w:r>
      <w:r w:rsidRPr="00681C65">
        <w:rPr>
          <w:rFonts w:eastAsia="Times New Roman"/>
          <w:lang w:eastAsia="el-GR"/>
        </w:rPr>
        <w:t xml:space="preserve">crime independently. </w:t>
      </w:r>
    </w:p>
    <w:p w:rsidR="00681C65" w:rsidRDefault="00681C65" w:rsidP="00595EFE">
      <w:pPr>
        <w:rPr>
          <w:lang w:eastAsia="el-GR"/>
        </w:rPr>
      </w:pPr>
      <w:r w:rsidRPr="00681C65">
        <w:rPr>
          <w:rFonts w:eastAsia="Times New Roman"/>
          <w:lang w:eastAsia="el-GR"/>
        </w:rPr>
        <w:t xml:space="preserve">Ferraro and Casey (2005) have </w:t>
      </w:r>
      <w:r w:rsidR="00E53A80">
        <w:rPr>
          <w:rFonts w:eastAsia="Times New Roman"/>
          <w:lang w:eastAsia="el-GR"/>
        </w:rPr>
        <w:t>a publication</w:t>
      </w:r>
      <w:r w:rsidRPr="00681C65">
        <w:rPr>
          <w:rFonts w:eastAsia="Times New Roman"/>
          <w:lang w:eastAsia="el-GR"/>
        </w:rPr>
        <w:t xml:space="preserve"> aiming to assist the investigation of child exploitation an</w:t>
      </w:r>
      <w:r w:rsidR="00E53A80">
        <w:rPr>
          <w:rFonts w:eastAsia="Times New Roman"/>
          <w:lang w:eastAsia="el-GR"/>
        </w:rPr>
        <w:t>d pornography. Even though their work</w:t>
      </w:r>
      <w:r w:rsidRPr="00681C65">
        <w:rPr>
          <w:rFonts w:eastAsia="Times New Roman"/>
          <w:lang w:eastAsia="el-GR"/>
        </w:rPr>
        <w:t xml:space="preserve"> focuses on the legal aspect, there are specific guidelines that refer to the forensic investigation of the specific type of crime that are enhanced with examples. It seems that the existing published work of Casey (2004) is used throughout the book and applied to child exploitation. The forensic examination of the criminal’s computer system is presented </w:t>
      </w:r>
      <w:r w:rsidR="00E53A80">
        <w:rPr>
          <w:rFonts w:eastAsia="Times New Roman"/>
          <w:lang w:eastAsia="el-GR"/>
        </w:rPr>
        <w:t>briefly</w:t>
      </w:r>
      <w:r w:rsidRPr="00681C65">
        <w:rPr>
          <w:rFonts w:eastAsia="Times New Roman"/>
          <w:lang w:eastAsia="el-GR"/>
        </w:rPr>
        <w:t xml:space="preserve">. However, the contact with a physical crime scene is extensively discussed and how an internet investigation can prove the illegal activity and track the criminal. Also, advice on how to secure the evidence and handle it is provided. It provides guidance up to the stage of the trial. </w:t>
      </w:r>
      <w:r w:rsidR="0050009D">
        <w:rPr>
          <w:rFonts w:eastAsia="Times New Roman"/>
          <w:lang w:eastAsia="el-GR"/>
        </w:rPr>
        <w:t>I</w:t>
      </w:r>
      <w:r w:rsidRPr="00681C65">
        <w:rPr>
          <w:rFonts w:eastAsia="Times New Roman"/>
          <w:lang w:eastAsia="el-GR"/>
        </w:rPr>
        <w:t xml:space="preserve">t aims to cover the internet investigation, the actual computer and other digital devices investigation, as well as the handling of servers and networks. There has been already one attempt to provide specific guidelines for computer forensic investigations, based on the type of crime. This guideline is mostly focused on the legal side, probably because of Ferraro’s law background. </w:t>
      </w:r>
      <w:r w:rsidR="00D13E07">
        <w:rPr>
          <w:lang w:eastAsia="el-GR"/>
        </w:rPr>
        <w:t>T</w:t>
      </w:r>
      <w:r w:rsidRPr="00681C65">
        <w:rPr>
          <w:rFonts w:eastAsia="Times New Roman"/>
          <w:lang w:eastAsia="el-GR"/>
        </w:rPr>
        <w:t xml:space="preserve">he type of crime the book examines is dependent on one of the two authors’ existing work. </w:t>
      </w:r>
    </w:p>
    <w:p w:rsidR="000B606B" w:rsidRDefault="000B606B" w:rsidP="00595EFE">
      <w:pPr>
        <w:rPr>
          <w:rFonts w:eastAsia="Times New Roman"/>
          <w:lang w:eastAsia="el-GR"/>
        </w:rPr>
      </w:pPr>
      <w:r>
        <w:rPr>
          <w:lang w:eastAsia="el-GR"/>
        </w:rPr>
        <w:t>Angelopoulou (2007)</w:t>
      </w:r>
      <w:r w:rsidR="00E90A93">
        <w:rPr>
          <w:lang w:eastAsia="el-GR"/>
        </w:rPr>
        <w:t xml:space="preserve"> defines the need for a crime specific framework and particularly concerning identity theft. The work of the author </w:t>
      </w:r>
      <w:r w:rsidR="0073644F">
        <w:rPr>
          <w:lang w:eastAsia="el-GR"/>
        </w:rPr>
        <w:t xml:space="preserve">discussed about the solidarity of ID theft as a type of cybercrime and therefore suggested the investigation of this type of crime should be individually </w:t>
      </w:r>
      <w:r w:rsidR="0073644F">
        <w:rPr>
          <w:lang w:eastAsia="el-GR"/>
        </w:rPr>
        <w:lastRenderedPageBreak/>
        <w:t xml:space="preserve">treated. Based on that there is now an effort to expand this in a way it could be applied individually on all different cybercrime. </w:t>
      </w:r>
      <w:r w:rsidR="00560987">
        <w:rPr>
          <w:lang w:eastAsia="el-GR"/>
        </w:rPr>
        <w:t>It is</w:t>
      </w:r>
      <w:r w:rsidR="0073644F">
        <w:rPr>
          <w:lang w:eastAsia="el-GR"/>
        </w:rPr>
        <w:t xml:space="preserve"> considered as the stepping stone to the presented work.</w:t>
      </w:r>
    </w:p>
    <w:p w:rsidR="00681C65" w:rsidRPr="00211924" w:rsidRDefault="00681C65" w:rsidP="00E3053F">
      <w:pPr>
        <w:pStyle w:val="Heading1"/>
        <w:numPr>
          <w:ilvl w:val="0"/>
          <w:numId w:val="24"/>
        </w:numPr>
      </w:pPr>
      <w:bookmarkStart w:id="3" w:name="_Toc267789004"/>
      <w:r w:rsidRPr="00211924">
        <w:t xml:space="preserve">Limitations </w:t>
      </w:r>
      <w:r w:rsidR="009928A0" w:rsidRPr="00211924">
        <w:t>and</w:t>
      </w:r>
      <w:r w:rsidR="009928A0">
        <w:t xml:space="preserve"> Properties o</w:t>
      </w:r>
      <w:r w:rsidR="009928A0" w:rsidRPr="00211924">
        <w:t xml:space="preserve">f </w:t>
      </w:r>
      <w:r w:rsidR="009928A0">
        <w:t>a</w:t>
      </w:r>
      <w:r w:rsidR="009928A0" w:rsidRPr="00211924">
        <w:t xml:space="preserve"> ‘Crime Specific’ Investigation Framework</w:t>
      </w:r>
      <w:bookmarkEnd w:id="3"/>
    </w:p>
    <w:p w:rsidR="00681C65" w:rsidRPr="00681C65" w:rsidRDefault="00681C65" w:rsidP="00595EFE">
      <w:pPr>
        <w:rPr>
          <w:rFonts w:eastAsia="Times New Roman"/>
          <w:lang w:eastAsia="el-GR"/>
        </w:rPr>
      </w:pPr>
      <w:r w:rsidRPr="00681C65">
        <w:rPr>
          <w:rFonts w:eastAsia="Times New Roman"/>
          <w:lang w:eastAsia="el-GR"/>
        </w:rPr>
        <w:t xml:space="preserve">The planning of a framework that concentrates on the forensic investigation of a single computer crime is not unproblematic. It was seriously considered at the initialisation of this research that this framework should be one step further than the existing ones. The areas that the research had to concentrate on were two; computer forensics and </w:t>
      </w:r>
      <w:r w:rsidR="00595EFE">
        <w:rPr>
          <w:lang w:eastAsia="el-GR"/>
        </w:rPr>
        <w:t>cybercrimes</w:t>
      </w:r>
      <w:r w:rsidRPr="00681C65">
        <w:rPr>
          <w:rFonts w:eastAsia="Times New Roman"/>
          <w:lang w:eastAsia="el-GR"/>
        </w:rPr>
        <w:t xml:space="preserve">. </w:t>
      </w:r>
    </w:p>
    <w:p w:rsidR="00681C65" w:rsidRPr="00681C65" w:rsidRDefault="00681C65" w:rsidP="00595EFE">
      <w:pPr>
        <w:rPr>
          <w:rFonts w:eastAsia="Times New Roman"/>
          <w:lang w:eastAsia="el-GR"/>
        </w:rPr>
      </w:pPr>
      <w:r w:rsidRPr="00681C65">
        <w:rPr>
          <w:rFonts w:eastAsia="Times New Roman"/>
          <w:lang w:eastAsia="el-GR"/>
        </w:rPr>
        <w:t xml:space="preserve">The suggestion that </w:t>
      </w:r>
      <w:r w:rsidR="00595EFE">
        <w:rPr>
          <w:lang w:eastAsia="el-GR"/>
        </w:rPr>
        <w:t>cyberc</w:t>
      </w:r>
      <w:r w:rsidRPr="00681C65">
        <w:rPr>
          <w:rFonts w:eastAsia="Times New Roman"/>
          <w:lang w:eastAsia="el-GR"/>
        </w:rPr>
        <w:t>rime</w:t>
      </w:r>
      <w:r w:rsidR="00595EFE">
        <w:rPr>
          <w:lang w:eastAsia="el-GR"/>
        </w:rPr>
        <w:t>s</w:t>
      </w:r>
      <w:r w:rsidRPr="00681C65">
        <w:rPr>
          <w:rFonts w:eastAsia="Times New Roman"/>
          <w:lang w:eastAsia="el-GR"/>
        </w:rPr>
        <w:t xml:space="preserve"> </w:t>
      </w:r>
      <w:r w:rsidR="00595EFE">
        <w:rPr>
          <w:lang w:eastAsia="el-GR"/>
        </w:rPr>
        <w:t>are constantly</w:t>
      </w:r>
      <w:r w:rsidRPr="00681C65">
        <w:rPr>
          <w:rFonts w:eastAsia="Times New Roman"/>
          <w:lang w:eastAsia="el-GR"/>
        </w:rPr>
        <w:t xml:space="preserve"> expanding, forms the base for further research</w:t>
      </w:r>
      <w:r w:rsidR="00595EFE">
        <w:rPr>
          <w:lang w:eastAsia="el-GR"/>
        </w:rPr>
        <w:t xml:space="preserve"> in the area</w:t>
      </w:r>
      <w:r w:rsidRPr="00681C65">
        <w:rPr>
          <w:rFonts w:eastAsia="Times New Roman"/>
          <w:lang w:eastAsia="el-GR"/>
        </w:rPr>
        <w:t xml:space="preserve">. It is an area that demands an approach to assist the handling of the related digital evidence. </w:t>
      </w:r>
      <w:r w:rsidR="00595EFE">
        <w:rPr>
          <w:lang w:eastAsia="el-GR"/>
        </w:rPr>
        <w:t>E</w:t>
      </w:r>
      <w:r w:rsidRPr="00681C65">
        <w:rPr>
          <w:rFonts w:eastAsia="Times New Roman"/>
          <w:lang w:eastAsia="el-GR"/>
        </w:rPr>
        <w:t>ach c</w:t>
      </w:r>
      <w:r w:rsidR="00595EFE">
        <w:rPr>
          <w:lang w:eastAsia="el-GR"/>
        </w:rPr>
        <w:t>yber</w:t>
      </w:r>
      <w:r w:rsidRPr="00681C65">
        <w:rPr>
          <w:rFonts w:eastAsia="Times New Roman"/>
          <w:lang w:eastAsia="el-GR"/>
        </w:rPr>
        <w:t xml:space="preserve">crime should be treated under specific guidelines, simply because each </w:t>
      </w:r>
      <w:r w:rsidR="00595EFE">
        <w:rPr>
          <w:lang w:eastAsia="el-GR"/>
        </w:rPr>
        <w:t>one of them</w:t>
      </w:r>
      <w:r w:rsidRPr="00681C65">
        <w:rPr>
          <w:rFonts w:eastAsia="Times New Roman"/>
          <w:lang w:eastAsia="el-GR"/>
        </w:rPr>
        <w:t xml:space="preserve"> contains different attributes. </w:t>
      </w:r>
    </w:p>
    <w:p w:rsidR="00681C65" w:rsidRPr="00681C65" w:rsidRDefault="00681C65" w:rsidP="00595EFE">
      <w:pPr>
        <w:rPr>
          <w:rFonts w:eastAsia="Times New Roman"/>
          <w:lang w:eastAsia="el-GR"/>
        </w:rPr>
      </w:pPr>
      <w:r w:rsidRPr="00681C65">
        <w:rPr>
          <w:rFonts w:eastAsia="Times New Roman"/>
          <w:lang w:eastAsia="el-GR"/>
        </w:rPr>
        <w:t xml:space="preserve">There were a number of problems indicated when </w:t>
      </w:r>
      <w:r w:rsidR="00595EFE">
        <w:rPr>
          <w:lang w:eastAsia="el-GR"/>
        </w:rPr>
        <w:t>attempting</w:t>
      </w:r>
      <w:r w:rsidRPr="00681C65">
        <w:rPr>
          <w:rFonts w:eastAsia="Times New Roman"/>
          <w:lang w:eastAsia="el-GR"/>
        </w:rPr>
        <w:t xml:space="preserve"> to </w:t>
      </w:r>
      <w:r w:rsidR="00595EFE">
        <w:rPr>
          <w:lang w:eastAsia="el-GR"/>
        </w:rPr>
        <w:t>design</w:t>
      </w:r>
      <w:r w:rsidRPr="00681C65">
        <w:rPr>
          <w:rFonts w:eastAsia="Times New Roman"/>
          <w:lang w:eastAsia="el-GR"/>
        </w:rPr>
        <w:t xml:space="preserve"> a crime specific investigation framework. </w:t>
      </w:r>
      <w:r w:rsidR="00DE175E">
        <w:rPr>
          <w:lang w:eastAsia="el-GR"/>
        </w:rPr>
        <w:t>It was argued</w:t>
      </w:r>
      <w:r w:rsidRPr="00681C65">
        <w:rPr>
          <w:rFonts w:eastAsia="Times New Roman"/>
          <w:lang w:eastAsia="el-GR"/>
        </w:rPr>
        <w:t xml:space="preserve"> that there may be no need for sp</w:t>
      </w:r>
      <w:r w:rsidR="00595EFE">
        <w:rPr>
          <w:lang w:eastAsia="el-GR"/>
        </w:rPr>
        <w:t>ecific guidelines</w:t>
      </w:r>
      <w:r w:rsidRPr="00681C65">
        <w:rPr>
          <w:rFonts w:eastAsia="Times New Roman"/>
          <w:lang w:eastAsia="el-GR"/>
        </w:rPr>
        <w:t xml:space="preserve">, as long as the existing frameworks </w:t>
      </w:r>
      <w:r w:rsidR="00595EFE">
        <w:rPr>
          <w:lang w:eastAsia="el-GR"/>
        </w:rPr>
        <w:t>are all-cybercrime-inclusive</w:t>
      </w:r>
      <w:r w:rsidRPr="00681C65">
        <w:rPr>
          <w:rFonts w:eastAsia="Times New Roman"/>
          <w:lang w:eastAsia="el-GR"/>
        </w:rPr>
        <w:t xml:space="preserve">. </w:t>
      </w:r>
      <w:r w:rsidR="0006190E">
        <w:rPr>
          <w:lang w:eastAsia="el-GR"/>
        </w:rPr>
        <w:t>This will not be extensively discussed here, as it is beyond the scope of this paper</w:t>
      </w:r>
      <w:r w:rsidRPr="00681C65">
        <w:rPr>
          <w:rFonts w:eastAsia="Times New Roman"/>
          <w:lang w:eastAsia="el-GR"/>
        </w:rPr>
        <w:t>. In brief, the work of the forensic investigator can become a faster and more accurate procedure, when he knows exactly where to search for evidence</w:t>
      </w:r>
      <w:r w:rsidR="0006190E">
        <w:rPr>
          <w:lang w:eastAsia="el-GR"/>
        </w:rPr>
        <w:t xml:space="preserve"> and focuses on a specific type of crime</w:t>
      </w:r>
      <w:r w:rsidRPr="00681C65">
        <w:rPr>
          <w:rFonts w:eastAsia="Times New Roman"/>
          <w:lang w:eastAsia="el-GR"/>
        </w:rPr>
        <w:t>.</w:t>
      </w:r>
      <w:r w:rsidR="0006190E">
        <w:rPr>
          <w:lang w:eastAsia="el-GR"/>
        </w:rPr>
        <w:t xml:space="preserve"> In a sense this might be the approach of a practitioner, but it has not been</w:t>
      </w:r>
      <w:r w:rsidR="008D7AF7">
        <w:rPr>
          <w:lang w:eastAsia="el-GR"/>
        </w:rPr>
        <w:t xml:space="preserve"> systematically outlined as a good practise. </w:t>
      </w:r>
      <w:r w:rsidR="0006190E">
        <w:rPr>
          <w:lang w:eastAsia="el-GR"/>
        </w:rPr>
        <w:t xml:space="preserve">  </w:t>
      </w:r>
      <w:r w:rsidRPr="00681C65">
        <w:rPr>
          <w:rFonts w:eastAsia="Times New Roman"/>
          <w:lang w:eastAsia="el-GR"/>
        </w:rPr>
        <w:t xml:space="preserve">  </w:t>
      </w:r>
    </w:p>
    <w:p w:rsidR="00681C65" w:rsidRPr="00681C65" w:rsidRDefault="00681C65" w:rsidP="00595EFE">
      <w:pPr>
        <w:rPr>
          <w:rFonts w:eastAsia="Times New Roman"/>
          <w:lang w:eastAsia="el-GR"/>
        </w:rPr>
      </w:pPr>
      <w:r w:rsidRPr="00681C65">
        <w:rPr>
          <w:rFonts w:eastAsia="Times New Roman"/>
          <w:lang w:eastAsia="el-GR"/>
        </w:rPr>
        <w:t>Another issue t</w:t>
      </w:r>
      <w:r w:rsidR="008D7AF7">
        <w:rPr>
          <w:lang w:eastAsia="el-GR"/>
        </w:rPr>
        <w:t xml:space="preserve">owards the direction of a crime-specific framework is </w:t>
      </w:r>
      <w:r w:rsidRPr="00681C65">
        <w:rPr>
          <w:rFonts w:eastAsia="Times New Roman"/>
          <w:lang w:eastAsia="el-GR"/>
        </w:rPr>
        <w:t>that the product of the research cannot be a high level framework similar to existing ones. No matter how researchers in computer forensics have currently approached the investigation, the proposed work should include specific areas. These are th</w:t>
      </w:r>
      <w:r w:rsidR="00DA5093">
        <w:rPr>
          <w:lang w:eastAsia="el-GR"/>
        </w:rPr>
        <w:t>e areas</w:t>
      </w:r>
      <w:r w:rsidRPr="00681C65">
        <w:rPr>
          <w:rFonts w:eastAsia="Times New Roman"/>
          <w:lang w:eastAsia="el-GR"/>
        </w:rPr>
        <w:t xml:space="preserve"> related with </w:t>
      </w:r>
      <w:r w:rsidR="008D7AF7">
        <w:rPr>
          <w:lang w:eastAsia="el-GR"/>
        </w:rPr>
        <w:t>each different type of crime</w:t>
      </w:r>
      <w:r w:rsidRPr="00681C65">
        <w:rPr>
          <w:rFonts w:eastAsia="Times New Roman"/>
          <w:lang w:eastAsia="el-GR"/>
        </w:rPr>
        <w:t xml:space="preserve"> and should reach a very low investigation level. In order to achieve</w:t>
      </w:r>
      <w:r w:rsidR="00DA5093">
        <w:rPr>
          <w:lang w:eastAsia="el-GR"/>
        </w:rPr>
        <w:t xml:space="preserve"> this</w:t>
      </w:r>
      <w:r w:rsidRPr="00681C65">
        <w:rPr>
          <w:rFonts w:eastAsia="Times New Roman"/>
          <w:lang w:eastAsia="el-GR"/>
        </w:rPr>
        <w:t xml:space="preserve"> </w:t>
      </w:r>
      <w:r w:rsidR="008D7AF7">
        <w:rPr>
          <w:lang w:eastAsia="el-GR"/>
        </w:rPr>
        <w:t>all techniques a cybercrime</w:t>
      </w:r>
      <w:r w:rsidRPr="00681C65">
        <w:rPr>
          <w:rFonts w:eastAsia="Times New Roman"/>
          <w:lang w:eastAsia="el-GR"/>
        </w:rPr>
        <w:t xml:space="preserve"> can be accomplished </w:t>
      </w:r>
      <w:r w:rsidR="008D7AF7">
        <w:rPr>
          <w:lang w:eastAsia="el-GR"/>
        </w:rPr>
        <w:t>need</w:t>
      </w:r>
      <w:r w:rsidRPr="00681C65">
        <w:rPr>
          <w:rFonts w:eastAsia="Times New Roman"/>
          <w:lang w:eastAsia="el-GR"/>
        </w:rPr>
        <w:t xml:space="preserve"> to be studied and comprehended. The problem</w:t>
      </w:r>
      <w:r w:rsidR="00DA5093">
        <w:rPr>
          <w:lang w:eastAsia="el-GR"/>
        </w:rPr>
        <w:t>,</w:t>
      </w:r>
      <w:r w:rsidRPr="00681C65">
        <w:rPr>
          <w:rFonts w:eastAsia="Times New Roman"/>
          <w:lang w:eastAsia="el-GR"/>
        </w:rPr>
        <w:t xml:space="preserve"> </w:t>
      </w:r>
      <w:r w:rsidR="00DA5093">
        <w:rPr>
          <w:lang w:eastAsia="el-GR"/>
        </w:rPr>
        <w:t xml:space="preserve">undeniably, </w:t>
      </w:r>
      <w:r w:rsidRPr="00681C65">
        <w:rPr>
          <w:rFonts w:eastAsia="Times New Roman"/>
          <w:lang w:eastAsia="el-GR"/>
        </w:rPr>
        <w:t xml:space="preserve">is that </w:t>
      </w:r>
      <w:r w:rsidR="008D7AF7">
        <w:rPr>
          <w:lang w:eastAsia="el-GR"/>
        </w:rPr>
        <w:t xml:space="preserve">attackers and </w:t>
      </w:r>
      <w:r w:rsidRPr="00681C65">
        <w:rPr>
          <w:rFonts w:eastAsia="Times New Roman"/>
          <w:lang w:eastAsia="el-GR"/>
        </w:rPr>
        <w:t xml:space="preserve">fraudsters tend to develop new ways of acting and the framework should be built in a flexible way that would allow possible near future techniques to be included. </w:t>
      </w:r>
    </w:p>
    <w:p w:rsidR="00681C65" w:rsidRPr="00681C65" w:rsidRDefault="00681C65" w:rsidP="00595EFE">
      <w:pPr>
        <w:rPr>
          <w:rFonts w:eastAsia="Times New Roman"/>
          <w:lang w:eastAsia="el-GR"/>
        </w:rPr>
      </w:pPr>
      <w:r w:rsidRPr="00681C65">
        <w:rPr>
          <w:rFonts w:eastAsia="Times New Roman"/>
          <w:lang w:eastAsia="el-GR"/>
        </w:rPr>
        <w:t>When a very low level framework is being designed though, another concern is raised. The method should include guidelines about the different digital evidence that could be discovered when examining a victim’s and a fraudster’s system</w:t>
      </w:r>
      <w:r w:rsidR="008D7AF7">
        <w:rPr>
          <w:lang w:eastAsia="el-GR"/>
        </w:rPr>
        <w:t xml:space="preserve"> (Angelopoulou, 2007)</w:t>
      </w:r>
      <w:r w:rsidRPr="00681C65">
        <w:rPr>
          <w:rFonts w:eastAsia="Times New Roman"/>
          <w:lang w:eastAsia="el-GR"/>
        </w:rPr>
        <w:t xml:space="preserve">. In order to cover this and avoid confusion the framework should be split at some point and guide the investigator towards evidential points that involve the associated part.   </w:t>
      </w:r>
    </w:p>
    <w:p w:rsidR="00681C65" w:rsidRPr="00681C65" w:rsidRDefault="00681C65" w:rsidP="00595EFE">
      <w:pPr>
        <w:rPr>
          <w:rFonts w:eastAsia="Times New Roman"/>
          <w:lang w:eastAsia="el-GR"/>
        </w:rPr>
      </w:pPr>
      <w:r w:rsidRPr="00681C65">
        <w:rPr>
          <w:rFonts w:eastAsia="Times New Roman"/>
          <w:lang w:eastAsia="el-GR"/>
        </w:rPr>
        <w:t>Currently evidence uncovered during an investigation is not classified into particular categories using existing frameworks. This is due to their high-level approach. However, a low level framework has the ability to define special activities that could classify the evidential data based on its quality and relevance to the incident that is being investigated. Such an approach would support the construction of a scenario that could describe what has happened to the penetrated or the rogue system. Then, the investigator would be able to create a focused picture of the incident.</w:t>
      </w:r>
    </w:p>
    <w:p w:rsidR="00681C65" w:rsidRPr="00681C65" w:rsidRDefault="00681C65" w:rsidP="00595EFE">
      <w:pPr>
        <w:rPr>
          <w:rFonts w:eastAsia="Times New Roman"/>
          <w:lang w:eastAsia="el-GR"/>
        </w:rPr>
      </w:pPr>
      <w:r w:rsidRPr="00681C65">
        <w:rPr>
          <w:rFonts w:eastAsia="Times New Roman"/>
          <w:lang w:eastAsia="el-GR"/>
        </w:rPr>
        <w:t xml:space="preserve">Another issue that was highlighted when reviewing the existing frameworks was that an examination methodically collects information that could profile the perpetrator. The information that is </w:t>
      </w:r>
      <w:r w:rsidRPr="00681C65">
        <w:rPr>
          <w:rFonts w:eastAsia="Times New Roman"/>
          <w:lang w:eastAsia="el-GR"/>
        </w:rPr>
        <w:lastRenderedPageBreak/>
        <w:t>gathered could assist in providing such data. The existing frameworks though do not seem to process it in order to create the fraudster’s profile. If such information was maintained under some constant values for avoiding confusion the investigator could prove that there may be unvarying procedures from the fraudsters that com</w:t>
      </w:r>
      <w:r w:rsidR="00DA5093">
        <w:rPr>
          <w:lang w:eastAsia="el-GR"/>
        </w:rPr>
        <w:t>mit a specific type of cyber</w:t>
      </w:r>
      <w:r w:rsidRPr="00681C65">
        <w:rPr>
          <w:rFonts w:eastAsia="Times New Roman"/>
          <w:lang w:eastAsia="el-GR"/>
        </w:rPr>
        <w:t xml:space="preserve">crime.  </w:t>
      </w:r>
    </w:p>
    <w:p w:rsidR="00681C65" w:rsidRPr="00681C65" w:rsidRDefault="00681C65" w:rsidP="00595EFE">
      <w:pPr>
        <w:rPr>
          <w:rFonts w:eastAsia="Times New Roman"/>
          <w:lang w:eastAsia="el-GR"/>
        </w:rPr>
      </w:pPr>
      <w:r w:rsidRPr="00681C65">
        <w:rPr>
          <w:rFonts w:eastAsia="Times New Roman"/>
          <w:lang w:eastAsia="el-GR"/>
        </w:rPr>
        <w:t xml:space="preserve">Ferraro and Casey (2005) claim that the only way not to miss any evidence is to perform a </w:t>
      </w:r>
      <w:r w:rsidRPr="00681C65">
        <w:rPr>
          <w:rFonts w:eastAsia="Times New Roman"/>
          <w:i/>
          <w:lang w:eastAsia="el-GR"/>
        </w:rPr>
        <w:t xml:space="preserve">full-blown </w:t>
      </w:r>
      <w:r w:rsidRPr="00681C65">
        <w:rPr>
          <w:rFonts w:eastAsia="Times New Roman"/>
          <w:lang w:eastAsia="el-GR"/>
        </w:rPr>
        <w:t>examination.</w:t>
      </w:r>
      <w:r w:rsidR="00DA5093">
        <w:rPr>
          <w:lang w:eastAsia="el-GR"/>
        </w:rPr>
        <w:t xml:space="preserve"> This is</w:t>
      </w:r>
      <w:r w:rsidRPr="00681C65">
        <w:rPr>
          <w:rFonts w:eastAsia="Times New Roman"/>
          <w:lang w:eastAsia="el-GR"/>
        </w:rPr>
        <w:t xml:space="preserve"> </w:t>
      </w:r>
      <w:r w:rsidR="00DA5093">
        <w:rPr>
          <w:lang w:eastAsia="el-GR"/>
        </w:rPr>
        <w:t>a</w:t>
      </w:r>
      <w:r w:rsidRPr="00681C65">
        <w:rPr>
          <w:rFonts w:eastAsia="Times New Roman"/>
          <w:lang w:eastAsia="el-GR"/>
        </w:rPr>
        <w:t xml:space="preserve"> type of examination that includes and examines every instance of the digital media. This may be a case for computer forensic investigations and had to be taken seriously under consideration as </w:t>
      </w:r>
      <w:r w:rsidR="00DA5093">
        <w:rPr>
          <w:lang w:eastAsia="el-GR"/>
        </w:rPr>
        <w:t>a crime specific framework needs</w:t>
      </w:r>
      <w:r w:rsidRPr="00681C65">
        <w:rPr>
          <w:rFonts w:eastAsia="Times New Roman"/>
          <w:lang w:eastAsia="el-GR"/>
        </w:rPr>
        <w:t xml:space="preserve"> to be persistent; it should ensure that everything is included. The existence of specialised investigation frameworks in the field though, strengthened the premise that it can be achieved. </w:t>
      </w:r>
    </w:p>
    <w:p w:rsidR="00DA5093" w:rsidRDefault="00681C65" w:rsidP="00595EFE">
      <w:pPr>
        <w:rPr>
          <w:lang w:eastAsia="el-GR"/>
        </w:rPr>
      </w:pPr>
      <w:r w:rsidRPr="00681C65">
        <w:rPr>
          <w:rFonts w:eastAsia="Times New Roman"/>
          <w:lang w:eastAsia="el-GR"/>
        </w:rPr>
        <w:t xml:space="preserve">Another identified difficulty is the low level of the investigation the framework needs to achieve. Digital media tend to use different operating systems that are developed in different modes. An analytical framework though needs to facilitate all of them. In order to overcome this problem the framework needs to maintain a conceptual approach that can encompass a range of systems. </w:t>
      </w:r>
    </w:p>
    <w:p w:rsidR="00681C65" w:rsidRPr="00681C65" w:rsidRDefault="00681C65" w:rsidP="00595EFE">
      <w:pPr>
        <w:rPr>
          <w:rFonts w:eastAsia="Times New Roman"/>
          <w:lang w:eastAsia="el-GR"/>
        </w:rPr>
      </w:pPr>
      <w:r w:rsidRPr="00681C65">
        <w:rPr>
          <w:rFonts w:eastAsia="Times New Roman"/>
          <w:lang w:eastAsia="el-GR"/>
        </w:rPr>
        <w:t>Based on the above issues the framework’s design needs to consider the following:</w:t>
      </w:r>
    </w:p>
    <w:p w:rsidR="00681C65" w:rsidRPr="00681C65" w:rsidRDefault="00681C65" w:rsidP="00595EFE">
      <w:pPr>
        <w:pStyle w:val="ListParagraph"/>
        <w:numPr>
          <w:ilvl w:val="0"/>
          <w:numId w:val="22"/>
        </w:numPr>
        <w:rPr>
          <w:rFonts w:eastAsia="Times New Roman"/>
          <w:lang w:eastAsia="el-GR"/>
        </w:rPr>
      </w:pPr>
      <w:r w:rsidRPr="00681C65">
        <w:rPr>
          <w:rFonts w:eastAsia="Times New Roman"/>
          <w:lang w:eastAsia="el-GR"/>
        </w:rPr>
        <w:t xml:space="preserve">An in depth understanding and knowledge of </w:t>
      </w:r>
      <w:r w:rsidR="00DA5093">
        <w:rPr>
          <w:lang w:eastAsia="el-GR"/>
        </w:rPr>
        <w:t>cybercrimes</w:t>
      </w:r>
      <w:r w:rsidRPr="00681C65">
        <w:rPr>
          <w:rFonts w:eastAsia="Times New Roman"/>
          <w:lang w:eastAsia="el-GR"/>
        </w:rPr>
        <w:t xml:space="preserve"> in order to avoid overlooking evidential data. </w:t>
      </w:r>
    </w:p>
    <w:p w:rsidR="00681C65" w:rsidRPr="00681C65" w:rsidRDefault="00681C65" w:rsidP="00595EFE">
      <w:pPr>
        <w:pStyle w:val="ListParagraph"/>
        <w:numPr>
          <w:ilvl w:val="0"/>
          <w:numId w:val="22"/>
        </w:numPr>
        <w:rPr>
          <w:rFonts w:eastAsia="Times New Roman"/>
          <w:lang w:eastAsia="el-GR"/>
        </w:rPr>
      </w:pPr>
      <w:r w:rsidRPr="00681C65">
        <w:rPr>
          <w:rFonts w:eastAsia="Times New Roman"/>
          <w:lang w:eastAsia="el-GR"/>
        </w:rPr>
        <w:t>To be easily comprehended and applied by the practitioner.</w:t>
      </w:r>
    </w:p>
    <w:p w:rsidR="00681C65" w:rsidRPr="00681C65" w:rsidRDefault="00681C65" w:rsidP="00595EFE">
      <w:pPr>
        <w:pStyle w:val="ListParagraph"/>
        <w:numPr>
          <w:ilvl w:val="0"/>
          <w:numId w:val="22"/>
        </w:numPr>
        <w:rPr>
          <w:rFonts w:eastAsia="Times New Roman"/>
          <w:lang w:eastAsia="el-GR"/>
        </w:rPr>
      </w:pPr>
      <w:r w:rsidRPr="00681C65">
        <w:rPr>
          <w:rFonts w:eastAsia="Times New Roman"/>
          <w:lang w:eastAsia="el-GR"/>
        </w:rPr>
        <w:t xml:space="preserve">To include all different systems and technologies, in order to be flexible. </w:t>
      </w:r>
    </w:p>
    <w:p w:rsidR="00681C65" w:rsidRPr="00681C65" w:rsidRDefault="00681C65" w:rsidP="00595EFE">
      <w:pPr>
        <w:rPr>
          <w:rFonts w:eastAsia="Times New Roman"/>
          <w:lang w:eastAsia="el-GR"/>
        </w:rPr>
      </w:pPr>
      <w:r w:rsidRPr="00681C65">
        <w:rPr>
          <w:rFonts w:eastAsia="Times New Roman"/>
          <w:lang w:eastAsia="el-GR"/>
        </w:rPr>
        <w:t xml:space="preserve">The review of the existing computer forensics frameworks and the above considerations assist in developing the </w:t>
      </w:r>
      <w:r w:rsidR="00DA5093">
        <w:rPr>
          <w:lang w:eastAsia="el-GR"/>
        </w:rPr>
        <w:t xml:space="preserve">properties that a cybercrime specific </w:t>
      </w:r>
      <w:r w:rsidRPr="00681C65">
        <w:rPr>
          <w:rFonts w:eastAsia="Times New Roman"/>
          <w:lang w:eastAsia="el-GR"/>
        </w:rPr>
        <w:t>framework needs to conform to and are stated below:</w:t>
      </w:r>
    </w:p>
    <w:p w:rsidR="00681C65" w:rsidRPr="00681C65" w:rsidRDefault="00681C65" w:rsidP="00595EFE">
      <w:pPr>
        <w:pStyle w:val="ListParagraph"/>
        <w:numPr>
          <w:ilvl w:val="0"/>
          <w:numId w:val="23"/>
        </w:numPr>
        <w:rPr>
          <w:rFonts w:eastAsia="Times New Roman"/>
          <w:lang w:eastAsia="el-GR"/>
        </w:rPr>
      </w:pPr>
      <w:r w:rsidRPr="00681C65">
        <w:rPr>
          <w:rFonts w:eastAsia="Times New Roman"/>
          <w:lang w:eastAsia="el-GR"/>
        </w:rPr>
        <w:t>It should divide the investigation concerning the victim or the fraudster.</w:t>
      </w:r>
    </w:p>
    <w:p w:rsidR="00681C65" w:rsidRPr="00681C65" w:rsidRDefault="00681C65" w:rsidP="00595EFE">
      <w:pPr>
        <w:pStyle w:val="ListParagraph"/>
        <w:numPr>
          <w:ilvl w:val="0"/>
          <w:numId w:val="23"/>
        </w:numPr>
        <w:rPr>
          <w:rFonts w:eastAsia="Times New Roman"/>
          <w:lang w:eastAsia="el-GR"/>
        </w:rPr>
      </w:pPr>
      <w:r w:rsidRPr="00681C65">
        <w:rPr>
          <w:rFonts w:eastAsia="Times New Roman"/>
          <w:lang w:eastAsia="el-GR"/>
        </w:rPr>
        <w:t>It should provide classified evidence.</w:t>
      </w:r>
    </w:p>
    <w:p w:rsidR="00681C65" w:rsidRPr="00681C65" w:rsidRDefault="00681C65" w:rsidP="00595EFE">
      <w:pPr>
        <w:pStyle w:val="ListParagraph"/>
        <w:numPr>
          <w:ilvl w:val="0"/>
          <w:numId w:val="23"/>
        </w:numPr>
        <w:rPr>
          <w:rFonts w:eastAsia="Times New Roman"/>
          <w:lang w:eastAsia="el-GR"/>
        </w:rPr>
      </w:pPr>
      <w:r w:rsidRPr="00681C65">
        <w:rPr>
          <w:rFonts w:eastAsia="Times New Roman"/>
          <w:lang w:eastAsia="el-GR"/>
        </w:rPr>
        <w:t>It should provide profiling of the fraudster.</w:t>
      </w:r>
    </w:p>
    <w:p w:rsidR="002D28D5" w:rsidRDefault="00DA5093" w:rsidP="00DA5093">
      <w:pPr>
        <w:rPr>
          <w:rFonts w:eastAsia="Times New Roman"/>
          <w:lang w:eastAsia="el-GR"/>
        </w:rPr>
      </w:pPr>
      <w:r>
        <w:rPr>
          <w:lang w:eastAsia="el-GR"/>
        </w:rPr>
        <w:t>A cybercrime specific</w:t>
      </w:r>
      <w:r w:rsidR="00681C65" w:rsidRPr="00681C65">
        <w:rPr>
          <w:rFonts w:eastAsia="Times New Roman"/>
          <w:lang w:eastAsia="el-GR"/>
        </w:rPr>
        <w:t xml:space="preserve"> framework aims to approach the investigation from a different aspect than the existing ones</w:t>
      </w:r>
      <w:r>
        <w:rPr>
          <w:lang w:eastAsia="el-GR"/>
        </w:rPr>
        <w:t xml:space="preserve"> based on the issues discussed i</w:t>
      </w:r>
      <w:r w:rsidR="00681C65" w:rsidRPr="00681C65">
        <w:rPr>
          <w:rFonts w:eastAsia="Times New Roman"/>
          <w:lang w:eastAsia="el-GR"/>
        </w:rPr>
        <w:t>n this section. The properties</w:t>
      </w:r>
      <w:r w:rsidR="00E53A80">
        <w:rPr>
          <w:rFonts w:eastAsia="Times New Roman"/>
          <w:lang w:eastAsia="el-GR"/>
        </w:rPr>
        <w:t xml:space="preserve"> required for</w:t>
      </w:r>
      <w:r w:rsidR="00681C65" w:rsidRPr="00681C65">
        <w:rPr>
          <w:rFonts w:eastAsia="Times New Roman"/>
          <w:lang w:eastAsia="el-GR"/>
        </w:rPr>
        <w:t xml:space="preserve"> the framework were generated after the review of the existing literature.</w:t>
      </w:r>
    </w:p>
    <w:p w:rsidR="008C5DF0" w:rsidRDefault="004E7ED0" w:rsidP="008C5DF0">
      <w:r>
        <w:rPr>
          <w:rFonts w:eastAsia="Times New Roman"/>
          <w:lang w:eastAsia="el-GR"/>
        </w:rPr>
        <w:t xml:space="preserve">The </w:t>
      </w:r>
      <w:r w:rsidR="002D28D5">
        <w:rPr>
          <w:rFonts w:eastAsia="Times New Roman"/>
          <w:lang w:eastAsia="el-GR"/>
        </w:rPr>
        <w:t xml:space="preserve">investigation of </w:t>
      </w:r>
      <w:r>
        <w:rPr>
          <w:rFonts w:eastAsia="Times New Roman"/>
          <w:lang w:eastAsia="el-GR"/>
        </w:rPr>
        <w:t>a d</w:t>
      </w:r>
      <w:r w:rsidR="00466D79">
        <w:rPr>
          <w:rFonts w:eastAsia="Times New Roman"/>
          <w:lang w:eastAsia="el-GR"/>
        </w:rPr>
        <w:t>igital crime, such as identity t</w:t>
      </w:r>
      <w:r>
        <w:rPr>
          <w:rFonts w:eastAsia="Times New Roman"/>
          <w:lang w:eastAsia="el-GR"/>
        </w:rPr>
        <w:t>heft, could be intense</w:t>
      </w:r>
      <w:r w:rsidR="003D1D08">
        <w:rPr>
          <w:rFonts w:eastAsia="Times New Roman"/>
          <w:lang w:eastAsia="el-GR"/>
        </w:rPr>
        <w:t>, complicated</w:t>
      </w:r>
      <w:r>
        <w:rPr>
          <w:rFonts w:eastAsia="Times New Roman"/>
          <w:lang w:eastAsia="el-GR"/>
        </w:rPr>
        <w:t xml:space="preserve"> and time consuming work for the investigator. </w:t>
      </w:r>
      <w:r w:rsidR="008C5DF0">
        <w:rPr>
          <w:rFonts w:eastAsia="Times New Roman"/>
          <w:lang w:eastAsia="el-GR"/>
        </w:rPr>
        <w:t>T</w:t>
      </w:r>
      <w:r w:rsidR="008C5DF0" w:rsidRPr="003C172D">
        <w:t xml:space="preserve">he </w:t>
      </w:r>
      <w:r w:rsidR="008C5DF0">
        <w:t>digital evidence</w:t>
      </w:r>
      <w:r w:rsidR="008C5DF0" w:rsidRPr="003C172D" w:rsidDel="00C73C77">
        <w:t xml:space="preserve"> </w:t>
      </w:r>
      <w:r w:rsidR="008C5DF0" w:rsidRPr="003C172D">
        <w:t>depend</w:t>
      </w:r>
      <w:r w:rsidR="008C5DF0">
        <w:t>s</w:t>
      </w:r>
      <w:r w:rsidR="008C5DF0" w:rsidRPr="003C172D">
        <w:t xml:space="preserve"> </w:t>
      </w:r>
      <w:r w:rsidR="008C5DF0">
        <w:t xml:space="preserve">not only on the fraudster’s computer, but also on </w:t>
      </w:r>
      <w:r w:rsidR="008C5DF0" w:rsidRPr="003C172D">
        <w:t>intermediate systems</w:t>
      </w:r>
      <w:r w:rsidR="008C5DF0">
        <w:t xml:space="preserve"> </w:t>
      </w:r>
      <w:r w:rsidR="008C5DF0">
        <w:t>in the majority of cases.</w:t>
      </w:r>
      <w:r w:rsidR="008C5DF0" w:rsidRPr="003C172D">
        <w:t xml:space="preserve"> </w:t>
      </w:r>
      <w:r w:rsidR="008C5DF0">
        <w:t>There</w:t>
      </w:r>
      <w:r w:rsidR="008C5DF0">
        <w:t xml:space="preserve"> are </w:t>
      </w:r>
      <w:r w:rsidR="008C5DF0" w:rsidRPr="003C172D">
        <w:t xml:space="preserve">other </w:t>
      </w:r>
      <w:r w:rsidR="008C5DF0">
        <w:t>factors</w:t>
      </w:r>
      <w:r w:rsidR="008C5DF0" w:rsidRPr="003C172D">
        <w:t xml:space="preserve">, such as a card cloning machine that could enhance the evidence. Any supplementary sources that could be found on the crime scene support the investigation and </w:t>
      </w:r>
      <w:r w:rsidR="008C5DF0">
        <w:t xml:space="preserve">can </w:t>
      </w:r>
      <w:r w:rsidR="008C5DF0" w:rsidRPr="003C172D">
        <w:t>the</w:t>
      </w:r>
      <w:r w:rsidR="008C5DF0">
        <w:t>refore</w:t>
      </w:r>
      <w:r w:rsidR="00466D79">
        <w:t xml:space="preserve"> contribute as evidence for identity</w:t>
      </w:r>
      <w:r w:rsidR="008C5DF0" w:rsidRPr="003C172D">
        <w:t xml:space="preserve"> theft.</w:t>
      </w:r>
      <w:r w:rsidR="008C5DF0">
        <w:t xml:space="preserve"> </w:t>
      </w:r>
      <w:r w:rsidR="008C5DF0">
        <w:t>Based on Cook (2008), t</w:t>
      </w:r>
      <w:r w:rsidR="008C5DF0" w:rsidRPr="003C172D">
        <w:t xml:space="preserve">he investigator can focus </w:t>
      </w:r>
      <w:r w:rsidR="008C5DF0">
        <w:t xml:space="preserve">the investigation </w:t>
      </w:r>
      <w:r w:rsidR="008C5DF0" w:rsidRPr="003C172D">
        <w:t>on cre</w:t>
      </w:r>
      <w:r w:rsidR="008C5DF0">
        <w:t>dit history, transactions made i</w:t>
      </w:r>
      <w:r w:rsidR="008C5DF0" w:rsidRPr="003C172D">
        <w:t xml:space="preserve">n the victim’s name, applications for bank accounts, loans and credit cards. The evidence would consist of data, logs etc. formats through various systems within one or even multiple financial organisations. </w:t>
      </w:r>
      <w:r w:rsidR="003D1D08" w:rsidRPr="003C172D">
        <w:t>A victim’s machine should provide conformational information, so that the theft of data or the fraud against the user will be proved. On the fraudster’s machine the evidential data should be treated in such a way that will reveal the intention of theft.</w:t>
      </w:r>
      <w:r w:rsidR="003D1D08">
        <w:t xml:space="preserve">  </w:t>
      </w:r>
    </w:p>
    <w:p w:rsidR="003D1D08" w:rsidRPr="003C172D" w:rsidRDefault="003D1D08" w:rsidP="008C5DF0">
      <w:r>
        <w:lastRenderedPageBreak/>
        <w:t xml:space="preserve">If a crime specific framework was used for the investigation of such an incident, then the investigator would </w:t>
      </w:r>
      <w:r w:rsidR="00466D79">
        <w:t>be guided through the process for</w:t>
      </w:r>
      <w:r>
        <w:t xml:space="preserve"> an in-depth</w:t>
      </w:r>
      <w:r w:rsidR="00466D79">
        <w:t xml:space="preserve"> analysis of his potential evidential digital devices. There would be a constructed approach that would provide guidance and eliminate the possibility of evidential data been omitted from the investigation.   </w:t>
      </w:r>
      <w:r>
        <w:t xml:space="preserve">  </w:t>
      </w:r>
    </w:p>
    <w:p w:rsidR="004E7ED0" w:rsidRDefault="004E7ED0" w:rsidP="00DA5093">
      <w:pPr>
        <w:rPr>
          <w:rFonts w:eastAsia="Times New Roman"/>
          <w:lang w:eastAsia="el-GR"/>
        </w:rPr>
      </w:pPr>
      <w:r>
        <w:rPr>
          <w:rFonts w:eastAsia="Times New Roman"/>
          <w:lang w:eastAsia="el-GR"/>
        </w:rPr>
        <w:t xml:space="preserve">We are working towards a framework that </w:t>
      </w:r>
      <w:r w:rsidR="007448B5">
        <w:rPr>
          <w:rFonts w:eastAsia="Times New Roman"/>
          <w:lang w:eastAsia="el-GR"/>
        </w:rPr>
        <w:t>breaks down the investigation to the type of t</w:t>
      </w:r>
      <w:r w:rsidR="008C5DF0">
        <w:rPr>
          <w:rFonts w:eastAsia="Times New Roman"/>
          <w:lang w:eastAsia="el-GR"/>
        </w:rPr>
        <w:t>he crime and</w:t>
      </w:r>
      <w:r w:rsidR="007448B5">
        <w:rPr>
          <w:rFonts w:eastAsia="Times New Roman"/>
          <w:lang w:eastAsia="el-GR"/>
        </w:rPr>
        <w:t xml:space="preserve"> </w:t>
      </w:r>
      <w:r w:rsidR="008C5DF0">
        <w:t>incorporates</w:t>
      </w:r>
      <w:r w:rsidR="007448B5">
        <w:t xml:space="preserve"> all possible areas that the examination could retrieve evidence from</w:t>
      </w:r>
      <w:r w:rsidR="008C5DF0">
        <w:t xml:space="preserve"> on a lower level</w:t>
      </w:r>
      <w:r w:rsidR="007448B5">
        <w:t xml:space="preserve">. </w:t>
      </w:r>
      <w:r w:rsidR="003D1D08" w:rsidRPr="003C172D">
        <w:t>Different sort of evidence is required, according to the type of crime in order to be concentrated on the unique aspects that characterise it.</w:t>
      </w:r>
      <w:r w:rsidR="00466D79">
        <w:t xml:space="preserve"> A prerequisite for pursuing a crime specific framework is that the type of the crime is known. </w:t>
      </w:r>
    </w:p>
    <w:p w:rsidR="001A2D86" w:rsidRPr="00211924" w:rsidRDefault="00DA5093" w:rsidP="00E3053F">
      <w:pPr>
        <w:pStyle w:val="Heading1"/>
        <w:numPr>
          <w:ilvl w:val="0"/>
          <w:numId w:val="24"/>
        </w:numPr>
      </w:pPr>
      <w:r w:rsidRPr="00211924">
        <w:t>Conclusion</w:t>
      </w:r>
    </w:p>
    <w:p w:rsidR="00DA5093" w:rsidRDefault="00D13E07" w:rsidP="00DA5093">
      <w:pPr>
        <w:rPr>
          <w:lang w:eastAsia="en-GB"/>
        </w:rPr>
      </w:pPr>
      <w:r>
        <w:rPr>
          <w:lang w:eastAsia="en-GB"/>
        </w:rPr>
        <w:t>In this paper we</w:t>
      </w:r>
      <w:r w:rsidR="00DA5093">
        <w:rPr>
          <w:lang w:eastAsia="en-GB"/>
        </w:rPr>
        <w:t xml:space="preserve"> reviewed </w:t>
      </w:r>
      <w:r>
        <w:rPr>
          <w:lang w:eastAsia="en-GB"/>
        </w:rPr>
        <w:t xml:space="preserve">the </w:t>
      </w:r>
      <w:r w:rsidR="00DA5093">
        <w:rPr>
          <w:lang w:eastAsia="en-GB"/>
        </w:rPr>
        <w:t xml:space="preserve">existing computer forensic frameworks, methodologies and guidelines in order to identify the properties </w:t>
      </w:r>
      <w:r>
        <w:rPr>
          <w:lang w:eastAsia="en-GB"/>
        </w:rPr>
        <w:t>for proposing the properties a</w:t>
      </w:r>
      <w:r w:rsidR="00DA5093">
        <w:rPr>
          <w:lang w:eastAsia="en-GB"/>
        </w:rPr>
        <w:t xml:space="preserve"> </w:t>
      </w:r>
      <w:r>
        <w:rPr>
          <w:lang w:eastAsia="en-GB"/>
        </w:rPr>
        <w:t>‘</w:t>
      </w:r>
      <w:r w:rsidR="0050009D">
        <w:rPr>
          <w:lang w:eastAsia="en-GB"/>
        </w:rPr>
        <w:t>crime-</w:t>
      </w:r>
      <w:r>
        <w:rPr>
          <w:lang w:eastAsia="en-GB"/>
        </w:rPr>
        <w:t xml:space="preserve">specific’ </w:t>
      </w:r>
      <w:r w:rsidR="00DA5093">
        <w:rPr>
          <w:lang w:eastAsia="en-GB"/>
        </w:rPr>
        <w:t>framework needs to include.</w:t>
      </w:r>
    </w:p>
    <w:p w:rsidR="00DA5093" w:rsidRDefault="00DA5093" w:rsidP="00DA5093">
      <w:pPr>
        <w:rPr>
          <w:lang w:eastAsia="en-GB"/>
        </w:rPr>
      </w:pPr>
      <w:r>
        <w:rPr>
          <w:lang w:eastAsia="en-GB"/>
        </w:rPr>
        <w:t xml:space="preserve">The review taken on existing works proves that the forensic investigator may benefit from additional guidance on deciphering </w:t>
      </w:r>
      <w:r w:rsidR="00D13E07">
        <w:rPr>
          <w:lang w:eastAsia="en-GB"/>
        </w:rPr>
        <w:t>crimes</w:t>
      </w:r>
      <w:r>
        <w:rPr>
          <w:lang w:eastAsia="en-GB"/>
        </w:rPr>
        <w:t xml:space="preserve">. </w:t>
      </w:r>
      <w:r w:rsidR="0050009D">
        <w:rPr>
          <w:lang w:eastAsia="en-GB"/>
        </w:rPr>
        <w:t xml:space="preserve">We believe that </w:t>
      </w:r>
      <w:r>
        <w:rPr>
          <w:lang w:eastAsia="en-GB"/>
        </w:rPr>
        <w:t>there is a lack of:</w:t>
      </w:r>
    </w:p>
    <w:p w:rsidR="0050009D" w:rsidRDefault="00DA5093" w:rsidP="0050009D">
      <w:pPr>
        <w:spacing w:after="120" w:line="240" w:lineRule="auto"/>
        <w:ind w:left="426"/>
        <w:rPr>
          <w:lang w:eastAsia="en-GB"/>
        </w:rPr>
      </w:pPr>
      <w:r>
        <w:rPr>
          <w:lang w:eastAsia="en-GB"/>
        </w:rPr>
        <w:t>1.</w:t>
      </w:r>
      <w:r>
        <w:rPr>
          <w:lang w:eastAsia="en-GB"/>
        </w:rPr>
        <w:tab/>
        <w:t xml:space="preserve">Structured evidence specifically based on the type of </w:t>
      </w:r>
      <w:r w:rsidR="00D13E07">
        <w:rPr>
          <w:lang w:eastAsia="en-GB"/>
        </w:rPr>
        <w:t>cyber</w:t>
      </w:r>
      <w:r>
        <w:rPr>
          <w:lang w:eastAsia="en-GB"/>
        </w:rPr>
        <w:t>crime;</w:t>
      </w:r>
      <w:r w:rsidR="0050009D">
        <w:rPr>
          <w:lang w:eastAsia="en-GB"/>
        </w:rPr>
        <w:t xml:space="preserve"> </w:t>
      </w:r>
    </w:p>
    <w:p w:rsidR="00DA5093" w:rsidRDefault="00DA5093" w:rsidP="0050009D">
      <w:pPr>
        <w:spacing w:after="120" w:line="240" w:lineRule="auto"/>
        <w:ind w:left="426"/>
        <w:rPr>
          <w:lang w:eastAsia="en-GB"/>
        </w:rPr>
      </w:pPr>
      <w:r>
        <w:rPr>
          <w:lang w:eastAsia="en-GB"/>
        </w:rPr>
        <w:t>2.</w:t>
      </w:r>
      <w:r>
        <w:rPr>
          <w:lang w:eastAsia="en-GB"/>
        </w:rPr>
        <w:tab/>
        <w:t>Structured profiles of the fraudsters;</w:t>
      </w:r>
    </w:p>
    <w:p w:rsidR="00DA5093" w:rsidRDefault="00DA5093" w:rsidP="0050009D">
      <w:pPr>
        <w:spacing w:after="120" w:line="240" w:lineRule="auto"/>
        <w:ind w:left="426"/>
        <w:rPr>
          <w:lang w:eastAsia="en-GB"/>
        </w:rPr>
      </w:pPr>
      <w:r>
        <w:rPr>
          <w:lang w:eastAsia="en-GB"/>
        </w:rPr>
        <w:t>3.</w:t>
      </w:r>
      <w:r>
        <w:rPr>
          <w:lang w:eastAsia="en-GB"/>
        </w:rPr>
        <w:tab/>
        <w:t>Prevention and detection techniques for eliminating the problem.</w:t>
      </w:r>
    </w:p>
    <w:p w:rsidR="00DA5093" w:rsidRDefault="00DA5093" w:rsidP="00DA5093">
      <w:pPr>
        <w:rPr>
          <w:lang w:eastAsia="en-GB"/>
        </w:rPr>
      </w:pPr>
      <w:r>
        <w:rPr>
          <w:lang w:eastAsia="en-GB"/>
        </w:rPr>
        <w:t>If such work existed, then less effort would be required from the digital forensic investigators for resolving a case.</w:t>
      </w:r>
    </w:p>
    <w:p w:rsidR="000B606B" w:rsidRDefault="000B606B" w:rsidP="00211924">
      <w:pPr>
        <w:pStyle w:val="Heading1"/>
      </w:pPr>
      <w:r w:rsidRPr="00211924">
        <w:t>References</w:t>
      </w:r>
    </w:p>
    <w:p w:rsidR="00560987" w:rsidRDefault="00560987" w:rsidP="0050009D">
      <w:pPr>
        <w:spacing w:line="240" w:lineRule="auto"/>
      </w:pPr>
      <w:r>
        <w:t xml:space="preserve">ACPO, 2007, Good Practice Guide for Computer-Based Electronic Evidence, v.18, Official Release version, downloaded from </w:t>
      </w:r>
      <w:r w:rsidRPr="00E3053F">
        <w:t>http://www.acpo.police.uk/asp/policies/Data/ACPO%20Guidelines%20v18.pdf</w:t>
      </w:r>
    </w:p>
    <w:p w:rsidR="00560987" w:rsidRDefault="00560987" w:rsidP="0050009D">
      <w:pPr>
        <w:spacing w:line="240" w:lineRule="auto"/>
      </w:pPr>
      <w:r w:rsidRPr="005D2A41">
        <w:t>Angelopoulou O., 2007, ID Theft: An Investigation's Framework, in Proceedings of the 5th Australian Digital Forensics Conference, Edith Cowan University, Australia</w:t>
      </w:r>
    </w:p>
    <w:p w:rsidR="00560987" w:rsidRDefault="00560987" w:rsidP="0050009D">
      <w:pPr>
        <w:spacing w:line="240" w:lineRule="auto"/>
      </w:pPr>
      <w:r>
        <w:t xml:space="preserve">Beebe N.L., Clark J.G., 2005, </w:t>
      </w:r>
      <w:proofErr w:type="gramStart"/>
      <w:r>
        <w:t>A</w:t>
      </w:r>
      <w:proofErr w:type="gramEnd"/>
      <w:r>
        <w:t xml:space="preserve"> hierarchical, objectives-based framework for the digital investigation process, Digital Investigation, Vol. 2, Issue 2, pp. 147-167 </w:t>
      </w:r>
    </w:p>
    <w:p w:rsidR="00560987" w:rsidRDefault="00560987" w:rsidP="0050009D">
      <w:pPr>
        <w:spacing w:line="240" w:lineRule="auto"/>
      </w:pPr>
      <w:r>
        <w:t>Cambridge Advanced Learner's Dictionary, 2008, Cambridge dictionaries online</w:t>
      </w:r>
    </w:p>
    <w:p w:rsidR="00560987" w:rsidRDefault="00560987" w:rsidP="0050009D">
      <w:pPr>
        <w:spacing w:line="240" w:lineRule="auto"/>
      </w:pPr>
      <w:r>
        <w:t xml:space="preserve">Carrier B.D., </w:t>
      </w:r>
      <w:proofErr w:type="spellStart"/>
      <w:r>
        <w:t>Spafford</w:t>
      </w:r>
      <w:proofErr w:type="spellEnd"/>
      <w:r>
        <w:t xml:space="preserve"> E.H., 2003, Getting Physical with the Digital Investigation Process, International Journal of Digital Evidence, Vol. 2, Issue 2 </w:t>
      </w:r>
    </w:p>
    <w:p w:rsidR="00560987" w:rsidRDefault="00560987" w:rsidP="0050009D">
      <w:pPr>
        <w:spacing w:line="240" w:lineRule="auto"/>
      </w:pPr>
      <w:r>
        <w:t>Carrier B.D., 2006, A Hypothesis-Based Approach To Digital Forensic Investigations, PhD Thesis, Purdue University, Internet Source, available from: https://www.cerias.purdue.edu/tools_and_resources/bibtex_archive/archive/2006-06.pdf</w:t>
      </w:r>
    </w:p>
    <w:p w:rsidR="00560987" w:rsidRDefault="00560987" w:rsidP="0050009D">
      <w:pPr>
        <w:spacing w:line="240" w:lineRule="auto"/>
      </w:pPr>
      <w:r>
        <w:t xml:space="preserve">Casey E., 2004, Digital Evidence and Computer Crime: Forensics Science, Computers and the Internet, Amsterdam, Academic Press, 2nd ed., ISBN: 0121631044 </w:t>
      </w:r>
    </w:p>
    <w:p w:rsidR="00560987" w:rsidRDefault="00560987" w:rsidP="0050009D">
      <w:pPr>
        <w:spacing w:line="240" w:lineRule="auto"/>
      </w:pPr>
      <w:proofErr w:type="spellStart"/>
      <w:r>
        <w:lastRenderedPageBreak/>
        <w:t>Ciardhuáin</w:t>
      </w:r>
      <w:proofErr w:type="spellEnd"/>
      <w:r>
        <w:t xml:space="preserve">, S. Ó., 2004, </w:t>
      </w:r>
      <w:proofErr w:type="gramStart"/>
      <w:r>
        <w:t>An</w:t>
      </w:r>
      <w:proofErr w:type="gramEnd"/>
      <w:r>
        <w:t xml:space="preserve"> extended model of cybercrime investigations. International Journal of Digital Evidence, Vol.3, Issue 1, pp. 1-22</w:t>
      </w:r>
    </w:p>
    <w:p w:rsidR="00560987" w:rsidRDefault="00560987" w:rsidP="0050009D">
      <w:pPr>
        <w:spacing w:line="240" w:lineRule="auto"/>
      </w:pPr>
      <w:r>
        <w:t xml:space="preserve">Farmer D., </w:t>
      </w:r>
      <w:proofErr w:type="spellStart"/>
      <w:r>
        <w:t>Venema</w:t>
      </w:r>
      <w:proofErr w:type="spellEnd"/>
      <w:r>
        <w:t xml:space="preserve"> W., 1999, Computer Forensics Analysis Class </w:t>
      </w:r>
      <w:proofErr w:type="spellStart"/>
      <w:r>
        <w:t>Handouts</w:t>
      </w:r>
      <w:proofErr w:type="spellEnd"/>
      <w:r>
        <w:t>, available from: http://www.porcupine.org/forensics/handouts.html. Accessed on 11/04/2013</w:t>
      </w:r>
    </w:p>
    <w:p w:rsidR="00560987" w:rsidRDefault="00560987" w:rsidP="0050009D">
      <w:pPr>
        <w:spacing w:line="240" w:lineRule="auto"/>
      </w:pPr>
      <w:r>
        <w:t>Ferraro M.M. and Casey E., 2005, Investigating Child Exploitation a</w:t>
      </w:r>
      <w:bookmarkStart w:id="4" w:name="_GoBack"/>
      <w:bookmarkEnd w:id="4"/>
      <w:r>
        <w:t>nd Pornography: The Internet, Law and Forensic Science, Academic Press, USA, ISBN: 0121631052</w:t>
      </w:r>
    </w:p>
    <w:p w:rsidR="00560987" w:rsidRDefault="00560987" w:rsidP="0050009D">
      <w:pPr>
        <w:spacing w:line="240" w:lineRule="auto"/>
      </w:pPr>
      <w:proofErr w:type="gramStart"/>
      <w:r>
        <w:t>Jansen W. and Ayers R., 2004, Guidelines on PDA Forensics, Recommendations of the National Institute of Standards and Technology, Special Publication 80072.</w:t>
      </w:r>
      <w:proofErr w:type="gramEnd"/>
      <w:r>
        <w:t xml:space="preserve"> Available from: http://csrc.nist.gov/publications/nistpubs/800-72/sp800-72.pdf</w:t>
      </w:r>
    </w:p>
    <w:p w:rsidR="00560987" w:rsidRDefault="00560987" w:rsidP="0050009D">
      <w:pPr>
        <w:spacing w:line="240" w:lineRule="auto"/>
      </w:pPr>
      <w:r>
        <w:t>Jansen W. and Ayers R., 2007, Guidelines on Cell Phone Forensics, Recommendations of the National Institute of Standards and Technology, Special Publication 800-101. Available from: http://csrc.nist.gov/publications/drafts/Draft-SP800-101.pdf</w:t>
      </w:r>
    </w:p>
    <w:p w:rsidR="00560987" w:rsidRDefault="00560987" w:rsidP="0050009D">
      <w:pPr>
        <w:spacing w:line="240" w:lineRule="auto"/>
      </w:pPr>
      <w:proofErr w:type="spellStart"/>
      <w:r>
        <w:t>Katos</w:t>
      </w:r>
      <w:proofErr w:type="spellEnd"/>
      <w:r>
        <w:t xml:space="preserve"> V. and </w:t>
      </w:r>
      <w:proofErr w:type="spellStart"/>
      <w:r>
        <w:t>Bednar</w:t>
      </w:r>
      <w:proofErr w:type="spellEnd"/>
      <w:r>
        <w:t xml:space="preserve"> P.M., 2008, A cyber-crime investigation framework, Computer Standards &amp; Interfaces, Volume 30, Issue 4, pp. 223–228</w:t>
      </w:r>
    </w:p>
    <w:p w:rsidR="00560987" w:rsidRDefault="00560987" w:rsidP="0050009D">
      <w:pPr>
        <w:spacing w:line="240" w:lineRule="auto"/>
      </w:pPr>
      <w:r>
        <w:t xml:space="preserve">Kessler G.C., September 2007, Book Review: Casey, E. (2004). Digital Evidence and Computer Crime: Forensics Science, Computers and the Internet (2nd </w:t>
      </w:r>
      <w:proofErr w:type="gramStart"/>
      <w:r>
        <w:t>ed</w:t>
      </w:r>
      <w:proofErr w:type="gramEnd"/>
      <w:r>
        <w:t xml:space="preserve">.). Amsterdam: Elsevier Academic Press. 690 </w:t>
      </w:r>
      <w:proofErr w:type="spellStart"/>
      <w:r>
        <w:t>pp</w:t>
      </w:r>
      <w:proofErr w:type="spellEnd"/>
      <w:r>
        <w:t>, Criminal Justice Review, Vol. 32, pp. 280-282</w:t>
      </w:r>
    </w:p>
    <w:p w:rsidR="00560987" w:rsidRDefault="00560987" w:rsidP="0050009D">
      <w:pPr>
        <w:spacing w:line="240" w:lineRule="auto"/>
      </w:pPr>
      <w:r>
        <w:t xml:space="preserve">Lee H. C., </w:t>
      </w:r>
      <w:proofErr w:type="spellStart"/>
      <w:r>
        <w:t>Palmbach</w:t>
      </w:r>
      <w:proofErr w:type="spellEnd"/>
      <w:r>
        <w:t xml:space="preserve"> T., </w:t>
      </w:r>
      <w:proofErr w:type="spellStart"/>
      <w:proofErr w:type="gramStart"/>
      <w:r>
        <w:t>MillerM.T</w:t>
      </w:r>
      <w:proofErr w:type="spellEnd"/>
      <w:r>
        <w:t>.,</w:t>
      </w:r>
      <w:proofErr w:type="gramEnd"/>
      <w:r>
        <w:t xml:space="preserve"> 2001, Henry Lee’s Crime Scene Handbook,  New York,  Academic Press, ISBN: 0124408303</w:t>
      </w:r>
    </w:p>
    <w:p w:rsidR="00560987" w:rsidRDefault="00560987" w:rsidP="0050009D">
      <w:pPr>
        <w:spacing w:line="240" w:lineRule="auto"/>
      </w:pPr>
      <w:proofErr w:type="spellStart"/>
      <w:r>
        <w:t>Mandia</w:t>
      </w:r>
      <w:proofErr w:type="spellEnd"/>
      <w:r>
        <w:t xml:space="preserve"> K., </w:t>
      </w:r>
      <w:proofErr w:type="spellStart"/>
      <w:r>
        <w:t>Prosise</w:t>
      </w:r>
      <w:proofErr w:type="spellEnd"/>
      <w:r>
        <w:t xml:space="preserve"> C., 2003, Incident Response, Investigating Computer Crime, Osborne/McGraw-Hill, USA, ISBN: 0072131829</w:t>
      </w:r>
    </w:p>
    <w:p w:rsidR="00560987" w:rsidRDefault="00560987" w:rsidP="0050009D">
      <w:pPr>
        <w:spacing w:line="240" w:lineRule="auto"/>
      </w:pPr>
      <w:r>
        <w:t xml:space="preserve">Marcella A.J. and Greenfield R.S., 2002, Cyber Forensics, A field manual for collecting, examining and preserving evidence of computer crimes, CRC Press LLC, ISBN: 0849309557 </w:t>
      </w:r>
    </w:p>
    <w:p w:rsidR="00560987" w:rsidRDefault="00560987" w:rsidP="0050009D">
      <w:pPr>
        <w:spacing w:line="240" w:lineRule="auto"/>
      </w:pPr>
      <w:proofErr w:type="spellStart"/>
      <w:r>
        <w:t>Ieong</w:t>
      </w:r>
      <w:proofErr w:type="spellEnd"/>
      <w:r>
        <w:t xml:space="preserve"> R.S.C., 2006, FORZA – Digital forensics investigation framework that incorporate legal issues, Digital Investigation, Vol. 3, Supplement 1, pp. 29-36, The Proceedings of the 6th Annual Digital Forensic Research Workshop (DFRWS '06)</w:t>
      </w:r>
    </w:p>
    <w:p w:rsidR="00560987" w:rsidRDefault="00560987" w:rsidP="0050009D">
      <w:pPr>
        <w:spacing w:line="240" w:lineRule="auto"/>
      </w:pPr>
      <w:r>
        <w:t>Palmer G.L., Digital Forensics Research Workshop (DFRWS), 2001, A Road Map for Digital Forensics Research, Report from the First Digital Forensic Research Workshop. DTR-T001-01 FINAL, available from: http://www.dfrws.org/2001/dfrws-rm-final.pdf</w:t>
      </w:r>
    </w:p>
    <w:p w:rsidR="00560987" w:rsidRDefault="00560987" w:rsidP="0050009D">
      <w:pPr>
        <w:spacing w:line="240" w:lineRule="auto"/>
      </w:pPr>
      <w:r>
        <w:t xml:space="preserve">Reith M., Carr C., </w:t>
      </w:r>
      <w:proofErr w:type="spellStart"/>
      <w:r>
        <w:t>Gunsch</w:t>
      </w:r>
      <w:proofErr w:type="spellEnd"/>
      <w:r>
        <w:t xml:space="preserve"> G., 2002, </w:t>
      </w:r>
      <w:proofErr w:type="gramStart"/>
      <w:r>
        <w:t>An</w:t>
      </w:r>
      <w:proofErr w:type="gramEnd"/>
      <w:r>
        <w:t xml:space="preserve"> Examination of Digital Forensic Models, International Journal of Digital Evidence, Vol. 1, Issue 3</w:t>
      </w:r>
    </w:p>
    <w:p w:rsidR="00560987" w:rsidRDefault="00560987" w:rsidP="0050009D">
      <w:pPr>
        <w:spacing w:line="240" w:lineRule="auto"/>
      </w:pPr>
      <w:proofErr w:type="spellStart"/>
      <w:r>
        <w:t>Sekar</w:t>
      </w:r>
      <w:proofErr w:type="spellEnd"/>
      <w:r>
        <w:t xml:space="preserve"> V., </w:t>
      </w:r>
      <w:proofErr w:type="spellStart"/>
      <w:r>
        <w:t>Xie</w:t>
      </w:r>
      <w:proofErr w:type="spellEnd"/>
      <w:r>
        <w:t xml:space="preserve"> Y., </w:t>
      </w:r>
      <w:proofErr w:type="spellStart"/>
      <w:r>
        <w:t>Maltz</w:t>
      </w:r>
      <w:proofErr w:type="spellEnd"/>
      <w:r>
        <w:t xml:space="preserve">, D.A., Reiter M.K., Zhang H., 2004, Toward a Framework for Internet Forensic Analysis, In </w:t>
      </w:r>
      <w:proofErr w:type="spellStart"/>
      <w:r>
        <w:t>Proc.of</w:t>
      </w:r>
      <w:proofErr w:type="spellEnd"/>
      <w:r>
        <w:t xml:space="preserve"> ACM </w:t>
      </w:r>
      <w:proofErr w:type="spellStart"/>
      <w:r>
        <w:t>HotNets</w:t>
      </w:r>
      <w:proofErr w:type="spellEnd"/>
      <w:r>
        <w:t>-III</w:t>
      </w:r>
    </w:p>
    <w:p w:rsidR="00560987" w:rsidRDefault="00560987" w:rsidP="0050009D">
      <w:pPr>
        <w:spacing w:line="240" w:lineRule="auto"/>
      </w:pPr>
      <w:r>
        <w:t xml:space="preserve">Schweitzer D., 2003, Incident Response: Computer Forensics Toolkit, Wiley Publishing, Inc., Indianapolis, Indiana, </w:t>
      </w:r>
      <w:proofErr w:type="gramStart"/>
      <w:r>
        <w:t>ISBN</w:t>
      </w:r>
      <w:proofErr w:type="gramEnd"/>
      <w:r>
        <w:t>: 0-7645-2636-7</w:t>
      </w:r>
    </w:p>
    <w:p w:rsidR="00560987" w:rsidRDefault="00560987" w:rsidP="0050009D">
      <w:pPr>
        <w:spacing w:line="240" w:lineRule="auto"/>
      </w:pPr>
      <w:r>
        <w:t xml:space="preserve">Slay J. and Simon M., 2008, Voice over IP forensics, e-Forensics '08, in proceedings of the 1st international conference on Forensic applications and techniques in telecommunications, information, and multimedia and workshop, Article No. 10, ISBN:978-963-9799-19-6  </w:t>
      </w:r>
    </w:p>
    <w:p w:rsidR="00560987" w:rsidRDefault="00560987" w:rsidP="0050009D">
      <w:pPr>
        <w:spacing w:line="240" w:lineRule="auto"/>
      </w:pPr>
      <w:r>
        <w:t>Stephenson P., 1999, Investigating Computer-Related Crime: A Handbook for Corporate Investigators, CRC Press, ISBN 0849322189</w:t>
      </w:r>
    </w:p>
    <w:p w:rsidR="00560987" w:rsidRDefault="00560987" w:rsidP="0050009D">
      <w:pPr>
        <w:spacing w:line="240" w:lineRule="auto"/>
      </w:pPr>
      <w:r>
        <w:lastRenderedPageBreak/>
        <w:t xml:space="preserve">Tipton H.F., Krause M., 2004, Information Security Management Handbook, 5th ed., </w:t>
      </w:r>
      <w:proofErr w:type="spellStart"/>
      <w:r>
        <w:t>Auerbach</w:t>
      </w:r>
      <w:proofErr w:type="spellEnd"/>
      <w:r>
        <w:t xml:space="preserve"> Publications, USA, ISBN 0-8493-1997-8</w:t>
      </w:r>
    </w:p>
    <w:p w:rsidR="000C6C45" w:rsidRDefault="00560987" w:rsidP="0050009D">
      <w:pPr>
        <w:spacing w:line="240" w:lineRule="auto"/>
      </w:pPr>
      <w:r>
        <w:t>U.S. Department of Justice, 2001, Electronic Crime Scene Investigation: A Guide for First Responders, Technical Working Group for Electronic Crime Scene Investigation, available from: http://www.ncjrs.gov/pdffiles1/nij/187736.pdf</w:t>
      </w:r>
    </w:p>
    <w:p w:rsidR="005D2A41" w:rsidRPr="005D2A41" w:rsidRDefault="005D2A41" w:rsidP="005D2A41"/>
    <w:sectPr w:rsidR="005D2A41" w:rsidRPr="005D2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OLOC+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F6"/>
    <w:multiLevelType w:val="hybridMultilevel"/>
    <w:tmpl w:val="232835BA"/>
    <w:lvl w:ilvl="0" w:tplc="24089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135F45"/>
    <w:multiLevelType w:val="hybridMultilevel"/>
    <w:tmpl w:val="42C4AA08"/>
    <w:lvl w:ilvl="0" w:tplc="3BAEDAD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DD3EF4"/>
    <w:multiLevelType w:val="hybridMultilevel"/>
    <w:tmpl w:val="BDCCD6D6"/>
    <w:lvl w:ilvl="0" w:tplc="FCA6F2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34086"/>
    <w:multiLevelType w:val="hybridMultilevel"/>
    <w:tmpl w:val="08200D22"/>
    <w:lvl w:ilvl="0" w:tplc="D06C6E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6F7BDD"/>
    <w:multiLevelType w:val="hybridMultilevel"/>
    <w:tmpl w:val="64989D3E"/>
    <w:lvl w:ilvl="0" w:tplc="C5EEDD7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711D0D"/>
    <w:multiLevelType w:val="hybridMultilevel"/>
    <w:tmpl w:val="4E581170"/>
    <w:lvl w:ilvl="0" w:tplc="C5EEDD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F947A7"/>
    <w:multiLevelType w:val="multilevel"/>
    <w:tmpl w:val="263C2CC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C9957F3"/>
    <w:multiLevelType w:val="hybridMultilevel"/>
    <w:tmpl w:val="AC92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F04939"/>
    <w:multiLevelType w:val="hybridMultilevel"/>
    <w:tmpl w:val="B9CE9E58"/>
    <w:lvl w:ilvl="0" w:tplc="FFFFFFFF">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9">
    <w:nsid w:val="21BA1E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B81E12"/>
    <w:multiLevelType w:val="hybridMultilevel"/>
    <w:tmpl w:val="978EA92C"/>
    <w:lvl w:ilvl="0" w:tplc="CC4AD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220364"/>
    <w:multiLevelType w:val="hybridMultilevel"/>
    <w:tmpl w:val="F9C6C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5A3C8C"/>
    <w:multiLevelType w:val="hybridMultilevel"/>
    <w:tmpl w:val="270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D47D9"/>
    <w:multiLevelType w:val="hybridMultilevel"/>
    <w:tmpl w:val="3744762C"/>
    <w:lvl w:ilvl="0" w:tplc="83FAA0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AB37BA"/>
    <w:multiLevelType w:val="hybridMultilevel"/>
    <w:tmpl w:val="578293B6"/>
    <w:lvl w:ilvl="0" w:tplc="6374D1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EA3508"/>
    <w:multiLevelType w:val="hybridMultilevel"/>
    <w:tmpl w:val="478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B43146"/>
    <w:multiLevelType w:val="hybridMultilevel"/>
    <w:tmpl w:val="F6E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172962"/>
    <w:multiLevelType w:val="hybridMultilevel"/>
    <w:tmpl w:val="C042253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84757E3"/>
    <w:multiLevelType w:val="hybridMultilevel"/>
    <w:tmpl w:val="DB6403DA"/>
    <w:lvl w:ilvl="0" w:tplc="553663C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9687596"/>
    <w:multiLevelType w:val="hybridMultilevel"/>
    <w:tmpl w:val="980CAAE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7359654D"/>
    <w:multiLevelType w:val="hybridMultilevel"/>
    <w:tmpl w:val="2312CC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EBC58F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8"/>
  </w:num>
  <w:num w:numId="3">
    <w:abstractNumId w:val="5"/>
  </w:num>
  <w:num w:numId="4">
    <w:abstractNumId w:val="1"/>
  </w:num>
  <w:num w:numId="5">
    <w:abstractNumId w:val="19"/>
  </w:num>
  <w:num w:numId="6">
    <w:abstractNumId w:val="17"/>
  </w:num>
  <w:num w:numId="7">
    <w:abstractNumId w:val="20"/>
  </w:num>
  <w:num w:numId="8">
    <w:abstractNumId w:val="6"/>
  </w:num>
  <w:num w:numId="9">
    <w:abstractNumId w:val="9"/>
  </w:num>
  <w:num w:numId="10">
    <w:abstractNumId w:val="4"/>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0"/>
  </w:num>
  <w:num w:numId="18">
    <w:abstractNumId w:val="13"/>
  </w:num>
  <w:num w:numId="19">
    <w:abstractNumId w:val="3"/>
  </w:num>
  <w:num w:numId="20">
    <w:abstractNumId w:val="14"/>
  </w:num>
  <w:num w:numId="21">
    <w:abstractNumId w:val="2"/>
  </w:num>
  <w:num w:numId="22">
    <w:abstractNumId w:val="15"/>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86"/>
    <w:rsid w:val="0006190E"/>
    <w:rsid w:val="000B606B"/>
    <w:rsid w:val="000C6C45"/>
    <w:rsid w:val="00110236"/>
    <w:rsid w:val="001A2D86"/>
    <w:rsid w:val="00211924"/>
    <w:rsid w:val="002A2FD6"/>
    <w:rsid w:val="002D28D5"/>
    <w:rsid w:val="00317CED"/>
    <w:rsid w:val="003D1D08"/>
    <w:rsid w:val="00466D79"/>
    <w:rsid w:val="0049192A"/>
    <w:rsid w:val="004C4426"/>
    <w:rsid w:val="004E7ED0"/>
    <w:rsid w:val="0050009D"/>
    <w:rsid w:val="00502108"/>
    <w:rsid w:val="00560987"/>
    <w:rsid w:val="00576B7A"/>
    <w:rsid w:val="00595EFE"/>
    <w:rsid w:val="005D2A41"/>
    <w:rsid w:val="005E24F8"/>
    <w:rsid w:val="00681C65"/>
    <w:rsid w:val="006845F1"/>
    <w:rsid w:val="006E49FC"/>
    <w:rsid w:val="0073644F"/>
    <w:rsid w:val="007448B5"/>
    <w:rsid w:val="00781819"/>
    <w:rsid w:val="007916BC"/>
    <w:rsid w:val="007E3951"/>
    <w:rsid w:val="00843611"/>
    <w:rsid w:val="008C5DF0"/>
    <w:rsid w:val="008D2C72"/>
    <w:rsid w:val="008D7AF7"/>
    <w:rsid w:val="009246CC"/>
    <w:rsid w:val="009928A0"/>
    <w:rsid w:val="00A023DD"/>
    <w:rsid w:val="00A62FD3"/>
    <w:rsid w:val="00B42477"/>
    <w:rsid w:val="00BA6D9E"/>
    <w:rsid w:val="00BD6466"/>
    <w:rsid w:val="00C31F15"/>
    <w:rsid w:val="00C479F4"/>
    <w:rsid w:val="00CA4C7B"/>
    <w:rsid w:val="00D13E07"/>
    <w:rsid w:val="00DA5093"/>
    <w:rsid w:val="00DB285F"/>
    <w:rsid w:val="00DE175E"/>
    <w:rsid w:val="00E12A22"/>
    <w:rsid w:val="00E3053F"/>
    <w:rsid w:val="00E53A80"/>
    <w:rsid w:val="00E90A93"/>
    <w:rsid w:val="00EB3855"/>
    <w:rsid w:val="00EC2B69"/>
    <w:rsid w:val="00F7433E"/>
    <w:rsid w:val="00F7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4F"/>
    <w:pPr>
      <w:jc w:val="both"/>
    </w:pPr>
  </w:style>
  <w:style w:type="paragraph" w:styleId="Heading1">
    <w:name w:val="heading 1"/>
    <w:basedOn w:val="Normal"/>
    <w:next w:val="Normal"/>
    <w:link w:val="Heading1Char"/>
    <w:uiPriority w:val="9"/>
    <w:qFormat/>
    <w:rsid w:val="00843611"/>
    <w:p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211924"/>
    <w:p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8436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436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436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436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436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436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436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6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43611"/>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84361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21192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843611"/>
    <w:rPr>
      <w:rFonts w:asciiTheme="majorHAnsi" w:eastAsiaTheme="majorEastAsia" w:hAnsiTheme="majorHAnsi" w:cstheme="majorBidi"/>
      <w:b/>
      <w:bCs/>
    </w:rPr>
  </w:style>
  <w:style w:type="paragraph" w:styleId="ListParagraph">
    <w:name w:val="List Paragraph"/>
    <w:basedOn w:val="Normal"/>
    <w:uiPriority w:val="34"/>
    <w:qFormat/>
    <w:rsid w:val="00843611"/>
    <w:pPr>
      <w:ind w:left="720"/>
      <w:contextualSpacing/>
    </w:pPr>
  </w:style>
  <w:style w:type="character" w:customStyle="1" w:styleId="Heading4Char">
    <w:name w:val="Heading 4 Char"/>
    <w:basedOn w:val="DefaultParagraphFont"/>
    <w:link w:val="Heading4"/>
    <w:uiPriority w:val="9"/>
    <w:semiHidden/>
    <w:rsid w:val="008436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436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436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436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436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4361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436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43611"/>
    <w:rPr>
      <w:rFonts w:asciiTheme="majorHAnsi" w:eastAsiaTheme="majorEastAsia" w:hAnsiTheme="majorHAnsi" w:cstheme="majorBidi"/>
      <w:i/>
      <w:iCs/>
      <w:spacing w:val="13"/>
      <w:sz w:val="24"/>
      <w:szCs w:val="24"/>
    </w:rPr>
  </w:style>
  <w:style w:type="character" w:styleId="Strong">
    <w:name w:val="Strong"/>
    <w:uiPriority w:val="22"/>
    <w:qFormat/>
    <w:rsid w:val="00843611"/>
    <w:rPr>
      <w:b/>
      <w:bCs/>
    </w:rPr>
  </w:style>
  <w:style w:type="character" w:styleId="Emphasis">
    <w:name w:val="Emphasis"/>
    <w:uiPriority w:val="20"/>
    <w:qFormat/>
    <w:rsid w:val="00843611"/>
    <w:rPr>
      <w:b/>
      <w:bCs/>
      <w:i/>
      <w:iCs/>
      <w:spacing w:val="10"/>
      <w:bdr w:val="none" w:sz="0" w:space="0" w:color="auto"/>
      <w:shd w:val="clear" w:color="auto" w:fill="auto"/>
    </w:rPr>
  </w:style>
  <w:style w:type="paragraph" w:styleId="NoSpacing">
    <w:name w:val="No Spacing"/>
    <w:basedOn w:val="Normal"/>
    <w:uiPriority w:val="1"/>
    <w:qFormat/>
    <w:rsid w:val="00843611"/>
    <w:pPr>
      <w:spacing w:after="0" w:line="240" w:lineRule="auto"/>
    </w:pPr>
  </w:style>
  <w:style w:type="paragraph" w:styleId="Quote">
    <w:name w:val="Quote"/>
    <w:basedOn w:val="Normal"/>
    <w:next w:val="Normal"/>
    <w:link w:val="QuoteChar"/>
    <w:uiPriority w:val="29"/>
    <w:qFormat/>
    <w:rsid w:val="00843611"/>
    <w:pPr>
      <w:spacing w:before="200" w:after="0"/>
      <w:ind w:left="360" w:right="360"/>
    </w:pPr>
    <w:rPr>
      <w:i/>
      <w:iCs/>
    </w:rPr>
  </w:style>
  <w:style w:type="character" w:customStyle="1" w:styleId="QuoteChar">
    <w:name w:val="Quote Char"/>
    <w:basedOn w:val="DefaultParagraphFont"/>
    <w:link w:val="Quote"/>
    <w:uiPriority w:val="29"/>
    <w:rsid w:val="00843611"/>
    <w:rPr>
      <w:i/>
      <w:iCs/>
    </w:rPr>
  </w:style>
  <w:style w:type="paragraph" w:styleId="IntenseQuote">
    <w:name w:val="Intense Quote"/>
    <w:basedOn w:val="Normal"/>
    <w:next w:val="Normal"/>
    <w:link w:val="IntenseQuoteChar"/>
    <w:uiPriority w:val="30"/>
    <w:qFormat/>
    <w:rsid w:val="0084361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843611"/>
    <w:rPr>
      <w:b/>
      <w:bCs/>
      <w:i/>
      <w:iCs/>
    </w:rPr>
  </w:style>
  <w:style w:type="character" w:styleId="SubtleEmphasis">
    <w:name w:val="Subtle Emphasis"/>
    <w:uiPriority w:val="19"/>
    <w:qFormat/>
    <w:rsid w:val="00843611"/>
    <w:rPr>
      <w:i/>
      <w:iCs/>
    </w:rPr>
  </w:style>
  <w:style w:type="character" w:styleId="IntenseEmphasis">
    <w:name w:val="Intense Emphasis"/>
    <w:uiPriority w:val="21"/>
    <w:qFormat/>
    <w:rsid w:val="00843611"/>
    <w:rPr>
      <w:b/>
      <w:bCs/>
    </w:rPr>
  </w:style>
  <w:style w:type="character" w:styleId="SubtleReference">
    <w:name w:val="Subtle Reference"/>
    <w:uiPriority w:val="31"/>
    <w:qFormat/>
    <w:rsid w:val="00843611"/>
    <w:rPr>
      <w:smallCaps/>
    </w:rPr>
  </w:style>
  <w:style w:type="character" w:styleId="IntenseReference">
    <w:name w:val="Intense Reference"/>
    <w:uiPriority w:val="32"/>
    <w:qFormat/>
    <w:rsid w:val="00843611"/>
    <w:rPr>
      <w:smallCaps/>
      <w:spacing w:val="5"/>
      <w:u w:val="single"/>
    </w:rPr>
  </w:style>
  <w:style w:type="character" w:styleId="BookTitle">
    <w:name w:val="Book Title"/>
    <w:uiPriority w:val="33"/>
    <w:qFormat/>
    <w:rsid w:val="00843611"/>
    <w:rPr>
      <w:i/>
      <w:iCs/>
      <w:smallCaps/>
      <w:spacing w:val="5"/>
    </w:rPr>
  </w:style>
  <w:style w:type="paragraph" w:styleId="TOCHeading">
    <w:name w:val="TOC Heading"/>
    <w:basedOn w:val="Heading1"/>
    <w:next w:val="Normal"/>
    <w:uiPriority w:val="39"/>
    <w:semiHidden/>
    <w:unhideWhenUsed/>
    <w:qFormat/>
    <w:rsid w:val="00843611"/>
    <w:pPr>
      <w:outlineLvl w:val="9"/>
    </w:pPr>
    <w:rPr>
      <w:lang w:bidi="en-US"/>
    </w:rPr>
  </w:style>
  <w:style w:type="character" w:styleId="Hyperlink">
    <w:name w:val="Hyperlink"/>
    <w:basedOn w:val="DefaultParagraphFont"/>
    <w:uiPriority w:val="99"/>
    <w:unhideWhenUsed/>
    <w:rsid w:val="00F76EE0"/>
    <w:rPr>
      <w:color w:val="0000FF" w:themeColor="hyperlink"/>
      <w:u w:val="single"/>
    </w:rPr>
  </w:style>
  <w:style w:type="paragraph" w:styleId="BalloonText">
    <w:name w:val="Balloon Text"/>
    <w:basedOn w:val="Normal"/>
    <w:link w:val="BalloonTextChar"/>
    <w:uiPriority w:val="99"/>
    <w:semiHidden/>
    <w:unhideWhenUsed/>
    <w:rsid w:val="004E7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4F"/>
    <w:pPr>
      <w:jc w:val="both"/>
    </w:pPr>
  </w:style>
  <w:style w:type="paragraph" w:styleId="Heading1">
    <w:name w:val="heading 1"/>
    <w:basedOn w:val="Normal"/>
    <w:next w:val="Normal"/>
    <w:link w:val="Heading1Char"/>
    <w:uiPriority w:val="9"/>
    <w:qFormat/>
    <w:rsid w:val="00843611"/>
    <w:p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211924"/>
    <w:p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8436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436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436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436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436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436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436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6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43611"/>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84361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21192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843611"/>
    <w:rPr>
      <w:rFonts w:asciiTheme="majorHAnsi" w:eastAsiaTheme="majorEastAsia" w:hAnsiTheme="majorHAnsi" w:cstheme="majorBidi"/>
      <w:b/>
      <w:bCs/>
    </w:rPr>
  </w:style>
  <w:style w:type="paragraph" w:styleId="ListParagraph">
    <w:name w:val="List Paragraph"/>
    <w:basedOn w:val="Normal"/>
    <w:uiPriority w:val="34"/>
    <w:qFormat/>
    <w:rsid w:val="00843611"/>
    <w:pPr>
      <w:ind w:left="720"/>
      <w:contextualSpacing/>
    </w:pPr>
  </w:style>
  <w:style w:type="character" w:customStyle="1" w:styleId="Heading4Char">
    <w:name w:val="Heading 4 Char"/>
    <w:basedOn w:val="DefaultParagraphFont"/>
    <w:link w:val="Heading4"/>
    <w:uiPriority w:val="9"/>
    <w:semiHidden/>
    <w:rsid w:val="008436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436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436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436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436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4361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436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43611"/>
    <w:rPr>
      <w:rFonts w:asciiTheme="majorHAnsi" w:eastAsiaTheme="majorEastAsia" w:hAnsiTheme="majorHAnsi" w:cstheme="majorBidi"/>
      <w:i/>
      <w:iCs/>
      <w:spacing w:val="13"/>
      <w:sz w:val="24"/>
      <w:szCs w:val="24"/>
    </w:rPr>
  </w:style>
  <w:style w:type="character" w:styleId="Strong">
    <w:name w:val="Strong"/>
    <w:uiPriority w:val="22"/>
    <w:qFormat/>
    <w:rsid w:val="00843611"/>
    <w:rPr>
      <w:b/>
      <w:bCs/>
    </w:rPr>
  </w:style>
  <w:style w:type="character" w:styleId="Emphasis">
    <w:name w:val="Emphasis"/>
    <w:uiPriority w:val="20"/>
    <w:qFormat/>
    <w:rsid w:val="00843611"/>
    <w:rPr>
      <w:b/>
      <w:bCs/>
      <w:i/>
      <w:iCs/>
      <w:spacing w:val="10"/>
      <w:bdr w:val="none" w:sz="0" w:space="0" w:color="auto"/>
      <w:shd w:val="clear" w:color="auto" w:fill="auto"/>
    </w:rPr>
  </w:style>
  <w:style w:type="paragraph" w:styleId="NoSpacing">
    <w:name w:val="No Spacing"/>
    <w:basedOn w:val="Normal"/>
    <w:uiPriority w:val="1"/>
    <w:qFormat/>
    <w:rsid w:val="00843611"/>
    <w:pPr>
      <w:spacing w:after="0" w:line="240" w:lineRule="auto"/>
    </w:pPr>
  </w:style>
  <w:style w:type="paragraph" w:styleId="Quote">
    <w:name w:val="Quote"/>
    <w:basedOn w:val="Normal"/>
    <w:next w:val="Normal"/>
    <w:link w:val="QuoteChar"/>
    <w:uiPriority w:val="29"/>
    <w:qFormat/>
    <w:rsid w:val="00843611"/>
    <w:pPr>
      <w:spacing w:before="200" w:after="0"/>
      <w:ind w:left="360" w:right="360"/>
    </w:pPr>
    <w:rPr>
      <w:i/>
      <w:iCs/>
    </w:rPr>
  </w:style>
  <w:style w:type="character" w:customStyle="1" w:styleId="QuoteChar">
    <w:name w:val="Quote Char"/>
    <w:basedOn w:val="DefaultParagraphFont"/>
    <w:link w:val="Quote"/>
    <w:uiPriority w:val="29"/>
    <w:rsid w:val="00843611"/>
    <w:rPr>
      <w:i/>
      <w:iCs/>
    </w:rPr>
  </w:style>
  <w:style w:type="paragraph" w:styleId="IntenseQuote">
    <w:name w:val="Intense Quote"/>
    <w:basedOn w:val="Normal"/>
    <w:next w:val="Normal"/>
    <w:link w:val="IntenseQuoteChar"/>
    <w:uiPriority w:val="30"/>
    <w:qFormat/>
    <w:rsid w:val="0084361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843611"/>
    <w:rPr>
      <w:b/>
      <w:bCs/>
      <w:i/>
      <w:iCs/>
    </w:rPr>
  </w:style>
  <w:style w:type="character" w:styleId="SubtleEmphasis">
    <w:name w:val="Subtle Emphasis"/>
    <w:uiPriority w:val="19"/>
    <w:qFormat/>
    <w:rsid w:val="00843611"/>
    <w:rPr>
      <w:i/>
      <w:iCs/>
    </w:rPr>
  </w:style>
  <w:style w:type="character" w:styleId="IntenseEmphasis">
    <w:name w:val="Intense Emphasis"/>
    <w:uiPriority w:val="21"/>
    <w:qFormat/>
    <w:rsid w:val="00843611"/>
    <w:rPr>
      <w:b/>
      <w:bCs/>
    </w:rPr>
  </w:style>
  <w:style w:type="character" w:styleId="SubtleReference">
    <w:name w:val="Subtle Reference"/>
    <w:uiPriority w:val="31"/>
    <w:qFormat/>
    <w:rsid w:val="00843611"/>
    <w:rPr>
      <w:smallCaps/>
    </w:rPr>
  </w:style>
  <w:style w:type="character" w:styleId="IntenseReference">
    <w:name w:val="Intense Reference"/>
    <w:uiPriority w:val="32"/>
    <w:qFormat/>
    <w:rsid w:val="00843611"/>
    <w:rPr>
      <w:smallCaps/>
      <w:spacing w:val="5"/>
      <w:u w:val="single"/>
    </w:rPr>
  </w:style>
  <w:style w:type="character" w:styleId="BookTitle">
    <w:name w:val="Book Title"/>
    <w:uiPriority w:val="33"/>
    <w:qFormat/>
    <w:rsid w:val="00843611"/>
    <w:rPr>
      <w:i/>
      <w:iCs/>
      <w:smallCaps/>
      <w:spacing w:val="5"/>
    </w:rPr>
  </w:style>
  <w:style w:type="paragraph" w:styleId="TOCHeading">
    <w:name w:val="TOC Heading"/>
    <w:basedOn w:val="Heading1"/>
    <w:next w:val="Normal"/>
    <w:uiPriority w:val="39"/>
    <w:semiHidden/>
    <w:unhideWhenUsed/>
    <w:qFormat/>
    <w:rsid w:val="00843611"/>
    <w:pPr>
      <w:outlineLvl w:val="9"/>
    </w:pPr>
    <w:rPr>
      <w:lang w:bidi="en-US"/>
    </w:rPr>
  </w:style>
  <w:style w:type="character" w:styleId="Hyperlink">
    <w:name w:val="Hyperlink"/>
    <w:basedOn w:val="DefaultParagraphFont"/>
    <w:uiPriority w:val="99"/>
    <w:unhideWhenUsed/>
    <w:rsid w:val="00F76EE0"/>
    <w:rPr>
      <w:color w:val="0000FF" w:themeColor="hyperlink"/>
      <w:u w:val="single"/>
    </w:rPr>
  </w:style>
  <w:style w:type="paragraph" w:styleId="BalloonText">
    <w:name w:val="Balloon Text"/>
    <w:basedOn w:val="Normal"/>
    <w:link w:val="BalloonTextChar"/>
    <w:uiPriority w:val="99"/>
    <w:semiHidden/>
    <w:unhideWhenUsed/>
    <w:rsid w:val="004E7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2013-05-17T17:05:00Z</dcterms:created>
  <dcterms:modified xsi:type="dcterms:W3CDTF">2013-05-17T17:05:00Z</dcterms:modified>
</cp:coreProperties>
</file>