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7A174" w14:textId="1A255544" w:rsidR="0095722F" w:rsidRPr="0086397D" w:rsidRDefault="00CF24E0" w:rsidP="00917E16">
      <w:pPr>
        <w:spacing w:line="360" w:lineRule="auto"/>
        <w:rPr>
          <w:rFonts w:ascii="Arial" w:hAnsi="Arial"/>
          <w:b/>
        </w:rPr>
      </w:pPr>
      <w:bookmarkStart w:id="0" w:name="_GoBack"/>
      <w:bookmarkEnd w:id="0"/>
      <w:r>
        <w:rPr>
          <w:rFonts w:ascii="Arial" w:hAnsi="Arial"/>
          <w:b/>
        </w:rPr>
        <w:t xml:space="preserve">Variation in </w:t>
      </w:r>
      <w:r w:rsidR="0003768E">
        <w:rPr>
          <w:rFonts w:ascii="Arial" w:hAnsi="Arial"/>
          <w:b/>
        </w:rPr>
        <w:t>l</w:t>
      </w:r>
      <w:r w:rsidR="00210F0A" w:rsidRPr="0086397D">
        <w:rPr>
          <w:rFonts w:ascii="Arial" w:hAnsi="Arial"/>
          <w:b/>
        </w:rPr>
        <w:t xml:space="preserve">ocal </w:t>
      </w:r>
      <w:r w:rsidR="0003768E">
        <w:rPr>
          <w:rFonts w:ascii="Arial" w:hAnsi="Arial"/>
          <w:b/>
        </w:rPr>
        <w:t xml:space="preserve">career </w:t>
      </w:r>
      <w:r w:rsidR="00210F0A" w:rsidRPr="0086397D">
        <w:rPr>
          <w:rFonts w:ascii="Arial" w:hAnsi="Arial"/>
          <w:b/>
        </w:rPr>
        <w:t xml:space="preserve">trajectories </w:t>
      </w:r>
      <w:r w:rsidR="00C93E45">
        <w:rPr>
          <w:rFonts w:ascii="Arial" w:hAnsi="Arial"/>
          <w:b/>
        </w:rPr>
        <w:t>of</w:t>
      </w:r>
      <w:r w:rsidR="00210F0A" w:rsidRPr="0086397D">
        <w:rPr>
          <w:rFonts w:ascii="Arial" w:hAnsi="Arial"/>
          <w:b/>
        </w:rPr>
        <w:t xml:space="preserve"> </w:t>
      </w:r>
      <w:r w:rsidR="0003768E">
        <w:rPr>
          <w:rFonts w:ascii="Arial" w:hAnsi="Arial"/>
          <w:b/>
        </w:rPr>
        <w:t xml:space="preserve">young </w:t>
      </w:r>
      <w:r w:rsidR="00210F0A" w:rsidRPr="0086397D">
        <w:rPr>
          <w:rFonts w:ascii="Arial" w:hAnsi="Arial"/>
          <w:b/>
        </w:rPr>
        <w:t>peopl</w:t>
      </w:r>
      <w:r w:rsidR="0003768E">
        <w:rPr>
          <w:rFonts w:ascii="Arial" w:hAnsi="Arial"/>
          <w:b/>
        </w:rPr>
        <w:t>e</w:t>
      </w:r>
      <w:r w:rsidR="00600666">
        <w:rPr>
          <w:rFonts w:ascii="Arial" w:hAnsi="Arial"/>
          <w:b/>
        </w:rPr>
        <w:t xml:space="preserve"> sharing a similar low socio-economic background in one geographic </w:t>
      </w:r>
      <w:r w:rsidR="00CA234D">
        <w:rPr>
          <w:rFonts w:ascii="Arial" w:hAnsi="Arial"/>
          <w:b/>
        </w:rPr>
        <w:t>community</w:t>
      </w:r>
    </w:p>
    <w:p w14:paraId="7379DA3F" w14:textId="77777777" w:rsidR="00210F0A" w:rsidRPr="0086397D" w:rsidRDefault="00210F0A" w:rsidP="00917E16">
      <w:pPr>
        <w:spacing w:line="360" w:lineRule="auto"/>
        <w:rPr>
          <w:rFonts w:ascii="Arial" w:hAnsi="Arial"/>
          <w:b/>
        </w:rPr>
      </w:pPr>
    </w:p>
    <w:p w14:paraId="24B68D70" w14:textId="77777777" w:rsidR="00210F0A" w:rsidRPr="0086397D" w:rsidRDefault="00210F0A" w:rsidP="00917E16">
      <w:pPr>
        <w:spacing w:line="360" w:lineRule="auto"/>
        <w:rPr>
          <w:rFonts w:ascii="Arial" w:hAnsi="Arial"/>
        </w:rPr>
      </w:pPr>
      <w:r w:rsidRPr="0086397D">
        <w:rPr>
          <w:rFonts w:ascii="Arial" w:hAnsi="Arial"/>
        </w:rPr>
        <w:t>Kim Slack and Katy Vigurs</w:t>
      </w:r>
      <w:r w:rsidR="00AD5C34" w:rsidRPr="0086397D">
        <w:rPr>
          <w:rFonts w:ascii="Arial" w:hAnsi="Arial"/>
        </w:rPr>
        <w:t>, Staffordshire University</w:t>
      </w:r>
    </w:p>
    <w:p w14:paraId="0A5CC08E" w14:textId="77777777" w:rsidR="00210F0A" w:rsidRPr="0086397D" w:rsidRDefault="00210F0A" w:rsidP="00917E16">
      <w:pPr>
        <w:spacing w:line="360" w:lineRule="auto"/>
        <w:rPr>
          <w:rFonts w:ascii="Arial" w:hAnsi="Arial"/>
        </w:rPr>
      </w:pPr>
    </w:p>
    <w:p w14:paraId="2353CA46" w14:textId="77777777" w:rsidR="00210F0A" w:rsidRPr="0086397D" w:rsidRDefault="00210F0A" w:rsidP="00917E16">
      <w:pPr>
        <w:spacing w:line="360" w:lineRule="auto"/>
        <w:rPr>
          <w:rFonts w:ascii="Arial" w:hAnsi="Arial"/>
          <w:b/>
        </w:rPr>
      </w:pPr>
      <w:r w:rsidRPr="0086397D">
        <w:rPr>
          <w:rFonts w:ascii="Arial" w:hAnsi="Arial"/>
          <w:b/>
        </w:rPr>
        <w:t>Abstract</w:t>
      </w:r>
      <w:r w:rsidR="00386156">
        <w:rPr>
          <w:rFonts w:ascii="Arial" w:hAnsi="Arial"/>
          <w:b/>
        </w:rPr>
        <w:t xml:space="preserve"> </w:t>
      </w:r>
    </w:p>
    <w:p w14:paraId="6083AC3B" w14:textId="77777777" w:rsidR="00210F0A" w:rsidRPr="0086397D" w:rsidRDefault="00210F0A" w:rsidP="00917E16">
      <w:pPr>
        <w:spacing w:line="360" w:lineRule="auto"/>
        <w:rPr>
          <w:rFonts w:ascii="Arial" w:hAnsi="Arial"/>
          <w:b/>
        </w:rPr>
      </w:pPr>
    </w:p>
    <w:p w14:paraId="3673343E" w14:textId="77777777" w:rsidR="00210F0A" w:rsidRPr="0086397D" w:rsidRDefault="00210F0A" w:rsidP="00917E16">
      <w:pPr>
        <w:spacing w:line="360" w:lineRule="auto"/>
        <w:rPr>
          <w:rFonts w:ascii="Arial" w:hAnsi="Arial"/>
        </w:rPr>
      </w:pPr>
      <w:r w:rsidRPr="0086397D">
        <w:rPr>
          <w:rFonts w:ascii="Arial" w:hAnsi="Arial"/>
        </w:rPr>
        <w:t xml:space="preserve">This paper </w:t>
      </w:r>
      <w:r w:rsidR="00A70E9C" w:rsidRPr="0086397D">
        <w:rPr>
          <w:rFonts w:ascii="Arial" w:hAnsi="Arial"/>
        </w:rPr>
        <w:t>us</w:t>
      </w:r>
      <w:r w:rsidR="00A70E9C">
        <w:rPr>
          <w:rFonts w:ascii="Arial" w:hAnsi="Arial"/>
        </w:rPr>
        <w:t>es</w:t>
      </w:r>
      <w:r w:rsidR="00A70E9C" w:rsidRPr="0086397D">
        <w:rPr>
          <w:rFonts w:ascii="Arial" w:hAnsi="Arial"/>
        </w:rPr>
        <w:t xml:space="preserve"> a life history approach </w:t>
      </w:r>
      <w:r w:rsidR="00A70E9C">
        <w:rPr>
          <w:rFonts w:ascii="Arial" w:hAnsi="Arial"/>
        </w:rPr>
        <w:t xml:space="preserve">to </w:t>
      </w:r>
      <w:r w:rsidRPr="0086397D">
        <w:rPr>
          <w:rFonts w:ascii="Arial" w:hAnsi="Arial"/>
        </w:rPr>
        <w:t xml:space="preserve">examine </w:t>
      </w:r>
      <w:r w:rsidR="00A72415" w:rsidRPr="0086397D">
        <w:rPr>
          <w:rFonts w:ascii="Arial" w:hAnsi="Arial"/>
        </w:rPr>
        <w:t xml:space="preserve">the </w:t>
      </w:r>
      <w:r w:rsidRPr="0086397D">
        <w:rPr>
          <w:rFonts w:ascii="Arial" w:hAnsi="Arial"/>
        </w:rPr>
        <w:t xml:space="preserve">decision making </w:t>
      </w:r>
      <w:r w:rsidR="00A72415" w:rsidRPr="0086397D">
        <w:rPr>
          <w:rFonts w:ascii="Arial" w:hAnsi="Arial"/>
        </w:rPr>
        <w:t xml:space="preserve">of </w:t>
      </w:r>
      <w:r w:rsidR="00CF24E0">
        <w:rPr>
          <w:rFonts w:ascii="Arial" w:hAnsi="Arial"/>
        </w:rPr>
        <w:t>six</w:t>
      </w:r>
      <w:r w:rsidR="00CF24E0" w:rsidRPr="0086397D">
        <w:rPr>
          <w:rFonts w:ascii="Arial" w:hAnsi="Arial"/>
        </w:rPr>
        <w:t xml:space="preserve"> </w:t>
      </w:r>
      <w:r w:rsidR="00A72415" w:rsidRPr="0086397D">
        <w:rPr>
          <w:rFonts w:ascii="Arial" w:hAnsi="Arial"/>
        </w:rPr>
        <w:t xml:space="preserve">young people </w:t>
      </w:r>
      <w:r w:rsidRPr="0086397D">
        <w:rPr>
          <w:rFonts w:ascii="Arial" w:hAnsi="Arial"/>
        </w:rPr>
        <w:t xml:space="preserve">around what to do when leaving compulsory education. </w:t>
      </w:r>
      <w:r w:rsidR="005032C8" w:rsidRPr="0086397D">
        <w:rPr>
          <w:rFonts w:ascii="Arial" w:hAnsi="Arial"/>
        </w:rPr>
        <w:t>They all share similar social backgrounds</w:t>
      </w:r>
      <w:r w:rsidR="00A72415" w:rsidRPr="0086397D">
        <w:rPr>
          <w:rFonts w:ascii="Arial" w:hAnsi="Arial"/>
        </w:rPr>
        <w:t xml:space="preserve"> and are located</w:t>
      </w:r>
      <w:r w:rsidR="005032C8" w:rsidRPr="0086397D">
        <w:rPr>
          <w:rFonts w:ascii="Arial" w:hAnsi="Arial"/>
        </w:rPr>
        <w:t xml:space="preserve"> </w:t>
      </w:r>
      <w:r w:rsidR="00A72415" w:rsidRPr="0086397D">
        <w:rPr>
          <w:rFonts w:ascii="Arial" w:hAnsi="Arial"/>
        </w:rPr>
        <w:t>in one geographic place</w:t>
      </w:r>
      <w:r w:rsidR="008E27DB" w:rsidRPr="0086397D">
        <w:rPr>
          <w:rFonts w:ascii="Arial" w:hAnsi="Arial"/>
        </w:rPr>
        <w:t xml:space="preserve"> - </w:t>
      </w:r>
      <w:r w:rsidR="00A72415" w:rsidRPr="0086397D">
        <w:rPr>
          <w:rFonts w:ascii="Arial" w:hAnsi="Arial"/>
        </w:rPr>
        <w:t>a deprived, working class, urban area in Engl</w:t>
      </w:r>
      <w:r w:rsidR="004A0227" w:rsidRPr="0086397D">
        <w:rPr>
          <w:rFonts w:ascii="Arial" w:hAnsi="Arial"/>
        </w:rPr>
        <w:t>ish midlands</w:t>
      </w:r>
      <w:r w:rsidR="008E27DB" w:rsidRPr="0086397D">
        <w:rPr>
          <w:rFonts w:ascii="Arial" w:hAnsi="Arial"/>
        </w:rPr>
        <w:t xml:space="preserve"> - </w:t>
      </w:r>
      <w:r w:rsidR="005032C8" w:rsidRPr="0086397D">
        <w:rPr>
          <w:rFonts w:ascii="Arial" w:hAnsi="Arial"/>
        </w:rPr>
        <w:t xml:space="preserve">but </w:t>
      </w:r>
      <w:r w:rsidR="00A72415" w:rsidRPr="0086397D">
        <w:rPr>
          <w:rFonts w:ascii="Arial" w:hAnsi="Arial"/>
        </w:rPr>
        <w:t xml:space="preserve">the </w:t>
      </w:r>
      <w:r w:rsidR="00CF24E0">
        <w:rPr>
          <w:rFonts w:ascii="Arial" w:hAnsi="Arial"/>
        </w:rPr>
        <w:t>six</w:t>
      </w:r>
      <w:r w:rsidR="00CF24E0" w:rsidRPr="0086397D">
        <w:rPr>
          <w:rFonts w:ascii="Arial" w:hAnsi="Arial"/>
        </w:rPr>
        <w:t xml:space="preserve"> </w:t>
      </w:r>
      <w:r w:rsidR="00A72415" w:rsidRPr="0086397D">
        <w:rPr>
          <w:rFonts w:ascii="Arial" w:hAnsi="Arial"/>
        </w:rPr>
        <w:t xml:space="preserve">individuals </w:t>
      </w:r>
      <w:r w:rsidR="005032C8" w:rsidRPr="0086397D">
        <w:rPr>
          <w:rFonts w:ascii="Arial" w:hAnsi="Arial"/>
        </w:rPr>
        <w:t xml:space="preserve">have opted to follow </w:t>
      </w:r>
      <w:r w:rsidR="00A72415" w:rsidRPr="0086397D">
        <w:rPr>
          <w:rFonts w:ascii="Arial" w:hAnsi="Arial"/>
        </w:rPr>
        <w:t xml:space="preserve">three </w:t>
      </w:r>
      <w:r w:rsidR="005032C8" w:rsidRPr="0086397D">
        <w:rPr>
          <w:rFonts w:ascii="Arial" w:hAnsi="Arial"/>
        </w:rPr>
        <w:t>different post-16 pathways</w:t>
      </w:r>
      <w:r w:rsidR="007C45E2">
        <w:rPr>
          <w:rFonts w:ascii="Arial" w:hAnsi="Arial"/>
        </w:rPr>
        <w:t xml:space="preserve">, even though they all achieved </w:t>
      </w:r>
      <w:r w:rsidR="005814E0">
        <w:rPr>
          <w:rFonts w:ascii="Arial" w:hAnsi="Arial"/>
        </w:rPr>
        <w:t xml:space="preserve">GCSE </w:t>
      </w:r>
      <w:r w:rsidR="007C45E2">
        <w:rPr>
          <w:rFonts w:ascii="Arial" w:hAnsi="Arial"/>
        </w:rPr>
        <w:t>qualifications that would have enabled them to enter further education, and therefore potentially higher education</w:t>
      </w:r>
      <w:r w:rsidR="00A72415" w:rsidRPr="0086397D">
        <w:rPr>
          <w:rFonts w:ascii="Arial" w:hAnsi="Arial"/>
        </w:rPr>
        <w:t>.</w:t>
      </w:r>
      <w:r w:rsidR="005032C8" w:rsidRPr="0086397D">
        <w:rPr>
          <w:rFonts w:ascii="Arial" w:hAnsi="Arial"/>
        </w:rPr>
        <w:t xml:space="preserve"> </w:t>
      </w:r>
      <w:r w:rsidRPr="0086397D">
        <w:rPr>
          <w:rFonts w:ascii="Arial" w:hAnsi="Arial"/>
        </w:rPr>
        <w:t>The</w:t>
      </w:r>
      <w:r w:rsidR="00A72415" w:rsidRPr="0086397D">
        <w:rPr>
          <w:rFonts w:ascii="Arial" w:hAnsi="Arial"/>
        </w:rPr>
        <w:t>se</w:t>
      </w:r>
      <w:r w:rsidRPr="0086397D">
        <w:rPr>
          <w:rFonts w:ascii="Arial" w:hAnsi="Arial"/>
        </w:rPr>
        <w:t xml:space="preserve"> different post-16 routes</w:t>
      </w:r>
      <w:r w:rsidR="00A72415" w:rsidRPr="0086397D">
        <w:rPr>
          <w:rFonts w:ascii="Arial" w:hAnsi="Arial"/>
        </w:rPr>
        <w:t xml:space="preserve"> include</w:t>
      </w:r>
      <w:r w:rsidRPr="0086397D">
        <w:rPr>
          <w:rFonts w:ascii="Arial" w:hAnsi="Arial"/>
        </w:rPr>
        <w:t xml:space="preserve"> employment without formal training (the workers), employment with formal training (the apprentices) and studying in higher education (the students). All the participants (and their families) are historically ‘rooted’ in the local area and this paper explores the influence of </w:t>
      </w:r>
      <w:r w:rsidR="005814E0">
        <w:rPr>
          <w:rFonts w:ascii="Arial" w:hAnsi="Arial"/>
        </w:rPr>
        <w:t xml:space="preserve">the social learning that takes place </w:t>
      </w:r>
      <w:r w:rsidR="00CF24E0">
        <w:rPr>
          <w:rFonts w:ascii="Arial" w:hAnsi="Arial"/>
        </w:rPr>
        <w:t>with</w:t>
      </w:r>
      <w:r w:rsidR="005814E0">
        <w:rPr>
          <w:rFonts w:ascii="Arial" w:hAnsi="Arial"/>
        </w:rPr>
        <w:t xml:space="preserve">in </w:t>
      </w:r>
      <w:r w:rsidRPr="0086397D">
        <w:rPr>
          <w:rFonts w:ascii="Arial" w:hAnsi="Arial"/>
        </w:rPr>
        <w:t xml:space="preserve">local communities of practice – in the form of friendship groups, families and school communities – on the young people’s different, yet all resolutely local, </w:t>
      </w:r>
      <w:r w:rsidR="00A70E9C">
        <w:rPr>
          <w:rFonts w:ascii="Arial" w:hAnsi="Arial"/>
        </w:rPr>
        <w:t xml:space="preserve">early </w:t>
      </w:r>
      <w:r w:rsidRPr="0086397D">
        <w:rPr>
          <w:rFonts w:ascii="Arial" w:hAnsi="Arial"/>
        </w:rPr>
        <w:t>career trajectories.</w:t>
      </w:r>
    </w:p>
    <w:p w14:paraId="7CA7FC12" w14:textId="77777777" w:rsidR="00210F0A" w:rsidRPr="0086397D" w:rsidRDefault="00210F0A" w:rsidP="00917E16">
      <w:pPr>
        <w:spacing w:line="360" w:lineRule="auto"/>
        <w:rPr>
          <w:rFonts w:ascii="Arial" w:hAnsi="Arial"/>
        </w:rPr>
      </w:pPr>
    </w:p>
    <w:p w14:paraId="537E3EAA" w14:textId="77777777" w:rsidR="00493EB1" w:rsidRPr="00D96F57" w:rsidRDefault="00493EB1" w:rsidP="00493EB1">
      <w:pPr>
        <w:pStyle w:val="BodyText"/>
        <w:spacing w:line="360" w:lineRule="auto"/>
        <w:rPr>
          <w:rFonts w:ascii="Arial" w:hAnsi="Arial"/>
          <w:b/>
        </w:rPr>
      </w:pPr>
      <w:r>
        <w:rPr>
          <w:rFonts w:ascii="Arial" w:hAnsi="Arial"/>
          <w:b/>
        </w:rPr>
        <w:t>Geographical location of the research: C</w:t>
      </w:r>
      <w:r w:rsidRPr="00D96F57">
        <w:rPr>
          <w:rFonts w:ascii="Arial" w:hAnsi="Arial"/>
          <w:b/>
        </w:rPr>
        <w:t xml:space="preserve">ity as </w:t>
      </w:r>
      <w:r>
        <w:rPr>
          <w:rFonts w:ascii="Arial" w:hAnsi="Arial"/>
          <w:b/>
        </w:rPr>
        <w:t xml:space="preserve">overarching </w:t>
      </w:r>
      <w:r w:rsidRPr="00D96F57">
        <w:rPr>
          <w:rFonts w:ascii="Arial" w:hAnsi="Arial"/>
          <w:b/>
        </w:rPr>
        <w:t>community</w:t>
      </w:r>
    </w:p>
    <w:p w14:paraId="2D36F0FA" w14:textId="77777777" w:rsidR="00493EB1" w:rsidRPr="00286CEE" w:rsidRDefault="00493EB1" w:rsidP="00655A40">
      <w:pPr>
        <w:pStyle w:val="BodyTextIndent"/>
        <w:spacing w:line="360" w:lineRule="auto"/>
        <w:ind w:left="0"/>
      </w:pPr>
      <w:r w:rsidRPr="00286CEE">
        <w:t xml:space="preserve">This research seeks to locate decision-making within the </w:t>
      </w:r>
      <w:r w:rsidR="00CF24E0">
        <w:t xml:space="preserve">geographical </w:t>
      </w:r>
      <w:r w:rsidRPr="00286CEE">
        <w:t>context of young people’s lives</w:t>
      </w:r>
      <w:r>
        <w:t xml:space="preserve">. </w:t>
      </w:r>
      <w:r w:rsidR="00CF24E0">
        <w:t>T</w:t>
      </w:r>
      <w:r w:rsidRPr="00286CEE">
        <w:t xml:space="preserve">his </w:t>
      </w:r>
      <w:r>
        <w:t>initial section</w:t>
      </w:r>
      <w:r w:rsidRPr="00286CEE">
        <w:t xml:space="preserve"> set</w:t>
      </w:r>
      <w:r>
        <w:t>s</w:t>
      </w:r>
      <w:r w:rsidRPr="00286CEE">
        <w:t xml:space="preserve"> out a contextual</w:t>
      </w:r>
      <w:r>
        <w:t>,</w:t>
      </w:r>
      <w:r w:rsidRPr="00286CEE">
        <w:t xml:space="preserve"> </w:t>
      </w:r>
      <w:r>
        <w:t xml:space="preserve">local </w:t>
      </w:r>
      <w:r w:rsidRPr="00286CEE">
        <w:t xml:space="preserve">framework </w:t>
      </w:r>
      <w:r w:rsidR="003A6563">
        <w:t xml:space="preserve">of reference </w:t>
      </w:r>
      <w:r w:rsidRPr="00286CEE">
        <w:t xml:space="preserve">to </w:t>
      </w:r>
      <w:r w:rsidR="00CF24E0">
        <w:t>help frame</w:t>
      </w:r>
      <w:r w:rsidR="00CF24E0" w:rsidRPr="00286CEE">
        <w:t xml:space="preserve"> </w:t>
      </w:r>
      <w:r w:rsidRPr="00286CEE">
        <w:t xml:space="preserve">the narratives of the </w:t>
      </w:r>
      <w:r w:rsidR="00CF24E0">
        <w:t xml:space="preserve">six </w:t>
      </w:r>
      <w:r>
        <w:t>participants</w:t>
      </w:r>
      <w:r w:rsidRPr="00286CEE">
        <w:t>. It provide</w:t>
      </w:r>
      <w:r>
        <w:t>s</w:t>
      </w:r>
      <w:r w:rsidRPr="00286CEE">
        <w:t xml:space="preserve"> a</w:t>
      </w:r>
      <w:r w:rsidR="00655A40">
        <w:t xml:space="preserve"> brief</w:t>
      </w:r>
      <w:r w:rsidRPr="00286CEE">
        <w:t xml:space="preserve"> account of the </w:t>
      </w:r>
      <w:r>
        <w:t xml:space="preserve">geographic </w:t>
      </w:r>
      <w:r w:rsidRPr="00286CEE">
        <w:t xml:space="preserve">area where they, their parents </w:t>
      </w:r>
      <w:r>
        <w:t xml:space="preserve">and their extended family </w:t>
      </w:r>
      <w:r w:rsidRPr="00286CEE">
        <w:t xml:space="preserve">grew up. Like many </w:t>
      </w:r>
      <w:r>
        <w:t>areas</w:t>
      </w:r>
      <w:r w:rsidRPr="00286CEE">
        <w:t xml:space="preserve"> in the UK, </w:t>
      </w:r>
      <w:r>
        <w:t>the participants’ home city</w:t>
      </w:r>
      <w:r w:rsidRPr="00286CEE">
        <w:t xml:space="preserve"> has seen the loss of much of its traditional industry. The decline of the mining and pottery industries in particular has had a marked effect on the city. This downturn is likely to have taken place after the majority of the participants’ parents had left school. Th</w:t>
      </w:r>
      <w:r>
        <w:t>us,</w:t>
      </w:r>
      <w:r w:rsidRPr="00286CEE">
        <w:t xml:space="preserve"> </w:t>
      </w:r>
      <w:r>
        <w:t xml:space="preserve">the participants’ </w:t>
      </w:r>
      <w:r w:rsidRPr="00286CEE">
        <w:t xml:space="preserve">parents’ decisions around what to do when they </w:t>
      </w:r>
      <w:r>
        <w:t xml:space="preserve">themselves </w:t>
      </w:r>
      <w:r w:rsidRPr="00286CEE">
        <w:t xml:space="preserve">left school may have taken place in </w:t>
      </w:r>
      <w:r w:rsidRPr="00286CEE">
        <w:lastRenderedPageBreak/>
        <w:t xml:space="preserve">a very different economic climate to the one facing their children – one in which jobs were more readily available and, moreover, ones that did not require high level academic qualifications. </w:t>
      </w:r>
    </w:p>
    <w:p w14:paraId="2FC76BE8" w14:textId="77777777" w:rsidR="00493EB1" w:rsidRDefault="00493EB1" w:rsidP="00493EB1">
      <w:pPr>
        <w:pStyle w:val="BodyText"/>
        <w:spacing w:line="360" w:lineRule="auto"/>
        <w:rPr>
          <w:rFonts w:ascii="Arial" w:hAnsi="Arial"/>
        </w:rPr>
      </w:pPr>
    </w:p>
    <w:p w14:paraId="108368E5" w14:textId="33662177" w:rsidR="00493EB1" w:rsidRPr="00286CEE" w:rsidRDefault="00493EB1" w:rsidP="00493EB1">
      <w:pPr>
        <w:spacing w:line="360" w:lineRule="auto"/>
        <w:rPr>
          <w:rFonts w:ascii="Arial" w:hAnsi="Arial"/>
        </w:rPr>
      </w:pPr>
      <w:r w:rsidRPr="00286CEE">
        <w:rPr>
          <w:rFonts w:ascii="Arial" w:hAnsi="Arial"/>
        </w:rPr>
        <w:t xml:space="preserve">At the time the participants in this study were at secondary school, </w:t>
      </w:r>
      <w:r w:rsidR="00CF24E0">
        <w:rPr>
          <w:rFonts w:ascii="Arial" w:hAnsi="Arial"/>
        </w:rPr>
        <w:t xml:space="preserve">educational </w:t>
      </w:r>
      <w:r w:rsidRPr="00286CEE">
        <w:rPr>
          <w:rFonts w:ascii="Arial" w:hAnsi="Arial"/>
        </w:rPr>
        <w:t xml:space="preserve">attainment </w:t>
      </w:r>
      <w:r w:rsidR="00CF24E0">
        <w:rPr>
          <w:rFonts w:ascii="Arial" w:hAnsi="Arial"/>
        </w:rPr>
        <w:t xml:space="preserve">in the city </w:t>
      </w:r>
      <w:r w:rsidRPr="00286CEE">
        <w:rPr>
          <w:rFonts w:ascii="Arial" w:hAnsi="Arial"/>
        </w:rPr>
        <w:t xml:space="preserve">was lower than the national average, but improving. </w:t>
      </w:r>
      <w:r w:rsidR="00C851D8">
        <w:rPr>
          <w:rFonts w:ascii="Arial" w:hAnsi="Arial"/>
        </w:rPr>
        <w:t>Local p</w:t>
      </w:r>
      <w:r>
        <w:rPr>
          <w:rFonts w:ascii="Arial" w:hAnsi="Arial"/>
        </w:rPr>
        <w:t>ost-16 s</w:t>
      </w:r>
      <w:r w:rsidRPr="00286CEE">
        <w:rPr>
          <w:rFonts w:ascii="Arial" w:hAnsi="Arial"/>
        </w:rPr>
        <w:t>taying on rates for full-time education were also lower than the national average</w:t>
      </w:r>
      <w:r>
        <w:rPr>
          <w:rFonts w:ascii="Arial" w:hAnsi="Arial"/>
        </w:rPr>
        <w:t>,</w:t>
      </w:r>
      <w:r w:rsidRPr="00286CEE">
        <w:rPr>
          <w:rFonts w:ascii="Arial" w:hAnsi="Arial"/>
        </w:rPr>
        <w:t xml:space="preserve"> while </w:t>
      </w:r>
      <w:r w:rsidR="00C851D8">
        <w:rPr>
          <w:rFonts w:ascii="Arial" w:hAnsi="Arial"/>
        </w:rPr>
        <w:t>rates</w:t>
      </w:r>
      <w:r w:rsidR="00C851D8" w:rsidRPr="00286CEE">
        <w:rPr>
          <w:rFonts w:ascii="Arial" w:hAnsi="Arial"/>
        </w:rPr>
        <w:t xml:space="preserve"> </w:t>
      </w:r>
      <w:r w:rsidRPr="00286CEE">
        <w:rPr>
          <w:rFonts w:ascii="Arial" w:hAnsi="Arial"/>
        </w:rPr>
        <w:t xml:space="preserve">for work-based training were higher. Participation in higher education too was lower than both county and national figures. There </w:t>
      </w:r>
      <w:r>
        <w:rPr>
          <w:rFonts w:ascii="Arial" w:hAnsi="Arial"/>
        </w:rPr>
        <w:t>wa</w:t>
      </w:r>
      <w:r w:rsidRPr="00286CEE">
        <w:rPr>
          <w:rFonts w:ascii="Arial" w:hAnsi="Arial"/>
        </w:rPr>
        <w:t>s also evidence of tension between</w:t>
      </w:r>
      <w:r w:rsidR="00C851D8">
        <w:rPr>
          <w:rFonts w:ascii="Arial" w:hAnsi="Arial"/>
        </w:rPr>
        <w:t>, on the one hand,</w:t>
      </w:r>
      <w:r w:rsidRPr="00286CEE">
        <w:rPr>
          <w:rFonts w:ascii="Arial" w:hAnsi="Arial"/>
        </w:rPr>
        <w:t xml:space="preserve"> the drive to raise achievement and skill levels and</w:t>
      </w:r>
      <w:r w:rsidR="00C851D8">
        <w:rPr>
          <w:rFonts w:ascii="Arial" w:hAnsi="Arial"/>
        </w:rPr>
        <w:t>, on the other hand,</w:t>
      </w:r>
      <w:r w:rsidRPr="00286CEE">
        <w:rPr>
          <w:rFonts w:ascii="Arial" w:hAnsi="Arial"/>
        </w:rPr>
        <w:t xml:space="preserve"> local perceptions around the </w:t>
      </w:r>
      <w:r w:rsidR="00F94576">
        <w:rPr>
          <w:rFonts w:ascii="Arial" w:hAnsi="Arial"/>
        </w:rPr>
        <w:t>qualification demands</w:t>
      </w:r>
      <w:r w:rsidR="00F94576" w:rsidRPr="00286CEE">
        <w:rPr>
          <w:rFonts w:ascii="Arial" w:hAnsi="Arial"/>
        </w:rPr>
        <w:t xml:space="preserve"> </w:t>
      </w:r>
      <w:r w:rsidRPr="00286CEE">
        <w:rPr>
          <w:rFonts w:ascii="Arial" w:hAnsi="Arial"/>
        </w:rPr>
        <w:t xml:space="preserve">of employers in the area. While there was some suggestion that individuals may have seen the need for qualifications in general, this was coupled with the perception that, locally, </w:t>
      </w:r>
      <w:r w:rsidR="00104E72">
        <w:rPr>
          <w:rFonts w:ascii="Arial" w:hAnsi="Arial"/>
        </w:rPr>
        <w:t>such</w:t>
      </w:r>
      <w:r w:rsidRPr="00286CEE">
        <w:rPr>
          <w:rFonts w:ascii="Arial" w:hAnsi="Arial"/>
        </w:rPr>
        <w:t xml:space="preserve"> qualifications were less useful. These issues formed the </w:t>
      </w:r>
      <w:r>
        <w:rPr>
          <w:rFonts w:ascii="Arial" w:hAnsi="Arial"/>
        </w:rPr>
        <w:t xml:space="preserve">wider </w:t>
      </w:r>
      <w:r w:rsidRPr="00286CEE">
        <w:rPr>
          <w:rFonts w:ascii="Arial" w:hAnsi="Arial"/>
        </w:rPr>
        <w:t xml:space="preserve">backdrop against which participants in this study would be making their decisions around future </w:t>
      </w:r>
      <w:r>
        <w:rPr>
          <w:rFonts w:ascii="Arial" w:hAnsi="Arial"/>
        </w:rPr>
        <w:t xml:space="preserve">career </w:t>
      </w:r>
      <w:r w:rsidRPr="00286CEE">
        <w:rPr>
          <w:rFonts w:ascii="Arial" w:hAnsi="Arial"/>
        </w:rPr>
        <w:t xml:space="preserve">pathways. </w:t>
      </w:r>
    </w:p>
    <w:p w14:paraId="1C5BC2DB" w14:textId="77777777" w:rsidR="00873FA7" w:rsidRDefault="00873FA7" w:rsidP="00493EB1">
      <w:pPr>
        <w:spacing w:line="360" w:lineRule="auto"/>
        <w:rPr>
          <w:rFonts w:ascii="Arial" w:hAnsi="Arial"/>
          <w:b/>
        </w:rPr>
      </w:pPr>
    </w:p>
    <w:p w14:paraId="074EFEBD" w14:textId="77777777" w:rsidR="00873FA7" w:rsidRPr="00286CEE" w:rsidRDefault="00873FA7" w:rsidP="00873FA7">
      <w:pPr>
        <w:spacing w:line="360" w:lineRule="auto"/>
        <w:rPr>
          <w:rFonts w:ascii="Arial" w:hAnsi="Arial"/>
          <w:b/>
          <w:i/>
        </w:rPr>
      </w:pPr>
      <w:r w:rsidRPr="00E50CAC">
        <w:rPr>
          <w:rFonts w:ascii="Arial" w:hAnsi="Arial"/>
          <w:b/>
        </w:rPr>
        <w:t>Theorising young people’s post-16 decision making</w:t>
      </w:r>
      <w:r w:rsidRPr="00286CEE">
        <w:rPr>
          <w:rFonts w:ascii="Arial" w:hAnsi="Arial"/>
          <w:b/>
          <w:i/>
        </w:rPr>
        <w:t xml:space="preserve"> </w:t>
      </w:r>
    </w:p>
    <w:p w14:paraId="7C8F4E75" w14:textId="086E6632" w:rsidR="00226176" w:rsidRPr="00E049E6" w:rsidRDefault="00873FA7" w:rsidP="00873FA7">
      <w:pPr>
        <w:spacing w:line="360" w:lineRule="auto"/>
        <w:rPr>
          <w:rFonts w:ascii="Arial" w:hAnsi="Arial"/>
        </w:rPr>
      </w:pPr>
      <w:r w:rsidRPr="00904D8A">
        <w:rPr>
          <w:rFonts w:ascii="Arial" w:hAnsi="Arial"/>
        </w:rPr>
        <w:t>The association between socio-economic background and decision-making about trajectories after compulsory schooling is relatively well researched (Forsyth and Furlong, 2000</w:t>
      </w:r>
      <w:r w:rsidR="00BD2873">
        <w:rPr>
          <w:rFonts w:ascii="Arial" w:hAnsi="Arial"/>
        </w:rPr>
        <w:t>, 2003</w:t>
      </w:r>
      <w:r w:rsidRPr="00904D8A">
        <w:rPr>
          <w:rFonts w:ascii="Arial" w:hAnsi="Arial"/>
        </w:rPr>
        <w:t>; Connor, 2001). However, this research does not account well for variation in decision-making among young people from the same background.</w:t>
      </w:r>
      <w:r>
        <w:rPr>
          <w:rFonts w:ascii="Arial" w:hAnsi="Arial"/>
        </w:rPr>
        <w:t xml:space="preserve"> </w:t>
      </w:r>
      <w:r w:rsidRPr="00904D8A">
        <w:rPr>
          <w:rFonts w:ascii="Arial" w:hAnsi="Arial"/>
        </w:rPr>
        <w:t xml:space="preserve">Hodkinson and colleague’s work </w:t>
      </w:r>
      <w:r w:rsidR="00BD2873">
        <w:rPr>
          <w:rFonts w:ascii="Arial" w:hAnsi="Arial"/>
        </w:rPr>
        <w:t xml:space="preserve">(1996, 1997, 2004, 2008) </w:t>
      </w:r>
      <w:r w:rsidRPr="00904D8A">
        <w:rPr>
          <w:rFonts w:ascii="Arial" w:hAnsi="Arial"/>
        </w:rPr>
        <w:t>has been developed into a theory of career decision-making</w:t>
      </w:r>
      <w:r w:rsidR="00F94576">
        <w:rPr>
          <w:rFonts w:ascii="Arial" w:hAnsi="Arial"/>
        </w:rPr>
        <w:t>,</w:t>
      </w:r>
      <w:r w:rsidRPr="00904D8A">
        <w:rPr>
          <w:rFonts w:ascii="Arial" w:hAnsi="Arial"/>
        </w:rPr>
        <w:t xml:space="preserve"> which involves three elements (Hodkinson and Sparkes, 1997)</w:t>
      </w:r>
      <w:r w:rsidR="00F94576">
        <w:rPr>
          <w:rFonts w:ascii="Arial" w:hAnsi="Arial"/>
        </w:rPr>
        <w:t>:</w:t>
      </w:r>
    </w:p>
    <w:p w14:paraId="20C1C861" w14:textId="4021EA5E" w:rsidR="00226176" w:rsidRPr="00E049E6" w:rsidRDefault="00F94576" w:rsidP="00226176">
      <w:pPr>
        <w:pStyle w:val="ListParagraph"/>
        <w:numPr>
          <w:ilvl w:val="0"/>
          <w:numId w:val="3"/>
        </w:numPr>
        <w:spacing w:line="360" w:lineRule="auto"/>
        <w:rPr>
          <w:rFonts w:ascii="Arial" w:hAnsi="Arial"/>
          <w:sz w:val="24"/>
          <w:szCs w:val="24"/>
        </w:rPr>
      </w:pPr>
      <w:r w:rsidRPr="00E049E6">
        <w:rPr>
          <w:rFonts w:ascii="Arial" w:hAnsi="Arial"/>
          <w:sz w:val="24"/>
          <w:szCs w:val="24"/>
        </w:rPr>
        <w:t>Decisions</w:t>
      </w:r>
      <w:r w:rsidR="00873FA7" w:rsidRPr="00E049E6">
        <w:rPr>
          <w:rFonts w:ascii="Arial" w:hAnsi="Arial"/>
          <w:sz w:val="24"/>
          <w:szCs w:val="24"/>
        </w:rPr>
        <w:t xml:space="preserve"> are pragmatically rational within an individual’s horizons for action; </w:t>
      </w:r>
    </w:p>
    <w:p w14:paraId="4530FE0A" w14:textId="75A7ECBE" w:rsidR="00226176" w:rsidRPr="00E049E6" w:rsidRDefault="00F94576" w:rsidP="00226176">
      <w:pPr>
        <w:pStyle w:val="ListParagraph"/>
        <w:numPr>
          <w:ilvl w:val="0"/>
          <w:numId w:val="3"/>
        </w:numPr>
        <w:spacing w:line="360" w:lineRule="auto"/>
        <w:rPr>
          <w:rFonts w:ascii="Arial" w:hAnsi="Arial"/>
          <w:sz w:val="24"/>
          <w:szCs w:val="24"/>
        </w:rPr>
      </w:pPr>
      <w:r w:rsidRPr="00E049E6">
        <w:rPr>
          <w:rFonts w:ascii="Arial" w:hAnsi="Arial"/>
          <w:sz w:val="24"/>
          <w:szCs w:val="24"/>
        </w:rPr>
        <w:t>They</w:t>
      </w:r>
      <w:r w:rsidR="00873FA7" w:rsidRPr="00E049E6">
        <w:rPr>
          <w:rFonts w:ascii="Arial" w:hAnsi="Arial"/>
          <w:sz w:val="24"/>
          <w:szCs w:val="24"/>
        </w:rPr>
        <w:t xml:space="preserve"> are influenced by interactions with others which are related to unequal resources different individuals possess; </w:t>
      </w:r>
    </w:p>
    <w:p w14:paraId="03DA9166" w14:textId="77777777" w:rsidR="00F94576" w:rsidRPr="00E049E6" w:rsidRDefault="00F94576" w:rsidP="0070182C">
      <w:pPr>
        <w:pStyle w:val="ListParagraph"/>
        <w:numPr>
          <w:ilvl w:val="0"/>
          <w:numId w:val="3"/>
        </w:numPr>
        <w:spacing w:line="360" w:lineRule="auto"/>
        <w:rPr>
          <w:rFonts w:ascii="Arial" w:hAnsi="Arial"/>
          <w:sz w:val="24"/>
          <w:szCs w:val="24"/>
        </w:rPr>
      </w:pPr>
      <w:r w:rsidRPr="00E049E6">
        <w:rPr>
          <w:rFonts w:ascii="Arial" w:hAnsi="Arial"/>
          <w:sz w:val="24"/>
          <w:szCs w:val="24"/>
        </w:rPr>
        <w:t>They</w:t>
      </w:r>
      <w:r w:rsidR="00873FA7" w:rsidRPr="00E049E6">
        <w:rPr>
          <w:rFonts w:ascii="Arial" w:hAnsi="Arial"/>
          <w:sz w:val="24"/>
          <w:szCs w:val="24"/>
        </w:rPr>
        <w:t xml:space="preserve"> are located within a series of turning points throughout an individual’s life course. </w:t>
      </w:r>
    </w:p>
    <w:p w14:paraId="038EA672" w14:textId="6DB3E0BC" w:rsidR="00873FA7" w:rsidRPr="00F94576" w:rsidRDefault="00F94576" w:rsidP="00F94576">
      <w:pPr>
        <w:spacing w:line="360" w:lineRule="auto"/>
        <w:rPr>
          <w:rFonts w:ascii="Arial" w:hAnsi="Arial"/>
        </w:rPr>
      </w:pPr>
      <w:r>
        <w:rPr>
          <w:rFonts w:ascii="Arial" w:hAnsi="Arial"/>
        </w:rPr>
        <w:lastRenderedPageBreak/>
        <w:t>They argue that an</w:t>
      </w:r>
      <w:r w:rsidR="00873FA7" w:rsidRPr="00F94576">
        <w:rPr>
          <w:rFonts w:ascii="Arial" w:hAnsi="Arial"/>
        </w:rPr>
        <w:t xml:space="preserve"> individual’s horizons for action are determined by external opportunities and their own subjective perceptions, which </w:t>
      </w:r>
      <w:r w:rsidR="0025504E" w:rsidRPr="00F94576">
        <w:rPr>
          <w:rFonts w:ascii="Arial" w:hAnsi="Arial"/>
        </w:rPr>
        <w:t xml:space="preserve">are </w:t>
      </w:r>
      <w:r w:rsidR="00873FA7" w:rsidRPr="00F94576">
        <w:rPr>
          <w:rFonts w:ascii="Arial" w:hAnsi="Arial"/>
        </w:rPr>
        <w:t xml:space="preserve">influenced by the opportunities </w:t>
      </w:r>
      <w:r>
        <w:rPr>
          <w:rFonts w:ascii="Arial" w:hAnsi="Arial"/>
        </w:rPr>
        <w:t>they</w:t>
      </w:r>
      <w:r w:rsidRPr="00F94576">
        <w:rPr>
          <w:rFonts w:ascii="Arial" w:hAnsi="Arial"/>
        </w:rPr>
        <w:t xml:space="preserve"> </w:t>
      </w:r>
      <w:r w:rsidR="00873FA7" w:rsidRPr="00F94576">
        <w:rPr>
          <w:rFonts w:ascii="Arial" w:hAnsi="Arial"/>
        </w:rPr>
        <w:t xml:space="preserve">have access to and also by </w:t>
      </w:r>
      <w:r>
        <w:rPr>
          <w:rFonts w:ascii="Arial" w:hAnsi="Arial"/>
        </w:rPr>
        <w:t>their</w:t>
      </w:r>
      <w:r w:rsidRPr="00F94576">
        <w:rPr>
          <w:rFonts w:ascii="Arial" w:hAnsi="Arial"/>
        </w:rPr>
        <w:t xml:space="preserve"> </w:t>
      </w:r>
      <w:r w:rsidR="00873FA7" w:rsidRPr="00F94576">
        <w:rPr>
          <w:rFonts w:ascii="Arial" w:hAnsi="Arial"/>
        </w:rPr>
        <w:t>sense of self. Within this framework, decision-making does not fit neatly into a rational process of choice</w:t>
      </w:r>
      <w:r w:rsidR="00226176" w:rsidRPr="00F94576">
        <w:rPr>
          <w:rFonts w:ascii="Arial" w:hAnsi="Arial"/>
        </w:rPr>
        <w:t xml:space="preserve"> but</w:t>
      </w:r>
      <w:r w:rsidR="00873FA7" w:rsidRPr="00F94576">
        <w:rPr>
          <w:rFonts w:ascii="Arial" w:hAnsi="Arial"/>
        </w:rPr>
        <w:t xml:space="preserve"> is based upon partial information, emotional and tacit preferences as much as upon logic and any rational assessment of possible returns. </w:t>
      </w:r>
      <w:r>
        <w:rPr>
          <w:rFonts w:ascii="Arial" w:hAnsi="Arial"/>
        </w:rPr>
        <w:t>This paper suggests that geography</w:t>
      </w:r>
      <w:r w:rsidR="00E049E6">
        <w:rPr>
          <w:rFonts w:ascii="Arial" w:hAnsi="Arial"/>
        </w:rPr>
        <w:t xml:space="preserve"> is a significant element of an individual’s horizons for action and is implicated in the participants’ decision-making.</w:t>
      </w:r>
    </w:p>
    <w:p w14:paraId="12940A9B" w14:textId="77777777" w:rsidR="00873FA7" w:rsidRDefault="00873FA7" w:rsidP="00873FA7">
      <w:pPr>
        <w:spacing w:line="360" w:lineRule="auto"/>
        <w:rPr>
          <w:rFonts w:ascii="Arial" w:hAnsi="Arial"/>
        </w:rPr>
      </w:pPr>
    </w:p>
    <w:p w14:paraId="54678FB5" w14:textId="470E6C29" w:rsidR="00873FA7" w:rsidRPr="00904D8A" w:rsidRDefault="00873FA7" w:rsidP="00B5552E">
      <w:pPr>
        <w:spacing w:line="360" w:lineRule="auto"/>
        <w:rPr>
          <w:rFonts w:ascii="Arial" w:hAnsi="Arial"/>
        </w:rPr>
      </w:pPr>
      <w:r w:rsidRPr="00904D8A">
        <w:rPr>
          <w:rFonts w:ascii="Arial" w:hAnsi="Arial"/>
        </w:rPr>
        <w:t xml:space="preserve">This </w:t>
      </w:r>
      <w:r w:rsidR="00F94576">
        <w:rPr>
          <w:rFonts w:ascii="Arial" w:hAnsi="Arial"/>
        </w:rPr>
        <w:t>paper</w:t>
      </w:r>
      <w:r w:rsidRPr="00904D8A">
        <w:rPr>
          <w:rFonts w:ascii="Arial" w:hAnsi="Arial"/>
        </w:rPr>
        <w:t xml:space="preserve"> focuse</w:t>
      </w:r>
      <w:r w:rsidR="00F94576">
        <w:rPr>
          <w:rFonts w:ascii="Arial" w:hAnsi="Arial"/>
        </w:rPr>
        <w:t>s</w:t>
      </w:r>
      <w:r w:rsidRPr="00904D8A">
        <w:rPr>
          <w:rFonts w:ascii="Arial" w:hAnsi="Arial"/>
        </w:rPr>
        <w:t xml:space="preserve"> on the family, peers and schooling as </w:t>
      </w:r>
      <w:r w:rsidR="00C90EBE">
        <w:rPr>
          <w:rFonts w:ascii="Arial" w:hAnsi="Arial"/>
        </w:rPr>
        <w:t>intersecting communities</w:t>
      </w:r>
      <w:r>
        <w:rPr>
          <w:rFonts w:ascii="Arial" w:hAnsi="Arial"/>
        </w:rPr>
        <w:t>,</w:t>
      </w:r>
      <w:r w:rsidRPr="00904D8A">
        <w:rPr>
          <w:rFonts w:ascii="Arial" w:hAnsi="Arial"/>
        </w:rPr>
        <w:t xml:space="preserve"> which shape </w:t>
      </w:r>
      <w:r w:rsidR="00C90EBE">
        <w:rPr>
          <w:rFonts w:ascii="Arial" w:hAnsi="Arial"/>
        </w:rPr>
        <w:t>individuals’</w:t>
      </w:r>
      <w:r w:rsidRPr="00904D8A">
        <w:rPr>
          <w:rFonts w:ascii="Arial" w:hAnsi="Arial"/>
        </w:rPr>
        <w:t xml:space="preserve"> life experience and </w:t>
      </w:r>
      <w:r>
        <w:rPr>
          <w:rFonts w:ascii="Arial" w:hAnsi="Arial"/>
        </w:rPr>
        <w:t xml:space="preserve">act </w:t>
      </w:r>
      <w:r w:rsidRPr="00904D8A">
        <w:rPr>
          <w:rFonts w:ascii="Arial" w:hAnsi="Arial"/>
        </w:rPr>
        <w:t xml:space="preserve">as ‘sites’ </w:t>
      </w:r>
      <w:r w:rsidR="00F94576">
        <w:rPr>
          <w:rFonts w:ascii="Arial" w:hAnsi="Arial"/>
        </w:rPr>
        <w:t xml:space="preserve">or ‘places’ </w:t>
      </w:r>
      <w:r w:rsidRPr="00904D8A">
        <w:rPr>
          <w:rFonts w:ascii="Arial" w:hAnsi="Arial"/>
        </w:rPr>
        <w:t xml:space="preserve">where </w:t>
      </w:r>
      <w:r w:rsidR="00F537CE">
        <w:rPr>
          <w:rFonts w:ascii="Arial" w:hAnsi="Arial"/>
        </w:rPr>
        <w:t xml:space="preserve">young people’s </w:t>
      </w:r>
      <w:r w:rsidRPr="00904D8A">
        <w:rPr>
          <w:rFonts w:ascii="Arial" w:hAnsi="Arial"/>
        </w:rPr>
        <w:t>self-efficacy can be developed or restricted. Parents, for example, influence the development of self-efficacy by providing opportunities for mastery experiences and promoting certain values and standards (Bandura, 19</w:t>
      </w:r>
      <w:r w:rsidR="00C87765">
        <w:rPr>
          <w:rFonts w:ascii="Arial" w:hAnsi="Arial"/>
        </w:rPr>
        <w:t>97, 2001</w:t>
      </w:r>
      <w:r w:rsidRPr="00904D8A">
        <w:rPr>
          <w:rFonts w:ascii="Arial" w:hAnsi="Arial"/>
        </w:rPr>
        <w:t xml:space="preserve">). Similarly, schools may influence self-efficacy development through aspects of practice such as </w:t>
      </w:r>
      <w:r>
        <w:rPr>
          <w:rFonts w:ascii="Arial" w:hAnsi="Arial"/>
        </w:rPr>
        <w:t xml:space="preserve">educational </w:t>
      </w:r>
      <w:r w:rsidRPr="00904D8A">
        <w:rPr>
          <w:rFonts w:ascii="Arial" w:hAnsi="Arial"/>
        </w:rPr>
        <w:t xml:space="preserve">streaming and </w:t>
      </w:r>
      <w:r w:rsidR="00C90EBE">
        <w:rPr>
          <w:rFonts w:ascii="Arial" w:hAnsi="Arial"/>
        </w:rPr>
        <w:t xml:space="preserve">particular </w:t>
      </w:r>
      <w:r w:rsidRPr="00904D8A">
        <w:rPr>
          <w:rFonts w:ascii="Arial" w:hAnsi="Arial"/>
        </w:rPr>
        <w:t>teaching approach</w:t>
      </w:r>
      <w:r w:rsidR="00C90EBE">
        <w:rPr>
          <w:rFonts w:ascii="Arial" w:hAnsi="Arial"/>
        </w:rPr>
        <w:t>es</w:t>
      </w:r>
      <w:r w:rsidRPr="00904D8A">
        <w:rPr>
          <w:rFonts w:ascii="Arial" w:hAnsi="Arial"/>
        </w:rPr>
        <w:t xml:space="preserve"> (Bandura, 1977</w:t>
      </w:r>
      <w:r w:rsidR="00C87765">
        <w:rPr>
          <w:rFonts w:ascii="Arial" w:hAnsi="Arial"/>
        </w:rPr>
        <w:t>, 1986</w:t>
      </w:r>
      <w:r w:rsidRPr="00904D8A">
        <w:rPr>
          <w:rFonts w:ascii="Arial" w:hAnsi="Arial"/>
        </w:rPr>
        <w:t xml:space="preserve">; Locke and Latham, 1990). </w:t>
      </w:r>
    </w:p>
    <w:p w14:paraId="240103D3" w14:textId="77777777" w:rsidR="00873FA7" w:rsidRDefault="00873FA7" w:rsidP="00B5552E">
      <w:pPr>
        <w:spacing w:line="360" w:lineRule="auto"/>
        <w:rPr>
          <w:rFonts w:ascii="Arial" w:hAnsi="Arial"/>
        </w:rPr>
      </w:pPr>
    </w:p>
    <w:p w14:paraId="55FC6CCC" w14:textId="302965D2" w:rsidR="00873FA7" w:rsidRPr="00904D8A" w:rsidRDefault="00873FA7" w:rsidP="00B5552E">
      <w:pPr>
        <w:spacing w:line="360" w:lineRule="auto"/>
        <w:rPr>
          <w:rFonts w:ascii="Arial" w:hAnsi="Arial"/>
        </w:rPr>
      </w:pPr>
      <w:r w:rsidRPr="00904D8A">
        <w:rPr>
          <w:rFonts w:ascii="Arial" w:hAnsi="Arial"/>
        </w:rPr>
        <w:t xml:space="preserve">If parents, peers and schooling form part of an individual’s social </w:t>
      </w:r>
      <w:r w:rsidR="00F537CE">
        <w:rPr>
          <w:rFonts w:ascii="Arial" w:hAnsi="Arial"/>
        </w:rPr>
        <w:t>geography</w:t>
      </w:r>
      <w:r w:rsidRPr="00904D8A">
        <w:rPr>
          <w:rFonts w:ascii="Arial" w:hAnsi="Arial"/>
        </w:rPr>
        <w:t xml:space="preserve"> it makes sense to consider ways of investigating formative aspects of the social context for the experience of learning. </w:t>
      </w:r>
      <w:r w:rsidR="0077071C">
        <w:rPr>
          <w:rFonts w:ascii="Arial" w:hAnsi="Arial"/>
        </w:rPr>
        <w:t>A c</w:t>
      </w:r>
      <w:r w:rsidRPr="00904D8A">
        <w:rPr>
          <w:rFonts w:ascii="Arial" w:hAnsi="Arial"/>
        </w:rPr>
        <w:t>ommunit</w:t>
      </w:r>
      <w:r w:rsidR="0077071C">
        <w:rPr>
          <w:rFonts w:ascii="Arial" w:hAnsi="Arial"/>
        </w:rPr>
        <w:t>y</w:t>
      </w:r>
      <w:r w:rsidRPr="00904D8A">
        <w:rPr>
          <w:rFonts w:ascii="Arial" w:hAnsi="Arial"/>
        </w:rPr>
        <w:t xml:space="preserve"> of practice </w:t>
      </w:r>
      <w:r w:rsidR="0077071C">
        <w:rPr>
          <w:rFonts w:ascii="Arial" w:hAnsi="Arial"/>
        </w:rPr>
        <w:t xml:space="preserve">is </w:t>
      </w:r>
      <w:r w:rsidRPr="00904D8A">
        <w:rPr>
          <w:rFonts w:ascii="Arial" w:hAnsi="Arial"/>
        </w:rPr>
        <w:t xml:space="preserve">defined as a shared social practice, </w:t>
      </w:r>
      <w:r w:rsidR="0077071C">
        <w:rPr>
          <w:rFonts w:ascii="Arial" w:hAnsi="Arial"/>
        </w:rPr>
        <w:t>which is</w:t>
      </w:r>
      <w:r w:rsidRPr="00904D8A">
        <w:rPr>
          <w:rFonts w:ascii="Arial" w:hAnsi="Arial"/>
        </w:rPr>
        <w:t xml:space="preserve"> located within a specific cultural context and may reflect values inherent within that culture</w:t>
      </w:r>
      <w:r w:rsidR="0077071C">
        <w:rPr>
          <w:rFonts w:ascii="Arial" w:hAnsi="Arial"/>
        </w:rPr>
        <w:t xml:space="preserve"> (Wenger, 1998)</w:t>
      </w:r>
      <w:r w:rsidRPr="00904D8A">
        <w:rPr>
          <w:rFonts w:ascii="Arial" w:hAnsi="Arial"/>
        </w:rPr>
        <w:t xml:space="preserve">. As such they form part of the context within which self-efficacy is restricted and/or developed. </w:t>
      </w:r>
      <w:r w:rsidR="00E46DE6" w:rsidRPr="00904D8A">
        <w:rPr>
          <w:rFonts w:ascii="Arial" w:hAnsi="Arial"/>
        </w:rPr>
        <w:t>Decisions over post-16 pathways may depend upon the nature of the relationship between communities of practice, disposition towards learning and self-efficacy.</w:t>
      </w:r>
    </w:p>
    <w:p w14:paraId="62B9B96D" w14:textId="77777777" w:rsidR="00873FA7" w:rsidRPr="0086397D" w:rsidRDefault="00873FA7" w:rsidP="00B5552E">
      <w:pPr>
        <w:spacing w:line="360" w:lineRule="auto"/>
        <w:rPr>
          <w:rFonts w:ascii="Arial" w:hAnsi="Arial"/>
          <w:b/>
        </w:rPr>
      </w:pPr>
    </w:p>
    <w:p w14:paraId="0A0B6B2F" w14:textId="77777777" w:rsidR="00493EB1" w:rsidRPr="0086397D" w:rsidRDefault="00493EB1" w:rsidP="00B5552E">
      <w:pPr>
        <w:spacing w:line="360" w:lineRule="auto"/>
        <w:rPr>
          <w:rFonts w:ascii="Arial" w:hAnsi="Arial"/>
          <w:b/>
        </w:rPr>
      </w:pPr>
      <w:r w:rsidRPr="0086397D">
        <w:rPr>
          <w:rFonts w:ascii="Arial" w:hAnsi="Arial"/>
          <w:b/>
        </w:rPr>
        <w:t>Methods</w:t>
      </w:r>
      <w:r>
        <w:rPr>
          <w:rFonts w:ascii="Arial" w:hAnsi="Arial"/>
          <w:b/>
        </w:rPr>
        <w:t xml:space="preserve"> and sample</w:t>
      </w:r>
      <w:r w:rsidR="008E10A9">
        <w:rPr>
          <w:rFonts w:ascii="Arial" w:hAnsi="Arial"/>
          <w:b/>
        </w:rPr>
        <w:t xml:space="preserve"> information</w:t>
      </w:r>
    </w:p>
    <w:p w14:paraId="731BA2B8" w14:textId="0B68CD6B" w:rsidR="00493EB1" w:rsidRPr="0086397D" w:rsidRDefault="008328AD" w:rsidP="00B5552E">
      <w:pPr>
        <w:spacing w:line="360" w:lineRule="auto"/>
        <w:rPr>
          <w:rFonts w:ascii="Arial" w:hAnsi="Arial" w:cs="Arial"/>
        </w:rPr>
      </w:pPr>
      <w:r>
        <w:rPr>
          <w:rFonts w:ascii="Arial" w:hAnsi="Arial" w:cs="Arial"/>
        </w:rPr>
        <w:t>The stories of six</w:t>
      </w:r>
      <w:r w:rsidRPr="0086397D">
        <w:rPr>
          <w:rFonts w:ascii="Arial" w:hAnsi="Arial" w:cs="Arial"/>
        </w:rPr>
        <w:t xml:space="preserve"> </w:t>
      </w:r>
      <w:r w:rsidR="00493EB1" w:rsidRPr="0086397D">
        <w:rPr>
          <w:rFonts w:ascii="Arial" w:hAnsi="Arial" w:cs="Arial"/>
        </w:rPr>
        <w:t xml:space="preserve">young people </w:t>
      </w:r>
      <w:r>
        <w:rPr>
          <w:rFonts w:ascii="Arial" w:hAnsi="Arial" w:cs="Arial"/>
        </w:rPr>
        <w:t>have been drawn on in this paper</w:t>
      </w:r>
      <w:r w:rsidR="00493EB1">
        <w:rPr>
          <w:rFonts w:ascii="Arial" w:hAnsi="Arial" w:cs="Arial"/>
        </w:rPr>
        <w:t xml:space="preserve">: </w:t>
      </w:r>
      <w:r>
        <w:rPr>
          <w:rFonts w:ascii="Arial" w:hAnsi="Arial" w:cs="Arial"/>
        </w:rPr>
        <w:t xml:space="preserve">two </w:t>
      </w:r>
      <w:r w:rsidR="00493EB1">
        <w:rPr>
          <w:rFonts w:ascii="Arial" w:hAnsi="Arial" w:cs="Arial"/>
        </w:rPr>
        <w:t xml:space="preserve">HE students, </w:t>
      </w:r>
      <w:r>
        <w:rPr>
          <w:rFonts w:ascii="Arial" w:hAnsi="Arial" w:cs="Arial"/>
        </w:rPr>
        <w:t xml:space="preserve">two </w:t>
      </w:r>
      <w:r w:rsidR="00493EB1">
        <w:rPr>
          <w:rFonts w:ascii="Arial" w:hAnsi="Arial" w:cs="Arial"/>
        </w:rPr>
        <w:t>apprentices and two workers</w:t>
      </w:r>
      <w:r w:rsidR="00493EB1" w:rsidRPr="0086397D">
        <w:rPr>
          <w:rFonts w:ascii="Arial" w:hAnsi="Arial" w:cs="Arial"/>
        </w:rPr>
        <w:t xml:space="preserve">. </w:t>
      </w:r>
      <w:r>
        <w:rPr>
          <w:rFonts w:ascii="Arial" w:hAnsi="Arial" w:cs="Arial"/>
        </w:rPr>
        <w:t>All six</w:t>
      </w:r>
      <w:r w:rsidR="00493EB1">
        <w:rPr>
          <w:rFonts w:ascii="Arial" w:hAnsi="Arial" w:cs="Arial"/>
        </w:rPr>
        <w:t xml:space="preserve"> </w:t>
      </w:r>
      <w:r w:rsidR="00226176">
        <w:rPr>
          <w:rFonts w:ascii="Arial" w:hAnsi="Arial" w:cs="Arial"/>
        </w:rPr>
        <w:t xml:space="preserve">lived locally all their lives, as had the majority of their parents. </w:t>
      </w:r>
      <w:r>
        <w:rPr>
          <w:rFonts w:ascii="Arial" w:hAnsi="Arial" w:cs="Arial"/>
        </w:rPr>
        <w:t>Five participants were White</w:t>
      </w:r>
      <w:r w:rsidR="00CA234D">
        <w:rPr>
          <w:rFonts w:ascii="Arial" w:hAnsi="Arial" w:cs="Arial"/>
        </w:rPr>
        <w:t>;</w:t>
      </w:r>
      <w:r>
        <w:rPr>
          <w:rFonts w:ascii="Arial" w:hAnsi="Arial" w:cs="Arial"/>
        </w:rPr>
        <w:t xml:space="preserve"> </w:t>
      </w:r>
      <w:r w:rsidR="007A2775">
        <w:rPr>
          <w:rFonts w:ascii="Arial" w:hAnsi="Arial" w:cs="Arial"/>
        </w:rPr>
        <w:t>Wenona was of Pakistani origin</w:t>
      </w:r>
      <w:r>
        <w:rPr>
          <w:rFonts w:ascii="Arial" w:hAnsi="Arial" w:cs="Arial"/>
        </w:rPr>
        <w:t>.</w:t>
      </w:r>
      <w:r w:rsidR="007A2775">
        <w:rPr>
          <w:rFonts w:ascii="Arial" w:hAnsi="Arial" w:cs="Arial"/>
        </w:rPr>
        <w:t xml:space="preserve"> </w:t>
      </w:r>
      <w:r w:rsidR="00226176">
        <w:rPr>
          <w:rFonts w:ascii="Arial" w:hAnsi="Arial" w:cs="Arial"/>
        </w:rPr>
        <w:t xml:space="preserve">All had </w:t>
      </w:r>
      <w:r w:rsidR="00493EB1">
        <w:rPr>
          <w:rFonts w:ascii="Arial" w:hAnsi="Arial" w:cs="Arial"/>
        </w:rPr>
        <w:t xml:space="preserve">achieved </w:t>
      </w:r>
      <w:r w:rsidR="00493EB1" w:rsidRPr="00904D8A">
        <w:rPr>
          <w:rFonts w:ascii="Arial" w:hAnsi="Arial"/>
        </w:rPr>
        <w:t>sufficient academic qualifications to render progression to further full time study and, therefore, HE a possibility</w:t>
      </w:r>
      <w:r w:rsidR="00C9178A">
        <w:rPr>
          <w:rFonts w:ascii="Arial" w:hAnsi="Arial"/>
        </w:rPr>
        <w:t xml:space="preserve"> (see Table </w:t>
      </w:r>
      <w:r w:rsidR="0025504E">
        <w:rPr>
          <w:rFonts w:ascii="Arial" w:hAnsi="Arial"/>
        </w:rPr>
        <w:t>1 which gives additional information on participants</w:t>
      </w:r>
      <w:r w:rsidR="00C9178A">
        <w:rPr>
          <w:rFonts w:ascii="Arial" w:hAnsi="Arial"/>
        </w:rPr>
        <w:t>)</w:t>
      </w:r>
      <w:r w:rsidR="00493EB1" w:rsidRPr="00904D8A">
        <w:rPr>
          <w:rFonts w:ascii="Arial" w:hAnsi="Arial"/>
        </w:rPr>
        <w:t xml:space="preserve">. </w:t>
      </w:r>
      <w:r w:rsidR="00493EB1" w:rsidRPr="0086397D">
        <w:rPr>
          <w:rFonts w:ascii="Arial" w:hAnsi="Arial" w:cs="Arial"/>
        </w:rPr>
        <w:t>They each took part in an individual, semi-structured</w:t>
      </w:r>
      <w:r w:rsidR="00493EB1">
        <w:rPr>
          <w:rFonts w:ascii="Arial" w:hAnsi="Arial" w:cs="Arial"/>
        </w:rPr>
        <w:t xml:space="preserve"> </w:t>
      </w:r>
      <w:r w:rsidR="00493EB1" w:rsidRPr="0086397D">
        <w:rPr>
          <w:rFonts w:ascii="Arial" w:hAnsi="Arial" w:cs="Arial"/>
        </w:rPr>
        <w:t xml:space="preserve">interview, which ranged in length from 40 to 60 minutes. Some of the interviews were conducted face-to-face and others by telephone. This study adopted a </w:t>
      </w:r>
      <w:r w:rsidR="00297F4C">
        <w:rPr>
          <w:rFonts w:ascii="Arial" w:hAnsi="Arial" w:cs="Arial"/>
        </w:rPr>
        <w:t>semi-structured</w:t>
      </w:r>
      <w:r w:rsidR="00493EB1" w:rsidRPr="0086397D">
        <w:rPr>
          <w:rFonts w:ascii="Arial" w:hAnsi="Arial" w:cs="Arial"/>
        </w:rPr>
        <w:t xml:space="preserve"> life history approach to interviewing (Plummer, 2001), </w:t>
      </w:r>
      <w:r w:rsidR="0025504E">
        <w:rPr>
          <w:rFonts w:ascii="Arial" w:hAnsi="Arial" w:cs="Arial"/>
        </w:rPr>
        <w:t>focusing</w:t>
      </w:r>
      <w:r w:rsidR="00493EB1" w:rsidRPr="0086397D">
        <w:rPr>
          <w:rFonts w:ascii="Arial" w:hAnsi="Arial" w:cs="Arial"/>
        </w:rPr>
        <w:t xml:space="preserve"> on the individuals’ accounts of their lives in order to understand and explain their post-16 decision-making. </w:t>
      </w:r>
    </w:p>
    <w:p w14:paraId="063E52FA" w14:textId="77777777" w:rsidR="00493EB1" w:rsidRPr="0086397D" w:rsidRDefault="00493EB1" w:rsidP="00493EB1">
      <w:pPr>
        <w:spacing w:line="360" w:lineRule="auto"/>
        <w:rPr>
          <w:rFonts w:ascii="Arial" w:hAnsi="Arial" w:cs="Arial"/>
        </w:rPr>
      </w:pPr>
    </w:p>
    <w:p w14:paraId="2001E41D" w14:textId="69F2FAA9" w:rsidR="00493EB1" w:rsidRPr="0086397D" w:rsidRDefault="00493EB1" w:rsidP="00493EB1">
      <w:pPr>
        <w:spacing w:line="360" w:lineRule="auto"/>
        <w:rPr>
          <w:rFonts w:ascii="Arial" w:hAnsi="Arial" w:cs="Arial"/>
        </w:rPr>
      </w:pPr>
      <w:r w:rsidRPr="0086397D">
        <w:rPr>
          <w:rFonts w:ascii="Arial" w:hAnsi="Arial" w:cs="Arial"/>
        </w:rPr>
        <w:t xml:space="preserve">Table </w:t>
      </w:r>
      <w:r>
        <w:rPr>
          <w:rFonts w:ascii="Arial" w:hAnsi="Arial" w:cs="Arial"/>
        </w:rPr>
        <w:t>1</w:t>
      </w:r>
      <w:r w:rsidRPr="0086397D">
        <w:rPr>
          <w:rFonts w:ascii="Arial" w:hAnsi="Arial" w:cs="Arial"/>
        </w:rPr>
        <w:t xml:space="preserve">: </w:t>
      </w:r>
      <w:r w:rsidR="00F54CD3">
        <w:rPr>
          <w:rFonts w:ascii="Arial" w:hAnsi="Arial" w:cs="Arial"/>
        </w:rPr>
        <w:t xml:space="preserve">Selected </w:t>
      </w:r>
      <w:r w:rsidR="00F537CE">
        <w:rPr>
          <w:rFonts w:ascii="Arial" w:hAnsi="Arial" w:cs="Arial"/>
        </w:rPr>
        <w:t>participant information</w:t>
      </w:r>
    </w:p>
    <w:tbl>
      <w:tblPr>
        <w:tblW w:w="8231" w:type="dxa"/>
        <w:jc w:val="center"/>
        <w:tblInd w:w="-1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5"/>
        <w:gridCol w:w="1559"/>
        <w:gridCol w:w="567"/>
        <w:gridCol w:w="1701"/>
        <w:gridCol w:w="1134"/>
        <w:gridCol w:w="1103"/>
        <w:gridCol w:w="992"/>
      </w:tblGrid>
      <w:tr w:rsidR="00F537CE" w:rsidRPr="001B4977" w14:paraId="2B0B6005" w14:textId="77777777" w:rsidTr="008328AD">
        <w:trPr>
          <w:jc w:val="center"/>
        </w:trPr>
        <w:tc>
          <w:tcPr>
            <w:tcW w:w="1175" w:type="dxa"/>
            <w:vMerge w:val="restart"/>
          </w:tcPr>
          <w:p w14:paraId="405B1347" w14:textId="77777777" w:rsidR="00F537CE" w:rsidRPr="00BD0FC7" w:rsidRDefault="00F537CE" w:rsidP="00F537CE">
            <w:pPr>
              <w:rPr>
                <w:rFonts w:ascii="Arial" w:hAnsi="Arial"/>
                <w:b/>
                <w:sz w:val="16"/>
                <w:szCs w:val="16"/>
              </w:rPr>
            </w:pPr>
            <w:r>
              <w:rPr>
                <w:rFonts w:ascii="Arial" w:hAnsi="Arial"/>
                <w:b/>
                <w:sz w:val="16"/>
                <w:szCs w:val="16"/>
              </w:rPr>
              <w:t>Participant</w:t>
            </w:r>
          </w:p>
        </w:tc>
        <w:tc>
          <w:tcPr>
            <w:tcW w:w="1559" w:type="dxa"/>
            <w:vMerge w:val="restart"/>
          </w:tcPr>
          <w:p w14:paraId="00FF6B3B" w14:textId="77777777" w:rsidR="00F537CE" w:rsidRPr="00BD0FC7" w:rsidRDefault="00F537CE" w:rsidP="00F537CE">
            <w:pPr>
              <w:rPr>
                <w:rFonts w:ascii="Arial" w:hAnsi="Arial"/>
                <w:b/>
                <w:sz w:val="16"/>
                <w:szCs w:val="16"/>
              </w:rPr>
            </w:pPr>
            <w:r>
              <w:rPr>
                <w:rFonts w:ascii="Arial" w:hAnsi="Arial"/>
                <w:b/>
                <w:sz w:val="16"/>
                <w:szCs w:val="16"/>
              </w:rPr>
              <w:t>Local p</w:t>
            </w:r>
            <w:r w:rsidRPr="00BD0FC7">
              <w:rPr>
                <w:rFonts w:ascii="Arial" w:hAnsi="Arial"/>
                <w:b/>
                <w:sz w:val="16"/>
                <w:szCs w:val="16"/>
              </w:rPr>
              <w:t>ost-16 status</w:t>
            </w:r>
          </w:p>
        </w:tc>
        <w:tc>
          <w:tcPr>
            <w:tcW w:w="567" w:type="dxa"/>
            <w:vMerge w:val="restart"/>
          </w:tcPr>
          <w:p w14:paraId="61C16124" w14:textId="77777777" w:rsidR="00F537CE" w:rsidRPr="00BD0FC7" w:rsidRDefault="00F537CE" w:rsidP="00F537CE">
            <w:pPr>
              <w:rPr>
                <w:rFonts w:ascii="Arial" w:hAnsi="Arial"/>
                <w:b/>
                <w:sz w:val="16"/>
                <w:szCs w:val="16"/>
              </w:rPr>
            </w:pPr>
            <w:r w:rsidRPr="00BD0FC7">
              <w:rPr>
                <w:rFonts w:ascii="Arial" w:hAnsi="Arial"/>
                <w:b/>
                <w:sz w:val="16"/>
                <w:szCs w:val="16"/>
              </w:rPr>
              <w:t>Age</w:t>
            </w:r>
          </w:p>
        </w:tc>
        <w:tc>
          <w:tcPr>
            <w:tcW w:w="1701" w:type="dxa"/>
            <w:vMerge w:val="restart"/>
          </w:tcPr>
          <w:p w14:paraId="52B89073" w14:textId="77777777" w:rsidR="00F537CE" w:rsidRPr="00BD0FC7" w:rsidRDefault="00F537CE" w:rsidP="00F537CE">
            <w:pPr>
              <w:rPr>
                <w:rFonts w:ascii="Arial" w:hAnsi="Arial"/>
                <w:b/>
                <w:sz w:val="16"/>
                <w:szCs w:val="16"/>
              </w:rPr>
            </w:pPr>
            <w:r w:rsidRPr="00BD0FC7">
              <w:rPr>
                <w:rFonts w:ascii="Arial" w:hAnsi="Arial"/>
                <w:b/>
                <w:sz w:val="16"/>
                <w:szCs w:val="16"/>
              </w:rPr>
              <w:t>GCSE achievement</w:t>
            </w:r>
          </w:p>
        </w:tc>
        <w:tc>
          <w:tcPr>
            <w:tcW w:w="1134" w:type="dxa"/>
            <w:vMerge w:val="restart"/>
          </w:tcPr>
          <w:p w14:paraId="0D8A6013" w14:textId="77777777" w:rsidR="00F537CE" w:rsidRPr="00BD0FC7" w:rsidRDefault="00F537CE" w:rsidP="00F537CE">
            <w:pPr>
              <w:rPr>
                <w:rFonts w:ascii="Arial" w:hAnsi="Arial"/>
                <w:b/>
                <w:sz w:val="16"/>
                <w:szCs w:val="16"/>
              </w:rPr>
            </w:pPr>
            <w:r w:rsidRPr="00BD0FC7">
              <w:rPr>
                <w:rFonts w:ascii="Arial" w:hAnsi="Arial"/>
                <w:b/>
                <w:sz w:val="16"/>
                <w:szCs w:val="16"/>
              </w:rPr>
              <w:t>Academic ability group at secondary school (set position)</w:t>
            </w:r>
          </w:p>
        </w:tc>
        <w:tc>
          <w:tcPr>
            <w:tcW w:w="2095" w:type="dxa"/>
            <w:gridSpan w:val="2"/>
          </w:tcPr>
          <w:p w14:paraId="109479A5" w14:textId="77777777" w:rsidR="00F537CE" w:rsidRPr="00BD0FC7" w:rsidRDefault="00F537CE" w:rsidP="00F537CE">
            <w:pPr>
              <w:rPr>
                <w:rFonts w:ascii="Arial" w:hAnsi="Arial"/>
                <w:b/>
                <w:sz w:val="16"/>
                <w:szCs w:val="16"/>
              </w:rPr>
            </w:pPr>
            <w:r w:rsidRPr="00BD0FC7">
              <w:rPr>
                <w:rFonts w:ascii="Arial" w:hAnsi="Arial"/>
                <w:b/>
                <w:sz w:val="16"/>
                <w:szCs w:val="16"/>
              </w:rPr>
              <w:t>Family background</w:t>
            </w:r>
          </w:p>
        </w:tc>
      </w:tr>
      <w:tr w:rsidR="00F537CE" w:rsidRPr="001B4977" w14:paraId="043A7B19" w14:textId="77777777" w:rsidTr="008328AD">
        <w:trPr>
          <w:jc w:val="center"/>
        </w:trPr>
        <w:tc>
          <w:tcPr>
            <w:tcW w:w="1175" w:type="dxa"/>
            <w:vMerge/>
          </w:tcPr>
          <w:p w14:paraId="6E6F78AE" w14:textId="77777777" w:rsidR="00F537CE" w:rsidRPr="00BD0FC7" w:rsidRDefault="00F537CE" w:rsidP="00F537CE">
            <w:pPr>
              <w:rPr>
                <w:rFonts w:ascii="Arial" w:hAnsi="Arial"/>
                <w:b/>
                <w:sz w:val="16"/>
                <w:szCs w:val="16"/>
              </w:rPr>
            </w:pPr>
          </w:p>
        </w:tc>
        <w:tc>
          <w:tcPr>
            <w:tcW w:w="1559" w:type="dxa"/>
            <w:vMerge/>
          </w:tcPr>
          <w:p w14:paraId="45759562" w14:textId="77777777" w:rsidR="00F537CE" w:rsidRPr="00BD0FC7" w:rsidRDefault="00F537CE" w:rsidP="00F537CE">
            <w:pPr>
              <w:rPr>
                <w:rFonts w:ascii="Arial" w:hAnsi="Arial"/>
                <w:b/>
                <w:sz w:val="16"/>
                <w:szCs w:val="16"/>
              </w:rPr>
            </w:pPr>
          </w:p>
        </w:tc>
        <w:tc>
          <w:tcPr>
            <w:tcW w:w="567" w:type="dxa"/>
            <w:vMerge/>
          </w:tcPr>
          <w:p w14:paraId="4AF0B947" w14:textId="77777777" w:rsidR="00F537CE" w:rsidRPr="00BD0FC7" w:rsidRDefault="00F537CE" w:rsidP="00F537CE">
            <w:pPr>
              <w:rPr>
                <w:rFonts w:ascii="Arial" w:hAnsi="Arial"/>
                <w:b/>
                <w:sz w:val="16"/>
                <w:szCs w:val="16"/>
              </w:rPr>
            </w:pPr>
          </w:p>
        </w:tc>
        <w:tc>
          <w:tcPr>
            <w:tcW w:w="1701" w:type="dxa"/>
            <w:vMerge/>
          </w:tcPr>
          <w:p w14:paraId="1000A91F" w14:textId="77777777" w:rsidR="00F537CE" w:rsidRPr="00BD0FC7" w:rsidRDefault="00F537CE" w:rsidP="00F537CE">
            <w:pPr>
              <w:rPr>
                <w:rFonts w:ascii="Arial" w:hAnsi="Arial"/>
                <w:b/>
                <w:sz w:val="16"/>
                <w:szCs w:val="16"/>
              </w:rPr>
            </w:pPr>
          </w:p>
        </w:tc>
        <w:tc>
          <w:tcPr>
            <w:tcW w:w="1134" w:type="dxa"/>
            <w:vMerge/>
          </w:tcPr>
          <w:p w14:paraId="0464B2F4" w14:textId="77777777" w:rsidR="00F537CE" w:rsidRPr="00BD0FC7" w:rsidRDefault="00F537CE" w:rsidP="00F537CE">
            <w:pPr>
              <w:rPr>
                <w:rFonts w:ascii="Arial" w:hAnsi="Arial"/>
                <w:b/>
                <w:sz w:val="16"/>
                <w:szCs w:val="16"/>
              </w:rPr>
            </w:pPr>
          </w:p>
        </w:tc>
        <w:tc>
          <w:tcPr>
            <w:tcW w:w="1103" w:type="dxa"/>
          </w:tcPr>
          <w:p w14:paraId="2631DFF5" w14:textId="77777777" w:rsidR="00F537CE" w:rsidRPr="00BD0FC7" w:rsidRDefault="00F537CE" w:rsidP="00F537CE">
            <w:pPr>
              <w:rPr>
                <w:rFonts w:ascii="Arial" w:hAnsi="Arial"/>
                <w:b/>
                <w:sz w:val="16"/>
                <w:szCs w:val="16"/>
              </w:rPr>
            </w:pPr>
            <w:r w:rsidRPr="00BD0FC7">
              <w:rPr>
                <w:rFonts w:ascii="Arial" w:hAnsi="Arial"/>
                <w:b/>
                <w:sz w:val="16"/>
                <w:szCs w:val="16"/>
              </w:rPr>
              <w:t>Mother</w:t>
            </w:r>
          </w:p>
        </w:tc>
        <w:tc>
          <w:tcPr>
            <w:tcW w:w="992" w:type="dxa"/>
          </w:tcPr>
          <w:p w14:paraId="62697F03" w14:textId="77777777" w:rsidR="00F537CE" w:rsidRPr="00BD0FC7" w:rsidRDefault="00F537CE" w:rsidP="00F537CE">
            <w:pPr>
              <w:rPr>
                <w:rFonts w:ascii="Arial" w:hAnsi="Arial"/>
                <w:b/>
                <w:sz w:val="16"/>
                <w:szCs w:val="16"/>
              </w:rPr>
            </w:pPr>
            <w:r>
              <w:rPr>
                <w:rFonts w:ascii="Arial" w:hAnsi="Arial"/>
                <w:b/>
                <w:sz w:val="16"/>
                <w:szCs w:val="16"/>
              </w:rPr>
              <w:t>Father</w:t>
            </w:r>
          </w:p>
        </w:tc>
      </w:tr>
      <w:tr w:rsidR="00F537CE" w:rsidRPr="001B4977" w14:paraId="4F0BB8FB" w14:textId="77777777" w:rsidTr="008328AD">
        <w:trPr>
          <w:jc w:val="center"/>
        </w:trPr>
        <w:tc>
          <w:tcPr>
            <w:tcW w:w="1175" w:type="dxa"/>
          </w:tcPr>
          <w:p w14:paraId="52911BDD" w14:textId="77777777" w:rsidR="00F537CE" w:rsidRPr="00BD0FC7" w:rsidRDefault="00F537CE" w:rsidP="00F537CE">
            <w:pPr>
              <w:rPr>
                <w:rFonts w:ascii="Arial" w:hAnsi="Arial"/>
                <w:sz w:val="16"/>
                <w:szCs w:val="16"/>
              </w:rPr>
            </w:pPr>
            <w:r w:rsidRPr="00BD0FC7">
              <w:rPr>
                <w:rFonts w:ascii="Arial" w:hAnsi="Arial"/>
                <w:sz w:val="16"/>
                <w:szCs w:val="16"/>
              </w:rPr>
              <w:t>Hailey</w:t>
            </w:r>
          </w:p>
        </w:tc>
        <w:tc>
          <w:tcPr>
            <w:tcW w:w="1559" w:type="dxa"/>
          </w:tcPr>
          <w:p w14:paraId="23E6C674" w14:textId="70B63493" w:rsidR="00F537CE" w:rsidRPr="00BD0FC7" w:rsidRDefault="00F537CE" w:rsidP="00F537CE">
            <w:pPr>
              <w:rPr>
                <w:rFonts w:ascii="Arial" w:hAnsi="Arial"/>
                <w:sz w:val="16"/>
                <w:szCs w:val="16"/>
              </w:rPr>
            </w:pPr>
            <w:r w:rsidRPr="00BD0FC7">
              <w:rPr>
                <w:rFonts w:ascii="Arial" w:hAnsi="Arial"/>
                <w:sz w:val="16"/>
                <w:szCs w:val="16"/>
              </w:rPr>
              <w:t>HE student</w:t>
            </w:r>
          </w:p>
        </w:tc>
        <w:tc>
          <w:tcPr>
            <w:tcW w:w="567" w:type="dxa"/>
          </w:tcPr>
          <w:p w14:paraId="67580975" w14:textId="77777777" w:rsidR="00F537CE" w:rsidRPr="00BD0FC7" w:rsidRDefault="00F537CE" w:rsidP="00F537CE">
            <w:pPr>
              <w:rPr>
                <w:rFonts w:ascii="Arial" w:hAnsi="Arial"/>
                <w:sz w:val="16"/>
                <w:szCs w:val="16"/>
              </w:rPr>
            </w:pPr>
            <w:r w:rsidRPr="00BD0FC7">
              <w:rPr>
                <w:rFonts w:ascii="Arial" w:hAnsi="Arial"/>
                <w:sz w:val="16"/>
                <w:szCs w:val="16"/>
              </w:rPr>
              <w:t>21</w:t>
            </w:r>
          </w:p>
        </w:tc>
        <w:tc>
          <w:tcPr>
            <w:tcW w:w="1701" w:type="dxa"/>
          </w:tcPr>
          <w:p w14:paraId="376FCBFC" w14:textId="77777777" w:rsidR="00F537CE" w:rsidRPr="00BD0FC7" w:rsidRDefault="00F537CE" w:rsidP="00F537CE">
            <w:pPr>
              <w:rPr>
                <w:rFonts w:ascii="Arial" w:hAnsi="Arial"/>
                <w:sz w:val="16"/>
                <w:szCs w:val="16"/>
              </w:rPr>
            </w:pPr>
            <w:r w:rsidRPr="00BD0FC7">
              <w:rPr>
                <w:rFonts w:ascii="Arial" w:hAnsi="Arial"/>
                <w:sz w:val="16"/>
                <w:szCs w:val="16"/>
              </w:rPr>
              <w:t>10 – 11 “all good grades”</w:t>
            </w:r>
          </w:p>
        </w:tc>
        <w:tc>
          <w:tcPr>
            <w:tcW w:w="1134" w:type="dxa"/>
          </w:tcPr>
          <w:p w14:paraId="56F14D66" w14:textId="77777777" w:rsidR="00F537CE" w:rsidRPr="00BD0FC7" w:rsidRDefault="00F537CE" w:rsidP="00F537CE">
            <w:pPr>
              <w:rPr>
                <w:rFonts w:ascii="Arial" w:hAnsi="Arial"/>
                <w:sz w:val="16"/>
                <w:szCs w:val="16"/>
              </w:rPr>
            </w:pPr>
            <w:r w:rsidRPr="00BD0FC7">
              <w:rPr>
                <w:rFonts w:ascii="Arial" w:hAnsi="Arial"/>
                <w:sz w:val="16"/>
                <w:szCs w:val="16"/>
              </w:rPr>
              <w:t>Top</w:t>
            </w:r>
          </w:p>
        </w:tc>
        <w:tc>
          <w:tcPr>
            <w:tcW w:w="1103" w:type="dxa"/>
          </w:tcPr>
          <w:p w14:paraId="02332D82" w14:textId="77777777" w:rsidR="00F537CE" w:rsidRPr="00BD0FC7" w:rsidRDefault="00F537CE" w:rsidP="00F537CE">
            <w:pPr>
              <w:rPr>
                <w:rFonts w:ascii="Arial" w:hAnsi="Arial"/>
                <w:b/>
                <w:sz w:val="16"/>
                <w:szCs w:val="16"/>
              </w:rPr>
            </w:pPr>
            <w:r w:rsidRPr="00BD0FC7">
              <w:rPr>
                <w:rFonts w:ascii="Arial" w:hAnsi="Arial"/>
                <w:sz w:val="16"/>
                <w:szCs w:val="16"/>
              </w:rPr>
              <w:t xml:space="preserve">Pottery worker </w:t>
            </w:r>
          </w:p>
        </w:tc>
        <w:tc>
          <w:tcPr>
            <w:tcW w:w="992" w:type="dxa"/>
          </w:tcPr>
          <w:p w14:paraId="0065737A" w14:textId="77777777" w:rsidR="00F537CE" w:rsidRPr="00BD0FC7" w:rsidRDefault="00F537CE" w:rsidP="00F537CE">
            <w:pPr>
              <w:rPr>
                <w:rFonts w:ascii="Arial" w:hAnsi="Arial"/>
                <w:b/>
                <w:sz w:val="16"/>
                <w:szCs w:val="16"/>
              </w:rPr>
            </w:pPr>
            <w:r w:rsidRPr="00BD0FC7">
              <w:rPr>
                <w:rFonts w:ascii="Arial" w:hAnsi="Arial"/>
                <w:sz w:val="16"/>
                <w:szCs w:val="16"/>
              </w:rPr>
              <w:t>Miner</w:t>
            </w:r>
          </w:p>
        </w:tc>
      </w:tr>
      <w:tr w:rsidR="00F537CE" w:rsidRPr="001B4977" w14:paraId="1284D55F" w14:textId="77777777" w:rsidTr="008328AD">
        <w:trPr>
          <w:jc w:val="center"/>
        </w:trPr>
        <w:tc>
          <w:tcPr>
            <w:tcW w:w="1175" w:type="dxa"/>
          </w:tcPr>
          <w:p w14:paraId="0FC465B9" w14:textId="77777777" w:rsidR="00F537CE" w:rsidRPr="00BD0FC7" w:rsidRDefault="00F537CE" w:rsidP="00F537CE">
            <w:pPr>
              <w:rPr>
                <w:rFonts w:ascii="Arial" w:hAnsi="Arial"/>
                <w:sz w:val="16"/>
                <w:szCs w:val="16"/>
              </w:rPr>
            </w:pPr>
            <w:r w:rsidRPr="00BD0FC7">
              <w:rPr>
                <w:rFonts w:ascii="Arial" w:hAnsi="Arial"/>
                <w:sz w:val="16"/>
                <w:szCs w:val="16"/>
              </w:rPr>
              <w:t>Harry</w:t>
            </w:r>
          </w:p>
        </w:tc>
        <w:tc>
          <w:tcPr>
            <w:tcW w:w="1559" w:type="dxa"/>
          </w:tcPr>
          <w:p w14:paraId="7C7F2D0A" w14:textId="190BEB62" w:rsidR="00F537CE" w:rsidRPr="00BD0FC7" w:rsidRDefault="00F537CE" w:rsidP="00F537CE">
            <w:pPr>
              <w:rPr>
                <w:rFonts w:ascii="Arial" w:hAnsi="Arial"/>
                <w:sz w:val="16"/>
                <w:szCs w:val="16"/>
              </w:rPr>
            </w:pPr>
            <w:r w:rsidRPr="00BD0FC7">
              <w:rPr>
                <w:rFonts w:ascii="Arial" w:hAnsi="Arial"/>
                <w:sz w:val="16"/>
                <w:szCs w:val="16"/>
              </w:rPr>
              <w:t>HE student</w:t>
            </w:r>
          </w:p>
        </w:tc>
        <w:tc>
          <w:tcPr>
            <w:tcW w:w="567" w:type="dxa"/>
          </w:tcPr>
          <w:p w14:paraId="35EFD9BC" w14:textId="77777777" w:rsidR="00F537CE" w:rsidRPr="00BD0FC7" w:rsidRDefault="00F537CE" w:rsidP="00F537CE">
            <w:pPr>
              <w:rPr>
                <w:rFonts w:ascii="Arial" w:hAnsi="Arial"/>
                <w:sz w:val="16"/>
                <w:szCs w:val="16"/>
              </w:rPr>
            </w:pPr>
            <w:r w:rsidRPr="00BD0FC7">
              <w:rPr>
                <w:rFonts w:ascii="Arial" w:hAnsi="Arial"/>
                <w:sz w:val="16"/>
                <w:szCs w:val="16"/>
              </w:rPr>
              <w:t>19</w:t>
            </w:r>
          </w:p>
        </w:tc>
        <w:tc>
          <w:tcPr>
            <w:tcW w:w="1701" w:type="dxa"/>
          </w:tcPr>
          <w:p w14:paraId="4D80D9F0" w14:textId="77777777" w:rsidR="00F537CE" w:rsidRPr="00BD0FC7" w:rsidRDefault="00F537CE" w:rsidP="00F537CE">
            <w:pPr>
              <w:rPr>
                <w:rFonts w:ascii="Arial" w:hAnsi="Arial"/>
                <w:sz w:val="16"/>
                <w:szCs w:val="16"/>
              </w:rPr>
            </w:pPr>
            <w:r w:rsidRPr="00BD0FC7">
              <w:rPr>
                <w:rFonts w:ascii="Arial" w:hAnsi="Arial"/>
                <w:sz w:val="16"/>
                <w:szCs w:val="16"/>
              </w:rPr>
              <w:t>A grade Maths plus 7 others</w:t>
            </w:r>
          </w:p>
        </w:tc>
        <w:tc>
          <w:tcPr>
            <w:tcW w:w="1134" w:type="dxa"/>
          </w:tcPr>
          <w:p w14:paraId="6335A174" w14:textId="77777777" w:rsidR="00F537CE" w:rsidRPr="00BD0FC7" w:rsidRDefault="00F537CE" w:rsidP="00F537CE">
            <w:pPr>
              <w:rPr>
                <w:rFonts w:ascii="Arial" w:hAnsi="Arial"/>
                <w:sz w:val="16"/>
                <w:szCs w:val="16"/>
              </w:rPr>
            </w:pPr>
            <w:r w:rsidRPr="00BD0FC7">
              <w:rPr>
                <w:rFonts w:ascii="Arial" w:hAnsi="Arial"/>
                <w:sz w:val="16"/>
                <w:szCs w:val="16"/>
              </w:rPr>
              <w:t>Top</w:t>
            </w:r>
          </w:p>
        </w:tc>
        <w:tc>
          <w:tcPr>
            <w:tcW w:w="1103" w:type="dxa"/>
          </w:tcPr>
          <w:p w14:paraId="1B7FD41B" w14:textId="6FDDC965" w:rsidR="00F537CE" w:rsidRPr="00BD0FC7" w:rsidRDefault="00F537CE" w:rsidP="00F537CE">
            <w:pPr>
              <w:rPr>
                <w:rFonts w:ascii="Arial" w:hAnsi="Arial"/>
                <w:b/>
                <w:sz w:val="16"/>
                <w:szCs w:val="16"/>
              </w:rPr>
            </w:pPr>
            <w:r>
              <w:rPr>
                <w:rFonts w:ascii="Arial" w:hAnsi="Arial"/>
                <w:sz w:val="16"/>
                <w:szCs w:val="16"/>
              </w:rPr>
              <w:t>Tailor</w:t>
            </w:r>
          </w:p>
        </w:tc>
        <w:tc>
          <w:tcPr>
            <w:tcW w:w="992" w:type="dxa"/>
          </w:tcPr>
          <w:p w14:paraId="11F8D80B" w14:textId="77777777" w:rsidR="00F537CE" w:rsidRPr="00BD0FC7" w:rsidRDefault="00F537CE" w:rsidP="00F537CE">
            <w:pPr>
              <w:rPr>
                <w:rFonts w:ascii="Arial" w:hAnsi="Arial"/>
                <w:b/>
                <w:sz w:val="16"/>
                <w:szCs w:val="16"/>
              </w:rPr>
            </w:pPr>
            <w:r w:rsidRPr="00BD0FC7">
              <w:rPr>
                <w:rFonts w:ascii="Arial" w:hAnsi="Arial"/>
                <w:sz w:val="16"/>
                <w:szCs w:val="16"/>
              </w:rPr>
              <w:t>Retired mechanic</w:t>
            </w:r>
          </w:p>
        </w:tc>
      </w:tr>
      <w:tr w:rsidR="00F537CE" w:rsidRPr="001B4977" w14:paraId="148C9737" w14:textId="77777777" w:rsidTr="008328AD">
        <w:trPr>
          <w:jc w:val="center"/>
        </w:trPr>
        <w:tc>
          <w:tcPr>
            <w:tcW w:w="1175" w:type="dxa"/>
          </w:tcPr>
          <w:p w14:paraId="0CFA59E8" w14:textId="77777777" w:rsidR="00F537CE" w:rsidRPr="00BD0FC7" w:rsidRDefault="00F537CE" w:rsidP="00F537CE">
            <w:pPr>
              <w:rPr>
                <w:rFonts w:ascii="Arial" w:hAnsi="Arial"/>
                <w:sz w:val="16"/>
                <w:szCs w:val="16"/>
              </w:rPr>
            </w:pPr>
            <w:r w:rsidRPr="00BD0FC7">
              <w:rPr>
                <w:rFonts w:ascii="Arial" w:hAnsi="Arial"/>
                <w:sz w:val="16"/>
                <w:szCs w:val="16"/>
              </w:rPr>
              <w:t>Anna</w:t>
            </w:r>
          </w:p>
        </w:tc>
        <w:tc>
          <w:tcPr>
            <w:tcW w:w="1559" w:type="dxa"/>
          </w:tcPr>
          <w:p w14:paraId="7B57DC30" w14:textId="0E55FD2C" w:rsidR="00F537CE" w:rsidRPr="00BD0FC7" w:rsidRDefault="00F537CE" w:rsidP="00F537CE">
            <w:pPr>
              <w:rPr>
                <w:rFonts w:ascii="Arial" w:hAnsi="Arial"/>
                <w:sz w:val="16"/>
                <w:szCs w:val="16"/>
              </w:rPr>
            </w:pPr>
            <w:r w:rsidRPr="00BD0FC7">
              <w:rPr>
                <w:rFonts w:ascii="Arial" w:hAnsi="Arial"/>
                <w:sz w:val="16"/>
                <w:szCs w:val="16"/>
              </w:rPr>
              <w:t>Apprenticeship</w:t>
            </w:r>
          </w:p>
        </w:tc>
        <w:tc>
          <w:tcPr>
            <w:tcW w:w="567" w:type="dxa"/>
          </w:tcPr>
          <w:p w14:paraId="74A72581" w14:textId="77777777" w:rsidR="00F537CE" w:rsidRPr="00BD0FC7" w:rsidRDefault="00F537CE" w:rsidP="00F537CE">
            <w:pPr>
              <w:rPr>
                <w:rFonts w:ascii="Arial" w:hAnsi="Arial"/>
                <w:sz w:val="16"/>
                <w:szCs w:val="16"/>
              </w:rPr>
            </w:pPr>
            <w:r w:rsidRPr="00BD0FC7">
              <w:rPr>
                <w:rFonts w:ascii="Arial" w:hAnsi="Arial"/>
                <w:sz w:val="16"/>
                <w:szCs w:val="16"/>
              </w:rPr>
              <w:t>20</w:t>
            </w:r>
          </w:p>
        </w:tc>
        <w:tc>
          <w:tcPr>
            <w:tcW w:w="1701" w:type="dxa"/>
          </w:tcPr>
          <w:p w14:paraId="4B56C0AC" w14:textId="77777777" w:rsidR="00F537CE" w:rsidRPr="00BD0FC7" w:rsidRDefault="00F537CE" w:rsidP="00F537CE">
            <w:pPr>
              <w:rPr>
                <w:rFonts w:ascii="Arial" w:hAnsi="Arial"/>
                <w:sz w:val="16"/>
                <w:szCs w:val="16"/>
              </w:rPr>
            </w:pPr>
            <w:r w:rsidRPr="00BD0FC7">
              <w:rPr>
                <w:rFonts w:ascii="Arial" w:hAnsi="Arial"/>
                <w:sz w:val="16"/>
                <w:szCs w:val="16"/>
              </w:rPr>
              <w:t>1 B, 4 or 5 Cs including Maths, 3 Ds</w:t>
            </w:r>
          </w:p>
        </w:tc>
        <w:tc>
          <w:tcPr>
            <w:tcW w:w="1134" w:type="dxa"/>
          </w:tcPr>
          <w:p w14:paraId="5A2A553C" w14:textId="77777777" w:rsidR="00F537CE" w:rsidRPr="00BD0FC7" w:rsidRDefault="00F537CE" w:rsidP="00F537CE">
            <w:pPr>
              <w:rPr>
                <w:rFonts w:ascii="Arial" w:hAnsi="Arial"/>
                <w:sz w:val="16"/>
                <w:szCs w:val="16"/>
              </w:rPr>
            </w:pPr>
            <w:r w:rsidRPr="00BD0FC7">
              <w:rPr>
                <w:rFonts w:ascii="Arial" w:hAnsi="Arial"/>
                <w:sz w:val="16"/>
                <w:szCs w:val="16"/>
              </w:rPr>
              <w:t>Lower</w:t>
            </w:r>
          </w:p>
        </w:tc>
        <w:tc>
          <w:tcPr>
            <w:tcW w:w="1103" w:type="dxa"/>
          </w:tcPr>
          <w:p w14:paraId="2514B4F7" w14:textId="2A2ED842" w:rsidR="00F537CE" w:rsidRPr="00BD0FC7" w:rsidRDefault="00F537CE" w:rsidP="008328AD">
            <w:pPr>
              <w:rPr>
                <w:rFonts w:ascii="Arial" w:hAnsi="Arial"/>
                <w:b/>
                <w:sz w:val="16"/>
                <w:szCs w:val="16"/>
              </w:rPr>
            </w:pPr>
            <w:r w:rsidRPr="00BD0FC7">
              <w:rPr>
                <w:rFonts w:ascii="Arial" w:hAnsi="Arial"/>
                <w:sz w:val="16"/>
                <w:szCs w:val="16"/>
              </w:rPr>
              <w:t>Full-time carer (ex-</w:t>
            </w:r>
            <w:r w:rsidR="008328AD" w:rsidRPr="00BD0FC7">
              <w:rPr>
                <w:rFonts w:ascii="Arial" w:hAnsi="Arial"/>
                <w:sz w:val="16"/>
                <w:szCs w:val="16"/>
              </w:rPr>
              <w:t>vet</w:t>
            </w:r>
            <w:r w:rsidR="008328AD">
              <w:rPr>
                <w:rFonts w:ascii="Arial" w:hAnsi="Arial"/>
                <w:sz w:val="16"/>
                <w:szCs w:val="16"/>
              </w:rPr>
              <w:t>erinary</w:t>
            </w:r>
            <w:r w:rsidRPr="00BD0FC7">
              <w:rPr>
                <w:rFonts w:ascii="Arial" w:hAnsi="Arial"/>
                <w:sz w:val="16"/>
                <w:szCs w:val="16"/>
              </w:rPr>
              <w:t xml:space="preserve"> receptionist)</w:t>
            </w:r>
          </w:p>
        </w:tc>
        <w:tc>
          <w:tcPr>
            <w:tcW w:w="992" w:type="dxa"/>
          </w:tcPr>
          <w:p w14:paraId="266F3D3A" w14:textId="77777777" w:rsidR="00F537CE" w:rsidRPr="00BD0FC7" w:rsidRDefault="00F537CE" w:rsidP="00F537CE">
            <w:pPr>
              <w:rPr>
                <w:rFonts w:ascii="Arial" w:hAnsi="Arial"/>
                <w:b/>
                <w:sz w:val="16"/>
                <w:szCs w:val="16"/>
              </w:rPr>
            </w:pPr>
            <w:r w:rsidRPr="00BD0FC7">
              <w:rPr>
                <w:rFonts w:ascii="Arial" w:hAnsi="Arial"/>
                <w:sz w:val="16"/>
                <w:szCs w:val="16"/>
              </w:rPr>
              <w:t>Retail – works in lighting shop</w:t>
            </w:r>
          </w:p>
        </w:tc>
      </w:tr>
      <w:tr w:rsidR="00F537CE" w:rsidRPr="001B4977" w14:paraId="79BEDB9B" w14:textId="77777777" w:rsidTr="008328AD">
        <w:trPr>
          <w:jc w:val="center"/>
        </w:trPr>
        <w:tc>
          <w:tcPr>
            <w:tcW w:w="1175" w:type="dxa"/>
          </w:tcPr>
          <w:p w14:paraId="7091D4D8" w14:textId="77777777" w:rsidR="00F537CE" w:rsidRPr="00BD0FC7" w:rsidRDefault="00F537CE" w:rsidP="00F537CE">
            <w:pPr>
              <w:rPr>
                <w:rFonts w:ascii="Arial" w:hAnsi="Arial"/>
                <w:sz w:val="16"/>
                <w:szCs w:val="16"/>
              </w:rPr>
            </w:pPr>
            <w:r w:rsidRPr="00BD0FC7">
              <w:rPr>
                <w:rFonts w:ascii="Arial" w:hAnsi="Arial"/>
                <w:sz w:val="16"/>
                <w:szCs w:val="16"/>
              </w:rPr>
              <w:t>Adam</w:t>
            </w:r>
          </w:p>
        </w:tc>
        <w:tc>
          <w:tcPr>
            <w:tcW w:w="1559" w:type="dxa"/>
          </w:tcPr>
          <w:p w14:paraId="259F67B1" w14:textId="13DE3EE1" w:rsidR="00F537CE" w:rsidRPr="00BD0FC7" w:rsidRDefault="00F537CE" w:rsidP="00F537CE">
            <w:pPr>
              <w:rPr>
                <w:rFonts w:ascii="Arial" w:hAnsi="Arial"/>
                <w:sz w:val="16"/>
                <w:szCs w:val="16"/>
              </w:rPr>
            </w:pPr>
            <w:r w:rsidRPr="00BD0FC7">
              <w:rPr>
                <w:rFonts w:ascii="Arial" w:hAnsi="Arial"/>
                <w:sz w:val="16"/>
                <w:szCs w:val="16"/>
              </w:rPr>
              <w:t>Apprenticeship</w:t>
            </w:r>
          </w:p>
        </w:tc>
        <w:tc>
          <w:tcPr>
            <w:tcW w:w="567" w:type="dxa"/>
          </w:tcPr>
          <w:p w14:paraId="6F59C9A4" w14:textId="77777777" w:rsidR="00F537CE" w:rsidRPr="00BD0FC7" w:rsidRDefault="00F537CE" w:rsidP="00F537CE">
            <w:pPr>
              <w:rPr>
                <w:rFonts w:ascii="Arial" w:hAnsi="Arial"/>
                <w:sz w:val="16"/>
                <w:szCs w:val="16"/>
              </w:rPr>
            </w:pPr>
            <w:r w:rsidRPr="00BD0FC7">
              <w:rPr>
                <w:rFonts w:ascii="Arial" w:hAnsi="Arial"/>
                <w:sz w:val="16"/>
                <w:szCs w:val="16"/>
              </w:rPr>
              <w:t>20</w:t>
            </w:r>
          </w:p>
        </w:tc>
        <w:tc>
          <w:tcPr>
            <w:tcW w:w="1701" w:type="dxa"/>
          </w:tcPr>
          <w:p w14:paraId="62997856" w14:textId="77777777" w:rsidR="00F537CE" w:rsidRPr="00BD0FC7" w:rsidRDefault="00F537CE" w:rsidP="00F537CE">
            <w:pPr>
              <w:rPr>
                <w:rFonts w:ascii="Arial" w:hAnsi="Arial"/>
                <w:sz w:val="16"/>
                <w:szCs w:val="16"/>
              </w:rPr>
            </w:pPr>
            <w:r w:rsidRPr="00BD0FC7">
              <w:rPr>
                <w:rFonts w:ascii="Arial" w:hAnsi="Arial"/>
                <w:sz w:val="16"/>
                <w:szCs w:val="16"/>
              </w:rPr>
              <w:t>2Bs, 1C, 2Ds, E plus 3 others he is unsure of grade</w:t>
            </w:r>
          </w:p>
        </w:tc>
        <w:tc>
          <w:tcPr>
            <w:tcW w:w="1134" w:type="dxa"/>
          </w:tcPr>
          <w:p w14:paraId="34AA5A7A" w14:textId="77777777" w:rsidR="00F537CE" w:rsidRPr="00BD0FC7" w:rsidRDefault="00F537CE" w:rsidP="00F537CE">
            <w:pPr>
              <w:rPr>
                <w:rFonts w:ascii="Arial" w:hAnsi="Arial"/>
                <w:sz w:val="16"/>
                <w:szCs w:val="16"/>
              </w:rPr>
            </w:pPr>
            <w:r w:rsidRPr="00BD0FC7">
              <w:rPr>
                <w:rFonts w:ascii="Arial" w:hAnsi="Arial"/>
                <w:sz w:val="16"/>
                <w:szCs w:val="16"/>
              </w:rPr>
              <w:t>Lower</w:t>
            </w:r>
          </w:p>
        </w:tc>
        <w:tc>
          <w:tcPr>
            <w:tcW w:w="1103" w:type="dxa"/>
          </w:tcPr>
          <w:p w14:paraId="065DCEFE" w14:textId="77777777" w:rsidR="00F537CE" w:rsidRPr="00BD0FC7" w:rsidRDefault="00F537CE" w:rsidP="00F537CE">
            <w:pPr>
              <w:rPr>
                <w:rFonts w:ascii="Arial" w:hAnsi="Arial"/>
                <w:sz w:val="16"/>
                <w:szCs w:val="16"/>
              </w:rPr>
            </w:pPr>
            <w:r w:rsidRPr="00BD0FC7">
              <w:rPr>
                <w:rFonts w:ascii="Arial" w:hAnsi="Arial"/>
                <w:sz w:val="16"/>
                <w:szCs w:val="16"/>
              </w:rPr>
              <w:t>Mother left family when Adam was 6 years old.</w:t>
            </w:r>
          </w:p>
        </w:tc>
        <w:tc>
          <w:tcPr>
            <w:tcW w:w="992" w:type="dxa"/>
          </w:tcPr>
          <w:p w14:paraId="57DAA37D" w14:textId="77777777" w:rsidR="00F537CE" w:rsidRPr="00BD0FC7" w:rsidRDefault="00F537CE" w:rsidP="00F537CE">
            <w:pPr>
              <w:rPr>
                <w:rFonts w:ascii="Arial" w:hAnsi="Arial"/>
                <w:b/>
                <w:sz w:val="16"/>
                <w:szCs w:val="16"/>
              </w:rPr>
            </w:pPr>
            <w:r w:rsidRPr="00BD0FC7">
              <w:rPr>
                <w:rFonts w:ascii="Arial" w:hAnsi="Arial"/>
                <w:sz w:val="16"/>
                <w:szCs w:val="16"/>
              </w:rPr>
              <w:t>Coded welder – power stations</w:t>
            </w:r>
          </w:p>
        </w:tc>
      </w:tr>
      <w:tr w:rsidR="00F537CE" w:rsidRPr="001B4977" w14:paraId="3B17FD62" w14:textId="77777777" w:rsidTr="008328AD">
        <w:trPr>
          <w:jc w:val="center"/>
        </w:trPr>
        <w:tc>
          <w:tcPr>
            <w:tcW w:w="1175" w:type="dxa"/>
            <w:tcBorders>
              <w:top w:val="single" w:sz="4" w:space="0" w:color="000000"/>
              <w:left w:val="single" w:sz="4" w:space="0" w:color="000000"/>
              <w:bottom w:val="single" w:sz="4" w:space="0" w:color="000000"/>
              <w:right w:val="single" w:sz="4" w:space="0" w:color="000000"/>
            </w:tcBorders>
          </w:tcPr>
          <w:p w14:paraId="29FBCA69" w14:textId="77777777" w:rsidR="00F537CE" w:rsidRPr="00BD0FC7" w:rsidRDefault="00F537CE" w:rsidP="00F537CE">
            <w:pPr>
              <w:rPr>
                <w:rFonts w:ascii="Arial" w:hAnsi="Arial"/>
                <w:sz w:val="16"/>
                <w:szCs w:val="16"/>
              </w:rPr>
            </w:pPr>
            <w:r w:rsidRPr="00BD0FC7">
              <w:rPr>
                <w:rFonts w:ascii="Arial" w:hAnsi="Arial"/>
                <w:sz w:val="16"/>
                <w:szCs w:val="16"/>
              </w:rPr>
              <w:t>Wenona</w:t>
            </w:r>
          </w:p>
        </w:tc>
        <w:tc>
          <w:tcPr>
            <w:tcW w:w="1559" w:type="dxa"/>
            <w:tcBorders>
              <w:top w:val="single" w:sz="4" w:space="0" w:color="000000"/>
              <w:left w:val="single" w:sz="4" w:space="0" w:color="000000"/>
              <w:bottom w:val="single" w:sz="4" w:space="0" w:color="000000"/>
              <w:right w:val="single" w:sz="4" w:space="0" w:color="000000"/>
            </w:tcBorders>
          </w:tcPr>
          <w:p w14:paraId="3B90F6C9" w14:textId="4E4C5A53" w:rsidR="00F537CE" w:rsidRPr="00BD0FC7" w:rsidRDefault="00F537CE" w:rsidP="00F537CE">
            <w:pPr>
              <w:rPr>
                <w:rFonts w:ascii="Arial" w:hAnsi="Arial"/>
                <w:sz w:val="16"/>
                <w:szCs w:val="16"/>
              </w:rPr>
            </w:pPr>
            <w:r>
              <w:rPr>
                <w:rFonts w:ascii="Arial" w:hAnsi="Arial"/>
                <w:sz w:val="16"/>
                <w:szCs w:val="16"/>
              </w:rPr>
              <w:t>Working</w:t>
            </w:r>
            <w:r w:rsidRPr="00BD0FC7">
              <w:rPr>
                <w:rFonts w:ascii="Arial" w:hAnsi="Arial"/>
                <w:sz w:val="16"/>
                <w:szCs w:val="16"/>
              </w:rPr>
              <w:t xml:space="preserve"> in administration</w:t>
            </w:r>
          </w:p>
        </w:tc>
        <w:tc>
          <w:tcPr>
            <w:tcW w:w="567" w:type="dxa"/>
            <w:tcBorders>
              <w:top w:val="single" w:sz="4" w:space="0" w:color="000000"/>
              <w:left w:val="single" w:sz="4" w:space="0" w:color="000000"/>
              <w:bottom w:val="single" w:sz="4" w:space="0" w:color="000000"/>
              <w:right w:val="single" w:sz="4" w:space="0" w:color="000000"/>
            </w:tcBorders>
          </w:tcPr>
          <w:p w14:paraId="4358524A" w14:textId="77777777" w:rsidR="00F537CE" w:rsidRPr="00BD0FC7" w:rsidRDefault="00F537CE" w:rsidP="00F537CE">
            <w:pPr>
              <w:rPr>
                <w:rFonts w:ascii="Arial" w:hAnsi="Arial"/>
                <w:sz w:val="16"/>
                <w:szCs w:val="16"/>
              </w:rPr>
            </w:pPr>
            <w:r w:rsidRPr="00BD0FC7">
              <w:rPr>
                <w:rFonts w:ascii="Arial" w:hAnsi="Arial"/>
                <w:sz w:val="16"/>
                <w:szCs w:val="16"/>
              </w:rPr>
              <w:t>19</w:t>
            </w:r>
          </w:p>
        </w:tc>
        <w:tc>
          <w:tcPr>
            <w:tcW w:w="1701" w:type="dxa"/>
            <w:tcBorders>
              <w:top w:val="single" w:sz="4" w:space="0" w:color="000000"/>
              <w:left w:val="single" w:sz="4" w:space="0" w:color="000000"/>
              <w:bottom w:val="single" w:sz="4" w:space="0" w:color="000000"/>
              <w:right w:val="single" w:sz="4" w:space="0" w:color="000000"/>
            </w:tcBorders>
          </w:tcPr>
          <w:p w14:paraId="2E59AF7C" w14:textId="77777777" w:rsidR="00F537CE" w:rsidRPr="00BD0FC7" w:rsidRDefault="00F537CE" w:rsidP="00F537CE">
            <w:pPr>
              <w:rPr>
                <w:rFonts w:ascii="Arial" w:hAnsi="Arial"/>
                <w:sz w:val="16"/>
                <w:szCs w:val="16"/>
              </w:rPr>
            </w:pPr>
            <w:r w:rsidRPr="00BD0FC7">
              <w:rPr>
                <w:rFonts w:ascii="Arial" w:hAnsi="Arial"/>
                <w:sz w:val="16"/>
                <w:szCs w:val="16"/>
              </w:rPr>
              <w:t>C grade English, remainder Ds – perception that she underachieved because of mental well-being problems.</w:t>
            </w:r>
          </w:p>
        </w:tc>
        <w:tc>
          <w:tcPr>
            <w:tcW w:w="1134" w:type="dxa"/>
            <w:tcBorders>
              <w:top w:val="single" w:sz="4" w:space="0" w:color="000000"/>
              <w:left w:val="single" w:sz="4" w:space="0" w:color="000000"/>
              <w:bottom w:val="single" w:sz="4" w:space="0" w:color="000000"/>
              <w:right w:val="single" w:sz="4" w:space="0" w:color="000000"/>
            </w:tcBorders>
          </w:tcPr>
          <w:p w14:paraId="41ADF047" w14:textId="77777777" w:rsidR="00F537CE" w:rsidRPr="00BD0FC7" w:rsidRDefault="00F537CE" w:rsidP="00F537CE">
            <w:pPr>
              <w:rPr>
                <w:rFonts w:ascii="Arial" w:hAnsi="Arial"/>
                <w:sz w:val="16"/>
                <w:szCs w:val="16"/>
              </w:rPr>
            </w:pPr>
            <w:r w:rsidRPr="00BD0FC7">
              <w:rPr>
                <w:rFonts w:ascii="Arial" w:hAnsi="Arial"/>
                <w:sz w:val="16"/>
                <w:szCs w:val="16"/>
              </w:rPr>
              <w:t>Lower</w:t>
            </w:r>
          </w:p>
        </w:tc>
        <w:tc>
          <w:tcPr>
            <w:tcW w:w="1103" w:type="dxa"/>
            <w:tcBorders>
              <w:top w:val="single" w:sz="4" w:space="0" w:color="000000"/>
              <w:left w:val="single" w:sz="4" w:space="0" w:color="000000"/>
              <w:bottom w:val="single" w:sz="4" w:space="0" w:color="000000"/>
              <w:right w:val="single" w:sz="4" w:space="0" w:color="000000"/>
            </w:tcBorders>
          </w:tcPr>
          <w:p w14:paraId="48E7B187" w14:textId="77777777" w:rsidR="00F537CE" w:rsidRPr="00BD0FC7" w:rsidRDefault="00F537CE" w:rsidP="00F537CE">
            <w:pPr>
              <w:rPr>
                <w:rFonts w:ascii="Arial" w:hAnsi="Arial"/>
                <w:b/>
                <w:sz w:val="16"/>
                <w:szCs w:val="16"/>
              </w:rPr>
            </w:pPr>
            <w:r w:rsidRPr="00BD0FC7">
              <w:rPr>
                <w:rFonts w:ascii="Arial" w:hAnsi="Arial"/>
                <w:sz w:val="16"/>
                <w:szCs w:val="16"/>
              </w:rPr>
              <w:t xml:space="preserve">Senior carer - Care home </w:t>
            </w:r>
          </w:p>
        </w:tc>
        <w:tc>
          <w:tcPr>
            <w:tcW w:w="992" w:type="dxa"/>
            <w:tcBorders>
              <w:top w:val="single" w:sz="4" w:space="0" w:color="000000"/>
              <w:left w:val="single" w:sz="4" w:space="0" w:color="000000"/>
              <w:bottom w:val="single" w:sz="4" w:space="0" w:color="000000"/>
              <w:right w:val="single" w:sz="4" w:space="0" w:color="000000"/>
            </w:tcBorders>
          </w:tcPr>
          <w:p w14:paraId="7B926ACC" w14:textId="77777777" w:rsidR="00F537CE" w:rsidRPr="00BD0FC7" w:rsidRDefault="00F537CE" w:rsidP="00F537CE">
            <w:pPr>
              <w:rPr>
                <w:rFonts w:ascii="Arial" w:hAnsi="Arial"/>
                <w:b/>
                <w:sz w:val="16"/>
                <w:szCs w:val="16"/>
              </w:rPr>
            </w:pPr>
            <w:r w:rsidRPr="00BD0FC7">
              <w:rPr>
                <w:rFonts w:ascii="Arial" w:hAnsi="Arial"/>
                <w:sz w:val="16"/>
                <w:szCs w:val="16"/>
              </w:rPr>
              <w:t>Plasterer</w:t>
            </w:r>
          </w:p>
        </w:tc>
      </w:tr>
      <w:tr w:rsidR="00F537CE" w:rsidRPr="001B4977" w14:paraId="7C051BEE" w14:textId="77777777" w:rsidTr="008328AD">
        <w:trPr>
          <w:jc w:val="center"/>
        </w:trPr>
        <w:tc>
          <w:tcPr>
            <w:tcW w:w="1175" w:type="dxa"/>
            <w:tcBorders>
              <w:top w:val="single" w:sz="4" w:space="0" w:color="000000"/>
              <w:left w:val="single" w:sz="4" w:space="0" w:color="000000"/>
              <w:bottom w:val="single" w:sz="4" w:space="0" w:color="000000"/>
              <w:right w:val="single" w:sz="4" w:space="0" w:color="000000"/>
            </w:tcBorders>
          </w:tcPr>
          <w:p w14:paraId="22607A63" w14:textId="77777777" w:rsidR="00F537CE" w:rsidRPr="00BD0FC7" w:rsidRDefault="00F537CE" w:rsidP="00F537CE">
            <w:pPr>
              <w:rPr>
                <w:rFonts w:ascii="Arial" w:hAnsi="Arial"/>
                <w:sz w:val="16"/>
                <w:szCs w:val="16"/>
              </w:rPr>
            </w:pPr>
            <w:r w:rsidRPr="00BD0FC7">
              <w:rPr>
                <w:rFonts w:ascii="Arial" w:hAnsi="Arial"/>
                <w:sz w:val="16"/>
                <w:szCs w:val="16"/>
              </w:rPr>
              <w:t>Wendy</w:t>
            </w:r>
          </w:p>
        </w:tc>
        <w:tc>
          <w:tcPr>
            <w:tcW w:w="1559" w:type="dxa"/>
            <w:tcBorders>
              <w:top w:val="single" w:sz="4" w:space="0" w:color="000000"/>
              <w:left w:val="single" w:sz="4" w:space="0" w:color="000000"/>
              <w:bottom w:val="single" w:sz="4" w:space="0" w:color="000000"/>
              <w:right w:val="single" w:sz="4" w:space="0" w:color="000000"/>
            </w:tcBorders>
          </w:tcPr>
          <w:p w14:paraId="6A43DD03" w14:textId="32ED8D53" w:rsidR="00F537CE" w:rsidRPr="00BD0FC7" w:rsidRDefault="00F537CE" w:rsidP="00F537CE">
            <w:pPr>
              <w:rPr>
                <w:rFonts w:ascii="Arial" w:hAnsi="Arial"/>
                <w:sz w:val="16"/>
                <w:szCs w:val="16"/>
              </w:rPr>
            </w:pPr>
            <w:r>
              <w:rPr>
                <w:rFonts w:ascii="Arial" w:hAnsi="Arial"/>
                <w:sz w:val="16"/>
                <w:szCs w:val="16"/>
              </w:rPr>
              <w:t>Working</w:t>
            </w:r>
            <w:r w:rsidRPr="00BD0FC7">
              <w:rPr>
                <w:rFonts w:ascii="Arial" w:hAnsi="Arial"/>
                <w:sz w:val="16"/>
                <w:szCs w:val="16"/>
              </w:rPr>
              <w:t xml:space="preserve"> in administration</w:t>
            </w:r>
          </w:p>
        </w:tc>
        <w:tc>
          <w:tcPr>
            <w:tcW w:w="567" w:type="dxa"/>
            <w:tcBorders>
              <w:top w:val="single" w:sz="4" w:space="0" w:color="000000"/>
              <w:left w:val="single" w:sz="4" w:space="0" w:color="000000"/>
              <w:bottom w:val="single" w:sz="4" w:space="0" w:color="000000"/>
              <w:right w:val="single" w:sz="4" w:space="0" w:color="000000"/>
            </w:tcBorders>
          </w:tcPr>
          <w:p w14:paraId="4882AD02" w14:textId="77777777" w:rsidR="00F537CE" w:rsidRPr="00BD0FC7" w:rsidRDefault="00F537CE" w:rsidP="00F537CE">
            <w:pPr>
              <w:rPr>
                <w:rFonts w:ascii="Arial" w:hAnsi="Arial"/>
                <w:sz w:val="16"/>
                <w:szCs w:val="16"/>
              </w:rPr>
            </w:pPr>
            <w:r w:rsidRPr="00BD0FC7">
              <w:rPr>
                <w:rFonts w:ascii="Arial" w:hAnsi="Arial"/>
                <w:sz w:val="16"/>
                <w:szCs w:val="16"/>
              </w:rPr>
              <w:t>19</w:t>
            </w:r>
          </w:p>
        </w:tc>
        <w:tc>
          <w:tcPr>
            <w:tcW w:w="1701" w:type="dxa"/>
            <w:tcBorders>
              <w:top w:val="single" w:sz="4" w:space="0" w:color="000000"/>
              <w:left w:val="single" w:sz="4" w:space="0" w:color="000000"/>
              <w:bottom w:val="single" w:sz="4" w:space="0" w:color="000000"/>
              <w:right w:val="single" w:sz="4" w:space="0" w:color="000000"/>
            </w:tcBorders>
          </w:tcPr>
          <w:p w14:paraId="5833F54D" w14:textId="77777777" w:rsidR="00F537CE" w:rsidRPr="00BD0FC7" w:rsidRDefault="00F537CE" w:rsidP="00F537CE">
            <w:pPr>
              <w:rPr>
                <w:rFonts w:ascii="Arial" w:hAnsi="Arial"/>
                <w:sz w:val="16"/>
                <w:szCs w:val="16"/>
              </w:rPr>
            </w:pPr>
            <w:r w:rsidRPr="00BD0FC7">
              <w:rPr>
                <w:rFonts w:ascii="Arial" w:hAnsi="Arial"/>
                <w:sz w:val="16"/>
                <w:szCs w:val="16"/>
              </w:rPr>
              <w:t>All Bs + 2 Cs</w:t>
            </w:r>
          </w:p>
        </w:tc>
        <w:tc>
          <w:tcPr>
            <w:tcW w:w="1134" w:type="dxa"/>
            <w:tcBorders>
              <w:top w:val="single" w:sz="4" w:space="0" w:color="000000"/>
              <w:left w:val="single" w:sz="4" w:space="0" w:color="000000"/>
              <w:bottom w:val="single" w:sz="4" w:space="0" w:color="000000"/>
              <w:right w:val="single" w:sz="4" w:space="0" w:color="000000"/>
            </w:tcBorders>
          </w:tcPr>
          <w:p w14:paraId="5C566110" w14:textId="77777777" w:rsidR="00F537CE" w:rsidRPr="00BD0FC7" w:rsidRDefault="00F537CE" w:rsidP="00F537CE">
            <w:pPr>
              <w:rPr>
                <w:rFonts w:ascii="Arial" w:hAnsi="Arial"/>
                <w:sz w:val="16"/>
                <w:szCs w:val="16"/>
              </w:rPr>
            </w:pPr>
            <w:r w:rsidRPr="00BD0FC7">
              <w:rPr>
                <w:rFonts w:ascii="Arial" w:hAnsi="Arial"/>
                <w:sz w:val="16"/>
                <w:szCs w:val="16"/>
              </w:rPr>
              <w:t>Top</w:t>
            </w:r>
          </w:p>
        </w:tc>
        <w:tc>
          <w:tcPr>
            <w:tcW w:w="1103" w:type="dxa"/>
            <w:tcBorders>
              <w:top w:val="single" w:sz="4" w:space="0" w:color="000000"/>
              <w:left w:val="single" w:sz="4" w:space="0" w:color="000000"/>
              <w:bottom w:val="single" w:sz="4" w:space="0" w:color="000000"/>
              <w:right w:val="single" w:sz="4" w:space="0" w:color="000000"/>
            </w:tcBorders>
          </w:tcPr>
          <w:p w14:paraId="78D697B3" w14:textId="77777777" w:rsidR="00F537CE" w:rsidRPr="00BD0FC7" w:rsidRDefault="00F537CE" w:rsidP="00F537CE">
            <w:pPr>
              <w:rPr>
                <w:rFonts w:ascii="Arial" w:hAnsi="Arial"/>
                <w:sz w:val="16"/>
                <w:szCs w:val="16"/>
              </w:rPr>
            </w:pPr>
            <w:r w:rsidRPr="00BD0FC7">
              <w:rPr>
                <w:rFonts w:ascii="Arial" w:hAnsi="Arial"/>
                <w:sz w:val="16"/>
                <w:szCs w:val="16"/>
              </w:rPr>
              <w:t>Housewife</w:t>
            </w:r>
          </w:p>
          <w:p w14:paraId="5B8695A7" w14:textId="77777777" w:rsidR="00F537CE" w:rsidRPr="00BD0FC7" w:rsidRDefault="00F537CE" w:rsidP="00F537CE">
            <w:pPr>
              <w:rPr>
                <w:rFonts w:ascii="Arial" w:hAnsi="Arial"/>
                <w:b/>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55280999" w14:textId="77777777" w:rsidR="00F537CE" w:rsidRPr="00BD0FC7" w:rsidRDefault="00F537CE" w:rsidP="00F537CE">
            <w:pPr>
              <w:rPr>
                <w:rFonts w:ascii="Arial" w:hAnsi="Arial"/>
                <w:b/>
                <w:sz w:val="16"/>
                <w:szCs w:val="16"/>
              </w:rPr>
            </w:pPr>
            <w:r w:rsidRPr="00BD0FC7">
              <w:rPr>
                <w:rFonts w:ascii="Arial" w:hAnsi="Arial"/>
                <w:sz w:val="16"/>
                <w:szCs w:val="16"/>
              </w:rPr>
              <w:t>Retail – works in mother’s shop</w:t>
            </w:r>
          </w:p>
        </w:tc>
      </w:tr>
    </w:tbl>
    <w:p w14:paraId="1E04202A" w14:textId="77777777" w:rsidR="00DB7076" w:rsidRPr="0086397D" w:rsidRDefault="00DB7076" w:rsidP="00493EB1">
      <w:pPr>
        <w:spacing w:line="360" w:lineRule="auto"/>
        <w:rPr>
          <w:rFonts w:ascii="Arial" w:hAnsi="Arial" w:cs="Arial"/>
        </w:rPr>
      </w:pPr>
    </w:p>
    <w:p w14:paraId="1F52B54A" w14:textId="77777777" w:rsidR="00493EB1" w:rsidRDefault="00493EB1" w:rsidP="00917E16">
      <w:pPr>
        <w:spacing w:line="360" w:lineRule="auto"/>
        <w:rPr>
          <w:rFonts w:ascii="Arial" w:hAnsi="Arial"/>
          <w:b/>
        </w:rPr>
      </w:pPr>
    </w:p>
    <w:p w14:paraId="43019D0B" w14:textId="77777777" w:rsidR="00CE44C9" w:rsidRPr="00CE44C9" w:rsidRDefault="00CE44C9" w:rsidP="00917E16">
      <w:pPr>
        <w:spacing w:line="360" w:lineRule="auto"/>
        <w:rPr>
          <w:rFonts w:ascii="Arial" w:hAnsi="Arial"/>
          <w:b/>
        </w:rPr>
      </w:pPr>
      <w:r>
        <w:rPr>
          <w:rFonts w:ascii="Arial" w:hAnsi="Arial"/>
          <w:b/>
        </w:rPr>
        <w:t>Findings</w:t>
      </w:r>
    </w:p>
    <w:p w14:paraId="2FF27B93" w14:textId="3CA048B5" w:rsidR="00CE44C9" w:rsidRDefault="00C92136" w:rsidP="009B2430">
      <w:pPr>
        <w:spacing w:line="360" w:lineRule="auto"/>
        <w:rPr>
          <w:rFonts w:ascii="Arial" w:hAnsi="Arial"/>
        </w:rPr>
      </w:pPr>
      <w:r w:rsidRPr="00904D8A">
        <w:rPr>
          <w:rFonts w:ascii="Arial" w:hAnsi="Arial"/>
        </w:rPr>
        <w:t xml:space="preserve">This </w:t>
      </w:r>
      <w:r w:rsidR="00697146">
        <w:rPr>
          <w:rFonts w:ascii="Arial" w:hAnsi="Arial"/>
        </w:rPr>
        <w:t>paper</w:t>
      </w:r>
      <w:r w:rsidR="00697146" w:rsidRPr="00904D8A">
        <w:rPr>
          <w:rFonts w:ascii="Arial" w:hAnsi="Arial"/>
        </w:rPr>
        <w:t xml:space="preserve"> </w:t>
      </w:r>
      <w:r w:rsidRPr="00904D8A">
        <w:rPr>
          <w:rFonts w:ascii="Arial" w:hAnsi="Arial"/>
        </w:rPr>
        <w:t xml:space="preserve">focuses on young people’s decision-making around what to do when leaving compulsory education. Within this decision-making they are making a judgement about their ability to succeed in </w:t>
      </w:r>
      <w:r w:rsidR="00697146">
        <w:rPr>
          <w:rFonts w:ascii="Arial" w:hAnsi="Arial"/>
        </w:rPr>
        <w:t xml:space="preserve">or the desirability of </w:t>
      </w:r>
      <w:r w:rsidRPr="00904D8A">
        <w:rPr>
          <w:rFonts w:ascii="Arial" w:hAnsi="Arial"/>
        </w:rPr>
        <w:t>further learning. Other issues may come into play in making this judgment. For example, what opportunities do they think further learning will offer? What value do they place on different outcomes of learning? Leaving school also opens up the prospect of moving to a new environment and becoming part of a different community of practice. Other questions that may arise therefore relate to what sort of communities of practice do they associate with different post-16 pathways and to what extent do they consider membership essential to success?</w:t>
      </w:r>
      <w:r w:rsidR="000C73B2" w:rsidRPr="000C73B2">
        <w:rPr>
          <w:rFonts w:ascii="Arial" w:hAnsi="Arial"/>
        </w:rPr>
        <w:t xml:space="preserve"> </w:t>
      </w:r>
    </w:p>
    <w:p w14:paraId="047B824F" w14:textId="77777777" w:rsidR="00C92136" w:rsidRPr="00CE44C9" w:rsidRDefault="00C92136" w:rsidP="009B2430">
      <w:pPr>
        <w:spacing w:line="360" w:lineRule="auto"/>
        <w:rPr>
          <w:rFonts w:ascii="Arial" w:hAnsi="Arial"/>
        </w:rPr>
      </w:pPr>
    </w:p>
    <w:p w14:paraId="1142C441" w14:textId="77777777" w:rsidR="00DE6230" w:rsidRPr="00CE44C9" w:rsidRDefault="00DE6230" w:rsidP="009B2430">
      <w:pPr>
        <w:spacing w:line="360" w:lineRule="auto"/>
        <w:rPr>
          <w:rFonts w:ascii="Arial" w:hAnsi="Arial"/>
          <w:b/>
          <w:i/>
        </w:rPr>
      </w:pPr>
      <w:r w:rsidRPr="00CE44C9">
        <w:rPr>
          <w:rFonts w:ascii="Arial" w:hAnsi="Arial"/>
          <w:b/>
          <w:i/>
        </w:rPr>
        <w:t>The HE Students</w:t>
      </w:r>
    </w:p>
    <w:p w14:paraId="496FA3E4" w14:textId="77777777" w:rsidR="000C73B2" w:rsidRPr="00904D8A" w:rsidRDefault="000C73B2" w:rsidP="009B2430">
      <w:pPr>
        <w:spacing w:line="360" w:lineRule="auto"/>
        <w:rPr>
          <w:rFonts w:ascii="Arial" w:eastAsia="Times New Roman" w:hAnsi="Arial" w:cs="Arial"/>
        </w:rPr>
      </w:pPr>
      <w:r>
        <w:rPr>
          <w:rFonts w:ascii="Arial" w:hAnsi="Arial" w:cs="Arial"/>
        </w:rPr>
        <w:t>Hailey</w:t>
      </w:r>
      <w:r w:rsidRPr="00904D8A">
        <w:rPr>
          <w:rFonts w:ascii="Arial" w:hAnsi="Arial" w:cs="Arial"/>
        </w:rPr>
        <w:t xml:space="preserve">’s parents split up when she was 5 and as a result </w:t>
      </w:r>
      <w:r>
        <w:rPr>
          <w:rFonts w:ascii="Arial" w:hAnsi="Arial" w:cs="Arial"/>
        </w:rPr>
        <w:t>she</w:t>
      </w:r>
      <w:r w:rsidRPr="00904D8A">
        <w:rPr>
          <w:rFonts w:ascii="Arial" w:hAnsi="Arial" w:cs="Arial"/>
        </w:rPr>
        <w:t xml:space="preserve"> moved with </w:t>
      </w:r>
      <w:r w:rsidR="0070182C">
        <w:rPr>
          <w:rFonts w:ascii="Arial" w:hAnsi="Arial" w:cs="Arial"/>
        </w:rPr>
        <w:t>her</w:t>
      </w:r>
      <w:r w:rsidRPr="00904D8A">
        <w:rPr>
          <w:rFonts w:ascii="Arial" w:hAnsi="Arial" w:cs="Arial"/>
        </w:rPr>
        <w:t xml:space="preserve"> mother</w:t>
      </w:r>
      <w:r w:rsidR="00601D24">
        <w:rPr>
          <w:rFonts w:ascii="Arial" w:hAnsi="Arial" w:cs="Arial"/>
        </w:rPr>
        <w:t xml:space="preserve"> and sister</w:t>
      </w:r>
      <w:r w:rsidRPr="00904D8A">
        <w:rPr>
          <w:rFonts w:ascii="Arial" w:hAnsi="Arial" w:cs="Arial"/>
        </w:rPr>
        <w:t xml:space="preserve"> to a large council estate in one of the most deprived wards in the city. </w:t>
      </w:r>
      <w:r w:rsidRPr="00904D8A">
        <w:rPr>
          <w:rFonts w:ascii="Arial" w:hAnsi="Arial"/>
        </w:rPr>
        <w:t xml:space="preserve">She clearly felt that her family were different to other families living there. One of the ways in which they were different was the emphasis they placed on academic achievement. </w:t>
      </w:r>
    </w:p>
    <w:p w14:paraId="5AEF3718" w14:textId="77777777" w:rsidR="000C73B2" w:rsidRPr="00904D8A" w:rsidRDefault="000C73B2" w:rsidP="009B2430">
      <w:pPr>
        <w:ind w:left="907" w:right="907"/>
        <w:rPr>
          <w:rFonts w:ascii="Arial" w:hAnsi="Arial"/>
          <w:i/>
        </w:rPr>
      </w:pPr>
      <w:r w:rsidRPr="00904D8A">
        <w:rPr>
          <w:rFonts w:ascii="Arial" w:hAnsi="Arial"/>
          <w:i/>
        </w:rPr>
        <w:t xml:space="preserve">When we moved to </w:t>
      </w:r>
      <w:r>
        <w:rPr>
          <w:rFonts w:ascii="Arial" w:hAnsi="Arial"/>
          <w:i/>
        </w:rPr>
        <w:t>[</w:t>
      </w:r>
      <w:r w:rsidRPr="00904D8A">
        <w:rPr>
          <w:rFonts w:ascii="Arial" w:hAnsi="Arial"/>
          <w:i/>
        </w:rPr>
        <w:t>name of area</w:t>
      </w:r>
      <w:r>
        <w:rPr>
          <w:rFonts w:ascii="Arial" w:hAnsi="Arial"/>
          <w:i/>
        </w:rPr>
        <w:t>]</w:t>
      </w:r>
      <w:r w:rsidRPr="00904D8A">
        <w:rPr>
          <w:rFonts w:ascii="Arial" w:hAnsi="Arial"/>
          <w:i/>
        </w:rPr>
        <w:t xml:space="preserve"> we lived on the council estate and I did feel as if…we didn’t want no trouble we just wanted to get on with our lives, have a good education, mind our own business. Whereas there was a lot of drugs going on</w:t>
      </w:r>
      <w:r>
        <w:rPr>
          <w:rFonts w:ascii="Arial" w:hAnsi="Arial"/>
          <w:i/>
        </w:rPr>
        <w:t>…</w:t>
      </w:r>
      <w:r w:rsidRPr="00904D8A">
        <w:rPr>
          <w:rFonts w:ascii="Arial" w:hAnsi="Arial"/>
          <w:i/>
        </w:rPr>
        <w:t>and we didn’t want to get involved in that. So really in a way we did feel out of place as if we shouldn’t really be there.</w:t>
      </w:r>
    </w:p>
    <w:p w14:paraId="262188AF" w14:textId="77777777" w:rsidR="00626EA4" w:rsidRDefault="00626EA4" w:rsidP="009B2430">
      <w:pPr>
        <w:spacing w:line="360" w:lineRule="auto"/>
        <w:rPr>
          <w:rFonts w:ascii="Arial" w:hAnsi="Arial"/>
          <w:bCs/>
        </w:rPr>
      </w:pPr>
    </w:p>
    <w:p w14:paraId="6F8569CD" w14:textId="2352A583" w:rsidR="007B55BA" w:rsidRDefault="00601D24" w:rsidP="009B2430">
      <w:pPr>
        <w:spacing w:line="360" w:lineRule="auto"/>
        <w:rPr>
          <w:rFonts w:ascii="Arial" w:eastAsia="Times New Roman" w:hAnsi="Arial" w:cs="Arial"/>
        </w:rPr>
      </w:pPr>
      <w:r>
        <w:rPr>
          <w:rFonts w:ascii="Arial" w:eastAsia="Times New Roman" w:hAnsi="Arial" w:cs="Arial"/>
        </w:rPr>
        <w:t>Although happy at primary school her transfer</w:t>
      </w:r>
      <w:r w:rsidR="00B51C6D" w:rsidRPr="00904D8A">
        <w:rPr>
          <w:rFonts w:ascii="Arial" w:eastAsia="Times New Roman" w:hAnsi="Arial" w:cs="Arial"/>
        </w:rPr>
        <w:t xml:space="preserve"> to secondary school did not go well</w:t>
      </w:r>
      <w:r>
        <w:rPr>
          <w:rFonts w:ascii="Arial" w:eastAsia="Times New Roman" w:hAnsi="Arial" w:cs="Arial"/>
        </w:rPr>
        <w:t>; s</w:t>
      </w:r>
      <w:r w:rsidR="00B51C6D">
        <w:rPr>
          <w:rFonts w:ascii="Arial" w:eastAsia="Times New Roman" w:hAnsi="Arial" w:cs="Arial"/>
        </w:rPr>
        <w:t>he</w:t>
      </w:r>
      <w:r w:rsidR="00B51C6D" w:rsidRPr="00904D8A">
        <w:rPr>
          <w:rFonts w:ascii="Arial" w:eastAsia="Times New Roman" w:hAnsi="Arial" w:cs="Arial"/>
        </w:rPr>
        <w:t xml:space="preserve"> did not settle and was very unhappy. She attributed this to her separation from her friends in class and the style of teaching although she was placed in the top sets.</w:t>
      </w:r>
      <w:r w:rsidR="00B51C6D">
        <w:rPr>
          <w:rFonts w:ascii="Arial" w:eastAsia="Times New Roman" w:hAnsi="Arial" w:cs="Arial"/>
        </w:rPr>
        <w:t xml:space="preserve"> Her mother remove</w:t>
      </w:r>
      <w:r>
        <w:rPr>
          <w:rFonts w:ascii="Arial" w:eastAsia="Times New Roman" w:hAnsi="Arial" w:cs="Arial"/>
        </w:rPr>
        <w:t>d</w:t>
      </w:r>
      <w:r w:rsidR="00B51C6D">
        <w:rPr>
          <w:rFonts w:ascii="Arial" w:eastAsia="Times New Roman" w:hAnsi="Arial" w:cs="Arial"/>
        </w:rPr>
        <w:t xml:space="preserve"> her from the school and </w:t>
      </w:r>
      <w:r w:rsidR="00697146">
        <w:rPr>
          <w:rFonts w:ascii="Arial" w:eastAsia="Times New Roman" w:hAnsi="Arial" w:cs="Arial"/>
        </w:rPr>
        <w:t>she</w:t>
      </w:r>
      <w:r w:rsidR="00A9071A">
        <w:rPr>
          <w:rFonts w:ascii="Arial" w:eastAsia="Times New Roman" w:hAnsi="Arial" w:cs="Arial"/>
        </w:rPr>
        <w:t xml:space="preserve"> enroll</w:t>
      </w:r>
      <w:r w:rsidR="00697146">
        <w:rPr>
          <w:rFonts w:ascii="Arial" w:eastAsia="Times New Roman" w:hAnsi="Arial" w:cs="Arial"/>
        </w:rPr>
        <w:t>ed</w:t>
      </w:r>
      <w:r w:rsidR="00A9071A">
        <w:rPr>
          <w:rFonts w:ascii="Arial" w:eastAsia="Times New Roman" w:hAnsi="Arial" w:cs="Arial"/>
        </w:rPr>
        <w:t xml:space="preserve"> at an alternative secondary school in the area.</w:t>
      </w:r>
      <w:r w:rsidR="007B55BA">
        <w:rPr>
          <w:rFonts w:ascii="Arial" w:eastAsia="Times New Roman" w:hAnsi="Arial" w:cs="Arial"/>
        </w:rPr>
        <w:t xml:space="preserve"> Hailey</w:t>
      </w:r>
      <w:r w:rsidR="007B55BA" w:rsidRPr="00904D8A">
        <w:rPr>
          <w:rFonts w:ascii="Arial" w:eastAsia="Times New Roman" w:hAnsi="Arial" w:cs="Arial"/>
        </w:rPr>
        <w:t xml:space="preserve"> felt that her mother emphasis</w:t>
      </w:r>
      <w:r w:rsidR="00697146">
        <w:rPr>
          <w:rFonts w:ascii="Arial" w:eastAsia="Times New Roman" w:hAnsi="Arial" w:cs="Arial"/>
        </w:rPr>
        <w:t>ed</w:t>
      </w:r>
      <w:r w:rsidR="007B55BA" w:rsidRPr="00904D8A">
        <w:rPr>
          <w:rFonts w:ascii="Arial" w:eastAsia="Times New Roman" w:hAnsi="Arial" w:cs="Arial"/>
        </w:rPr>
        <w:t xml:space="preserve"> academic learning as a route to university and entry to a better job. </w:t>
      </w:r>
    </w:p>
    <w:p w14:paraId="6C38E192" w14:textId="77777777" w:rsidR="007B05D1" w:rsidRDefault="007B05D1" w:rsidP="009B2430">
      <w:pPr>
        <w:spacing w:line="360" w:lineRule="auto"/>
        <w:rPr>
          <w:rFonts w:ascii="Arial" w:eastAsia="Times New Roman" w:hAnsi="Arial" w:cs="Arial"/>
        </w:rPr>
      </w:pPr>
    </w:p>
    <w:p w14:paraId="5D3280DE" w14:textId="61A55765" w:rsidR="007B05D1" w:rsidRPr="00904D8A" w:rsidRDefault="007B05D1" w:rsidP="009B2430">
      <w:pPr>
        <w:spacing w:line="360" w:lineRule="auto"/>
        <w:rPr>
          <w:rFonts w:ascii="Arial" w:eastAsia="Times New Roman" w:hAnsi="Arial" w:cs="Arial"/>
        </w:rPr>
      </w:pPr>
      <w:r w:rsidRPr="00904D8A">
        <w:rPr>
          <w:rFonts w:ascii="Arial" w:eastAsia="Times New Roman" w:hAnsi="Arial" w:cs="Arial"/>
        </w:rPr>
        <w:t xml:space="preserve">At 16 </w:t>
      </w:r>
      <w:r>
        <w:rPr>
          <w:rFonts w:ascii="Arial" w:eastAsia="Times New Roman" w:hAnsi="Arial" w:cs="Arial"/>
        </w:rPr>
        <w:t>Hailey</w:t>
      </w:r>
      <w:r w:rsidRPr="00904D8A">
        <w:rPr>
          <w:rFonts w:ascii="Arial" w:eastAsia="Times New Roman" w:hAnsi="Arial" w:cs="Arial"/>
        </w:rPr>
        <w:t xml:space="preserve"> moved to a sixth form college outside the city. While </w:t>
      </w:r>
      <w:r w:rsidR="00601D24">
        <w:rPr>
          <w:rFonts w:ascii="Arial" w:eastAsia="Times New Roman" w:hAnsi="Arial" w:cs="Arial"/>
        </w:rPr>
        <w:t>she</w:t>
      </w:r>
      <w:r w:rsidRPr="00904D8A">
        <w:rPr>
          <w:rFonts w:ascii="Arial" w:eastAsia="Times New Roman" w:hAnsi="Arial" w:cs="Arial"/>
        </w:rPr>
        <w:t xml:space="preserve"> felt the school encouraged students to go to the school’s sixth form, she also felt that </w:t>
      </w:r>
      <w:r w:rsidR="005C1976">
        <w:rPr>
          <w:rFonts w:ascii="Arial" w:eastAsia="Times New Roman" w:hAnsi="Arial" w:cs="Arial"/>
        </w:rPr>
        <w:t xml:space="preserve">its main </w:t>
      </w:r>
      <w:r w:rsidRPr="00904D8A">
        <w:rPr>
          <w:rFonts w:ascii="Arial" w:eastAsia="Times New Roman" w:hAnsi="Arial" w:cs="Arial"/>
        </w:rPr>
        <w:t xml:space="preserve">focus was on those </w:t>
      </w:r>
      <w:r w:rsidR="005C1976">
        <w:rPr>
          <w:rFonts w:ascii="Arial" w:eastAsia="Times New Roman" w:hAnsi="Arial" w:cs="Arial"/>
        </w:rPr>
        <w:t>‘</w:t>
      </w:r>
      <w:r w:rsidRPr="00904D8A">
        <w:rPr>
          <w:rFonts w:ascii="Arial" w:eastAsia="Times New Roman" w:hAnsi="Arial" w:cs="Arial"/>
        </w:rPr>
        <w:t>who did well</w:t>
      </w:r>
      <w:r w:rsidR="005C1976">
        <w:rPr>
          <w:rFonts w:ascii="Arial" w:eastAsia="Times New Roman" w:hAnsi="Arial" w:cs="Arial"/>
        </w:rPr>
        <w:t>’</w:t>
      </w:r>
      <w:r w:rsidRPr="00904D8A">
        <w:rPr>
          <w:rFonts w:ascii="Arial" w:eastAsia="Times New Roman" w:hAnsi="Arial" w:cs="Arial"/>
        </w:rPr>
        <w:t xml:space="preserve">. </w:t>
      </w:r>
      <w:r w:rsidRPr="00904D8A">
        <w:rPr>
          <w:rFonts w:ascii="Arial" w:hAnsi="Arial"/>
        </w:rPr>
        <w:t xml:space="preserve">She was clear on the implications of this in terms of </w:t>
      </w:r>
      <w:r w:rsidR="005C1976">
        <w:rPr>
          <w:rFonts w:ascii="Arial" w:hAnsi="Arial"/>
        </w:rPr>
        <w:t>students’</w:t>
      </w:r>
      <w:r w:rsidR="005C1976" w:rsidRPr="00904D8A">
        <w:rPr>
          <w:rFonts w:ascii="Arial" w:hAnsi="Arial"/>
        </w:rPr>
        <w:t xml:space="preserve"> </w:t>
      </w:r>
      <w:r w:rsidRPr="00904D8A">
        <w:rPr>
          <w:rFonts w:ascii="Arial" w:hAnsi="Arial"/>
        </w:rPr>
        <w:t>future direction</w:t>
      </w:r>
      <w:r w:rsidR="005C1976">
        <w:rPr>
          <w:rFonts w:ascii="Arial" w:hAnsi="Arial"/>
        </w:rPr>
        <w:t>s</w:t>
      </w:r>
      <w:r w:rsidRPr="00904D8A">
        <w:rPr>
          <w:rFonts w:ascii="Arial" w:hAnsi="Arial"/>
        </w:rPr>
        <w:t>.</w:t>
      </w:r>
    </w:p>
    <w:p w14:paraId="7586B4F7" w14:textId="77777777" w:rsidR="007B05D1" w:rsidRPr="00904D8A" w:rsidRDefault="007B05D1" w:rsidP="009B2430">
      <w:pPr>
        <w:ind w:left="907" w:right="907"/>
        <w:rPr>
          <w:rFonts w:ascii="Arial" w:hAnsi="Arial"/>
          <w:i/>
          <w:iCs/>
        </w:rPr>
      </w:pPr>
      <w:r>
        <w:rPr>
          <w:rFonts w:ascii="Arial" w:hAnsi="Arial"/>
          <w:i/>
          <w:iCs/>
        </w:rPr>
        <w:t xml:space="preserve">Int: </w:t>
      </w:r>
      <w:r w:rsidRPr="00904D8A">
        <w:rPr>
          <w:rFonts w:ascii="Arial" w:hAnsi="Arial"/>
          <w:i/>
          <w:iCs/>
        </w:rPr>
        <w:t>Do you think everyone was encouraged to stay on or was it different for other students?</w:t>
      </w:r>
    </w:p>
    <w:p w14:paraId="4BD94C49" w14:textId="77777777" w:rsidR="007B05D1" w:rsidRPr="00904D8A" w:rsidRDefault="007B05D1" w:rsidP="009B2430">
      <w:pPr>
        <w:ind w:left="907" w:right="907" w:firstLine="60"/>
        <w:rPr>
          <w:rFonts w:ascii="Arial" w:hAnsi="Arial"/>
          <w:i/>
          <w:iCs/>
        </w:rPr>
      </w:pPr>
    </w:p>
    <w:p w14:paraId="6A505D5D" w14:textId="77777777" w:rsidR="007B05D1" w:rsidRPr="00904D8A" w:rsidRDefault="007B05D1" w:rsidP="009B2430">
      <w:pPr>
        <w:ind w:left="907" w:right="907"/>
        <w:rPr>
          <w:rFonts w:ascii="Arial" w:hAnsi="Arial"/>
          <w:i/>
        </w:rPr>
      </w:pPr>
      <w:r>
        <w:rPr>
          <w:rFonts w:ascii="Arial" w:hAnsi="Arial"/>
          <w:i/>
        </w:rPr>
        <w:t xml:space="preserve">Hailey: </w:t>
      </w:r>
      <w:r w:rsidRPr="00904D8A">
        <w:rPr>
          <w:rFonts w:ascii="Arial" w:hAnsi="Arial"/>
          <w:i/>
        </w:rPr>
        <w:t>… it must have been really hard for the ones who were in the lower sets and didn’t do so well. Although we had a careers service in school … I think personally it should have been essential for them to go and see them … whereas it was optional it should have been essential for them to go and plan their next move. Because really once they’d left school they were kind of on their own and they’d got no support or anything. It was just kind of up to them then what they did and they … a lot didn’t have the grades to go to 6</w:t>
      </w:r>
      <w:r w:rsidRPr="00904D8A">
        <w:rPr>
          <w:rFonts w:ascii="Arial" w:hAnsi="Arial"/>
          <w:i/>
          <w:vertAlign w:val="superscript"/>
        </w:rPr>
        <w:t>th</w:t>
      </w:r>
      <w:r w:rsidRPr="00904D8A">
        <w:rPr>
          <w:rFonts w:ascii="Arial" w:hAnsi="Arial"/>
          <w:i/>
        </w:rPr>
        <w:t xml:space="preserve"> form or college so it kind of ….</w:t>
      </w:r>
    </w:p>
    <w:p w14:paraId="281AB89D" w14:textId="77777777" w:rsidR="007B05D1" w:rsidRPr="00904D8A" w:rsidRDefault="007B05D1" w:rsidP="009B2430">
      <w:pPr>
        <w:ind w:left="907" w:right="907"/>
        <w:rPr>
          <w:rFonts w:ascii="Arial" w:hAnsi="Arial"/>
          <w:i/>
        </w:rPr>
      </w:pPr>
    </w:p>
    <w:p w14:paraId="2429343B" w14:textId="77777777" w:rsidR="007B05D1" w:rsidRPr="00904D8A" w:rsidRDefault="007B05D1" w:rsidP="009B2430">
      <w:pPr>
        <w:ind w:left="907" w:right="907"/>
        <w:rPr>
          <w:rFonts w:ascii="Arial" w:hAnsi="Arial"/>
          <w:i/>
          <w:iCs/>
        </w:rPr>
      </w:pPr>
      <w:r>
        <w:rPr>
          <w:rFonts w:ascii="Arial" w:hAnsi="Arial"/>
          <w:i/>
          <w:iCs/>
        </w:rPr>
        <w:t xml:space="preserve">Int: </w:t>
      </w:r>
      <w:r w:rsidRPr="00904D8A">
        <w:rPr>
          <w:rFonts w:ascii="Arial" w:hAnsi="Arial"/>
          <w:i/>
          <w:iCs/>
        </w:rPr>
        <w:t>Because you sound as if you didn’t really have much of decision...</w:t>
      </w:r>
    </w:p>
    <w:p w14:paraId="5BC58310" w14:textId="77777777" w:rsidR="007B05D1" w:rsidRPr="00904D8A" w:rsidRDefault="007B05D1" w:rsidP="009B2430">
      <w:pPr>
        <w:ind w:left="907" w:right="907"/>
        <w:rPr>
          <w:rFonts w:ascii="Arial" w:hAnsi="Arial"/>
          <w:i/>
          <w:iCs/>
        </w:rPr>
      </w:pPr>
    </w:p>
    <w:p w14:paraId="4341EF87" w14:textId="77777777" w:rsidR="007B05D1" w:rsidRPr="00904D8A" w:rsidRDefault="007B05D1" w:rsidP="009B2430">
      <w:pPr>
        <w:ind w:left="907" w:right="907"/>
        <w:rPr>
          <w:rFonts w:ascii="Arial" w:hAnsi="Arial"/>
          <w:i/>
        </w:rPr>
      </w:pPr>
      <w:r>
        <w:rPr>
          <w:rFonts w:ascii="Arial" w:hAnsi="Arial"/>
          <w:i/>
        </w:rPr>
        <w:t xml:space="preserve">Hailey: </w:t>
      </w:r>
      <w:r w:rsidRPr="00904D8A">
        <w:rPr>
          <w:rFonts w:ascii="Arial" w:hAnsi="Arial"/>
          <w:i/>
        </w:rPr>
        <w:t>That’s it, I just saw it as there was no choice really. That was what I was doing and I wanted to carry on through education.</w:t>
      </w:r>
    </w:p>
    <w:p w14:paraId="538EEB67" w14:textId="77777777" w:rsidR="007B05D1" w:rsidRPr="00904D8A" w:rsidRDefault="007B05D1" w:rsidP="009B2430">
      <w:pPr>
        <w:spacing w:line="360" w:lineRule="auto"/>
        <w:rPr>
          <w:rFonts w:ascii="Arial" w:eastAsia="Times New Roman" w:hAnsi="Arial" w:cs="Arial"/>
        </w:rPr>
      </w:pPr>
    </w:p>
    <w:p w14:paraId="1CC5E82F" w14:textId="38D968F7" w:rsidR="00CE44C9" w:rsidRDefault="00344FA9" w:rsidP="009B2430">
      <w:pPr>
        <w:spacing w:line="360" w:lineRule="auto"/>
        <w:rPr>
          <w:rFonts w:ascii="Arial" w:eastAsia="Times New Roman" w:hAnsi="Arial" w:cs="Arial"/>
        </w:rPr>
      </w:pPr>
      <w:r w:rsidRPr="00904D8A">
        <w:rPr>
          <w:rFonts w:ascii="Arial" w:eastAsia="Times New Roman" w:hAnsi="Arial" w:cs="Arial"/>
        </w:rPr>
        <w:t xml:space="preserve">While </w:t>
      </w:r>
      <w:r w:rsidR="00601D24">
        <w:rPr>
          <w:rFonts w:ascii="Arial" w:eastAsia="Times New Roman" w:hAnsi="Arial" w:cs="Arial"/>
        </w:rPr>
        <w:t>Hailey</w:t>
      </w:r>
      <w:r w:rsidRPr="00904D8A">
        <w:rPr>
          <w:rFonts w:ascii="Arial" w:eastAsia="Times New Roman" w:hAnsi="Arial" w:cs="Arial"/>
        </w:rPr>
        <w:t xml:space="preserve"> enjoyed learning generally, an important factor was that a degree was a route to a ‘good’ job.</w:t>
      </w:r>
      <w:r w:rsidRPr="00344FA9">
        <w:rPr>
          <w:rFonts w:ascii="Arial" w:eastAsia="Times New Roman" w:hAnsi="Arial" w:cs="Arial"/>
        </w:rPr>
        <w:t xml:space="preserve"> </w:t>
      </w:r>
      <w:r w:rsidRPr="00904D8A">
        <w:rPr>
          <w:rFonts w:ascii="Arial" w:eastAsia="Times New Roman" w:hAnsi="Arial" w:cs="Arial"/>
        </w:rPr>
        <w:t xml:space="preserve">When she left college </w:t>
      </w:r>
      <w:r>
        <w:rPr>
          <w:rFonts w:ascii="Arial" w:eastAsia="Times New Roman" w:hAnsi="Arial" w:cs="Arial"/>
        </w:rPr>
        <w:t>Hailey</w:t>
      </w:r>
      <w:r w:rsidRPr="00904D8A">
        <w:rPr>
          <w:rFonts w:ascii="Arial" w:eastAsia="Times New Roman" w:hAnsi="Arial" w:cs="Arial"/>
        </w:rPr>
        <w:t xml:space="preserve"> </w:t>
      </w:r>
      <w:r w:rsidR="005C1976">
        <w:rPr>
          <w:rFonts w:ascii="Arial" w:eastAsia="Times New Roman" w:hAnsi="Arial" w:cs="Arial"/>
        </w:rPr>
        <w:t>progressed</w:t>
      </w:r>
      <w:r w:rsidR="005C1976" w:rsidRPr="00904D8A">
        <w:rPr>
          <w:rFonts w:ascii="Arial" w:eastAsia="Times New Roman" w:hAnsi="Arial" w:cs="Arial"/>
        </w:rPr>
        <w:t xml:space="preserve"> </w:t>
      </w:r>
      <w:r w:rsidRPr="00904D8A">
        <w:rPr>
          <w:rFonts w:ascii="Arial" w:eastAsia="Times New Roman" w:hAnsi="Arial" w:cs="Arial"/>
        </w:rPr>
        <w:t>to a local post-1992 university, the first in her family to attend HE, where she graduated with a degree in Psychology, Sport and Exercise</w:t>
      </w:r>
      <w:r w:rsidRPr="00904D8A">
        <w:rPr>
          <w:rFonts w:ascii="Arial" w:eastAsia="Times New Roman" w:hAnsi="Arial" w:cs="Arial"/>
          <w:b/>
        </w:rPr>
        <w:t xml:space="preserve">. </w:t>
      </w:r>
      <w:r w:rsidRPr="00904D8A">
        <w:rPr>
          <w:rFonts w:ascii="Arial" w:eastAsia="Times New Roman" w:hAnsi="Arial" w:cs="Arial"/>
        </w:rPr>
        <w:t xml:space="preserve">At the time of the interview </w:t>
      </w:r>
      <w:r>
        <w:rPr>
          <w:rFonts w:ascii="Arial" w:eastAsia="Times New Roman" w:hAnsi="Arial" w:cs="Arial"/>
        </w:rPr>
        <w:t>Hailey</w:t>
      </w:r>
      <w:r w:rsidRPr="00904D8A">
        <w:rPr>
          <w:rFonts w:ascii="Arial" w:eastAsia="Times New Roman" w:hAnsi="Arial" w:cs="Arial"/>
        </w:rPr>
        <w:t xml:space="preserve"> was still working in the same job she had worked in while at university (receptionist at a leisure club) but looking for a degree-level job. </w:t>
      </w:r>
      <w:r>
        <w:rPr>
          <w:rFonts w:ascii="Arial" w:eastAsia="Times New Roman" w:hAnsi="Arial" w:cs="Arial"/>
        </w:rPr>
        <w:t>Hailey</w:t>
      </w:r>
      <w:r w:rsidRPr="00904D8A">
        <w:rPr>
          <w:rFonts w:ascii="Arial" w:eastAsia="Times New Roman" w:hAnsi="Arial" w:cs="Arial"/>
        </w:rPr>
        <w:t xml:space="preserve"> ha</w:t>
      </w:r>
      <w:r w:rsidR="005C1976">
        <w:rPr>
          <w:rFonts w:ascii="Arial" w:eastAsia="Times New Roman" w:hAnsi="Arial" w:cs="Arial"/>
        </w:rPr>
        <w:t>d</w:t>
      </w:r>
      <w:r w:rsidRPr="00904D8A">
        <w:rPr>
          <w:rFonts w:ascii="Arial" w:eastAsia="Times New Roman" w:hAnsi="Arial" w:cs="Arial"/>
        </w:rPr>
        <w:t xml:space="preserve"> found it difficult to find employment locally, something she attributed to the lack of graduate level jobs in the area. Those that were available required her to commute relatively long distances or move away</w:t>
      </w:r>
      <w:r w:rsidR="005C1976">
        <w:rPr>
          <w:rFonts w:ascii="Arial" w:eastAsia="Times New Roman" w:hAnsi="Arial" w:cs="Arial"/>
        </w:rPr>
        <w:t xml:space="preserve"> from the city</w:t>
      </w:r>
      <w:r w:rsidRPr="00904D8A">
        <w:rPr>
          <w:rFonts w:ascii="Arial" w:eastAsia="Times New Roman" w:hAnsi="Arial" w:cs="Arial"/>
        </w:rPr>
        <w:t xml:space="preserve">, something she was very reluctant to do. </w:t>
      </w:r>
    </w:p>
    <w:p w14:paraId="079C9FA7" w14:textId="77777777" w:rsidR="005C1976" w:rsidRDefault="005C1976" w:rsidP="009B2430">
      <w:pPr>
        <w:spacing w:line="360" w:lineRule="auto"/>
        <w:rPr>
          <w:rFonts w:ascii="Arial" w:hAnsi="Arial"/>
          <w:bCs/>
        </w:rPr>
      </w:pPr>
    </w:p>
    <w:p w14:paraId="7354E1FB" w14:textId="2DF51D0B" w:rsidR="00F418FD" w:rsidRDefault="00AF69AC" w:rsidP="009B2430">
      <w:pPr>
        <w:spacing w:line="360" w:lineRule="auto"/>
        <w:rPr>
          <w:rFonts w:ascii="Arial" w:hAnsi="Arial"/>
        </w:rPr>
      </w:pPr>
      <w:r>
        <w:rPr>
          <w:rFonts w:ascii="Arial" w:hAnsi="Arial" w:cs="Arial"/>
        </w:rPr>
        <w:t>Harry</w:t>
      </w:r>
      <w:r w:rsidR="00F418FD" w:rsidRPr="00904D8A">
        <w:rPr>
          <w:rFonts w:ascii="Arial" w:hAnsi="Arial" w:cs="Arial"/>
        </w:rPr>
        <w:t xml:space="preserve">’s father’s family had lived in the same area for a number of generations. His mother moved to the area when she was </w:t>
      </w:r>
      <w:r w:rsidR="00A51218">
        <w:rPr>
          <w:rFonts w:ascii="Arial" w:hAnsi="Arial" w:cs="Arial"/>
        </w:rPr>
        <w:t>five years old</w:t>
      </w:r>
      <w:r w:rsidR="00A51218" w:rsidRPr="00904D8A">
        <w:rPr>
          <w:rFonts w:ascii="Arial" w:hAnsi="Arial" w:cs="Arial"/>
        </w:rPr>
        <w:t xml:space="preserve"> </w:t>
      </w:r>
      <w:r w:rsidR="00F418FD" w:rsidRPr="00904D8A">
        <w:rPr>
          <w:rFonts w:ascii="Arial" w:hAnsi="Arial" w:cs="Arial"/>
        </w:rPr>
        <w:t xml:space="preserve">and had lived there since. </w:t>
      </w:r>
      <w:r w:rsidR="007E0777">
        <w:rPr>
          <w:rFonts w:ascii="Arial" w:hAnsi="Arial" w:cs="Arial"/>
        </w:rPr>
        <w:t>L</w:t>
      </w:r>
      <w:r w:rsidR="00F418FD" w:rsidRPr="00904D8A">
        <w:rPr>
          <w:rFonts w:ascii="Arial" w:hAnsi="Arial"/>
        </w:rPr>
        <w:t xml:space="preserve">ike </w:t>
      </w:r>
      <w:r>
        <w:rPr>
          <w:rFonts w:ascii="Arial" w:hAnsi="Arial"/>
        </w:rPr>
        <w:t>Hailey</w:t>
      </w:r>
      <w:r w:rsidR="00F418FD" w:rsidRPr="00904D8A">
        <w:rPr>
          <w:rFonts w:ascii="Arial" w:hAnsi="Arial"/>
        </w:rPr>
        <w:t xml:space="preserve">, </w:t>
      </w:r>
      <w:r w:rsidR="007E0777">
        <w:rPr>
          <w:rFonts w:ascii="Arial" w:hAnsi="Arial"/>
        </w:rPr>
        <w:t>he felt</w:t>
      </w:r>
      <w:r w:rsidR="00F418FD" w:rsidRPr="00904D8A">
        <w:rPr>
          <w:rFonts w:ascii="Arial" w:hAnsi="Arial"/>
        </w:rPr>
        <w:t xml:space="preserve"> that his family had </w:t>
      </w:r>
      <w:r w:rsidR="00C71A1D">
        <w:rPr>
          <w:rFonts w:ascii="Arial" w:hAnsi="Arial"/>
        </w:rPr>
        <w:t>higher</w:t>
      </w:r>
      <w:r w:rsidR="00C71A1D" w:rsidRPr="00904D8A">
        <w:rPr>
          <w:rFonts w:ascii="Arial" w:hAnsi="Arial"/>
        </w:rPr>
        <w:t xml:space="preserve"> </w:t>
      </w:r>
      <w:r w:rsidR="00A51218">
        <w:rPr>
          <w:rFonts w:ascii="Arial" w:hAnsi="Arial"/>
        </w:rPr>
        <w:t>values</w:t>
      </w:r>
      <w:r w:rsidR="00A51218" w:rsidRPr="00904D8A">
        <w:rPr>
          <w:rFonts w:ascii="Arial" w:hAnsi="Arial"/>
        </w:rPr>
        <w:t xml:space="preserve"> </w:t>
      </w:r>
      <w:r w:rsidR="00C71A1D">
        <w:rPr>
          <w:rFonts w:ascii="Arial" w:hAnsi="Arial"/>
        </w:rPr>
        <w:t>than</w:t>
      </w:r>
      <w:r w:rsidR="00F418FD" w:rsidRPr="00904D8A">
        <w:rPr>
          <w:rFonts w:ascii="Arial" w:hAnsi="Arial"/>
        </w:rPr>
        <w:t xml:space="preserve"> other families living in his immediate community. </w:t>
      </w:r>
      <w:r w:rsidR="006B4FBA">
        <w:rPr>
          <w:rFonts w:ascii="Arial" w:hAnsi="Arial" w:cs="Arial"/>
        </w:rPr>
        <w:t>Harry</w:t>
      </w:r>
      <w:r w:rsidR="00F418FD" w:rsidRPr="00904D8A">
        <w:rPr>
          <w:rFonts w:ascii="Arial" w:hAnsi="Arial" w:cs="Arial"/>
        </w:rPr>
        <w:t xml:space="preserve"> attended </w:t>
      </w:r>
      <w:r w:rsidR="00A51218">
        <w:rPr>
          <w:rFonts w:ascii="Arial" w:hAnsi="Arial" w:cs="Arial"/>
        </w:rPr>
        <w:t>the same</w:t>
      </w:r>
      <w:r w:rsidR="00A51218" w:rsidRPr="00904D8A">
        <w:rPr>
          <w:rFonts w:ascii="Arial" w:hAnsi="Arial" w:cs="Arial"/>
        </w:rPr>
        <w:t xml:space="preserve"> </w:t>
      </w:r>
      <w:r w:rsidR="00F418FD" w:rsidRPr="00904D8A">
        <w:rPr>
          <w:rFonts w:ascii="Arial" w:hAnsi="Arial" w:cs="Arial"/>
        </w:rPr>
        <w:t xml:space="preserve">local secondary </w:t>
      </w:r>
      <w:r w:rsidR="006B4FBA" w:rsidRPr="00904D8A">
        <w:rPr>
          <w:rFonts w:ascii="Arial" w:hAnsi="Arial" w:cs="Arial"/>
        </w:rPr>
        <w:t>school</w:t>
      </w:r>
      <w:r w:rsidR="00A51218">
        <w:rPr>
          <w:rFonts w:ascii="Arial" w:hAnsi="Arial" w:cs="Arial"/>
        </w:rPr>
        <w:t xml:space="preserve"> as</w:t>
      </w:r>
      <w:r w:rsidR="00F418FD" w:rsidRPr="00904D8A">
        <w:rPr>
          <w:rFonts w:ascii="Arial" w:hAnsi="Arial" w:cs="Arial"/>
        </w:rPr>
        <w:t xml:space="preserve"> his father</w:t>
      </w:r>
      <w:r w:rsidR="00C71A1D">
        <w:rPr>
          <w:rFonts w:ascii="Arial" w:hAnsi="Arial" w:cs="Arial"/>
        </w:rPr>
        <w:t xml:space="preserve">. </w:t>
      </w:r>
      <w:r w:rsidR="00C71A1D">
        <w:rPr>
          <w:rFonts w:ascii="Arial" w:hAnsi="Arial"/>
        </w:rPr>
        <w:t xml:space="preserve">Like Hailey, </w:t>
      </w:r>
      <w:r w:rsidR="006B4FBA">
        <w:rPr>
          <w:rFonts w:ascii="Arial" w:hAnsi="Arial"/>
        </w:rPr>
        <w:t>Harry</w:t>
      </w:r>
      <w:r w:rsidR="00F418FD" w:rsidRPr="00904D8A">
        <w:rPr>
          <w:rFonts w:ascii="Arial" w:hAnsi="Arial"/>
        </w:rPr>
        <w:t xml:space="preserve"> also had a relatively strong interest in getting </w:t>
      </w:r>
      <w:r w:rsidR="00C71A1D">
        <w:rPr>
          <w:rFonts w:ascii="Arial" w:hAnsi="Arial"/>
        </w:rPr>
        <w:t>‘</w:t>
      </w:r>
      <w:r w:rsidR="00F418FD" w:rsidRPr="00904D8A">
        <w:rPr>
          <w:rFonts w:ascii="Arial" w:hAnsi="Arial"/>
        </w:rPr>
        <w:t>a good job</w:t>
      </w:r>
      <w:r w:rsidR="00C71A1D">
        <w:rPr>
          <w:rFonts w:ascii="Arial" w:hAnsi="Arial"/>
        </w:rPr>
        <w:t>’</w:t>
      </w:r>
      <w:r w:rsidR="00F418FD" w:rsidRPr="00904D8A">
        <w:rPr>
          <w:rFonts w:ascii="Arial" w:hAnsi="Arial"/>
        </w:rPr>
        <w:t xml:space="preserve"> and </w:t>
      </w:r>
      <w:r w:rsidR="00C71A1D">
        <w:rPr>
          <w:rFonts w:ascii="Arial" w:hAnsi="Arial"/>
        </w:rPr>
        <w:t xml:space="preserve">achieving </w:t>
      </w:r>
      <w:r w:rsidR="00F418FD" w:rsidRPr="00904D8A">
        <w:rPr>
          <w:rFonts w:ascii="Arial" w:hAnsi="Arial"/>
        </w:rPr>
        <w:t xml:space="preserve">a high income but his interest and passion for music took precedence </w:t>
      </w:r>
      <w:r w:rsidR="00C71A1D">
        <w:rPr>
          <w:rFonts w:ascii="Arial" w:hAnsi="Arial"/>
        </w:rPr>
        <w:t>(</w:t>
      </w:r>
      <w:r w:rsidR="00F418FD" w:rsidRPr="00904D8A">
        <w:rPr>
          <w:rFonts w:ascii="Arial" w:hAnsi="Arial"/>
        </w:rPr>
        <w:t xml:space="preserve">the fact this may also provide him with a route to </w:t>
      </w:r>
      <w:r w:rsidR="00C71A1D">
        <w:rPr>
          <w:rFonts w:ascii="Arial" w:hAnsi="Arial"/>
        </w:rPr>
        <w:t>a</w:t>
      </w:r>
      <w:r w:rsidR="00C71A1D" w:rsidRPr="00904D8A">
        <w:rPr>
          <w:rFonts w:ascii="Arial" w:hAnsi="Arial"/>
        </w:rPr>
        <w:t xml:space="preserve"> </w:t>
      </w:r>
      <w:r w:rsidR="00F418FD" w:rsidRPr="00904D8A">
        <w:rPr>
          <w:rFonts w:ascii="Arial" w:hAnsi="Arial"/>
        </w:rPr>
        <w:t>good job and high income was a bonus</w:t>
      </w:r>
      <w:r w:rsidR="00C71A1D">
        <w:rPr>
          <w:rFonts w:ascii="Arial" w:hAnsi="Arial"/>
        </w:rPr>
        <w:t>)</w:t>
      </w:r>
      <w:r w:rsidR="00F418FD" w:rsidRPr="00904D8A">
        <w:rPr>
          <w:rFonts w:ascii="Arial" w:hAnsi="Arial"/>
        </w:rPr>
        <w:t xml:space="preserve">. </w:t>
      </w:r>
      <w:r w:rsidR="00F418FD" w:rsidRPr="00904D8A">
        <w:rPr>
          <w:rFonts w:ascii="Arial" w:hAnsi="Arial"/>
          <w:iCs/>
        </w:rPr>
        <w:t>He felt he had ‘always wanted to go to university</w:t>
      </w:r>
      <w:r w:rsidR="00C71A1D">
        <w:rPr>
          <w:rFonts w:ascii="Arial" w:hAnsi="Arial"/>
          <w:iCs/>
        </w:rPr>
        <w:t>’</w:t>
      </w:r>
      <w:r w:rsidR="00F418FD" w:rsidRPr="00904D8A">
        <w:rPr>
          <w:rFonts w:ascii="Arial" w:hAnsi="Arial"/>
          <w:iCs/>
        </w:rPr>
        <w:t xml:space="preserve">. </w:t>
      </w:r>
      <w:r w:rsidR="006B4FBA">
        <w:rPr>
          <w:rFonts w:ascii="Arial" w:hAnsi="Arial"/>
          <w:iCs/>
        </w:rPr>
        <w:t>Harry</w:t>
      </w:r>
      <w:r w:rsidR="00F418FD" w:rsidRPr="00904D8A">
        <w:rPr>
          <w:rFonts w:ascii="Arial" w:hAnsi="Arial"/>
          <w:iCs/>
        </w:rPr>
        <w:t xml:space="preserve"> attributed this attitude in part to his father’s wish for him to have opportunities that were denied him at the same age</w:t>
      </w:r>
    </w:p>
    <w:p w14:paraId="1A6E5452" w14:textId="77777777" w:rsidR="00F418FD" w:rsidRDefault="00F418FD" w:rsidP="009B2430">
      <w:pPr>
        <w:spacing w:line="360" w:lineRule="auto"/>
        <w:rPr>
          <w:rFonts w:ascii="Arial" w:hAnsi="Arial"/>
        </w:rPr>
      </w:pPr>
    </w:p>
    <w:p w14:paraId="15A58444" w14:textId="4E1B2270" w:rsidR="00F418FD" w:rsidRPr="00904D8A" w:rsidRDefault="00C71A1D" w:rsidP="009B2430">
      <w:pPr>
        <w:spacing w:line="360" w:lineRule="auto"/>
        <w:rPr>
          <w:rFonts w:ascii="Arial" w:hAnsi="Arial" w:cs="Arial"/>
        </w:rPr>
      </w:pPr>
      <w:r>
        <w:rPr>
          <w:rFonts w:ascii="Arial" w:hAnsi="Arial" w:cs="Arial"/>
        </w:rPr>
        <w:t>O</w:t>
      </w:r>
      <w:r w:rsidR="00F418FD" w:rsidRPr="00904D8A">
        <w:rPr>
          <w:rFonts w:ascii="Arial" w:hAnsi="Arial" w:cs="Arial"/>
        </w:rPr>
        <w:t xml:space="preserve">n leaving school </w:t>
      </w:r>
      <w:r w:rsidR="006B4FBA">
        <w:rPr>
          <w:rFonts w:ascii="Arial" w:hAnsi="Arial" w:cs="Arial"/>
        </w:rPr>
        <w:t>Harry</w:t>
      </w:r>
      <w:r w:rsidR="00F418FD" w:rsidRPr="00904D8A">
        <w:rPr>
          <w:rFonts w:ascii="Arial" w:hAnsi="Arial" w:cs="Arial"/>
        </w:rPr>
        <w:t xml:space="preserve"> attended a local further education </w:t>
      </w:r>
      <w:r>
        <w:rPr>
          <w:rFonts w:ascii="Arial" w:hAnsi="Arial" w:cs="Arial"/>
        </w:rPr>
        <w:t xml:space="preserve">college </w:t>
      </w:r>
      <w:r w:rsidR="00F418FD" w:rsidRPr="00904D8A">
        <w:rPr>
          <w:rFonts w:ascii="Arial" w:hAnsi="Arial" w:cs="Arial"/>
        </w:rPr>
        <w:t>where he completed a BTEC in Music Technology</w:t>
      </w:r>
      <w:r w:rsidR="007E0777">
        <w:rPr>
          <w:rFonts w:ascii="Arial" w:hAnsi="Arial" w:cs="Arial"/>
        </w:rPr>
        <w:t xml:space="preserve">; an experience he enjoyed, getting on well </w:t>
      </w:r>
      <w:r w:rsidR="00F418FD" w:rsidRPr="00904D8A">
        <w:rPr>
          <w:rFonts w:ascii="Arial" w:hAnsi="Arial" w:cs="Arial"/>
        </w:rPr>
        <w:t xml:space="preserve">with </w:t>
      </w:r>
      <w:r>
        <w:rPr>
          <w:rFonts w:ascii="Arial" w:hAnsi="Arial" w:cs="Arial"/>
        </w:rPr>
        <w:t>lecturers</w:t>
      </w:r>
      <w:r w:rsidR="00F418FD" w:rsidRPr="00904D8A">
        <w:rPr>
          <w:rFonts w:ascii="Arial" w:hAnsi="Arial" w:cs="Arial"/>
        </w:rPr>
        <w:t xml:space="preserve"> and other students. At the time of the interview </w:t>
      </w:r>
      <w:r w:rsidR="006B4FBA">
        <w:rPr>
          <w:rFonts w:ascii="Arial" w:hAnsi="Arial" w:cs="Arial"/>
        </w:rPr>
        <w:t>Harry</w:t>
      </w:r>
      <w:r w:rsidR="00F418FD" w:rsidRPr="00904D8A">
        <w:rPr>
          <w:rFonts w:ascii="Arial" w:hAnsi="Arial" w:cs="Arial"/>
        </w:rPr>
        <w:t xml:space="preserve"> was part way through a degree course (Music Technology and Management) at his local post-1992 university. H</w:t>
      </w:r>
      <w:r w:rsidR="00B503CA">
        <w:rPr>
          <w:rFonts w:ascii="Arial" w:hAnsi="Arial" w:cs="Arial"/>
        </w:rPr>
        <w:t>owever, h</w:t>
      </w:r>
      <w:r w:rsidR="00F418FD" w:rsidRPr="00904D8A">
        <w:rPr>
          <w:rFonts w:ascii="Arial" w:hAnsi="Arial" w:cs="Arial"/>
        </w:rPr>
        <w:t xml:space="preserve">e was not particularly enjoying this </w:t>
      </w:r>
      <w:r w:rsidR="00B503CA">
        <w:rPr>
          <w:rFonts w:ascii="Arial" w:hAnsi="Arial" w:cs="Arial"/>
        </w:rPr>
        <w:t>experience, because the majority of the</w:t>
      </w:r>
      <w:r w:rsidR="00F418FD" w:rsidRPr="00904D8A">
        <w:rPr>
          <w:rFonts w:ascii="Arial" w:hAnsi="Arial" w:cs="Arial"/>
        </w:rPr>
        <w:t xml:space="preserve"> students on the course were </w:t>
      </w:r>
      <w:r w:rsidR="006B4FBA">
        <w:rPr>
          <w:rFonts w:ascii="Arial" w:hAnsi="Arial" w:cs="Arial"/>
        </w:rPr>
        <w:t xml:space="preserve">‘posh’ and </w:t>
      </w:r>
      <w:r w:rsidR="00B503CA">
        <w:rPr>
          <w:rFonts w:ascii="Arial" w:hAnsi="Arial" w:cs="Arial"/>
        </w:rPr>
        <w:t>not from the local</w:t>
      </w:r>
      <w:r w:rsidR="00F418FD" w:rsidRPr="00904D8A">
        <w:rPr>
          <w:rFonts w:ascii="Arial" w:hAnsi="Arial" w:cs="Arial"/>
        </w:rPr>
        <w:t xml:space="preserve"> area. </w:t>
      </w:r>
      <w:r w:rsidR="00B503CA">
        <w:rPr>
          <w:rFonts w:ascii="Arial" w:hAnsi="Arial" w:cs="Arial"/>
        </w:rPr>
        <w:t xml:space="preserve">He found it hard to mix with the other students and </w:t>
      </w:r>
      <w:r w:rsidR="00F418FD" w:rsidRPr="00904D8A">
        <w:rPr>
          <w:rFonts w:ascii="Arial" w:hAnsi="Arial" w:cs="Arial"/>
        </w:rPr>
        <w:t>was regularly missing lectures.</w:t>
      </w:r>
    </w:p>
    <w:p w14:paraId="53A1A3D8" w14:textId="77777777" w:rsidR="00EE33C4" w:rsidRPr="00CE44C9" w:rsidRDefault="00EE33C4" w:rsidP="009B2430">
      <w:pPr>
        <w:spacing w:line="360" w:lineRule="auto"/>
        <w:rPr>
          <w:rFonts w:ascii="Arial" w:hAnsi="Arial"/>
          <w:bCs/>
        </w:rPr>
      </w:pPr>
    </w:p>
    <w:p w14:paraId="7B176CC2" w14:textId="77777777" w:rsidR="00DE6230" w:rsidRPr="00CE44C9" w:rsidRDefault="00DE6230" w:rsidP="009B2430">
      <w:pPr>
        <w:spacing w:line="360" w:lineRule="auto"/>
        <w:rPr>
          <w:rFonts w:ascii="Arial" w:hAnsi="Arial"/>
          <w:b/>
          <w:bCs/>
          <w:i/>
        </w:rPr>
      </w:pPr>
      <w:r w:rsidRPr="00CE44C9">
        <w:rPr>
          <w:rFonts w:ascii="Arial" w:hAnsi="Arial"/>
          <w:b/>
          <w:bCs/>
          <w:i/>
        </w:rPr>
        <w:t>The Apprentices</w:t>
      </w:r>
    </w:p>
    <w:p w14:paraId="4CB43FC5" w14:textId="1DDC8E50" w:rsidR="00646AE7" w:rsidRPr="00904D8A" w:rsidRDefault="00605BD7" w:rsidP="009B2430">
      <w:pPr>
        <w:pStyle w:val="ListParagraph"/>
        <w:spacing w:line="360" w:lineRule="auto"/>
        <w:ind w:left="0"/>
        <w:rPr>
          <w:rFonts w:ascii="Arial" w:hAnsi="Arial"/>
          <w:sz w:val="24"/>
          <w:szCs w:val="24"/>
        </w:rPr>
      </w:pPr>
      <w:r>
        <w:rPr>
          <w:rFonts w:ascii="Arial" w:hAnsi="Arial"/>
        </w:rPr>
        <w:t>Anna</w:t>
      </w:r>
      <w:r w:rsidRPr="00904D8A">
        <w:rPr>
          <w:rFonts w:ascii="Arial" w:hAnsi="Arial"/>
          <w:sz w:val="24"/>
          <w:szCs w:val="24"/>
        </w:rPr>
        <w:t xml:space="preserve"> lived with her parents and younger brother </w:t>
      </w:r>
      <w:r w:rsidR="001A745A">
        <w:rPr>
          <w:rFonts w:ascii="Arial" w:hAnsi="Arial"/>
          <w:sz w:val="24"/>
          <w:szCs w:val="24"/>
        </w:rPr>
        <w:t xml:space="preserve">who was </w:t>
      </w:r>
      <w:r w:rsidRPr="00904D8A">
        <w:rPr>
          <w:rFonts w:ascii="Arial" w:hAnsi="Arial"/>
          <w:sz w:val="24"/>
          <w:szCs w:val="24"/>
        </w:rPr>
        <w:t>severely disabled</w:t>
      </w:r>
      <w:r w:rsidR="001A745A">
        <w:rPr>
          <w:rFonts w:ascii="Arial" w:hAnsi="Arial"/>
          <w:sz w:val="24"/>
          <w:szCs w:val="24"/>
        </w:rPr>
        <w:t>.</w:t>
      </w:r>
      <w:r w:rsidRPr="00904D8A">
        <w:rPr>
          <w:rFonts w:ascii="Arial" w:hAnsi="Arial"/>
          <w:sz w:val="24"/>
          <w:szCs w:val="24"/>
        </w:rPr>
        <w:t xml:space="preserve"> </w:t>
      </w:r>
      <w:r w:rsidR="001A745A">
        <w:rPr>
          <w:rFonts w:ascii="Arial" w:hAnsi="Arial"/>
          <w:sz w:val="24"/>
          <w:szCs w:val="24"/>
        </w:rPr>
        <w:t xml:space="preserve">Her parents had always lived locally and </w:t>
      </w:r>
      <w:r w:rsidRPr="00904D8A">
        <w:rPr>
          <w:rFonts w:ascii="Arial" w:hAnsi="Arial"/>
          <w:sz w:val="24"/>
          <w:szCs w:val="24"/>
        </w:rPr>
        <w:t xml:space="preserve">the family live in the same house </w:t>
      </w:r>
      <w:r>
        <w:rPr>
          <w:rFonts w:ascii="Arial" w:hAnsi="Arial"/>
        </w:rPr>
        <w:t>her mother had</w:t>
      </w:r>
      <w:r w:rsidRPr="00904D8A">
        <w:rPr>
          <w:rFonts w:ascii="Arial" w:hAnsi="Arial"/>
          <w:sz w:val="24"/>
          <w:szCs w:val="24"/>
        </w:rPr>
        <w:t xml:space="preserve"> gr</w:t>
      </w:r>
      <w:r w:rsidR="007D3888">
        <w:rPr>
          <w:rFonts w:ascii="Arial" w:hAnsi="Arial"/>
          <w:sz w:val="24"/>
          <w:szCs w:val="24"/>
        </w:rPr>
        <w:t>own</w:t>
      </w:r>
      <w:r w:rsidRPr="00904D8A">
        <w:rPr>
          <w:rFonts w:ascii="Arial" w:hAnsi="Arial"/>
          <w:sz w:val="24"/>
          <w:szCs w:val="24"/>
        </w:rPr>
        <w:t xml:space="preserve"> up in.</w:t>
      </w:r>
      <w:r w:rsidR="00646AE7" w:rsidRPr="00646AE7">
        <w:rPr>
          <w:rFonts w:ascii="Arial" w:hAnsi="Arial"/>
        </w:rPr>
        <w:t xml:space="preserve"> </w:t>
      </w:r>
      <w:r w:rsidR="00646AE7" w:rsidRPr="00904D8A">
        <w:rPr>
          <w:rFonts w:ascii="Arial" w:hAnsi="Arial"/>
          <w:sz w:val="24"/>
          <w:szCs w:val="24"/>
        </w:rPr>
        <w:t xml:space="preserve">While </w:t>
      </w:r>
      <w:r w:rsidR="00646AE7">
        <w:rPr>
          <w:rFonts w:ascii="Arial" w:hAnsi="Arial"/>
          <w:sz w:val="24"/>
          <w:szCs w:val="24"/>
        </w:rPr>
        <w:t>Anna’s</w:t>
      </w:r>
      <w:r w:rsidR="00646AE7" w:rsidRPr="00904D8A">
        <w:rPr>
          <w:rFonts w:ascii="Arial" w:hAnsi="Arial"/>
          <w:sz w:val="24"/>
          <w:szCs w:val="24"/>
        </w:rPr>
        <w:t xml:space="preserve"> family placed a strong emphasis on </w:t>
      </w:r>
      <w:r w:rsidR="007D3888">
        <w:rPr>
          <w:rFonts w:ascii="Arial" w:hAnsi="Arial"/>
          <w:sz w:val="24"/>
          <w:szCs w:val="24"/>
        </w:rPr>
        <w:t>‘</w:t>
      </w:r>
      <w:r w:rsidR="00646AE7" w:rsidRPr="00904D8A">
        <w:rPr>
          <w:rFonts w:ascii="Arial" w:hAnsi="Arial"/>
          <w:sz w:val="24"/>
          <w:szCs w:val="24"/>
        </w:rPr>
        <w:t>working hard</w:t>
      </w:r>
      <w:r w:rsidR="007D3888">
        <w:rPr>
          <w:rFonts w:ascii="Arial" w:hAnsi="Arial"/>
          <w:sz w:val="24"/>
          <w:szCs w:val="24"/>
        </w:rPr>
        <w:t>’</w:t>
      </w:r>
      <w:r w:rsidR="00646AE7" w:rsidRPr="00904D8A">
        <w:rPr>
          <w:rFonts w:ascii="Arial" w:hAnsi="Arial"/>
          <w:sz w:val="24"/>
          <w:szCs w:val="24"/>
        </w:rPr>
        <w:t xml:space="preserve"> this was in a general sense rather than specifically </w:t>
      </w:r>
      <w:r w:rsidR="007D3888">
        <w:rPr>
          <w:rFonts w:ascii="Arial" w:hAnsi="Arial"/>
          <w:sz w:val="24"/>
          <w:szCs w:val="24"/>
        </w:rPr>
        <w:t>in relation to</w:t>
      </w:r>
      <w:r w:rsidR="007D3888" w:rsidRPr="00904D8A">
        <w:rPr>
          <w:rFonts w:ascii="Arial" w:hAnsi="Arial"/>
          <w:sz w:val="24"/>
          <w:szCs w:val="24"/>
        </w:rPr>
        <w:t xml:space="preserve"> </w:t>
      </w:r>
      <w:r w:rsidR="00646AE7" w:rsidRPr="00904D8A">
        <w:rPr>
          <w:rFonts w:ascii="Arial" w:hAnsi="Arial"/>
          <w:sz w:val="24"/>
          <w:szCs w:val="24"/>
        </w:rPr>
        <w:t>education</w:t>
      </w:r>
      <w:r w:rsidR="001A745A">
        <w:rPr>
          <w:rFonts w:ascii="Arial" w:hAnsi="Arial"/>
          <w:sz w:val="24"/>
          <w:szCs w:val="24"/>
        </w:rPr>
        <w:t>:</w:t>
      </w:r>
      <w:r w:rsidR="00646AE7" w:rsidRPr="00904D8A">
        <w:rPr>
          <w:rFonts w:ascii="Arial" w:hAnsi="Arial"/>
          <w:sz w:val="24"/>
          <w:szCs w:val="24"/>
        </w:rPr>
        <w:t xml:space="preserve"> </w:t>
      </w:r>
    </w:p>
    <w:p w14:paraId="39FF349F" w14:textId="77777777" w:rsidR="00646AE7" w:rsidRPr="00904D8A" w:rsidRDefault="00646AE7" w:rsidP="009B2430">
      <w:pPr>
        <w:pStyle w:val="ListParagraph"/>
        <w:spacing w:line="360" w:lineRule="auto"/>
        <w:ind w:left="0"/>
        <w:rPr>
          <w:rFonts w:ascii="Arial" w:hAnsi="Arial"/>
          <w:sz w:val="24"/>
          <w:szCs w:val="24"/>
        </w:rPr>
      </w:pPr>
    </w:p>
    <w:p w14:paraId="0E927941" w14:textId="77777777" w:rsidR="00626EA4" w:rsidRDefault="00646AE7" w:rsidP="009B2430">
      <w:pPr>
        <w:pStyle w:val="ListParagraph"/>
        <w:spacing w:line="240" w:lineRule="auto"/>
        <w:ind w:left="907" w:right="907"/>
        <w:rPr>
          <w:rFonts w:ascii="Arial" w:hAnsi="Arial"/>
          <w:bCs/>
        </w:rPr>
      </w:pPr>
      <w:r w:rsidRPr="00904D8A">
        <w:rPr>
          <w:rFonts w:ascii="Arial" w:hAnsi="Arial"/>
          <w:i/>
          <w:sz w:val="24"/>
          <w:szCs w:val="24"/>
        </w:rPr>
        <w:t>We [the family] all work. We all go out to work for what we do...we haven’t got idle</w:t>
      </w:r>
      <w:r>
        <w:rPr>
          <w:rFonts w:ascii="Arial" w:hAnsi="Arial"/>
          <w:i/>
          <w:sz w:val="24"/>
          <w:szCs w:val="24"/>
        </w:rPr>
        <w:t>-</w:t>
      </w:r>
      <w:r w:rsidRPr="00904D8A">
        <w:rPr>
          <w:rFonts w:ascii="Arial" w:hAnsi="Arial"/>
          <w:i/>
          <w:sz w:val="24"/>
          <w:szCs w:val="24"/>
        </w:rPr>
        <w:t>itus</w:t>
      </w:r>
      <w:r>
        <w:rPr>
          <w:rFonts w:ascii="Arial" w:hAnsi="Arial"/>
          <w:i/>
          <w:sz w:val="24"/>
          <w:szCs w:val="24"/>
        </w:rPr>
        <w:t>…</w:t>
      </w:r>
      <w:r w:rsidRPr="00904D8A">
        <w:rPr>
          <w:rFonts w:ascii="Arial" w:hAnsi="Arial"/>
          <w:i/>
          <w:sz w:val="24"/>
          <w:szCs w:val="24"/>
        </w:rPr>
        <w:t>They [parents] would say get off your backside and do something or else</w:t>
      </w:r>
      <w:r>
        <w:rPr>
          <w:rFonts w:ascii="Arial" w:hAnsi="Arial"/>
          <w:i/>
          <w:sz w:val="24"/>
          <w:szCs w:val="24"/>
        </w:rPr>
        <w:t>…</w:t>
      </w:r>
      <w:r w:rsidRPr="00904D8A">
        <w:rPr>
          <w:rFonts w:ascii="Arial" w:hAnsi="Arial"/>
          <w:i/>
          <w:sz w:val="24"/>
          <w:szCs w:val="24"/>
        </w:rPr>
        <w:t xml:space="preserve">My mum’s got no time for wasters. </w:t>
      </w:r>
    </w:p>
    <w:p w14:paraId="24425CA6" w14:textId="77777777" w:rsidR="00CE44C9" w:rsidRDefault="00CE44C9" w:rsidP="009B2430">
      <w:pPr>
        <w:spacing w:line="360" w:lineRule="auto"/>
        <w:rPr>
          <w:rFonts w:ascii="Arial" w:hAnsi="Arial"/>
          <w:bCs/>
        </w:rPr>
      </w:pPr>
    </w:p>
    <w:p w14:paraId="20E92253" w14:textId="56C7A775" w:rsidR="00CE44C9" w:rsidRDefault="001A745A" w:rsidP="009B2430">
      <w:pPr>
        <w:spacing w:line="360" w:lineRule="auto"/>
        <w:rPr>
          <w:rFonts w:ascii="Arial" w:hAnsi="Arial"/>
        </w:rPr>
      </w:pPr>
      <w:r>
        <w:rPr>
          <w:rFonts w:ascii="Arial" w:hAnsi="Arial"/>
        </w:rPr>
        <w:t xml:space="preserve">Like Hailey and Harry, </w:t>
      </w:r>
      <w:r w:rsidR="00672805">
        <w:rPr>
          <w:rFonts w:ascii="Arial" w:hAnsi="Arial"/>
        </w:rPr>
        <w:t>Anna</w:t>
      </w:r>
      <w:r w:rsidR="00672805" w:rsidRPr="00904D8A">
        <w:rPr>
          <w:rFonts w:ascii="Arial" w:hAnsi="Arial"/>
        </w:rPr>
        <w:t xml:space="preserve"> felt that many other families in her immediate community did not </w:t>
      </w:r>
      <w:r w:rsidR="00C03C30">
        <w:rPr>
          <w:rFonts w:ascii="Arial" w:hAnsi="Arial"/>
        </w:rPr>
        <w:t>share</w:t>
      </w:r>
      <w:r w:rsidR="00C03C30" w:rsidRPr="00904D8A">
        <w:rPr>
          <w:rFonts w:ascii="Arial" w:hAnsi="Arial"/>
        </w:rPr>
        <w:t xml:space="preserve"> </w:t>
      </w:r>
      <w:r w:rsidR="00672805" w:rsidRPr="00904D8A">
        <w:rPr>
          <w:rFonts w:ascii="Arial" w:hAnsi="Arial"/>
        </w:rPr>
        <w:t>the same values.</w:t>
      </w:r>
      <w:r w:rsidR="00672805">
        <w:rPr>
          <w:rFonts w:ascii="Arial" w:hAnsi="Arial"/>
        </w:rPr>
        <w:t xml:space="preserve"> </w:t>
      </w:r>
      <w:r w:rsidR="00672805" w:rsidRPr="00904D8A">
        <w:rPr>
          <w:rFonts w:ascii="Arial" w:hAnsi="Arial"/>
        </w:rPr>
        <w:t xml:space="preserve">When she left school </w:t>
      </w:r>
      <w:r w:rsidR="00672805">
        <w:rPr>
          <w:rFonts w:ascii="Arial" w:hAnsi="Arial"/>
        </w:rPr>
        <w:t>Anna</w:t>
      </w:r>
      <w:r w:rsidR="00672805" w:rsidRPr="00904D8A">
        <w:rPr>
          <w:rFonts w:ascii="Arial" w:hAnsi="Arial"/>
        </w:rPr>
        <w:t xml:space="preserve"> enrolled on an apprenticeship scheme working as a nursery nurse at a local FE college, something she arranged herself without help from the school. </w:t>
      </w:r>
      <w:r w:rsidR="00D37655">
        <w:rPr>
          <w:rFonts w:ascii="Arial" w:hAnsi="Arial"/>
        </w:rPr>
        <w:t>Anna</w:t>
      </w:r>
      <w:r w:rsidR="00C03C30">
        <w:rPr>
          <w:rFonts w:ascii="Arial" w:hAnsi="Arial"/>
        </w:rPr>
        <w:t>’s reasons for this route were</w:t>
      </w:r>
      <w:r w:rsidR="00672805" w:rsidRPr="00904D8A">
        <w:rPr>
          <w:rFonts w:ascii="Arial" w:hAnsi="Arial"/>
        </w:rPr>
        <w:t xml:space="preserve"> </w:t>
      </w:r>
      <w:r w:rsidR="00C03C30">
        <w:rPr>
          <w:rFonts w:ascii="Arial" w:hAnsi="Arial"/>
        </w:rPr>
        <w:t>h</w:t>
      </w:r>
      <w:r w:rsidR="00672805" w:rsidRPr="00904D8A">
        <w:rPr>
          <w:rFonts w:ascii="Arial" w:hAnsi="Arial"/>
        </w:rPr>
        <w:t>er fondness of children and her experience of caring for her brother</w:t>
      </w:r>
      <w:r w:rsidR="00C03C30">
        <w:rPr>
          <w:rFonts w:ascii="Arial" w:hAnsi="Arial"/>
        </w:rPr>
        <w:t>, which</w:t>
      </w:r>
      <w:r w:rsidR="00672805" w:rsidRPr="00904D8A">
        <w:rPr>
          <w:rFonts w:ascii="Arial" w:hAnsi="Arial"/>
        </w:rPr>
        <w:t xml:space="preserve"> had contributed to a sense of being extremely capable in a caring role. This expertise ha</w:t>
      </w:r>
      <w:r w:rsidR="00C03C30">
        <w:rPr>
          <w:rFonts w:ascii="Arial" w:hAnsi="Arial"/>
        </w:rPr>
        <w:t>d</w:t>
      </w:r>
      <w:r w:rsidR="00672805" w:rsidRPr="00904D8A">
        <w:rPr>
          <w:rFonts w:ascii="Arial" w:hAnsi="Arial"/>
        </w:rPr>
        <w:t xml:space="preserve"> been validated by professional staff at the hospital and was highly valued by her family. She also felt </w:t>
      </w:r>
      <w:r w:rsidR="00C03C30">
        <w:rPr>
          <w:rFonts w:ascii="Arial" w:hAnsi="Arial"/>
        </w:rPr>
        <w:t>endebted</w:t>
      </w:r>
      <w:r w:rsidR="00672805" w:rsidRPr="00904D8A">
        <w:rPr>
          <w:rFonts w:ascii="Arial" w:hAnsi="Arial"/>
        </w:rPr>
        <w:t xml:space="preserve"> for the care her brother had received and wanted to ‘give something back’. Such experiences would build self-efficacy in that her perception of her ability within a caring context was likely to be high and her comments support this</w:t>
      </w:r>
      <w:r w:rsidR="00D37655">
        <w:rPr>
          <w:rFonts w:ascii="Arial" w:hAnsi="Arial"/>
        </w:rPr>
        <w:t>.</w:t>
      </w:r>
    </w:p>
    <w:p w14:paraId="2AD691B6" w14:textId="77777777" w:rsidR="00D37655" w:rsidRDefault="00D37655" w:rsidP="009B2430">
      <w:pPr>
        <w:spacing w:line="360" w:lineRule="auto"/>
        <w:rPr>
          <w:rFonts w:ascii="Arial" w:hAnsi="Arial"/>
        </w:rPr>
      </w:pPr>
    </w:p>
    <w:p w14:paraId="04A0B881" w14:textId="62F20F4E" w:rsidR="00D37655" w:rsidRPr="00904D8A" w:rsidRDefault="001A745A" w:rsidP="009B2430">
      <w:pPr>
        <w:pStyle w:val="ListParagraph"/>
        <w:spacing w:after="0" w:line="360" w:lineRule="auto"/>
        <w:ind w:left="0"/>
        <w:rPr>
          <w:rFonts w:ascii="Arial" w:hAnsi="Arial"/>
          <w:sz w:val="24"/>
          <w:szCs w:val="24"/>
        </w:rPr>
      </w:pPr>
      <w:r>
        <w:rPr>
          <w:rFonts w:ascii="Arial" w:hAnsi="Arial"/>
          <w:sz w:val="24"/>
          <w:szCs w:val="24"/>
        </w:rPr>
        <w:t>Anna’s decision to look for a</w:t>
      </w:r>
      <w:r w:rsidR="00C03C30">
        <w:rPr>
          <w:rFonts w:ascii="Arial" w:hAnsi="Arial"/>
          <w:sz w:val="24"/>
          <w:szCs w:val="24"/>
        </w:rPr>
        <w:t xml:space="preserve"> local</w:t>
      </w:r>
      <w:r>
        <w:rPr>
          <w:rFonts w:ascii="Arial" w:hAnsi="Arial"/>
          <w:sz w:val="24"/>
          <w:szCs w:val="24"/>
        </w:rPr>
        <w:t xml:space="preserve"> apprenticeship had been influenced by her perception that, because of her particular life experience, she was more mature than the typical college student</w:t>
      </w:r>
      <w:r w:rsidR="00D37655" w:rsidRPr="00904D8A">
        <w:rPr>
          <w:rFonts w:ascii="Arial" w:hAnsi="Arial"/>
          <w:sz w:val="24"/>
          <w:szCs w:val="24"/>
        </w:rPr>
        <w:t>:</w:t>
      </w:r>
    </w:p>
    <w:p w14:paraId="24D2E7FC" w14:textId="77777777" w:rsidR="00D37655" w:rsidRDefault="00D37655" w:rsidP="009B2430">
      <w:pPr>
        <w:ind w:left="907" w:right="907"/>
        <w:rPr>
          <w:rFonts w:ascii="Arial" w:hAnsi="Arial"/>
          <w:i/>
        </w:rPr>
      </w:pPr>
      <w:r w:rsidRPr="00904D8A">
        <w:rPr>
          <w:rFonts w:ascii="Arial" w:hAnsi="Arial"/>
          <w:i/>
        </w:rPr>
        <w:t>I never wanted to go to college and do a full-time course. I wanted to go to work. And if I didn’t get my GCSEs I would have had to have gone to college. And I didn’t want that. I wanted to be a bit independent. Meet new people. I know I would have met new people at college but if you’re at work...I had to grow up and didn’t want to meet people who were a bit immature for me. People say I’m old headed, but I had t</w:t>
      </w:r>
      <w:r>
        <w:rPr>
          <w:rFonts w:ascii="Arial" w:hAnsi="Arial"/>
          <w:i/>
        </w:rPr>
        <w:t>o be.</w:t>
      </w:r>
    </w:p>
    <w:p w14:paraId="4A1A6E16" w14:textId="77777777" w:rsidR="00D37655" w:rsidRPr="00904D8A" w:rsidRDefault="00D37655" w:rsidP="009B2430">
      <w:pPr>
        <w:ind w:left="907" w:right="907"/>
        <w:rPr>
          <w:rFonts w:ascii="Arial" w:hAnsi="Arial"/>
          <w:i/>
        </w:rPr>
      </w:pPr>
    </w:p>
    <w:p w14:paraId="7BCEF41A" w14:textId="77777777" w:rsidR="00D37655" w:rsidRDefault="00D37655" w:rsidP="009B2430">
      <w:pPr>
        <w:spacing w:line="360" w:lineRule="auto"/>
        <w:rPr>
          <w:rFonts w:ascii="Arial" w:hAnsi="Arial"/>
        </w:rPr>
      </w:pPr>
    </w:p>
    <w:p w14:paraId="4D778141" w14:textId="0B46CCC3" w:rsidR="00D37655" w:rsidRDefault="00D37655" w:rsidP="009B2430">
      <w:pPr>
        <w:spacing w:line="360" w:lineRule="auto"/>
        <w:rPr>
          <w:rFonts w:ascii="Arial" w:hAnsi="Arial"/>
        </w:rPr>
      </w:pPr>
      <w:r>
        <w:rPr>
          <w:rFonts w:ascii="Arial" w:hAnsi="Arial"/>
        </w:rPr>
        <w:t>Adam</w:t>
      </w:r>
      <w:r w:rsidRPr="00904D8A">
        <w:rPr>
          <w:rFonts w:ascii="Arial" w:hAnsi="Arial"/>
        </w:rPr>
        <w:t xml:space="preserve"> attended</w:t>
      </w:r>
      <w:r w:rsidR="001A745A">
        <w:rPr>
          <w:rFonts w:ascii="Arial" w:hAnsi="Arial"/>
        </w:rPr>
        <w:t xml:space="preserve"> the same</w:t>
      </w:r>
      <w:r w:rsidRPr="00904D8A">
        <w:rPr>
          <w:rFonts w:ascii="Arial" w:hAnsi="Arial"/>
        </w:rPr>
        <w:t xml:space="preserve"> Catholic high school </w:t>
      </w:r>
      <w:r w:rsidR="001A745A">
        <w:rPr>
          <w:rFonts w:ascii="Arial" w:hAnsi="Arial"/>
        </w:rPr>
        <w:t>as his father</w:t>
      </w:r>
      <w:r w:rsidRPr="00904D8A">
        <w:rPr>
          <w:rFonts w:ascii="Arial" w:hAnsi="Arial"/>
        </w:rPr>
        <w:t xml:space="preserve">. </w:t>
      </w:r>
      <w:r w:rsidR="001A745A">
        <w:rPr>
          <w:rFonts w:ascii="Arial" w:hAnsi="Arial"/>
        </w:rPr>
        <w:t>Apart from sport, he did not</w:t>
      </w:r>
      <w:r w:rsidRPr="00904D8A">
        <w:rPr>
          <w:rFonts w:ascii="Arial" w:hAnsi="Arial"/>
        </w:rPr>
        <w:t xml:space="preserve"> enjoy school</w:t>
      </w:r>
      <w:r w:rsidR="001A745A">
        <w:rPr>
          <w:rFonts w:ascii="Arial" w:hAnsi="Arial"/>
        </w:rPr>
        <w:t xml:space="preserve"> and</w:t>
      </w:r>
      <w:r w:rsidR="00320D65">
        <w:rPr>
          <w:rFonts w:ascii="Arial" w:hAnsi="Arial"/>
        </w:rPr>
        <w:t xml:space="preserve"> reported wider</w:t>
      </w:r>
      <w:r w:rsidRPr="00904D8A">
        <w:rPr>
          <w:rFonts w:ascii="Arial" w:hAnsi="Arial"/>
        </w:rPr>
        <w:t xml:space="preserve"> discipline issues </w:t>
      </w:r>
      <w:r w:rsidR="00675C72">
        <w:rPr>
          <w:rFonts w:ascii="Arial" w:hAnsi="Arial"/>
        </w:rPr>
        <w:t>at the school</w:t>
      </w:r>
      <w:r w:rsidR="00675C72" w:rsidRPr="00904D8A">
        <w:rPr>
          <w:rFonts w:ascii="Arial" w:hAnsi="Arial"/>
        </w:rPr>
        <w:t xml:space="preserve"> </w:t>
      </w:r>
      <w:r w:rsidRPr="00904D8A">
        <w:rPr>
          <w:rFonts w:ascii="Arial" w:hAnsi="Arial"/>
        </w:rPr>
        <w:t xml:space="preserve">with some students becoming involved in drugs. </w:t>
      </w:r>
      <w:r w:rsidR="00320D65">
        <w:rPr>
          <w:rFonts w:ascii="Arial" w:hAnsi="Arial"/>
        </w:rPr>
        <w:t>Adam</w:t>
      </w:r>
      <w:r w:rsidRPr="00904D8A">
        <w:rPr>
          <w:rFonts w:ascii="Arial" w:hAnsi="Arial"/>
        </w:rPr>
        <w:t xml:space="preserve"> was very quiet, his main interest throughout school was sport, which he believed he was talented</w:t>
      </w:r>
      <w:r w:rsidR="00675C72">
        <w:rPr>
          <w:rFonts w:ascii="Arial" w:hAnsi="Arial"/>
        </w:rPr>
        <w:t xml:space="preserve"> at</w:t>
      </w:r>
      <w:r w:rsidRPr="00904D8A">
        <w:rPr>
          <w:rFonts w:ascii="Arial" w:hAnsi="Arial"/>
        </w:rPr>
        <w:t>.</w:t>
      </w:r>
    </w:p>
    <w:p w14:paraId="7CA68588" w14:textId="77777777" w:rsidR="00D37655" w:rsidRDefault="00D37655" w:rsidP="009B2430">
      <w:pPr>
        <w:spacing w:line="360" w:lineRule="auto"/>
        <w:rPr>
          <w:rFonts w:ascii="Arial" w:hAnsi="Arial"/>
        </w:rPr>
      </w:pPr>
    </w:p>
    <w:p w14:paraId="1B5DBA54" w14:textId="63ECDA66" w:rsidR="00111350" w:rsidRPr="00904D8A" w:rsidRDefault="00111350" w:rsidP="009B2430">
      <w:pPr>
        <w:spacing w:line="360" w:lineRule="auto"/>
        <w:rPr>
          <w:rFonts w:ascii="Arial" w:hAnsi="Arial"/>
        </w:rPr>
      </w:pPr>
      <w:r>
        <w:rPr>
          <w:rFonts w:ascii="Arial" w:hAnsi="Arial"/>
        </w:rPr>
        <w:t>Adam</w:t>
      </w:r>
      <w:r w:rsidRPr="00904D8A">
        <w:rPr>
          <w:rFonts w:ascii="Arial" w:hAnsi="Arial"/>
        </w:rPr>
        <w:t xml:space="preserve"> had always wanted to work </w:t>
      </w:r>
      <w:r w:rsidR="00675C72">
        <w:rPr>
          <w:rFonts w:ascii="Arial" w:hAnsi="Arial"/>
        </w:rPr>
        <w:t>in a PE related career</w:t>
      </w:r>
      <w:r w:rsidRPr="00904D8A">
        <w:rPr>
          <w:rFonts w:ascii="Arial" w:hAnsi="Arial"/>
        </w:rPr>
        <w:t xml:space="preserve"> but felt that the prospects within th</w:t>
      </w:r>
      <w:r w:rsidR="00675C72">
        <w:rPr>
          <w:rFonts w:ascii="Arial" w:hAnsi="Arial"/>
        </w:rPr>
        <w:t>e local</w:t>
      </w:r>
      <w:r w:rsidRPr="00904D8A">
        <w:rPr>
          <w:rFonts w:ascii="Arial" w:hAnsi="Arial"/>
        </w:rPr>
        <w:t xml:space="preserve"> area </w:t>
      </w:r>
      <w:r w:rsidR="00675C72">
        <w:rPr>
          <w:rFonts w:ascii="Arial" w:hAnsi="Arial"/>
        </w:rPr>
        <w:t xml:space="preserve">in this regard </w:t>
      </w:r>
      <w:r w:rsidRPr="00904D8A">
        <w:rPr>
          <w:rFonts w:ascii="Arial" w:hAnsi="Arial"/>
        </w:rPr>
        <w:t>were poor. He did not particularly like academic learning and felt that while there were a number of opportunities for people who continued in this type of learning</w:t>
      </w:r>
      <w:r>
        <w:rPr>
          <w:rFonts w:ascii="Arial" w:hAnsi="Arial"/>
        </w:rPr>
        <w:t>,</w:t>
      </w:r>
      <w:r w:rsidRPr="00904D8A">
        <w:rPr>
          <w:rFonts w:ascii="Arial" w:hAnsi="Arial"/>
        </w:rPr>
        <w:t xml:space="preserve"> he did not want to go down this route himself unless it was in a </w:t>
      </w:r>
      <w:r w:rsidR="00F31A07">
        <w:rPr>
          <w:rFonts w:ascii="Arial" w:hAnsi="Arial"/>
        </w:rPr>
        <w:t>topic</w:t>
      </w:r>
      <w:r w:rsidRPr="00904D8A">
        <w:rPr>
          <w:rFonts w:ascii="Arial" w:hAnsi="Arial"/>
        </w:rPr>
        <w:t xml:space="preserve"> he was really interested in and felt the </w:t>
      </w:r>
      <w:r w:rsidR="00A81C9E">
        <w:rPr>
          <w:rFonts w:ascii="Arial" w:hAnsi="Arial"/>
        </w:rPr>
        <w:t xml:space="preserve">local </w:t>
      </w:r>
      <w:r w:rsidRPr="00904D8A">
        <w:rPr>
          <w:rFonts w:ascii="Arial" w:hAnsi="Arial"/>
        </w:rPr>
        <w:t xml:space="preserve">employment prospects </w:t>
      </w:r>
      <w:r w:rsidR="00A81C9E">
        <w:rPr>
          <w:rFonts w:ascii="Arial" w:hAnsi="Arial"/>
        </w:rPr>
        <w:t>would be</w:t>
      </w:r>
      <w:r w:rsidR="00A81C9E" w:rsidRPr="00904D8A">
        <w:rPr>
          <w:rFonts w:ascii="Arial" w:hAnsi="Arial"/>
        </w:rPr>
        <w:t xml:space="preserve"> </w:t>
      </w:r>
      <w:r w:rsidRPr="00904D8A">
        <w:rPr>
          <w:rFonts w:ascii="Arial" w:hAnsi="Arial"/>
        </w:rPr>
        <w:t>good. As a result he felt his options were limited; while he valued qualifications, those obtained through academic learning were less valuable to him:</w:t>
      </w:r>
    </w:p>
    <w:p w14:paraId="75C1EF2C" w14:textId="77777777" w:rsidR="00111350" w:rsidRPr="00904D8A" w:rsidRDefault="00111350" w:rsidP="009B2430">
      <w:pPr>
        <w:ind w:left="907" w:right="907"/>
        <w:rPr>
          <w:rFonts w:ascii="Arial" w:hAnsi="Arial"/>
          <w:i/>
          <w:iCs/>
        </w:rPr>
      </w:pPr>
      <w:r>
        <w:rPr>
          <w:rFonts w:ascii="Arial" w:hAnsi="Arial"/>
          <w:i/>
          <w:iCs/>
        </w:rPr>
        <w:t xml:space="preserve">Int: </w:t>
      </w:r>
      <w:r w:rsidRPr="00904D8A">
        <w:rPr>
          <w:rFonts w:ascii="Arial" w:hAnsi="Arial"/>
          <w:i/>
          <w:iCs/>
        </w:rPr>
        <w:t>So would you have aimed to have gone into a job that had training involved in some way or any sort of job?</w:t>
      </w:r>
    </w:p>
    <w:p w14:paraId="2C014FD7" w14:textId="77777777" w:rsidR="00111350" w:rsidRPr="00904D8A" w:rsidRDefault="00111350" w:rsidP="009B2430">
      <w:pPr>
        <w:ind w:left="907" w:right="907"/>
        <w:rPr>
          <w:rFonts w:ascii="Arial" w:hAnsi="Arial"/>
          <w:i/>
          <w:iCs/>
        </w:rPr>
      </w:pPr>
    </w:p>
    <w:p w14:paraId="4960B176" w14:textId="10835725" w:rsidR="00111350" w:rsidRPr="00904D8A" w:rsidRDefault="00111350" w:rsidP="009B2430">
      <w:pPr>
        <w:ind w:left="907" w:right="907"/>
        <w:rPr>
          <w:rFonts w:ascii="Arial" w:hAnsi="Arial"/>
          <w:i/>
        </w:rPr>
      </w:pPr>
      <w:r>
        <w:rPr>
          <w:rFonts w:ascii="Arial" w:hAnsi="Arial"/>
          <w:i/>
        </w:rPr>
        <w:t xml:space="preserve">Adam: </w:t>
      </w:r>
      <w:r w:rsidRPr="00904D8A">
        <w:rPr>
          <w:rFonts w:ascii="Arial" w:hAnsi="Arial"/>
          <w:i/>
        </w:rPr>
        <w:t>No</w:t>
      </w:r>
      <w:r w:rsidR="00A81C9E">
        <w:rPr>
          <w:rFonts w:ascii="Arial" w:hAnsi="Arial"/>
          <w:i/>
        </w:rPr>
        <w:t>,</w:t>
      </w:r>
      <w:r w:rsidRPr="00904D8A">
        <w:rPr>
          <w:rFonts w:ascii="Arial" w:hAnsi="Arial"/>
          <w:i/>
        </w:rPr>
        <w:t xml:space="preserve"> I would have tried to get one with training.</w:t>
      </w:r>
    </w:p>
    <w:p w14:paraId="1D84EB37" w14:textId="77777777" w:rsidR="00111350" w:rsidRPr="00904D8A" w:rsidRDefault="00111350" w:rsidP="009B2430">
      <w:pPr>
        <w:ind w:left="907" w:right="907"/>
        <w:rPr>
          <w:rFonts w:ascii="Arial" w:hAnsi="Arial"/>
          <w:i/>
        </w:rPr>
      </w:pPr>
    </w:p>
    <w:p w14:paraId="0F404D50" w14:textId="77777777" w:rsidR="00111350" w:rsidRPr="00904D8A" w:rsidRDefault="00111350" w:rsidP="009B2430">
      <w:pPr>
        <w:ind w:left="907" w:right="907"/>
        <w:rPr>
          <w:rFonts w:ascii="Arial" w:hAnsi="Arial"/>
          <w:i/>
          <w:iCs/>
        </w:rPr>
      </w:pPr>
      <w:r>
        <w:rPr>
          <w:rFonts w:ascii="Arial" w:hAnsi="Arial"/>
          <w:i/>
          <w:iCs/>
        </w:rPr>
        <w:t xml:space="preserve">Int: </w:t>
      </w:r>
      <w:r w:rsidRPr="00904D8A">
        <w:rPr>
          <w:rFonts w:ascii="Arial" w:hAnsi="Arial"/>
          <w:i/>
          <w:iCs/>
        </w:rPr>
        <w:t>Why’s that?</w:t>
      </w:r>
    </w:p>
    <w:p w14:paraId="30E2AF9C" w14:textId="77777777" w:rsidR="00111350" w:rsidRPr="00904D8A" w:rsidRDefault="00111350" w:rsidP="009B2430">
      <w:pPr>
        <w:ind w:left="907" w:right="907"/>
        <w:rPr>
          <w:rFonts w:ascii="Arial" w:hAnsi="Arial"/>
          <w:i/>
        </w:rPr>
      </w:pPr>
    </w:p>
    <w:p w14:paraId="0377BA55" w14:textId="77777777" w:rsidR="00111350" w:rsidRPr="00904D8A" w:rsidRDefault="00111350" w:rsidP="009B2430">
      <w:pPr>
        <w:ind w:left="907" w:right="907"/>
        <w:rPr>
          <w:rFonts w:ascii="Arial" w:hAnsi="Arial"/>
          <w:i/>
        </w:rPr>
      </w:pPr>
      <w:r>
        <w:rPr>
          <w:rFonts w:ascii="Arial" w:hAnsi="Arial"/>
          <w:i/>
        </w:rPr>
        <w:t xml:space="preserve">Adam: </w:t>
      </w:r>
      <w:r w:rsidRPr="00904D8A">
        <w:rPr>
          <w:rFonts w:ascii="Arial" w:hAnsi="Arial"/>
          <w:i/>
        </w:rPr>
        <w:t>Because it’s got more opportunities to go</w:t>
      </w:r>
      <w:r>
        <w:rPr>
          <w:rFonts w:ascii="Arial" w:hAnsi="Arial"/>
          <w:i/>
        </w:rPr>
        <w:t xml:space="preserve"> on to bigger and better things</w:t>
      </w:r>
      <w:r w:rsidRPr="00904D8A">
        <w:rPr>
          <w:rFonts w:ascii="Arial" w:hAnsi="Arial"/>
          <w:i/>
        </w:rPr>
        <w:t>...for certain people they told them they could have this option of staying on or going to college. But with what I wanted to do there was nothing really.</w:t>
      </w:r>
    </w:p>
    <w:p w14:paraId="23340D5F" w14:textId="77777777" w:rsidR="00111350" w:rsidRPr="00904D8A" w:rsidRDefault="00111350" w:rsidP="009B2430">
      <w:pPr>
        <w:ind w:left="907" w:right="907"/>
        <w:rPr>
          <w:rFonts w:ascii="Arial" w:hAnsi="Arial"/>
          <w:i/>
        </w:rPr>
      </w:pPr>
    </w:p>
    <w:p w14:paraId="1EF1BBB9" w14:textId="77777777" w:rsidR="00111350" w:rsidRPr="00904D8A" w:rsidRDefault="00111350" w:rsidP="009B2430">
      <w:pPr>
        <w:ind w:left="907" w:right="907"/>
        <w:rPr>
          <w:rFonts w:ascii="Arial" w:hAnsi="Arial"/>
          <w:i/>
          <w:iCs/>
        </w:rPr>
      </w:pPr>
      <w:r>
        <w:rPr>
          <w:rFonts w:ascii="Arial" w:hAnsi="Arial"/>
          <w:i/>
          <w:iCs/>
        </w:rPr>
        <w:t xml:space="preserve">Int: </w:t>
      </w:r>
      <w:r w:rsidRPr="00904D8A">
        <w:rPr>
          <w:rFonts w:ascii="Arial" w:hAnsi="Arial"/>
          <w:i/>
          <w:iCs/>
        </w:rPr>
        <w:t>So certain people got this option?</w:t>
      </w:r>
    </w:p>
    <w:p w14:paraId="3ABB6340" w14:textId="77777777" w:rsidR="00111350" w:rsidRPr="00904D8A" w:rsidRDefault="00111350" w:rsidP="009B2430">
      <w:pPr>
        <w:ind w:left="907" w:right="907"/>
        <w:rPr>
          <w:rFonts w:ascii="Arial" w:hAnsi="Arial"/>
          <w:i/>
          <w:iCs/>
        </w:rPr>
      </w:pPr>
    </w:p>
    <w:p w14:paraId="41DB6D2F" w14:textId="77777777" w:rsidR="00111350" w:rsidRPr="00904D8A" w:rsidRDefault="00111350" w:rsidP="009B2430">
      <w:pPr>
        <w:ind w:left="907" w:right="907"/>
        <w:rPr>
          <w:rFonts w:ascii="Arial" w:hAnsi="Arial"/>
          <w:i/>
        </w:rPr>
      </w:pPr>
      <w:r>
        <w:rPr>
          <w:rFonts w:ascii="Arial" w:hAnsi="Arial"/>
          <w:i/>
        </w:rPr>
        <w:t xml:space="preserve">Adam: </w:t>
      </w:r>
      <w:r w:rsidRPr="00904D8A">
        <w:rPr>
          <w:rFonts w:ascii="Arial" w:hAnsi="Arial"/>
          <w:i/>
        </w:rPr>
        <w:t>Like people who wanted to stay on at the 6</w:t>
      </w:r>
      <w:r w:rsidRPr="00904D8A">
        <w:rPr>
          <w:rFonts w:ascii="Arial" w:hAnsi="Arial"/>
          <w:i/>
          <w:vertAlign w:val="superscript"/>
        </w:rPr>
        <w:t>th</w:t>
      </w:r>
      <w:r w:rsidRPr="00904D8A">
        <w:rPr>
          <w:rFonts w:ascii="Arial" w:hAnsi="Arial"/>
          <w:i/>
        </w:rPr>
        <w:t xml:space="preserve"> form and do the subjects that were available there.</w:t>
      </w:r>
    </w:p>
    <w:p w14:paraId="19F8833C" w14:textId="77777777" w:rsidR="00111350" w:rsidRPr="00904D8A" w:rsidRDefault="00111350" w:rsidP="009B2430">
      <w:pPr>
        <w:ind w:left="907" w:right="907"/>
        <w:rPr>
          <w:rFonts w:ascii="Arial" w:hAnsi="Arial"/>
          <w:i/>
        </w:rPr>
      </w:pPr>
    </w:p>
    <w:p w14:paraId="6DCF627F" w14:textId="77777777" w:rsidR="00111350" w:rsidRPr="00904D8A" w:rsidRDefault="00111350" w:rsidP="009B2430">
      <w:pPr>
        <w:ind w:left="907" w:right="907"/>
        <w:rPr>
          <w:rFonts w:ascii="Arial" w:hAnsi="Arial"/>
          <w:i/>
          <w:iCs/>
        </w:rPr>
      </w:pPr>
      <w:r>
        <w:rPr>
          <w:rFonts w:ascii="Arial" w:hAnsi="Arial"/>
          <w:i/>
          <w:iCs/>
        </w:rPr>
        <w:t xml:space="preserve">Int: </w:t>
      </w:r>
      <w:r w:rsidRPr="00904D8A">
        <w:rPr>
          <w:rFonts w:ascii="Arial" w:hAnsi="Arial"/>
          <w:i/>
          <w:iCs/>
        </w:rPr>
        <w:t>So they got more information?</w:t>
      </w:r>
    </w:p>
    <w:p w14:paraId="480289D6" w14:textId="77777777" w:rsidR="00111350" w:rsidRPr="00904D8A" w:rsidRDefault="00111350" w:rsidP="009B2430">
      <w:pPr>
        <w:ind w:left="907" w:right="907"/>
        <w:rPr>
          <w:rFonts w:ascii="Arial" w:hAnsi="Arial"/>
          <w:i/>
          <w:iCs/>
        </w:rPr>
      </w:pPr>
    </w:p>
    <w:p w14:paraId="246EBF92" w14:textId="77777777" w:rsidR="00111350" w:rsidRPr="00904D8A" w:rsidRDefault="00111350" w:rsidP="009B2430">
      <w:pPr>
        <w:ind w:left="907" w:right="907"/>
        <w:rPr>
          <w:rFonts w:ascii="Arial" w:hAnsi="Arial"/>
          <w:i/>
        </w:rPr>
      </w:pPr>
      <w:r>
        <w:rPr>
          <w:rFonts w:ascii="Arial" w:hAnsi="Arial"/>
          <w:i/>
        </w:rPr>
        <w:t xml:space="preserve">Adam: </w:t>
      </w:r>
      <w:r w:rsidRPr="00904D8A">
        <w:rPr>
          <w:rFonts w:ascii="Arial" w:hAnsi="Arial"/>
          <w:i/>
        </w:rPr>
        <w:t>Yeah.</w:t>
      </w:r>
    </w:p>
    <w:p w14:paraId="47B7FBEF" w14:textId="77777777" w:rsidR="00111350" w:rsidRPr="00904D8A" w:rsidRDefault="00111350" w:rsidP="009B2430">
      <w:pPr>
        <w:ind w:left="907" w:right="907"/>
        <w:rPr>
          <w:rFonts w:ascii="Arial" w:hAnsi="Arial"/>
          <w:i/>
        </w:rPr>
      </w:pPr>
    </w:p>
    <w:p w14:paraId="7848ECFE" w14:textId="77777777" w:rsidR="00111350" w:rsidRPr="00904D8A" w:rsidRDefault="00111350" w:rsidP="009B2430">
      <w:pPr>
        <w:ind w:left="907" w:right="907"/>
        <w:rPr>
          <w:rFonts w:ascii="Arial" w:hAnsi="Arial"/>
          <w:i/>
          <w:iCs/>
        </w:rPr>
      </w:pPr>
      <w:r>
        <w:rPr>
          <w:rFonts w:ascii="Arial" w:hAnsi="Arial"/>
          <w:i/>
          <w:iCs/>
        </w:rPr>
        <w:t xml:space="preserve">Int: </w:t>
      </w:r>
      <w:r w:rsidRPr="00904D8A">
        <w:rPr>
          <w:rFonts w:ascii="Arial" w:hAnsi="Arial"/>
          <w:i/>
          <w:iCs/>
        </w:rPr>
        <w:t>So what did you want to do?</w:t>
      </w:r>
    </w:p>
    <w:p w14:paraId="20B8BF11" w14:textId="77777777" w:rsidR="00111350" w:rsidRPr="00904D8A" w:rsidRDefault="00111350" w:rsidP="009B2430">
      <w:pPr>
        <w:ind w:left="907" w:right="907"/>
        <w:rPr>
          <w:rFonts w:ascii="Arial" w:hAnsi="Arial"/>
          <w:i/>
          <w:iCs/>
        </w:rPr>
      </w:pPr>
    </w:p>
    <w:p w14:paraId="6A86AD24" w14:textId="77777777" w:rsidR="00111350" w:rsidRPr="00904D8A" w:rsidRDefault="00111350" w:rsidP="009B2430">
      <w:pPr>
        <w:ind w:left="907" w:right="907"/>
        <w:rPr>
          <w:rFonts w:ascii="Arial" w:hAnsi="Arial"/>
          <w:i/>
        </w:rPr>
      </w:pPr>
      <w:r>
        <w:rPr>
          <w:rFonts w:ascii="Arial" w:hAnsi="Arial"/>
          <w:i/>
        </w:rPr>
        <w:t xml:space="preserve">Adam: </w:t>
      </w:r>
      <w:r w:rsidRPr="00904D8A">
        <w:rPr>
          <w:rFonts w:ascii="Arial" w:hAnsi="Arial"/>
          <w:i/>
        </w:rPr>
        <w:t>I wanted to go into engineering.</w:t>
      </w:r>
    </w:p>
    <w:p w14:paraId="4BAD203C" w14:textId="77777777" w:rsidR="00111350" w:rsidRPr="00904D8A" w:rsidRDefault="00111350" w:rsidP="009B2430">
      <w:pPr>
        <w:ind w:left="907" w:right="907"/>
        <w:rPr>
          <w:rFonts w:ascii="Arial" w:hAnsi="Arial"/>
          <w:i/>
          <w:iCs/>
        </w:rPr>
      </w:pPr>
    </w:p>
    <w:p w14:paraId="4BBA75B0" w14:textId="77777777" w:rsidR="00111350" w:rsidRPr="00904D8A" w:rsidRDefault="00111350" w:rsidP="009B2430">
      <w:pPr>
        <w:ind w:left="907" w:right="907"/>
        <w:rPr>
          <w:rFonts w:ascii="Arial" w:hAnsi="Arial"/>
          <w:i/>
          <w:iCs/>
        </w:rPr>
      </w:pPr>
      <w:r>
        <w:rPr>
          <w:rFonts w:ascii="Arial" w:hAnsi="Arial"/>
          <w:i/>
          <w:iCs/>
        </w:rPr>
        <w:t xml:space="preserve">Int: </w:t>
      </w:r>
      <w:r w:rsidRPr="00904D8A">
        <w:rPr>
          <w:rFonts w:ascii="Arial" w:hAnsi="Arial"/>
          <w:i/>
          <w:iCs/>
        </w:rPr>
        <w:t>On an apprenticeship?</w:t>
      </w:r>
    </w:p>
    <w:p w14:paraId="4B41BD40" w14:textId="77777777" w:rsidR="00111350" w:rsidRPr="00904D8A" w:rsidRDefault="00111350" w:rsidP="009B2430">
      <w:pPr>
        <w:ind w:left="907" w:right="907"/>
        <w:rPr>
          <w:rFonts w:ascii="Arial" w:hAnsi="Arial"/>
          <w:i/>
          <w:iCs/>
        </w:rPr>
      </w:pPr>
    </w:p>
    <w:p w14:paraId="340611B3" w14:textId="77777777" w:rsidR="00111350" w:rsidRPr="00904D8A" w:rsidRDefault="00111350" w:rsidP="009B2430">
      <w:pPr>
        <w:ind w:left="907" w:right="907"/>
        <w:rPr>
          <w:rFonts w:ascii="Arial" w:hAnsi="Arial"/>
          <w:i/>
        </w:rPr>
      </w:pPr>
      <w:r>
        <w:rPr>
          <w:rFonts w:ascii="Arial" w:hAnsi="Arial"/>
          <w:i/>
        </w:rPr>
        <w:t xml:space="preserve">Adam: </w:t>
      </w:r>
      <w:r w:rsidRPr="00904D8A">
        <w:rPr>
          <w:rFonts w:ascii="Arial" w:hAnsi="Arial"/>
          <w:i/>
        </w:rPr>
        <w:t>Well, I didn’t know that the apprenticeship existed. I didn’t get any information off the school or advisors at the school or anything like that.</w:t>
      </w:r>
    </w:p>
    <w:p w14:paraId="67E1C482" w14:textId="77777777" w:rsidR="00111350" w:rsidRPr="00904D8A" w:rsidRDefault="00111350" w:rsidP="009B2430">
      <w:pPr>
        <w:ind w:left="907" w:right="907"/>
        <w:rPr>
          <w:rFonts w:ascii="Arial" w:hAnsi="Arial"/>
          <w:i/>
        </w:rPr>
      </w:pPr>
    </w:p>
    <w:p w14:paraId="5B3CB02D" w14:textId="77777777" w:rsidR="00111350" w:rsidRPr="00904D8A" w:rsidRDefault="00111350" w:rsidP="009B2430">
      <w:pPr>
        <w:ind w:left="907" w:right="907"/>
        <w:rPr>
          <w:rFonts w:ascii="Arial" w:hAnsi="Arial"/>
          <w:i/>
          <w:iCs/>
        </w:rPr>
      </w:pPr>
      <w:r>
        <w:rPr>
          <w:rFonts w:ascii="Arial" w:hAnsi="Arial"/>
          <w:i/>
          <w:iCs/>
        </w:rPr>
        <w:t xml:space="preserve">Int: </w:t>
      </w:r>
      <w:r w:rsidRPr="00904D8A">
        <w:rPr>
          <w:rFonts w:ascii="Arial" w:hAnsi="Arial"/>
          <w:i/>
          <w:iCs/>
        </w:rPr>
        <w:t>So you knew that was the area you were interested in going into but you didn’t get any advice about it?</w:t>
      </w:r>
    </w:p>
    <w:p w14:paraId="423F9F57" w14:textId="77777777" w:rsidR="00111350" w:rsidRPr="00904D8A" w:rsidRDefault="00111350" w:rsidP="009B2430">
      <w:pPr>
        <w:ind w:left="907" w:right="907"/>
        <w:rPr>
          <w:rFonts w:ascii="Arial" w:hAnsi="Arial"/>
          <w:i/>
          <w:iCs/>
        </w:rPr>
      </w:pPr>
    </w:p>
    <w:p w14:paraId="1DD0A326" w14:textId="77777777" w:rsidR="00111350" w:rsidRDefault="00111350" w:rsidP="009B2430">
      <w:pPr>
        <w:ind w:left="907" w:right="907"/>
        <w:rPr>
          <w:rFonts w:ascii="Arial" w:hAnsi="Arial"/>
          <w:i/>
        </w:rPr>
      </w:pPr>
      <w:r>
        <w:rPr>
          <w:rFonts w:ascii="Arial" w:hAnsi="Arial"/>
          <w:i/>
        </w:rPr>
        <w:t xml:space="preserve">Adam: </w:t>
      </w:r>
      <w:r w:rsidRPr="00904D8A">
        <w:rPr>
          <w:rFonts w:ascii="Arial" w:hAnsi="Arial"/>
          <w:i/>
        </w:rPr>
        <w:t>Yeah.</w:t>
      </w:r>
    </w:p>
    <w:p w14:paraId="680FBAC6" w14:textId="77777777" w:rsidR="00111350" w:rsidRPr="00904D8A" w:rsidRDefault="00111350" w:rsidP="009B2430">
      <w:pPr>
        <w:ind w:left="907" w:right="907"/>
        <w:rPr>
          <w:rFonts w:ascii="Arial" w:hAnsi="Arial"/>
          <w:i/>
        </w:rPr>
      </w:pPr>
    </w:p>
    <w:p w14:paraId="3E7D3331" w14:textId="0BFABE67" w:rsidR="00111350" w:rsidRPr="00904D8A" w:rsidRDefault="00111350" w:rsidP="009B2430">
      <w:pPr>
        <w:spacing w:line="360" w:lineRule="auto"/>
        <w:rPr>
          <w:rFonts w:ascii="Arial" w:hAnsi="Arial"/>
        </w:rPr>
      </w:pPr>
      <w:r w:rsidRPr="00904D8A">
        <w:rPr>
          <w:rFonts w:ascii="Arial" w:hAnsi="Arial"/>
        </w:rPr>
        <w:t>Unsure of what he wanted to do</w:t>
      </w:r>
      <w:r w:rsidR="00F05D93">
        <w:rPr>
          <w:rFonts w:ascii="Arial" w:hAnsi="Arial"/>
        </w:rPr>
        <w:t>,</w:t>
      </w:r>
      <w:r w:rsidRPr="00904D8A">
        <w:rPr>
          <w:rFonts w:ascii="Arial" w:hAnsi="Arial"/>
        </w:rPr>
        <w:t xml:space="preserve"> </w:t>
      </w:r>
      <w:r>
        <w:rPr>
          <w:rFonts w:ascii="Arial" w:hAnsi="Arial"/>
        </w:rPr>
        <w:t>Adam</w:t>
      </w:r>
      <w:r w:rsidRPr="00904D8A">
        <w:rPr>
          <w:rFonts w:ascii="Arial" w:hAnsi="Arial"/>
        </w:rPr>
        <w:t xml:space="preserve"> left school</w:t>
      </w:r>
      <w:r w:rsidR="001A745A">
        <w:rPr>
          <w:rFonts w:ascii="Arial" w:hAnsi="Arial"/>
        </w:rPr>
        <w:t xml:space="preserve"> but </w:t>
      </w:r>
      <w:r w:rsidRPr="00904D8A">
        <w:rPr>
          <w:rFonts w:ascii="Arial" w:hAnsi="Arial"/>
        </w:rPr>
        <w:t>received a telephone call from the local FE college and through them obtained an apprenticeship. He has since completed a BTEC and is partway through a second</w:t>
      </w:r>
      <w:r w:rsidR="001A745A">
        <w:rPr>
          <w:rFonts w:ascii="Arial" w:hAnsi="Arial"/>
        </w:rPr>
        <w:t xml:space="preserve"> which</w:t>
      </w:r>
      <w:r w:rsidRPr="00904D8A">
        <w:rPr>
          <w:rFonts w:ascii="Arial" w:hAnsi="Arial"/>
        </w:rPr>
        <w:t xml:space="preserve"> will provide him with entry to a Foundation Diploma</w:t>
      </w:r>
      <w:r w:rsidR="001A745A">
        <w:rPr>
          <w:rFonts w:ascii="Arial" w:hAnsi="Arial"/>
        </w:rPr>
        <w:t xml:space="preserve"> and hopefully a degree</w:t>
      </w:r>
      <w:r w:rsidRPr="00904D8A">
        <w:rPr>
          <w:rFonts w:ascii="Arial" w:hAnsi="Arial"/>
        </w:rPr>
        <w:t>.</w:t>
      </w:r>
    </w:p>
    <w:p w14:paraId="12EAF6CD" w14:textId="77777777" w:rsidR="00111350" w:rsidRDefault="00111350" w:rsidP="009B2430">
      <w:pPr>
        <w:spacing w:line="360" w:lineRule="auto"/>
        <w:rPr>
          <w:rFonts w:ascii="Arial" w:hAnsi="Arial"/>
          <w:b/>
          <w:bCs/>
          <w:i/>
        </w:rPr>
      </w:pPr>
    </w:p>
    <w:p w14:paraId="5B0AC5D3" w14:textId="77777777" w:rsidR="00DE6230" w:rsidRPr="00CE44C9" w:rsidRDefault="00DE6230" w:rsidP="009B2430">
      <w:pPr>
        <w:spacing w:line="360" w:lineRule="auto"/>
        <w:rPr>
          <w:rFonts w:ascii="Arial" w:hAnsi="Arial"/>
          <w:b/>
          <w:bCs/>
          <w:i/>
        </w:rPr>
      </w:pPr>
      <w:r w:rsidRPr="00CE44C9">
        <w:rPr>
          <w:rFonts w:ascii="Arial" w:hAnsi="Arial"/>
          <w:b/>
          <w:bCs/>
          <w:i/>
        </w:rPr>
        <w:t>The Workers</w:t>
      </w:r>
    </w:p>
    <w:p w14:paraId="47542810" w14:textId="522E3D4E" w:rsidR="00DE6230" w:rsidRDefault="009E4B43" w:rsidP="009B2430">
      <w:pPr>
        <w:spacing w:line="360" w:lineRule="auto"/>
        <w:rPr>
          <w:rFonts w:ascii="Arial" w:hAnsi="Arial"/>
        </w:rPr>
      </w:pPr>
      <w:r>
        <w:rPr>
          <w:rFonts w:ascii="Arial" w:hAnsi="Arial"/>
        </w:rPr>
        <w:t>Wendy’s</w:t>
      </w:r>
      <w:r w:rsidRPr="00904D8A">
        <w:rPr>
          <w:rFonts w:ascii="Arial" w:hAnsi="Arial"/>
        </w:rPr>
        <w:t xml:space="preserve"> family had lived locally for a number of generations</w:t>
      </w:r>
      <w:r w:rsidR="008D45AE">
        <w:rPr>
          <w:rFonts w:ascii="Arial" w:hAnsi="Arial"/>
        </w:rPr>
        <w:t xml:space="preserve"> and her large extended family</w:t>
      </w:r>
      <w:r w:rsidRPr="00904D8A">
        <w:rPr>
          <w:rFonts w:ascii="Arial" w:hAnsi="Arial"/>
        </w:rPr>
        <w:t xml:space="preserve"> were well known in the area. </w:t>
      </w:r>
      <w:r w:rsidR="008D45AE">
        <w:rPr>
          <w:rFonts w:ascii="Arial" w:hAnsi="Arial"/>
        </w:rPr>
        <w:t xml:space="preserve">She attended her </w:t>
      </w:r>
      <w:r w:rsidRPr="00904D8A">
        <w:rPr>
          <w:rFonts w:ascii="Arial" w:hAnsi="Arial"/>
        </w:rPr>
        <w:t>local secondary school, the same one all her family had gone to</w:t>
      </w:r>
      <w:r w:rsidR="00F05D93">
        <w:rPr>
          <w:rFonts w:ascii="Arial" w:hAnsi="Arial"/>
        </w:rPr>
        <w:t>,</w:t>
      </w:r>
      <w:r w:rsidRPr="00904D8A">
        <w:rPr>
          <w:rFonts w:ascii="Arial" w:hAnsi="Arial"/>
        </w:rPr>
        <w:t xml:space="preserve"> </w:t>
      </w:r>
      <w:r w:rsidR="008D45AE">
        <w:rPr>
          <w:rFonts w:ascii="Arial" w:hAnsi="Arial"/>
        </w:rPr>
        <w:t>but w</w:t>
      </w:r>
      <w:r w:rsidRPr="00904D8A">
        <w:rPr>
          <w:rFonts w:ascii="Arial" w:hAnsi="Arial"/>
        </w:rPr>
        <w:t>hile she had enjoyed primary school</w:t>
      </w:r>
      <w:r w:rsidR="008D45AE">
        <w:rPr>
          <w:rFonts w:ascii="Arial" w:hAnsi="Arial"/>
        </w:rPr>
        <w:t xml:space="preserve"> she</w:t>
      </w:r>
      <w:r w:rsidRPr="00904D8A">
        <w:rPr>
          <w:rFonts w:ascii="Arial" w:hAnsi="Arial"/>
        </w:rPr>
        <w:t xml:space="preserve"> </w:t>
      </w:r>
      <w:r w:rsidR="00F05D93">
        <w:rPr>
          <w:rFonts w:ascii="Arial" w:hAnsi="Arial"/>
        </w:rPr>
        <w:t xml:space="preserve">did </w:t>
      </w:r>
      <w:r w:rsidRPr="00904D8A">
        <w:rPr>
          <w:rFonts w:ascii="Arial" w:hAnsi="Arial"/>
        </w:rPr>
        <w:t xml:space="preserve">not feel the same way about secondary school. </w:t>
      </w:r>
      <w:r>
        <w:rPr>
          <w:rFonts w:ascii="Arial" w:hAnsi="Arial"/>
        </w:rPr>
        <w:t>She</w:t>
      </w:r>
      <w:r w:rsidRPr="00904D8A">
        <w:rPr>
          <w:rFonts w:ascii="Arial" w:hAnsi="Arial"/>
          <w:b/>
        </w:rPr>
        <w:t xml:space="preserve"> </w:t>
      </w:r>
      <w:r w:rsidRPr="00904D8A">
        <w:rPr>
          <w:rFonts w:ascii="Arial" w:hAnsi="Arial"/>
        </w:rPr>
        <w:t>experienced a lot of problems settling</w:t>
      </w:r>
      <w:r w:rsidR="00F05D93">
        <w:rPr>
          <w:rFonts w:ascii="Arial" w:hAnsi="Arial"/>
        </w:rPr>
        <w:t>, feeling</w:t>
      </w:r>
      <w:r w:rsidRPr="00904D8A">
        <w:rPr>
          <w:rFonts w:ascii="Arial" w:hAnsi="Arial"/>
        </w:rPr>
        <w:t xml:space="preserve"> ‘lost’ and frightened</w:t>
      </w:r>
      <w:r w:rsidR="008D45AE">
        <w:rPr>
          <w:rFonts w:ascii="Arial" w:hAnsi="Arial"/>
        </w:rPr>
        <w:t>:</w:t>
      </w:r>
      <w:r w:rsidRPr="00904D8A">
        <w:rPr>
          <w:rFonts w:ascii="Arial" w:hAnsi="Arial"/>
        </w:rPr>
        <w:t xml:space="preserve">  ‘[</w:t>
      </w:r>
      <w:r w:rsidRPr="00904D8A">
        <w:rPr>
          <w:rFonts w:ascii="Arial" w:hAnsi="Arial"/>
          <w:i/>
        </w:rPr>
        <w:t>I] couldn’t see anyone I knew ... I dreaded school for the first two years’</w:t>
      </w:r>
      <w:r w:rsidRPr="00904D8A">
        <w:rPr>
          <w:rFonts w:ascii="Arial" w:hAnsi="Arial"/>
        </w:rPr>
        <w:t>.</w:t>
      </w:r>
      <w:r w:rsidR="000F3042" w:rsidRPr="000F3042">
        <w:rPr>
          <w:rFonts w:ascii="Arial" w:hAnsi="Arial"/>
        </w:rPr>
        <w:t xml:space="preserve"> </w:t>
      </w:r>
      <w:r w:rsidR="000F3042" w:rsidRPr="00904D8A">
        <w:rPr>
          <w:rFonts w:ascii="Arial" w:hAnsi="Arial"/>
        </w:rPr>
        <w:t xml:space="preserve">Few of her primary school friends transferred to her secondary school and </w:t>
      </w:r>
      <w:r w:rsidR="0085624D">
        <w:rPr>
          <w:rFonts w:ascii="Arial" w:hAnsi="Arial"/>
        </w:rPr>
        <w:t>Wendy</w:t>
      </w:r>
      <w:r w:rsidR="000F3042" w:rsidRPr="00904D8A">
        <w:rPr>
          <w:rFonts w:ascii="Arial" w:hAnsi="Arial"/>
        </w:rPr>
        <w:t xml:space="preserve"> found it difficult to break into </w:t>
      </w:r>
      <w:r w:rsidR="0085624D">
        <w:rPr>
          <w:rFonts w:ascii="Arial" w:hAnsi="Arial"/>
        </w:rPr>
        <w:t>existing</w:t>
      </w:r>
      <w:r w:rsidR="000F3042" w:rsidRPr="00904D8A">
        <w:rPr>
          <w:rFonts w:ascii="Arial" w:hAnsi="Arial"/>
        </w:rPr>
        <w:t xml:space="preserve"> groups as many of her classmates had transferred from a different primary school with their own friends. </w:t>
      </w:r>
      <w:r w:rsidR="0085624D">
        <w:rPr>
          <w:rFonts w:ascii="Arial" w:hAnsi="Arial"/>
        </w:rPr>
        <w:t>Her</w:t>
      </w:r>
      <w:r w:rsidR="000F3042" w:rsidRPr="00904D8A">
        <w:rPr>
          <w:rFonts w:ascii="Arial" w:hAnsi="Arial"/>
        </w:rPr>
        <w:t xml:space="preserve"> problems settling into school affected her confidence</w:t>
      </w:r>
      <w:r w:rsidR="0085624D">
        <w:rPr>
          <w:rFonts w:ascii="Arial" w:hAnsi="Arial"/>
        </w:rPr>
        <w:t>,</w:t>
      </w:r>
      <w:r w:rsidR="000F3042" w:rsidRPr="00904D8A">
        <w:rPr>
          <w:rFonts w:ascii="Arial" w:hAnsi="Arial"/>
        </w:rPr>
        <w:t xml:space="preserve"> which in turn had implications for her educational achievement and her ability to develop new friendship networks.</w:t>
      </w:r>
    </w:p>
    <w:p w14:paraId="0291C3AF" w14:textId="77777777" w:rsidR="0085624D" w:rsidRDefault="0085624D" w:rsidP="009B2430">
      <w:pPr>
        <w:spacing w:line="360" w:lineRule="auto"/>
        <w:rPr>
          <w:rFonts w:ascii="Arial" w:hAnsi="Arial"/>
        </w:rPr>
      </w:pPr>
    </w:p>
    <w:p w14:paraId="2D0CCA32" w14:textId="35E457DF" w:rsidR="0085624D" w:rsidRDefault="0085624D" w:rsidP="009B2430">
      <w:pPr>
        <w:spacing w:line="360" w:lineRule="auto"/>
        <w:rPr>
          <w:rFonts w:ascii="Arial" w:hAnsi="Arial"/>
        </w:rPr>
      </w:pPr>
      <w:r w:rsidRPr="00904D8A">
        <w:rPr>
          <w:rFonts w:ascii="Arial" w:hAnsi="Arial"/>
        </w:rPr>
        <w:t xml:space="preserve">This was something she took into consideration when making decisions about her future. Instead of entering college, something </w:t>
      </w:r>
      <w:r w:rsidR="00F05D93">
        <w:rPr>
          <w:rFonts w:ascii="Arial" w:hAnsi="Arial"/>
        </w:rPr>
        <w:t>that</w:t>
      </w:r>
      <w:r w:rsidR="00F05D93" w:rsidRPr="00904D8A">
        <w:rPr>
          <w:rFonts w:ascii="Arial" w:hAnsi="Arial"/>
        </w:rPr>
        <w:t xml:space="preserve"> </w:t>
      </w:r>
      <w:r w:rsidRPr="00904D8A">
        <w:rPr>
          <w:rFonts w:ascii="Arial" w:hAnsi="Arial"/>
        </w:rPr>
        <w:t>she had discussed with her family</w:t>
      </w:r>
      <w:r>
        <w:rPr>
          <w:rFonts w:ascii="Arial" w:hAnsi="Arial"/>
        </w:rPr>
        <w:t>,</w:t>
      </w:r>
      <w:r w:rsidRPr="00904D8A">
        <w:rPr>
          <w:rFonts w:ascii="Arial" w:hAnsi="Arial"/>
        </w:rPr>
        <w:t xml:space="preserve"> she elected to continue working.</w:t>
      </w:r>
    </w:p>
    <w:p w14:paraId="5EB5ADCA" w14:textId="77777777" w:rsidR="0085624D" w:rsidRDefault="0085624D" w:rsidP="009B2430">
      <w:pPr>
        <w:spacing w:line="360" w:lineRule="auto"/>
        <w:rPr>
          <w:rFonts w:ascii="Arial" w:hAnsi="Arial"/>
        </w:rPr>
      </w:pPr>
    </w:p>
    <w:p w14:paraId="7AD9161D" w14:textId="77777777" w:rsidR="0085624D" w:rsidRDefault="0085624D" w:rsidP="009B2430">
      <w:pPr>
        <w:ind w:left="907" w:right="907"/>
        <w:rPr>
          <w:rFonts w:ascii="Arial" w:hAnsi="Arial"/>
          <w:i/>
        </w:rPr>
      </w:pPr>
      <w:r>
        <w:rPr>
          <w:rFonts w:ascii="Arial" w:hAnsi="Arial"/>
          <w:i/>
        </w:rPr>
        <w:t xml:space="preserve">Int: </w:t>
      </w:r>
      <w:r w:rsidRPr="00904D8A">
        <w:rPr>
          <w:rFonts w:ascii="Arial" w:hAnsi="Arial"/>
          <w:i/>
        </w:rPr>
        <w:t>So you went straight into the kennels you were working at when you were still at school?</w:t>
      </w:r>
    </w:p>
    <w:p w14:paraId="753260C6" w14:textId="77777777" w:rsidR="0085624D" w:rsidRPr="00904D8A" w:rsidRDefault="0085624D" w:rsidP="009B2430">
      <w:pPr>
        <w:ind w:left="907" w:right="907"/>
        <w:rPr>
          <w:rFonts w:ascii="Arial" w:hAnsi="Arial"/>
          <w:i/>
        </w:rPr>
      </w:pPr>
    </w:p>
    <w:p w14:paraId="28B79114" w14:textId="06ED59DE" w:rsidR="0085624D" w:rsidRDefault="0085624D" w:rsidP="009B2430">
      <w:pPr>
        <w:ind w:left="907" w:right="907"/>
        <w:rPr>
          <w:rFonts w:ascii="Arial" w:hAnsi="Arial"/>
          <w:i/>
        </w:rPr>
      </w:pPr>
      <w:r>
        <w:rPr>
          <w:rFonts w:ascii="Arial" w:hAnsi="Arial"/>
          <w:i/>
        </w:rPr>
        <w:t xml:space="preserve">Wendy: </w:t>
      </w:r>
      <w:r w:rsidRPr="00904D8A">
        <w:rPr>
          <w:rFonts w:ascii="Arial" w:hAnsi="Arial"/>
          <w:i/>
        </w:rPr>
        <w:t>Yeah, work experience I started. I did both my two weeks there. But in the two weeks they offered me a weekend job as well</w:t>
      </w:r>
      <w:r w:rsidR="00F05D93">
        <w:rPr>
          <w:rFonts w:ascii="Arial" w:hAnsi="Arial"/>
          <w:i/>
        </w:rPr>
        <w:t>…</w:t>
      </w:r>
      <w:r w:rsidRPr="00904D8A">
        <w:rPr>
          <w:rFonts w:ascii="Arial" w:hAnsi="Arial"/>
          <w:i/>
        </w:rPr>
        <w:t xml:space="preserve"> and when I left they asked me if I wanted a permanent job. Which was 6 days a week, Monday to Saturday.</w:t>
      </w:r>
    </w:p>
    <w:p w14:paraId="25457D91" w14:textId="77777777" w:rsidR="0085624D" w:rsidRPr="00904D8A" w:rsidRDefault="0085624D" w:rsidP="009B2430">
      <w:pPr>
        <w:ind w:left="907" w:right="907"/>
        <w:rPr>
          <w:rFonts w:ascii="Arial" w:hAnsi="Arial"/>
          <w:i/>
        </w:rPr>
      </w:pPr>
    </w:p>
    <w:p w14:paraId="75EEDA38" w14:textId="77777777" w:rsidR="0085624D" w:rsidRDefault="0085624D" w:rsidP="009B2430">
      <w:pPr>
        <w:ind w:left="907" w:right="907"/>
        <w:rPr>
          <w:rFonts w:ascii="Arial" w:hAnsi="Arial"/>
          <w:i/>
        </w:rPr>
      </w:pPr>
      <w:r>
        <w:rPr>
          <w:rFonts w:ascii="Arial" w:hAnsi="Arial"/>
          <w:i/>
        </w:rPr>
        <w:t xml:space="preserve">Int: </w:t>
      </w:r>
      <w:r w:rsidRPr="00904D8A">
        <w:rPr>
          <w:rFonts w:ascii="Arial" w:hAnsi="Arial"/>
          <w:i/>
        </w:rPr>
        <w:t>So did you think that was the easiest option for you at the time?</w:t>
      </w:r>
    </w:p>
    <w:p w14:paraId="67369F89" w14:textId="77777777" w:rsidR="0085624D" w:rsidRPr="00904D8A" w:rsidRDefault="0085624D" w:rsidP="009B2430">
      <w:pPr>
        <w:ind w:left="907" w:right="907"/>
        <w:rPr>
          <w:rFonts w:ascii="Arial" w:hAnsi="Arial"/>
          <w:i/>
        </w:rPr>
      </w:pPr>
    </w:p>
    <w:p w14:paraId="35933B17" w14:textId="77777777" w:rsidR="0085624D" w:rsidRPr="00904D8A" w:rsidRDefault="0085624D" w:rsidP="009B2430">
      <w:pPr>
        <w:ind w:left="907" w:right="907"/>
        <w:rPr>
          <w:rFonts w:ascii="Arial" w:hAnsi="Arial"/>
          <w:i/>
        </w:rPr>
      </w:pPr>
      <w:r>
        <w:rPr>
          <w:rFonts w:ascii="Arial" w:hAnsi="Arial"/>
          <w:i/>
        </w:rPr>
        <w:t xml:space="preserve">Wendy: </w:t>
      </w:r>
      <w:r w:rsidRPr="00904D8A">
        <w:rPr>
          <w:rFonts w:ascii="Arial" w:hAnsi="Arial"/>
          <w:i/>
        </w:rPr>
        <w:t>Yeah</w:t>
      </w:r>
      <w:r>
        <w:rPr>
          <w:rFonts w:ascii="Arial" w:hAnsi="Arial"/>
          <w:i/>
        </w:rPr>
        <w:t>…</w:t>
      </w:r>
      <w:r w:rsidRPr="00904D8A">
        <w:rPr>
          <w:rFonts w:ascii="Arial" w:hAnsi="Arial"/>
          <w:i/>
        </w:rPr>
        <w:t>I knew the people there and I was comfy, enjoyed it</w:t>
      </w:r>
      <w:r>
        <w:rPr>
          <w:rFonts w:ascii="Arial" w:hAnsi="Arial"/>
          <w:i/>
        </w:rPr>
        <w:t>…</w:t>
      </w:r>
      <w:r w:rsidRPr="00904D8A">
        <w:rPr>
          <w:rFonts w:ascii="Arial" w:hAnsi="Arial"/>
          <w:i/>
        </w:rPr>
        <w:t>I got into work and I wasn’t bothered about college after that.</w:t>
      </w:r>
    </w:p>
    <w:p w14:paraId="6C4E9F8B" w14:textId="77777777" w:rsidR="007829DB" w:rsidRDefault="007829DB" w:rsidP="009B2430">
      <w:pPr>
        <w:spacing w:line="360" w:lineRule="auto"/>
        <w:rPr>
          <w:rFonts w:ascii="Arial" w:hAnsi="Arial"/>
        </w:rPr>
      </w:pPr>
    </w:p>
    <w:p w14:paraId="1F4B8E8F" w14:textId="488D10C5" w:rsidR="0085624D" w:rsidRPr="00904D8A" w:rsidRDefault="00F05D93" w:rsidP="009B2430">
      <w:pPr>
        <w:spacing w:line="360" w:lineRule="auto"/>
        <w:rPr>
          <w:rFonts w:ascii="Arial" w:hAnsi="Arial"/>
        </w:rPr>
      </w:pPr>
      <w:r>
        <w:rPr>
          <w:rFonts w:ascii="Arial" w:hAnsi="Arial"/>
        </w:rPr>
        <w:t>However,</w:t>
      </w:r>
      <w:r w:rsidR="007829DB" w:rsidRPr="00904D8A">
        <w:rPr>
          <w:rFonts w:ascii="Arial" w:hAnsi="Arial"/>
        </w:rPr>
        <w:t xml:space="preserve"> </w:t>
      </w:r>
      <w:r w:rsidR="007829DB">
        <w:rPr>
          <w:rFonts w:ascii="Arial" w:hAnsi="Arial"/>
        </w:rPr>
        <w:t>Wendy</w:t>
      </w:r>
      <w:r w:rsidR="007829DB" w:rsidRPr="00904D8A">
        <w:rPr>
          <w:rFonts w:ascii="Arial" w:hAnsi="Arial"/>
        </w:rPr>
        <w:t xml:space="preserve"> was not particularly settled at work </w:t>
      </w:r>
      <w:r>
        <w:rPr>
          <w:rFonts w:ascii="Arial" w:hAnsi="Arial"/>
        </w:rPr>
        <w:t xml:space="preserve">as </w:t>
      </w:r>
      <w:r w:rsidR="007829DB" w:rsidRPr="00904D8A">
        <w:rPr>
          <w:rFonts w:ascii="Arial" w:hAnsi="Arial"/>
        </w:rPr>
        <w:t xml:space="preserve">her current employer was closing down. She talked of wanting to take part in more formal learning to </w:t>
      </w:r>
      <w:r>
        <w:rPr>
          <w:rFonts w:ascii="Arial" w:hAnsi="Arial"/>
        </w:rPr>
        <w:t>obtain</w:t>
      </w:r>
      <w:r w:rsidRPr="00904D8A">
        <w:rPr>
          <w:rFonts w:ascii="Arial" w:hAnsi="Arial"/>
        </w:rPr>
        <w:t xml:space="preserve"> </w:t>
      </w:r>
      <w:r w:rsidR="007829DB" w:rsidRPr="00904D8A">
        <w:rPr>
          <w:rFonts w:ascii="Arial" w:hAnsi="Arial"/>
        </w:rPr>
        <w:t>more qualifications to ‘prove’ to potential employers that she had got ability. Although she felt that she was more confident now, her past experience continued to make her cautious about exposing herself to situations or challenges she perceived as threatening</w:t>
      </w:r>
      <w:r w:rsidR="007829DB">
        <w:rPr>
          <w:rFonts w:ascii="Arial" w:hAnsi="Arial"/>
        </w:rPr>
        <w:t>.</w:t>
      </w:r>
    </w:p>
    <w:p w14:paraId="30A8CF8E" w14:textId="77777777" w:rsidR="00CE44C9" w:rsidRDefault="00CE44C9" w:rsidP="009B2430">
      <w:pPr>
        <w:spacing w:line="360" w:lineRule="auto"/>
        <w:rPr>
          <w:rFonts w:ascii="Arial" w:hAnsi="Arial"/>
        </w:rPr>
      </w:pPr>
    </w:p>
    <w:p w14:paraId="572F38A0" w14:textId="1DCE767D" w:rsidR="00CE44C9" w:rsidRDefault="00E5773C" w:rsidP="009B2430">
      <w:pPr>
        <w:spacing w:line="360" w:lineRule="auto"/>
        <w:rPr>
          <w:rFonts w:ascii="Arial" w:hAnsi="Arial"/>
        </w:rPr>
      </w:pPr>
      <w:r>
        <w:rPr>
          <w:rFonts w:ascii="Arial" w:hAnsi="Arial"/>
        </w:rPr>
        <w:t>Wenona’s</w:t>
      </w:r>
      <w:r w:rsidRPr="00904D8A">
        <w:rPr>
          <w:rFonts w:ascii="Arial" w:hAnsi="Arial"/>
        </w:rPr>
        <w:t xml:space="preserve"> father had always lived in the </w:t>
      </w:r>
      <w:r w:rsidR="00F05D93">
        <w:rPr>
          <w:rFonts w:ascii="Arial" w:hAnsi="Arial"/>
        </w:rPr>
        <w:t xml:space="preserve">local </w:t>
      </w:r>
      <w:r w:rsidRPr="00904D8A">
        <w:rPr>
          <w:rFonts w:ascii="Arial" w:hAnsi="Arial"/>
        </w:rPr>
        <w:t xml:space="preserve">area, but her mother had moved to England from Pakistan </w:t>
      </w:r>
      <w:r w:rsidR="00F05D93">
        <w:rPr>
          <w:rFonts w:ascii="Arial" w:hAnsi="Arial"/>
        </w:rPr>
        <w:t>for</w:t>
      </w:r>
      <w:r w:rsidRPr="00904D8A">
        <w:rPr>
          <w:rFonts w:ascii="Arial" w:hAnsi="Arial"/>
        </w:rPr>
        <w:t xml:space="preserve"> her marriage. </w:t>
      </w:r>
      <w:r>
        <w:rPr>
          <w:rFonts w:ascii="Arial" w:hAnsi="Arial"/>
        </w:rPr>
        <w:t>Wenona</w:t>
      </w:r>
      <w:r w:rsidRPr="00904D8A">
        <w:rPr>
          <w:rFonts w:ascii="Arial" w:hAnsi="Arial"/>
        </w:rPr>
        <w:t xml:space="preserve"> had a large extended family living close by. Unlike most of the other participants’ families, </w:t>
      </w:r>
      <w:r>
        <w:rPr>
          <w:rFonts w:ascii="Arial" w:hAnsi="Arial"/>
        </w:rPr>
        <w:t>Wenona’s</w:t>
      </w:r>
      <w:r w:rsidRPr="00904D8A">
        <w:rPr>
          <w:rFonts w:ascii="Arial" w:hAnsi="Arial"/>
        </w:rPr>
        <w:t xml:space="preserve"> attempted to select a secondary school</w:t>
      </w:r>
      <w:r w:rsidR="00F05D93">
        <w:rPr>
          <w:rFonts w:ascii="Arial" w:hAnsi="Arial"/>
        </w:rPr>
        <w:t xml:space="preserve"> and </w:t>
      </w:r>
      <w:r w:rsidRPr="00904D8A">
        <w:rPr>
          <w:rFonts w:ascii="Arial" w:hAnsi="Arial"/>
        </w:rPr>
        <w:t xml:space="preserve">entered her for the </w:t>
      </w:r>
      <w:r w:rsidR="00F05D93">
        <w:rPr>
          <w:rFonts w:ascii="Arial" w:hAnsi="Arial"/>
        </w:rPr>
        <w:t xml:space="preserve">entrance </w:t>
      </w:r>
      <w:r w:rsidRPr="00904D8A">
        <w:rPr>
          <w:rFonts w:ascii="Arial" w:hAnsi="Arial"/>
        </w:rPr>
        <w:t>exam</w:t>
      </w:r>
      <w:r>
        <w:rPr>
          <w:rFonts w:ascii="Arial" w:hAnsi="Arial"/>
        </w:rPr>
        <w:t>ination</w:t>
      </w:r>
      <w:r w:rsidRPr="00904D8A">
        <w:rPr>
          <w:rFonts w:ascii="Arial" w:hAnsi="Arial"/>
        </w:rPr>
        <w:t xml:space="preserve"> for </w:t>
      </w:r>
      <w:r w:rsidR="00F05D93">
        <w:rPr>
          <w:rFonts w:ascii="Arial" w:hAnsi="Arial"/>
        </w:rPr>
        <w:t>a local independent</w:t>
      </w:r>
      <w:r w:rsidR="00F05D93" w:rsidRPr="00904D8A">
        <w:rPr>
          <w:rFonts w:ascii="Arial" w:hAnsi="Arial"/>
        </w:rPr>
        <w:t xml:space="preserve"> </w:t>
      </w:r>
      <w:r w:rsidRPr="00904D8A">
        <w:rPr>
          <w:rFonts w:ascii="Arial" w:hAnsi="Arial"/>
        </w:rPr>
        <w:t>school</w:t>
      </w:r>
      <w:r w:rsidR="00F05D93">
        <w:rPr>
          <w:rFonts w:ascii="Arial" w:hAnsi="Arial"/>
        </w:rPr>
        <w:t>.</w:t>
      </w:r>
      <w:r w:rsidRPr="00904D8A">
        <w:rPr>
          <w:rFonts w:ascii="Arial" w:hAnsi="Arial"/>
        </w:rPr>
        <w:t xml:space="preserve"> </w:t>
      </w:r>
      <w:r w:rsidR="00F05D93">
        <w:rPr>
          <w:rFonts w:ascii="Arial" w:hAnsi="Arial"/>
        </w:rPr>
        <w:t xml:space="preserve">However, she did not pass this examination. </w:t>
      </w:r>
      <w:r w:rsidRPr="00904D8A">
        <w:rPr>
          <w:rFonts w:ascii="Arial" w:hAnsi="Arial"/>
        </w:rPr>
        <w:t xml:space="preserve">As a result </w:t>
      </w:r>
      <w:r>
        <w:rPr>
          <w:rFonts w:ascii="Arial" w:hAnsi="Arial"/>
        </w:rPr>
        <w:t>she</w:t>
      </w:r>
      <w:r w:rsidRPr="00904D8A">
        <w:rPr>
          <w:rFonts w:ascii="Arial" w:hAnsi="Arial"/>
        </w:rPr>
        <w:t xml:space="preserve"> went on to attend ‘the last option’, </w:t>
      </w:r>
      <w:r w:rsidR="00114AFF">
        <w:rPr>
          <w:rFonts w:ascii="Arial" w:hAnsi="Arial"/>
        </w:rPr>
        <w:t>the closest</w:t>
      </w:r>
      <w:r w:rsidRPr="00904D8A">
        <w:rPr>
          <w:rFonts w:ascii="Arial" w:hAnsi="Arial"/>
        </w:rPr>
        <w:t xml:space="preserve"> secondary school</w:t>
      </w:r>
      <w:r w:rsidR="00114AFF">
        <w:rPr>
          <w:rFonts w:ascii="Arial" w:hAnsi="Arial"/>
        </w:rPr>
        <w:t xml:space="preserve"> to her home</w:t>
      </w:r>
      <w:r w:rsidRPr="00904D8A">
        <w:rPr>
          <w:rFonts w:ascii="Arial" w:hAnsi="Arial"/>
        </w:rPr>
        <w:t xml:space="preserve">, </w:t>
      </w:r>
      <w:r>
        <w:rPr>
          <w:rFonts w:ascii="Arial" w:hAnsi="Arial"/>
        </w:rPr>
        <w:t xml:space="preserve">the same one </w:t>
      </w:r>
      <w:r w:rsidRPr="00904D8A">
        <w:rPr>
          <w:rFonts w:ascii="Arial" w:hAnsi="Arial"/>
        </w:rPr>
        <w:t xml:space="preserve">her father had </w:t>
      </w:r>
      <w:r>
        <w:rPr>
          <w:rFonts w:ascii="Arial" w:hAnsi="Arial"/>
        </w:rPr>
        <w:t>attended</w:t>
      </w:r>
      <w:r w:rsidRPr="00904D8A">
        <w:rPr>
          <w:rFonts w:ascii="Arial" w:hAnsi="Arial"/>
        </w:rPr>
        <w:t>.</w:t>
      </w:r>
    </w:p>
    <w:p w14:paraId="499C3B40" w14:textId="77777777" w:rsidR="004128CC" w:rsidRDefault="004128CC" w:rsidP="009B2430">
      <w:pPr>
        <w:spacing w:line="360" w:lineRule="auto"/>
        <w:rPr>
          <w:rFonts w:ascii="Arial" w:hAnsi="Arial"/>
        </w:rPr>
      </w:pPr>
    </w:p>
    <w:p w14:paraId="0999DA06" w14:textId="48035559" w:rsidR="004128CC" w:rsidRPr="00904D8A" w:rsidRDefault="004128CC" w:rsidP="009B2430">
      <w:pPr>
        <w:spacing w:line="360" w:lineRule="auto"/>
        <w:rPr>
          <w:rFonts w:ascii="Arial" w:hAnsi="Arial"/>
        </w:rPr>
      </w:pPr>
      <w:r>
        <w:rPr>
          <w:rFonts w:ascii="Arial" w:hAnsi="Arial"/>
        </w:rPr>
        <w:t>Wenona</w:t>
      </w:r>
      <w:r w:rsidRPr="00904D8A">
        <w:rPr>
          <w:rFonts w:ascii="Arial" w:hAnsi="Arial"/>
        </w:rPr>
        <w:t xml:space="preserve"> </w:t>
      </w:r>
      <w:r w:rsidR="00114AFF">
        <w:rPr>
          <w:rFonts w:ascii="Arial" w:hAnsi="Arial"/>
        </w:rPr>
        <w:t>said</w:t>
      </w:r>
      <w:r w:rsidRPr="00904D8A">
        <w:rPr>
          <w:rFonts w:ascii="Arial" w:hAnsi="Arial"/>
        </w:rPr>
        <w:t xml:space="preserve"> her parents had a positive attitude towards her school, </w:t>
      </w:r>
      <w:r w:rsidR="00114AFF">
        <w:rPr>
          <w:rFonts w:ascii="Arial" w:hAnsi="Arial"/>
        </w:rPr>
        <w:t xml:space="preserve">and </w:t>
      </w:r>
      <w:r w:rsidR="00114AFF" w:rsidRPr="00904D8A">
        <w:rPr>
          <w:rFonts w:ascii="Arial" w:hAnsi="Arial"/>
        </w:rPr>
        <w:t>were</w:t>
      </w:r>
      <w:r w:rsidRPr="00904D8A">
        <w:rPr>
          <w:rFonts w:ascii="Arial" w:hAnsi="Arial"/>
        </w:rPr>
        <w:t xml:space="preserve"> keen that she should go to college. </w:t>
      </w:r>
      <w:r>
        <w:rPr>
          <w:rFonts w:ascii="Arial" w:hAnsi="Arial"/>
        </w:rPr>
        <w:t>Wenona</w:t>
      </w:r>
      <w:r w:rsidRPr="00904D8A">
        <w:rPr>
          <w:rFonts w:ascii="Arial" w:hAnsi="Arial"/>
        </w:rPr>
        <w:t xml:space="preserve"> did well at school and progressed to a sixth form college in the city where she wanted to study IT. However, </w:t>
      </w:r>
      <w:r w:rsidR="00114AFF">
        <w:rPr>
          <w:rFonts w:ascii="Arial" w:hAnsi="Arial"/>
        </w:rPr>
        <w:t xml:space="preserve">a </w:t>
      </w:r>
      <w:r w:rsidR="00114AFF" w:rsidRPr="00904D8A">
        <w:rPr>
          <w:rFonts w:ascii="Arial" w:hAnsi="Arial"/>
        </w:rPr>
        <w:t>family</w:t>
      </w:r>
      <w:r w:rsidRPr="00904D8A">
        <w:rPr>
          <w:rFonts w:ascii="Arial" w:hAnsi="Arial"/>
        </w:rPr>
        <w:t xml:space="preserve"> visi</w:t>
      </w:r>
      <w:r w:rsidR="008D45AE">
        <w:rPr>
          <w:rFonts w:ascii="Arial" w:hAnsi="Arial"/>
        </w:rPr>
        <w:t>t</w:t>
      </w:r>
      <w:r w:rsidRPr="00904D8A">
        <w:rPr>
          <w:rFonts w:ascii="Arial" w:hAnsi="Arial"/>
        </w:rPr>
        <w:t xml:space="preserve"> </w:t>
      </w:r>
      <w:r w:rsidR="008D45AE">
        <w:rPr>
          <w:rFonts w:ascii="Arial" w:hAnsi="Arial"/>
        </w:rPr>
        <w:t xml:space="preserve">to </w:t>
      </w:r>
      <w:r w:rsidR="00114AFF" w:rsidRPr="00904D8A">
        <w:rPr>
          <w:rFonts w:ascii="Arial" w:hAnsi="Arial"/>
        </w:rPr>
        <w:t xml:space="preserve">Pakistan </w:t>
      </w:r>
      <w:r w:rsidR="00114AFF">
        <w:rPr>
          <w:rFonts w:ascii="Arial" w:hAnsi="Arial"/>
        </w:rPr>
        <w:t>led</w:t>
      </w:r>
      <w:r w:rsidRPr="00904D8A">
        <w:rPr>
          <w:rFonts w:ascii="Arial" w:hAnsi="Arial"/>
        </w:rPr>
        <w:t xml:space="preserve"> </w:t>
      </w:r>
      <w:r w:rsidR="008D45AE">
        <w:rPr>
          <w:rFonts w:ascii="Arial" w:hAnsi="Arial"/>
        </w:rPr>
        <w:t xml:space="preserve">to </w:t>
      </w:r>
      <w:r>
        <w:rPr>
          <w:rFonts w:ascii="Arial" w:hAnsi="Arial"/>
        </w:rPr>
        <w:t>Wenona</w:t>
      </w:r>
      <w:r w:rsidRPr="00904D8A">
        <w:rPr>
          <w:rFonts w:ascii="Arial" w:hAnsi="Arial"/>
        </w:rPr>
        <w:t xml:space="preserve"> start</w:t>
      </w:r>
      <w:r>
        <w:rPr>
          <w:rFonts w:ascii="Arial" w:hAnsi="Arial"/>
        </w:rPr>
        <w:t>ing</w:t>
      </w:r>
      <w:r w:rsidRPr="00904D8A">
        <w:rPr>
          <w:rFonts w:ascii="Arial" w:hAnsi="Arial"/>
        </w:rPr>
        <w:t xml:space="preserve"> college </w:t>
      </w:r>
      <w:r w:rsidR="008D45AE">
        <w:rPr>
          <w:rFonts w:ascii="Arial" w:hAnsi="Arial"/>
        </w:rPr>
        <w:t xml:space="preserve">late </w:t>
      </w:r>
      <w:r w:rsidRPr="00904D8A">
        <w:rPr>
          <w:rFonts w:ascii="Arial" w:hAnsi="Arial"/>
        </w:rPr>
        <w:t xml:space="preserve">and she found that she did not enjoy </w:t>
      </w:r>
      <w:r w:rsidR="008D45AE">
        <w:rPr>
          <w:rFonts w:ascii="Arial" w:hAnsi="Arial"/>
        </w:rPr>
        <w:t>the course</w:t>
      </w:r>
      <w:r w:rsidRPr="00904D8A">
        <w:rPr>
          <w:rFonts w:ascii="Arial" w:hAnsi="Arial"/>
        </w:rPr>
        <w:t xml:space="preserve"> and felt unable to make friends. After attending for two weeks she made the decision to leave despite knowing this would meet with disapproval from her family.</w:t>
      </w:r>
    </w:p>
    <w:p w14:paraId="6E4DCE80" w14:textId="77777777" w:rsidR="004128CC" w:rsidRDefault="004128CC" w:rsidP="009B2430">
      <w:pPr>
        <w:spacing w:line="360" w:lineRule="auto"/>
        <w:rPr>
          <w:rFonts w:ascii="Arial" w:hAnsi="Arial"/>
        </w:rPr>
      </w:pPr>
    </w:p>
    <w:p w14:paraId="39F7F8CA" w14:textId="3595E7FE" w:rsidR="004128CC" w:rsidRPr="00904D8A" w:rsidRDefault="004128CC" w:rsidP="009B2430">
      <w:pPr>
        <w:spacing w:line="360" w:lineRule="auto"/>
        <w:rPr>
          <w:rFonts w:ascii="Arial" w:hAnsi="Arial"/>
        </w:rPr>
      </w:pPr>
      <w:r w:rsidRPr="00904D8A">
        <w:rPr>
          <w:rFonts w:ascii="Arial" w:hAnsi="Arial"/>
        </w:rPr>
        <w:t xml:space="preserve">Following this </w:t>
      </w:r>
      <w:r>
        <w:rPr>
          <w:rFonts w:ascii="Arial" w:hAnsi="Arial"/>
        </w:rPr>
        <w:t>Wenona</w:t>
      </w:r>
      <w:r w:rsidRPr="00904D8A">
        <w:rPr>
          <w:rFonts w:ascii="Arial" w:hAnsi="Arial"/>
        </w:rPr>
        <w:t xml:space="preserve"> did not work or engage in any further study for a year</w:t>
      </w:r>
      <w:r w:rsidR="008D45AE">
        <w:rPr>
          <w:rFonts w:ascii="Arial" w:hAnsi="Arial"/>
        </w:rPr>
        <w:t>; a</w:t>
      </w:r>
      <w:r w:rsidR="00114AFF">
        <w:rPr>
          <w:rFonts w:ascii="Arial" w:hAnsi="Arial"/>
        </w:rPr>
        <w:t xml:space="preserve"> </w:t>
      </w:r>
      <w:r w:rsidRPr="00904D8A">
        <w:rPr>
          <w:rFonts w:ascii="Arial" w:hAnsi="Arial"/>
        </w:rPr>
        <w:t xml:space="preserve">period </w:t>
      </w:r>
      <w:r w:rsidR="008D45AE">
        <w:rPr>
          <w:rFonts w:ascii="Arial" w:hAnsi="Arial"/>
        </w:rPr>
        <w:t xml:space="preserve">that </w:t>
      </w:r>
      <w:r w:rsidRPr="00904D8A">
        <w:rPr>
          <w:rFonts w:ascii="Arial" w:hAnsi="Arial"/>
        </w:rPr>
        <w:t>was</w:t>
      </w:r>
      <w:r w:rsidR="008D45AE">
        <w:rPr>
          <w:rFonts w:ascii="Arial" w:hAnsi="Arial"/>
        </w:rPr>
        <w:t xml:space="preserve"> very</w:t>
      </w:r>
      <w:r w:rsidRPr="00904D8A">
        <w:rPr>
          <w:rFonts w:ascii="Arial" w:hAnsi="Arial"/>
        </w:rPr>
        <w:t xml:space="preserve"> difficult for her. She began a</w:t>
      </w:r>
      <w:r w:rsidR="00114AFF">
        <w:rPr>
          <w:rFonts w:ascii="Arial" w:hAnsi="Arial"/>
        </w:rPr>
        <w:t>n online</w:t>
      </w:r>
      <w:r w:rsidRPr="00904D8A">
        <w:rPr>
          <w:rFonts w:ascii="Arial" w:hAnsi="Arial"/>
        </w:rPr>
        <w:t xml:space="preserve"> course ‘but didn’t even finish that’ and her confidence </w:t>
      </w:r>
      <w:r w:rsidR="00114AFF">
        <w:rPr>
          <w:rFonts w:ascii="Arial" w:hAnsi="Arial"/>
        </w:rPr>
        <w:t>decreased</w:t>
      </w:r>
      <w:r w:rsidRPr="00904D8A">
        <w:rPr>
          <w:rFonts w:ascii="Arial" w:hAnsi="Arial"/>
        </w:rPr>
        <w:t xml:space="preserve">. Through family connections, </w:t>
      </w:r>
      <w:r>
        <w:rPr>
          <w:rFonts w:ascii="Arial" w:hAnsi="Arial"/>
        </w:rPr>
        <w:t>she</w:t>
      </w:r>
      <w:r w:rsidRPr="00904D8A">
        <w:rPr>
          <w:rFonts w:ascii="Arial" w:hAnsi="Arial"/>
        </w:rPr>
        <w:t xml:space="preserve"> found an administrative job in a </w:t>
      </w:r>
      <w:r w:rsidR="00114AFF">
        <w:rPr>
          <w:rFonts w:ascii="Arial" w:hAnsi="Arial"/>
        </w:rPr>
        <w:t xml:space="preserve">local </w:t>
      </w:r>
      <w:r w:rsidRPr="00904D8A">
        <w:rPr>
          <w:rFonts w:ascii="Arial" w:hAnsi="Arial"/>
        </w:rPr>
        <w:t>ceramic retail warehouse. She works in an office with a small group of women and is very happy there. She is currently studying for an NVQ in Administration alongside her colleagues</w:t>
      </w:r>
      <w:r w:rsidR="008D45AE">
        <w:rPr>
          <w:rFonts w:ascii="Arial" w:hAnsi="Arial"/>
        </w:rPr>
        <w:t xml:space="preserve"> and</w:t>
      </w:r>
      <w:r w:rsidR="00114AFF">
        <w:rPr>
          <w:rFonts w:ascii="Arial" w:hAnsi="Arial"/>
        </w:rPr>
        <w:t>,</w:t>
      </w:r>
      <w:r w:rsidR="008D45AE">
        <w:rPr>
          <w:rFonts w:ascii="Arial" w:hAnsi="Arial"/>
        </w:rPr>
        <w:t xml:space="preserve"> w</w:t>
      </w:r>
      <w:r w:rsidRPr="00904D8A">
        <w:rPr>
          <w:rFonts w:ascii="Arial" w:hAnsi="Arial"/>
        </w:rPr>
        <w:t>hile not discount</w:t>
      </w:r>
      <w:r w:rsidR="008D45AE">
        <w:rPr>
          <w:rFonts w:ascii="Arial" w:hAnsi="Arial"/>
        </w:rPr>
        <w:t>ing</w:t>
      </w:r>
      <w:r w:rsidR="00114AFF">
        <w:rPr>
          <w:rFonts w:ascii="Arial" w:hAnsi="Arial"/>
        </w:rPr>
        <w:t xml:space="preserve"> </w:t>
      </w:r>
      <w:r w:rsidRPr="00904D8A">
        <w:rPr>
          <w:rFonts w:ascii="Arial" w:hAnsi="Arial"/>
        </w:rPr>
        <w:t>further learning</w:t>
      </w:r>
      <w:r w:rsidR="00114AFF">
        <w:rPr>
          <w:rFonts w:ascii="Arial" w:hAnsi="Arial"/>
        </w:rPr>
        <w:t>,</w:t>
      </w:r>
      <w:r w:rsidRPr="00904D8A">
        <w:rPr>
          <w:rFonts w:ascii="Arial" w:hAnsi="Arial"/>
        </w:rPr>
        <w:t xml:space="preserve"> said she would only do so as part of this same group. </w:t>
      </w:r>
    </w:p>
    <w:p w14:paraId="7910339F" w14:textId="77777777" w:rsidR="00CE44C9" w:rsidRPr="0086397D" w:rsidRDefault="00CE44C9" w:rsidP="009B2430">
      <w:pPr>
        <w:spacing w:line="360" w:lineRule="auto"/>
        <w:rPr>
          <w:rFonts w:ascii="Arial" w:hAnsi="Arial"/>
        </w:rPr>
      </w:pPr>
    </w:p>
    <w:p w14:paraId="7D995D95" w14:textId="77777777" w:rsidR="004A0227" w:rsidRPr="0086397D" w:rsidRDefault="004577A4" w:rsidP="009B2430">
      <w:pPr>
        <w:spacing w:line="360" w:lineRule="auto"/>
        <w:rPr>
          <w:rFonts w:ascii="Arial" w:hAnsi="Arial"/>
          <w:b/>
        </w:rPr>
      </w:pPr>
      <w:r>
        <w:rPr>
          <w:rFonts w:ascii="Arial" w:hAnsi="Arial"/>
          <w:b/>
        </w:rPr>
        <w:t xml:space="preserve">Discussion and </w:t>
      </w:r>
      <w:r w:rsidR="004A0227" w:rsidRPr="0086397D">
        <w:rPr>
          <w:rFonts w:ascii="Arial" w:hAnsi="Arial"/>
          <w:b/>
        </w:rPr>
        <w:t>Conclusion</w:t>
      </w:r>
      <w:r w:rsidR="00487042">
        <w:rPr>
          <w:rFonts w:ascii="Arial" w:hAnsi="Arial"/>
          <w:b/>
        </w:rPr>
        <w:t xml:space="preserve"> </w:t>
      </w:r>
    </w:p>
    <w:p w14:paraId="7FA82306" w14:textId="22E39263" w:rsidR="004577A4" w:rsidRDefault="004577A4" w:rsidP="009B2430">
      <w:pPr>
        <w:spacing w:line="360" w:lineRule="auto"/>
        <w:rPr>
          <w:rFonts w:ascii="Arial" w:hAnsi="Arial"/>
        </w:rPr>
      </w:pPr>
      <w:r w:rsidRPr="00904D8A">
        <w:rPr>
          <w:rFonts w:ascii="Arial" w:hAnsi="Arial"/>
        </w:rPr>
        <w:t xml:space="preserve">This </w:t>
      </w:r>
      <w:r w:rsidR="00E10917">
        <w:rPr>
          <w:rFonts w:ascii="Arial" w:hAnsi="Arial"/>
        </w:rPr>
        <w:t>paper</w:t>
      </w:r>
      <w:r w:rsidRPr="00904D8A">
        <w:rPr>
          <w:rFonts w:ascii="Arial" w:hAnsi="Arial"/>
        </w:rPr>
        <w:t xml:space="preserve"> has sought to provide the social </w:t>
      </w:r>
      <w:r w:rsidR="00114AFF">
        <w:rPr>
          <w:rFonts w:ascii="Arial" w:hAnsi="Arial"/>
        </w:rPr>
        <w:t>geography</w:t>
      </w:r>
      <w:r w:rsidR="00114AFF" w:rsidRPr="00904D8A">
        <w:rPr>
          <w:rFonts w:ascii="Arial" w:hAnsi="Arial"/>
        </w:rPr>
        <w:t xml:space="preserve"> </w:t>
      </w:r>
      <w:r w:rsidRPr="00904D8A">
        <w:rPr>
          <w:rFonts w:ascii="Arial" w:hAnsi="Arial"/>
        </w:rPr>
        <w:t xml:space="preserve">within which the participants’ perceptions of learning </w:t>
      </w:r>
      <w:r w:rsidR="00E10917">
        <w:rPr>
          <w:rFonts w:ascii="Arial" w:hAnsi="Arial"/>
        </w:rPr>
        <w:t xml:space="preserve">and </w:t>
      </w:r>
      <w:r w:rsidR="006715A4">
        <w:rPr>
          <w:rFonts w:ascii="Arial" w:hAnsi="Arial"/>
        </w:rPr>
        <w:t>decision-making</w:t>
      </w:r>
      <w:r w:rsidR="00E10917">
        <w:rPr>
          <w:rFonts w:ascii="Arial" w:hAnsi="Arial"/>
        </w:rPr>
        <w:t xml:space="preserve"> </w:t>
      </w:r>
      <w:r w:rsidRPr="00904D8A">
        <w:rPr>
          <w:rFonts w:ascii="Arial" w:hAnsi="Arial"/>
        </w:rPr>
        <w:t>have developed. It has focused on their school experience and notions of the value of learning. Although the majority of the participants came from a background</w:t>
      </w:r>
      <w:r w:rsidR="006715A4">
        <w:rPr>
          <w:rFonts w:ascii="Arial" w:hAnsi="Arial"/>
        </w:rPr>
        <w:t>,</w:t>
      </w:r>
      <w:r w:rsidRPr="00904D8A">
        <w:rPr>
          <w:rFonts w:ascii="Arial" w:hAnsi="Arial"/>
        </w:rPr>
        <w:t xml:space="preserve"> which would be categorised as working class, it is clear from their narratives that this term had more than one meaning for them. They appeared to position themselves and their families in relation to other working class families</w:t>
      </w:r>
      <w:r w:rsidR="006715A4">
        <w:rPr>
          <w:rFonts w:ascii="Arial" w:hAnsi="Arial"/>
        </w:rPr>
        <w:t>,</w:t>
      </w:r>
      <w:r w:rsidRPr="00904D8A">
        <w:rPr>
          <w:rFonts w:ascii="Arial" w:hAnsi="Arial"/>
        </w:rPr>
        <w:t xml:space="preserve"> as well as families perceived as being more advantaged. For the Apprentices in particular, being working class frequently related to being in paid employment, being ‘in work’ and coming from a family that had ‘always worked’. The HE Students and the Workers, however, indicated that their parents also emphasised doing well at school in terms of their future. </w:t>
      </w:r>
    </w:p>
    <w:p w14:paraId="70548DCB" w14:textId="77777777" w:rsidR="006715A4" w:rsidRPr="00904D8A" w:rsidRDefault="006715A4" w:rsidP="009B2430">
      <w:pPr>
        <w:spacing w:line="360" w:lineRule="auto"/>
        <w:rPr>
          <w:rFonts w:ascii="Arial" w:hAnsi="Arial"/>
        </w:rPr>
      </w:pPr>
    </w:p>
    <w:p w14:paraId="76D0A53F" w14:textId="5B24E66E" w:rsidR="004577A4" w:rsidRDefault="004577A4" w:rsidP="009B2430">
      <w:pPr>
        <w:spacing w:line="360" w:lineRule="auto"/>
        <w:rPr>
          <w:rFonts w:ascii="Arial" w:hAnsi="Arial"/>
        </w:rPr>
      </w:pPr>
      <w:r w:rsidRPr="00904D8A">
        <w:rPr>
          <w:rFonts w:ascii="Arial" w:hAnsi="Arial"/>
        </w:rPr>
        <w:t xml:space="preserve">Across all three groups there was a relatively high degree of consensus in how they talked about school generally. For example, they associated a student’s </w:t>
      </w:r>
      <w:r w:rsidR="006715A4">
        <w:rPr>
          <w:rFonts w:ascii="Arial" w:hAnsi="Arial"/>
        </w:rPr>
        <w:t xml:space="preserve">‘school </w:t>
      </w:r>
      <w:r w:rsidRPr="00904D8A">
        <w:rPr>
          <w:rFonts w:ascii="Arial" w:hAnsi="Arial"/>
        </w:rPr>
        <w:t>set</w:t>
      </w:r>
      <w:r w:rsidR="006715A4">
        <w:rPr>
          <w:rFonts w:ascii="Arial" w:hAnsi="Arial"/>
        </w:rPr>
        <w:t>’</w:t>
      </w:r>
      <w:r w:rsidRPr="00904D8A">
        <w:rPr>
          <w:rFonts w:ascii="Arial" w:hAnsi="Arial"/>
        </w:rPr>
        <w:t xml:space="preserve"> position with ability</w:t>
      </w:r>
      <w:r w:rsidR="00E35491">
        <w:rPr>
          <w:rFonts w:ascii="Arial" w:hAnsi="Arial"/>
        </w:rPr>
        <w:t xml:space="preserve"> </w:t>
      </w:r>
      <w:r w:rsidR="00E35491">
        <w:rPr>
          <w:rFonts w:ascii="Arial" w:hAnsi="Arial"/>
          <w:i/>
        </w:rPr>
        <w:t xml:space="preserve">and </w:t>
      </w:r>
      <w:r w:rsidR="00E35491">
        <w:rPr>
          <w:rFonts w:ascii="Arial" w:hAnsi="Arial"/>
        </w:rPr>
        <w:t>class</w:t>
      </w:r>
      <w:r w:rsidRPr="00904D8A">
        <w:rPr>
          <w:rFonts w:ascii="Arial" w:hAnsi="Arial"/>
        </w:rPr>
        <w:t xml:space="preserve">, they felt that clever students had a better relationship with teachers and </w:t>
      </w:r>
      <w:r w:rsidR="00E35491">
        <w:rPr>
          <w:rFonts w:ascii="Arial" w:hAnsi="Arial"/>
        </w:rPr>
        <w:t>also</w:t>
      </w:r>
      <w:r w:rsidRPr="00904D8A">
        <w:rPr>
          <w:rFonts w:ascii="Arial" w:hAnsi="Arial"/>
        </w:rPr>
        <w:t xml:space="preserve"> stayed on or progressed to a sixth form college and from there to university. As a result of these factors, there were clear differences between the groups in terms of how they talked about their </w:t>
      </w:r>
      <w:r w:rsidRPr="00904D8A">
        <w:rPr>
          <w:rFonts w:ascii="Arial" w:hAnsi="Arial"/>
          <w:i/>
        </w:rPr>
        <w:t xml:space="preserve">own </w:t>
      </w:r>
      <w:r w:rsidRPr="00904D8A">
        <w:rPr>
          <w:rFonts w:ascii="Arial" w:hAnsi="Arial"/>
        </w:rPr>
        <w:t xml:space="preserve">school experience. The HE Students and </w:t>
      </w:r>
      <w:r w:rsidR="006715A4">
        <w:rPr>
          <w:rFonts w:ascii="Arial" w:hAnsi="Arial"/>
        </w:rPr>
        <w:t>Wenona</w:t>
      </w:r>
      <w:r w:rsidRPr="00904D8A">
        <w:rPr>
          <w:rFonts w:ascii="Arial" w:hAnsi="Arial"/>
        </w:rPr>
        <w:t xml:space="preserve"> appeared to have a more positive perception of this. Their narratives are of wanting to do well, rather than to</w:t>
      </w:r>
      <w:r w:rsidR="00E35491">
        <w:rPr>
          <w:rFonts w:ascii="Arial" w:hAnsi="Arial"/>
        </w:rPr>
        <w:t xml:space="preserve"> simply</w:t>
      </w:r>
      <w:r w:rsidRPr="00904D8A">
        <w:rPr>
          <w:rFonts w:ascii="Arial" w:hAnsi="Arial"/>
        </w:rPr>
        <w:t xml:space="preserve"> ‘get through’. Similarly, they give more examples of getting on well with teachers.  The perceptions of the Apprentices were less positive in that their focus was on the social aspect of schooling rather than learning</w:t>
      </w:r>
      <w:r w:rsidR="008D45AE">
        <w:rPr>
          <w:rFonts w:ascii="Arial" w:hAnsi="Arial"/>
        </w:rPr>
        <w:t>, of just ‘getting through’</w:t>
      </w:r>
      <w:r w:rsidRPr="00904D8A">
        <w:rPr>
          <w:rFonts w:ascii="Arial" w:hAnsi="Arial"/>
        </w:rPr>
        <w:t xml:space="preserve">. </w:t>
      </w:r>
    </w:p>
    <w:p w14:paraId="3D604F82" w14:textId="77777777" w:rsidR="006715A4" w:rsidRPr="00904D8A" w:rsidRDefault="006715A4" w:rsidP="009B2430">
      <w:pPr>
        <w:spacing w:line="360" w:lineRule="auto"/>
        <w:rPr>
          <w:rFonts w:ascii="Arial" w:hAnsi="Arial"/>
        </w:rPr>
      </w:pPr>
    </w:p>
    <w:p w14:paraId="32D6FE2D" w14:textId="5108189A" w:rsidR="004577A4" w:rsidRDefault="004577A4" w:rsidP="009B2430">
      <w:pPr>
        <w:spacing w:line="360" w:lineRule="auto"/>
        <w:rPr>
          <w:rFonts w:ascii="Arial" w:hAnsi="Arial"/>
        </w:rPr>
      </w:pPr>
      <w:r w:rsidRPr="00904D8A">
        <w:rPr>
          <w:rFonts w:ascii="Arial" w:hAnsi="Arial"/>
        </w:rPr>
        <w:t>All the participants achieved at least 1 C grade at GCSE, many considerably higher than this. They were all, therefore, technically capable of progressing to further study and, potentially</w:t>
      </w:r>
      <w:r w:rsidR="00E35491">
        <w:rPr>
          <w:rFonts w:ascii="Arial" w:hAnsi="Arial"/>
        </w:rPr>
        <w:t xml:space="preserve"> entering</w:t>
      </w:r>
      <w:r w:rsidRPr="00904D8A">
        <w:rPr>
          <w:rFonts w:ascii="Arial" w:hAnsi="Arial"/>
        </w:rPr>
        <w:t xml:space="preserve"> higher education. Their views of this as a potential option varied considerably, however. </w:t>
      </w:r>
      <w:r w:rsidR="00E35491">
        <w:rPr>
          <w:rFonts w:ascii="Arial" w:hAnsi="Arial"/>
        </w:rPr>
        <w:t xml:space="preserve">Given that all participants expressed a wish to remain in the local area, this view is also shaped by their perceptions of the local </w:t>
      </w:r>
      <w:r w:rsidR="002C1867">
        <w:rPr>
          <w:rFonts w:ascii="Arial" w:hAnsi="Arial"/>
        </w:rPr>
        <w:t xml:space="preserve">community and </w:t>
      </w:r>
      <w:r w:rsidR="00E35491">
        <w:rPr>
          <w:rFonts w:ascii="Arial" w:hAnsi="Arial"/>
        </w:rPr>
        <w:t>labour market</w:t>
      </w:r>
      <w:r w:rsidR="002C1867">
        <w:rPr>
          <w:rFonts w:ascii="Arial" w:hAnsi="Arial"/>
        </w:rPr>
        <w:t xml:space="preserve">; both of which have been particularly adversely affected by the current economic climate. </w:t>
      </w:r>
      <w:r w:rsidRPr="00904D8A">
        <w:rPr>
          <w:rFonts w:ascii="Arial" w:hAnsi="Arial"/>
        </w:rPr>
        <w:t xml:space="preserve">The HE Students clearly valued this route over other alternatives and felt that possession of a degree would be a valuable asset in terms of their ability to enter a career locally. The Apprentices, however, felt that work-based learning offered better prospects in terms of employment because academic qualifications were of little value locally. While the Workers shared a greater degree of similarity with the HE Students in terms of the value of further full-time learning, both appeared to be particularly influenced by their parent’s views on this. </w:t>
      </w:r>
    </w:p>
    <w:p w14:paraId="7CE1D6EA" w14:textId="77777777" w:rsidR="009B2430" w:rsidRPr="00904D8A" w:rsidRDefault="009B2430" w:rsidP="009B2430">
      <w:pPr>
        <w:spacing w:line="360" w:lineRule="auto"/>
        <w:rPr>
          <w:rFonts w:ascii="Arial" w:hAnsi="Arial"/>
        </w:rPr>
      </w:pPr>
    </w:p>
    <w:p w14:paraId="7EFED5A7" w14:textId="27AC2828" w:rsidR="004577A4" w:rsidRDefault="004577A4" w:rsidP="009B2430">
      <w:pPr>
        <w:spacing w:line="360" w:lineRule="auto"/>
        <w:rPr>
          <w:rFonts w:ascii="Arial" w:hAnsi="Arial"/>
        </w:rPr>
      </w:pPr>
      <w:r w:rsidRPr="00904D8A">
        <w:rPr>
          <w:rFonts w:ascii="Arial" w:hAnsi="Arial"/>
        </w:rPr>
        <w:t xml:space="preserve">The participants in this study began their schooling experience with certain perceptions about themselves and about learning. This shaped their schooling experience in that </w:t>
      </w:r>
      <w:r w:rsidR="00114AFF" w:rsidRPr="00904D8A">
        <w:rPr>
          <w:rFonts w:ascii="Arial" w:hAnsi="Arial"/>
        </w:rPr>
        <w:t>other students and school staff may have viewed them</w:t>
      </w:r>
      <w:r w:rsidRPr="00904D8A">
        <w:rPr>
          <w:rFonts w:ascii="Arial" w:hAnsi="Arial"/>
        </w:rPr>
        <w:t xml:space="preserve"> in a particular way and they may have had different relationships with both. Their schooling experience may, in turn, have influenced and shaped their self-perceptions about themselves as a learner or about learning. Despite the similarities in background, the participants had very different perceptions of their schooling experience and different views on learning itself. This </w:t>
      </w:r>
      <w:r w:rsidR="009B2430">
        <w:rPr>
          <w:rFonts w:ascii="Arial" w:hAnsi="Arial"/>
        </w:rPr>
        <w:t>paper</w:t>
      </w:r>
      <w:r w:rsidRPr="00904D8A">
        <w:rPr>
          <w:rFonts w:ascii="Arial" w:hAnsi="Arial"/>
        </w:rPr>
        <w:t xml:space="preserve"> has demonstrated the role their family</w:t>
      </w:r>
      <w:r w:rsidR="002C1867">
        <w:rPr>
          <w:rFonts w:ascii="Arial" w:hAnsi="Arial"/>
        </w:rPr>
        <w:t xml:space="preserve">, </w:t>
      </w:r>
      <w:r w:rsidRPr="00904D8A">
        <w:rPr>
          <w:rFonts w:ascii="Arial" w:hAnsi="Arial"/>
        </w:rPr>
        <w:t>school</w:t>
      </w:r>
      <w:r w:rsidR="002C1867">
        <w:rPr>
          <w:rFonts w:ascii="Arial" w:hAnsi="Arial"/>
        </w:rPr>
        <w:t xml:space="preserve"> and community</w:t>
      </w:r>
      <w:r w:rsidRPr="00904D8A">
        <w:rPr>
          <w:rFonts w:ascii="Arial" w:hAnsi="Arial"/>
        </w:rPr>
        <w:t xml:space="preserve"> have played in shaping these perceptions. </w:t>
      </w:r>
    </w:p>
    <w:p w14:paraId="1157513F" w14:textId="77777777" w:rsidR="004577A4" w:rsidRDefault="004577A4" w:rsidP="009B2430">
      <w:pPr>
        <w:spacing w:line="360" w:lineRule="auto"/>
        <w:rPr>
          <w:rFonts w:ascii="Arial" w:hAnsi="Arial"/>
        </w:rPr>
      </w:pPr>
    </w:p>
    <w:p w14:paraId="3E77B2DB" w14:textId="18CCC112" w:rsidR="005C7420" w:rsidRPr="00904D8A" w:rsidRDefault="004D2A58" w:rsidP="009B2430">
      <w:pPr>
        <w:spacing w:line="360" w:lineRule="auto"/>
        <w:rPr>
          <w:rFonts w:ascii="Arial" w:hAnsi="Arial"/>
          <w:i/>
        </w:rPr>
      </w:pPr>
      <w:r w:rsidRPr="00904D8A">
        <w:rPr>
          <w:rFonts w:ascii="Arial" w:hAnsi="Arial"/>
        </w:rPr>
        <w:t xml:space="preserve">This study suggests that the beginnings of </w:t>
      </w:r>
      <w:r w:rsidR="00C22A2A">
        <w:rPr>
          <w:rFonts w:ascii="Arial" w:hAnsi="Arial"/>
        </w:rPr>
        <w:t>post-16 decision-making</w:t>
      </w:r>
      <w:r w:rsidRPr="00904D8A">
        <w:rPr>
          <w:rFonts w:ascii="Arial" w:hAnsi="Arial"/>
        </w:rPr>
        <w:t xml:space="preserve"> process</w:t>
      </w:r>
      <w:r w:rsidR="005C7420">
        <w:rPr>
          <w:rFonts w:ascii="Arial" w:hAnsi="Arial"/>
        </w:rPr>
        <w:t>es</w:t>
      </w:r>
      <w:r w:rsidRPr="00904D8A">
        <w:rPr>
          <w:rFonts w:ascii="Arial" w:hAnsi="Arial"/>
        </w:rPr>
        <w:t xml:space="preserve"> are located earl</w:t>
      </w:r>
      <w:r w:rsidR="005C7420">
        <w:rPr>
          <w:rFonts w:ascii="Arial" w:hAnsi="Arial"/>
        </w:rPr>
        <w:t>y</w:t>
      </w:r>
      <w:r w:rsidRPr="00904D8A">
        <w:rPr>
          <w:rFonts w:ascii="Arial" w:hAnsi="Arial"/>
        </w:rPr>
        <w:t xml:space="preserve"> in the life course and that the decisions young people make at 16 may be more of an outward expression of this process; a formality rather than a ‘turning point’.</w:t>
      </w:r>
      <w:r w:rsidRPr="00904D8A" w:rsidDel="00123844">
        <w:rPr>
          <w:rFonts w:ascii="Arial" w:hAnsi="Arial"/>
        </w:rPr>
        <w:t xml:space="preserve"> </w:t>
      </w:r>
      <w:r w:rsidRPr="00904D8A">
        <w:rPr>
          <w:rFonts w:ascii="Arial" w:hAnsi="Arial"/>
        </w:rPr>
        <w:t xml:space="preserve">Although the participants in this study achieved at least the minimum qualifications to enable them to progress to further study and thereby meet HE entry requirements, only those pupils identified as ‘bright’ by the school appeared to have been considered </w:t>
      </w:r>
      <w:r w:rsidR="005C7420">
        <w:rPr>
          <w:rFonts w:ascii="Arial" w:hAnsi="Arial"/>
        </w:rPr>
        <w:t>‘</w:t>
      </w:r>
      <w:r w:rsidRPr="00904D8A">
        <w:rPr>
          <w:rFonts w:ascii="Arial" w:hAnsi="Arial"/>
        </w:rPr>
        <w:t>HE material</w:t>
      </w:r>
      <w:r w:rsidR="005C7420">
        <w:rPr>
          <w:rFonts w:ascii="Arial" w:hAnsi="Arial"/>
        </w:rPr>
        <w:t>’</w:t>
      </w:r>
      <w:r w:rsidRPr="00904D8A">
        <w:rPr>
          <w:rFonts w:ascii="Arial" w:hAnsi="Arial"/>
        </w:rPr>
        <w:t xml:space="preserve"> – by the school, other pupils, their parents and the participants themselves. This may effectively polarise young people at a relatively early age and have a negative effect on the effort they subsequently put into academic learning and ultimately the level of qualification they achieve. </w:t>
      </w:r>
    </w:p>
    <w:p w14:paraId="78691385" w14:textId="299429E6" w:rsidR="005C7420" w:rsidRDefault="004D2A58" w:rsidP="009B2430">
      <w:pPr>
        <w:spacing w:line="360" w:lineRule="auto"/>
        <w:rPr>
          <w:rFonts w:ascii="Arial" w:hAnsi="Arial"/>
        </w:rPr>
      </w:pPr>
      <w:r w:rsidRPr="00904D8A">
        <w:rPr>
          <w:rFonts w:ascii="Arial" w:hAnsi="Arial"/>
        </w:rPr>
        <w:t>This process may also influence the type of information, advice and guidance schools provide</w:t>
      </w:r>
      <w:r w:rsidR="002C1867">
        <w:rPr>
          <w:rFonts w:ascii="Arial" w:hAnsi="Arial"/>
        </w:rPr>
        <w:t xml:space="preserve">. Given the recent policy </w:t>
      </w:r>
      <w:r w:rsidR="00114AFF">
        <w:rPr>
          <w:rFonts w:ascii="Arial" w:hAnsi="Arial"/>
        </w:rPr>
        <w:t>changes, which have placed responsibility for the provision of impartial IAG on schools,</w:t>
      </w:r>
      <w:r w:rsidR="002C1867">
        <w:rPr>
          <w:rFonts w:ascii="Arial" w:hAnsi="Arial"/>
        </w:rPr>
        <w:t xml:space="preserve"> this issue may become an increasingly significant one.</w:t>
      </w:r>
      <w:r w:rsidRPr="00904D8A">
        <w:rPr>
          <w:rFonts w:ascii="Arial" w:hAnsi="Arial"/>
        </w:rPr>
        <w:t xml:space="preserve"> </w:t>
      </w:r>
      <w:r w:rsidR="002C1867">
        <w:rPr>
          <w:rFonts w:ascii="Arial" w:hAnsi="Arial"/>
        </w:rPr>
        <w:t>This study suggests that</w:t>
      </w:r>
      <w:r w:rsidRPr="00904D8A">
        <w:rPr>
          <w:rFonts w:ascii="Arial" w:hAnsi="Arial"/>
        </w:rPr>
        <w:t xml:space="preserve"> those pupils who are not considering, or who are not expected by the school to stay on </w:t>
      </w:r>
      <w:r w:rsidR="002C1867">
        <w:rPr>
          <w:rFonts w:ascii="Arial" w:hAnsi="Arial"/>
        </w:rPr>
        <w:t>may receive</w:t>
      </w:r>
      <w:r w:rsidRPr="00904D8A">
        <w:rPr>
          <w:rFonts w:ascii="Arial" w:hAnsi="Arial"/>
        </w:rPr>
        <w:t xml:space="preserve"> less information on alternative pathways. Conversely those who are considered </w:t>
      </w:r>
      <w:r w:rsidR="005C7420">
        <w:rPr>
          <w:rFonts w:ascii="Arial" w:hAnsi="Arial"/>
        </w:rPr>
        <w:t>‘</w:t>
      </w:r>
      <w:r w:rsidRPr="00904D8A">
        <w:rPr>
          <w:rFonts w:ascii="Arial" w:hAnsi="Arial"/>
        </w:rPr>
        <w:t>bright</w:t>
      </w:r>
      <w:r w:rsidR="005C7420">
        <w:rPr>
          <w:rFonts w:ascii="Arial" w:hAnsi="Arial"/>
        </w:rPr>
        <w:t>’</w:t>
      </w:r>
      <w:r w:rsidRPr="00904D8A">
        <w:rPr>
          <w:rFonts w:ascii="Arial" w:hAnsi="Arial"/>
        </w:rPr>
        <w:t xml:space="preserve"> may not receive information about other options for further progression in learning, for example</w:t>
      </w:r>
      <w:r w:rsidR="005C7420">
        <w:rPr>
          <w:rFonts w:ascii="Arial" w:hAnsi="Arial"/>
        </w:rPr>
        <w:t>,</w:t>
      </w:r>
      <w:r w:rsidRPr="00904D8A">
        <w:rPr>
          <w:rFonts w:ascii="Arial" w:hAnsi="Arial"/>
        </w:rPr>
        <w:t xml:space="preserve"> more vocationally orientated or work-based routes. As a result they may not be making informed decisions. Higher education may not be the right pathway for every pupil identified as ‘bright’ and this may result in them making poor choices and ultimately ‘dropping out’ of HE which may impact negatively on their self-perceptions (Quinn et al., 2005). </w:t>
      </w:r>
    </w:p>
    <w:p w14:paraId="511BC64B" w14:textId="77777777" w:rsidR="00114AFF" w:rsidRDefault="00114AFF" w:rsidP="009B2430">
      <w:pPr>
        <w:spacing w:line="360" w:lineRule="auto"/>
        <w:rPr>
          <w:rFonts w:ascii="Arial" w:hAnsi="Arial"/>
        </w:rPr>
      </w:pPr>
    </w:p>
    <w:p w14:paraId="721ECC13" w14:textId="77777777" w:rsidR="004D2A58" w:rsidRDefault="004D2A58" w:rsidP="009B2430">
      <w:pPr>
        <w:spacing w:line="360" w:lineRule="auto"/>
        <w:rPr>
          <w:rFonts w:ascii="Arial" w:hAnsi="Arial"/>
        </w:rPr>
      </w:pPr>
      <w:r w:rsidRPr="00904D8A">
        <w:rPr>
          <w:rFonts w:ascii="Arial" w:hAnsi="Arial"/>
        </w:rPr>
        <w:t>If horizons are limited to the local labour market the nature of that market may limit aspirations. If local jobs are not perceived as requiring academic qualifications then the incentive to enter HE may be lower. Low geographical mobility is associated with low social mobility and individuals have to balance their attachment to the local against a desire to obtain a career. For most of the HE Students the ability to enter a more highly paid career had been a significant factor in their decision to progress to HE and two of the female students specifically balanced their choice of degree with their perceptions around the employment opportunities this would offer locally. This suggests that in relation to young people from lower socio-economic groups like the participants in this study, the drive to widen participation may need to be more closely linked to local labour markets.</w:t>
      </w:r>
    </w:p>
    <w:p w14:paraId="2287F15C" w14:textId="77777777" w:rsidR="004C64F1" w:rsidRPr="00904D8A" w:rsidRDefault="004C64F1" w:rsidP="009B2430">
      <w:pPr>
        <w:spacing w:line="360" w:lineRule="auto"/>
        <w:rPr>
          <w:rFonts w:ascii="Arial" w:hAnsi="Arial"/>
        </w:rPr>
      </w:pPr>
    </w:p>
    <w:p w14:paraId="54432505" w14:textId="77777777" w:rsidR="004D2A58" w:rsidRDefault="004D2A58" w:rsidP="009B2430">
      <w:pPr>
        <w:spacing w:line="360" w:lineRule="auto"/>
        <w:rPr>
          <w:rFonts w:ascii="Arial" w:hAnsi="Arial"/>
        </w:rPr>
      </w:pPr>
      <w:r w:rsidRPr="00904D8A">
        <w:rPr>
          <w:rFonts w:ascii="Arial" w:hAnsi="Arial"/>
        </w:rPr>
        <w:t xml:space="preserve">The impact of the local area is also evident in relation to the schools these participants attended. The issues that these schools face because of their location in an area of higher than average disadvantage have </w:t>
      </w:r>
      <w:r w:rsidR="004C64F1">
        <w:rPr>
          <w:rFonts w:ascii="Arial" w:hAnsi="Arial"/>
        </w:rPr>
        <w:t xml:space="preserve">clearly </w:t>
      </w:r>
      <w:r w:rsidRPr="00904D8A">
        <w:rPr>
          <w:rFonts w:ascii="Arial" w:hAnsi="Arial"/>
        </w:rPr>
        <w:t>impacted upon participants’ school experience</w:t>
      </w:r>
      <w:r w:rsidR="002C6366">
        <w:rPr>
          <w:rFonts w:ascii="Arial" w:hAnsi="Arial"/>
        </w:rPr>
        <w:t xml:space="preserve"> in that </w:t>
      </w:r>
      <w:r w:rsidRPr="00904D8A">
        <w:rPr>
          <w:rFonts w:ascii="Arial" w:hAnsi="Arial"/>
        </w:rPr>
        <w:t>many of the schools in the area have levels of achievement that fall below the national average. Similarly, progression into further form</w:t>
      </w:r>
      <w:r w:rsidR="00DD3A85">
        <w:rPr>
          <w:rFonts w:ascii="Arial" w:hAnsi="Arial"/>
        </w:rPr>
        <w:t>al</w:t>
      </w:r>
      <w:r w:rsidRPr="00904D8A">
        <w:rPr>
          <w:rFonts w:ascii="Arial" w:hAnsi="Arial"/>
        </w:rPr>
        <w:t xml:space="preserve"> learning post-16 and higher education are low compared to other areas. </w:t>
      </w:r>
      <w:r w:rsidR="002C6366">
        <w:rPr>
          <w:rFonts w:ascii="Arial" w:hAnsi="Arial"/>
        </w:rPr>
        <w:t>However</w:t>
      </w:r>
      <w:r w:rsidRPr="00904D8A">
        <w:rPr>
          <w:rFonts w:ascii="Arial" w:hAnsi="Arial"/>
        </w:rPr>
        <w:t xml:space="preserve">, a number of the participants in this study appeared to ‘buck’ the trend of the school they attended. Both </w:t>
      </w:r>
      <w:r w:rsidR="00DD3A85">
        <w:rPr>
          <w:rFonts w:ascii="Arial" w:hAnsi="Arial"/>
        </w:rPr>
        <w:t xml:space="preserve">Harry </w:t>
      </w:r>
      <w:r w:rsidRPr="00904D8A">
        <w:rPr>
          <w:rFonts w:ascii="Arial" w:hAnsi="Arial"/>
        </w:rPr>
        <w:t xml:space="preserve">and </w:t>
      </w:r>
      <w:r w:rsidR="00DD3A85">
        <w:rPr>
          <w:rFonts w:ascii="Arial" w:hAnsi="Arial"/>
        </w:rPr>
        <w:t>Wenona</w:t>
      </w:r>
      <w:r w:rsidRPr="00904D8A">
        <w:rPr>
          <w:rFonts w:ascii="Arial" w:hAnsi="Arial"/>
        </w:rPr>
        <w:t xml:space="preserve">, for example, attended schools performing below local and national averages but went on to achieve at a level high enough to progress to further formal learning. </w:t>
      </w:r>
      <w:r w:rsidR="00DD3A85">
        <w:rPr>
          <w:rFonts w:ascii="Arial" w:hAnsi="Arial"/>
        </w:rPr>
        <w:t xml:space="preserve">Harry </w:t>
      </w:r>
      <w:r w:rsidRPr="00904D8A">
        <w:rPr>
          <w:rFonts w:ascii="Arial" w:hAnsi="Arial"/>
        </w:rPr>
        <w:t xml:space="preserve">and </w:t>
      </w:r>
      <w:r w:rsidR="00DD3A85">
        <w:rPr>
          <w:rFonts w:ascii="Arial" w:hAnsi="Arial"/>
        </w:rPr>
        <w:t>Hailey</w:t>
      </w:r>
      <w:r w:rsidRPr="00904D8A">
        <w:rPr>
          <w:rFonts w:ascii="Arial" w:hAnsi="Arial"/>
        </w:rPr>
        <w:t xml:space="preserve"> also appeared to be amongst the minority progressing to higher education from their respective schools. The data generated by this research, then, offers support for the view that other factors, such as self-efficacy, can moderate the effect of attending a lower achieving school.</w:t>
      </w:r>
      <w:r w:rsidR="002C6366">
        <w:rPr>
          <w:rFonts w:ascii="Arial" w:hAnsi="Arial"/>
        </w:rPr>
        <w:t xml:space="preserve"> </w:t>
      </w:r>
      <w:r w:rsidR="00DD3A85">
        <w:rPr>
          <w:rFonts w:ascii="Arial" w:hAnsi="Arial"/>
        </w:rPr>
        <w:t>On the one hand, t</w:t>
      </w:r>
      <w:r w:rsidRPr="00904D8A">
        <w:rPr>
          <w:rFonts w:ascii="Arial" w:hAnsi="Arial"/>
        </w:rPr>
        <w:t>he findings from this study indicate that schooling experience may help to encourage and support aspirations in some working class pupils. For others, however, it may play a part in building that gap. Moreover, the findings indicate that this gap may begin to develop at a relatively early age</w:t>
      </w:r>
      <w:r w:rsidR="00DD3A85">
        <w:rPr>
          <w:rFonts w:ascii="Arial" w:hAnsi="Arial"/>
        </w:rPr>
        <w:t>,</w:t>
      </w:r>
      <w:r w:rsidRPr="00904D8A">
        <w:rPr>
          <w:rFonts w:ascii="Arial" w:hAnsi="Arial"/>
        </w:rPr>
        <w:t xml:space="preserve"> which raises issues about the success of strategi</w:t>
      </w:r>
      <w:r w:rsidR="00430F2A">
        <w:rPr>
          <w:rFonts w:ascii="Arial" w:hAnsi="Arial"/>
        </w:rPr>
        <w:t>c interventions</w:t>
      </w:r>
      <w:r w:rsidRPr="00904D8A">
        <w:rPr>
          <w:rFonts w:ascii="Arial" w:hAnsi="Arial"/>
        </w:rPr>
        <w:t xml:space="preserve"> </w:t>
      </w:r>
      <w:r w:rsidR="00DD3A85">
        <w:rPr>
          <w:rFonts w:ascii="Arial" w:hAnsi="Arial"/>
        </w:rPr>
        <w:t>that</w:t>
      </w:r>
      <w:r w:rsidRPr="00904D8A">
        <w:rPr>
          <w:rFonts w:ascii="Arial" w:hAnsi="Arial"/>
        </w:rPr>
        <w:t xml:space="preserve"> aim to move away from the notion of young people being fixed into post-16 pathways early on in their school life.  </w:t>
      </w:r>
    </w:p>
    <w:p w14:paraId="2EF01F69" w14:textId="77777777" w:rsidR="001772D6" w:rsidRDefault="001772D6" w:rsidP="009B2430">
      <w:pPr>
        <w:spacing w:line="360" w:lineRule="auto"/>
        <w:rPr>
          <w:rFonts w:ascii="Arial" w:hAnsi="Arial"/>
        </w:rPr>
      </w:pPr>
    </w:p>
    <w:p w14:paraId="4CF1DCE1" w14:textId="190432C1" w:rsidR="001772D6" w:rsidRPr="00904D8A" w:rsidRDefault="001772D6" w:rsidP="009B2430">
      <w:pPr>
        <w:spacing w:line="360" w:lineRule="auto"/>
        <w:rPr>
          <w:rFonts w:ascii="Arial" w:hAnsi="Arial"/>
        </w:rPr>
      </w:pPr>
      <w:r>
        <w:rPr>
          <w:rFonts w:ascii="Arial" w:hAnsi="Arial"/>
        </w:rPr>
        <w:t xml:space="preserve">[Word Count: </w:t>
      </w:r>
      <w:r w:rsidR="00114AFF">
        <w:rPr>
          <w:rFonts w:ascii="Arial" w:hAnsi="Arial"/>
        </w:rPr>
        <w:t>4563</w:t>
      </w:r>
      <w:r w:rsidR="0025504E">
        <w:rPr>
          <w:rFonts w:ascii="Arial" w:hAnsi="Arial"/>
        </w:rPr>
        <w:t xml:space="preserve"> excluding table and refs</w:t>
      </w:r>
      <w:r>
        <w:rPr>
          <w:rFonts w:ascii="Arial" w:hAnsi="Arial"/>
        </w:rPr>
        <w:t>]</w:t>
      </w:r>
    </w:p>
    <w:p w14:paraId="75B3867E" w14:textId="77777777" w:rsidR="004D2A58" w:rsidRDefault="004D2A58" w:rsidP="00917E16">
      <w:pPr>
        <w:spacing w:line="360" w:lineRule="auto"/>
        <w:rPr>
          <w:rFonts w:ascii="Arial" w:hAnsi="Arial"/>
        </w:rPr>
      </w:pPr>
    </w:p>
    <w:p w14:paraId="033B790D" w14:textId="77777777" w:rsidR="004D2A58" w:rsidRPr="0086397D" w:rsidRDefault="004D2A58" w:rsidP="00917E16">
      <w:pPr>
        <w:spacing w:line="360" w:lineRule="auto"/>
        <w:rPr>
          <w:rFonts w:ascii="Arial" w:hAnsi="Arial"/>
        </w:rPr>
      </w:pPr>
    </w:p>
    <w:p w14:paraId="1B9FA325" w14:textId="77777777" w:rsidR="004A0227" w:rsidRPr="0086397D" w:rsidRDefault="004A0227" w:rsidP="00F305ED">
      <w:pPr>
        <w:spacing w:line="360" w:lineRule="auto"/>
        <w:rPr>
          <w:rFonts w:ascii="Arial" w:hAnsi="Arial"/>
          <w:b/>
        </w:rPr>
      </w:pPr>
      <w:r w:rsidRPr="0086397D">
        <w:rPr>
          <w:rFonts w:ascii="Arial" w:hAnsi="Arial"/>
          <w:b/>
        </w:rPr>
        <w:t>References</w:t>
      </w:r>
    </w:p>
    <w:p w14:paraId="5642777E" w14:textId="77777777" w:rsidR="004A0227" w:rsidRDefault="004A0227" w:rsidP="00F305ED">
      <w:pPr>
        <w:spacing w:line="360" w:lineRule="auto"/>
        <w:rPr>
          <w:rFonts w:ascii="Arial" w:hAnsi="Arial"/>
        </w:rPr>
      </w:pPr>
    </w:p>
    <w:p w14:paraId="4EEEFE54" w14:textId="77777777" w:rsidR="003F1359" w:rsidRDefault="003F1359" w:rsidP="00F305ED">
      <w:pPr>
        <w:spacing w:line="360" w:lineRule="auto"/>
        <w:ind w:left="720" w:hanging="720"/>
        <w:jc w:val="both"/>
        <w:rPr>
          <w:rFonts w:ascii="Arial" w:hAnsi="Arial" w:cs="Arial"/>
        </w:rPr>
      </w:pPr>
      <w:r w:rsidRPr="00904D8A">
        <w:rPr>
          <w:rFonts w:ascii="Arial" w:hAnsi="Arial" w:cs="Arial"/>
        </w:rPr>
        <w:t>Bandura</w:t>
      </w:r>
      <w:r>
        <w:rPr>
          <w:rFonts w:ascii="Arial" w:hAnsi="Arial" w:cs="Arial"/>
        </w:rPr>
        <w:t>, A.</w:t>
      </w:r>
      <w:r w:rsidRPr="00904D8A">
        <w:rPr>
          <w:rFonts w:ascii="Arial" w:hAnsi="Arial" w:cs="Arial"/>
        </w:rPr>
        <w:t xml:space="preserve"> (1977) ‘Self-efficacy: Toward a unifying theory of behavioural change’</w:t>
      </w:r>
      <w:r w:rsidRPr="00904D8A">
        <w:rPr>
          <w:rFonts w:ascii="Arial" w:hAnsi="Arial" w:cs="Arial"/>
          <w:i/>
        </w:rPr>
        <w:t xml:space="preserve"> </w:t>
      </w:r>
      <w:r w:rsidRPr="00904D8A">
        <w:rPr>
          <w:rFonts w:ascii="Arial" w:hAnsi="Arial" w:cs="Arial"/>
        </w:rPr>
        <w:t xml:space="preserve">in </w:t>
      </w:r>
      <w:r w:rsidRPr="00904D8A">
        <w:rPr>
          <w:rFonts w:ascii="Arial" w:hAnsi="Arial" w:cs="Arial"/>
          <w:i/>
        </w:rPr>
        <w:t xml:space="preserve">Psychological Review </w:t>
      </w:r>
      <w:r w:rsidRPr="00904D8A">
        <w:rPr>
          <w:rFonts w:ascii="Arial" w:hAnsi="Arial" w:cs="Arial"/>
        </w:rPr>
        <w:t>84:191-215</w:t>
      </w:r>
      <w:r>
        <w:rPr>
          <w:rFonts w:ascii="Arial" w:hAnsi="Arial" w:cs="Arial"/>
        </w:rPr>
        <w:t>.</w:t>
      </w:r>
    </w:p>
    <w:p w14:paraId="419FC963" w14:textId="77777777" w:rsidR="003F1359" w:rsidRDefault="003F1359" w:rsidP="00F305ED">
      <w:pPr>
        <w:spacing w:line="360" w:lineRule="auto"/>
        <w:ind w:left="720" w:hanging="720"/>
        <w:jc w:val="both"/>
        <w:rPr>
          <w:rFonts w:ascii="Arial" w:hAnsi="Arial" w:cs="Arial"/>
        </w:rPr>
      </w:pPr>
      <w:r w:rsidRPr="00904D8A">
        <w:rPr>
          <w:rFonts w:ascii="Arial" w:hAnsi="Arial" w:cs="Arial"/>
        </w:rPr>
        <w:t xml:space="preserve">Bandura, A. (1986) </w:t>
      </w:r>
      <w:r w:rsidRPr="00904D8A">
        <w:rPr>
          <w:rFonts w:ascii="Arial" w:hAnsi="Arial" w:cs="Arial"/>
          <w:i/>
        </w:rPr>
        <w:t xml:space="preserve">Social Foundations of thought and action: A social cognitive theory </w:t>
      </w:r>
      <w:r w:rsidRPr="00904D8A">
        <w:rPr>
          <w:rFonts w:ascii="Arial" w:hAnsi="Arial" w:cs="Arial"/>
        </w:rPr>
        <w:t>Englewood Cliffs, New Jersey: Prentice Hall</w:t>
      </w:r>
      <w:r>
        <w:rPr>
          <w:rFonts w:ascii="Arial" w:hAnsi="Arial" w:cs="Arial"/>
        </w:rPr>
        <w:t>.</w:t>
      </w:r>
    </w:p>
    <w:p w14:paraId="29FDB1E2" w14:textId="77777777" w:rsidR="003F1359" w:rsidRDefault="003F1359" w:rsidP="00F305ED">
      <w:pPr>
        <w:spacing w:line="360" w:lineRule="auto"/>
        <w:ind w:left="720" w:hanging="720"/>
        <w:jc w:val="both"/>
        <w:rPr>
          <w:rFonts w:ascii="Arial" w:hAnsi="Arial" w:cs="Arial"/>
        </w:rPr>
      </w:pPr>
      <w:r w:rsidRPr="00904D8A">
        <w:rPr>
          <w:rFonts w:ascii="Arial" w:hAnsi="Arial" w:cs="Arial"/>
        </w:rPr>
        <w:t xml:space="preserve">Bandura, A. (1997) </w:t>
      </w:r>
      <w:r w:rsidRPr="00904D8A">
        <w:rPr>
          <w:rFonts w:ascii="Arial" w:hAnsi="Arial" w:cs="Arial"/>
          <w:i/>
        </w:rPr>
        <w:t xml:space="preserve">Self-efficacy: The exercise of control </w:t>
      </w:r>
      <w:r w:rsidRPr="00904D8A">
        <w:rPr>
          <w:rFonts w:ascii="Arial" w:hAnsi="Arial" w:cs="Arial"/>
        </w:rPr>
        <w:t>New York: Freeman.</w:t>
      </w:r>
    </w:p>
    <w:p w14:paraId="049DF98E" w14:textId="77777777" w:rsidR="00B5552E" w:rsidRDefault="003F1359" w:rsidP="00B5552E">
      <w:pPr>
        <w:spacing w:line="360" w:lineRule="auto"/>
        <w:ind w:left="720" w:hanging="720"/>
        <w:jc w:val="both"/>
        <w:rPr>
          <w:rFonts w:ascii="Arial" w:hAnsi="Arial" w:cs="Arial"/>
        </w:rPr>
      </w:pPr>
      <w:r w:rsidRPr="00904D8A">
        <w:rPr>
          <w:rFonts w:ascii="Arial" w:hAnsi="Arial" w:cs="Arial"/>
        </w:rPr>
        <w:t xml:space="preserve">Bandura, A., Barbaranelli, C., Caprara, G. and Pastorelli, C. (2001) ‘Self-efficacy beliefs as shapers of children’s aspirations and career trajectories’ in </w:t>
      </w:r>
      <w:r w:rsidRPr="00904D8A">
        <w:rPr>
          <w:rFonts w:ascii="Arial" w:hAnsi="Arial" w:cs="Arial"/>
          <w:i/>
        </w:rPr>
        <w:t xml:space="preserve">Child Development, </w:t>
      </w:r>
      <w:r w:rsidRPr="00904D8A">
        <w:rPr>
          <w:rFonts w:ascii="Arial" w:hAnsi="Arial" w:cs="Arial"/>
        </w:rPr>
        <w:t>72(1): 187-206</w:t>
      </w:r>
      <w:r>
        <w:rPr>
          <w:rFonts w:ascii="Arial" w:hAnsi="Arial" w:cs="Arial"/>
        </w:rPr>
        <w:t>.</w:t>
      </w:r>
    </w:p>
    <w:p w14:paraId="3B7B76E1" w14:textId="77777777" w:rsidR="00B5552E" w:rsidRDefault="00B5552E" w:rsidP="00B5552E">
      <w:pPr>
        <w:spacing w:line="360" w:lineRule="auto"/>
        <w:ind w:left="720" w:hanging="720"/>
        <w:jc w:val="both"/>
        <w:rPr>
          <w:rFonts w:ascii="Arial" w:hAnsi="Arial" w:cs="Arial"/>
        </w:rPr>
      </w:pPr>
      <w:r w:rsidRPr="00904D8A">
        <w:rPr>
          <w:rFonts w:ascii="Arial" w:hAnsi="Arial" w:cs="Arial"/>
        </w:rPr>
        <w:t xml:space="preserve">Connor, H. (2001) ‘Deciding for or against participation in higher education: the views of young people from lower social class backgrounds.’ in </w:t>
      </w:r>
      <w:r w:rsidRPr="00904D8A">
        <w:rPr>
          <w:rFonts w:ascii="Arial" w:hAnsi="Arial" w:cs="Arial"/>
          <w:i/>
          <w:iCs/>
        </w:rPr>
        <w:t>Higher Education Quarterly,</w:t>
      </w:r>
      <w:r w:rsidRPr="00904D8A">
        <w:rPr>
          <w:rFonts w:ascii="Arial" w:hAnsi="Arial" w:cs="Arial"/>
        </w:rPr>
        <w:t xml:space="preserve"> 55</w:t>
      </w:r>
      <w:r w:rsidRPr="00904D8A">
        <w:rPr>
          <w:rFonts w:ascii="Arial" w:hAnsi="Arial" w:cs="Arial"/>
          <w:b/>
          <w:bCs/>
        </w:rPr>
        <w:t>,</w:t>
      </w:r>
      <w:r w:rsidRPr="00904D8A">
        <w:rPr>
          <w:rFonts w:ascii="Arial" w:hAnsi="Arial" w:cs="Arial"/>
        </w:rPr>
        <w:t xml:space="preserve"> 204-224.</w:t>
      </w:r>
    </w:p>
    <w:p w14:paraId="0A8C7BB8" w14:textId="77777777" w:rsidR="00B5552E" w:rsidRDefault="00B5552E" w:rsidP="00B5552E">
      <w:pPr>
        <w:spacing w:line="360" w:lineRule="auto"/>
        <w:ind w:left="720" w:hanging="720"/>
        <w:jc w:val="both"/>
        <w:rPr>
          <w:rFonts w:ascii="Arial" w:hAnsi="Arial" w:cs="Arial"/>
        </w:rPr>
      </w:pPr>
      <w:r w:rsidRPr="00904D8A">
        <w:rPr>
          <w:rFonts w:ascii="Arial" w:hAnsi="Arial"/>
        </w:rPr>
        <w:t xml:space="preserve">Forsyth, A. and Furlong, A. (2000) </w:t>
      </w:r>
      <w:r w:rsidRPr="00904D8A">
        <w:rPr>
          <w:rFonts w:ascii="Arial" w:hAnsi="Arial"/>
          <w:i/>
        </w:rPr>
        <w:t xml:space="preserve">Socioeconomic disadvantage and access to higher education </w:t>
      </w:r>
      <w:r w:rsidRPr="00904D8A">
        <w:rPr>
          <w:rFonts w:ascii="Arial" w:hAnsi="Arial"/>
        </w:rPr>
        <w:t>York: Joseph Rowntree Foundation</w:t>
      </w:r>
      <w:r>
        <w:rPr>
          <w:rFonts w:ascii="Arial" w:hAnsi="Arial"/>
        </w:rPr>
        <w:t>.</w:t>
      </w:r>
    </w:p>
    <w:p w14:paraId="4A72FD7D" w14:textId="77777777" w:rsidR="00B5552E" w:rsidRDefault="00B5552E" w:rsidP="00B5552E">
      <w:pPr>
        <w:spacing w:line="360" w:lineRule="auto"/>
        <w:ind w:left="720" w:hanging="720"/>
        <w:jc w:val="both"/>
        <w:rPr>
          <w:rFonts w:ascii="Arial" w:hAnsi="Arial" w:cs="Arial"/>
        </w:rPr>
      </w:pPr>
      <w:r w:rsidRPr="00904D8A">
        <w:rPr>
          <w:rFonts w:ascii="Arial" w:hAnsi="Arial"/>
        </w:rPr>
        <w:t xml:space="preserve">Forsyth, A. and Furlong, A. (2003) </w:t>
      </w:r>
      <w:r w:rsidRPr="00904D8A">
        <w:rPr>
          <w:rFonts w:ascii="Arial" w:hAnsi="Arial"/>
          <w:i/>
        </w:rPr>
        <w:t xml:space="preserve">Losing out? Socioeconomic disadvantage and experience in further and higher education </w:t>
      </w:r>
      <w:r w:rsidRPr="00904D8A">
        <w:rPr>
          <w:rFonts w:ascii="Arial" w:hAnsi="Arial"/>
        </w:rPr>
        <w:t>York: Joseph Rowntree Foundation</w:t>
      </w:r>
      <w:r>
        <w:rPr>
          <w:rFonts w:ascii="Arial" w:hAnsi="Arial" w:cs="Arial"/>
        </w:rPr>
        <w:t>.</w:t>
      </w:r>
    </w:p>
    <w:p w14:paraId="38736E5D" w14:textId="77777777" w:rsidR="00941B32" w:rsidRDefault="00941B32" w:rsidP="00F305ED">
      <w:pPr>
        <w:spacing w:line="360" w:lineRule="auto"/>
        <w:ind w:left="720" w:hanging="720"/>
        <w:jc w:val="both"/>
        <w:rPr>
          <w:rFonts w:ascii="Arial" w:hAnsi="Arial" w:cs="Arial"/>
        </w:rPr>
      </w:pPr>
      <w:r w:rsidRPr="00904D8A">
        <w:rPr>
          <w:rFonts w:ascii="Arial" w:hAnsi="Arial" w:cs="Arial"/>
        </w:rPr>
        <w:t xml:space="preserve">Hodkinson, P. and Hodkinson, H. (2004) ‘The significance of individuals’ dispositions in workplace learning: a case study of two teachers’ in </w:t>
      </w:r>
      <w:r w:rsidRPr="00904D8A">
        <w:rPr>
          <w:rFonts w:ascii="Arial" w:hAnsi="Arial" w:cs="Arial"/>
          <w:i/>
        </w:rPr>
        <w:t xml:space="preserve">Journal of Education and Work </w:t>
      </w:r>
      <w:r w:rsidRPr="00904D8A">
        <w:rPr>
          <w:rFonts w:ascii="Arial" w:hAnsi="Arial" w:cs="Arial"/>
        </w:rPr>
        <w:t>17(2): 167-182.</w:t>
      </w:r>
    </w:p>
    <w:p w14:paraId="3F5DCA57" w14:textId="77777777" w:rsidR="00941B32" w:rsidRDefault="00941B32" w:rsidP="00F305ED">
      <w:pPr>
        <w:spacing w:line="360" w:lineRule="auto"/>
        <w:ind w:left="720" w:hanging="720"/>
        <w:jc w:val="both"/>
        <w:rPr>
          <w:rFonts w:ascii="Arial" w:hAnsi="Arial" w:cs="Arial"/>
        </w:rPr>
      </w:pPr>
      <w:r w:rsidRPr="00904D8A">
        <w:rPr>
          <w:rFonts w:ascii="Arial" w:hAnsi="Arial" w:cs="Arial"/>
        </w:rPr>
        <w:t xml:space="preserve">Hodkinson, P., Biesta, G. And James, D. (2008) ‘Understanding learning culturally: overcoming the dualism between social and individual views of learning’ in </w:t>
      </w:r>
      <w:r w:rsidRPr="00904D8A">
        <w:rPr>
          <w:rFonts w:ascii="Arial" w:hAnsi="Arial" w:cs="Arial"/>
          <w:i/>
        </w:rPr>
        <w:t xml:space="preserve">Vocations and Learning, </w:t>
      </w:r>
      <w:r w:rsidRPr="00904D8A">
        <w:rPr>
          <w:rFonts w:ascii="Arial" w:hAnsi="Arial" w:cs="Arial"/>
        </w:rPr>
        <w:t>1:27-47</w:t>
      </w:r>
      <w:r>
        <w:rPr>
          <w:rFonts w:ascii="Arial" w:hAnsi="Arial" w:cs="Arial"/>
        </w:rPr>
        <w:t>.</w:t>
      </w:r>
    </w:p>
    <w:p w14:paraId="0C283C4F" w14:textId="77777777" w:rsidR="00941B32" w:rsidRDefault="00941B32" w:rsidP="00F305ED">
      <w:pPr>
        <w:spacing w:line="360" w:lineRule="auto"/>
        <w:ind w:left="720" w:hanging="720"/>
        <w:jc w:val="both"/>
        <w:rPr>
          <w:rFonts w:ascii="Arial" w:hAnsi="Arial" w:cs="Arial"/>
        </w:rPr>
      </w:pPr>
      <w:r w:rsidRPr="00904D8A">
        <w:rPr>
          <w:rFonts w:ascii="Arial" w:hAnsi="Arial" w:cs="Arial"/>
        </w:rPr>
        <w:t xml:space="preserve">Hodkinson, P. and Sparkes, A. C. (1997) ‘Careership: a sociological theory of career decision-making’ in </w:t>
      </w:r>
      <w:r w:rsidRPr="00904D8A">
        <w:rPr>
          <w:rFonts w:ascii="Arial" w:hAnsi="Arial" w:cs="Arial"/>
          <w:i/>
        </w:rPr>
        <w:t xml:space="preserve">British Journal of Sociology of Education, </w:t>
      </w:r>
      <w:r w:rsidRPr="00904D8A">
        <w:rPr>
          <w:rFonts w:ascii="Arial" w:hAnsi="Arial" w:cs="Arial"/>
        </w:rPr>
        <w:t>18(1):</w:t>
      </w:r>
      <w:r>
        <w:rPr>
          <w:rFonts w:ascii="Arial" w:hAnsi="Arial" w:cs="Arial"/>
        </w:rPr>
        <w:t xml:space="preserve"> </w:t>
      </w:r>
      <w:r w:rsidRPr="00904D8A">
        <w:rPr>
          <w:rFonts w:ascii="Arial" w:hAnsi="Arial" w:cs="Arial"/>
        </w:rPr>
        <w:t>29-44.</w:t>
      </w:r>
    </w:p>
    <w:p w14:paraId="7E9E47DC" w14:textId="77777777" w:rsidR="00941B32" w:rsidRDefault="00941B32" w:rsidP="00F305ED">
      <w:pPr>
        <w:spacing w:line="360" w:lineRule="auto"/>
        <w:ind w:left="720" w:hanging="720"/>
        <w:jc w:val="both"/>
        <w:rPr>
          <w:rFonts w:ascii="Arial" w:hAnsi="Arial" w:cs="Arial"/>
        </w:rPr>
      </w:pPr>
      <w:r w:rsidRPr="00904D8A">
        <w:rPr>
          <w:rFonts w:ascii="Arial" w:hAnsi="Arial" w:cs="Arial"/>
        </w:rPr>
        <w:t xml:space="preserve">Hodkinson, P., Sparkes, A. C. and Hodkinson, </w:t>
      </w:r>
      <w:r w:rsidR="004A4439">
        <w:rPr>
          <w:rFonts w:ascii="Arial" w:hAnsi="Arial" w:cs="Arial"/>
        </w:rPr>
        <w:t xml:space="preserve">H. </w:t>
      </w:r>
      <w:r w:rsidRPr="00904D8A">
        <w:rPr>
          <w:rFonts w:ascii="Arial" w:hAnsi="Arial" w:cs="Arial"/>
        </w:rPr>
        <w:t xml:space="preserve">(1996) </w:t>
      </w:r>
      <w:r w:rsidRPr="00904D8A">
        <w:rPr>
          <w:rFonts w:ascii="Arial" w:hAnsi="Arial" w:cs="Arial"/>
          <w:i/>
        </w:rPr>
        <w:t xml:space="preserve">Triumphs and tears: Young people, markets and the transition from school to work. </w:t>
      </w:r>
      <w:r w:rsidRPr="00904D8A">
        <w:rPr>
          <w:rFonts w:ascii="Arial" w:hAnsi="Arial" w:cs="Arial"/>
        </w:rPr>
        <w:t>London: David Fulton.</w:t>
      </w:r>
    </w:p>
    <w:p w14:paraId="1937C6B9" w14:textId="77777777" w:rsidR="00217E57" w:rsidRDefault="00217E57" w:rsidP="00F305ED">
      <w:pPr>
        <w:spacing w:line="360" w:lineRule="auto"/>
        <w:ind w:left="720" w:hanging="720"/>
        <w:rPr>
          <w:rFonts w:ascii="Arial" w:hAnsi="Arial" w:cs="Helvetica"/>
        </w:rPr>
      </w:pPr>
      <w:r w:rsidRPr="00904D8A">
        <w:rPr>
          <w:rFonts w:ascii="Arial" w:hAnsi="Arial" w:cs="Helvetica"/>
        </w:rPr>
        <w:t xml:space="preserve">Locke, E. and Latham, G. (1990) </w:t>
      </w:r>
      <w:r w:rsidRPr="00904D8A">
        <w:rPr>
          <w:rFonts w:ascii="Arial" w:hAnsi="Arial" w:cs="Helvetica"/>
          <w:i/>
        </w:rPr>
        <w:t xml:space="preserve">A theory of goal setting and performance. </w:t>
      </w:r>
      <w:r w:rsidRPr="00904D8A">
        <w:rPr>
          <w:rFonts w:ascii="Arial" w:hAnsi="Arial" w:cs="Helvetica"/>
        </w:rPr>
        <w:t>Englewood Cliffs NJ: Prentice-Hall</w:t>
      </w:r>
      <w:r>
        <w:rPr>
          <w:rFonts w:ascii="Arial" w:hAnsi="Arial" w:cs="Helvetica"/>
        </w:rPr>
        <w:t>.</w:t>
      </w:r>
    </w:p>
    <w:p w14:paraId="0BCF6E2B" w14:textId="77777777" w:rsidR="00217E57" w:rsidRDefault="00217E57" w:rsidP="00F305ED">
      <w:pPr>
        <w:pStyle w:val="BodyText"/>
        <w:spacing w:line="360" w:lineRule="auto"/>
        <w:ind w:left="720" w:hanging="720"/>
        <w:jc w:val="both"/>
        <w:rPr>
          <w:rFonts w:ascii="Arial" w:hAnsi="Arial"/>
        </w:rPr>
      </w:pPr>
      <w:r w:rsidRPr="00904D8A">
        <w:rPr>
          <w:rFonts w:ascii="Arial" w:hAnsi="Arial"/>
        </w:rPr>
        <w:t xml:space="preserve">Plummer, K. (2001) </w:t>
      </w:r>
      <w:r w:rsidRPr="00904D8A">
        <w:rPr>
          <w:rFonts w:ascii="Arial" w:hAnsi="Arial"/>
          <w:i/>
        </w:rPr>
        <w:t>Documents of life 2: an invitation to a critical humanism</w:t>
      </w:r>
      <w:r w:rsidRPr="00904D8A">
        <w:rPr>
          <w:rFonts w:ascii="Arial" w:hAnsi="Arial"/>
        </w:rPr>
        <w:t>. London: Sage.</w:t>
      </w:r>
    </w:p>
    <w:p w14:paraId="2FC21B9F" w14:textId="77777777" w:rsidR="00217E57" w:rsidRDefault="00217E57" w:rsidP="00F305ED">
      <w:pPr>
        <w:spacing w:line="360" w:lineRule="auto"/>
        <w:ind w:left="720" w:hanging="720"/>
        <w:jc w:val="both"/>
        <w:rPr>
          <w:rFonts w:ascii="Arial" w:hAnsi="Arial"/>
        </w:rPr>
      </w:pPr>
      <w:r w:rsidRPr="00904D8A">
        <w:rPr>
          <w:rFonts w:ascii="Arial" w:hAnsi="Arial"/>
        </w:rPr>
        <w:t xml:space="preserve">Quinn, J., Thomas, L., Slack, K., Casey, L., Thexton, W. and Noble, J. (2005) </w:t>
      </w:r>
      <w:r w:rsidRPr="00904D8A">
        <w:rPr>
          <w:rFonts w:ascii="Arial" w:hAnsi="Arial"/>
          <w:i/>
        </w:rPr>
        <w:t>From life crisis to lifelong learning: Rethinking working class drop out from higher education</w:t>
      </w:r>
      <w:r>
        <w:rPr>
          <w:rFonts w:ascii="Arial" w:hAnsi="Arial"/>
          <w:i/>
        </w:rPr>
        <w:t>,</w:t>
      </w:r>
      <w:r w:rsidRPr="00904D8A">
        <w:rPr>
          <w:rFonts w:ascii="Arial" w:hAnsi="Arial"/>
          <w:i/>
        </w:rPr>
        <w:t xml:space="preserve"> </w:t>
      </w:r>
      <w:r w:rsidRPr="00904D8A">
        <w:rPr>
          <w:rFonts w:ascii="Arial" w:hAnsi="Arial"/>
        </w:rPr>
        <w:t>York: Joseph Rowntree Foundation</w:t>
      </w:r>
      <w:r>
        <w:rPr>
          <w:rFonts w:ascii="Arial" w:hAnsi="Arial"/>
        </w:rPr>
        <w:t>.</w:t>
      </w:r>
    </w:p>
    <w:p w14:paraId="44AA7ED9" w14:textId="77777777" w:rsidR="009D0AA0" w:rsidRPr="00904D8A" w:rsidRDefault="009D0AA0" w:rsidP="00F305ED">
      <w:pPr>
        <w:spacing w:line="360" w:lineRule="auto"/>
        <w:ind w:left="720" w:hanging="720"/>
        <w:jc w:val="both"/>
        <w:rPr>
          <w:rFonts w:ascii="Arial" w:hAnsi="Arial"/>
        </w:rPr>
      </w:pPr>
      <w:r w:rsidRPr="00904D8A">
        <w:rPr>
          <w:rFonts w:ascii="Arial" w:hAnsi="Arial"/>
        </w:rPr>
        <w:t xml:space="preserve">Wenger, E. (1998) </w:t>
      </w:r>
      <w:r w:rsidRPr="00904D8A">
        <w:rPr>
          <w:rFonts w:ascii="Arial" w:hAnsi="Arial"/>
          <w:i/>
        </w:rPr>
        <w:t xml:space="preserve">Communities of practice: learning, meaning and identity. </w:t>
      </w:r>
      <w:r w:rsidRPr="00904D8A">
        <w:rPr>
          <w:rFonts w:ascii="Arial" w:hAnsi="Arial"/>
        </w:rPr>
        <w:t>New York:</w:t>
      </w:r>
      <w:r>
        <w:rPr>
          <w:rFonts w:ascii="Arial" w:hAnsi="Arial"/>
        </w:rPr>
        <w:t xml:space="preserve"> </w:t>
      </w:r>
      <w:r w:rsidRPr="00904D8A">
        <w:rPr>
          <w:rFonts w:ascii="Arial" w:hAnsi="Arial"/>
        </w:rPr>
        <w:t>Cambridge University Press</w:t>
      </w:r>
    </w:p>
    <w:p w14:paraId="5BD12DBC" w14:textId="77777777" w:rsidR="009D0AA0" w:rsidRPr="00904D8A" w:rsidRDefault="009D0AA0" w:rsidP="00F305ED">
      <w:pPr>
        <w:spacing w:line="360" w:lineRule="auto"/>
        <w:ind w:left="720" w:hanging="720"/>
        <w:jc w:val="both"/>
        <w:rPr>
          <w:rFonts w:ascii="Arial" w:hAnsi="Arial"/>
        </w:rPr>
      </w:pPr>
    </w:p>
    <w:p w14:paraId="02D47C83" w14:textId="77777777" w:rsidR="00217E57" w:rsidRPr="00904D8A" w:rsidRDefault="00217E57" w:rsidP="00F305ED">
      <w:pPr>
        <w:spacing w:line="360" w:lineRule="auto"/>
        <w:ind w:left="720" w:hanging="720"/>
        <w:rPr>
          <w:rFonts w:ascii="Arial" w:hAnsi="Arial" w:cs="Helvetica"/>
        </w:rPr>
      </w:pPr>
    </w:p>
    <w:p w14:paraId="2CB960B1" w14:textId="77777777" w:rsidR="004A0227" w:rsidRPr="0086397D" w:rsidRDefault="004A0227" w:rsidP="00917E16">
      <w:pPr>
        <w:spacing w:line="360" w:lineRule="auto"/>
        <w:rPr>
          <w:rFonts w:ascii="Arial" w:hAnsi="Arial"/>
          <w:b/>
        </w:rPr>
      </w:pPr>
      <w:r w:rsidRPr="0086397D">
        <w:rPr>
          <w:rFonts w:ascii="Arial" w:hAnsi="Arial"/>
          <w:b/>
        </w:rPr>
        <w:t>For correspondence</w:t>
      </w:r>
    </w:p>
    <w:p w14:paraId="5EBF3B7F" w14:textId="77777777" w:rsidR="004A0227" w:rsidRPr="0086397D" w:rsidRDefault="004A0227" w:rsidP="00917E16">
      <w:pPr>
        <w:spacing w:line="360" w:lineRule="auto"/>
        <w:rPr>
          <w:rFonts w:ascii="Arial" w:hAnsi="Arial"/>
          <w:b/>
        </w:rPr>
      </w:pPr>
    </w:p>
    <w:p w14:paraId="695A55C5" w14:textId="77777777" w:rsidR="004A0227" w:rsidRPr="0086397D" w:rsidRDefault="004A0227" w:rsidP="00917E16">
      <w:pPr>
        <w:spacing w:line="360" w:lineRule="auto"/>
        <w:rPr>
          <w:rFonts w:ascii="Arial" w:hAnsi="Arial"/>
        </w:rPr>
      </w:pPr>
      <w:r w:rsidRPr="0086397D">
        <w:rPr>
          <w:rFonts w:ascii="Arial" w:hAnsi="Arial"/>
        </w:rPr>
        <w:t xml:space="preserve">Kim Slack, Senior Research Fellow, </w:t>
      </w:r>
      <w:hyperlink r:id="rId9" w:history="1">
        <w:r w:rsidRPr="0086397D">
          <w:rPr>
            <w:rStyle w:val="Hyperlink"/>
            <w:rFonts w:ascii="Arial" w:hAnsi="Arial"/>
          </w:rPr>
          <w:t>k.b.slack@staffs.ac.uk</w:t>
        </w:r>
      </w:hyperlink>
      <w:r w:rsidRPr="0086397D">
        <w:rPr>
          <w:rFonts w:ascii="Arial" w:hAnsi="Arial"/>
        </w:rPr>
        <w:t xml:space="preserve"> </w:t>
      </w:r>
    </w:p>
    <w:p w14:paraId="49995037" w14:textId="77777777" w:rsidR="004A0227" w:rsidRPr="0086397D" w:rsidRDefault="004A0227" w:rsidP="00917E16">
      <w:pPr>
        <w:spacing w:line="360" w:lineRule="auto"/>
        <w:rPr>
          <w:rFonts w:ascii="Arial" w:hAnsi="Arial"/>
        </w:rPr>
      </w:pPr>
      <w:r w:rsidRPr="0086397D">
        <w:rPr>
          <w:rFonts w:ascii="Arial" w:hAnsi="Arial"/>
        </w:rPr>
        <w:t>Katy Vigurs, Senior Lecturer</w:t>
      </w:r>
      <w:r w:rsidR="00DE6230">
        <w:rPr>
          <w:rFonts w:ascii="Arial" w:hAnsi="Arial"/>
        </w:rPr>
        <w:t xml:space="preserve"> in Education</w:t>
      </w:r>
      <w:r w:rsidRPr="0086397D">
        <w:rPr>
          <w:rFonts w:ascii="Arial" w:hAnsi="Arial"/>
        </w:rPr>
        <w:t xml:space="preserve">, </w:t>
      </w:r>
      <w:hyperlink r:id="rId10" w:history="1">
        <w:r w:rsidRPr="0086397D">
          <w:rPr>
            <w:rStyle w:val="Hyperlink"/>
            <w:rFonts w:ascii="Arial" w:hAnsi="Arial"/>
          </w:rPr>
          <w:t>k.vigurs@staffs.ac.uk</w:t>
        </w:r>
      </w:hyperlink>
      <w:r w:rsidRPr="0086397D">
        <w:rPr>
          <w:rFonts w:ascii="Arial" w:hAnsi="Arial"/>
        </w:rPr>
        <w:t xml:space="preserve"> </w:t>
      </w:r>
    </w:p>
    <w:sectPr w:rsidR="004A0227" w:rsidRPr="0086397D" w:rsidSect="001772D6">
      <w:headerReference w:type="even" r:id="rId11"/>
      <w:headerReference w:type="default" r:id="rId12"/>
      <w:footerReference w:type="even" r:id="rId13"/>
      <w:foot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CAB35" w14:textId="77777777" w:rsidR="006E19DA" w:rsidRDefault="006E19DA" w:rsidP="0086397D">
      <w:r>
        <w:separator/>
      </w:r>
    </w:p>
  </w:endnote>
  <w:endnote w:type="continuationSeparator" w:id="0">
    <w:p w14:paraId="1CABD203" w14:textId="77777777" w:rsidR="006E19DA" w:rsidRDefault="006E19DA" w:rsidP="0086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7AB01" w14:textId="77777777" w:rsidR="00B23AB0" w:rsidRDefault="00B23AB0" w:rsidP="003573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3200">
      <w:rPr>
        <w:rStyle w:val="PageNumber"/>
        <w:noProof/>
      </w:rPr>
      <w:t>2</w:t>
    </w:r>
    <w:r>
      <w:rPr>
        <w:rStyle w:val="PageNumber"/>
      </w:rPr>
      <w:fldChar w:fldCharType="end"/>
    </w:r>
  </w:p>
  <w:p w14:paraId="58482964" w14:textId="77777777" w:rsidR="00B23AB0" w:rsidRDefault="00B23AB0" w:rsidP="003573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2B1D5" w14:textId="77777777" w:rsidR="00B23AB0" w:rsidRDefault="00B23AB0" w:rsidP="003573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3200">
      <w:rPr>
        <w:rStyle w:val="PageNumber"/>
        <w:noProof/>
      </w:rPr>
      <w:t>1</w:t>
    </w:r>
    <w:r>
      <w:rPr>
        <w:rStyle w:val="PageNumber"/>
      </w:rPr>
      <w:fldChar w:fldCharType="end"/>
    </w:r>
  </w:p>
  <w:p w14:paraId="505D1331" w14:textId="77777777" w:rsidR="00B23AB0" w:rsidRDefault="00B23AB0" w:rsidP="003573E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95A6A" w14:textId="77777777" w:rsidR="006E19DA" w:rsidRDefault="006E19DA" w:rsidP="0086397D">
      <w:r>
        <w:separator/>
      </w:r>
    </w:p>
  </w:footnote>
  <w:footnote w:type="continuationSeparator" w:id="0">
    <w:p w14:paraId="41C68585" w14:textId="77777777" w:rsidR="006E19DA" w:rsidRDefault="006E19DA" w:rsidP="00863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364"/>
    </w:tblGrid>
    <w:tr w:rsidR="00B23AB0" w:rsidRPr="0088634D" w14:paraId="6E169D27" w14:textId="77777777" w:rsidTr="00E35491">
      <w:tc>
        <w:tcPr>
          <w:tcW w:w="1152" w:type="dxa"/>
        </w:tcPr>
        <w:p w14:paraId="7F0CC2A3" w14:textId="77777777" w:rsidR="00B23AB0" w:rsidRPr="0088634D" w:rsidRDefault="00B23AB0" w:rsidP="00E35491">
          <w:pPr>
            <w:pStyle w:val="Header"/>
            <w:jc w:val="right"/>
            <w:rPr>
              <w:rFonts w:ascii="Cambria" w:hAnsi="Cambria"/>
              <w:b/>
            </w:rPr>
          </w:pPr>
          <w:r>
            <w:rPr>
              <w:rFonts w:ascii="Cambria" w:hAnsi="Cambria"/>
            </w:rPr>
            <w:t>DRAFT 1</w:t>
          </w:r>
        </w:p>
      </w:tc>
      <w:tc>
        <w:tcPr>
          <w:tcW w:w="0" w:type="auto"/>
          <w:noWrap/>
        </w:tcPr>
        <w:p w14:paraId="2793D9C8" w14:textId="77777777" w:rsidR="00B23AB0" w:rsidRPr="0088634D" w:rsidRDefault="00B23AB0" w:rsidP="001772D6">
          <w:pPr>
            <w:pStyle w:val="Header"/>
            <w:rPr>
              <w:rFonts w:ascii="Cambria" w:hAnsi="Cambria"/>
            </w:rPr>
          </w:pPr>
          <w:r>
            <w:rPr>
              <w:rFonts w:ascii="Cambria" w:hAnsi="Cambria"/>
            </w:rPr>
            <w:t xml:space="preserve">NICEC SPECIAL ISSUE – 2013 </w:t>
          </w:r>
        </w:p>
      </w:tc>
    </w:tr>
  </w:tbl>
  <w:p w14:paraId="7497D6A7" w14:textId="77777777" w:rsidR="00B23AB0" w:rsidRDefault="00B23A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7813"/>
      <w:gridCol w:w="717"/>
    </w:tblGrid>
    <w:tr w:rsidR="00B23AB0" w14:paraId="69CEB004" w14:textId="77777777" w:rsidTr="00E35491">
      <w:tc>
        <w:tcPr>
          <w:tcW w:w="4799" w:type="pct"/>
          <w:tcBorders>
            <w:bottom w:val="single" w:sz="4" w:space="0" w:color="auto"/>
          </w:tcBorders>
          <w:vAlign w:val="bottom"/>
        </w:tcPr>
        <w:p w14:paraId="6A037D2C" w14:textId="77777777" w:rsidR="00B23AB0" w:rsidRPr="00DD38F9" w:rsidRDefault="00B23AB0" w:rsidP="001772D6">
          <w:pPr>
            <w:pStyle w:val="Header"/>
            <w:jc w:val="right"/>
            <w:rPr>
              <w:rFonts w:ascii="Calibri" w:hAnsi="Calibri"/>
              <w:bCs/>
              <w:noProof/>
              <w:color w:val="000000" w:themeColor="text1"/>
            </w:rPr>
          </w:pPr>
          <w:r w:rsidRPr="00DD38F9">
            <w:rPr>
              <w:rFonts w:ascii="Calibri" w:hAnsi="Calibri"/>
              <w:b/>
              <w:bCs/>
              <w:color w:val="000000" w:themeColor="text1"/>
            </w:rPr>
            <w:t>[</w:t>
          </w:r>
          <w:sdt>
            <w:sdtPr>
              <w:rPr>
                <w:rFonts w:ascii="Calibri" w:hAnsi="Calibri"/>
                <w:b/>
                <w:bCs/>
                <w:caps/>
                <w:color w:val="000000" w:themeColor="text1"/>
              </w:rPr>
              <w:alias w:val="Title"/>
              <w:id w:val="171999500"/>
              <w:placeholder>
                <w:docPart w:val="7CC96471649AA049B1D1305F684FAF37"/>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Calibri" w:hAnsi="Calibri"/>
                  <w:b/>
                  <w:bCs/>
                  <w:caps/>
                  <w:color w:val="000000" w:themeColor="text1"/>
                </w:rPr>
                <w:t>DRAFT NICEC PAPER</w:t>
              </w:r>
            </w:sdtContent>
          </w:sdt>
          <w:r w:rsidRPr="00DD38F9">
            <w:rPr>
              <w:rFonts w:ascii="Calibri" w:hAnsi="Calibri"/>
              <w:b/>
              <w:bCs/>
              <w:color w:val="000000" w:themeColor="text1"/>
            </w:rPr>
            <w:t>]</w:t>
          </w:r>
        </w:p>
      </w:tc>
      <w:tc>
        <w:tcPr>
          <w:tcW w:w="201" w:type="pct"/>
          <w:tcBorders>
            <w:bottom w:val="single" w:sz="4" w:space="0" w:color="943634" w:themeColor="accent2" w:themeShade="BF"/>
          </w:tcBorders>
          <w:shd w:val="clear" w:color="auto" w:fill="943634" w:themeFill="accent2" w:themeFillShade="BF"/>
          <w:vAlign w:val="bottom"/>
        </w:tcPr>
        <w:p w14:paraId="22E5ED56" w14:textId="77777777" w:rsidR="00B23AB0" w:rsidRDefault="00B23AB0" w:rsidP="00E35491">
          <w:pPr>
            <w:pStyle w:val="Header"/>
            <w:rPr>
              <w:color w:val="FFFFFF" w:themeColor="background1"/>
            </w:rPr>
          </w:pPr>
          <w:r>
            <w:rPr>
              <w:rFonts w:ascii="Calibri" w:hAnsi="Calibri"/>
              <w:b/>
              <w:color w:val="FFFFFF" w:themeColor="background1"/>
            </w:rPr>
            <w:t xml:space="preserve">2013 </w:t>
          </w:r>
        </w:p>
      </w:tc>
    </w:tr>
  </w:tbl>
  <w:p w14:paraId="39437700" w14:textId="77777777" w:rsidR="00B23AB0" w:rsidRDefault="00B23A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57E"/>
    <w:multiLevelType w:val="hybridMultilevel"/>
    <w:tmpl w:val="7964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62209E"/>
    <w:multiLevelType w:val="hybridMultilevel"/>
    <w:tmpl w:val="06D0C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15C53E7"/>
    <w:multiLevelType w:val="hybridMultilevel"/>
    <w:tmpl w:val="2720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BE"/>
    <w:rsid w:val="00006B1B"/>
    <w:rsid w:val="00007608"/>
    <w:rsid w:val="000223E3"/>
    <w:rsid w:val="00033681"/>
    <w:rsid w:val="00035D11"/>
    <w:rsid w:val="0003768E"/>
    <w:rsid w:val="00055197"/>
    <w:rsid w:val="0005538D"/>
    <w:rsid w:val="0007283C"/>
    <w:rsid w:val="00096A6C"/>
    <w:rsid w:val="000B7C9C"/>
    <w:rsid w:val="000C73B2"/>
    <w:rsid w:val="000F3042"/>
    <w:rsid w:val="000F5728"/>
    <w:rsid w:val="00104E72"/>
    <w:rsid w:val="00111350"/>
    <w:rsid w:val="0011208B"/>
    <w:rsid w:val="00114AFF"/>
    <w:rsid w:val="00127546"/>
    <w:rsid w:val="00131925"/>
    <w:rsid w:val="001424A3"/>
    <w:rsid w:val="001454C3"/>
    <w:rsid w:val="001519A7"/>
    <w:rsid w:val="00152975"/>
    <w:rsid w:val="001772D6"/>
    <w:rsid w:val="001829A3"/>
    <w:rsid w:val="001A745A"/>
    <w:rsid w:val="001C66A7"/>
    <w:rsid w:val="001F04EE"/>
    <w:rsid w:val="00210F0A"/>
    <w:rsid w:val="00217E57"/>
    <w:rsid w:val="002210FF"/>
    <w:rsid w:val="00221E97"/>
    <w:rsid w:val="00226176"/>
    <w:rsid w:val="0025504E"/>
    <w:rsid w:val="00267DFC"/>
    <w:rsid w:val="00286CEE"/>
    <w:rsid w:val="00297F4C"/>
    <w:rsid w:val="002A5601"/>
    <w:rsid w:val="002A6539"/>
    <w:rsid w:val="002C1867"/>
    <w:rsid w:val="002C6366"/>
    <w:rsid w:val="002E6985"/>
    <w:rsid w:val="003174A2"/>
    <w:rsid w:val="00320D65"/>
    <w:rsid w:val="00337747"/>
    <w:rsid w:val="00344FA9"/>
    <w:rsid w:val="00346C03"/>
    <w:rsid w:val="003573E9"/>
    <w:rsid w:val="003749AC"/>
    <w:rsid w:val="003772A5"/>
    <w:rsid w:val="00386156"/>
    <w:rsid w:val="00393D74"/>
    <w:rsid w:val="00395B18"/>
    <w:rsid w:val="003A3B90"/>
    <w:rsid w:val="003A6563"/>
    <w:rsid w:val="003D29D1"/>
    <w:rsid w:val="003D30D9"/>
    <w:rsid w:val="003E1C4E"/>
    <w:rsid w:val="003F1359"/>
    <w:rsid w:val="004128CC"/>
    <w:rsid w:val="00424F16"/>
    <w:rsid w:val="00430F2A"/>
    <w:rsid w:val="004440A2"/>
    <w:rsid w:val="004577A4"/>
    <w:rsid w:val="00487042"/>
    <w:rsid w:val="00493EB1"/>
    <w:rsid w:val="0049464D"/>
    <w:rsid w:val="004A0227"/>
    <w:rsid w:val="004A049D"/>
    <w:rsid w:val="004A4439"/>
    <w:rsid w:val="004C64F1"/>
    <w:rsid w:val="004D2A58"/>
    <w:rsid w:val="004D34E7"/>
    <w:rsid w:val="004D5436"/>
    <w:rsid w:val="00500B9B"/>
    <w:rsid w:val="00501E6A"/>
    <w:rsid w:val="005032C8"/>
    <w:rsid w:val="00514C43"/>
    <w:rsid w:val="005221FD"/>
    <w:rsid w:val="00564825"/>
    <w:rsid w:val="00570F2B"/>
    <w:rsid w:val="0057541D"/>
    <w:rsid w:val="00580B22"/>
    <w:rsid w:val="005814E0"/>
    <w:rsid w:val="00591D31"/>
    <w:rsid w:val="005A13CA"/>
    <w:rsid w:val="005C1976"/>
    <w:rsid w:val="005C7420"/>
    <w:rsid w:val="005D7ECE"/>
    <w:rsid w:val="005E257A"/>
    <w:rsid w:val="00600666"/>
    <w:rsid w:val="00601D24"/>
    <w:rsid w:val="0060463C"/>
    <w:rsid w:val="00605BD7"/>
    <w:rsid w:val="00623B11"/>
    <w:rsid w:val="00626EA4"/>
    <w:rsid w:val="006272AD"/>
    <w:rsid w:val="00646AE7"/>
    <w:rsid w:val="00655A40"/>
    <w:rsid w:val="006715A4"/>
    <w:rsid w:val="00672805"/>
    <w:rsid w:val="00675C72"/>
    <w:rsid w:val="00683363"/>
    <w:rsid w:val="00697146"/>
    <w:rsid w:val="006B4B83"/>
    <w:rsid w:val="006B4FBA"/>
    <w:rsid w:val="006C3156"/>
    <w:rsid w:val="006C6C47"/>
    <w:rsid w:val="006D6D99"/>
    <w:rsid w:val="006E19DA"/>
    <w:rsid w:val="006F5059"/>
    <w:rsid w:val="0070182C"/>
    <w:rsid w:val="00730585"/>
    <w:rsid w:val="0073730D"/>
    <w:rsid w:val="0077071C"/>
    <w:rsid w:val="007716DA"/>
    <w:rsid w:val="0077293F"/>
    <w:rsid w:val="00773EE3"/>
    <w:rsid w:val="007753A5"/>
    <w:rsid w:val="007829DB"/>
    <w:rsid w:val="007A2775"/>
    <w:rsid w:val="007B05D1"/>
    <w:rsid w:val="007B55BA"/>
    <w:rsid w:val="007C45E2"/>
    <w:rsid w:val="007D3888"/>
    <w:rsid w:val="007D7AC9"/>
    <w:rsid w:val="007E0777"/>
    <w:rsid w:val="007F4D14"/>
    <w:rsid w:val="00803F62"/>
    <w:rsid w:val="00822548"/>
    <w:rsid w:val="008328AD"/>
    <w:rsid w:val="00840228"/>
    <w:rsid w:val="00840AE3"/>
    <w:rsid w:val="0085282A"/>
    <w:rsid w:val="0085624D"/>
    <w:rsid w:val="0086397D"/>
    <w:rsid w:val="00873FA7"/>
    <w:rsid w:val="00877C29"/>
    <w:rsid w:val="00880651"/>
    <w:rsid w:val="008962A5"/>
    <w:rsid w:val="008C28CE"/>
    <w:rsid w:val="008C77F4"/>
    <w:rsid w:val="008C7D49"/>
    <w:rsid w:val="008D45AE"/>
    <w:rsid w:val="008E10A9"/>
    <w:rsid w:val="008E27DB"/>
    <w:rsid w:val="008E75F7"/>
    <w:rsid w:val="008F040A"/>
    <w:rsid w:val="00915891"/>
    <w:rsid w:val="00917E16"/>
    <w:rsid w:val="00930859"/>
    <w:rsid w:val="009330B6"/>
    <w:rsid w:val="00941B32"/>
    <w:rsid w:val="00942C86"/>
    <w:rsid w:val="0095722F"/>
    <w:rsid w:val="00970DE5"/>
    <w:rsid w:val="009B1065"/>
    <w:rsid w:val="009B2430"/>
    <w:rsid w:val="009D0AA0"/>
    <w:rsid w:val="009E4B43"/>
    <w:rsid w:val="009E4BBB"/>
    <w:rsid w:val="00A052E1"/>
    <w:rsid w:val="00A230B1"/>
    <w:rsid w:val="00A33989"/>
    <w:rsid w:val="00A4037E"/>
    <w:rsid w:val="00A50D45"/>
    <w:rsid w:val="00A51218"/>
    <w:rsid w:val="00A539BE"/>
    <w:rsid w:val="00A70E9C"/>
    <w:rsid w:val="00A72415"/>
    <w:rsid w:val="00A81C9E"/>
    <w:rsid w:val="00A838BD"/>
    <w:rsid w:val="00A9071A"/>
    <w:rsid w:val="00AB19FC"/>
    <w:rsid w:val="00AB4BDC"/>
    <w:rsid w:val="00AD5C34"/>
    <w:rsid w:val="00AE6F7A"/>
    <w:rsid w:val="00AF2D1E"/>
    <w:rsid w:val="00AF39C2"/>
    <w:rsid w:val="00AF69AC"/>
    <w:rsid w:val="00B23AB0"/>
    <w:rsid w:val="00B42F6E"/>
    <w:rsid w:val="00B503CA"/>
    <w:rsid w:val="00B51C6D"/>
    <w:rsid w:val="00B5552E"/>
    <w:rsid w:val="00B60B22"/>
    <w:rsid w:val="00B64D17"/>
    <w:rsid w:val="00B83BB0"/>
    <w:rsid w:val="00BD2873"/>
    <w:rsid w:val="00BE3229"/>
    <w:rsid w:val="00C03C30"/>
    <w:rsid w:val="00C07050"/>
    <w:rsid w:val="00C22A2A"/>
    <w:rsid w:val="00C247B3"/>
    <w:rsid w:val="00C37DE7"/>
    <w:rsid w:val="00C50A58"/>
    <w:rsid w:val="00C569D4"/>
    <w:rsid w:val="00C70D62"/>
    <w:rsid w:val="00C71A1D"/>
    <w:rsid w:val="00C77D7D"/>
    <w:rsid w:val="00C851D8"/>
    <w:rsid w:val="00C87765"/>
    <w:rsid w:val="00C90513"/>
    <w:rsid w:val="00C90EBE"/>
    <w:rsid w:val="00C9178A"/>
    <w:rsid w:val="00C92136"/>
    <w:rsid w:val="00C93B26"/>
    <w:rsid w:val="00C93E45"/>
    <w:rsid w:val="00CA234D"/>
    <w:rsid w:val="00CA25F6"/>
    <w:rsid w:val="00CE44C9"/>
    <w:rsid w:val="00CF24E0"/>
    <w:rsid w:val="00D016A7"/>
    <w:rsid w:val="00D134D4"/>
    <w:rsid w:val="00D27C91"/>
    <w:rsid w:val="00D37655"/>
    <w:rsid w:val="00D55D6C"/>
    <w:rsid w:val="00D67F71"/>
    <w:rsid w:val="00D80A02"/>
    <w:rsid w:val="00D90946"/>
    <w:rsid w:val="00D96F57"/>
    <w:rsid w:val="00DA7403"/>
    <w:rsid w:val="00DB7076"/>
    <w:rsid w:val="00DC0457"/>
    <w:rsid w:val="00DC3DFB"/>
    <w:rsid w:val="00DD3A85"/>
    <w:rsid w:val="00DE6230"/>
    <w:rsid w:val="00DF0E35"/>
    <w:rsid w:val="00DF3200"/>
    <w:rsid w:val="00E02382"/>
    <w:rsid w:val="00E049E6"/>
    <w:rsid w:val="00E10917"/>
    <w:rsid w:val="00E35491"/>
    <w:rsid w:val="00E427B3"/>
    <w:rsid w:val="00E449A3"/>
    <w:rsid w:val="00E46DE6"/>
    <w:rsid w:val="00E50CAC"/>
    <w:rsid w:val="00E5773C"/>
    <w:rsid w:val="00E74C9F"/>
    <w:rsid w:val="00EA0C9D"/>
    <w:rsid w:val="00EA7E6D"/>
    <w:rsid w:val="00EB3E37"/>
    <w:rsid w:val="00EE33C4"/>
    <w:rsid w:val="00EF6E84"/>
    <w:rsid w:val="00F05D93"/>
    <w:rsid w:val="00F305ED"/>
    <w:rsid w:val="00F31A07"/>
    <w:rsid w:val="00F418FD"/>
    <w:rsid w:val="00F537CE"/>
    <w:rsid w:val="00F54CD3"/>
    <w:rsid w:val="00F67805"/>
    <w:rsid w:val="00F94576"/>
    <w:rsid w:val="00FB2782"/>
    <w:rsid w:val="00FB2C34"/>
    <w:rsid w:val="00FB7ACF"/>
    <w:rsid w:val="00FE45BE"/>
    <w:rsid w:val="00FF46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CF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227"/>
    <w:rPr>
      <w:color w:val="0000FF" w:themeColor="hyperlink"/>
      <w:u w:val="single"/>
    </w:rPr>
  </w:style>
  <w:style w:type="paragraph" w:styleId="BodyTextIndent">
    <w:name w:val="Body Text Indent"/>
    <w:basedOn w:val="Normal"/>
    <w:link w:val="BodyTextIndentChar"/>
    <w:rsid w:val="00A539BE"/>
    <w:pPr>
      <w:ind w:left="720"/>
    </w:pPr>
    <w:rPr>
      <w:rFonts w:ascii="Arial" w:eastAsia="Times New Roman" w:hAnsi="Arial" w:cs="Arial"/>
    </w:rPr>
  </w:style>
  <w:style w:type="character" w:customStyle="1" w:styleId="BodyTextIndentChar">
    <w:name w:val="Body Text Indent Char"/>
    <w:basedOn w:val="DefaultParagraphFont"/>
    <w:link w:val="BodyTextIndent"/>
    <w:rsid w:val="00A539BE"/>
    <w:rPr>
      <w:rFonts w:ascii="Arial" w:eastAsia="Times New Roman" w:hAnsi="Arial" w:cs="Arial"/>
      <w:lang w:val="en-GB"/>
    </w:rPr>
  </w:style>
  <w:style w:type="paragraph" w:styleId="BodyText">
    <w:name w:val="Body Text"/>
    <w:basedOn w:val="Normal"/>
    <w:link w:val="BodyTextChar"/>
    <w:uiPriority w:val="99"/>
    <w:unhideWhenUsed/>
    <w:rsid w:val="003749AC"/>
    <w:pPr>
      <w:spacing w:after="120"/>
    </w:pPr>
  </w:style>
  <w:style w:type="character" w:customStyle="1" w:styleId="BodyTextChar">
    <w:name w:val="Body Text Char"/>
    <w:basedOn w:val="DefaultParagraphFont"/>
    <w:link w:val="BodyText"/>
    <w:uiPriority w:val="99"/>
    <w:rsid w:val="003749AC"/>
    <w:rPr>
      <w:lang w:val="en-GB"/>
    </w:rPr>
  </w:style>
  <w:style w:type="paragraph" w:styleId="BodyText2">
    <w:name w:val="Body Text 2"/>
    <w:basedOn w:val="Normal"/>
    <w:link w:val="BodyText2Char"/>
    <w:uiPriority w:val="99"/>
    <w:semiHidden/>
    <w:unhideWhenUsed/>
    <w:rsid w:val="0086397D"/>
    <w:pPr>
      <w:spacing w:after="120" w:line="480" w:lineRule="auto"/>
    </w:pPr>
  </w:style>
  <w:style w:type="character" w:customStyle="1" w:styleId="BodyText2Char">
    <w:name w:val="Body Text 2 Char"/>
    <w:basedOn w:val="DefaultParagraphFont"/>
    <w:link w:val="BodyText2"/>
    <w:uiPriority w:val="99"/>
    <w:semiHidden/>
    <w:rsid w:val="0086397D"/>
    <w:rPr>
      <w:lang w:val="en-GB"/>
    </w:rPr>
  </w:style>
  <w:style w:type="paragraph" w:styleId="CommentText">
    <w:name w:val="annotation text"/>
    <w:basedOn w:val="Normal"/>
    <w:link w:val="CommentTextChar"/>
    <w:uiPriority w:val="99"/>
    <w:rsid w:val="0086397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6397D"/>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rsid w:val="0086397D"/>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6397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rsid w:val="0086397D"/>
    <w:rPr>
      <w:vertAlign w:val="superscript"/>
    </w:rPr>
  </w:style>
  <w:style w:type="paragraph" w:styleId="ListParagraph">
    <w:name w:val="List Paragraph"/>
    <w:basedOn w:val="Normal"/>
    <w:uiPriority w:val="34"/>
    <w:qFormat/>
    <w:rsid w:val="00487042"/>
    <w:pPr>
      <w:spacing w:after="200" w:line="276" w:lineRule="auto"/>
      <w:ind w:left="720"/>
      <w:contextualSpacing/>
    </w:pPr>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3573E9"/>
    <w:rPr>
      <w:sz w:val="18"/>
      <w:szCs w:val="18"/>
    </w:rPr>
  </w:style>
  <w:style w:type="paragraph" w:styleId="CommentSubject">
    <w:name w:val="annotation subject"/>
    <w:basedOn w:val="CommentText"/>
    <w:next w:val="CommentText"/>
    <w:link w:val="CommentSubjectChar"/>
    <w:uiPriority w:val="99"/>
    <w:semiHidden/>
    <w:unhideWhenUsed/>
    <w:rsid w:val="003573E9"/>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3573E9"/>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573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3E9"/>
    <w:rPr>
      <w:rFonts w:ascii="Lucida Grande" w:hAnsi="Lucida Grande" w:cs="Lucida Grande"/>
      <w:sz w:val="18"/>
      <w:szCs w:val="18"/>
      <w:lang w:val="en-GB"/>
    </w:rPr>
  </w:style>
  <w:style w:type="paragraph" w:styleId="Footer">
    <w:name w:val="footer"/>
    <w:basedOn w:val="Normal"/>
    <w:link w:val="FooterChar"/>
    <w:uiPriority w:val="99"/>
    <w:unhideWhenUsed/>
    <w:rsid w:val="003573E9"/>
    <w:pPr>
      <w:tabs>
        <w:tab w:val="center" w:pos="4320"/>
        <w:tab w:val="right" w:pos="8640"/>
      </w:tabs>
    </w:pPr>
  </w:style>
  <w:style w:type="character" w:customStyle="1" w:styleId="FooterChar">
    <w:name w:val="Footer Char"/>
    <w:basedOn w:val="DefaultParagraphFont"/>
    <w:link w:val="Footer"/>
    <w:uiPriority w:val="99"/>
    <w:rsid w:val="003573E9"/>
    <w:rPr>
      <w:lang w:val="en-GB"/>
    </w:rPr>
  </w:style>
  <w:style w:type="character" w:styleId="PageNumber">
    <w:name w:val="page number"/>
    <w:basedOn w:val="DefaultParagraphFont"/>
    <w:uiPriority w:val="99"/>
    <w:semiHidden/>
    <w:unhideWhenUsed/>
    <w:rsid w:val="003573E9"/>
  </w:style>
  <w:style w:type="table" w:styleId="TableGrid">
    <w:name w:val="Table Grid"/>
    <w:basedOn w:val="TableNormal"/>
    <w:uiPriority w:val="59"/>
    <w:rsid w:val="00395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72D6"/>
    <w:pPr>
      <w:tabs>
        <w:tab w:val="center" w:pos="4320"/>
        <w:tab w:val="right" w:pos="8640"/>
      </w:tabs>
    </w:pPr>
  </w:style>
  <w:style w:type="character" w:customStyle="1" w:styleId="HeaderChar">
    <w:name w:val="Header Char"/>
    <w:basedOn w:val="DefaultParagraphFont"/>
    <w:link w:val="Header"/>
    <w:uiPriority w:val="99"/>
    <w:rsid w:val="001772D6"/>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227"/>
    <w:rPr>
      <w:color w:val="0000FF" w:themeColor="hyperlink"/>
      <w:u w:val="single"/>
    </w:rPr>
  </w:style>
  <w:style w:type="paragraph" w:styleId="BodyTextIndent">
    <w:name w:val="Body Text Indent"/>
    <w:basedOn w:val="Normal"/>
    <w:link w:val="BodyTextIndentChar"/>
    <w:rsid w:val="00A539BE"/>
    <w:pPr>
      <w:ind w:left="720"/>
    </w:pPr>
    <w:rPr>
      <w:rFonts w:ascii="Arial" w:eastAsia="Times New Roman" w:hAnsi="Arial" w:cs="Arial"/>
    </w:rPr>
  </w:style>
  <w:style w:type="character" w:customStyle="1" w:styleId="BodyTextIndentChar">
    <w:name w:val="Body Text Indent Char"/>
    <w:basedOn w:val="DefaultParagraphFont"/>
    <w:link w:val="BodyTextIndent"/>
    <w:rsid w:val="00A539BE"/>
    <w:rPr>
      <w:rFonts w:ascii="Arial" w:eastAsia="Times New Roman" w:hAnsi="Arial" w:cs="Arial"/>
      <w:lang w:val="en-GB"/>
    </w:rPr>
  </w:style>
  <w:style w:type="paragraph" w:styleId="BodyText">
    <w:name w:val="Body Text"/>
    <w:basedOn w:val="Normal"/>
    <w:link w:val="BodyTextChar"/>
    <w:uiPriority w:val="99"/>
    <w:unhideWhenUsed/>
    <w:rsid w:val="003749AC"/>
    <w:pPr>
      <w:spacing w:after="120"/>
    </w:pPr>
  </w:style>
  <w:style w:type="character" w:customStyle="1" w:styleId="BodyTextChar">
    <w:name w:val="Body Text Char"/>
    <w:basedOn w:val="DefaultParagraphFont"/>
    <w:link w:val="BodyText"/>
    <w:uiPriority w:val="99"/>
    <w:rsid w:val="003749AC"/>
    <w:rPr>
      <w:lang w:val="en-GB"/>
    </w:rPr>
  </w:style>
  <w:style w:type="paragraph" w:styleId="BodyText2">
    <w:name w:val="Body Text 2"/>
    <w:basedOn w:val="Normal"/>
    <w:link w:val="BodyText2Char"/>
    <w:uiPriority w:val="99"/>
    <w:semiHidden/>
    <w:unhideWhenUsed/>
    <w:rsid w:val="0086397D"/>
    <w:pPr>
      <w:spacing w:after="120" w:line="480" w:lineRule="auto"/>
    </w:pPr>
  </w:style>
  <w:style w:type="character" w:customStyle="1" w:styleId="BodyText2Char">
    <w:name w:val="Body Text 2 Char"/>
    <w:basedOn w:val="DefaultParagraphFont"/>
    <w:link w:val="BodyText2"/>
    <w:uiPriority w:val="99"/>
    <w:semiHidden/>
    <w:rsid w:val="0086397D"/>
    <w:rPr>
      <w:lang w:val="en-GB"/>
    </w:rPr>
  </w:style>
  <w:style w:type="paragraph" w:styleId="CommentText">
    <w:name w:val="annotation text"/>
    <w:basedOn w:val="Normal"/>
    <w:link w:val="CommentTextChar"/>
    <w:uiPriority w:val="99"/>
    <w:rsid w:val="0086397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6397D"/>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rsid w:val="0086397D"/>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6397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rsid w:val="0086397D"/>
    <w:rPr>
      <w:vertAlign w:val="superscript"/>
    </w:rPr>
  </w:style>
  <w:style w:type="paragraph" w:styleId="ListParagraph">
    <w:name w:val="List Paragraph"/>
    <w:basedOn w:val="Normal"/>
    <w:uiPriority w:val="34"/>
    <w:qFormat/>
    <w:rsid w:val="00487042"/>
    <w:pPr>
      <w:spacing w:after="200" w:line="276" w:lineRule="auto"/>
      <w:ind w:left="720"/>
      <w:contextualSpacing/>
    </w:pPr>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3573E9"/>
    <w:rPr>
      <w:sz w:val="18"/>
      <w:szCs w:val="18"/>
    </w:rPr>
  </w:style>
  <w:style w:type="paragraph" w:styleId="CommentSubject">
    <w:name w:val="annotation subject"/>
    <w:basedOn w:val="CommentText"/>
    <w:next w:val="CommentText"/>
    <w:link w:val="CommentSubjectChar"/>
    <w:uiPriority w:val="99"/>
    <w:semiHidden/>
    <w:unhideWhenUsed/>
    <w:rsid w:val="003573E9"/>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3573E9"/>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573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3E9"/>
    <w:rPr>
      <w:rFonts w:ascii="Lucida Grande" w:hAnsi="Lucida Grande" w:cs="Lucida Grande"/>
      <w:sz w:val="18"/>
      <w:szCs w:val="18"/>
      <w:lang w:val="en-GB"/>
    </w:rPr>
  </w:style>
  <w:style w:type="paragraph" w:styleId="Footer">
    <w:name w:val="footer"/>
    <w:basedOn w:val="Normal"/>
    <w:link w:val="FooterChar"/>
    <w:uiPriority w:val="99"/>
    <w:unhideWhenUsed/>
    <w:rsid w:val="003573E9"/>
    <w:pPr>
      <w:tabs>
        <w:tab w:val="center" w:pos="4320"/>
        <w:tab w:val="right" w:pos="8640"/>
      </w:tabs>
    </w:pPr>
  </w:style>
  <w:style w:type="character" w:customStyle="1" w:styleId="FooterChar">
    <w:name w:val="Footer Char"/>
    <w:basedOn w:val="DefaultParagraphFont"/>
    <w:link w:val="Footer"/>
    <w:uiPriority w:val="99"/>
    <w:rsid w:val="003573E9"/>
    <w:rPr>
      <w:lang w:val="en-GB"/>
    </w:rPr>
  </w:style>
  <w:style w:type="character" w:styleId="PageNumber">
    <w:name w:val="page number"/>
    <w:basedOn w:val="DefaultParagraphFont"/>
    <w:uiPriority w:val="99"/>
    <w:semiHidden/>
    <w:unhideWhenUsed/>
    <w:rsid w:val="003573E9"/>
  </w:style>
  <w:style w:type="table" w:styleId="TableGrid">
    <w:name w:val="Table Grid"/>
    <w:basedOn w:val="TableNormal"/>
    <w:uiPriority w:val="59"/>
    <w:rsid w:val="00395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72D6"/>
    <w:pPr>
      <w:tabs>
        <w:tab w:val="center" w:pos="4320"/>
        <w:tab w:val="right" w:pos="8640"/>
      </w:tabs>
    </w:pPr>
  </w:style>
  <w:style w:type="character" w:customStyle="1" w:styleId="HeaderChar">
    <w:name w:val="Header Char"/>
    <w:basedOn w:val="DefaultParagraphFont"/>
    <w:link w:val="Header"/>
    <w:uiPriority w:val="99"/>
    <w:rsid w:val="001772D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vigurs@staffs.ac.uk" TargetMode="External"/><Relationship Id="rId4" Type="http://schemas.microsoft.com/office/2007/relationships/stylesWithEffects" Target="stylesWithEffects.xml"/><Relationship Id="rId9" Type="http://schemas.openxmlformats.org/officeDocument/2006/relationships/hyperlink" Target="mailto:k.b.slack@staffs.ac.uk"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C96471649AA049B1D1305F684FAF37"/>
        <w:category>
          <w:name w:val="General"/>
          <w:gallery w:val="placeholder"/>
        </w:category>
        <w:types>
          <w:type w:val="bbPlcHdr"/>
        </w:types>
        <w:behaviors>
          <w:behavior w:val="content"/>
        </w:behaviors>
        <w:guid w:val="{49F04B87-4116-3342-86F1-929FE8347E8D}"/>
      </w:docPartPr>
      <w:docPartBody>
        <w:p w:rsidR="006A546B" w:rsidRDefault="005A6768" w:rsidP="005A6768">
          <w:pPr>
            <w:pStyle w:val="7CC96471649AA049B1D1305F684FAF37"/>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A6768"/>
    <w:rsid w:val="000C5140"/>
    <w:rsid w:val="003C49EC"/>
    <w:rsid w:val="0057280A"/>
    <w:rsid w:val="005A6768"/>
    <w:rsid w:val="006A546B"/>
    <w:rsid w:val="007C07F2"/>
    <w:rsid w:val="00A46D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C96471649AA049B1D1305F684FAF37">
    <w:name w:val="7CC96471649AA049B1D1305F684FAF37"/>
    <w:rsid w:val="005A6768"/>
  </w:style>
  <w:style w:type="paragraph" w:customStyle="1" w:styleId="16DD6F4FDED54B4B8CE9B827EFB487BD">
    <w:name w:val="16DD6F4FDED54B4B8CE9B827EFB487BD"/>
    <w:rsid w:val="005A6768"/>
  </w:style>
  <w:style w:type="paragraph" w:customStyle="1" w:styleId="5828818C947D404C99265ED6D995BF7E">
    <w:name w:val="5828818C947D404C99265ED6D995BF7E"/>
    <w:rsid w:val="005A67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D3C1C-5DFC-4A0C-9031-8307F864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4640</Words>
  <Characters>26452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DRAFT NICEC PAPER</vt:lpstr>
    </vt:vector>
  </TitlesOfParts>
  <Company>Staffordshire University</Company>
  <LinksUpToDate>false</LinksUpToDate>
  <CharactersWithSpaces>31030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NICEC PAPER</dc:title>
  <dc:creator>Katy Vigurs</dc:creator>
  <cp:lastModifiedBy>VIGURS Katy E</cp:lastModifiedBy>
  <cp:revision>2</cp:revision>
  <dcterms:created xsi:type="dcterms:W3CDTF">2013-11-11T13:41:00Z</dcterms:created>
  <dcterms:modified xsi:type="dcterms:W3CDTF">2013-11-11T13:41:00Z</dcterms:modified>
</cp:coreProperties>
</file>